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12" w:type="dxa"/>
        <w:jc w:val="center"/>
        <w:tblCellMar>
          <w:left w:w="0" w:type="dxa"/>
          <w:right w:w="0" w:type="dxa"/>
        </w:tblCellMar>
        <w:tblLook w:val="0000" w:firstRow="0" w:lastRow="0" w:firstColumn="0" w:lastColumn="0" w:noHBand="0" w:noVBand="0"/>
      </w:tblPr>
      <w:tblGrid>
        <w:gridCol w:w="720"/>
        <w:gridCol w:w="5533"/>
        <w:gridCol w:w="1053"/>
        <w:gridCol w:w="841"/>
        <w:gridCol w:w="686"/>
        <w:gridCol w:w="4740"/>
        <w:gridCol w:w="597"/>
        <w:gridCol w:w="931"/>
        <w:gridCol w:w="11"/>
      </w:tblGrid>
      <w:tr w:rsidR="00CE2E9F" w:rsidRPr="00D82BAC" w:rsidTr="00CF7A71">
        <w:trPr>
          <w:jc w:val="center"/>
        </w:trPr>
        <w:tc>
          <w:tcPr>
            <w:tcW w:w="15112" w:type="dxa"/>
            <w:gridSpan w:val="9"/>
            <w:tcBorders>
              <w:top w:val="single" w:sz="12" w:space="0" w:color="auto"/>
              <w:left w:val="single" w:sz="12" w:space="0" w:color="auto"/>
              <w:bottom w:val="single" w:sz="8" w:space="0" w:color="auto"/>
              <w:right w:val="single" w:sz="12" w:space="0" w:color="auto"/>
            </w:tcBorders>
            <w:tcMar>
              <w:top w:w="0" w:type="dxa"/>
              <w:left w:w="43" w:type="dxa"/>
              <w:bottom w:w="0" w:type="dxa"/>
              <w:right w:w="43" w:type="dxa"/>
            </w:tcMar>
          </w:tcPr>
          <w:p w:rsidR="00CE2E9F" w:rsidRPr="00D82BAC" w:rsidRDefault="00CE2E9F" w:rsidP="009D27A0">
            <w:pPr>
              <w:pStyle w:val="Nadpis2"/>
              <w:rPr>
                <w:sz w:val="20"/>
                <w:szCs w:val="20"/>
              </w:rPr>
            </w:pPr>
            <w:bookmarkStart w:id="0" w:name="_GoBack"/>
            <w:bookmarkEnd w:id="0"/>
            <w:r w:rsidRPr="00D82BAC">
              <w:rPr>
                <w:sz w:val="20"/>
                <w:szCs w:val="20"/>
              </w:rPr>
              <w:t>TABUĽKA  ZHODY</w:t>
            </w:r>
          </w:p>
          <w:p w:rsidR="00CE2E9F" w:rsidRPr="00D82BAC" w:rsidRDefault="00C55B46" w:rsidP="009D27A0">
            <w:pPr>
              <w:jc w:val="center"/>
              <w:rPr>
                <w:sz w:val="20"/>
                <w:szCs w:val="20"/>
              </w:rPr>
            </w:pPr>
            <w:r w:rsidRPr="00D82BAC">
              <w:rPr>
                <w:sz w:val="20"/>
                <w:szCs w:val="20"/>
              </w:rPr>
              <w:t xml:space="preserve">návrhu </w:t>
            </w:r>
            <w:r w:rsidR="00CE2E9F" w:rsidRPr="00D82BAC">
              <w:rPr>
                <w:sz w:val="20"/>
                <w:szCs w:val="20"/>
              </w:rPr>
              <w:t>právneho predpisu s právom Európskej únie</w:t>
            </w:r>
          </w:p>
        </w:tc>
      </w:tr>
      <w:tr w:rsidR="00072412" w:rsidRPr="00D82BAC" w:rsidTr="00FC2BCA">
        <w:trPr>
          <w:trHeight w:val="567"/>
          <w:jc w:val="center"/>
        </w:trPr>
        <w:tc>
          <w:tcPr>
            <w:tcW w:w="7306" w:type="dxa"/>
            <w:gridSpan w:val="3"/>
            <w:tcBorders>
              <w:top w:val="nil"/>
              <w:left w:val="single" w:sz="12" w:space="0" w:color="auto"/>
              <w:bottom w:val="single" w:sz="8" w:space="0" w:color="auto"/>
              <w:right w:val="single" w:sz="12" w:space="0" w:color="auto"/>
            </w:tcBorders>
            <w:tcMar>
              <w:top w:w="0" w:type="dxa"/>
              <w:left w:w="43" w:type="dxa"/>
              <w:bottom w:w="0" w:type="dxa"/>
              <w:right w:w="43" w:type="dxa"/>
            </w:tcMar>
          </w:tcPr>
          <w:p w:rsidR="00CE2E9F" w:rsidRPr="00D82BAC" w:rsidRDefault="00C55B46" w:rsidP="00C55B46">
            <w:pPr>
              <w:jc w:val="center"/>
              <w:rPr>
                <w:sz w:val="20"/>
                <w:szCs w:val="20"/>
              </w:rPr>
            </w:pPr>
            <w:r w:rsidRPr="00D82BAC">
              <w:rPr>
                <w:sz w:val="20"/>
                <w:szCs w:val="20"/>
              </w:rPr>
              <w:t xml:space="preserve">Smernica Európskeho parlamentu a Rady (EÚ) </w:t>
            </w:r>
            <w:r w:rsidRPr="00D82BAC">
              <w:rPr>
                <w:sz w:val="20"/>
                <w:szCs w:val="20"/>
                <w:u w:val="single"/>
              </w:rPr>
              <w:t>2018/1972</w:t>
            </w:r>
            <w:r w:rsidRPr="00D82BAC">
              <w:rPr>
                <w:sz w:val="20"/>
                <w:szCs w:val="20"/>
              </w:rPr>
              <w:t xml:space="preserve"> z 11. decembra 2018, ktorou sa stanovuje európsky kódex elektronických komunikácií </w:t>
            </w:r>
            <w:r w:rsidR="007652F2" w:rsidRPr="00D82BAC">
              <w:rPr>
                <w:sz w:val="20"/>
                <w:szCs w:val="20"/>
              </w:rPr>
              <w:t xml:space="preserve">(prepracované znenie) </w:t>
            </w:r>
            <w:r w:rsidRPr="00D82BAC">
              <w:rPr>
                <w:sz w:val="20"/>
                <w:szCs w:val="20"/>
              </w:rPr>
              <w:t>(Ú. v. EÚ L 321, 17. 12. 2018).</w:t>
            </w:r>
          </w:p>
        </w:tc>
        <w:tc>
          <w:tcPr>
            <w:tcW w:w="7806" w:type="dxa"/>
            <w:gridSpan w:val="6"/>
            <w:tcBorders>
              <w:top w:val="nil"/>
              <w:left w:val="nil"/>
              <w:bottom w:val="single" w:sz="8" w:space="0" w:color="auto"/>
              <w:right w:val="single" w:sz="12" w:space="0" w:color="auto"/>
            </w:tcBorders>
            <w:tcMar>
              <w:top w:w="0" w:type="dxa"/>
              <w:left w:w="43" w:type="dxa"/>
              <w:bottom w:w="0" w:type="dxa"/>
              <w:right w:w="43" w:type="dxa"/>
            </w:tcMar>
          </w:tcPr>
          <w:p w:rsidR="00935C57" w:rsidRPr="00D82BAC" w:rsidRDefault="00935C57" w:rsidP="00C55B46">
            <w:pPr>
              <w:pStyle w:val="Nadpis2"/>
              <w:ind w:left="38"/>
              <w:rPr>
                <w:sz w:val="20"/>
                <w:szCs w:val="20"/>
              </w:rPr>
            </w:pPr>
            <w:r w:rsidRPr="00D82BAC">
              <w:rPr>
                <w:sz w:val="20"/>
                <w:szCs w:val="20"/>
              </w:rPr>
              <w:t>Právne predpisy  Slovenskej republiky</w:t>
            </w:r>
          </w:p>
          <w:p w:rsidR="00CE2E9F" w:rsidRPr="00D82BAC" w:rsidRDefault="00C55B46" w:rsidP="004776A3">
            <w:pPr>
              <w:numPr>
                <w:ilvl w:val="0"/>
                <w:numId w:val="4"/>
              </w:numPr>
              <w:rPr>
                <w:sz w:val="20"/>
                <w:szCs w:val="20"/>
              </w:rPr>
            </w:pPr>
            <w:r w:rsidRPr="00D82BAC">
              <w:rPr>
                <w:sz w:val="20"/>
                <w:szCs w:val="20"/>
              </w:rPr>
              <w:t>Návrh zákona o elektronických komunikáciách a o zmene a doplnení niektorých zákonov</w:t>
            </w:r>
          </w:p>
          <w:p w:rsidR="001D3ACE" w:rsidRPr="00D82BAC" w:rsidRDefault="001D3ACE" w:rsidP="004776A3">
            <w:pPr>
              <w:numPr>
                <w:ilvl w:val="0"/>
                <w:numId w:val="4"/>
              </w:numPr>
              <w:rPr>
                <w:sz w:val="20"/>
                <w:szCs w:val="20"/>
              </w:rPr>
            </w:pPr>
            <w:r w:rsidRPr="00D82BAC">
              <w:rPr>
                <w:sz w:val="20"/>
                <w:szCs w:val="20"/>
              </w:rPr>
              <w:t>Zákon č. 129/2002 Z. z. o integrovanom záchrannom systéme</w:t>
            </w:r>
          </w:p>
          <w:p w:rsidR="002C6753" w:rsidRPr="00D82BAC" w:rsidRDefault="002C6753" w:rsidP="004776A3">
            <w:pPr>
              <w:numPr>
                <w:ilvl w:val="0"/>
                <w:numId w:val="4"/>
              </w:numPr>
              <w:rPr>
                <w:sz w:val="20"/>
                <w:szCs w:val="20"/>
              </w:rPr>
            </w:pPr>
            <w:r w:rsidRPr="00D82BAC">
              <w:rPr>
                <w:sz w:val="20"/>
                <w:szCs w:val="20"/>
              </w:rPr>
              <w:t>Zákon č. 402/2013 Z.</w:t>
            </w:r>
            <w:r w:rsidR="00FF672F" w:rsidRPr="00D82BAC">
              <w:rPr>
                <w:sz w:val="20"/>
                <w:szCs w:val="20"/>
              </w:rPr>
              <w:t xml:space="preserve"> </w:t>
            </w:r>
            <w:r w:rsidRPr="00D82BAC">
              <w:rPr>
                <w:sz w:val="20"/>
                <w:szCs w:val="20"/>
              </w:rPr>
              <w:t>z. o Úrade pre reguláciu elektronických komunikácií a poštových služieb a Dopravnom úrade a o zmene a doplnení niektorých zákonov</w:t>
            </w:r>
          </w:p>
          <w:p w:rsidR="00726C76" w:rsidRPr="00D82BAC" w:rsidRDefault="00726C76" w:rsidP="004776A3">
            <w:pPr>
              <w:numPr>
                <w:ilvl w:val="0"/>
                <w:numId w:val="4"/>
              </w:numPr>
              <w:rPr>
                <w:sz w:val="20"/>
                <w:szCs w:val="20"/>
              </w:rPr>
            </w:pPr>
            <w:r w:rsidRPr="00D82BAC">
              <w:rPr>
                <w:sz w:val="20"/>
                <w:szCs w:val="20"/>
              </w:rPr>
              <w:t>460/1992 Zb. Ústava Slovenskej republiky</w:t>
            </w:r>
          </w:p>
          <w:p w:rsidR="00726EF1" w:rsidRPr="00D82BAC" w:rsidRDefault="00726EF1" w:rsidP="00726EF1">
            <w:pPr>
              <w:numPr>
                <w:ilvl w:val="0"/>
                <w:numId w:val="4"/>
              </w:numPr>
              <w:rPr>
                <w:sz w:val="20"/>
                <w:szCs w:val="20"/>
              </w:rPr>
            </w:pPr>
            <w:r w:rsidRPr="00D82BAC">
              <w:rPr>
                <w:sz w:val="20"/>
                <w:szCs w:val="20"/>
              </w:rPr>
              <w:t>Zákon č. 42/1994 Z.</w:t>
            </w:r>
            <w:r w:rsidR="00FF672F" w:rsidRPr="00D82BAC">
              <w:rPr>
                <w:sz w:val="20"/>
                <w:szCs w:val="20"/>
              </w:rPr>
              <w:t xml:space="preserve"> </w:t>
            </w:r>
            <w:r w:rsidRPr="00D82BAC">
              <w:rPr>
                <w:sz w:val="20"/>
                <w:szCs w:val="20"/>
              </w:rPr>
              <w:t>z. o civilnej ochrane obyvateľstva</w:t>
            </w:r>
          </w:p>
          <w:p w:rsidR="00113B4E" w:rsidRPr="00D82BAC" w:rsidRDefault="00113B4E" w:rsidP="00726EF1">
            <w:pPr>
              <w:numPr>
                <w:ilvl w:val="0"/>
                <w:numId w:val="4"/>
              </w:numPr>
              <w:rPr>
                <w:sz w:val="20"/>
                <w:szCs w:val="20"/>
              </w:rPr>
            </w:pPr>
            <w:r w:rsidRPr="00D82BAC">
              <w:rPr>
                <w:sz w:val="20"/>
                <w:szCs w:val="20"/>
              </w:rPr>
              <w:t>Zákon č. 400/2015 Z.</w:t>
            </w:r>
            <w:r w:rsidR="00FF672F" w:rsidRPr="00D82BAC">
              <w:rPr>
                <w:sz w:val="20"/>
                <w:szCs w:val="20"/>
              </w:rPr>
              <w:t xml:space="preserve"> </w:t>
            </w:r>
            <w:r w:rsidRPr="00D82BAC">
              <w:rPr>
                <w:sz w:val="20"/>
                <w:szCs w:val="20"/>
              </w:rPr>
              <w:t>z. o tvorbe právnych predpisov a o Zbierke zákonov Slovenskej republiky a o zmene a doplnení niektorých zákonov</w:t>
            </w:r>
          </w:p>
          <w:p w:rsidR="008821BB" w:rsidRPr="00D82BAC" w:rsidRDefault="008821BB" w:rsidP="00726EF1">
            <w:pPr>
              <w:numPr>
                <w:ilvl w:val="0"/>
                <w:numId w:val="4"/>
              </w:numPr>
              <w:rPr>
                <w:sz w:val="20"/>
                <w:szCs w:val="20"/>
              </w:rPr>
            </w:pPr>
            <w:r w:rsidRPr="00D82BAC">
              <w:rPr>
                <w:sz w:val="20"/>
                <w:szCs w:val="20"/>
              </w:rPr>
              <w:t>Zákon č. 71/1967 Zb. o správnom konaní (správny poriadok) v znení neskorších predpisov.</w:t>
            </w:r>
          </w:p>
          <w:p w:rsidR="007D3BCD" w:rsidRPr="00D82BAC" w:rsidRDefault="007D3BCD" w:rsidP="007D3BCD">
            <w:pPr>
              <w:numPr>
                <w:ilvl w:val="0"/>
                <w:numId w:val="4"/>
              </w:numPr>
              <w:rPr>
                <w:sz w:val="20"/>
                <w:szCs w:val="20"/>
              </w:rPr>
            </w:pPr>
            <w:r w:rsidRPr="00D82BAC">
              <w:rPr>
                <w:sz w:val="20"/>
                <w:szCs w:val="20"/>
              </w:rPr>
              <w:t>Zákon č. 357/2015 Z.</w:t>
            </w:r>
            <w:r w:rsidR="00FF672F" w:rsidRPr="00D82BAC">
              <w:rPr>
                <w:sz w:val="20"/>
                <w:szCs w:val="20"/>
              </w:rPr>
              <w:t xml:space="preserve"> </w:t>
            </w:r>
            <w:r w:rsidRPr="00D82BAC">
              <w:rPr>
                <w:sz w:val="20"/>
                <w:szCs w:val="20"/>
              </w:rPr>
              <w:t>z. o finančnej kontrole a audite a o zmene a doplnení niektorých zákonov</w:t>
            </w:r>
          </w:p>
          <w:p w:rsidR="00726EF1" w:rsidRDefault="007D3BCD" w:rsidP="005F2117">
            <w:pPr>
              <w:numPr>
                <w:ilvl w:val="0"/>
                <w:numId w:val="4"/>
              </w:numPr>
              <w:rPr>
                <w:sz w:val="20"/>
                <w:szCs w:val="20"/>
              </w:rPr>
            </w:pPr>
            <w:r w:rsidRPr="00D82BAC">
              <w:rPr>
                <w:sz w:val="20"/>
                <w:szCs w:val="20"/>
              </w:rPr>
              <w:t>Zákon č. 39/1993 Z.</w:t>
            </w:r>
            <w:r w:rsidR="00FF672F" w:rsidRPr="00D82BAC">
              <w:rPr>
                <w:sz w:val="20"/>
                <w:szCs w:val="20"/>
              </w:rPr>
              <w:t xml:space="preserve"> </w:t>
            </w:r>
            <w:r w:rsidRPr="00D82BAC">
              <w:rPr>
                <w:sz w:val="20"/>
                <w:szCs w:val="20"/>
              </w:rPr>
              <w:t>z. o Najvyššom kontrolnom úrade Slovenskej republiky</w:t>
            </w:r>
          </w:p>
          <w:p w:rsidR="0039116B" w:rsidRPr="005B1AFF" w:rsidRDefault="0039116B" w:rsidP="005F2117">
            <w:pPr>
              <w:numPr>
                <w:ilvl w:val="0"/>
                <w:numId w:val="4"/>
              </w:numPr>
              <w:rPr>
                <w:sz w:val="20"/>
                <w:szCs w:val="20"/>
              </w:rPr>
            </w:pPr>
            <w:r>
              <w:rPr>
                <w:bCs/>
                <w:sz w:val="20"/>
                <w:szCs w:val="20"/>
              </w:rPr>
              <w:t xml:space="preserve">Zákon č. 575/2001 Z. z. </w:t>
            </w:r>
            <w:r w:rsidRPr="0039116B">
              <w:rPr>
                <w:bCs/>
                <w:sz w:val="20"/>
                <w:szCs w:val="20"/>
              </w:rPr>
              <w:t>o organizácii činnosti vlády a organizácii ústrednej štátnej správy</w:t>
            </w:r>
          </w:p>
          <w:p w:rsidR="005B1AFF" w:rsidRPr="005B1AFF" w:rsidRDefault="005B1AFF" w:rsidP="005B1AFF">
            <w:pPr>
              <w:numPr>
                <w:ilvl w:val="0"/>
                <w:numId w:val="4"/>
              </w:numPr>
              <w:rPr>
                <w:sz w:val="20"/>
                <w:szCs w:val="20"/>
              </w:rPr>
            </w:pPr>
            <w:r>
              <w:rPr>
                <w:sz w:val="20"/>
                <w:szCs w:val="20"/>
              </w:rPr>
              <w:t xml:space="preserve">Zákon č. </w:t>
            </w:r>
            <w:r w:rsidRPr="005B1AFF">
              <w:rPr>
                <w:sz w:val="20"/>
                <w:szCs w:val="20"/>
              </w:rPr>
              <w:t>40/1964 Zb.</w:t>
            </w:r>
            <w:r>
              <w:rPr>
                <w:sz w:val="20"/>
                <w:szCs w:val="20"/>
              </w:rPr>
              <w:t xml:space="preserve"> Občiansky zákonník</w:t>
            </w:r>
          </w:p>
          <w:p w:rsidR="005B1AFF" w:rsidRPr="0039116B" w:rsidRDefault="005B1AFF" w:rsidP="005B1AFF">
            <w:pPr>
              <w:ind w:left="360"/>
              <w:rPr>
                <w:sz w:val="20"/>
                <w:szCs w:val="20"/>
              </w:rPr>
            </w:pPr>
          </w:p>
        </w:tc>
      </w:tr>
      <w:tr w:rsidR="00072412"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CE2E9F" w:rsidRPr="00D82BAC" w:rsidRDefault="00CE2E9F" w:rsidP="009D27A0">
            <w:pPr>
              <w:jc w:val="center"/>
              <w:rPr>
                <w:sz w:val="20"/>
                <w:szCs w:val="20"/>
              </w:rPr>
            </w:pPr>
            <w:r w:rsidRPr="00D82BAC">
              <w:rPr>
                <w:sz w:val="20"/>
                <w:szCs w:val="20"/>
              </w:rPr>
              <w:t>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CE2E9F" w:rsidRPr="00D82BAC" w:rsidRDefault="00CE2E9F" w:rsidP="009D27A0">
            <w:pPr>
              <w:jc w:val="center"/>
              <w:rPr>
                <w:sz w:val="20"/>
                <w:szCs w:val="20"/>
              </w:rPr>
            </w:pPr>
            <w:r w:rsidRPr="00D82BAC">
              <w:rPr>
                <w:sz w:val="20"/>
                <w:szCs w:val="20"/>
              </w:rPr>
              <w:t>2</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CE2E9F" w:rsidRPr="00D82BAC" w:rsidRDefault="00CE2E9F" w:rsidP="009D27A0">
            <w:pPr>
              <w:jc w:val="center"/>
              <w:rPr>
                <w:sz w:val="20"/>
                <w:szCs w:val="20"/>
              </w:rPr>
            </w:pPr>
            <w:r w:rsidRPr="00D82BAC">
              <w:rPr>
                <w:sz w:val="20"/>
                <w:szCs w:val="20"/>
              </w:rPr>
              <w:t>3</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CE2E9F" w:rsidRPr="00D82BAC" w:rsidRDefault="00CE2E9F" w:rsidP="009D27A0">
            <w:pPr>
              <w:jc w:val="center"/>
              <w:rPr>
                <w:sz w:val="20"/>
                <w:szCs w:val="20"/>
              </w:rPr>
            </w:pPr>
            <w:r w:rsidRPr="00D82BAC">
              <w:rPr>
                <w:sz w:val="20"/>
                <w:szCs w:val="20"/>
              </w:rPr>
              <w:t>4</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CE2E9F" w:rsidRPr="00D82BAC" w:rsidRDefault="00CE2E9F" w:rsidP="009D27A0">
            <w:pPr>
              <w:jc w:val="center"/>
              <w:rPr>
                <w:sz w:val="20"/>
                <w:szCs w:val="20"/>
              </w:rPr>
            </w:pPr>
            <w:r w:rsidRPr="00D82BAC">
              <w:rPr>
                <w:sz w:val="20"/>
                <w:szCs w:val="20"/>
              </w:rPr>
              <w:t>5</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CE2E9F" w:rsidRPr="00D82BAC" w:rsidRDefault="00CE2E9F" w:rsidP="009D27A0">
            <w:pPr>
              <w:jc w:val="center"/>
              <w:rPr>
                <w:sz w:val="20"/>
                <w:szCs w:val="20"/>
              </w:rPr>
            </w:pPr>
            <w:r w:rsidRPr="00D82BAC">
              <w:rPr>
                <w:sz w:val="20"/>
                <w:szCs w:val="20"/>
              </w:rPr>
              <w:t>6</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CE2E9F" w:rsidRPr="00D82BAC" w:rsidRDefault="00CE2E9F" w:rsidP="009D27A0">
            <w:pPr>
              <w:jc w:val="center"/>
              <w:rPr>
                <w:sz w:val="20"/>
                <w:szCs w:val="20"/>
              </w:rPr>
            </w:pPr>
            <w:r w:rsidRPr="00D82BAC">
              <w:rPr>
                <w:sz w:val="20"/>
                <w:szCs w:val="20"/>
              </w:rPr>
              <w:t>7</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CE2E9F" w:rsidRPr="00D82BAC" w:rsidRDefault="00CE2E9F" w:rsidP="009D27A0">
            <w:pPr>
              <w:jc w:val="center"/>
              <w:rPr>
                <w:sz w:val="20"/>
                <w:szCs w:val="20"/>
              </w:rPr>
            </w:pPr>
            <w:r w:rsidRPr="00D82BAC">
              <w:rPr>
                <w:sz w:val="20"/>
                <w:szCs w:val="20"/>
              </w:rPr>
              <w:t>8</w:t>
            </w:r>
          </w:p>
        </w:tc>
      </w:tr>
      <w:tr w:rsidR="00072412"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CE2E9F" w:rsidRPr="00D82BAC" w:rsidRDefault="00CE2E9F" w:rsidP="009D27A0">
            <w:pPr>
              <w:jc w:val="center"/>
              <w:rPr>
                <w:sz w:val="20"/>
                <w:szCs w:val="20"/>
              </w:rPr>
            </w:pPr>
            <w:r w:rsidRPr="00D82BAC">
              <w:rPr>
                <w:sz w:val="20"/>
                <w:szCs w:val="20"/>
              </w:rPr>
              <w:t>Článok</w:t>
            </w:r>
          </w:p>
          <w:p w:rsidR="00CE2E9F" w:rsidRPr="00D82BAC" w:rsidRDefault="00CE2E9F" w:rsidP="009D27A0">
            <w:pPr>
              <w:ind w:firstLine="19"/>
              <w:jc w:val="center"/>
              <w:rPr>
                <w:sz w:val="20"/>
                <w:szCs w:val="20"/>
              </w:rPr>
            </w:pPr>
            <w:r w:rsidRPr="00D82BAC">
              <w:rPr>
                <w:sz w:val="20"/>
                <w:szCs w:val="20"/>
              </w:rPr>
              <w:t>(Č, O,V, P)</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CE2E9F" w:rsidRPr="00D82BAC" w:rsidRDefault="00CE2E9F" w:rsidP="009D27A0">
            <w:pPr>
              <w:ind w:left="-81"/>
              <w:jc w:val="center"/>
              <w:rPr>
                <w:sz w:val="20"/>
                <w:szCs w:val="20"/>
              </w:rPr>
            </w:pPr>
            <w:r w:rsidRPr="00D82BAC">
              <w:rPr>
                <w:sz w:val="20"/>
                <w:szCs w:val="20"/>
              </w:rPr>
              <w:t>Text</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CE2E9F" w:rsidRPr="00D82BAC" w:rsidRDefault="00CE2E9F" w:rsidP="009D27A0">
            <w:pPr>
              <w:jc w:val="center"/>
              <w:rPr>
                <w:sz w:val="20"/>
                <w:szCs w:val="20"/>
              </w:rPr>
            </w:pPr>
            <w:r w:rsidRPr="00D82BAC">
              <w:rPr>
                <w:sz w:val="20"/>
                <w:szCs w:val="20"/>
              </w:rPr>
              <w:t>Spôsob transpozície</w:t>
            </w:r>
          </w:p>
          <w:p w:rsidR="00CE2E9F" w:rsidRPr="00D82BAC" w:rsidRDefault="00E351F0" w:rsidP="00E351F0">
            <w:pPr>
              <w:jc w:val="center"/>
              <w:rPr>
                <w:sz w:val="20"/>
                <w:szCs w:val="20"/>
              </w:rPr>
            </w:pPr>
            <w:r w:rsidRPr="00D82BAC">
              <w:rPr>
                <w:sz w:val="20"/>
                <w:szCs w:val="20"/>
              </w:rPr>
              <w:t>(N, O, D,</w:t>
            </w:r>
            <w:r w:rsidR="00CE2E9F" w:rsidRPr="00D82BAC">
              <w:rPr>
                <w:sz w:val="20"/>
                <w:szCs w:val="20"/>
              </w:rPr>
              <w:t>)</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CE2E9F" w:rsidRPr="00D82BAC" w:rsidRDefault="00CE2E9F" w:rsidP="009D27A0">
            <w:pPr>
              <w:jc w:val="center"/>
              <w:rPr>
                <w:sz w:val="20"/>
                <w:szCs w:val="20"/>
              </w:rPr>
            </w:pPr>
            <w:r w:rsidRPr="00D82BAC">
              <w:rPr>
                <w:sz w:val="20"/>
                <w:szCs w:val="20"/>
              </w:rPr>
              <w:t>Číslo</w:t>
            </w:r>
          </w:p>
          <w:p w:rsidR="00CE2E9F" w:rsidRPr="00D82BAC" w:rsidRDefault="00CE2E9F" w:rsidP="009D27A0">
            <w:pPr>
              <w:jc w:val="center"/>
              <w:rPr>
                <w:sz w:val="20"/>
                <w:szCs w:val="20"/>
              </w:rPr>
            </w:pPr>
            <w:r w:rsidRPr="00D82BAC">
              <w:rPr>
                <w:sz w:val="20"/>
                <w:szCs w:val="20"/>
              </w:rPr>
              <w:t>predpisu</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CE2E9F" w:rsidRPr="00D82BAC" w:rsidRDefault="00CE2E9F" w:rsidP="009D27A0">
            <w:pPr>
              <w:jc w:val="center"/>
              <w:rPr>
                <w:sz w:val="20"/>
                <w:szCs w:val="20"/>
              </w:rPr>
            </w:pPr>
            <w:r w:rsidRPr="00D82BAC">
              <w:rPr>
                <w:sz w:val="20"/>
                <w:szCs w:val="20"/>
              </w:rPr>
              <w:t>Článok</w:t>
            </w:r>
          </w:p>
          <w:p w:rsidR="00CE2E9F" w:rsidRPr="00D82BAC" w:rsidRDefault="00CE2E9F" w:rsidP="009D27A0">
            <w:pPr>
              <w:jc w:val="center"/>
              <w:rPr>
                <w:sz w:val="20"/>
                <w:szCs w:val="20"/>
              </w:rPr>
            </w:pPr>
            <w:r w:rsidRPr="00D82BAC">
              <w:rPr>
                <w:sz w:val="20"/>
                <w:szCs w:val="20"/>
              </w:rPr>
              <w:t>(Č, §, O, V, P)</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CE2E9F" w:rsidRPr="00D82BAC" w:rsidRDefault="00CE2E9F" w:rsidP="009D27A0">
            <w:pPr>
              <w:jc w:val="center"/>
              <w:rPr>
                <w:sz w:val="20"/>
                <w:szCs w:val="20"/>
              </w:rPr>
            </w:pPr>
            <w:r w:rsidRPr="00D82BAC">
              <w:rPr>
                <w:sz w:val="20"/>
                <w:szCs w:val="20"/>
              </w:rPr>
              <w:t>Text</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CE2E9F" w:rsidRPr="00D82BAC" w:rsidRDefault="00CE2E9F" w:rsidP="009D27A0">
            <w:pPr>
              <w:jc w:val="center"/>
              <w:rPr>
                <w:sz w:val="20"/>
                <w:szCs w:val="20"/>
              </w:rPr>
            </w:pPr>
            <w:r w:rsidRPr="00D82BAC">
              <w:rPr>
                <w:sz w:val="20"/>
                <w:szCs w:val="20"/>
              </w:rPr>
              <w:t>Zhoda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CE2E9F" w:rsidRPr="00D82BAC" w:rsidRDefault="00CE2E9F" w:rsidP="009D27A0">
            <w:pPr>
              <w:jc w:val="center"/>
              <w:rPr>
                <w:sz w:val="20"/>
                <w:szCs w:val="20"/>
              </w:rPr>
            </w:pPr>
            <w:r w:rsidRPr="00D82BAC">
              <w:rPr>
                <w:sz w:val="20"/>
                <w:szCs w:val="20"/>
              </w:rPr>
              <w:t>Poznámky</w:t>
            </w:r>
          </w:p>
        </w:tc>
      </w:tr>
      <w:tr w:rsidR="00072412"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3C5CBD" w:rsidRPr="00D82BAC" w:rsidRDefault="004A4DE8" w:rsidP="00491690">
            <w:pPr>
              <w:rPr>
                <w:b/>
                <w:sz w:val="20"/>
                <w:szCs w:val="20"/>
              </w:rPr>
            </w:pPr>
            <w:r w:rsidRPr="00D82BAC">
              <w:rPr>
                <w:b/>
                <w:sz w:val="20"/>
                <w:szCs w:val="20"/>
              </w:rPr>
              <w:t>H:I</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3C5CBD" w:rsidRPr="00D82BAC" w:rsidRDefault="004A4DE8" w:rsidP="00ED2EC3">
            <w:pPr>
              <w:pStyle w:val="ti-section-2"/>
              <w:rPr>
                <w:sz w:val="20"/>
                <w:szCs w:val="20"/>
              </w:rPr>
            </w:pPr>
            <w:r w:rsidRPr="00D82BAC">
              <w:rPr>
                <w:rStyle w:val="bold"/>
                <w:b/>
                <w:sz w:val="20"/>
                <w:szCs w:val="20"/>
              </w:rPr>
              <w:t>ROZSAH PÔSOBNOSTI, ZÁMER A CIELE, VYMEDZENIE POJMOV</w:t>
            </w:r>
            <w:r w:rsidRPr="00D82BAC">
              <w:rPr>
                <w:b/>
                <w:sz w:val="20"/>
                <w:szCs w:val="20"/>
              </w:rPr>
              <w:t xml:space="preserve"> </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3C5CBD" w:rsidRPr="00D82BAC" w:rsidRDefault="003C5CBD" w:rsidP="009D27A0">
            <w:pPr>
              <w:jc w:val="center"/>
              <w:rPr>
                <w:sz w:val="20"/>
                <w:szCs w:val="20"/>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3C5CBD" w:rsidRPr="00D82BAC" w:rsidRDefault="003C5CBD" w:rsidP="009D27A0">
            <w:pPr>
              <w:jc w:val="center"/>
              <w:rPr>
                <w:sz w:val="20"/>
                <w:szCs w:val="20"/>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3C5CBD" w:rsidRPr="00D82BAC" w:rsidRDefault="003C5CBD" w:rsidP="009D27A0">
            <w:pPr>
              <w:jc w:val="center"/>
              <w:rPr>
                <w:sz w:val="20"/>
                <w:szCs w:val="20"/>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3C5CBD" w:rsidRPr="00D82BAC" w:rsidRDefault="003C5CBD" w:rsidP="009D27A0">
            <w:pPr>
              <w:jc w:val="center"/>
              <w:rPr>
                <w:sz w:val="20"/>
                <w:szCs w:val="20"/>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3C5CBD" w:rsidRPr="00D82BAC" w:rsidRDefault="003C5CBD" w:rsidP="009D27A0">
            <w:pPr>
              <w:jc w:val="center"/>
              <w:rPr>
                <w:sz w:val="20"/>
                <w:szCs w:val="20"/>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3C5CBD" w:rsidRPr="00D82BAC" w:rsidRDefault="003C5CBD" w:rsidP="009D27A0">
            <w:pPr>
              <w:jc w:val="center"/>
              <w:rPr>
                <w:sz w:val="20"/>
                <w:szCs w:val="20"/>
              </w:rPr>
            </w:pPr>
          </w:p>
        </w:tc>
      </w:tr>
      <w:tr w:rsidR="00072412"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3C5CBD" w:rsidRPr="00D82BAC" w:rsidRDefault="003C5CBD" w:rsidP="003C5CBD">
            <w:pPr>
              <w:rPr>
                <w:b/>
                <w:sz w:val="20"/>
                <w:szCs w:val="20"/>
              </w:rPr>
            </w:pPr>
            <w:r w:rsidRPr="00D82BAC">
              <w:rPr>
                <w:b/>
                <w:sz w:val="20"/>
                <w:szCs w:val="20"/>
              </w:rPr>
              <w:t>K:I</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3C5CBD" w:rsidRPr="00D82BAC" w:rsidRDefault="003C5CBD" w:rsidP="003C5CBD">
            <w:pPr>
              <w:pStyle w:val="ti-section-2"/>
              <w:rPr>
                <w:b/>
                <w:sz w:val="20"/>
                <w:szCs w:val="20"/>
              </w:rPr>
            </w:pPr>
            <w:r w:rsidRPr="00D82BAC">
              <w:rPr>
                <w:rStyle w:val="italic"/>
                <w:b/>
                <w:sz w:val="20"/>
                <w:szCs w:val="20"/>
              </w:rPr>
              <w:t>Predmet úpravy, cieľ a vymedzenie pojmov</w:t>
            </w:r>
            <w:r w:rsidRPr="00D82BAC">
              <w:rPr>
                <w:rStyle w:val="bold"/>
                <w:b/>
                <w:sz w:val="20"/>
                <w:szCs w:val="20"/>
              </w:rPr>
              <w:t xml:space="preserve"> </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3C5CBD" w:rsidRPr="00D82BAC" w:rsidRDefault="003C5CBD" w:rsidP="009D27A0">
            <w:pPr>
              <w:jc w:val="center"/>
              <w:rPr>
                <w:sz w:val="20"/>
                <w:szCs w:val="20"/>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3C5CBD" w:rsidRPr="00D82BAC" w:rsidRDefault="003C5CBD" w:rsidP="009D27A0">
            <w:pPr>
              <w:jc w:val="center"/>
              <w:rPr>
                <w:sz w:val="20"/>
                <w:szCs w:val="20"/>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3C5CBD" w:rsidRPr="00D82BAC" w:rsidRDefault="003C5CBD" w:rsidP="009D27A0">
            <w:pPr>
              <w:jc w:val="center"/>
              <w:rPr>
                <w:sz w:val="20"/>
                <w:szCs w:val="20"/>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3C5CBD" w:rsidRPr="00D82BAC" w:rsidRDefault="003C5CBD" w:rsidP="009D27A0">
            <w:pPr>
              <w:jc w:val="center"/>
              <w:rPr>
                <w:sz w:val="20"/>
                <w:szCs w:val="20"/>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3C5CBD" w:rsidRPr="00D82BAC" w:rsidRDefault="003C5CBD" w:rsidP="009D27A0">
            <w:pPr>
              <w:jc w:val="center"/>
              <w:rPr>
                <w:sz w:val="20"/>
                <w:szCs w:val="20"/>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3C5CBD" w:rsidRPr="00D82BAC" w:rsidRDefault="003C5CBD" w:rsidP="009D27A0">
            <w:pPr>
              <w:jc w:val="center"/>
              <w:rPr>
                <w:sz w:val="20"/>
                <w:szCs w:val="20"/>
              </w:rPr>
            </w:pPr>
          </w:p>
        </w:tc>
      </w:tr>
      <w:tr w:rsidR="00072412"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CE2E9F" w:rsidRPr="00D82BAC" w:rsidRDefault="003C5CBD" w:rsidP="009D27A0">
            <w:pPr>
              <w:pStyle w:val="Nadpis4"/>
              <w:rPr>
                <w:lang w:val="sk-SK"/>
              </w:rPr>
            </w:pPr>
            <w:r w:rsidRPr="00D82BAC">
              <w:rPr>
                <w:lang w:val="sk-SK"/>
              </w:rPr>
              <w:t>Č:1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CE2E9F" w:rsidRPr="00D82BAC" w:rsidRDefault="003C5CBD" w:rsidP="003C5CBD">
            <w:pPr>
              <w:pStyle w:val="sti-art"/>
              <w:rPr>
                <w:b/>
                <w:sz w:val="20"/>
                <w:szCs w:val="20"/>
              </w:rPr>
            </w:pPr>
            <w:r w:rsidRPr="00D82BAC">
              <w:rPr>
                <w:b/>
                <w:sz w:val="20"/>
                <w:szCs w:val="20"/>
              </w:rPr>
              <w:t>Predmet úpravy, rozsah pôsobnosti a ciele</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CE2E9F" w:rsidRPr="00D82BAC" w:rsidRDefault="00CE2E9F" w:rsidP="009D27A0">
            <w:pPr>
              <w:pStyle w:val="Nadpis4"/>
              <w:rPr>
                <w:lang w:val="sk-SK"/>
              </w:rPr>
            </w:pPr>
            <w:r w:rsidRPr="00D82BAC">
              <w:rPr>
                <w:lang w:val="sk-SK"/>
              </w:rPr>
              <w:t> </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CE2E9F" w:rsidRPr="00D82BAC" w:rsidRDefault="00CE2E9F" w:rsidP="009D27A0">
            <w:pPr>
              <w:pStyle w:val="Nadpis4"/>
              <w:rPr>
                <w:lang w:val="sk-SK"/>
              </w:rPr>
            </w:pPr>
            <w:r w:rsidRPr="00D82BAC">
              <w:rPr>
                <w:lang w:val="sk-SK"/>
              </w:rPr>
              <w:t> </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CE2E9F" w:rsidRPr="00D82BAC" w:rsidRDefault="00CE2E9F" w:rsidP="009D27A0">
            <w:pPr>
              <w:pStyle w:val="Nadpis4"/>
              <w:rPr>
                <w:lang w:val="sk-SK"/>
              </w:rPr>
            </w:pPr>
            <w:r w:rsidRPr="00D82BAC">
              <w:rPr>
                <w:lang w:val="sk-SK"/>
              </w:rPr>
              <w:t> </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CE2E9F" w:rsidRPr="00D82BAC" w:rsidRDefault="00CE2E9F" w:rsidP="009D27A0">
            <w:pPr>
              <w:pStyle w:val="Nadpis4"/>
              <w:rPr>
                <w:lang w:val="sk-SK"/>
              </w:rPr>
            </w:pPr>
            <w:r w:rsidRPr="00D82BAC">
              <w:rPr>
                <w:lang w:val="sk-SK"/>
              </w:rPr>
              <w:t>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CE2E9F" w:rsidRPr="00D82BAC" w:rsidRDefault="00CE2E9F" w:rsidP="009D27A0">
            <w:pPr>
              <w:pStyle w:val="Nadpis4"/>
              <w:rPr>
                <w:lang w:val="sk-SK"/>
              </w:rPr>
            </w:pPr>
            <w:r w:rsidRPr="00D82BAC">
              <w:rPr>
                <w:lang w:val="sk-SK"/>
              </w:rPr>
              <w:t> </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CE2E9F" w:rsidRPr="00D82BAC" w:rsidRDefault="00CE2E9F" w:rsidP="009D27A0">
            <w:pPr>
              <w:pStyle w:val="Nadpis4"/>
              <w:rPr>
                <w:lang w:val="sk-SK"/>
              </w:rPr>
            </w:pPr>
            <w:r w:rsidRPr="00D82BAC">
              <w:rPr>
                <w:lang w:val="sk-SK"/>
              </w:rPr>
              <w:t> </w:t>
            </w:r>
          </w:p>
        </w:tc>
      </w:tr>
      <w:tr w:rsidR="004B24CC"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4B24CC" w:rsidRPr="00D82BAC" w:rsidRDefault="004B24CC" w:rsidP="004B24CC">
            <w:pPr>
              <w:pStyle w:val="Nadpis4"/>
              <w:rPr>
                <w:b w:val="0"/>
                <w:lang w:val="sk-SK"/>
              </w:rPr>
            </w:pPr>
            <w:r w:rsidRPr="00D82BAC">
              <w:rPr>
                <w:b w:val="0"/>
                <w:lang w:val="sk-SK"/>
              </w:rPr>
              <w:t>Č:1,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4B24CC" w:rsidRPr="00D82BAC" w:rsidRDefault="004B24CC" w:rsidP="004B24CC">
            <w:pPr>
              <w:pStyle w:val="Normlny1"/>
              <w:rPr>
                <w:sz w:val="20"/>
                <w:szCs w:val="20"/>
              </w:rPr>
            </w:pPr>
            <w:r w:rsidRPr="00D82BAC">
              <w:rPr>
                <w:sz w:val="20"/>
                <w:szCs w:val="20"/>
              </w:rPr>
              <w:t xml:space="preserve">Touto smernicou sa vytvára harmonizovaný rámec regulácie elektronických komunikačných sietí, elektronických komunikačných služieb, pridružených prostriedkov a pridružených služieb a určitých aspektov koncových zariadení. Ustanovujú sa ňou úlohy národných regulačných orgánov a v prípade potreby </w:t>
            </w:r>
            <w:r w:rsidRPr="00D82BAC">
              <w:rPr>
                <w:sz w:val="20"/>
                <w:szCs w:val="20"/>
              </w:rPr>
              <w:lastRenderedPageBreak/>
              <w:t>iných príslušných orgánov a zriaďuje sa súbor postupov na zabezpečenie harmonizovaného uplatňovania regulačného rámca v celej Únii.</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4B24CC" w:rsidRPr="00D82BAC" w:rsidRDefault="004B24CC" w:rsidP="004B24CC">
            <w:pPr>
              <w:pStyle w:val="Nadpis4"/>
              <w:rPr>
                <w:b w:val="0"/>
                <w:lang w:val="sk-SK"/>
              </w:rPr>
            </w:pPr>
            <w:r w:rsidRPr="00D82BAC">
              <w:rPr>
                <w:b w:val="0"/>
                <w:lang w:val="sk-SK"/>
              </w:rPr>
              <w:lastRenderedPageBreak/>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4B24CC" w:rsidRPr="00D82BAC" w:rsidRDefault="004B24CC" w:rsidP="004B24CC">
            <w:pPr>
              <w:pStyle w:val="Nadpis4"/>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4B24CC" w:rsidRPr="00D82BAC" w:rsidRDefault="004B24CC" w:rsidP="004B24CC">
            <w:pPr>
              <w:pStyle w:val="Nadpis4"/>
              <w:rPr>
                <w:b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4B24CC" w:rsidRPr="00D82BAC" w:rsidRDefault="004B24CC" w:rsidP="004B24CC">
            <w:pPr>
              <w:pStyle w:val="Nadpis4"/>
              <w:rPr>
                <w:b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4B24CC" w:rsidRPr="00D82BAC" w:rsidRDefault="004B24CC" w:rsidP="004B24CC">
            <w:pPr>
              <w:rPr>
                <w:sz w:val="20"/>
                <w:szCs w:val="20"/>
              </w:rPr>
            </w:pPr>
            <w:r w:rsidRPr="00D82BAC">
              <w:rPr>
                <w:sz w:val="20"/>
                <w:szCs w:val="2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4B24CC" w:rsidRPr="00D82BAC" w:rsidRDefault="004B24CC" w:rsidP="004B24CC">
            <w:pPr>
              <w:pStyle w:val="Nadpis4"/>
              <w:rPr>
                <w:lang w:val="sk-SK"/>
              </w:rPr>
            </w:pPr>
          </w:p>
        </w:tc>
      </w:tr>
      <w:tr w:rsidR="004B24CC"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4B24CC" w:rsidRPr="00D82BAC" w:rsidRDefault="004B24CC" w:rsidP="004B24CC">
            <w:pPr>
              <w:pStyle w:val="Nadpis4"/>
              <w:rPr>
                <w:b w:val="0"/>
                <w:lang w:val="sk-SK"/>
              </w:rPr>
            </w:pPr>
            <w:r w:rsidRPr="00D82BAC">
              <w:rPr>
                <w:b w:val="0"/>
                <w:lang w:val="sk-SK"/>
              </w:rPr>
              <w:t>Č:1, O:2</w:t>
            </w:r>
          </w:p>
          <w:p w:rsidR="004B24CC" w:rsidRPr="00D82BAC" w:rsidRDefault="004B24CC" w:rsidP="004B24CC">
            <w:pPr>
              <w:pStyle w:val="Nadpis4"/>
              <w:rPr>
                <w:b w:val="0"/>
                <w:lang w:val="sk-SK"/>
              </w:rPr>
            </w:pPr>
            <w:r w:rsidRPr="00D82BAC">
              <w:rPr>
                <w:b w:val="0"/>
                <w:lang w:val="sk-SK"/>
              </w:rPr>
              <w:t>P:a</w:t>
            </w:r>
          </w:p>
          <w:p w:rsidR="004B24CC" w:rsidRPr="00D82BAC" w:rsidRDefault="004B24CC" w:rsidP="004B24CC">
            <w:pPr>
              <w:pStyle w:val="Nadpis4"/>
              <w:rPr>
                <w:b w:val="0"/>
                <w:lang w:val="sk-SK"/>
              </w:rPr>
            </w:pPr>
          </w:p>
          <w:p w:rsidR="004B24CC" w:rsidRPr="00D82BAC" w:rsidRDefault="004B24CC" w:rsidP="004B24CC">
            <w:pPr>
              <w:pStyle w:val="Nadpis4"/>
              <w:rPr>
                <w:b w:val="0"/>
                <w:lang w:val="sk-SK"/>
              </w:rPr>
            </w:pPr>
          </w:p>
          <w:p w:rsidR="004B24CC" w:rsidRPr="00D82BAC" w:rsidRDefault="004B24CC" w:rsidP="004B24CC">
            <w:pPr>
              <w:pStyle w:val="Nadpis4"/>
              <w:rPr>
                <w:b w:val="0"/>
                <w:lang w:val="sk-SK"/>
              </w:rPr>
            </w:pPr>
          </w:p>
          <w:p w:rsidR="004B24CC" w:rsidRPr="00D82BAC" w:rsidRDefault="004B24CC" w:rsidP="004B24CC">
            <w:pPr>
              <w:pStyle w:val="Nadpis4"/>
              <w:rPr>
                <w:b w:val="0"/>
                <w:lang w:val="sk-SK"/>
              </w:rPr>
            </w:pPr>
            <w:r w:rsidRPr="00D82BAC">
              <w:rPr>
                <w:b w:val="0"/>
                <w:lang w:val="sk-SK"/>
              </w:rPr>
              <w:t>P:b</w:t>
            </w:r>
          </w:p>
          <w:p w:rsidR="004B24CC" w:rsidRPr="00D82BAC" w:rsidRDefault="004B24CC" w:rsidP="004B24CC">
            <w:pPr>
              <w:pStyle w:val="Nadpis4"/>
              <w:rPr>
                <w:b w:val="0"/>
                <w:lang w:val="sk-SK"/>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4B24CC" w:rsidRPr="00D82BAC" w:rsidRDefault="004B24CC" w:rsidP="004B24CC">
            <w:pPr>
              <w:pStyle w:val="Nadpis4"/>
              <w:rPr>
                <w:b w:val="0"/>
                <w:lang w:val="sk-SK"/>
              </w:rPr>
            </w:pPr>
            <w:r w:rsidRPr="00D82BAC">
              <w:rPr>
                <w:b w:val="0"/>
                <w:lang w:val="sk-SK"/>
              </w:rPr>
              <w:t>Ciele tejto smernice sú:</w:t>
            </w:r>
          </w:p>
          <w:p w:rsidR="004B24CC" w:rsidRPr="00D82BAC" w:rsidRDefault="004B24CC" w:rsidP="004B24CC">
            <w:pPr>
              <w:pStyle w:val="Nadpis4"/>
              <w:rPr>
                <w:b w:val="0"/>
                <w:lang w:val="sk-SK"/>
              </w:rPr>
            </w:pPr>
            <w:r w:rsidRPr="00D82BAC">
              <w:rPr>
                <w:b w:val="0"/>
                <w:lang w:val="sk-SK"/>
              </w:rPr>
              <w:t>implementovať vnútorný trh s elektronickými komunikačnými sieťami a službami, čoho výsledkom je zavádzanie a využívanie vysokokapacitných sietí, udržateľná hospodárska súťaž, interoperabilita elektronických komunikačných služieb, prístupnosť, bezpečnosť sietí a služieb a prospech koncového používateľa a</w:t>
            </w:r>
          </w:p>
          <w:p w:rsidR="004B24CC" w:rsidRPr="00D82BAC" w:rsidRDefault="004B24CC" w:rsidP="004B24CC">
            <w:pPr>
              <w:pStyle w:val="Nadpis4"/>
              <w:rPr>
                <w:b w:val="0"/>
                <w:lang w:val="sk-SK" w:eastAsia="sk-SK"/>
              </w:rPr>
            </w:pPr>
            <w:r w:rsidRPr="00D82BAC">
              <w:rPr>
                <w:b w:val="0"/>
                <w:lang w:val="sk-SK"/>
              </w:rPr>
              <w:t>zabezpečiť poskytovanie kvalitných, cenovo prijateľných a verejne dostupných služieb v celej Únii prostredníctvom efektívnej hospodárskej súťaže a výberu, zaoberať sa okolnosťami, za ktorých sa na trhu dostatočne neuspokojujú potreby koncových používateľov vrátane koncových používateľov so zdravotným postihnutím, aby mali k službám rovnocenný prístup ako ostatní, a ustanoviť potrebné práva koncového používateľa.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4B24CC" w:rsidRPr="00D82BAC" w:rsidRDefault="004B24CC" w:rsidP="004B24CC">
            <w:pPr>
              <w:pStyle w:val="Nadpis4"/>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4B24CC" w:rsidRPr="00D82BAC" w:rsidRDefault="004B24CC" w:rsidP="004B24CC">
            <w:pPr>
              <w:pStyle w:val="Nadpis4"/>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4B24CC" w:rsidRPr="00D82BAC" w:rsidRDefault="004B24CC" w:rsidP="004B24CC">
            <w:pPr>
              <w:pStyle w:val="Nadpis4"/>
              <w:rPr>
                <w:b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4B24CC" w:rsidRPr="00D82BAC" w:rsidRDefault="004B24CC" w:rsidP="004B24CC">
            <w:pPr>
              <w:pStyle w:val="Nadpis4"/>
              <w:rPr>
                <w:b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4B24CC" w:rsidRPr="00D82BAC" w:rsidRDefault="004B24CC" w:rsidP="004B24CC">
            <w:pPr>
              <w:rPr>
                <w:sz w:val="20"/>
                <w:szCs w:val="20"/>
              </w:rPr>
            </w:pPr>
            <w:r w:rsidRPr="00D82BAC">
              <w:rPr>
                <w:sz w:val="20"/>
                <w:szCs w:val="2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4B24CC" w:rsidRPr="00D82BAC" w:rsidRDefault="004B24CC" w:rsidP="004B24CC">
            <w:pPr>
              <w:pStyle w:val="Nadpis4"/>
              <w:rPr>
                <w:lang w:val="sk-SK"/>
              </w:rPr>
            </w:pPr>
          </w:p>
        </w:tc>
      </w:tr>
      <w:tr w:rsidR="00072412"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C55B46" w:rsidRPr="00D82BAC" w:rsidRDefault="004A4DE8" w:rsidP="009D27A0">
            <w:pPr>
              <w:pStyle w:val="Nadpis4"/>
              <w:rPr>
                <w:b w:val="0"/>
                <w:lang w:val="sk-SK"/>
              </w:rPr>
            </w:pPr>
            <w:r w:rsidRPr="00D82BAC">
              <w:rPr>
                <w:b w:val="0"/>
                <w:lang w:val="sk-SK"/>
              </w:rPr>
              <w:t>Č:1, O:3</w:t>
            </w:r>
          </w:p>
          <w:p w:rsidR="004A4DE8" w:rsidRPr="00D82BAC" w:rsidRDefault="004A4DE8" w:rsidP="009D27A0">
            <w:pPr>
              <w:pStyle w:val="Nadpis4"/>
              <w:rPr>
                <w:b w:val="0"/>
                <w:lang w:val="sk-SK"/>
              </w:rPr>
            </w:pPr>
            <w:r w:rsidRPr="00D82BAC">
              <w:rPr>
                <w:b w:val="0"/>
                <w:lang w:val="sk-SK"/>
              </w:rPr>
              <w:t>P:a</w:t>
            </w:r>
          </w:p>
          <w:p w:rsidR="006577DF" w:rsidRPr="00D82BAC" w:rsidRDefault="006577DF" w:rsidP="009D27A0">
            <w:pPr>
              <w:pStyle w:val="Nadpis4"/>
              <w:rPr>
                <w:b w:val="0"/>
                <w:lang w:val="sk-SK"/>
              </w:rPr>
            </w:pPr>
          </w:p>
          <w:p w:rsidR="006577DF" w:rsidRPr="00D82BAC" w:rsidRDefault="006577DF" w:rsidP="009D27A0">
            <w:pPr>
              <w:pStyle w:val="Nadpis4"/>
              <w:rPr>
                <w:b w:val="0"/>
                <w:lang w:val="sk-SK"/>
              </w:rPr>
            </w:pPr>
          </w:p>
          <w:p w:rsidR="00ED2EC3" w:rsidRPr="00D82BAC" w:rsidRDefault="00ED2EC3" w:rsidP="009D27A0">
            <w:pPr>
              <w:pStyle w:val="Nadpis4"/>
              <w:rPr>
                <w:b w:val="0"/>
                <w:lang w:val="sk-SK"/>
              </w:rPr>
            </w:pPr>
          </w:p>
          <w:p w:rsidR="006577DF" w:rsidRPr="00D82BAC" w:rsidRDefault="006577DF" w:rsidP="009D27A0">
            <w:pPr>
              <w:pStyle w:val="Nadpis4"/>
              <w:rPr>
                <w:b w:val="0"/>
                <w:lang w:val="sk-SK"/>
              </w:rPr>
            </w:pPr>
            <w:r w:rsidRPr="00D82BAC">
              <w:rPr>
                <w:b w:val="0"/>
                <w:lang w:val="sk-SK"/>
              </w:rPr>
              <w:t>P:b</w:t>
            </w:r>
          </w:p>
          <w:p w:rsidR="006577DF" w:rsidRPr="00D82BAC" w:rsidRDefault="006577DF" w:rsidP="009D27A0">
            <w:pPr>
              <w:pStyle w:val="Nadpis4"/>
              <w:rPr>
                <w:b w:val="0"/>
                <w:lang w:val="sk-SK"/>
              </w:rPr>
            </w:pPr>
          </w:p>
          <w:p w:rsidR="006577DF" w:rsidRPr="00D82BAC" w:rsidRDefault="006577DF" w:rsidP="009D27A0">
            <w:pPr>
              <w:pStyle w:val="Nadpis4"/>
              <w:rPr>
                <w:b w:val="0"/>
                <w:lang w:val="sk-SK"/>
              </w:rPr>
            </w:pPr>
          </w:p>
          <w:p w:rsidR="006577DF" w:rsidRPr="00D82BAC" w:rsidRDefault="006577DF" w:rsidP="009D27A0">
            <w:pPr>
              <w:pStyle w:val="Nadpis4"/>
              <w:rPr>
                <w:b w:val="0"/>
                <w:lang w:val="sk-SK"/>
              </w:rPr>
            </w:pPr>
          </w:p>
          <w:p w:rsidR="006577DF" w:rsidRPr="00D82BAC" w:rsidRDefault="006577DF" w:rsidP="009D27A0">
            <w:pPr>
              <w:pStyle w:val="Nadpis4"/>
              <w:rPr>
                <w:b w:val="0"/>
                <w:lang w:val="sk-SK"/>
              </w:rPr>
            </w:pPr>
            <w:r w:rsidRPr="00D82BAC">
              <w:rPr>
                <w:b w:val="0"/>
                <w:lang w:val="sk-SK"/>
              </w:rPr>
              <w:t>P:c</w:t>
            </w:r>
          </w:p>
          <w:p w:rsidR="006577DF" w:rsidRPr="00D82BAC" w:rsidRDefault="006577DF" w:rsidP="009D27A0">
            <w:pPr>
              <w:pStyle w:val="Nadpis4"/>
              <w:rPr>
                <w:b w:val="0"/>
                <w:lang w:val="sk-SK"/>
              </w:rPr>
            </w:pPr>
          </w:p>
          <w:p w:rsidR="006577DF" w:rsidRPr="00D82BAC" w:rsidRDefault="006577DF" w:rsidP="009D27A0">
            <w:pPr>
              <w:pStyle w:val="Nadpis4"/>
              <w:rPr>
                <w:b w:val="0"/>
                <w:lang w:val="sk-SK"/>
              </w:rPr>
            </w:pPr>
            <w:r w:rsidRPr="00D82BAC">
              <w:rPr>
                <w:b w:val="0"/>
                <w:lang w:val="sk-SK"/>
              </w:rPr>
              <w:t>P:d</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425E33" w:rsidRPr="00D82BAC" w:rsidRDefault="004A4DE8" w:rsidP="004A4DE8">
            <w:pPr>
              <w:pStyle w:val="Normlny1"/>
              <w:rPr>
                <w:bCs/>
                <w:sz w:val="20"/>
                <w:szCs w:val="20"/>
                <w:lang w:eastAsia="cs-CZ"/>
              </w:rPr>
            </w:pPr>
            <w:r w:rsidRPr="00D82BAC">
              <w:rPr>
                <w:bCs/>
                <w:sz w:val="20"/>
                <w:szCs w:val="20"/>
                <w:lang w:eastAsia="cs-CZ"/>
              </w:rPr>
              <w:t>Touto smernicou nie sú dotknuté:</w:t>
            </w:r>
          </w:p>
          <w:p w:rsidR="004A4DE8" w:rsidRPr="00D82BAC" w:rsidRDefault="004A4DE8" w:rsidP="004A4DE8">
            <w:pPr>
              <w:pStyle w:val="Normlny1"/>
              <w:rPr>
                <w:bCs/>
                <w:sz w:val="20"/>
                <w:szCs w:val="20"/>
                <w:lang w:eastAsia="cs-CZ"/>
              </w:rPr>
            </w:pPr>
            <w:r w:rsidRPr="00D82BAC">
              <w:rPr>
                <w:bCs/>
                <w:sz w:val="20"/>
                <w:szCs w:val="20"/>
                <w:lang w:eastAsia="cs-CZ"/>
              </w:rPr>
              <w:t>povinnosti uložené podľa vnútroštátneho práva v súlade s právom Únie alebo podľa práva Únie vzhľadom na služby poskytované pomocou elektronických komunikačných sietí a služieb;</w:t>
            </w:r>
          </w:p>
          <w:p w:rsidR="00C55B46" w:rsidRPr="00D82BAC" w:rsidRDefault="006577DF" w:rsidP="009D27A0">
            <w:pPr>
              <w:pStyle w:val="Nadpis4"/>
              <w:rPr>
                <w:b w:val="0"/>
                <w:lang w:val="sk-SK"/>
              </w:rPr>
            </w:pPr>
            <w:r w:rsidRPr="00D82BAC">
              <w:rPr>
                <w:b w:val="0"/>
                <w:lang w:val="sk-SK"/>
              </w:rPr>
              <w:t>opatrenia prijaté na úrovni Únie alebo na vnútroštátnej úrovni v súlade s právom Únie sledujúce ciele všeobecného záujmu, najmä pokiaľ ide o ochranu osobných údajov a súkromia, reguláciu obsahu a audiovizuálnu politiku;</w:t>
            </w:r>
          </w:p>
          <w:p w:rsidR="006577DF" w:rsidRPr="00D82BAC" w:rsidRDefault="006577DF" w:rsidP="009D27A0">
            <w:pPr>
              <w:pStyle w:val="Nadpis4"/>
              <w:rPr>
                <w:lang w:val="sk-SK"/>
              </w:rPr>
            </w:pPr>
          </w:p>
          <w:p w:rsidR="006577DF" w:rsidRPr="00D82BAC" w:rsidRDefault="006577DF" w:rsidP="009D27A0">
            <w:pPr>
              <w:pStyle w:val="Nadpis4"/>
              <w:rPr>
                <w:b w:val="0"/>
                <w:lang w:val="sk-SK"/>
              </w:rPr>
            </w:pPr>
            <w:r w:rsidRPr="00D82BAC">
              <w:rPr>
                <w:b w:val="0"/>
                <w:lang w:val="sk-SK"/>
              </w:rPr>
              <w:t>opatrenia prijaté členskými štátmi na účely zabezpečenia verejného poriadku a verejnej bezpečnosti, ako aj obrany;</w:t>
            </w:r>
          </w:p>
          <w:p w:rsidR="006577DF" w:rsidRPr="00D82BAC" w:rsidRDefault="006577DF" w:rsidP="009D27A0">
            <w:pPr>
              <w:pStyle w:val="Nadpis4"/>
              <w:rPr>
                <w:lang w:val="sk-SK" w:eastAsia="sk-SK"/>
              </w:rPr>
            </w:pPr>
            <w:r w:rsidRPr="00D82BAC">
              <w:rPr>
                <w:b w:val="0"/>
                <w:lang w:val="sk-SK"/>
              </w:rPr>
              <w:t>nariadenia (EÚ) č. 531/2012 a (EÚ) 2015/2120 a smernica 2014/53/EÚ.</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C55B46" w:rsidRPr="00D82BAC" w:rsidRDefault="006152EE" w:rsidP="006152EE">
            <w:pPr>
              <w:pStyle w:val="Nadpis4"/>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C55B46" w:rsidRPr="00D82BAC" w:rsidRDefault="00C55B46" w:rsidP="009D27A0">
            <w:pPr>
              <w:pStyle w:val="Nadpis4"/>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C55B46" w:rsidRPr="00D82BAC" w:rsidRDefault="00C55B46" w:rsidP="009D27A0">
            <w:pPr>
              <w:pStyle w:val="Nadpis4"/>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C55B46" w:rsidRPr="00D82BAC" w:rsidRDefault="00C55B46" w:rsidP="009D27A0">
            <w:pPr>
              <w:pStyle w:val="Nadpis4"/>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C55B46" w:rsidRPr="00D82BAC" w:rsidRDefault="004B24CC" w:rsidP="009D27A0">
            <w:pPr>
              <w:pStyle w:val="Nadpis4"/>
              <w:rPr>
                <w:b w:val="0"/>
                <w:lang w:val="sk-SK"/>
              </w:rPr>
            </w:pPr>
            <w:r w:rsidRPr="00D82BAC">
              <w:rPr>
                <w:b w:val="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C55B46" w:rsidRPr="00D82BAC" w:rsidRDefault="00C55B46" w:rsidP="009D27A0">
            <w:pPr>
              <w:pStyle w:val="Nadpis4"/>
              <w:rPr>
                <w:lang w:val="sk-SK"/>
              </w:rPr>
            </w:pPr>
          </w:p>
        </w:tc>
      </w:tr>
      <w:tr w:rsidR="00072412"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C55B46" w:rsidRPr="00D82BAC" w:rsidRDefault="001522D7" w:rsidP="009D27A0">
            <w:pPr>
              <w:pStyle w:val="Nadpis4"/>
              <w:rPr>
                <w:b w:val="0"/>
                <w:lang w:val="sk-SK"/>
              </w:rPr>
            </w:pPr>
            <w:r w:rsidRPr="00D82BAC">
              <w:rPr>
                <w:b w:val="0"/>
                <w:lang w:val="sk-SK"/>
              </w:rPr>
              <w:t>Č:1, O:4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C55B46" w:rsidRPr="00D82BAC" w:rsidRDefault="001522D7" w:rsidP="00ED2EC3">
            <w:pPr>
              <w:pStyle w:val="Normlny1"/>
              <w:rPr>
                <w:sz w:val="20"/>
                <w:szCs w:val="20"/>
              </w:rPr>
            </w:pPr>
            <w:r w:rsidRPr="00D82BAC">
              <w:rPr>
                <w:bCs/>
                <w:sz w:val="20"/>
                <w:szCs w:val="20"/>
                <w:lang w:eastAsia="cs-CZ"/>
              </w:rPr>
              <w:t>Komisia, Orgán európskych regulátorov pre elektronické komunikácie (BEREC) a dotknuté orgány zabezpečia súlad ich spracúvania osobných údajov s predpismi Únie o ochrane osobných údajov.</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C55B46" w:rsidRPr="00D82BAC" w:rsidRDefault="004817B1" w:rsidP="009D27A0">
            <w:pPr>
              <w:pStyle w:val="Nadpis4"/>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C55B46" w:rsidRPr="00D82BAC" w:rsidRDefault="004817B1" w:rsidP="009D27A0">
            <w:pPr>
              <w:pStyle w:val="Nadpis4"/>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7F6CFF" w:rsidRPr="00C00743" w:rsidRDefault="007F6CFF" w:rsidP="009D27A0">
            <w:pPr>
              <w:pStyle w:val="Nadpis4"/>
              <w:rPr>
                <w:b w:val="0"/>
                <w:lang w:val="sk-SK"/>
              </w:rPr>
            </w:pPr>
            <w:r w:rsidRPr="00C00743">
              <w:rPr>
                <w:b w:val="0"/>
                <w:lang w:val="sk-SK"/>
              </w:rPr>
              <w:t>§ 110</w:t>
            </w:r>
            <w:r w:rsidR="008B36E2" w:rsidRPr="00C00743">
              <w:rPr>
                <w:b w:val="0"/>
                <w:lang w:val="sk-SK"/>
              </w:rPr>
              <w:t xml:space="preserve">, </w:t>
            </w:r>
            <w:r w:rsidRPr="00C00743">
              <w:rPr>
                <w:b w:val="0"/>
                <w:lang w:val="sk-SK"/>
              </w:rPr>
              <w:t>O: 1</w:t>
            </w:r>
          </w:p>
          <w:p w:rsidR="007F6CFF" w:rsidRPr="00C00743" w:rsidRDefault="007F6CFF" w:rsidP="009D27A0">
            <w:pPr>
              <w:pStyle w:val="Nadpis4"/>
              <w:rPr>
                <w:b w:val="0"/>
                <w:lang w:val="sk-SK"/>
              </w:rPr>
            </w:pPr>
          </w:p>
          <w:p w:rsidR="007F6CFF" w:rsidRPr="00C00743" w:rsidRDefault="007F6CFF" w:rsidP="009D27A0">
            <w:pPr>
              <w:pStyle w:val="Nadpis4"/>
              <w:rPr>
                <w:b w:val="0"/>
                <w:lang w:val="sk-SK"/>
              </w:rPr>
            </w:pPr>
          </w:p>
          <w:p w:rsidR="007F6CFF" w:rsidRPr="00C00743" w:rsidRDefault="007F6CFF" w:rsidP="009D27A0">
            <w:pPr>
              <w:pStyle w:val="Nadpis4"/>
              <w:rPr>
                <w:b w:val="0"/>
                <w:lang w:val="sk-SK"/>
              </w:rPr>
            </w:pPr>
          </w:p>
          <w:p w:rsidR="00C00743" w:rsidRDefault="00C00743" w:rsidP="009D27A0">
            <w:pPr>
              <w:pStyle w:val="Nadpis4"/>
              <w:rPr>
                <w:b w:val="0"/>
                <w:lang w:val="sk-SK"/>
              </w:rPr>
            </w:pPr>
          </w:p>
          <w:p w:rsidR="007F6CFF" w:rsidRPr="00C00743" w:rsidRDefault="007F6CFF" w:rsidP="009D27A0">
            <w:pPr>
              <w:pStyle w:val="Nadpis4"/>
              <w:rPr>
                <w:b w:val="0"/>
                <w:lang w:val="sk-SK"/>
              </w:rPr>
            </w:pPr>
            <w:r w:rsidRPr="00C00743">
              <w:rPr>
                <w:b w:val="0"/>
                <w:lang w:val="sk-SK"/>
              </w:rPr>
              <w:lastRenderedPageBreak/>
              <w:t xml:space="preserve">O: </w:t>
            </w:r>
            <w:r w:rsidR="00EE11AE">
              <w:rPr>
                <w:b w:val="0"/>
                <w:lang w:val="sk-SK"/>
              </w:rPr>
              <w:t>3</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C00743" w:rsidRDefault="00C00743" w:rsidP="00C00743">
            <w:pPr>
              <w:shd w:val="clear" w:color="auto" w:fill="FFFFFF"/>
              <w:spacing w:after="0"/>
              <w:jc w:val="both"/>
              <w:rPr>
                <w:color w:val="000000"/>
                <w:sz w:val="20"/>
                <w:szCs w:val="20"/>
                <w:lang w:eastAsia="sk-SK"/>
              </w:rPr>
            </w:pPr>
            <w:r w:rsidRPr="00C00743">
              <w:rPr>
                <w:color w:val="000000"/>
                <w:sz w:val="20"/>
                <w:szCs w:val="20"/>
                <w:lang w:eastAsia="sk-SK"/>
              </w:rPr>
              <w:lastRenderedPageBreak/>
              <w:t>Ochrana osobných údajov sa vzťahuje na účastníkov a užívateľov, ktorí sú fyzickými osobami. Práva a povinnosti poskytovateľa verejne dostupnej služby súvisiace s ochranou osobných údajov, ktoré nie sú upravené v tomto zákone, sa spravujú osobitným predpisom.</w:t>
            </w:r>
            <w:r w:rsidRPr="00C00743">
              <w:rPr>
                <w:color w:val="000000"/>
                <w:sz w:val="20"/>
                <w:szCs w:val="20"/>
                <w:vertAlign w:val="superscript"/>
                <w:lang w:eastAsia="sk-SK"/>
              </w:rPr>
              <w:t>37</w:t>
            </w:r>
            <w:r w:rsidRPr="00C00743">
              <w:rPr>
                <w:color w:val="000000"/>
                <w:sz w:val="20"/>
                <w:szCs w:val="20"/>
                <w:lang w:eastAsia="sk-SK"/>
              </w:rPr>
              <w:t>)</w:t>
            </w:r>
          </w:p>
          <w:p w:rsidR="00C00743" w:rsidRPr="00C00743" w:rsidRDefault="00C00743" w:rsidP="00C00743">
            <w:pPr>
              <w:shd w:val="clear" w:color="auto" w:fill="FFFFFF"/>
              <w:spacing w:after="0"/>
              <w:jc w:val="both"/>
              <w:rPr>
                <w:color w:val="000000"/>
                <w:sz w:val="20"/>
                <w:szCs w:val="20"/>
                <w:lang w:eastAsia="sk-SK"/>
              </w:rPr>
            </w:pPr>
          </w:p>
          <w:p w:rsidR="007F6CFF" w:rsidRPr="00C00743" w:rsidRDefault="00C00743" w:rsidP="005C78EC">
            <w:pPr>
              <w:shd w:val="clear" w:color="auto" w:fill="FFFFFF"/>
              <w:spacing w:after="0"/>
              <w:jc w:val="both"/>
              <w:rPr>
                <w:b/>
                <w:sz w:val="20"/>
                <w:szCs w:val="20"/>
              </w:rPr>
            </w:pPr>
            <w:r w:rsidRPr="00C00743">
              <w:rPr>
                <w:color w:val="000000"/>
                <w:sz w:val="20"/>
                <w:szCs w:val="20"/>
                <w:lang w:eastAsia="sk-SK"/>
              </w:rPr>
              <w:lastRenderedPageBreak/>
              <w:t>Podnik, ktorý poskytuje verejne dostupné služby, je pri porušení ochrany osobných údajov povinný postupovať podľa osobitného predpisu.</w:t>
            </w:r>
            <w:r w:rsidRPr="00C00743">
              <w:rPr>
                <w:color w:val="000000"/>
                <w:sz w:val="20"/>
                <w:szCs w:val="20"/>
                <w:vertAlign w:val="superscript"/>
                <w:lang w:eastAsia="sk-SK"/>
              </w:rPr>
              <w:footnoteReference w:id="1"/>
            </w:r>
            <w:r w:rsidRPr="00C00743">
              <w:rPr>
                <w:color w:val="000000"/>
                <w:sz w:val="20"/>
                <w:szCs w:val="20"/>
                <w:lang w:eastAsia="sk-SK"/>
              </w:rPr>
              <w:t>)</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C55B46" w:rsidRPr="00D82BAC" w:rsidRDefault="004817B1" w:rsidP="009D27A0">
            <w:pPr>
              <w:pStyle w:val="Nadpis4"/>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C55B46" w:rsidRPr="00D82BAC" w:rsidRDefault="00C55B46" w:rsidP="009D27A0">
            <w:pPr>
              <w:pStyle w:val="Nadpis4"/>
              <w:rPr>
                <w:lang w:val="sk-SK"/>
              </w:rPr>
            </w:pPr>
          </w:p>
        </w:tc>
      </w:tr>
      <w:tr w:rsidR="00072412"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C55B46" w:rsidRPr="00D82BAC" w:rsidRDefault="001522D7" w:rsidP="009D27A0">
            <w:pPr>
              <w:pStyle w:val="Nadpis4"/>
              <w:rPr>
                <w:b w:val="0"/>
                <w:lang w:val="sk-SK"/>
              </w:rPr>
            </w:pPr>
            <w:r w:rsidRPr="00D82BAC">
              <w:rPr>
                <w:b w:val="0"/>
                <w:lang w:val="sk-SK"/>
              </w:rPr>
              <w:t>Č:2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522D7" w:rsidRPr="00D82BAC" w:rsidRDefault="001522D7" w:rsidP="001522D7">
            <w:pPr>
              <w:pStyle w:val="sti-art"/>
              <w:rPr>
                <w:bCs/>
                <w:sz w:val="20"/>
                <w:szCs w:val="20"/>
                <w:lang w:eastAsia="cs-CZ"/>
              </w:rPr>
            </w:pPr>
            <w:r w:rsidRPr="00D82BAC">
              <w:rPr>
                <w:bCs/>
                <w:sz w:val="20"/>
                <w:szCs w:val="20"/>
                <w:lang w:eastAsia="cs-CZ"/>
              </w:rPr>
              <w:t>Vymedzenie pojmov</w:t>
            </w:r>
          </w:p>
          <w:p w:rsidR="00C55B46" w:rsidRPr="00D82BAC" w:rsidRDefault="001522D7" w:rsidP="00ED2EC3">
            <w:pPr>
              <w:pStyle w:val="sti-art"/>
              <w:rPr>
                <w:sz w:val="20"/>
                <w:szCs w:val="20"/>
              </w:rPr>
            </w:pPr>
            <w:r w:rsidRPr="00D82BAC">
              <w:rPr>
                <w:bCs/>
                <w:sz w:val="20"/>
                <w:szCs w:val="20"/>
                <w:lang w:eastAsia="cs-CZ"/>
              </w:rPr>
              <w:t>Na účely tejto smernice sa uplatňujú tieto vymedzenia pojmov:</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C55B46" w:rsidRPr="00D82BAC" w:rsidRDefault="00C55B46" w:rsidP="009D27A0">
            <w:pPr>
              <w:pStyle w:val="Nadpis4"/>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C55B46" w:rsidRPr="00D82BAC" w:rsidRDefault="00C55B46" w:rsidP="009D27A0">
            <w:pPr>
              <w:pStyle w:val="Nadpis4"/>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C55B46" w:rsidRPr="00D82BAC" w:rsidRDefault="00C55B46" w:rsidP="009D27A0">
            <w:pPr>
              <w:pStyle w:val="Nadpis4"/>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C55B46" w:rsidRPr="00D82BAC" w:rsidRDefault="00C55B46" w:rsidP="009D27A0">
            <w:pPr>
              <w:pStyle w:val="Nadpis4"/>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C55B46" w:rsidRPr="00D82BAC" w:rsidRDefault="00C55B46" w:rsidP="009D27A0">
            <w:pPr>
              <w:pStyle w:val="Nadpis4"/>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C55B46" w:rsidRPr="00D82BAC" w:rsidRDefault="00C55B46" w:rsidP="009D27A0">
            <w:pPr>
              <w:pStyle w:val="Nadpis4"/>
              <w:rPr>
                <w:lang w:val="sk-SK"/>
              </w:rPr>
            </w:pPr>
          </w:p>
        </w:tc>
      </w:tr>
      <w:tr w:rsidR="00072412"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32551D" w:rsidRPr="00D82BAC" w:rsidRDefault="0032551D" w:rsidP="0032551D">
            <w:pPr>
              <w:pStyle w:val="Nadpis4"/>
              <w:rPr>
                <w:b w:val="0"/>
                <w:lang w:val="sk-SK"/>
              </w:rPr>
            </w:pPr>
            <w:r w:rsidRPr="00D82BAC">
              <w:rPr>
                <w:b w:val="0"/>
                <w:lang w:val="sk-SK"/>
              </w:rPr>
              <w:t>Č:2,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32551D" w:rsidRPr="00D82BAC" w:rsidRDefault="0032551D" w:rsidP="0032551D">
            <w:pPr>
              <w:pStyle w:val="Normlny1"/>
              <w:rPr>
                <w:bCs/>
                <w:sz w:val="20"/>
                <w:szCs w:val="20"/>
                <w:lang w:eastAsia="cs-CZ"/>
              </w:rPr>
            </w:pPr>
            <w:r w:rsidRPr="00D82BAC">
              <w:rPr>
                <w:bCs/>
                <w:sz w:val="20"/>
                <w:szCs w:val="20"/>
                <w:lang w:eastAsia="cs-CZ"/>
              </w:rPr>
              <w:t>„elektronická komunikačná sieť“ je prenosové systémy, ktoré môžu ale nemusia byť založené na trvalej infraštruktúre alebo centralizovanej administratívnej kapacite, prípadne prepájacie alebo smerovacie zariadenie a iné prostriedky vrátane neaktívnych prvkov siete, ktoré umožňujú prenos signálov po vedení, rádiovými, optickými alebo inými elektromagnetickými prostriedkami, vrátane družicových sietí, pevných (s prepájaním okruhov a paketov vrátane internetu) a mobilných sietí, elektrických káblových systémov v rozsahu, v ktorom sa používajú na prenos signálov, sietí používaných na rozhlasové a televízne vysielanie a sietí káblovej televízie bez ohľadu na typ prenášaných informácií;</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32551D" w:rsidRPr="00D82BAC" w:rsidRDefault="006152EE" w:rsidP="0032551D">
            <w:pPr>
              <w:pStyle w:val="Nadpis4"/>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32551D" w:rsidRPr="00D82BAC" w:rsidRDefault="00971A7F" w:rsidP="0032551D">
            <w:pPr>
              <w:pStyle w:val="Nadpis4"/>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32551D" w:rsidRPr="00D82BAC" w:rsidRDefault="003400AC" w:rsidP="0032551D">
            <w:pPr>
              <w:pStyle w:val="Nadpis4"/>
              <w:rPr>
                <w:b w:val="0"/>
                <w:bCs w:val="0"/>
                <w:lang w:val="sk-SK"/>
              </w:rPr>
            </w:pPr>
            <w:r w:rsidRPr="00D82BAC">
              <w:rPr>
                <w:b w:val="0"/>
                <w:bCs w:val="0"/>
                <w:lang w:val="sk-SK"/>
              </w:rPr>
              <w:t xml:space="preserve">§ </w:t>
            </w:r>
            <w:r w:rsidR="00914387">
              <w:rPr>
                <w:b w:val="0"/>
                <w:bCs w:val="0"/>
                <w:lang w:val="sk-SK"/>
              </w:rPr>
              <w:t>2</w:t>
            </w:r>
            <w:r w:rsidR="008B36E2" w:rsidRPr="00D82BAC">
              <w:rPr>
                <w:b w:val="0"/>
                <w:bCs w:val="0"/>
                <w:lang w:val="sk-SK"/>
              </w:rPr>
              <w:t xml:space="preserve">,  </w:t>
            </w:r>
            <w:r w:rsidRPr="00D82BAC">
              <w:rPr>
                <w:b w:val="0"/>
                <w:bCs w:val="0"/>
                <w:lang w:val="sk-SK"/>
              </w:rPr>
              <w:t>O: 1</w:t>
            </w:r>
          </w:p>
          <w:p w:rsidR="003400AC" w:rsidRPr="00D82BAC" w:rsidRDefault="003400AC" w:rsidP="0032551D">
            <w:pPr>
              <w:pStyle w:val="Nadpis4"/>
              <w:rPr>
                <w:b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32551D" w:rsidRPr="00D82BAC" w:rsidRDefault="00A062AB" w:rsidP="003400AC">
            <w:pPr>
              <w:pStyle w:val="Nadpis4"/>
              <w:rPr>
                <w:b w:val="0"/>
                <w:lang w:val="sk-SK"/>
              </w:rPr>
            </w:pPr>
            <w:r>
              <w:rPr>
                <w:b w:val="0"/>
                <w:lang w:val="sk-SK" w:eastAsia="sk-SK"/>
              </w:rPr>
              <w:t>Sieť</w:t>
            </w:r>
            <w:r w:rsidR="00C00743" w:rsidRPr="00C00743">
              <w:rPr>
                <w:b w:val="0"/>
                <w:lang w:val="sk-SK" w:eastAsia="sk-SK"/>
              </w:rPr>
              <w:t xml:space="preserve"> tvoria prenosové systémy, ktoré môžu, ale nemusia byť založené na trvalej infraštruktúre alebo centralizovanej správe kapacity, prípadne prepájacie alebo smerovacie zariadenia a iné prostriedky, vrátane neaktívnych prvkov siete, ktoré umožňujú prenos signálov po vedení, rádiovými vlnami,</w:t>
            </w:r>
            <w:r w:rsidR="00C00743" w:rsidRPr="00C00743">
              <w:rPr>
                <w:b w:val="0"/>
                <w:vertAlign w:val="superscript"/>
                <w:lang w:val="sk-SK" w:eastAsia="sk-SK"/>
              </w:rPr>
              <w:footnoteReference w:id="2"/>
            </w:r>
            <w:r w:rsidR="00C00743" w:rsidRPr="00C00743">
              <w:rPr>
                <w:b w:val="0"/>
                <w:lang w:val="sk-SK" w:eastAsia="sk-SK"/>
              </w:rPr>
              <w:t>) optickými alebo inými el</w:t>
            </w:r>
            <w:r w:rsidR="00023B25">
              <w:rPr>
                <w:b w:val="0"/>
                <w:lang w:val="sk-SK" w:eastAsia="sk-SK"/>
              </w:rPr>
              <w:t>ektromagnetickými prostriedkami</w:t>
            </w:r>
            <w:r w:rsidR="00C00743" w:rsidRPr="00C00743">
              <w:rPr>
                <w:b w:val="0"/>
                <w:lang w:val="sk-SK" w:eastAsia="sk-SK"/>
              </w:rPr>
              <w:t xml:space="preserve"> vrátane družicových sietí, pevných sietí s prepájaním okruhov a s prepájaním paketov vrátane internetu, mobilných sietí, elektrických vedení určených na prenos a distribúciu elektriny v rozsahu, v ktorom sa používajú na prenos signálov, sietí používaných na rozhlasové a televízne vysielanie a sietí káblovej televízie bez ohľadu na druh prenášaných informácií.</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32551D" w:rsidRPr="00D82BAC" w:rsidRDefault="00153272" w:rsidP="0032551D">
            <w:pPr>
              <w:pStyle w:val="Nadpis4"/>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32551D" w:rsidRPr="00D82BAC" w:rsidRDefault="0032551D" w:rsidP="0032551D">
            <w:pPr>
              <w:pStyle w:val="Nadpis4"/>
              <w:rPr>
                <w:lang w:val="sk-SK"/>
              </w:rPr>
            </w:pPr>
          </w:p>
        </w:tc>
      </w:tr>
      <w:tr w:rsidR="00072412"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32551D" w:rsidRPr="00D82BAC" w:rsidRDefault="0032551D" w:rsidP="0032551D">
            <w:pPr>
              <w:pStyle w:val="Nadpis4"/>
              <w:rPr>
                <w:b w:val="0"/>
                <w:lang w:val="sk-SK"/>
              </w:rPr>
            </w:pPr>
            <w:r w:rsidRPr="00D82BAC">
              <w:rPr>
                <w:b w:val="0"/>
                <w:lang w:val="sk-SK"/>
              </w:rPr>
              <w:t>Č:2, O:2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32551D" w:rsidRPr="00D82BAC" w:rsidRDefault="0032551D" w:rsidP="0032551D">
            <w:pPr>
              <w:pStyle w:val="Nadpis4"/>
              <w:rPr>
                <w:b w:val="0"/>
                <w:lang w:val="sk-SK"/>
              </w:rPr>
            </w:pPr>
            <w:r w:rsidRPr="00D82BAC">
              <w:rPr>
                <w:b w:val="0"/>
                <w:lang w:val="sk-SK"/>
              </w:rPr>
              <w:t>„vysokokapacitná sieť“ je buď elektronická komunikačná sieť, ktorá sa skladá výlučne z prvkov optických vlákien prinajmenšom po distribučný bod v obslužnom mieste, alebo elektronická komunikačná sieť, ktorá dokáže poskytovať počas obvyklých podmienok prevádzky v čase špičky podobný výkon siete z hľadiska dostupnej šírky pásma v zostupnom (downlink) i vo vzostupnom (uplink) smere, odolnosti, chybovosti, oneskorenia a ich zmeny; výkon siete možno považovať za podobný bez ohľadu na to, či koncový používateľ zaznamenáva rozdiely spôsobené odlišnými vlastnosťami, ktoré sú vlastné médiu, ktorým sa sieť v konečnom dôsledku spája s koncovým bodom siete;</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32551D" w:rsidRPr="00D82BAC" w:rsidRDefault="006152EE" w:rsidP="0032551D">
            <w:pPr>
              <w:pStyle w:val="Nadpis4"/>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32551D" w:rsidRPr="00D82BAC" w:rsidRDefault="00971A7F" w:rsidP="0032551D">
            <w:pPr>
              <w:pStyle w:val="Nadpis4"/>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3400AC" w:rsidRPr="00D82BAC" w:rsidRDefault="003400AC" w:rsidP="0032551D">
            <w:pPr>
              <w:pStyle w:val="Nadpis4"/>
              <w:rPr>
                <w:b w:val="0"/>
                <w:bCs w:val="0"/>
                <w:lang w:val="sk-SK"/>
              </w:rPr>
            </w:pPr>
            <w:r w:rsidRPr="00D82BAC">
              <w:rPr>
                <w:b w:val="0"/>
                <w:bCs w:val="0"/>
                <w:lang w:val="sk-SK"/>
              </w:rPr>
              <w:t xml:space="preserve">§ </w:t>
            </w:r>
            <w:r w:rsidR="00914387">
              <w:rPr>
                <w:b w:val="0"/>
                <w:bCs w:val="0"/>
                <w:lang w:val="sk-SK"/>
              </w:rPr>
              <w:t>2</w:t>
            </w:r>
            <w:r w:rsidR="008B36E2" w:rsidRPr="00D82BAC">
              <w:rPr>
                <w:b w:val="0"/>
                <w:bCs w:val="0"/>
                <w:lang w:val="sk-SK"/>
              </w:rPr>
              <w:t xml:space="preserve">,  </w:t>
            </w:r>
            <w:r w:rsidRPr="00D82BAC">
              <w:rPr>
                <w:b w:val="0"/>
                <w:bCs w:val="0"/>
                <w:lang w:val="sk-SK"/>
              </w:rPr>
              <w:t>O</w:t>
            </w:r>
            <w:r w:rsidR="00153272" w:rsidRPr="00D82BAC">
              <w:rPr>
                <w:b w:val="0"/>
                <w:bCs w:val="0"/>
                <w:lang w:val="sk-SK"/>
              </w:rPr>
              <w:t>:</w:t>
            </w:r>
            <w:r w:rsidRPr="00D82BAC">
              <w:rPr>
                <w:b w:val="0"/>
                <w:bCs w:val="0"/>
                <w:lang w:val="sk-SK"/>
              </w:rPr>
              <w:t xml:space="preserve"> 2</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32551D" w:rsidRPr="00D82BAC" w:rsidRDefault="00C00743" w:rsidP="0032551D">
            <w:pPr>
              <w:pStyle w:val="Nadpis4"/>
              <w:rPr>
                <w:b w:val="0"/>
                <w:lang w:val="sk-SK"/>
              </w:rPr>
            </w:pPr>
            <w:r w:rsidRPr="00C00743">
              <w:rPr>
                <w:b w:val="0"/>
                <w:bCs w:val="0"/>
                <w:lang w:val="sk-SK" w:eastAsia="sk-SK"/>
              </w:rPr>
              <w:t>Vysokokapacitná sieť je sieť, ktorá sa skladá výlučne z optických prvkov inštalovaných najmenej po distribučný bod v obslužnom mieste, alebo sieť, ktorá spĺňa za obvyklých prevádzkových podmienok v čase špičky podobné charakteristiky z hľadiska dostupnej šírky pásma v zostupnom i vo vzostupnom smere, odolnosti, chybovosti, oneskorenia a jeho odchýlok; charakteristiky siete možno považovať za podobné bez ohľadu na to, či koncový užívateľ zaznamenáva rozdiely parametrov, ktoré vyplývajú z vlastností pre</w:t>
            </w:r>
            <w:r w:rsidR="00225CBE">
              <w:rPr>
                <w:b w:val="0"/>
                <w:bCs w:val="0"/>
                <w:lang w:val="sk-SK" w:eastAsia="sk-SK"/>
              </w:rPr>
              <w:t xml:space="preserve">nosového média, ktorým sa sieť </w:t>
            </w:r>
            <w:r w:rsidRPr="00C00743">
              <w:rPr>
                <w:b w:val="0"/>
                <w:bCs w:val="0"/>
                <w:lang w:val="sk-SK" w:eastAsia="sk-SK"/>
              </w:rPr>
              <w:t>spája s koncovým bodom siete.</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32551D" w:rsidRPr="00D82BAC" w:rsidRDefault="00153272" w:rsidP="0032551D">
            <w:pPr>
              <w:pStyle w:val="Nadpis4"/>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32551D" w:rsidRPr="00D82BAC" w:rsidRDefault="0032551D" w:rsidP="0032551D">
            <w:pPr>
              <w:pStyle w:val="Nadpis4"/>
              <w:rPr>
                <w:lang w:val="sk-SK"/>
              </w:rPr>
            </w:pPr>
          </w:p>
        </w:tc>
      </w:tr>
      <w:tr w:rsidR="00072412"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32551D" w:rsidRPr="00D82BAC" w:rsidRDefault="0032551D" w:rsidP="006B14AC">
            <w:pPr>
              <w:pStyle w:val="Normlny1"/>
              <w:spacing w:before="0" w:beforeAutospacing="0" w:after="0" w:afterAutospacing="0"/>
              <w:rPr>
                <w:sz w:val="20"/>
                <w:szCs w:val="20"/>
              </w:rPr>
            </w:pPr>
            <w:r w:rsidRPr="00D82BAC">
              <w:rPr>
                <w:bCs/>
                <w:sz w:val="20"/>
                <w:szCs w:val="20"/>
                <w:lang w:eastAsia="cs-CZ"/>
              </w:rPr>
              <w:t>Č:2, O:3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32551D" w:rsidRPr="00D82BAC" w:rsidRDefault="0032551D" w:rsidP="0032551D">
            <w:pPr>
              <w:pStyle w:val="Nadpis4"/>
              <w:rPr>
                <w:b w:val="0"/>
                <w:lang w:val="sk-SK"/>
              </w:rPr>
            </w:pPr>
            <w:r w:rsidRPr="00D82BAC">
              <w:rPr>
                <w:lang w:val="sk-SK"/>
              </w:rPr>
              <w:t>„</w:t>
            </w:r>
            <w:r w:rsidRPr="00D82BAC">
              <w:rPr>
                <w:b w:val="0"/>
                <w:lang w:val="sk-SK"/>
              </w:rPr>
              <w:t>nadnárodné trhy“ sú trhy určené v súlade s článkom 65, ktoré pokrývajú Úniu alebo jej podstatnú časť a nachádzajú sa vo viac ako jednom členskom štáte;</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32551D" w:rsidRPr="00D82BAC" w:rsidRDefault="006152EE" w:rsidP="0032551D">
            <w:pPr>
              <w:pStyle w:val="Nadpis4"/>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32551D" w:rsidRPr="00D82BAC" w:rsidRDefault="00971A7F" w:rsidP="0032551D">
            <w:pPr>
              <w:pStyle w:val="Nadpis4"/>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53272" w:rsidRDefault="00B35F08" w:rsidP="0032551D">
            <w:pPr>
              <w:pStyle w:val="Nadpis4"/>
              <w:rPr>
                <w:b w:val="0"/>
                <w:bCs w:val="0"/>
                <w:lang w:val="sk-SK"/>
              </w:rPr>
            </w:pPr>
            <w:r w:rsidRPr="00D82BAC">
              <w:rPr>
                <w:b w:val="0"/>
                <w:bCs w:val="0"/>
                <w:lang w:val="sk-SK"/>
              </w:rPr>
              <w:t>§ 63</w:t>
            </w:r>
            <w:r w:rsidR="008B36E2" w:rsidRPr="00D82BAC">
              <w:rPr>
                <w:b w:val="0"/>
                <w:bCs w:val="0"/>
                <w:lang w:val="sk-SK"/>
              </w:rPr>
              <w:t xml:space="preserve">,  </w:t>
            </w:r>
            <w:r w:rsidR="00153272" w:rsidRPr="00D82BAC">
              <w:rPr>
                <w:b w:val="0"/>
                <w:bCs w:val="0"/>
                <w:lang w:val="sk-SK"/>
              </w:rPr>
              <w:t>O: 1</w:t>
            </w:r>
          </w:p>
          <w:p w:rsidR="00C00743" w:rsidRPr="00D82BAC" w:rsidRDefault="00C00743" w:rsidP="0032551D">
            <w:pPr>
              <w:pStyle w:val="Nadpis4"/>
              <w:rPr>
                <w:b w:val="0"/>
                <w:bCs w:val="0"/>
                <w:lang w:val="sk-SK"/>
              </w:rPr>
            </w:pPr>
            <w:r>
              <w:rPr>
                <w:b w:val="0"/>
                <w:bCs w:val="0"/>
                <w:lang w:val="sk-SK"/>
              </w:rPr>
              <w:t>V: 1</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32551D" w:rsidRPr="00D82BAC" w:rsidRDefault="00C00743" w:rsidP="00E04A18">
            <w:pPr>
              <w:pStyle w:val="Nadpis4"/>
              <w:rPr>
                <w:b w:val="0"/>
                <w:bCs w:val="0"/>
                <w:lang w:val="sk-SK"/>
              </w:rPr>
            </w:pPr>
            <w:r w:rsidRPr="00C00743">
              <w:rPr>
                <w:b w:val="0"/>
                <w:bCs w:val="0"/>
                <w:lang w:val="sk-SK"/>
              </w:rPr>
              <w:t xml:space="preserve">Úrad v spolupráci aspoň s jedným národným regulačným orgánom iného členského štátu môže predložiť orgánu európskych regulátorov odôvodnenú žiadosť o vypracovanie analýzy potenciálneho nadnárodného trhu na účely jeho prípadného určenia; nadnárodným trhom je </w:t>
            </w:r>
            <w:r w:rsidRPr="00C00743">
              <w:rPr>
                <w:b w:val="0"/>
                <w:bCs w:val="0"/>
                <w:lang w:val="sk-SK"/>
              </w:rPr>
              <w:lastRenderedPageBreak/>
              <w:t>trh určený rozhodnutím Európskej komisie, ktorý pokrýva územie Európskej únie alebo jeho podstatnú časť a nachádza sa v Slovenskej republike a najmenej v jednom ďalšom členskom štáte.</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32551D" w:rsidRPr="00D82BAC" w:rsidRDefault="00153272" w:rsidP="0032551D">
            <w:pPr>
              <w:pStyle w:val="Nadpis4"/>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32551D" w:rsidRPr="00D82BAC" w:rsidRDefault="0032551D" w:rsidP="0032551D">
            <w:pPr>
              <w:pStyle w:val="Nadpis4"/>
              <w:rPr>
                <w:lang w:val="sk-SK"/>
              </w:rPr>
            </w:pPr>
          </w:p>
        </w:tc>
      </w:tr>
      <w:tr w:rsidR="00072412"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072412" w:rsidRPr="00D82BAC" w:rsidRDefault="00072412" w:rsidP="006B14AC">
            <w:pPr>
              <w:pStyle w:val="Normlny1"/>
              <w:spacing w:before="0" w:beforeAutospacing="0" w:after="0" w:afterAutospacing="0"/>
              <w:rPr>
                <w:bCs/>
                <w:sz w:val="20"/>
                <w:szCs w:val="20"/>
                <w:lang w:eastAsia="cs-CZ"/>
              </w:rPr>
            </w:pPr>
            <w:r w:rsidRPr="00D82BAC">
              <w:rPr>
                <w:bCs/>
                <w:sz w:val="20"/>
                <w:szCs w:val="20"/>
                <w:lang w:eastAsia="cs-CZ"/>
              </w:rPr>
              <w:t>Č:</w:t>
            </w:r>
            <w:r w:rsidR="006B14AC" w:rsidRPr="00D82BAC">
              <w:rPr>
                <w:bCs/>
                <w:sz w:val="20"/>
                <w:szCs w:val="20"/>
                <w:lang w:eastAsia="cs-CZ"/>
              </w:rPr>
              <w:t>2</w:t>
            </w:r>
            <w:r w:rsidRPr="00D82BAC">
              <w:rPr>
                <w:bCs/>
                <w:sz w:val="20"/>
                <w:szCs w:val="20"/>
                <w:lang w:eastAsia="cs-CZ"/>
              </w:rPr>
              <w:t>, O:4</w:t>
            </w:r>
          </w:p>
          <w:p w:rsidR="00072412" w:rsidRPr="00D82BAC" w:rsidRDefault="00072412" w:rsidP="006B14AC">
            <w:pPr>
              <w:pStyle w:val="Normlny1"/>
              <w:spacing w:before="0" w:beforeAutospacing="0" w:after="0" w:afterAutospacing="0"/>
              <w:rPr>
                <w:bCs/>
                <w:sz w:val="20"/>
                <w:szCs w:val="20"/>
                <w:lang w:eastAsia="cs-CZ"/>
              </w:rPr>
            </w:pPr>
          </w:p>
          <w:p w:rsidR="00072412" w:rsidRPr="00D82BAC" w:rsidRDefault="00072412" w:rsidP="006B14AC">
            <w:pPr>
              <w:pStyle w:val="Normlny1"/>
              <w:spacing w:before="0" w:beforeAutospacing="0" w:after="0" w:afterAutospacing="0"/>
              <w:rPr>
                <w:bCs/>
                <w:sz w:val="20"/>
                <w:szCs w:val="20"/>
                <w:lang w:eastAsia="cs-CZ"/>
              </w:rPr>
            </w:pPr>
          </w:p>
          <w:p w:rsidR="00072412" w:rsidRPr="00D82BAC" w:rsidRDefault="00072412" w:rsidP="006B14AC">
            <w:pPr>
              <w:pStyle w:val="Normlny1"/>
              <w:spacing w:before="0" w:beforeAutospacing="0" w:after="0" w:afterAutospacing="0"/>
              <w:rPr>
                <w:bCs/>
                <w:sz w:val="20"/>
                <w:szCs w:val="20"/>
                <w:lang w:eastAsia="cs-CZ"/>
              </w:rPr>
            </w:pPr>
          </w:p>
          <w:p w:rsidR="00072412" w:rsidRPr="00D82BAC" w:rsidRDefault="00072412" w:rsidP="006B14AC">
            <w:pPr>
              <w:pStyle w:val="Normlny1"/>
              <w:spacing w:before="0" w:beforeAutospacing="0" w:after="0" w:afterAutospacing="0"/>
              <w:rPr>
                <w:bCs/>
                <w:sz w:val="20"/>
                <w:szCs w:val="20"/>
                <w:lang w:eastAsia="cs-CZ"/>
              </w:rPr>
            </w:pPr>
            <w:r w:rsidRPr="00D82BAC">
              <w:rPr>
                <w:bCs/>
                <w:sz w:val="20"/>
                <w:szCs w:val="20"/>
                <w:lang w:eastAsia="cs-CZ"/>
              </w:rPr>
              <w:t>P:a</w:t>
            </w:r>
          </w:p>
          <w:p w:rsidR="00072412" w:rsidRPr="00D82BAC" w:rsidRDefault="00072412" w:rsidP="006B14AC">
            <w:pPr>
              <w:pStyle w:val="Normlny1"/>
              <w:spacing w:before="0" w:beforeAutospacing="0" w:after="0" w:afterAutospacing="0"/>
              <w:rPr>
                <w:bCs/>
                <w:sz w:val="20"/>
                <w:szCs w:val="20"/>
                <w:lang w:eastAsia="cs-CZ"/>
              </w:rPr>
            </w:pPr>
          </w:p>
          <w:p w:rsidR="00072412" w:rsidRPr="00D82BAC" w:rsidRDefault="00072412" w:rsidP="006B14AC">
            <w:pPr>
              <w:pStyle w:val="Normlny1"/>
              <w:spacing w:before="0" w:beforeAutospacing="0" w:after="0" w:afterAutospacing="0"/>
              <w:rPr>
                <w:bCs/>
                <w:sz w:val="20"/>
                <w:szCs w:val="20"/>
                <w:lang w:eastAsia="cs-CZ"/>
              </w:rPr>
            </w:pPr>
          </w:p>
          <w:p w:rsidR="00072412" w:rsidRPr="00D82BAC" w:rsidRDefault="00072412" w:rsidP="006B14AC">
            <w:pPr>
              <w:pStyle w:val="Normlny1"/>
              <w:spacing w:before="0" w:beforeAutospacing="0" w:after="0" w:afterAutospacing="0"/>
              <w:rPr>
                <w:bCs/>
                <w:sz w:val="20"/>
                <w:szCs w:val="20"/>
                <w:lang w:eastAsia="cs-CZ"/>
              </w:rPr>
            </w:pPr>
            <w:r w:rsidRPr="00D82BAC">
              <w:rPr>
                <w:bCs/>
                <w:sz w:val="20"/>
                <w:szCs w:val="20"/>
                <w:lang w:eastAsia="cs-CZ"/>
              </w:rPr>
              <w:t>P:b</w:t>
            </w:r>
          </w:p>
          <w:p w:rsidR="006B14AC" w:rsidRPr="00D82BAC" w:rsidRDefault="006B14AC" w:rsidP="006B14AC">
            <w:pPr>
              <w:pStyle w:val="Normlny1"/>
              <w:spacing w:before="0" w:beforeAutospacing="0" w:after="0" w:afterAutospacing="0"/>
              <w:rPr>
                <w:bCs/>
                <w:sz w:val="20"/>
                <w:szCs w:val="20"/>
                <w:lang w:eastAsia="cs-CZ"/>
              </w:rPr>
            </w:pPr>
          </w:p>
          <w:p w:rsidR="006B14AC" w:rsidRPr="00D82BAC" w:rsidRDefault="006B14AC" w:rsidP="00FF672F">
            <w:pPr>
              <w:pStyle w:val="Normlny1"/>
              <w:spacing w:before="0" w:beforeAutospacing="0" w:after="0" w:afterAutospacing="0"/>
              <w:rPr>
                <w:bCs/>
                <w:sz w:val="20"/>
                <w:szCs w:val="20"/>
                <w:lang w:eastAsia="cs-CZ"/>
              </w:rPr>
            </w:pPr>
            <w:r w:rsidRPr="00D82BAC">
              <w:rPr>
                <w:bCs/>
                <w:sz w:val="20"/>
                <w:szCs w:val="20"/>
                <w:lang w:eastAsia="cs-CZ"/>
              </w:rPr>
              <w:t>P:c</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072412" w:rsidRPr="00D82BAC" w:rsidRDefault="00072412" w:rsidP="006B14AC">
            <w:pPr>
              <w:pStyle w:val="Normlny1"/>
              <w:spacing w:before="0" w:beforeAutospacing="0" w:after="0" w:afterAutospacing="0"/>
              <w:rPr>
                <w:bCs/>
                <w:sz w:val="20"/>
                <w:szCs w:val="20"/>
                <w:lang w:eastAsia="cs-CZ"/>
              </w:rPr>
            </w:pPr>
            <w:r w:rsidRPr="00D82BAC">
              <w:rPr>
                <w:bCs/>
                <w:sz w:val="20"/>
                <w:szCs w:val="20"/>
                <w:lang w:eastAsia="cs-CZ"/>
              </w:rPr>
              <w:t>„elektronická komunikačná služba“ je služba obvykle poskytovaná za odplatu prostredníctvom elektronických komunikačných sietí, ktorá zahŕňa, s výnimkou služieb poskytujúcich obsah alebo vykonávajúcich redakčnú kontrolu obsahu prenášaného pomocou elektronických komunikačných sietí a služieb, tieto typy služby:</w:t>
            </w:r>
          </w:p>
          <w:p w:rsidR="00072412" w:rsidRPr="00D82BAC" w:rsidRDefault="00072412" w:rsidP="006B14AC">
            <w:pPr>
              <w:pStyle w:val="Normlny1"/>
              <w:spacing w:before="0" w:beforeAutospacing="0" w:after="0" w:afterAutospacing="0"/>
              <w:rPr>
                <w:bCs/>
                <w:sz w:val="20"/>
                <w:szCs w:val="20"/>
                <w:lang w:eastAsia="cs-CZ"/>
              </w:rPr>
            </w:pPr>
            <w:r w:rsidRPr="00D82BAC">
              <w:rPr>
                <w:sz w:val="20"/>
                <w:szCs w:val="20"/>
              </w:rPr>
              <w:t>„</w:t>
            </w:r>
            <w:r w:rsidRPr="00D82BAC">
              <w:rPr>
                <w:bCs/>
                <w:sz w:val="20"/>
                <w:szCs w:val="20"/>
                <w:lang w:eastAsia="cs-CZ"/>
              </w:rPr>
              <w:t>službu prístupu k internetu“, ako je vymedzená v článku 2 druhom odseku bode 2 nariadenia (EÚ) 2015/2120;</w:t>
            </w:r>
          </w:p>
          <w:p w:rsidR="00072412" w:rsidRPr="00D82BAC" w:rsidRDefault="00072412" w:rsidP="006B14AC">
            <w:pPr>
              <w:pStyle w:val="Normlny1"/>
              <w:spacing w:before="0" w:beforeAutospacing="0" w:after="0" w:afterAutospacing="0"/>
              <w:rPr>
                <w:bCs/>
                <w:sz w:val="20"/>
                <w:szCs w:val="20"/>
                <w:lang w:eastAsia="cs-CZ"/>
              </w:rPr>
            </w:pPr>
            <w:r w:rsidRPr="00D82BAC">
              <w:rPr>
                <w:sz w:val="20"/>
                <w:szCs w:val="20"/>
              </w:rPr>
              <w:t>„</w:t>
            </w:r>
            <w:r w:rsidRPr="00D82BAC">
              <w:rPr>
                <w:bCs/>
                <w:sz w:val="20"/>
                <w:szCs w:val="20"/>
                <w:lang w:eastAsia="cs-CZ"/>
              </w:rPr>
              <w:t>interpersonálnu komunikačnú službu“; a</w:t>
            </w:r>
          </w:p>
          <w:p w:rsidR="006B14AC" w:rsidRPr="00D82BAC" w:rsidRDefault="006B14AC" w:rsidP="006B14AC">
            <w:pPr>
              <w:pStyle w:val="Normlny1"/>
              <w:spacing w:before="0" w:beforeAutospacing="0" w:after="0" w:afterAutospacing="0"/>
              <w:rPr>
                <w:sz w:val="20"/>
                <w:szCs w:val="20"/>
              </w:rPr>
            </w:pPr>
            <w:r w:rsidRPr="00D82BAC">
              <w:rPr>
                <w:bCs/>
                <w:sz w:val="20"/>
                <w:szCs w:val="20"/>
                <w:lang w:eastAsia="cs-CZ"/>
              </w:rPr>
              <w:t>služby pozostávajúce úplne alebo prevažne z prenosu signálov, ako napríklad prenosové služby používané na poskytovanie služieb komunikácie M2M a na vysielanie;</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072412" w:rsidRPr="00D82BAC" w:rsidRDefault="006152EE" w:rsidP="00072412">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072412" w:rsidRPr="00D82BAC" w:rsidRDefault="00971A7F" w:rsidP="0032551D">
            <w:pPr>
              <w:pStyle w:val="Nadpis4"/>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53272" w:rsidRPr="00D82BAC" w:rsidRDefault="00153272" w:rsidP="0032551D">
            <w:pPr>
              <w:pStyle w:val="Nadpis4"/>
              <w:rPr>
                <w:b w:val="0"/>
                <w:bCs w:val="0"/>
                <w:lang w:val="sk-SK"/>
              </w:rPr>
            </w:pPr>
            <w:r w:rsidRPr="00D82BAC">
              <w:rPr>
                <w:b w:val="0"/>
                <w:bCs w:val="0"/>
                <w:lang w:val="sk-SK"/>
              </w:rPr>
              <w:t xml:space="preserve">§ </w:t>
            </w:r>
            <w:r w:rsidR="00403C18">
              <w:rPr>
                <w:b w:val="0"/>
                <w:bCs w:val="0"/>
                <w:lang w:val="sk-SK"/>
              </w:rPr>
              <w:t>2</w:t>
            </w:r>
            <w:r w:rsidR="008B36E2" w:rsidRPr="00D82BAC">
              <w:rPr>
                <w:b w:val="0"/>
                <w:bCs w:val="0"/>
                <w:lang w:val="sk-SK"/>
              </w:rPr>
              <w:t xml:space="preserve">,  </w:t>
            </w:r>
            <w:r w:rsidRPr="00D82BAC">
              <w:rPr>
                <w:b w:val="0"/>
                <w:bCs w:val="0"/>
                <w:lang w:val="sk-SK"/>
              </w:rPr>
              <w:t>O: 1</w:t>
            </w:r>
            <w:r w:rsidR="00BC3542" w:rsidRPr="00D82BAC">
              <w:rPr>
                <w:b w:val="0"/>
                <w:bCs w:val="0"/>
                <w:lang w:val="sk-SK"/>
              </w:rPr>
              <w:t>8</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072412" w:rsidRPr="00D82BAC" w:rsidRDefault="00225CBE" w:rsidP="0032551D">
            <w:pPr>
              <w:pStyle w:val="Nadpis4"/>
              <w:rPr>
                <w:b w:val="0"/>
                <w:bCs w:val="0"/>
                <w:lang w:val="sk-SK"/>
              </w:rPr>
            </w:pPr>
            <w:r w:rsidRPr="00225CBE">
              <w:rPr>
                <w:b w:val="0"/>
                <w:bCs w:val="0"/>
                <w:lang w:val="sk-SK"/>
              </w:rPr>
              <w:t>Služba je služba obvykle poskytovaná za odplatu prostredníctvom sietí, ktorá zahŕňa službu prístupu k internetu,</w:t>
            </w:r>
            <w:r w:rsidRPr="00225CBE">
              <w:rPr>
                <w:b w:val="0"/>
                <w:bCs w:val="0"/>
                <w:vertAlign w:val="superscript"/>
                <w:lang w:val="sk-SK"/>
              </w:rPr>
              <w:footnoteReference w:id="3"/>
            </w:r>
            <w:r w:rsidRPr="00225CBE">
              <w:rPr>
                <w:b w:val="0"/>
                <w:bCs w:val="0"/>
                <w:lang w:val="sk-SK"/>
              </w:rPr>
              <w:t>) interpersonálnu komunikačnú službu alebo služby pozostávajúce úplne alebo prevažne z prenosu signálov, napríklad prenosové služby používané na poskytovanie služieb komunikácie stroj - stroj (M2M) a na rozhlasové a televízne vysielanie. Službou nie je poskytovanie obsahu alebo vykonávanie redakčnej kontroly obsahu prenášaného pomocou sietí a služieb.</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072412" w:rsidRPr="00D82BAC" w:rsidRDefault="00153272" w:rsidP="0032551D">
            <w:pPr>
              <w:pStyle w:val="Nadpis4"/>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072412" w:rsidRPr="00D82BAC" w:rsidRDefault="00072412" w:rsidP="0032551D">
            <w:pPr>
              <w:pStyle w:val="Nadpis4"/>
              <w:rPr>
                <w:lang w:val="sk-SK"/>
              </w:rPr>
            </w:pPr>
          </w:p>
        </w:tc>
      </w:tr>
      <w:tr w:rsidR="00072412"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072412" w:rsidRPr="00D82BAC" w:rsidRDefault="006B14AC" w:rsidP="006B14AC">
            <w:pPr>
              <w:pStyle w:val="Normlny1"/>
              <w:spacing w:before="0" w:beforeAutospacing="0" w:after="0" w:afterAutospacing="0"/>
              <w:rPr>
                <w:bCs/>
                <w:sz w:val="20"/>
                <w:szCs w:val="20"/>
                <w:lang w:eastAsia="cs-CZ"/>
              </w:rPr>
            </w:pPr>
            <w:r w:rsidRPr="00D82BAC">
              <w:rPr>
                <w:bCs/>
                <w:sz w:val="20"/>
                <w:szCs w:val="20"/>
                <w:lang w:eastAsia="cs-CZ"/>
              </w:rPr>
              <w:t>Č:2, O:5</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072412" w:rsidRPr="00D82BAC" w:rsidRDefault="006B14AC" w:rsidP="006B14AC">
            <w:pPr>
              <w:pStyle w:val="Normlny1"/>
              <w:spacing w:before="0" w:beforeAutospacing="0" w:after="0" w:afterAutospacing="0"/>
              <w:rPr>
                <w:bCs/>
                <w:sz w:val="20"/>
                <w:szCs w:val="20"/>
                <w:lang w:eastAsia="cs-CZ"/>
              </w:rPr>
            </w:pPr>
            <w:r w:rsidRPr="00D82BAC">
              <w:rPr>
                <w:bCs/>
                <w:sz w:val="20"/>
                <w:szCs w:val="20"/>
                <w:lang w:eastAsia="cs-CZ"/>
              </w:rPr>
              <w:t>„interpersonálna komunikačná služba“ je služba obvykle poskytovaná za odplatu, ktorá umožňuje priamu interpersonálnu a interaktívnu výmenu informácií prostredníctvom elektronických komunikačných sietí medzi konečným počtom osôb, pričom osoby, ktoré komunikáciu začali alebo sa na nej zúčastňujú, určujú jej prijímateľa(-ľov) a nezahŕňa služby, ktoré umožňujú interpersonálnu a interaktívnu komunikáciu len ako vedľajšiu doplnkovú zložku neoddeliteľne spojenú s inou službou;</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072412" w:rsidRPr="00D82BAC" w:rsidRDefault="00B8605D" w:rsidP="00072412">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072412" w:rsidRPr="00D82BAC" w:rsidRDefault="00971A7F" w:rsidP="00072412">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FB3A6D" w:rsidRPr="00D82BAC" w:rsidRDefault="00FB3A6D" w:rsidP="00072412">
            <w:pPr>
              <w:pStyle w:val="Nadpis4"/>
              <w:spacing w:before="0" w:after="0"/>
              <w:rPr>
                <w:b w:val="0"/>
                <w:bCs w:val="0"/>
                <w:lang w:val="sk-SK"/>
              </w:rPr>
            </w:pPr>
            <w:r w:rsidRPr="00D82BAC">
              <w:rPr>
                <w:b w:val="0"/>
                <w:bCs w:val="0"/>
                <w:lang w:val="sk-SK"/>
              </w:rPr>
              <w:t xml:space="preserve">§ </w:t>
            </w:r>
            <w:r w:rsidR="00403C18">
              <w:rPr>
                <w:b w:val="0"/>
                <w:bCs w:val="0"/>
                <w:lang w:val="sk-SK"/>
              </w:rPr>
              <w:t>2</w:t>
            </w:r>
            <w:r w:rsidR="008B36E2" w:rsidRPr="00D82BAC">
              <w:rPr>
                <w:b w:val="0"/>
                <w:bCs w:val="0"/>
                <w:lang w:val="sk-SK"/>
              </w:rPr>
              <w:t xml:space="preserve">,  </w:t>
            </w:r>
            <w:r w:rsidRPr="00D82BAC">
              <w:rPr>
                <w:b w:val="0"/>
                <w:bCs w:val="0"/>
                <w:lang w:val="sk-SK"/>
              </w:rPr>
              <w:t>O: 1</w:t>
            </w:r>
            <w:r w:rsidR="00BC3542" w:rsidRPr="00D82BAC">
              <w:rPr>
                <w:b w:val="0"/>
                <w:bCs w:val="0"/>
                <w:lang w:val="sk-SK"/>
              </w:rPr>
              <w:t>9</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072412" w:rsidRPr="00D82BAC" w:rsidRDefault="002957A7" w:rsidP="00072412">
            <w:pPr>
              <w:pStyle w:val="Nadpis4"/>
              <w:spacing w:before="0" w:after="0"/>
              <w:rPr>
                <w:b w:val="0"/>
                <w:bCs w:val="0"/>
                <w:lang w:val="sk-SK"/>
              </w:rPr>
            </w:pPr>
            <w:r w:rsidRPr="002957A7">
              <w:rPr>
                <w:b w:val="0"/>
                <w:bCs w:val="0"/>
                <w:lang w:val="sk-SK"/>
              </w:rPr>
              <w:t>Interpersonálna komunikačná služba je služba obvykle poskytovaná za odplatu, ktorá umožňuje priamu interpersonálnu a interaktívnu výmenu informácií prostredníctvom sietí medzi konečným počtom osôb, pričom osoby, ktoré komunikáciu začali alebo sa na nej zúčastňujú, určujú jej prijímateľa; táto služba nezahŕňa služby, ktoré umožňujú interpersonálnu a interaktívnu komunikáciu len ako vedľajšiu doplnkovú zložku neoddeliteľne spojenú s inou službou.</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072412" w:rsidRPr="00D82BAC" w:rsidRDefault="00FB3A6D" w:rsidP="00072412">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072412" w:rsidRPr="00D82BAC" w:rsidRDefault="00072412" w:rsidP="00072412">
            <w:pPr>
              <w:pStyle w:val="Nadpis4"/>
              <w:spacing w:before="0" w:after="0"/>
              <w:rPr>
                <w:lang w:val="sk-SK"/>
              </w:rPr>
            </w:pPr>
          </w:p>
        </w:tc>
      </w:tr>
      <w:tr w:rsidR="006B14AC"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6B14AC" w:rsidRPr="00D82BAC" w:rsidRDefault="006B14AC" w:rsidP="006B14AC">
            <w:pPr>
              <w:pStyle w:val="Normlny1"/>
              <w:spacing w:before="0" w:beforeAutospacing="0" w:after="0" w:afterAutospacing="0"/>
              <w:rPr>
                <w:bCs/>
                <w:sz w:val="20"/>
                <w:szCs w:val="20"/>
                <w:lang w:eastAsia="cs-CZ"/>
              </w:rPr>
            </w:pPr>
            <w:r w:rsidRPr="00D82BAC">
              <w:rPr>
                <w:bCs/>
                <w:sz w:val="20"/>
                <w:szCs w:val="20"/>
                <w:lang w:eastAsia="cs-CZ"/>
              </w:rPr>
              <w:t>Č:2, O:6</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6B14AC" w:rsidP="006B14AC">
            <w:pPr>
              <w:pStyle w:val="Normlny1"/>
              <w:rPr>
                <w:bCs/>
                <w:sz w:val="20"/>
                <w:szCs w:val="20"/>
                <w:lang w:eastAsia="cs-CZ"/>
              </w:rPr>
            </w:pPr>
            <w:r w:rsidRPr="00D82BAC">
              <w:rPr>
                <w:bCs/>
                <w:sz w:val="20"/>
                <w:szCs w:val="20"/>
                <w:lang w:eastAsia="cs-CZ"/>
              </w:rPr>
              <w:t>„interpersonálna komunikačná služba založená na číslovaní“ je interpersonálna komunikačná služba, ktorá sa spája s verejne pridelenými zdrojmi číslovania, t. j. s číslom alebo číslami z národných alebo medzinárodných číslovacích plánov, alebo ktorá umožňuje komunikácie s číslom alebo číslami z národných alebo medzinárodných číslovacích plánov;</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6B14AC" w:rsidRPr="00D82BAC" w:rsidRDefault="00B8605D" w:rsidP="006B14AC">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971A7F" w:rsidP="006B14AC">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FB3A6D" w:rsidRPr="00D82BAC" w:rsidRDefault="00FB3A6D" w:rsidP="006B14AC">
            <w:pPr>
              <w:pStyle w:val="Nadpis4"/>
              <w:spacing w:before="0" w:after="0"/>
              <w:rPr>
                <w:b w:val="0"/>
                <w:bCs w:val="0"/>
                <w:lang w:val="sk-SK"/>
              </w:rPr>
            </w:pPr>
            <w:r w:rsidRPr="00D82BAC">
              <w:rPr>
                <w:b w:val="0"/>
                <w:bCs w:val="0"/>
                <w:lang w:val="sk-SK"/>
              </w:rPr>
              <w:t xml:space="preserve">§ </w:t>
            </w:r>
            <w:r w:rsidR="00403C18">
              <w:rPr>
                <w:b w:val="0"/>
                <w:bCs w:val="0"/>
                <w:lang w:val="sk-SK"/>
              </w:rPr>
              <w:t>2</w:t>
            </w:r>
            <w:r w:rsidR="008B36E2" w:rsidRPr="00D82BAC">
              <w:rPr>
                <w:b w:val="0"/>
                <w:bCs w:val="0"/>
                <w:lang w:val="sk-SK"/>
              </w:rPr>
              <w:t xml:space="preserve">,  </w:t>
            </w:r>
            <w:r w:rsidRPr="00D82BAC">
              <w:rPr>
                <w:b w:val="0"/>
                <w:bCs w:val="0"/>
                <w:lang w:val="sk-SK"/>
              </w:rPr>
              <w:t xml:space="preserve">O: </w:t>
            </w:r>
            <w:r w:rsidR="00BC3542" w:rsidRPr="00D82BAC">
              <w:rPr>
                <w:b w:val="0"/>
                <w:bCs w:val="0"/>
                <w:lang w:val="sk-SK"/>
              </w:rPr>
              <w:t>20</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2957A7" w:rsidP="006B14AC">
            <w:pPr>
              <w:pStyle w:val="Nadpis4"/>
              <w:spacing w:before="0" w:after="0"/>
              <w:rPr>
                <w:b w:val="0"/>
                <w:bCs w:val="0"/>
                <w:lang w:val="sk-SK"/>
              </w:rPr>
            </w:pPr>
            <w:r w:rsidRPr="002957A7">
              <w:rPr>
                <w:b w:val="0"/>
                <w:bCs w:val="0"/>
                <w:lang w:val="sk-SK"/>
              </w:rPr>
              <w:t>Interpersonálna komunikačná služba založená na číslach je interpersonálna komunikačná služba, ktorá využíva číslo alebo čísla z národného číslovacieho plánu alebo medzinárodného číslovacieho plánu alebo ktorá umožňuje komunikáciu s číslom alebo číslami z národného číslovacieho plánu alebo medzinárodného číslovacieho plánu.</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FB3A6D" w:rsidP="006B14AC">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6B14AC" w:rsidRPr="00D82BAC" w:rsidRDefault="006B14AC" w:rsidP="006B14AC">
            <w:pPr>
              <w:pStyle w:val="Nadpis4"/>
              <w:spacing w:before="0" w:after="0"/>
              <w:rPr>
                <w:lang w:val="sk-SK"/>
              </w:rPr>
            </w:pPr>
          </w:p>
        </w:tc>
      </w:tr>
      <w:tr w:rsidR="006B14AC"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6B14AC" w:rsidRPr="00D82BAC" w:rsidRDefault="006B14AC" w:rsidP="006B14AC">
            <w:pPr>
              <w:pStyle w:val="Normlny1"/>
              <w:spacing w:before="0" w:beforeAutospacing="0" w:after="0" w:afterAutospacing="0"/>
              <w:rPr>
                <w:bCs/>
                <w:sz w:val="20"/>
                <w:szCs w:val="20"/>
                <w:lang w:eastAsia="cs-CZ"/>
              </w:rPr>
            </w:pPr>
            <w:r w:rsidRPr="00D82BAC">
              <w:rPr>
                <w:bCs/>
                <w:sz w:val="20"/>
                <w:szCs w:val="20"/>
                <w:lang w:eastAsia="cs-CZ"/>
              </w:rPr>
              <w:t>Č:2, O:7</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6B14AC" w:rsidP="006B14AC">
            <w:pPr>
              <w:pStyle w:val="Normlny1"/>
              <w:rPr>
                <w:sz w:val="20"/>
                <w:szCs w:val="20"/>
              </w:rPr>
            </w:pPr>
            <w:r w:rsidRPr="00D82BAC">
              <w:rPr>
                <w:bCs/>
                <w:sz w:val="20"/>
                <w:szCs w:val="20"/>
                <w:lang w:eastAsia="cs-CZ"/>
              </w:rPr>
              <w:t>„interpersonálna komunikačná služba nezávislá od číslovania“ je interpersonálna komunikačná služba, ktorá sa nespája s verejne pridelenými zdrojmi číslovania, t. j. s číslom alebo číslami z národných alebo medzinárodných číslovacích plánov, ani neumožňuje komunikácie s číslom alebo číslami z národných alebo medzinárodných číslovacích plánov;</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6B14AC" w:rsidRPr="00D82BAC" w:rsidRDefault="00B8605D" w:rsidP="006B14AC">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971A7F" w:rsidP="006B14AC">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FB3A6D" w:rsidRPr="00D82BAC" w:rsidRDefault="00FB3A6D" w:rsidP="006B14AC">
            <w:pPr>
              <w:pStyle w:val="Nadpis4"/>
              <w:spacing w:before="0" w:after="0"/>
              <w:rPr>
                <w:b w:val="0"/>
                <w:bCs w:val="0"/>
                <w:lang w:val="sk-SK"/>
              </w:rPr>
            </w:pPr>
            <w:r w:rsidRPr="00D82BAC">
              <w:rPr>
                <w:b w:val="0"/>
                <w:bCs w:val="0"/>
                <w:lang w:val="sk-SK"/>
              </w:rPr>
              <w:t xml:space="preserve">§ </w:t>
            </w:r>
            <w:r w:rsidR="00403C18">
              <w:rPr>
                <w:b w:val="0"/>
                <w:bCs w:val="0"/>
                <w:lang w:val="sk-SK"/>
              </w:rPr>
              <w:t>2</w:t>
            </w:r>
            <w:r w:rsidR="008B36E2" w:rsidRPr="00D82BAC">
              <w:rPr>
                <w:b w:val="0"/>
                <w:bCs w:val="0"/>
                <w:lang w:val="sk-SK"/>
              </w:rPr>
              <w:t xml:space="preserve">,  </w:t>
            </w:r>
            <w:r w:rsidRPr="00D82BAC">
              <w:rPr>
                <w:b w:val="0"/>
                <w:bCs w:val="0"/>
                <w:lang w:val="sk-SK"/>
              </w:rPr>
              <w:t>O: 2</w:t>
            </w:r>
            <w:r w:rsidR="00BC3542" w:rsidRPr="00D82BAC">
              <w:rPr>
                <w:b w:val="0"/>
                <w:bCs w:val="0"/>
                <w:lang w:val="sk-SK"/>
              </w:rPr>
              <w:t>1</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6B14AC" w:rsidRPr="002957A7" w:rsidRDefault="002957A7" w:rsidP="002957A7">
            <w:pPr>
              <w:pStyle w:val="Nadpis4"/>
              <w:rPr>
                <w:b w:val="0"/>
                <w:bCs w:val="0"/>
              </w:rPr>
            </w:pPr>
            <w:r w:rsidRPr="002957A7">
              <w:rPr>
                <w:b w:val="0"/>
                <w:bCs w:val="0"/>
              </w:rPr>
              <w:t>Interpersonálna komunikačná služba nezávislá od čísel je interpersonálna komunikačná služba, ktorá nevyužíva číslo alebo čísla z národného číslovacieho plánu alebo medzinárodného číslovacieho plánu, alebo ktorá neumožňuje komunikáciu s číslom alebo číslami z národného číslovacieho plánu alebo medzinárodného číslovacieho plánu.</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FB3A6D" w:rsidP="006B14AC">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6B14AC" w:rsidRPr="00D82BAC" w:rsidRDefault="006B14AC" w:rsidP="006B14AC">
            <w:pPr>
              <w:pStyle w:val="Nadpis4"/>
              <w:spacing w:before="0" w:after="0"/>
              <w:rPr>
                <w:lang w:val="sk-SK"/>
              </w:rPr>
            </w:pPr>
          </w:p>
        </w:tc>
      </w:tr>
      <w:tr w:rsidR="006B14AC"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6B14AC" w:rsidRPr="00D82BAC" w:rsidRDefault="006B14AC" w:rsidP="006B14AC">
            <w:pPr>
              <w:pStyle w:val="Normlny1"/>
              <w:spacing w:before="0" w:beforeAutospacing="0" w:after="0" w:afterAutospacing="0"/>
              <w:rPr>
                <w:bCs/>
                <w:sz w:val="20"/>
                <w:szCs w:val="20"/>
                <w:lang w:eastAsia="cs-CZ"/>
              </w:rPr>
            </w:pPr>
            <w:r w:rsidRPr="00D82BAC">
              <w:rPr>
                <w:bCs/>
                <w:sz w:val="20"/>
                <w:szCs w:val="20"/>
                <w:lang w:eastAsia="cs-CZ"/>
              </w:rPr>
              <w:lastRenderedPageBreak/>
              <w:t>Č:2, O:8</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6B14AC" w:rsidP="006B14AC">
            <w:pPr>
              <w:pStyle w:val="Normlny1"/>
              <w:rPr>
                <w:sz w:val="20"/>
                <w:szCs w:val="20"/>
              </w:rPr>
            </w:pPr>
            <w:r w:rsidRPr="00D82BAC">
              <w:rPr>
                <w:bCs/>
                <w:sz w:val="20"/>
                <w:szCs w:val="20"/>
                <w:lang w:eastAsia="cs-CZ"/>
              </w:rPr>
              <w:t>„verejná elektronická komunikačná sieť“ je elektronická komunikačná sieť, ktorá sa používa úplne alebo prevažne na poskytovanie verejne dostupných elektronických komunikačných služieb, ktoré podporujú</w:t>
            </w:r>
            <w:r w:rsidRPr="00D82BAC">
              <w:rPr>
                <w:sz w:val="20"/>
                <w:szCs w:val="20"/>
              </w:rPr>
              <w:t xml:space="preserve"> </w:t>
            </w:r>
            <w:r w:rsidRPr="00D82BAC">
              <w:rPr>
                <w:bCs/>
                <w:sz w:val="20"/>
                <w:szCs w:val="20"/>
                <w:lang w:eastAsia="cs-CZ"/>
              </w:rPr>
              <w:t>prenos informácií medzi</w:t>
            </w:r>
            <w:r w:rsidRPr="00D82BAC">
              <w:rPr>
                <w:sz w:val="20"/>
                <w:szCs w:val="20"/>
              </w:rPr>
              <w:t xml:space="preserve"> </w:t>
            </w:r>
            <w:r w:rsidRPr="00D82BAC">
              <w:rPr>
                <w:bCs/>
                <w:sz w:val="20"/>
                <w:szCs w:val="20"/>
                <w:lang w:eastAsia="cs-CZ"/>
              </w:rPr>
              <w:t>koncovými bodmi siete;</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6B14AC" w:rsidRPr="00D82BAC" w:rsidRDefault="00B8605D" w:rsidP="006B14AC">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971A7F" w:rsidP="006B14AC">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B8605D" w:rsidRPr="00D82BAC" w:rsidRDefault="008B36E2" w:rsidP="006B14AC">
            <w:pPr>
              <w:pStyle w:val="Nadpis4"/>
              <w:spacing w:before="0" w:after="0"/>
              <w:rPr>
                <w:b w:val="0"/>
                <w:bCs w:val="0"/>
                <w:lang w:val="sk-SK"/>
              </w:rPr>
            </w:pPr>
            <w:r w:rsidRPr="00D82BAC">
              <w:rPr>
                <w:b w:val="0"/>
                <w:bCs w:val="0"/>
                <w:lang w:val="sk-SK"/>
              </w:rPr>
              <w:t xml:space="preserve">§ </w:t>
            </w:r>
            <w:r w:rsidR="00403C18">
              <w:rPr>
                <w:b w:val="0"/>
                <w:bCs w:val="0"/>
                <w:lang w:val="sk-SK"/>
              </w:rPr>
              <w:t>2</w:t>
            </w:r>
            <w:r w:rsidRPr="00D82BAC">
              <w:rPr>
                <w:b w:val="0"/>
                <w:bCs w:val="0"/>
                <w:lang w:val="sk-SK"/>
              </w:rPr>
              <w:t xml:space="preserve">,  </w:t>
            </w:r>
            <w:r w:rsidR="00B8605D" w:rsidRPr="00D82BAC">
              <w:rPr>
                <w:b w:val="0"/>
                <w:bCs w:val="0"/>
                <w:lang w:val="sk-SK"/>
              </w:rPr>
              <w:t>O: 3</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2957A7" w:rsidRPr="002957A7" w:rsidRDefault="002957A7" w:rsidP="002957A7">
            <w:pPr>
              <w:pStyle w:val="Nadpis4"/>
              <w:rPr>
                <w:b w:val="0"/>
                <w:bCs w:val="0"/>
              </w:rPr>
            </w:pPr>
            <w:r w:rsidRPr="002957A7">
              <w:rPr>
                <w:b w:val="0"/>
                <w:bCs w:val="0"/>
              </w:rPr>
              <w:t>Verejná sieť je sieť, ktorá sa úplne alebo prevažne používa na poskytovanie verejne dostupných elektronických komunikačných služieb, ktoré podporujú prenos informácií medzi koncovými bodmi siete.</w:t>
            </w:r>
          </w:p>
          <w:p w:rsidR="006B14AC" w:rsidRPr="00D82BAC" w:rsidRDefault="006B14AC" w:rsidP="006B14AC">
            <w:pPr>
              <w:pStyle w:val="Nadpis4"/>
              <w:spacing w:before="0" w:after="0"/>
              <w:rPr>
                <w:b w:val="0"/>
                <w:bCs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6132A7" w:rsidP="006B14AC">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6B14AC" w:rsidRPr="00D82BAC" w:rsidRDefault="006B14AC" w:rsidP="006B14AC">
            <w:pPr>
              <w:pStyle w:val="Nadpis4"/>
              <w:spacing w:before="0" w:after="0"/>
              <w:rPr>
                <w:lang w:val="sk-SK"/>
              </w:rPr>
            </w:pPr>
          </w:p>
        </w:tc>
      </w:tr>
      <w:tr w:rsidR="006B14AC"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6B14AC" w:rsidRPr="00D82BAC" w:rsidRDefault="006B14AC" w:rsidP="006B14AC">
            <w:pPr>
              <w:pStyle w:val="Normlny1"/>
              <w:spacing w:before="0" w:beforeAutospacing="0" w:after="0" w:afterAutospacing="0"/>
              <w:rPr>
                <w:bCs/>
                <w:sz w:val="20"/>
                <w:szCs w:val="20"/>
                <w:lang w:eastAsia="cs-CZ"/>
              </w:rPr>
            </w:pPr>
            <w:r w:rsidRPr="00D82BAC">
              <w:rPr>
                <w:bCs/>
                <w:sz w:val="20"/>
                <w:szCs w:val="20"/>
                <w:lang w:eastAsia="cs-CZ"/>
              </w:rPr>
              <w:t>Č:2, O:9</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6B14AC" w:rsidP="006B14AC">
            <w:pPr>
              <w:pStyle w:val="Normlny1"/>
              <w:spacing w:before="0" w:beforeAutospacing="0" w:after="0" w:afterAutospacing="0"/>
              <w:rPr>
                <w:bCs/>
                <w:sz w:val="20"/>
                <w:szCs w:val="20"/>
                <w:lang w:eastAsia="cs-CZ"/>
              </w:rPr>
            </w:pPr>
            <w:r w:rsidRPr="00D82BAC">
              <w:rPr>
                <w:bCs/>
                <w:sz w:val="20"/>
                <w:szCs w:val="20"/>
                <w:lang w:eastAsia="cs-CZ"/>
              </w:rPr>
              <w:t>„</w:t>
            </w:r>
            <w:bookmarkStart w:id="1" w:name="_Hlk9371790"/>
            <w:r w:rsidRPr="00D82BAC">
              <w:rPr>
                <w:bCs/>
                <w:sz w:val="20"/>
                <w:szCs w:val="20"/>
                <w:lang w:eastAsia="cs-CZ"/>
              </w:rPr>
              <w:t>koncový bod siete“ je fyzický bod, v ktorom sa koncovému používateľovi poskytuje prístup k verejnej elektronickej komunikačnej sieti, a ktorý sa v prípade sietí využívajúcich prepájanie alebo smerovanie, identifikuje prostredníctvom konkrétnej sieťovej adresy, ktorá môže byť spojená s číslom alebo menom koncového používateľa</w:t>
            </w:r>
            <w:bookmarkEnd w:id="1"/>
            <w:r w:rsidRPr="00D82BAC">
              <w:rPr>
                <w:bCs/>
                <w:sz w:val="20"/>
                <w:szCs w:val="20"/>
                <w:lang w:eastAsia="cs-CZ"/>
              </w:rPr>
              <w:t>;</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6B14AC" w:rsidRPr="00D82BAC" w:rsidRDefault="006132A7" w:rsidP="006B14AC">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971A7F" w:rsidP="006B14AC">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0A2A36" w:rsidRPr="00D82BAC" w:rsidRDefault="000A2A36" w:rsidP="006B14AC">
            <w:pPr>
              <w:pStyle w:val="Nadpis4"/>
              <w:spacing w:before="0" w:after="0"/>
              <w:rPr>
                <w:b w:val="0"/>
                <w:bCs w:val="0"/>
                <w:lang w:val="sk-SK"/>
              </w:rPr>
            </w:pPr>
            <w:r w:rsidRPr="00D82BAC">
              <w:rPr>
                <w:b w:val="0"/>
                <w:bCs w:val="0"/>
                <w:lang w:val="sk-SK"/>
              </w:rPr>
              <w:t xml:space="preserve">§ </w:t>
            </w:r>
            <w:r w:rsidR="00403C18">
              <w:rPr>
                <w:b w:val="0"/>
                <w:bCs w:val="0"/>
                <w:lang w:val="sk-SK"/>
              </w:rPr>
              <w:t>2</w:t>
            </w:r>
            <w:r w:rsidR="008B36E2" w:rsidRPr="00D82BAC">
              <w:rPr>
                <w:b w:val="0"/>
                <w:bCs w:val="0"/>
                <w:lang w:val="sk-SK"/>
              </w:rPr>
              <w:t xml:space="preserve">,  </w:t>
            </w:r>
            <w:r w:rsidRPr="00D82BAC">
              <w:rPr>
                <w:b w:val="0"/>
                <w:bCs w:val="0"/>
                <w:lang w:val="sk-SK"/>
              </w:rPr>
              <w:t>O: 6</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C2679C" w:rsidP="006B14AC">
            <w:pPr>
              <w:pStyle w:val="Nadpis4"/>
              <w:spacing w:before="0" w:after="0"/>
              <w:rPr>
                <w:b w:val="0"/>
                <w:bCs w:val="0"/>
                <w:lang w:val="sk-SK"/>
              </w:rPr>
            </w:pPr>
            <w:r w:rsidRPr="00C2679C">
              <w:rPr>
                <w:b w:val="0"/>
                <w:bCs w:val="0"/>
                <w:lang w:val="sk-SK"/>
              </w:rPr>
              <w:t>Koncový bod siete je fyzický bod, v ktorom sa účastníkovi poskytuje prístup k verejnej sieti, a ktorý sa pri sieťach využívajúcich prepájanie alebo smerovanie, identifikuje prostredníctvom konkrétnej sieťovej adresy, ku ktorej môže byť priradené číslo alebo označenie účastníka.</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6132A7" w:rsidP="006B14AC">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6B14AC" w:rsidRPr="00D82BAC" w:rsidRDefault="006B14AC" w:rsidP="006B14AC">
            <w:pPr>
              <w:pStyle w:val="Nadpis4"/>
              <w:spacing w:before="0" w:after="0"/>
              <w:rPr>
                <w:lang w:val="sk-SK"/>
              </w:rPr>
            </w:pPr>
          </w:p>
        </w:tc>
      </w:tr>
      <w:tr w:rsidR="006B14AC"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6B14AC" w:rsidRPr="00D82BAC" w:rsidRDefault="006B14AC" w:rsidP="006B14AC">
            <w:pPr>
              <w:pStyle w:val="Normlny1"/>
              <w:spacing w:before="0" w:beforeAutospacing="0" w:after="0" w:afterAutospacing="0"/>
              <w:rPr>
                <w:bCs/>
                <w:sz w:val="20"/>
                <w:szCs w:val="20"/>
                <w:lang w:eastAsia="cs-CZ"/>
              </w:rPr>
            </w:pPr>
            <w:r w:rsidRPr="00D82BAC">
              <w:rPr>
                <w:bCs/>
                <w:sz w:val="20"/>
                <w:szCs w:val="20"/>
                <w:lang w:eastAsia="cs-CZ"/>
              </w:rPr>
              <w:t>Č:2, O</w:t>
            </w:r>
            <w:r w:rsidR="00806054" w:rsidRPr="00D82BAC">
              <w:rPr>
                <w:bCs/>
                <w:sz w:val="20"/>
                <w:szCs w:val="20"/>
                <w:lang w:eastAsia="cs-CZ"/>
              </w:rPr>
              <w:t>:</w:t>
            </w:r>
            <w:r w:rsidRPr="00D82BAC">
              <w:rPr>
                <w:bCs/>
                <w:sz w:val="20"/>
                <w:szCs w:val="20"/>
                <w:lang w:eastAsia="cs-CZ"/>
              </w:rPr>
              <w:t>10</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6B14AC" w:rsidP="006B14AC">
            <w:pPr>
              <w:pStyle w:val="Normlny1"/>
              <w:spacing w:before="0" w:beforeAutospacing="0" w:after="0" w:afterAutospacing="0"/>
              <w:rPr>
                <w:bCs/>
                <w:sz w:val="20"/>
                <w:szCs w:val="20"/>
                <w:lang w:eastAsia="cs-CZ"/>
              </w:rPr>
            </w:pPr>
            <w:r w:rsidRPr="00D82BAC">
              <w:rPr>
                <w:bCs/>
                <w:sz w:val="20"/>
                <w:szCs w:val="20"/>
                <w:lang w:eastAsia="cs-CZ"/>
              </w:rPr>
              <w:t>„</w:t>
            </w:r>
            <w:bookmarkStart w:id="2" w:name="_Hlk9372140"/>
            <w:r w:rsidRPr="00D82BAC">
              <w:rPr>
                <w:bCs/>
                <w:sz w:val="20"/>
                <w:szCs w:val="20"/>
                <w:lang w:eastAsia="cs-CZ"/>
              </w:rPr>
              <w:t>pridružené prostriedky“ sú pridružené služby, fyzické infraštruktúry a iné zariadenia alebo prvky pridružené k elektronickej komunikačnej sieti alebo elektronickej komunikačnej službe, ktoré umožňujú alebo podporujú poskytovanie služieb prostredníctvom takejto siete alebo služby alebo sú toho schopné a zahŕňajú budovy alebo vstupy do nich, elektroinštalácie budov, antény, veže a iné nosné zariadenia, káblovody, rúry, stožiare, vstupné šachty a rozvodné skrine;</w:t>
            </w:r>
            <w:bookmarkEnd w:id="2"/>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6B14AC" w:rsidRPr="00D82BAC" w:rsidRDefault="006132A7" w:rsidP="006B14AC">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971A7F" w:rsidP="006B14AC">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6132A7" w:rsidRPr="00D82BAC" w:rsidRDefault="006132A7" w:rsidP="006B14AC">
            <w:pPr>
              <w:pStyle w:val="Nadpis4"/>
              <w:spacing w:before="0" w:after="0"/>
              <w:rPr>
                <w:b w:val="0"/>
                <w:bCs w:val="0"/>
                <w:lang w:val="sk-SK"/>
              </w:rPr>
            </w:pPr>
            <w:r w:rsidRPr="00D82BAC">
              <w:rPr>
                <w:b w:val="0"/>
                <w:bCs w:val="0"/>
                <w:lang w:val="sk-SK"/>
              </w:rPr>
              <w:t xml:space="preserve">§ </w:t>
            </w:r>
            <w:r w:rsidR="00403C18">
              <w:rPr>
                <w:b w:val="0"/>
                <w:bCs w:val="0"/>
                <w:lang w:val="sk-SK"/>
              </w:rPr>
              <w:t>2</w:t>
            </w:r>
            <w:r w:rsidR="008B36E2" w:rsidRPr="00D82BAC">
              <w:rPr>
                <w:b w:val="0"/>
                <w:bCs w:val="0"/>
                <w:lang w:val="sk-SK"/>
              </w:rPr>
              <w:t xml:space="preserve">,  </w:t>
            </w:r>
            <w:r w:rsidR="006E5A5D" w:rsidRPr="00D82BAC">
              <w:rPr>
                <w:b w:val="0"/>
                <w:bCs w:val="0"/>
                <w:lang w:val="sk-SK"/>
              </w:rPr>
              <w:t>O: 27</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2957A7" w:rsidP="006B14AC">
            <w:pPr>
              <w:pStyle w:val="Nadpis4"/>
              <w:spacing w:before="0" w:after="0"/>
              <w:rPr>
                <w:b w:val="0"/>
                <w:bCs w:val="0"/>
                <w:lang w:val="sk-SK"/>
              </w:rPr>
            </w:pPr>
            <w:r w:rsidRPr="002957A7">
              <w:rPr>
                <w:b w:val="0"/>
                <w:bCs w:val="0"/>
                <w:lang w:val="sk-SK"/>
              </w:rPr>
              <w:t>Pridružené prostriedky sú pridružené služby, fyzická infraštruktúra a iné zariadenia alebo prvky, ktoré súvisia so sieťou alebo službou, ktoré umožňujú alebo podporujú poskytovanie služieb prostredníctvom takejto siete alebo služby alebo majú takéto predpoklady a zahŕňajú najmä nehnuteľnosti a vstupy do nich a na ne vrátane prístupových ciest, vedenia vo vnútri budov, antény, veže a iné nosné konštrukcie, káblovody, rúry, stožiare, vstupné šachty, energetické rozvodné skrine, elektroenergetické zariadenia, elektrické prípojky a rozvodné skrine.</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6132A7" w:rsidP="006B14AC">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6B14AC" w:rsidRPr="00D82BAC" w:rsidRDefault="006B14AC" w:rsidP="006B14AC">
            <w:pPr>
              <w:pStyle w:val="Nadpis4"/>
              <w:spacing w:before="0" w:after="0"/>
              <w:rPr>
                <w:lang w:val="sk-SK"/>
              </w:rPr>
            </w:pPr>
          </w:p>
        </w:tc>
      </w:tr>
      <w:tr w:rsidR="006B14AC"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6B14AC" w:rsidRPr="00D82BAC" w:rsidRDefault="006B14AC" w:rsidP="006B14AC">
            <w:pPr>
              <w:pStyle w:val="Normlny1"/>
              <w:spacing w:before="0" w:beforeAutospacing="0" w:after="0" w:afterAutospacing="0"/>
              <w:rPr>
                <w:bCs/>
                <w:sz w:val="20"/>
                <w:szCs w:val="20"/>
                <w:lang w:eastAsia="cs-CZ"/>
              </w:rPr>
            </w:pPr>
            <w:r w:rsidRPr="00D82BAC">
              <w:rPr>
                <w:bCs/>
                <w:sz w:val="20"/>
                <w:szCs w:val="20"/>
                <w:lang w:eastAsia="cs-CZ"/>
              </w:rPr>
              <w:t>Č:2, O</w:t>
            </w:r>
            <w:r w:rsidR="00806054" w:rsidRPr="00D82BAC">
              <w:rPr>
                <w:bCs/>
                <w:sz w:val="20"/>
                <w:szCs w:val="20"/>
                <w:lang w:eastAsia="cs-CZ"/>
              </w:rPr>
              <w:t>:</w:t>
            </w:r>
            <w:r w:rsidRPr="00D82BAC">
              <w:rPr>
                <w:bCs/>
                <w:sz w:val="20"/>
                <w:szCs w:val="20"/>
                <w:lang w:eastAsia="cs-CZ"/>
              </w:rPr>
              <w:t>11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6B14AC" w:rsidP="006B14AC">
            <w:pPr>
              <w:pStyle w:val="Normlny1"/>
              <w:rPr>
                <w:sz w:val="20"/>
                <w:szCs w:val="20"/>
              </w:rPr>
            </w:pPr>
            <w:r w:rsidRPr="00D82BAC">
              <w:rPr>
                <w:bCs/>
                <w:sz w:val="20"/>
                <w:szCs w:val="20"/>
                <w:lang w:eastAsia="cs-CZ"/>
              </w:rPr>
              <w:t>„</w:t>
            </w:r>
            <w:bookmarkStart w:id="3" w:name="_Hlk9410377"/>
            <w:r w:rsidRPr="00D82BAC">
              <w:rPr>
                <w:bCs/>
                <w:sz w:val="20"/>
                <w:szCs w:val="20"/>
                <w:lang w:eastAsia="cs-CZ"/>
              </w:rPr>
              <w:t>pridružená služba“ je služba pridružená k elektronickej komunikačnej sieti alebo elektronickej komunikačnej službe, ktorá umožňuje alebo podporuje poskytovanie, vlastné poskytovanie alebo automatizované poskytovanie služieb prostredníctvom takejto siete alebo služby alebo je toho schopná a zahŕňa prevod čísel alebo systémy ponúkajúce rovnocennú funkciu, systémy podmieneného prístupu a elektronických programových sprievodcov (EPGs), ako aj iné služby, ako sú služba identity, lokalizácie a prítomnosti</w:t>
            </w:r>
            <w:bookmarkEnd w:id="3"/>
            <w:r w:rsidRPr="00D82BAC">
              <w:rPr>
                <w:bCs/>
                <w:sz w:val="20"/>
                <w:szCs w:val="20"/>
                <w:lang w:eastAsia="cs-CZ"/>
              </w:rPr>
              <w:t>;</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6B14AC" w:rsidRPr="00D82BAC" w:rsidRDefault="0082450F" w:rsidP="006B14AC">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971A7F" w:rsidP="006B14AC">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82450F" w:rsidRPr="00D82BAC" w:rsidRDefault="0082450F" w:rsidP="006B14AC">
            <w:pPr>
              <w:pStyle w:val="Nadpis4"/>
              <w:spacing w:before="0" w:after="0"/>
              <w:rPr>
                <w:b w:val="0"/>
                <w:bCs w:val="0"/>
                <w:lang w:val="sk-SK"/>
              </w:rPr>
            </w:pPr>
            <w:r w:rsidRPr="00D82BAC">
              <w:rPr>
                <w:b w:val="0"/>
                <w:bCs w:val="0"/>
                <w:lang w:val="sk-SK"/>
              </w:rPr>
              <w:t xml:space="preserve">§ </w:t>
            </w:r>
            <w:r w:rsidR="00403C18">
              <w:rPr>
                <w:b w:val="0"/>
                <w:bCs w:val="0"/>
                <w:lang w:val="sk-SK"/>
              </w:rPr>
              <w:t>2</w:t>
            </w:r>
            <w:r w:rsidR="008B36E2" w:rsidRPr="00D82BAC">
              <w:rPr>
                <w:b w:val="0"/>
                <w:bCs w:val="0"/>
                <w:lang w:val="sk-SK"/>
              </w:rPr>
              <w:t xml:space="preserve">,  </w:t>
            </w:r>
            <w:r w:rsidR="00BC3542" w:rsidRPr="00D82BAC">
              <w:rPr>
                <w:b w:val="0"/>
                <w:bCs w:val="0"/>
                <w:lang w:val="sk-SK"/>
              </w:rPr>
              <w:t>O: 28</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2957A7" w:rsidP="006B14AC">
            <w:pPr>
              <w:pStyle w:val="Nadpis4"/>
              <w:spacing w:before="0" w:after="0"/>
              <w:rPr>
                <w:b w:val="0"/>
                <w:bCs w:val="0"/>
                <w:lang w:val="sk-SK"/>
              </w:rPr>
            </w:pPr>
            <w:r w:rsidRPr="002957A7">
              <w:rPr>
                <w:b w:val="0"/>
                <w:bCs w:val="0"/>
                <w:lang w:val="sk-SK"/>
              </w:rPr>
              <w:t>Pridružená služba je služba pridružená k sieti alebo službe, ktorá umožňuje alebo podporuje poskytovanie služieb, poskytovanie služieb bez priameho zásahu poskytovateľa alebo automatizované poskytovanie služieb prostredníctvom takejto siete alebo služby alebo má takéto predpoklady a zahŕňa prevod čísel alebo systémy ponúkajúce rovnocennú funkciu, systémy podmieneného prístupu a elektronických programových sprievodcov, ako aj iné služby, ako sú služba identifikácie, lokalizácie a prítomnosti.</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82450F" w:rsidP="006B14AC">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6B14AC" w:rsidRPr="00D82BAC" w:rsidRDefault="006B14AC" w:rsidP="006B14AC">
            <w:pPr>
              <w:pStyle w:val="Nadpis4"/>
              <w:spacing w:before="0" w:after="0"/>
              <w:rPr>
                <w:lang w:val="sk-SK"/>
              </w:rPr>
            </w:pPr>
          </w:p>
        </w:tc>
      </w:tr>
      <w:tr w:rsidR="006B14AC"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6B14AC" w:rsidRPr="00D82BAC" w:rsidRDefault="006B14AC" w:rsidP="006B14AC">
            <w:pPr>
              <w:pStyle w:val="Normlny1"/>
              <w:spacing w:before="0" w:beforeAutospacing="0" w:after="0" w:afterAutospacing="0"/>
              <w:rPr>
                <w:bCs/>
                <w:sz w:val="20"/>
                <w:szCs w:val="20"/>
                <w:lang w:eastAsia="cs-CZ"/>
              </w:rPr>
            </w:pPr>
            <w:r w:rsidRPr="00D82BAC">
              <w:rPr>
                <w:bCs/>
                <w:sz w:val="20"/>
                <w:szCs w:val="20"/>
                <w:lang w:eastAsia="cs-CZ"/>
              </w:rPr>
              <w:t>Č:2, O</w:t>
            </w:r>
            <w:r w:rsidR="00806054" w:rsidRPr="00D82BAC">
              <w:rPr>
                <w:bCs/>
                <w:sz w:val="20"/>
                <w:szCs w:val="20"/>
                <w:lang w:eastAsia="cs-CZ"/>
              </w:rPr>
              <w:t>:</w:t>
            </w:r>
            <w:r w:rsidRPr="00D82BAC">
              <w:rPr>
                <w:bCs/>
                <w:sz w:val="20"/>
                <w:szCs w:val="20"/>
                <w:lang w:eastAsia="cs-CZ"/>
              </w:rPr>
              <w:t>12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6B14AC" w:rsidP="006B14AC">
            <w:pPr>
              <w:pStyle w:val="Normlny1"/>
              <w:spacing w:before="0" w:beforeAutospacing="0" w:after="0" w:afterAutospacing="0"/>
              <w:rPr>
                <w:bCs/>
                <w:sz w:val="20"/>
                <w:szCs w:val="20"/>
                <w:lang w:eastAsia="cs-CZ"/>
              </w:rPr>
            </w:pPr>
            <w:r w:rsidRPr="00D82BAC">
              <w:rPr>
                <w:bCs/>
                <w:sz w:val="20"/>
                <w:szCs w:val="20"/>
                <w:lang w:eastAsia="cs-CZ"/>
              </w:rPr>
              <w:t>„</w:t>
            </w:r>
            <w:bookmarkStart w:id="4" w:name="_Hlk9412888"/>
            <w:r w:rsidRPr="00D82BAC">
              <w:rPr>
                <w:bCs/>
                <w:sz w:val="20"/>
                <w:szCs w:val="20"/>
                <w:lang w:eastAsia="cs-CZ"/>
              </w:rPr>
              <w:t>systém podmieneného prístupu“ je akékoľvek technické opatrenie, systém autentifikácie a/alebo dojednanie, ktoré sprístupňuje v zrozumiteľnej podobe chránenú službu rozhlasového alebo televízneho vysielania na základe predplatenia alebo iného druhu predchádzajúceho individuálneho povolenia;</w:t>
            </w:r>
            <w:bookmarkEnd w:id="4"/>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6B14AC" w:rsidRPr="00D82BAC" w:rsidRDefault="0082450F" w:rsidP="006B14AC">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971A7F" w:rsidP="006B14AC">
            <w:pPr>
              <w:pStyle w:val="Nadpis4"/>
              <w:spacing w:before="0" w:after="0"/>
              <w:rPr>
                <w:b w:val="0"/>
                <w:bCs w:val="0"/>
                <w:lang w:val="sk-SK"/>
              </w:rPr>
            </w:pPr>
            <w:r w:rsidRPr="00D82BAC">
              <w:rPr>
                <w:b w:val="0"/>
                <w:bCs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82450F" w:rsidRPr="00D82BAC" w:rsidRDefault="0082450F" w:rsidP="006B14AC">
            <w:pPr>
              <w:pStyle w:val="Nadpis4"/>
              <w:spacing w:before="0" w:after="0"/>
              <w:rPr>
                <w:b w:val="0"/>
                <w:bCs w:val="0"/>
                <w:lang w:val="sk-SK"/>
              </w:rPr>
            </w:pPr>
            <w:r w:rsidRPr="00D82BAC">
              <w:rPr>
                <w:b w:val="0"/>
                <w:bCs w:val="0"/>
                <w:lang w:val="sk-SK"/>
              </w:rPr>
              <w:t xml:space="preserve">§ </w:t>
            </w:r>
            <w:r w:rsidR="00403C18">
              <w:rPr>
                <w:b w:val="0"/>
                <w:bCs w:val="0"/>
                <w:lang w:val="sk-SK"/>
              </w:rPr>
              <w:t>2</w:t>
            </w:r>
            <w:r w:rsidR="008B36E2" w:rsidRPr="00D82BAC">
              <w:rPr>
                <w:b w:val="0"/>
                <w:bCs w:val="0"/>
                <w:lang w:val="sk-SK"/>
              </w:rPr>
              <w:t xml:space="preserve">,  </w:t>
            </w:r>
            <w:r w:rsidRPr="00D82BAC">
              <w:rPr>
                <w:b w:val="0"/>
                <w:bCs w:val="0"/>
                <w:lang w:val="sk-SK"/>
              </w:rPr>
              <w:t>O: 10</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975355" w:rsidP="006B14AC">
            <w:pPr>
              <w:pStyle w:val="Nadpis4"/>
              <w:spacing w:before="0" w:after="0"/>
              <w:rPr>
                <w:b w:val="0"/>
                <w:bCs w:val="0"/>
                <w:lang w:val="sk-SK"/>
              </w:rPr>
            </w:pPr>
            <w:r w:rsidRPr="00975355">
              <w:rPr>
                <w:b w:val="0"/>
                <w:bCs w:val="0"/>
                <w:lang w:val="sk-SK"/>
              </w:rPr>
              <w:t>Systém po</w:t>
            </w:r>
            <w:r w:rsidR="00C4030D">
              <w:rPr>
                <w:b w:val="0"/>
                <w:bCs w:val="0"/>
                <w:lang w:val="sk-SK"/>
              </w:rPr>
              <w:t>dmieneného prístupu je</w:t>
            </w:r>
            <w:r w:rsidRPr="00975355">
              <w:rPr>
                <w:b w:val="0"/>
                <w:bCs w:val="0"/>
                <w:lang w:val="sk-SK"/>
              </w:rPr>
              <w:t xml:space="preserve"> technické opatrenie, systém autentifikácie alebo dojednanie, ktoré sprístupňuje v zrozumiteľnej podobe chránenú službu rozhlasového alebo televízneho vysielania na základe predplatenia alebo iného druhu predchádzajúceho individuálneho oprávnenia.</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82450F" w:rsidP="006B14AC">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6B14AC" w:rsidRPr="00D82BAC" w:rsidRDefault="006B14AC" w:rsidP="006B14AC">
            <w:pPr>
              <w:pStyle w:val="Nadpis4"/>
              <w:spacing w:before="0" w:after="0"/>
              <w:rPr>
                <w:lang w:val="sk-SK"/>
              </w:rPr>
            </w:pPr>
          </w:p>
        </w:tc>
      </w:tr>
      <w:tr w:rsidR="006B14AC"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6B14AC" w:rsidRPr="00D82BAC" w:rsidRDefault="006B14AC" w:rsidP="006B14AC">
            <w:pPr>
              <w:pStyle w:val="Normlny1"/>
              <w:spacing w:before="0" w:beforeAutospacing="0" w:after="0" w:afterAutospacing="0"/>
              <w:rPr>
                <w:bCs/>
                <w:sz w:val="20"/>
                <w:szCs w:val="20"/>
                <w:lang w:eastAsia="cs-CZ"/>
              </w:rPr>
            </w:pPr>
            <w:r w:rsidRPr="00D82BAC">
              <w:rPr>
                <w:bCs/>
                <w:sz w:val="20"/>
                <w:szCs w:val="20"/>
                <w:lang w:eastAsia="cs-CZ"/>
              </w:rPr>
              <w:t>Č:2, O</w:t>
            </w:r>
            <w:r w:rsidR="00806054" w:rsidRPr="00D82BAC">
              <w:rPr>
                <w:bCs/>
                <w:sz w:val="20"/>
                <w:szCs w:val="20"/>
                <w:lang w:eastAsia="cs-CZ"/>
              </w:rPr>
              <w:t>:</w:t>
            </w:r>
            <w:r w:rsidRPr="00D82BAC">
              <w:rPr>
                <w:bCs/>
                <w:sz w:val="20"/>
                <w:szCs w:val="20"/>
                <w:lang w:eastAsia="cs-CZ"/>
              </w:rPr>
              <w:t>13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806054" w:rsidP="006B14AC">
            <w:pPr>
              <w:pStyle w:val="Normlny1"/>
              <w:spacing w:before="0" w:beforeAutospacing="0" w:after="0" w:afterAutospacing="0"/>
              <w:rPr>
                <w:bCs/>
                <w:sz w:val="20"/>
                <w:szCs w:val="20"/>
                <w:lang w:eastAsia="cs-CZ"/>
              </w:rPr>
            </w:pPr>
            <w:r w:rsidRPr="00D82BAC">
              <w:rPr>
                <w:bCs/>
                <w:sz w:val="20"/>
                <w:szCs w:val="20"/>
                <w:lang w:eastAsia="cs-CZ"/>
              </w:rPr>
              <w:t>„užívateľ“ je fyzická osoba alebo právnická osoba, ktorá používa alebo požaduje verejne dostupnú elektronickú komunikačnú službu;</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6B14AC" w:rsidRPr="00D82BAC" w:rsidRDefault="0082450F" w:rsidP="006B14AC">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971A7F" w:rsidP="006B14AC">
            <w:pPr>
              <w:pStyle w:val="Nadpis4"/>
              <w:spacing w:before="0" w:after="0"/>
              <w:rPr>
                <w:b w:val="0"/>
                <w:bCs w:val="0"/>
                <w:lang w:val="sk-SK"/>
              </w:rPr>
            </w:pPr>
            <w:r w:rsidRPr="00D82BAC">
              <w:rPr>
                <w:b w:val="0"/>
                <w:bCs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82450F" w:rsidRPr="00D82BAC" w:rsidRDefault="0082450F" w:rsidP="006B14AC">
            <w:pPr>
              <w:pStyle w:val="Nadpis4"/>
              <w:spacing w:before="0" w:after="0"/>
              <w:rPr>
                <w:b w:val="0"/>
                <w:bCs w:val="0"/>
                <w:lang w:val="sk-SK"/>
              </w:rPr>
            </w:pPr>
            <w:r w:rsidRPr="00D82BAC">
              <w:rPr>
                <w:b w:val="0"/>
                <w:bCs w:val="0"/>
                <w:lang w:val="sk-SK"/>
              </w:rPr>
              <w:t xml:space="preserve">§ </w:t>
            </w:r>
            <w:r w:rsidR="00914387">
              <w:rPr>
                <w:b w:val="0"/>
                <w:bCs w:val="0"/>
                <w:lang w:val="sk-SK"/>
              </w:rPr>
              <w:t>2</w:t>
            </w:r>
            <w:r w:rsidR="008B36E2" w:rsidRPr="00D82BAC">
              <w:rPr>
                <w:b w:val="0"/>
                <w:bCs w:val="0"/>
                <w:lang w:val="sk-SK"/>
              </w:rPr>
              <w:t xml:space="preserve">,  </w:t>
            </w:r>
            <w:r w:rsidR="00BC3542" w:rsidRPr="00D82BAC">
              <w:rPr>
                <w:b w:val="0"/>
                <w:bCs w:val="0"/>
                <w:lang w:val="sk-SK"/>
              </w:rPr>
              <w:t>O: 4</w:t>
            </w:r>
            <w:r w:rsidR="00914387">
              <w:rPr>
                <w:b w:val="0"/>
                <w:bCs w:val="0"/>
                <w:lang w:val="sk-SK"/>
              </w:rPr>
              <w:t>5</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6B14AC" w:rsidRPr="00975355" w:rsidRDefault="00975355" w:rsidP="00975355">
            <w:pPr>
              <w:pStyle w:val="Nadpis4"/>
              <w:rPr>
                <w:b w:val="0"/>
                <w:bCs w:val="0"/>
              </w:rPr>
            </w:pPr>
            <w:r w:rsidRPr="00975355">
              <w:rPr>
                <w:b w:val="0"/>
                <w:bCs w:val="0"/>
              </w:rPr>
              <w:t>Užívateľ j</w:t>
            </w:r>
            <w:r w:rsidR="00A35215">
              <w:rPr>
                <w:b w:val="0"/>
                <w:bCs w:val="0"/>
              </w:rPr>
              <w:t xml:space="preserve">e </w:t>
            </w:r>
            <w:r w:rsidRPr="00975355">
              <w:rPr>
                <w:b w:val="0"/>
                <w:bCs w:val="0"/>
              </w:rPr>
              <w:t xml:space="preserve">osoba, ktorá používa alebo požaduje poskytovanie verejne dostupnej služby.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82450F" w:rsidP="006B14AC">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6B14AC" w:rsidRPr="00D82BAC" w:rsidRDefault="006B14AC" w:rsidP="006B14AC">
            <w:pPr>
              <w:pStyle w:val="Nadpis4"/>
              <w:spacing w:before="0" w:after="0"/>
              <w:rPr>
                <w:lang w:val="sk-SK"/>
              </w:rPr>
            </w:pPr>
          </w:p>
        </w:tc>
      </w:tr>
      <w:tr w:rsidR="006B14AC"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6B14AC" w:rsidRPr="00D82BAC" w:rsidRDefault="00806054" w:rsidP="006B14AC">
            <w:pPr>
              <w:pStyle w:val="Normlny1"/>
              <w:spacing w:before="0" w:beforeAutospacing="0" w:after="0" w:afterAutospacing="0"/>
              <w:rPr>
                <w:bCs/>
                <w:sz w:val="20"/>
                <w:szCs w:val="20"/>
                <w:lang w:eastAsia="cs-CZ"/>
              </w:rPr>
            </w:pPr>
            <w:r w:rsidRPr="00D82BAC">
              <w:rPr>
                <w:bCs/>
                <w:sz w:val="20"/>
                <w:szCs w:val="20"/>
                <w:lang w:eastAsia="cs-CZ"/>
              </w:rPr>
              <w:t xml:space="preserve">Č:2, </w:t>
            </w:r>
            <w:r w:rsidRPr="00D82BAC">
              <w:rPr>
                <w:bCs/>
                <w:sz w:val="20"/>
                <w:szCs w:val="20"/>
                <w:lang w:eastAsia="cs-CZ"/>
              </w:rPr>
              <w:lastRenderedPageBreak/>
              <w:t>O:14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806054" w:rsidP="006B14AC">
            <w:pPr>
              <w:pStyle w:val="Normlny1"/>
              <w:spacing w:before="0" w:beforeAutospacing="0" w:after="0" w:afterAutospacing="0"/>
              <w:rPr>
                <w:bCs/>
                <w:sz w:val="20"/>
                <w:szCs w:val="20"/>
                <w:lang w:eastAsia="cs-CZ"/>
              </w:rPr>
            </w:pPr>
            <w:r w:rsidRPr="00D82BAC">
              <w:rPr>
                <w:bCs/>
                <w:sz w:val="20"/>
                <w:szCs w:val="20"/>
                <w:lang w:eastAsia="cs-CZ"/>
              </w:rPr>
              <w:lastRenderedPageBreak/>
              <w:t xml:space="preserve">„koncový používateľ“ je používateľ neposkytujúci verejné </w:t>
            </w:r>
            <w:r w:rsidRPr="00D82BAC">
              <w:rPr>
                <w:bCs/>
                <w:sz w:val="20"/>
                <w:szCs w:val="20"/>
                <w:lang w:eastAsia="cs-CZ"/>
              </w:rPr>
              <w:lastRenderedPageBreak/>
              <w:t>elektronické komunikačné siete alebo verejne dostupné elektronické komunikačné služby;</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6B14AC" w:rsidRPr="00D82BAC" w:rsidRDefault="0082450F" w:rsidP="006B14AC">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971A7F" w:rsidP="006B14AC">
            <w:pPr>
              <w:pStyle w:val="Nadpis4"/>
              <w:spacing w:before="0" w:after="0"/>
              <w:rPr>
                <w:b w:val="0"/>
                <w:bCs w:val="0"/>
                <w:lang w:val="sk-SK"/>
              </w:rPr>
            </w:pPr>
            <w:r w:rsidRPr="00D82BAC">
              <w:rPr>
                <w:b w:val="0"/>
                <w:bCs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82450F" w:rsidRPr="00D82BAC" w:rsidRDefault="0082450F" w:rsidP="006B14AC">
            <w:pPr>
              <w:pStyle w:val="Nadpis4"/>
              <w:spacing w:before="0" w:after="0"/>
              <w:rPr>
                <w:b w:val="0"/>
                <w:bCs w:val="0"/>
                <w:lang w:val="sk-SK"/>
              </w:rPr>
            </w:pPr>
            <w:r w:rsidRPr="00D82BAC">
              <w:rPr>
                <w:b w:val="0"/>
                <w:bCs w:val="0"/>
                <w:lang w:val="sk-SK"/>
              </w:rPr>
              <w:t xml:space="preserve">§ </w:t>
            </w:r>
            <w:r w:rsidR="00914387">
              <w:rPr>
                <w:b w:val="0"/>
                <w:bCs w:val="0"/>
                <w:lang w:val="sk-SK"/>
              </w:rPr>
              <w:t>2</w:t>
            </w:r>
            <w:r w:rsidR="008B36E2" w:rsidRPr="00D82BAC">
              <w:rPr>
                <w:b w:val="0"/>
                <w:bCs w:val="0"/>
                <w:lang w:val="sk-SK"/>
              </w:rPr>
              <w:t xml:space="preserve">,  </w:t>
            </w:r>
            <w:r w:rsidR="000940C9" w:rsidRPr="00D82BAC">
              <w:rPr>
                <w:b w:val="0"/>
                <w:bCs w:val="0"/>
                <w:lang w:val="sk-SK"/>
              </w:rPr>
              <w:t xml:space="preserve">O: </w:t>
            </w:r>
            <w:r w:rsidR="000940C9" w:rsidRPr="00D82BAC">
              <w:rPr>
                <w:b w:val="0"/>
                <w:bCs w:val="0"/>
                <w:lang w:val="sk-SK"/>
              </w:rPr>
              <w:lastRenderedPageBreak/>
              <w:t>4</w:t>
            </w:r>
            <w:r w:rsidR="00914387">
              <w:rPr>
                <w:b w:val="0"/>
                <w:bCs w:val="0"/>
                <w:lang w:val="sk-SK"/>
              </w:rPr>
              <w:t>6</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975355" w:rsidP="002B5169">
            <w:pPr>
              <w:pStyle w:val="Nadpis4"/>
              <w:spacing w:before="0" w:after="0"/>
              <w:rPr>
                <w:b w:val="0"/>
                <w:bCs w:val="0"/>
                <w:lang w:val="sk-SK"/>
              </w:rPr>
            </w:pPr>
            <w:r w:rsidRPr="00975355">
              <w:rPr>
                <w:b w:val="0"/>
                <w:bCs w:val="0"/>
                <w:lang w:val="sk-SK"/>
              </w:rPr>
              <w:lastRenderedPageBreak/>
              <w:t xml:space="preserve">Koncový užívateľ je užívateľ, ktorý neposkytuje verejnú </w:t>
            </w:r>
            <w:r w:rsidRPr="00975355">
              <w:rPr>
                <w:b w:val="0"/>
                <w:bCs w:val="0"/>
                <w:lang w:val="sk-SK"/>
              </w:rPr>
              <w:lastRenderedPageBreak/>
              <w:t>sieť ani verejne dostupnú službu. Ak ide o rozhlasové a televízne programové služby, koncovým užívateľom je aj poslucháč a divák.</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82450F" w:rsidP="006B14AC">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6B14AC" w:rsidRPr="00D82BAC" w:rsidRDefault="006B14AC" w:rsidP="006B14AC">
            <w:pPr>
              <w:pStyle w:val="Nadpis4"/>
              <w:spacing w:before="0" w:after="0"/>
              <w:rPr>
                <w:lang w:val="sk-SK"/>
              </w:rPr>
            </w:pPr>
          </w:p>
        </w:tc>
      </w:tr>
      <w:tr w:rsidR="006B14AC"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6B14AC" w:rsidRPr="00D82BAC" w:rsidRDefault="00806054" w:rsidP="006B14AC">
            <w:pPr>
              <w:pStyle w:val="Normlny1"/>
              <w:spacing w:before="0" w:beforeAutospacing="0" w:after="0" w:afterAutospacing="0"/>
              <w:rPr>
                <w:bCs/>
                <w:sz w:val="20"/>
                <w:szCs w:val="20"/>
                <w:lang w:eastAsia="cs-CZ"/>
              </w:rPr>
            </w:pPr>
            <w:r w:rsidRPr="00D82BAC">
              <w:rPr>
                <w:bCs/>
                <w:sz w:val="20"/>
                <w:szCs w:val="20"/>
                <w:lang w:eastAsia="cs-CZ"/>
              </w:rPr>
              <w:t>Č:2, O:15</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806054" w:rsidP="006B14AC">
            <w:pPr>
              <w:pStyle w:val="Normlny1"/>
              <w:spacing w:before="0" w:beforeAutospacing="0" w:after="0" w:afterAutospacing="0"/>
              <w:rPr>
                <w:bCs/>
                <w:sz w:val="20"/>
                <w:szCs w:val="20"/>
                <w:lang w:eastAsia="cs-CZ"/>
              </w:rPr>
            </w:pPr>
            <w:r w:rsidRPr="00D82BAC">
              <w:rPr>
                <w:bCs/>
                <w:sz w:val="20"/>
                <w:szCs w:val="20"/>
                <w:lang w:eastAsia="cs-CZ"/>
              </w:rPr>
              <w:t>„spotrebiteľ“ je každá fyzická osoba, ktorá používa alebo požaduje verejne dostupnú elektronickú komunikačnú službu na účely, ktoré nie sú súčasťou jej obchodnej činnosti, podnikateľskej činnosti, remesla alebo profesie;</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6B14AC" w:rsidRPr="00D82BAC" w:rsidRDefault="0082450F" w:rsidP="006B14AC">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971A7F" w:rsidP="006B14AC">
            <w:pPr>
              <w:pStyle w:val="Nadpis4"/>
              <w:spacing w:before="0" w:after="0"/>
              <w:rPr>
                <w:b w:val="0"/>
                <w:bCs w:val="0"/>
                <w:lang w:val="sk-SK"/>
              </w:rPr>
            </w:pPr>
            <w:r w:rsidRPr="00D82BAC">
              <w:rPr>
                <w:b w:val="0"/>
                <w:bCs w:val="0"/>
                <w:lang w:val="sk-SK"/>
              </w:rPr>
              <w:t>1</w:t>
            </w:r>
            <w:r w:rsidR="005B1AFF">
              <w:rPr>
                <w:b w:val="0"/>
                <w:bCs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82450F" w:rsidRPr="00D82BAC" w:rsidRDefault="005B1AFF" w:rsidP="006B14AC">
            <w:pPr>
              <w:pStyle w:val="Nadpis4"/>
              <w:spacing w:before="0" w:after="0"/>
              <w:rPr>
                <w:b w:val="0"/>
                <w:bCs w:val="0"/>
                <w:lang w:val="sk-SK"/>
              </w:rPr>
            </w:pPr>
            <w:r>
              <w:rPr>
                <w:b w:val="0"/>
                <w:bCs w:val="0"/>
                <w:lang w:val="sk-SK"/>
              </w:rPr>
              <w:t>§ 52, O: 4</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5B1AFF" w:rsidP="002B5169">
            <w:pPr>
              <w:pStyle w:val="Nadpis4"/>
              <w:spacing w:before="0" w:after="0"/>
              <w:rPr>
                <w:b w:val="0"/>
                <w:bCs w:val="0"/>
                <w:lang w:val="sk-SK"/>
              </w:rPr>
            </w:pPr>
            <w:r w:rsidRPr="005B1AFF">
              <w:rPr>
                <w:b w:val="0"/>
                <w:bCs w:val="0"/>
                <w:lang w:val="sk-SK"/>
              </w:rPr>
              <w:t>Spotrebiteľ je fyzická osoba, ktorá pri uzatváraní a plnení spotrebiteľskej zmluvy nekoná v rámci predmetu svojej obchodnej činnosti alebo inej podnikateľskej činnosti.</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82450F" w:rsidP="006B14AC">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6B14AC" w:rsidRPr="00D82BAC" w:rsidRDefault="006B14AC" w:rsidP="006B14AC">
            <w:pPr>
              <w:pStyle w:val="Nadpis4"/>
              <w:spacing w:before="0" w:after="0"/>
              <w:rPr>
                <w:lang w:val="sk-SK"/>
              </w:rPr>
            </w:pPr>
          </w:p>
        </w:tc>
      </w:tr>
      <w:tr w:rsidR="006B14AC"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6B14AC" w:rsidRPr="00D82BAC" w:rsidRDefault="00806054" w:rsidP="006B14AC">
            <w:pPr>
              <w:pStyle w:val="Normlny1"/>
              <w:spacing w:before="0" w:beforeAutospacing="0" w:after="0" w:afterAutospacing="0"/>
              <w:rPr>
                <w:bCs/>
                <w:sz w:val="20"/>
                <w:szCs w:val="20"/>
                <w:lang w:eastAsia="cs-CZ"/>
              </w:rPr>
            </w:pPr>
            <w:r w:rsidRPr="00D82BAC">
              <w:rPr>
                <w:bCs/>
                <w:sz w:val="20"/>
                <w:szCs w:val="20"/>
                <w:lang w:eastAsia="cs-CZ"/>
              </w:rPr>
              <w:t>Č:2, O:16</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806054" w:rsidP="006B14AC">
            <w:pPr>
              <w:pStyle w:val="Normlny1"/>
              <w:spacing w:before="0" w:beforeAutospacing="0" w:after="0" w:afterAutospacing="0"/>
              <w:rPr>
                <w:bCs/>
                <w:sz w:val="20"/>
                <w:szCs w:val="20"/>
                <w:lang w:eastAsia="cs-CZ"/>
              </w:rPr>
            </w:pPr>
            <w:r w:rsidRPr="00D82BAC">
              <w:rPr>
                <w:bCs/>
                <w:sz w:val="20"/>
                <w:szCs w:val="20"/>
                <w:lang w:eastAsia="cs-CZ"/>
              </w:rPr>
              <w:t>„poskytovanie elektronickej komunikačnej siete“ je zriadenie, prevádzka, riadenie alebo sprístupňovanie takejto siete;</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6B14AC" w:rsidRPr="00D82BAC" w:rsidRDefault="0082450F" w:rsidP="006B14AC">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971A7F" w:rsidP="006B14AC">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82450F" w:rsidRPr="00D82BAC" w:rsidRDefault="008B36E2" w:rsidP="006B14AC">
            <w:pPr>
              <w:pStyle w:val="Nadpis4"/>
              <w:spacing w:before="0" w:after="0"/>
              <w:rPr>
                <w:b w:val="0"/>
                <w:bCs w:val="0"/>
                <w:lang w:val="sk-SK"/>
              </w:rPr>
            </w:pPr>
            <w:r w:rsidRPr="00D82BAC">
              <w:rPr>
                <w:b w:val="0"/>
                <w:bCs w:val="0"/>
                <w:lang w:val="sk-SK"/>
              </w:rPr>
              <w:t xml:space="preserve">§ </w:t>
            </w:r>
            <w:r w:rsidR="00403C18">
              <w:rPr>
                <w:b w:val="0"/>
                <w:bCs w:val="0"/>
                <w:lang w:val="sk-SK"/>
              </w:rPr>
              <w:t>2</w:t>
            </w:r>
            <w:r w:rsidRPr="00D82BAC">
              <w:rPr>
                <w:b w:val="0"/>
                <w:bCs w:val="0"/>
                <w:lang w:val="sk-SK"/>
              </w:rPr>
              <w:t xml:space="preserve">,  </w:t>
            </w:r>
            <w:r w:rsidR="00ED5983" w:rsidRPr="00D82BAC">
              <w:rPr>
                <w:b w:val="0"/>
                <w:bCs w:val="0"/>
                <w:lang w:val="sk-SK"/>
              </w:rPr>
              <w:t>O: 4</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975355" w:rsidP="006B14AC">
            <w:pPr>
              <w:pStyle w:val="Nadpis4"/>
              <w:spacing w:before="0" w:after="0"/>
              <w:rPr>
                <w:b w:val="0"/>
                <w:bCs w:val="0"/>
                <w:lang w:val="sk-SK"/>
              </w:rPr>
            </w:pPr>
            <w:r w:rsidRPr="00975355">
              <w:rPr>
                <w:b w:val="0"/>
                <w:bCs w:val="0"/>
                <w:lang w:val="sk-SK"/>
              </w:rPr>
              <w:t>Poskytovanie siete je zriadenie siete, jej prevádzka, riadenie alebo jej sprístupnenie.</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82450F" w:rsidP="006B14AC">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6B14AC" w:rsidRPr="00D82BAC" w:rsidRDefault="006B14AC" w:rsidP="006B14AC">
            <w:pPr>
              <w:pStyle w:val="Nadpis4"/>
              <w:spacing w:before="0" w:after="0"/>
              <w:rPr>
                <w:lang w:val="sk-SK"/>
              </w:rPr>
            </w:pPr>
          </w:p>
        </w:tc>
      </w:tr>
      <w:tr w:rsidR="006B14AC"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6B14AC" w:rsidRPr="00D82BAC" w:rsidRDefault="00806054" w:rsidP="006B14AC">
            <w:pPr>
              <w:pStyle w:val="Normlny1"/>
              <w:spacing w:before="0" w:beforeAutospacing="0" w:after="0" w:afterAutospacing="0"/>
              <w:rPr>
                <w:bCs/>
                <w:sz w:val="20"/>
                <w:szCs w:val="20"/>
                <w:lang w:eastAsia="cs-CZ"/>
              </w:rPr>
            </w:pPr>
            <w:r w:rsidRPr="00D82BAC">
              <w:rPr>
                <w:bCs/>
                <w:sz w:val="20"/>
                <w:szCs w:val="20"/>
                <w:lang w:eastAsia="cs-CZ"/>
              </w:rPr>
              <w:t>Č:2, O:17</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806054" w:rsidP="006B14AC">
            <w:pPr>
              <w:pStyle w:val="Normlny1"/>
              <w:spacing w:before="0" w:beforeAutospacing="0" w:after="0" w:afterAutospacing="0"/>
              <w:rPr>
                <w:bCs/>
                <w:sz w:val="20"/>
                <w:szCs w:val="20"/>
                <w:lang w:eastAsia="cs-CZ"/>
              </w:rPr>
            </w:pPr>
            <w:r w:rsidRPr="00D82BAC">
              <w:rPr>
                <w:bCs/>
                <w:sz w:val="20"/>
                <w:szCs w:val="20"/>
                <w:lang w:eastAsia="cs-CZ"/>
              </w:rPr>
              <w:t>„</w:t>
            </w:r>
            <w:bookmarkStart w:id="5" w:name="_Hlk9426536"/>
            <w:r w:rsidRPr="00D82BAC">
              <w:rPr>
                <w:bCs/>
                <w:sz w:val="20"/>
                <w:szCs w:val="20"/>
                <w:lang w:eastAsia="cs-CZ"/>
              </w:rPr>
              <w:t>zdokonalené zariadenie pre digitálnu televíziu“ je prídavné zariadenie určené na pripojenie k televíznemu prijímaču alebo integrovaný digitálny televízny prijímač, ktoré dokážu prijímať interaktívne služby digitálnej televízie;</w:t>
            </w:r>
            <w:bookmarkEnd w:id="5"/>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6B14AC" w:rsidRPr="00D82BAC" w:rsidRDefault="00BA1FF2" w:rsidP="006B14AC">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971A7F" w:rsidP="006B14AC">
            <w:pPr>
              <w:pStyle w:val="Nadpis4"/>
              <w:spacing w:before="0" w:after="0"/>
              <w:rPr>
                <w:b w:val="0"/>
                <w:bCs w:val="0"/>
                <w:lang w:val="sk-SK"/>
              </w:rPr>
            </w:pPr>
            <w:r w:rsidRPr="00D82BAC">
              <w:rPr>
                <w:b w:val="0"/>
                <w:bCs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BA1FF2" w:rsidRPr="00D82BAC" w:rsidRDefault="00BA1FF2" w:rsidP="006B14AC">
            <w:pPr>
              <w:pStyle w:val="Nadpis4"/>
              <w:spacing w:before="0" w:after="0"/>
              <w:rPr>
                <w:b w:val="0"/>
                <w:bCs w:val="0"/>
                <w:lang w:val="sk-SK"/>
              </w:rPr>
            </w:pPr>
            <w:r w:rsidRPr="00D82BAC">
              <w:rPr>
                <w:b w:val="0"/>
                <w:bCs w:val="0"/>
                <w:lang w:val="sk-SK"/>
              </w:rPr>
              <w:t xml:space="preserve">§ </w:t>
            </w:r>
            <w:r w:rsidR="00403C18">
              <w:rPr>
                <w:b w:val="0"/>
                <w:bCs w:val="0"/>
                <w:lang w:val="sk-SK"/>
              </w:rPr>
              <w:t>2</w:t>
            </w:r>
            <w:r w:rsidR="008B36E2" w:rsidRPr="00D82BAC">
              <w:rPr>
                <w:b w:val="0"/>
                <w:bCs w:val="0"/>
                <w:lang w:val="sk-SK"/>
              </w:rPr>
              <w:t xml:space="preserve">,  </w:t>
            </w:r>
            <w:r w:rsidR="00BC3542" w:rsidRPr="00D82BAC">
              <w:rPr>
                <w:b w:val="0"/>
                <w:bCs w:val="0"/>
                <w:lang w:val="sk-SK"/>
              </w:rPr>
              <w:t>O: 35</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975355" w:rsidP="006B14AC">
            <w:pPr>
              <w:pStyle w:val="Nadpis4"/>
              <w:spacing w:before="0" w:after="0"/>
              <w:rPr>
                <w:b w:val="0"/>
                <w:bCs w:val="0"/>
                <w:lang w:val="sk-SK"/>
              </w:rPr>
            </w:pPr>
            <w:r w:rsidRPr="00975355">
              <w:rPr>
                <w:b w:val="0"/>
                <w:bCs w:val="0"/>
                <w:lang w:val="sk-SK"/>
              </w:rPr>
              <w:t>Zariadenie pre digitálnu televíziu s rozšírenými funkciami je prídavné zariadenie určené na pripojenie k televíznemu prijímaču alebo integrovaný digitálny televízny prijímač, ktoré dokážu prijímať interaktívne služby digitálnej televízie.</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BA1FF2" w:rsidP="006B14AC">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6B14AC" w:rsidRPr="00D82BAC" w:rsidRDefault="006B14AC" w:rsidP="006B14AC">
            <w:pPr>
              <w:pStyle w:val="Nadpis4"/>
              <w:spacing w:before="0" w:after="0"/>
              <w:rPr>
                <w:lang w:val="sk-SK"/>
              </w:rPr>
            </w:pPr>
          </w:p>
        </w:tc>
      </w:tr>
      <w:tr w:rsidR="006B14AC"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6B14AC" w:rsidRPr="00D82BAC" w:rsidRDefault="00806054" w:rsidP="006B14AC">
            <w:pPr>
              <w:pStyle w:val="Normlny1"/>
              <w:spacing w:before="0" w:beforeAutospacing="0" w:after="0" w:afterAutospacing="0"/>
              <w:rPr>
                <w:bCs/>
                <w:sz w:val="20"/>
                <w:szCs w:val="20"/>
                <w:lang w:eastAsia="cs-CZ"/>
              </w:rPr>
            </w:pPr>
            <w:r w:rsidRPr="00D82BAC">
              <w:rPr>
                <w:bCs/>
                <w:sz w:val="20"/>
                <w:szCs w:val="20"/>
                <w:lang w:eastAsia="cs-CZ"/>
              </w:rPr>
              <w:t>Č:2, O:18</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806054" w:rsidP="006B14AC">
            <w:pPr>
              <w:pStyle w:val="Normlny1"/>
              <w:spacing w:before="0" w:beforeAutospacing="0" w:after="0" w:afterAutospacing="0"/>
              <w:rPr>
                <w:bCs/>
                <w:sz w:val="20"/>
                <w:szCs w:val="20"/>
                <w:lang w:eastAsia="cs-CZ"/>
              </w:rPr>
            </w:pPr>
            <w:r w:rsidRPr="00D82BAC">
              <w:rPr>
                <w:bCs/>
                <w:sz w:val="20"/>
                <w:szCs w:val="20"/>
                <w:lang w:eastAsia="cs-CZ"/>
              </w:rPr>
              <w:t>„</w:t>
            </w:r>
            <w:bookmarkStart w:id="6" w:name="_Hlk9427025"/>
            <w:r w:rsidRPr="00D82BAC">
              <w:rPr>
                <w:bCs/>
                <w:sz w:val="20"/>
                <w:szCs w:val="20"/>
                <w:lang w:eastAsia="cs-CZ"/>
              </w:rPr>
              <w:t>aplikačné programové rozhranie“ je softvérové rozhranie medzi aplikáciami poskytovanými poskytovateľmi rozhlasového a televízneho vysielania alebo poskytovateľmi služieb a medzi prostriedkami v zdokonalených zariadeniach pre digitálnu televíziu určenými pre služby digitálnej televízie a rozhlasu;</w:t>
            </w:r>
            <w:bookmarkEnd w:id="6"/>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6B14AC" w:rsidRPr="00D82BAC" w:rsidRDefault="00BA1FF2" w:rsidP="006B14AC">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971A7F" w:rsidP="006B14AC">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BA1FF2" w:rsidRPr="00D82BAC" w:rsidRDefault="00BA1FF2" w:rsidP="006B14AC">
            <w:pPr>
              <w:pStyle w:val="Nadpis4"/>
              <w:spacing w:before="0" w:after="0"/>
              <w:rPr>
                <w:b w:val="0"/>
                <w:bCs w:val="0"/>
                <w:lang w:val="sk-SK"/>
              </w:rPr>
            </w:pPr>
            <w:r w:rsidRPr="00D82BAC">
              <w:rPr>
                <w:b w:val="0"/>
                <w:bCs w:val="0"/>
                <w:lang w:val="sk-SK"/>
              </w:rPr>
              <w:t xml:space="preserve">§ </w:t>
            </w:r>
            <w:r w:rsidR="00403C18">
              <w:rPr>
                <w:b w:val="0"/>
                <w:bCs w:val="0"/>
                <w:lang w:val="sk-SK"/>
              </w:rPr>
              <w:t>2</w:t>
            </w:r>
            <w:r w:rsidR="008B36E2" w:rsidRPr="00D82BAC">
              <w:rPr>
                <w:b w:val="0"/>
                <w:bCs w:val="0"/>
                <w:lang w:val="sk-SK"/>
              </w:rPr>
              <w:t xml:space="preserve">,  </w:t>
            </w:r>
            <w:r w:rsidRPr="00D82BAC">
              <w:rPr>
                <w:b w:val="0"/>
                <w:bCs w:val="0"/>
                <w:lang w:val="sk-SK"/>
              </w:rPr>
              <w:t>O: 7</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975355" w:rsidP="00975355">
            <w:pPr>
              <w:pStyle w:val="Nadpis4"/>
              <w:spacing w:before="0" w:after="0"/>
              <w:rPr>
                <w:b w:val="0"/>
                <w:bCs w:val="0"/>
                <w:lang w:val="sk-SK"/>
              </w:rPr>
            </w:pPr>
            <w:r w:rsidRPr="00975355">
              <w:rPr>
                <w:b w:val="0"/>
                <w:bCs w:val="0"/>
                <w:lang w:val="sk-SK"/>
              </w:rPr>
              <w:t>Aplikačné programové rozhranie je softvérové rozhranie medzi aplikáciami poskytovanými prevádzkovateľmi rozhlasového a televízneho vysielania alebo poskytovateľmi služieb a medzi prostriedkami v zariadeniach pre digitálnu televíziu s rozšírenými funkciami určenými pre služby digitálnej televízie a rozhlasu.</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BA1FF2" w:rsidP="006B14AC">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6B14AC" w:rsidRPr="00D82BAC" w:rsidRDefault="006B14AC" w:rsidP="006B14AC">
            <w:pPr>
              <w:pStyle w:val="Nadpis4"/>
              <w:spacing w:before="0" w:after="0"/>
              <w:rPr>
                <w:lang w:val="sk-SK"/>
              </w:rPr>
            </w:pPr>
          </w:p>
        </w:tc>
      </w:tr>
      <w:tr w:rsidR="006B14AC"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6B14AC" w:rsidRPr="00D82BAC" w:rsidRDefault="00806054" w:rsidP="006B14AC">
            <w:pPr>
              <w:pStyle w:val="Normlny1"/>
              <w:spacing w:before="0" w:beforeAutospacing="0" w:after="0" w:afterAutospacing="0"/>
              <w:rPr>
                <w:bCs/>
                <w:sz w:val="20"/>
                <w:szCs w:val="20"/>
                <w:lang w:eastAsia="cs-CZ"/>
              </w:rPr>
            </w:pPr>
            <w:r w:rsidRPr="00D82BAC">
              <w:rPr>
                <w:bCs/>
                <w:sz w:val="20"/>
                <w:szCs w:val="20"/>
                <w:lang w:eastAsia="cs-CZ"/>
              </w:rPr>
              <w:t>Č:2, O:19</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806054" w:rsidP="006B14AC">
            <w:pPr>
              <w:pStyle w:val="Normlny1"/>
              <w:spacing w:before="0" w:beforeAutospacing="0" w:after="0" w:afterAutospacing="0"/>
              <w:rPr>
                <w:bCs/>
                <w:sz w:val="20"/>
                <w:szCs w:val="20"/>
                <w:lang w:eastAsia="cs-CZ"/>
              </w:rPr>
            </w:pPr>
            <w:r w:rsidRPr="00D82BAC">
              <w:rPr>
                <w:bCs/>
                <w:sz w:val="20"/>
                <w:szCs w:val="20"/>
                <w:lang w:eastAsia="cs-CZ"/>
              </w:rPr>
              <w:t>„</w:t>
            </w:r>
            <w:bookmarkStart w:id="7" w:name="_Hlk9427697"/>
            <w:r w:rsidRPr="00D82BAC">
              <w:rPr>
                <w:bCs/>
                <w:sz w:val="20"/>
                <w:szCs w:val="20"/>
                <w:lang w:eastAsia="cs-CZ"/>
              </w:rPr>
              <w:t>pridelenie rádiového spektra“ je určenie daného pásma rádiového spektra na využívanie jedným, prípadne viacerými druhmi rádiokomunikačných služieb podľa stanovených podmienok;</w:t>
            </w:r>
            <w:bookmarkEnd w:id="7"/>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6B14AC" w:rsidRPr="00D82BAC" w:rsidRDefault="008F4A16" w:rsidP="006B14AC">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971A7F" w:rsidP="006B14AC">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8F4A16" w:rsidRPr="00D82BAC" w:rsidRDefault="008F4A16" w:rsidP="006B14AC">
            <w:pPr>
              <w:pStyle w:val="Nadpis4"/>
              <w:spacing w:before="0" w:after="0"/>
              <w:rPr>
                <w:b w:val="0"/>
                <w:bCs w:val="0"/>
                <w:lang w:val="sk-SK"/>
              </w:rPr>
            </w:pPr>
            <w:r w:rsidRPr="00D82BAC">
              <w:rPr>
                <w:b w:val="0"/>
                <w:bCs w:val="0"/>
                <w:lang w:val="sk-SK"/>
              </w:rPr>
              <w:t xml:space="preserve">§ </w:t>
            </w:r>
            <w:r w:rsidR="00403C18">
              <w:rPr>
                <w:b w:val="0"/>
                <w:bCs w:val="0"/>
                <w:lang w:val="sk-SK"/>
              </w:rPr>
              <w:t>2</w:t>
            </w:r>
            <w:r w:rsidR="008B36E2" w:rsidRPr="00D82BAC">
              <w:rPr>
                <w:b w:val="0"/>
                <w:bCs w:val="0"/>
                <w:lang w:val="sk-SK"/>
              </w:rPr>
              <w:t xml:space="preserve">,  </w:t>
            </w:r>
            <w:r w:rsidR="00BC3542" w:rsidRPr="00D82BAC">
              <w:rPr>
                <w:b w:val="0"/>
                <w:bCs w:val="0"/>
                <w:lang w:val="sk-SK"/>
              </w:rPr>
              <w:t>O: 36</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6B14AC" w:rsidRPr="00DA0384" w:rsidRDefault="00DA0384" w:rsidP="00DA0384">
            <w:pPr>
              <w:pStyle w:val="Nadpis4"/>
              <w:rPr>
                <w:b w:val="0"/>
                <w:bCs w:val="0"/>
              </w:rPr>
            </w:pPr>
            <w:r w:rsidRPr="00DA0384">
              <w:rPr>
                <w:b w:val="0"/>
                <w:bCs w:val="0"/>
              </w:rPr>
              <w:t xml:space="preserve">Pridelenie frekvenčného spektra je určenie konkrétneho frekvenčného pásma na využívanie jedným alebo viacerými druhmi rádiokomunikačných služieb, ak je to vhodné, v súlade s podmienkami určenými pre jeho využívanie.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6B14AC" w:rsidRPr="00D82BAC" w:rsidRDefault="008F4A16" w:rsidP="006B14AC">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6B14AC" w:rsidRPr="00D82BAC" w:rsidRDefault="006B14AC" w:rsidP="006B14AC">
            <w:pPr>
              <w:pStyle w:val="Nadpis4"/>
              <w:spacing w:before="0" w:after="0"/>
              <w:rPr>
                <w:lang w:val="sk-SK"/>
              </w:rPr>
            </w:pPr>
          </w:p>
        </w:tc>
      </w:tr>
      <w:tr w:rsidR="00806054"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806054" w:rsidRPr="00D82BAC" w:rsidRDefault="00806054" w:rsidP="00806054">
            <w:pPr>
              <w:pStyle w:val="Normlny1"/>
              <w:spacing w:before="0" w:beforeAutospacing="0" w:after="0" w:afterAutospacing="0"/>
              <w:rPr>
                <w:bCs/>
                <w:sz w:val="20"/>
                <w:szCs w:val="20"/>
                <w:lang w:eastAsia="cs-CZ"/>
              </w:rPr>
            </w:pPr>
            <w:r w:rsidRPr="00D82BAC">
              <w:rPr>
                <w:bCs/>
                <w:sz w:val="20"/>
                <w:szCs w:val="20"/>
                <w:lang w:eastAsia="cs-CZ"/>
              </w:rPr>
              <w:t>Č:2, O:20</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806054" w:rsidRPr="00D82BAC" w:rsidRDefault="00806054" w:rsidP="00806054">
            <w:pPr>
              <w:pStyle w:val="Normlny1"/>
              <w:spacing w:before="0" w:beforeAutospacing="0" w:after="0" w:afterAutospacing="0"/>
              <w:rPr>
                <w:bCs/>
                <w:sz w:val="20"/>
                <w:szCs w:val="20"/>
                <w:lang w:eastAsia="cs-CZ"/>
              </w:rPr>
            </w:pPr>
            <w:r w:rsidRPr="00D82BAC">
              <w:rPr>
                <w:sz w:val="20"/>
                <w:szCs w:val="20"/>
              </w:rPr>
              <w:t>„škodlivé rušenie“ je rušenie, ktoré ohrozuje fungovanie rádionavigačnej služby alebo iných bezpečnostných služieb alebo ktoré inak vážne zhoršuje, znemožňuje alebo opakovane prerušuje rádiokomunikačnú službu prevádzkovanú v súlade s platnými medzinárodnými predpismi, predpismi Únie alebo vnútroštátnymi predpismi;</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806054" w:rsidRPr="00D82BAC" w:rsidRDefault="008F4A16" w:rsidP="00806054">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806054" w:rsidRPr="00D82BAC" w:rsidRDefault="00971A7F" w:rsidP="00806054">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8F4A16" w:rsidRPr="00D82BAC" w:rsidRDefault="008B36E2" w:rsidP="00806054">
            <w:pPr>
              <w:pStyle w:val="Nadpis4"/>
              <w:spacing w:before="0" w:after="0"/>
              <w:rPr>
                <w:b w:val="0"/>
                <w:bCs w:val="0"/>
                <w:lang w:val="sk-SK"/>
              </w:rPr>
            </w:pPr>
            <w:r w:rsidRPr="00D82BAC">
              <w:rPr>
                <w:b w:val="0"/>
                <w:bCs w:val="0"/>
                <w:lang w:val="sk-SK"/>
              </w:rPr>
              <w:t xml:space="preserve">§ </w:t>
            </w:r>
            <w:r w:rsidR="00403C18">
              <w:rPr>
                <w:b w:val="0"/>
                <w:bCs w:val="0"/>
                <w:lang w:val="sk-SK"/>
              </w:rPr>
              <w:t>2</w:t>
            </w:r>
            <w:r w:rsidRPr="00D82BAC">
              <w:rPr>
                <w:b w:val="0"/>
                <w:bCs w:val="0"/>
                <w:lang w:val="sk-SK"/>
              </w:rPr>
              <w:t xml:space="preserve">,  </w:t>
            </w:r>
            <w:r w:rsidR="00BC3542" w:rsidRPr="00D82BAC">
              <w:rPr>
                <w:b w:val="0"/>
                <w:bCs w:val="0"/>
                <w:lang w:val="sk-SK"/>
              </w:rPr>
              <w:t>O: 40</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806054" w:rsidRPr="00D82BAC" w:rsidRDefault="00DA0384" w:rsidP="00806054">
            <w:pPr>
              <w:pStyle w:val="Nadpis4"/>
              <w:spacing w:before="0" w:after="0"/>
              <w:rPr>
                <w:b w:val="0"/>
                <w:lang w:val="sk-SK"/>
              </w:rPr>
            </w:pPr>
            <w:r w:rsidRPr="00DA0384">
              <w:rPr>
                <w:b w:val="0"/>
                <w:bCs w:val="0"/>
                <w:lang w:val="sk-SK" w:eastAsia="sk-SK"/>
              </w:rPr>
              <w:t>Škodlivé rušenie je rušenie, ktoré ohrozuje fungovanie rádionavigačnej služby alebo iných služieb zaisťujúcich bezpečnosť, alebo inak vážne zhoršuje, marí alebo opakovane prerušuje rádiokomunikačnú službu prevádzkovanú v súlade s týmto zákonom, osobitnými predpismi, medzinárodnými zmluvami a inými medzinárodnými dokumentami, ktorými je Slovenská republika viazaná.</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806054" w:rsidRPr="00D82BAC" w:rsidRDefault="008F4A16" w:rsidP="00806054">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806054" w:rsidRPr="00D82BAC" w:rsidRDefault="00806054" w:rsidP="00806054">
            <w:pPr>
              <w:pStyle w:val="Nadpis4"/>
              <w:spacing w:before="0" w:after="0"/>
              <w:rPr>
                <w:lang w:val="sk-SK"/>
              </w:rPr>
            </w:pPr>
          </w:p>
        </w:tc>
      </w:tr>
      <w:tr w:rsidR="00806054"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806054" w:rsidRPr="00D82BAC" w:rsidRDefault="00806054" w:rsidP="00806054">
            <w:pPr>
              <w:pStyle w:val="Normlny1"/>
              <w:spacing w:before="0" w:beforeAutospacing="0" w:after="0" w:afterAutospacing="0"/>
              <w:rPr>
                <w:bCs/>
                <w:sz w:val="20"/>
                <w:szCs w:val="20"/>
                <w:lang w:eastAsia="cs-CZ"/>
              </w:rPr>
            </w:pPr>
            <w:r w:rsidRPr="00D82BAC">
              <w:rPr>
                <w:bCs/>
                <w:sz w:val="20"/>
                <w:szCs w:val="20"/>
                <w:lang w:eastAsia="cs-CZ"/>
              </w:rPr>
              <w:t>Č:2, O:21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806054" w:rsidRPr="00D82BAC" w:rsidRDefault="00806054" w:rsidP="00806054">
            <w:pPr>
              <w:pStyle w:val="Normlny1"/>
              <w:spacing w:before="0" w:beforeAutospacing="0" w:after="0" w:afterAutospacing="0"/>
              <w:rPr>
                <w:bCs/>
                <w:sz w:val="20"/>
                <w:szCs w:val="20"/>
                <w:lang w:eastAsia="cs-CZ"/>
              </w:rPr>
            </w:pPr>
            <w:r w:rsidRPr="00D82BAC">
              <w:rPr>
                <w:sz w:val="20"/>
                <w:szCs w:val="20"/>
              </w:rPr>
              <w:t>„</w:t>
            </w:r>
            <w:bookmarkStart w:id="8" w:name="_Hlk9428240"/>
            <w:r w:rsidRPr="00D82BAC">
              <w:rPr>
                <w:sz w:val="20"/>
                <w:szCs w:val="20"/>
              </w:rPr>
              <w:t xml:space="preserve">bezpečnosť sietí a služieb“ je schopnosť elektronických komunikačných sietí a služieb odolávať, na danej úrovni spoľahlivosti, akémukoľvek konaniu, ktoré ohrozuje dostupnosť, pravosť, integritu alebo dôvernosť týchto sietí a služieb, uchovávaných, prenášaných alebo spracúvaných údajov alebo súvisiacich služieb poskytovaných týmito elektronickými komunikačnými sieťami alebo službami alebo prístupných prostredníctvom týchto elektronických komunikačných sietí alebo </w:t>
            </w:r>
            <w:r w:rsidRPr="00D82BAC">
              <w:rPr>
                <w:sz w:val="20"/>
                <w:szCs w:val="20"/>
              </w:rPr>
              <w:lastRenderedPageBreak/>
              <w:t>služieb;</w:t>
            </w:r>
            <w:bookmarkEnd w:id="8"/>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806054" w:rsidRPr="00D82BAC" w:rsidRDefault="00927FD6" w:rsidP="00806054">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806054" w:rsidRPr="00D82BAC" w:rsidRDefault="00971A7F" w:rsidP="00806054">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927FD6" w:rsidRDefault="00927FD6" w:rsidP="00806054">
            <w:pPr>
              <w:pStyle w:val="Nadpis4"/>
              <w:spacing w:before="0" w:after="0"/>
              <w:rPr>
                <w:b w:val="0"/>
                <w:bCs w:val="0"/>
                <w:lang w:val="sk-SK"/>
              </w:rPr>
            </w:pPr>
            <w:r w:rsidRPr="00D82BAC">
              <w:rPr>
                <w:b w:val="0"/>
                <w:bCs w:val="0"/>
                <w:lang w:val="sk-SK"/>
              </w:rPr>
              <w:t>§ 3</w:t>
            </w:r>
            <w:r w:rsidR="008B36E2" w:rsidRPr="00D82BAC">
              <w:rPr>
                <w:b w:val="0"/>
                <w:bCs w:val="0"/>
                <w:lang w:val="sk-SK"/>
              </w:rPr>
              <w:t>,</w:t>
            </w:r>
          </w:p>
          <w:p w:rsidR="003E16DF" w:rsidRPr="00D82BAC" w:rsidRDefault="003E16DF" w:rsidP="00806054">
            <w:pPr>
              <w:pStyle w:val="Nadpis4"/>
              <w:spacing w:before="0" w:after="0"/>
              <w:rPr>
                <w:b w:val="0"/>
                <w:bCs w:val="0"/>
                <w:lang w:val="sk-SK"/>
              </w:rPr>
            </w:pPr>
            <w:r>
              <w:rPr>
                <w:b w:val="0"/>
                <w:bCs w:val="0"/>
                <w:lang w:val="sk-SK"/>
              </w:rPr>
              <w:t>P: d</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806054" w:rsidRPr="00D82BAC" w:rsidRDefault="00DA0384" w:rsidP="00806054">
            <w:pPr>
              <w:pStyle w:val="Nadpis4"/>
              <w:spacing w:before="0" w:after="0"/>
              <w:rPr>
                <w:b w:val="0"/>
                <w:bCs w:val="0"/>
                <w:lang w:val="sk-SK"/>
              </w:rPr>
            </w:pPr>
            <w:r w:rsidRPr="00DA0384">
              <w:rPr>
                <w:b w:val="0"/>
                <w:bCs w:val="0"/>
                <w:lang w:val="sk-SK"/>
              </w:rPr>
              <w:t>Bezpečnosť sietí a služieb je schopnosť sietí a služieb odolávať, na danej úrovni spoľahlivosti, akémukoľvek konaniu, ktoré ohrozuje dostupnosť, autenticitu, integritu alebo dôvernosť týchto sietí a služieb, uchovávaných, prenášaných alebo spracúvaných údajov alebo súvisiacich služieb ponúkaných alebo prístupných prostredníctvom týchto sietí alebo služieb.</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806054" w:rsidRPr="00D82BAC" w:rsidRDefault="00927FD6" w:rsidP="00806054">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806054" w:rsidRPr="00D82BAC" w:rsidRDefault="00806054" w:rsidP="00806054">
            <w:pPr>
              <w:pStyle w:val="Nadpis4"/>
              <w:spacing w:before="0" w:after="0"/>
              <w:rPr>
                <w:lang w:val="sk-SK"/>
              </w:rPr>
            </w:pPr>
          </w:p>
        </w:tc>
      </w:tr>
      <w:tr w:rsidR="00806054"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806054" w:rsidRPr="00D82BAC" w:rsidRDefault="00806054" w:rsidP="00806054">
            <w:pPr>
              <w:pStyle w:val="Normlny1"/>
              <w:spacing w:before="0" w:beforeAutospacing="0" w:after="0" w:afterAutospacing="0"/>
              <w:rPr>
                <w:bCs/>
                <w:sz w:val="20"/>
                <w:szCs w:val="20"/>
                <w:lang w:eastAsia="cs-CZ"/>
              </w:rPr>
            </w:pPr>
            <w:r w:rsidRPr="00D82BAC">
              <w:rPr>
                <w:bCs/>
                <w:sz w:val="20"/>
                <w:szCs w:val="20"/>
                <w:lang w:eastAsia="cs-CZ"/>
              </w:rPr>
              <w:t>Č:2, O:22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806054" w:rsidRPr="00D82BAC" w:rsidRDefault="00806054" w:rsidP="00806054">
            <w:pPr>
              <w:pStyle w:val="Normlny1"/>
              <w:spacing w:before="0" w:beforeAutospacing="0" w:after="0" w:afterAutospacing="0"/>
              <w:rPr>
                <w:bCs/>
                <w:sz w:val="20"/>
                <w:szCs w:val="20"/>
                <w:lang w:eastAsia="cs-CZ"/>
              </w:rPr>
            </w:pPr>
            <w:r w:rsidRPr="00D82BAC">
              <w:rPr>
                <w:sz w:val="20"/>
                <w:szCs w:val="20"/>
              </w:rPr>
              <w:t>„všeobecné povolenie“ je právny rámec ustanovený členským štátom zaručujúci práva na poskytovanie elektronických komunikačných sietí alebo služieb a ukladajúci osobitné odvetvové povinnosti, ktoré sa môžu vzťahovať na všetky alebo na osobitné druhy elektronických komunikačných sietí a služieb, v súlade s touto smernicou;</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806054" w:rsidRPr="00D82BAC" w:rsidRDefault="00927FD6" w:rsidP="00806054">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806054" w:rsidRPr="00D82BAC" w:rsidRDefault="00971A7F" w:rsidP="00806054">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6D1430" w:rsidRPr="00D82BAC" w:rsidRDefault="008B36E2" w:rsidP="00806054">
            <w:pPr>
              <w:pStyle w:val="Nadpis4"/>
              <w:spacing w:before="0" w:after="0"/>
              <w:rPr>
                <w:b w:val="0"/>
                <w:bCs w:val="0"/>
                <w:lang w:val="sk-SK"/>
              </w:rPr>
            </w:pPr>
            <w:r w:rsidRPr="00D82BAC">
              <w:rPr>
                <w:b w:val="0"/>
                <w:bCs w:val="0"/>
                <w:lang w:val="sk-SK"/>
              </w:rPr>
              <w:t xml:space="preserve">§ 8,  </w:t>
            </w:r>
            <w:r w:rsidR="006D1430" w:rsidRPr="00D82BAC">
              <w:rPr>
                <w:b w:val="0"/>
                <w:bCs w:val="0"/>
                <w:lang w:val="sk-SK"/>
              </w:rPr>
              <w:t>O: 1</w:t>
            </w:r>
          </w:p>
          <w:p w:rsidR="006D1430" w:rsidRPr="00D82BAC" w:rsidRDefault="006D1430" w:rsidP="00806054">
            <w:pPr>
              <w:pStyle w:val="Nadpis4"/>
              <w:spacing w:before="0" w:after="0"/>
              <w:rPr>
                <w:b w:val="0"/>
                <w:bCs w:val="0"/>
                <w:lang w:val="sk-SK"/>
              </w:rPr>
            </w:pPr>
          </w:p>
          <w:p w:rsidR="006D1430" w:rsidRPr="00D82BAC" w:rsidRDefault="006D1430" w:rsidP="00806054">
            <w:pPr>
              <w:pStyle w:val="Nadpis4"/>
              <w:spacing w:before="0" w:after="0"/>
              <w:rPr>
                <w:b w:val="0"/>
                <w:bCs w:val="0"/>
                <w:lang w:val="sk-SK"/>
              </w:rPr>
            </w:pPr>
          </w:p>
          <w:p w:rsidR="00EC7E67" w:rsidRPr="00D82BAC" w:rsidRDefault="00EC7E67" w:rsidP="00806054">
            <w:pPr>
              <w:pStyle w:val="Nadpis4"/>
              <w:spacing w:before="0" w:after="0"/>
              <w:rPr>
                <w:b w:val="0"/>
                <w:bCs w:val="0"/>
                <w:lang w:val="sk-SK"/>
              </w:rPr>
            </w:pPr>
          </w:p>
          <w:p w:rsidR="000F11CB" w:rsidRPr="00D82BAC" w:rsidRDefault="000F11CB" w:rsidP="00806054">
            <w:pPr>
              <w:pStyle w:val="Nadpis4"/>
              <w:spacing w:before="0" w:after="0"/>
              <w:rPr>
                <w:b w:val="0"/>
                <w:bCs w:val="0"/>
                <w:lang w:val="sk-SK"/>
              </w:rPr>
            </w:pPr>
          </w:p>
          <w:p w:rsidR="006D1430" w:rsidRPr="00D82BAC" w:rsidRDefault="006D1430" w:rsidP="00806054">
            <w:pPr>
              <w:pStyle w:val="Nadpis4"/>
              <w:spacing w:before="0" w:after="0"/>
              <w:rPr>
                <w:b w:val="0"/>
                <w:bCs w:val="0"/>
                <w:lang w:val="sk-SK"/>
              </w:rPr>
            </w:pPr>
            <w:r w:rsidRPr="00D82BAC">
              <w:rPr>
                <w:b w:val="0"/>
                <w:bCs w:val="0"/>
                <w:lang w:val="sk-SK"/>
              </w:rPr>
              <w:t>O: 2</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046331" w:rsidRDefault="007A7576" w:rsidP="000F11CB">
            <w:pPr>
              <w:pStyle w:val="Nadpis4"/>
              <w:rPr>
                <w:b w:val="0"/>
                <w:lang w:val="sk-SK"/>
              </w:rPr>
            </w:pPr>
            <w:r w:rsidRPr="007A7576">
              <w:rPr>
                <w:b w:val="0"/>
                <w:lang w:val="sk-SK"/>
              </w:rPr>
              <w:t>Všeobecné povolenie určuje podmienky, ktoré sa vzťahujú na poskytovanie sietí alebo služieb, s výnimkou interpersonálnych komunikačných služieb nezávislých od čísel.</w:t>
            </w:r>
          </w:p>
          <w:p w:rsidR="007A7576" w:rsidRPr="00D82BAC" w:rsidRDefault="007A7576" w:rsidP="000F11CB">
            <w:pPr>
              <w:pStyle w:val="Nadpis4"/>
              <w:rPr>
                <w:b w:val="0"/>
                <w:lang w:val="sk-SK"/>
              </w:rPr>
            </w:pPr>
          </w:p>
          <w:p w:rsidR="00806054" w:rsidRPr="00D82BAC" w:rsidRDefault="00046331" w:rsidP="005F2117">
            <w:pPr>
              <w:pStyle w:val="Nadpis4"/>
              <w:rPr>
                <w:b w:val="0"/>
                <w:bCs w:val="0"/>
                <w:lang w:val="sk-SK"/>
              </w:rPr>
            </w:pPr>
            <w:r w:rsidRPr="00046331">
              <w:rPr>
                <w:b w:val="0"/>
                <w:lang w:val="sk-SK"/>
              </w:rPr>
              <w:t>Poskytovať siete alebo služby možno len na základe všeobecného povolenia; povinnosti ukladané podľa § 34, § 35, § 55, § 58 až  60, § 66 a 81 nie sú týmto dotknuté. Ak na poskytovanie siete alebo služby je potrebné udeliť individuálne právo na používanie frekvencií alebo individuálne právo na používanie čísel, podnik požiada o udelenie týchto práv podľa § 35 alebo podľa § 55.</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806054" w:rsidRPr="00D82BAC" w:rsidRDefault="00927FD6" w:rsidP="00806054">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806054" w:rsidRPr="00D82BAC" w:rsidRDefault="00806054" w:rsidP="00806054">
            <w:pPr>
              <w:pStyle w:val="Nadpis4"/>
              <w:spacing w:before="0" w:after="0"/>
              <w:rPr>
                <w:lang w:val="sk-SK"/>
              </w:rPr>
            </w:pPr>
          </w:p>
        </w:tc>
      </w:tr>
      <w:tr w:rsidR="00806054"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806054" w:rsidRPr="00D82BAC" w:rsidRDefault="00806054" w:rsidP="00806054">
            <w:pPr>
              <w:pStyle w:val="Normlny1"/>
              <w:spacing w:before="0" w:beforeAutospacing="0" w:after="0" w:afterAutospacing="0"/>
              <w:rPr>
                <w:bCs/>
                <w:sz w:val="20"/>
                <w:szCs w:val="20"/>
                <w:lang w:eastAsia="cs-CZ"/>
              </w:rPr>
            </w:pPr>
            <w:r w:rsidRPr="00D82BAC">
              <w:rPr>
                <w:bCs/>
                <w:sz w:val="20"/>
                <w:szCs w:val="20"/>
                <w:lang w:eastAsia="cs-CZ"/>
              </w:rPr>
              <w:t>Č:2, O:23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806054" w:rsidRPr="00D82BAC" w:rsidRDefault="00806054" w:rsidP="00806054">
            <w:pPr>
              <w:pStyle w:val="Normlny1"/>
              <w:spacing w:before="0" w:beforeAutospacing="0" w:after="0" w:afterAutospacing="0"/>
              <w:rPr>
                <w:bCs/>
                <w:sz w:val="20"/>
                <w:szCs w:val="20"/>
                <w:lang w:eastAsia="cs-CZ"/>
              </w:rPr>
            </w:pPr>
            <w:r w:rsidRPr="00D82BAC">
              <w:rPr>
                <w:sz w:val="20"/>
                <w:szCs w:val="20"/>
              </w:rPr>
              <w:t>„</w:t>
            </w:r>
            <w:bookmarkStart w:id="9" w:name="_Hlk9430866"/>
            <w:r w:rsidRPr="00D82BAC">
              <w:rPr>
                <w:sz w:val="20"/>
                <w:szCs w:val="20"/>
              </w:rPr>
              <w:t>bezdrôtový prístupový bod s malým dosahom“ je malé zariadenie s nízkym výkonom na bezdrôtový prístup k sieti, ktoré má malý dosah, využívajúce licenčné rádiové spektrum alebo bezlicenčné rádiové spektrum alebo ich kombináciu, ktoré sa môže používať ako súčasť verejnej elektronickej komunikačnej siete, ktoré môže byť vybavené jednou alebo viacerými anténami s malým vizuálnym vplyvom, a ktoré umožňuje bezdrôtový prístup používateľov k elektronickým komunikačným sieťam bez ohľadu na to, či je základná topológia siete mobilná alebo pevná</w:t>
            </w:r>
            <w:bookmarkEnd w:id="9"/>
            <w:r w:rsidRPr="00D82BAC">
              <w:rPr>
                <w:sz w:val="20"/>
                <w:szCs w:val="20"/>
              </w:rPr>
              <w:t>;</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806054" w:rsidRPr="00D82BAC" w:rsidRDefault="00927FD6" w:rsidP="00806054">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806054" w:rsidRPr="00D82BAC" w:rsidRDefault="00971A7F" w:rsidP="00806054">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E94237" w:rsidRPr="00D82BAC" w:rsidRDefault="00E94237" w:rsidP="00806054">
            <w:pPr>
              <w:pStyle w:val="Nadpis4"/>
              <w:spacing w:before="0" w:after="0"/>
              <w:rPr>
                <w:b w:val="0"/>
                <w:bCs w:val="0"/>
                <w:lang w:val="sk-SK"/>
              </w:rPr>
            </w:pPr>
            <w:r w:rsidRPr="00D82BAC">
              <w:rPr>
                <w:b w:val="0"/>
                <w:bCs w:val="0"/>
                <w:lang w:val="sk-SK"/>
              </w:rPr>
              <w:t xml:space="preserve">§ </w:t>
            </w:r>
            <w:r w:rsidR="00403C18">
              <w:rPr>
                <w:b w:val="0"/>
                <w:bCs w:val="0"/>
                <w:lang w:val="sk-SK"/>
              </w:rPr>
              <w:t>2</w:t>
            </w:r>
            <w:r w:rsidR="008B36E2" w:rsidRPr="00D82BAC">
              <w:rPr>
                <w:b w:val="0"/>
                <w:bCs w:val="0"/>
                <w:lang w:val="sk-SK"/>
              </w:rPr>
              <w:t xml:space="preserve">,  </w:t>
            </w:r>
            <w:r w:rsidRPr="00D82BAC">
              <w:rPr>
                <w:b w:val="0"/>
                <w:bCs w:val="0"/>
                <w:lang w:val="sk-SK"/>
              </w:rPr>
              <w:t>O: 4</w:t>
            </w:r>
            <w:r w:rsidR="00BC3542" w:rsidRPr="00D82BAC">
              <w:rPr>
                <w:b w:val="0"/>
                <w:bCs w:val="0"/>
                <w:lang w:val="sk-SK"/>
              </w:rPr>
              <w:t>1</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806054" w:rsidRPr="00D82BAC" w:rsidRDefault="00046331" w:rsidP="005F2117">
            <w:pPr>
              <w:autoSpaceDE/>
              <w:autoSpaceDN/>
              <w:spacing w:before="0" w:after="0"/>
              <w:jc w:val="both"/>
              <w:rPr>
                <w:b/>
                <w:sz w:val="20"/>
                <w:szCs w:val="20"/>
              </w:rPr>
            </w:pPr>
            <w:r w:rsidRPr="00046331">
              <w:rPr>
                <w:sz w:val="20"/>
                <w:szCs w:val="20"/>
                <w:lang w:eastAsia="sk-SK"/>
              </w:rPr>
              <w:t xml:space="preserve">Bezdrôtovým prístupovým bodom s malým dosahom je </w:t>
            </w:r>
            <w:r w:rsidR="00207BC1">
              <w:rPr>
                <w:sz w:val="20"/>
                <w:szCs w:val="20"/>
                <w:lang w:eastAsia="sk-SK"/>
              </w:rPr>
              <w:t>zariadenie</w:t>
            </w:r>
            <w:r w:rsidRPr="00046331">
              <w:rPr>
                <w:sz w:val="20"/>
                <w:szCs w:val="20"/>
                <w:lang w:eastAsia="sk-SK"/>
              </w:rPr>
              <w:t>, ktorého vlastnosti sú určené osobitným predpisom</w:t>
            </w:r>
            <w:r w:rsidRPr="00046331">
              <w:rPr>
                <w:sz w:val="20"/>
                <w:szCs w:val="20"/>
                <w:vertAlign w:val="superscript"/>
                <w:lang w:eastAsia="sk-SK"/>
              </w:rPr>
              <w:footnoteReference w:id="4"/>
            </w:r>
            <w:r w:rsidRPr="00046331">
              <w:rPr>
                <w:sz w:val="20"/>
                <w:szCs w:val="20"/>
                <w:lang w:eastAsia="sk-SK"/>
              </w:rPr>
              <w:t>) a ktorý umožňuje bezdrôtový prístup užívateľov k sieťam bez ohľadu na to, či je sieť prevádzkovaná ako mobilná alebo pevná. Takéto zariadenie používa frekvencie na základe individuálneho povolenia na používanie frekvencií alebo všeobecného povolenia na používanie frekvencií podľa tohto zákona alebo ich kombináciu, môže byť súčasťou verejnej siete a je vybavené jednou alebo viacerými miniatúrnymi anténami.</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806054" w:rsidRPr="00D82BAC" w:rsidRDefault="00927FD6" w:rsidP="00806054">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806054" w:rsidRPr="00D82BAC" w:rsidRDefault="00806054" w:rsidP="00806054">
            <w:pPr>
              <w:pStyle w:val="Nadpis4"/>
              <w:spacing w:before="0" w:after="0"/>
              <w:rPr>
                <w:lang w:val="sk-SK"/>
              </w:rPr>
            </w:pPr>
          </w:p>
        </w:tc>
      </w:tr>
      <w:tr w:rsidR="00806054"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806054" w:rsidRPr="00D82BAC" w:rsidRDefault="00806054" w:rsidP="00806054">
            <w:pPr>
              <w:pStyle w:val="Normlny1"/>
              <w:spacing w:before="0" w:beforeAutospacing="0" w:after="0" w:afterAutospacing="0"/>
              <w:rPr>
                <w:bCs/>
                <w:sz w:val="20"/>
                <w:szCs w:val="20"/>
                <w:lang w:eastAsia="cs-CZ"/>
              </w:rPr>
            </w:pPr>
            <w:r w:rsidRPr="00D82BAC">
              <w:rPr>
                <w:bCs/>
                <w:sz w:val="20"/>
                <w:szCs w:val="20"/>
                <w:lang w:eastAsia="cs-CZ"/>
              </w:rPr>
              <w:t>Č:2, O:24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806054" w:rsidRPr="00D82BAC" w:rsidRDefault="00806054" w:rsidP="00806054">
            <w:pPr>
              <w:pStyle w:val="Normlny1"/>
              <w:spacing w:before="0" w:beforeAutospacing="0" w:after="0" w:afterAutospacing="0"/>
              <w:rPr>
                <w:bCs/>
                <w:sz w:val="20"/>
                <w:szCs w:val="20"/>
                <w:lang w:eastAsia="cs-CZ"/>
              </w:rPr>
            </w:pPr>
            <w:r w:rsidRPr="00D82BAC">
              <w:rPr>
                <w:sz w:val="20"/>
                <w:szCs w:val="20"/>
              </w:rPr>
              <w:t>„</w:t>
            </w:r>
            <w:bookmarkStart w:id="10" w:name="_Hlk9432698"/>
            <w:r w:rsidRPr="00D82BAC">
              <w:rPr>
                <w:sz w:val="20"/>
                <w:szCs w:val="20"/>
              </w:rPr>
              <w:t>rádiová miestna sieť“ alebo „RLAN“ je systém bezdrôtového prístupu s nízkym výkonom a malým dosahom s nízkym rizikom rušenia s inými takýmito systémami rozmiestnenými v tesnej blízkosti inými používateľmi, ktoré fungujú na základe nevýhradného využívania harmonizovaného rádiového spektra;</w:t>
            </w:r>
            <w:bookmarkEnd w:id="10"/>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806054" w:rsidRPr="00D82BAC" w:rsidRDefault="00927FD6" w:rsidP="00806054">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806054" w:rsidRPr="00D82BAC" w:rsidRDefault="00971A7F" w:rsidP="00806054">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E94237" w:rsidRPr="00D82BAC" w:rsidRDefault="00E94237" w:rsidP="00806054">
            <w:pPr>
              <w:pStyle w:val="Nadpis4"/>
              <w:spacing w:before="0" w:after="0"/>
              <w:rPr>
                <w:b w:val="0"/>
                <w:bCs w:val="0"/>
                <w:lang w:val="sk-SK"/>
              </w:rPr>
            </w:pPr>
            <w:r w:rsidRPr="00D82BAC">
              <w:rPr>
                <w:b w:val="0"/>
                <w:bCs w:val="0"/>
                <w:lang w:val="sk-SK"/>
              </w:rPr>
              <w:t xml:space="preserve">§ </w:t>
            </w:r>
            <w:r w:rsidR="00403C18">
              <w:rPr>
                <w:b w:val="0"/>
                <w:bCs w:val="0"/>
                <w:lang w:val="sk-SK"/>
              </w:rPr>
              <w:t>2</w:t>
            </w:r>
            <w:r w:rsidR="008B36E2" w:rsidRPr="00D82BAC">
              <w:rPr>
                <w:b w:val="0"/>
                <w:bCs w:val="0"/>
                <w:lang w:val="sk-SK"/>
              </w:rPr>
              <w:t xml:space="preserve">,  </w:t>
            </w:r>
            <w:r w:rsidRPr="00D82BAC">
              <w:rPr>
                <w:b w:val="0"/>
                <w:bCs w:val="0"/>
                <w:lang w:val="sk-SK"/>
              </w:rPr>
              <w:t>O: 4</w:t>
            </w:r>
            <w:r w:rsidR="00BC3542" w:rsidRPr="00D82BAC">
              <w:rPr>
                <w:b w:val="0"/>
                <w:bCs w:val="0"/>
                <w:lang w:val="sk-SK"/>
              </w:rPr>
              <w:t>2</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806054" w:rsidRPr="00D82BAC" w:rsidRDefault="00046331" w:rsidP="00806054">
            <w:pPr>
              <w:pStyle w:val="Nadpis4"/>
              <w:spacing w:before="0" w:after="0"/>
              <w:rPr>
                <w:b w:val="0"/>
                <w:bCs w:val="0"/>
                <w:lang w:val="sk-SK"/>
              </w:rPr>
            </w:pPr>
            <w:r w:rsidRPr="00046331">
              <w:rPr>
                <w:b w:val="0"/>
                <w:bCs w:val="0"/>
                <w:lang w:val="sk-SK"/>
              </w:rPr>
              <w:t>Miestna rádiová sieť (RLAN) je systém bezdrôtového prístupu s nízkym výkonom, prevádzk</w:t>
            </w:r>
            <w:r w:rsidR="005B1AFF">
              <w:rPr>
                <w:b w:val="0"/>
                <w:bCs w:val="0"/>
                <w:lang w:val="sk-SK"/>
              </w:rPr>
              <w:t>ovaný s malým rozsahom pokrytia a</w:t>
            </w:r>
            <w:r w:rsidRPr="00046331">
              <w:rPr>
                <w:b w:val="0"/>
                <w:bCs w:val="0"/>
                <w:lang w:val="sk-SK"/>
              </w:rPr>
              <w:t xml:space="preserve"> s nízkym rizikom vzájomného rušenia s inými takýmito systémami umiestnenými inými užívateľmi v jeho blízkosti, pričom využíva harmonizované frekvenčné spektrum na základe všeobecného povolenia na používanie frekvencií.</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806054" w:rsidRPr="00D82BAC" w:rsidRDefault="00927FD6" w:rsidP="00806054">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806054" w:rsidRPr="00D82BAC" w:rsidRDefault="00806054" w:rsidP="00806054">
            <w:pPr>
              <w:pStyle w:val="Nadpis4"/>
              <w:spacing w:before="0" w:after="0"/>
              <w:rPr>
                <w:lang w:val="sk-SK"/>
              </w:rPr>
            </w:pPr>
          </w:p>
        </w:tc>
      </w:tr>
      <w:tr w:rsidR="00806054"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806054" w:rsidRPr="00D82BAC" w:rsidRDefault="00806054" w:rsidP="00806054">
            <w:pPr>
              <w:pStyle w:val="Normlny1"/>
              <w:spacing w:before="0" w:beforeAutospacing="0" w:after="0" w:afterAutospacing="0"/>
              <w:rPr>
                <w:bCs/>
                <w:sz w:val="20"/>
                <w:szCs w:val="20"/>
                <w:lang w:eastAsia="cs-CZ"/>
              </w:rPr>
            </w:pPr>
            <w:r w:rsidRPr="00D82BAC">
              <w:rPr>
                <w:bCs/>
                <w:sz w:val="20"/>
                <w:szCs w:val="20"/>
                <w:lang w:eastAsia="cs-CZ"/>
              </w:rPr>
              <w:t>Č:2, O:25</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806054" w:rsidRPr="00D82BAC" w:rsidRDefault="002F4079" w:rsidP="00806054">
            <w:pPr>
              <w:pStyle w:val="Normlny1"/>
              <w:spacing w:before="0" w:beforeAutospacing="0" w:after="0" w:afterAutospacing="0"/>
              <w:rPr>
                <w:bCs/>
                <w:sz w:val="20"/>
                <w:szCs w:val="20"/>
                <w:lang w:eastAsia="cs-CZ"/>
              </w:rPr>
            </w:pPr>
            <w:r w:rsidRPr="00D82BAC">
              <w:rPr>
                <w:sz w:val="20"/>
                <w:szCs w:val="20"/>
              </w:rPr>
              <w:t>„</w:t>
            </w:r>
            <w:bookmarkStart w:id="11" w:name="_Hlk9434070"/>
            <w:r w:rsidRPr="00D82BAC">
              <w:rPr>
                <w:sz w:val="20"/>
                <w:szCs w:val="20"/>
              </w:rPr>
              <w:t>harmonizované rádiové spektrum“ je rádiové spektrum, v prípade ktorého boli prostredníctvom technických vykonávacích opatrení v súlade s článkom 4 rozhodnutia č. 676/2002/ES stanovené harmonizované podmienky týkajúce sa jeho dostupnosti a efektívneho využívania;</w:t>
            </w:r>
            <w:bookmarkEnd w:id="11"/>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806054" w:rsidRPr="00D82BAC" w:rsidRDefault="00E94237" w:rsidP="00806054">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806054" w:rsidRPr="00D82BAC" w:rsidRDefault="00971A7F" w:rsidP="00806054">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E94237" w:rsidRPr="00D82BAC" w:rsidRDefault="00E94237" w:rsidP="00806054">
            <w:pPr>
              <w:pStyle w:val="Nadpis4"/>
              <w:spacing w:before="0" w:after="0"/>
              <w:rPr>
                <w:b w:val="0"/>
                <w:bCs w:val="0"/>
                <w:lang w:val="sk-SK"/>
              </w:rPr>
            </w:pPr>
            <w:r w:rsidRPr="00D82BAC">
              <w:rPr>
                <w:b w:val="0"/>
                <w:bCs w:val="0"/>
                <w:lang w:val="sk-SK"/>
              </w:rPr>
              <w:t xml:space="preserve">§ </w:t>
            </w:r>
            <w:r w:rsidR="00403C18">
              <w:rPr>
                <w:b w:val="0"/>
                <w:bCs w:val="0"/>
                <w:lang w:val="sk-SK"/>
              </w:rPr>
              <w:t>2</w:t>
            </w:r>
            <w:r w:rsidR="008B36E2" w:rsidRPr="00D82BAC">
              <w:rPr>
                <w:b w:val="0"/>
                <w:bCs w:val="0"/>
                <w:lang w:val="sk-SK"/>
              </w:rPr>
              <w:t xml:space="preserve">,  </w:t>
            </w:r>
            <w:r w:rsidRPr="00D82BAC">
              <w:rPr>
                <w:b w:val="0"/>
                <w:bCs w:val="0"/>
                <w:lang w:val="sk-SK"/>
              </w:rPr>
              <w:t>O: 3</w:t>
            </w:r>
            <w:r w:rsidR="00BC3542" w:rsidRPr="00D82BAC">
              <w:rPr>
                <w:b w:val="0"/>
                <w:bCs w:val="0"/>
                <w:lang w:val="sk-SK"/>
              </w:rPr>
              <w:t>7</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806054" w:rsidRPr="00D82BAC" w:rsidRDefault="008244A9" w:rsidP="005F2117">
            <w:pPr>
              <w:autoSpaceDE/>
              <w:autoSpaceDN/>
              <w:spacing w:before="0" w:after="0"/>
              <w:jc w:val="both"/>
              <w:rPr>
                <w:sz w:val="20"/>
                <w:szCs w:val="20"/>
                <w:lang w:eastAsia="sk-SK"/>
              </w:rPr>
            </w:pPr>
            <w:r w:rsidRPr="00D82BAC">
              <w:rPr>
                <w:sz w:val="20"/>
                <w:szCs w:val="20"/>
                <w:lang w:eastAsia="sk-SK"/>
              </w:rPr>
              <w:t>Harmonizované frekvenčné spektrum je frekvenčné spektrum, pre ktoré boli, prostredníctvom technických vykonávacích opatrení v súlade s osobitným predpisom,</w:t>
            </w:r>
            <w:r w:rsidRPr="00D82BAC">
              <w:rPr>
                <w:sz w:val="20"/>
                <w:szCs w:val="20"/>
                <w:vertAlign w:val="superscript"/>
                <w:lang w:eastAsia="sk-SK"/>
              </w:rPr>
              <w:footnoteReference w:id="5"/>
            </w:r>
            <w:r w:rsidRPr="00D82BAC">
              <w:rPr>
                <w:sz w:val="20"/>
                <w:szCs w:val="20"/>
                <w:lang w:eastAsia="sk-SK"/>
              </w:rPr>
              <w:t>) určené harmonizované podmienky týkajúce sa jeho dostupnosti a efektívneho využívania.</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806054" w:rsidRPr="00D82BAC" w:rsidRDefault="00E94237" w:rsidP="00806054">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806054" w:rsidRPr="00D82BAC" w:rsidRDefault="00806054" w:rsidP="00806054">
            <w:pPr>
              <w:pStyle w:val="Nadpis4"/>
              <w:spacing w:before="0" w:after="0"/>
              <w:rPr>
                <w:lang w:val="sk-SK"/>
              </w:rPr>
            </w:pPr>
          </w:p>
        </w:tc>
      </w:tr>
      <w:tr w:rsidR="002F4079"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2F4079" w:rsidRPr="00D82BAC" w:rsidRDefault="002F4079" w:rsidP="00806054">
            <w:pPr>
              <w:pStyle w:val="Normlny1"/>
              <w:spacing w:before="0" w:beforeAutospacing="0" w:after="0" w:afterAutospacing="0"/>
              <w:rPr>
                <w:bCs/>
                <w:sz w:val="20"/>
                <w:szCs w:val="20"/>
                <w:lang w:eastAsia="cs-CZ"/>
              </w:rPr>
            </w:pPr>
            <w:r w:rsidRPr="00D82BAC">
              <w:rPr>
                <w:bCs/>
                <w:sz w:val="20"/>
                <w:szCs w:val="20"/>
                <w:lang w:eastAsia="cs-CZ"/>
              </w:rPr>
              <w:lastRenderedPageBreak/>
              <w:t>Č:2, O:26</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2F4079" w:rsidRPr="00D82BAC" w:rsidRDefault="002F4079" w:rsidP="00806054">
            <w:pPr>
              <w:pStyle w:val="Normlny1"/>
              <w:spacing w:before="0" w:beforeAutospacing="0" w:after="0" w:afterAutospacing="0"/>
              <w:rPr>
                <w:sz w:val="20"/>
                <w:szCs w:val="20"/>
              </w:rPr>
            </w:pPr>
            <w:r w:rsidRPr="00D82BAC">
              <w:rPr>
                <w:sz w:val="20"/>
                <w:szCs w:val="20"/>
              </w:rPr>
              <w:t>„</w:t>
            </w:r>
            <w:bookmarkStart w:id="12" w:name="_Hlk9434362"/>
            <w:r w:rsidRPr="00D82BAC">
              <w:rPr>
                <w:sz w:val="20"/>
                <w:szCs w:val="20"/>
              </w:rPr>
              <w:t>spoločné využívanie rádiového spektra“ je prístup dvoch alebo viacerých používateľov na využívanie rovnakých pásiem rádiového spektra podľa vymedzených podmienok spoločného využívania schválený na základe všeobecného povolenia, individuálnych práv na využívanie rádiového spektra alebo ich kombinácie vrátane regulačných prístupov, ako sú licencovaný spoločný prístup sledujúci uľahčenie spoločného využívania pásma rádiového spektra, ktorý podlieha záväznej dohode všetkých zainteresovaných strán, v súlade s pravidlami spoločného využívania uvedenými v ich právach na využívanie rádiového spektra s cieľom zabezpečiť všetkým používateľom predvídateľné a spoľahlivé podmienky spoločného využívania, a bez toho, aby bolo dotknuté uplatňovanie práva hospodárskej súťaže;</w:t>
            </w:r>
            <w:bookmarkEnd w:id="12"/>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2F4079" w:rsidRPr="00D82BAC" w:rsidRDefault="00E94237" w:rsidP="00806054">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2F4079" w:rsidRPr="00D82BAC" w:rsidRDefault="00971A7F" w:rsidP="00806054">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E94237" w:rsidRDefault="00E94237" w:rsidP="00806054">
            <w:pPr>
              <w:pStyle w:val="Nadpis4"/>
              <w:spacing w:before="0" w:after="0"/>
              <w:rPr>
                <w:b w:val="0"/>
                <w:bCs w:val="0"/>
                <w:lang w:val="sk-SK"/>
              </w:rPr>
            </w:pPr>
            <w:r w:rsidRPr="00D82BAC">
              <w:rPr>
                <w:b w:val="0"/>
                <w:bCs w:val="0"/>
                <w:lang w:val="sk-SK"/>
              </w:rPr>
              <w:t xml:space="preserve">§ </w:t>
            </w:r>
            <w:r w:rsidR="00403C18">
              <w:rPr>
                <w:b w:val="0"/>
                <w:bCs w:val="0"/>
                <w:lang w:val="sk-SK"/>
              </w:rPr>
              <w:t>2</w:t>
            </w:r>
            <w:r w:rsidR="008B36E2" w:rsidRPr="00D82BAC">
              <w:rPr>
                <w:b w:val="0"/>
                <w:bCs w:val="0"/>
                <w:lang w:val="sk-SK"/>
              </w:rPr>
              <w:t xml:space="preserve">,  </w:t>
            </w:r>
            <w:r w:rsidR="00BC3542" w:rsidRPr="00D82BAC">
              <w:rPr>
                <w:b w:val="0"/>
                <w:bCs w:val="0"/>
                <w:lang w:val="sk-SK"/>
              </w:rPr>
              <w:t>O: 38</w:t>
            </w:r>
          </w:p>
          <w:p w:rsidR="00225CBE" w:rsidRDefault="00225CBE" w:rsidP="00806054">
            <w:pPr>
              <w:pStyle w:val="Nadpis4"/>
              <w:spacing w:before="0" w:after="0"/>
              <w:rPr>
                <w:b w:val="0"/>
                <w:bCs w:val="0"/>
                <w:lang w:val="sk-SK"/>
              </w:rPr>
            </w:pPr>
          </w:p>
          <w:p w:rsidR="00225CBE" w:rsidRDefault="00225CBE" w:rsidP="00806054">
            <w:pPr>
              <w:pStyle w:val="Nadpis4"/>
              <w:spacing w:before="0" w:after="0"/>
              <w:rPr>
                <w:b w:val="0"/>
                <w:bCs w:val="0"/>
                <w:lang w:val="sk-SK"/>
              </w:rPr>
            </w:pPr>
          </w:p>
          <w:p w:rsidR="00225CBE" w:rsidRDefault="00225CBE" w:rsidP="00806054">
            <w:pPr>
              <w:pStyle w:val="Nadpis4"/>
              <w:spacing w:before="0" w:after="0"/>
              <w:rPr>
                <w:b w:val="0"/>
                <w:bCs w:val="0"/>
                <w:lang w:val="sk-SK"/>
              </w:rPr>
            </w:pPr>
          </w:p>
          <w:p w:rsidR="00225CBE" w:rsidRDefault="00225CBE" w:rsidP="00806054">
            <w:pPr>
              <w:pStyle w:val="Nadpis4"/>
              <w:spacing w:before="0" w:after="0"/>
              <w:rPr>
                <w:b w:val="0"/>
                <w:bCs w:val="0"/>
                <w:lang w:val="sk-SK"/>
              </w:rPr>
            </w:pPr>
          </w:p>
          <w:p w:rsidR="00225CBE" w:rsidRDefault="00225CBE" w:rsidP="00806054">
            <w:pPr>
              <w:pStyle w:val="Nadpis4"/>
              <w:spacing w:before="0" w:after="0"/>
              <w:rPr>
                <w:b w:val="0"/>
                <w:bCs w:val="0"/>
                <w:lang w:val="sk-SK"/>
              </w:rPr>
            </w:pPr>
          </w:p>
          <w:p w:rsidR="00225CBE" w:rsidRDefault="00225CBE" w:rsidP="00806054">
            <w:pPr>
              <w:pStyle w:val="Nadpis4"/>
              <w:spacing w:before="0" w:after="0"/>
              <w:rPr>
                <w:b w:val="0"/>
                <w:bCs w:val="0"/>
                <w:lang w:val="sk-SK"/>
              </w:rPr>
            </w:pPr>
          </w:p>
          <w:p w:rsidR="00225CBE" w:rsidRDefault="00225CBE" w:rsidP="00806054">
            <w:pPr>
              <w:pStyle w:val="Nadpis4"/>
              <w:spacing w:before="0" w:after="0"/>
              <w:rPr>
                <w:b w:val="0"/>
                <w:bCs w:val="0"/>
                <w:lang w:val="sk-SK"/>
              </w:rPr>
            </w:pPr>
          </w:p>
          <w:p w:rsidR="00225CBE" w:rsidRDefault="00225CBE" w:rsidP="00806054">
            <w:pPr>
              <w:pStyle w:val="Nadpis4"/>
              <w:spacing w:before="0" w:after="0"/>
              <w:rPr>
                <w:b w:val="0"/>
                <w:bCs w:val="0"/>
                <w:lang w:val="sk-SK"/>
              </w:rPr>
            </w:pPr>
          </w:p>
          <w:p w:rsidR="00225CBE" w:rsidRDefault="00225CBE" w:rsidP="00806054">
            <w:pPr>
              <w:pStyle w:val="Nadpis4"/>
              <w:spacing w:before="0" w:after="0"/>
              <w:rPr>
                <w:b w:val="0"/>
                <w:bCs w:val="0"/>
                <w:lang w:val="sk-SK"/>
              </w:rPr>
            </w:pPr>
          </w:p>
          <w:p w:rsidR="00225CBE" w:rsidRDefault="00225CBE" w:rsidP="00806054">
            <w:pPr>
              <w:pStyle w:val="Nadpis4"/>
              <w:spacing w:before="0" w:after="0"/>
              <w:rPr>
                <w:b w:val="0"/>
                <w:bCs w:val="0"/>
                <w:lang w:val="sk-SK"/>
              </w:rPr>
            </w:pPr>
          </w:p>
          <w:p w:rsidR="00225CBE" w:rsidRDefault="00225CBE" w:rsidP="00806054">
            <w:pPr>
              <w:pStyle w:val="Nadpis4"/>
              <w:spacing w:before="0" w:after="0"/>
              <w:rPr>
                <w:b w:val="0"/>
                <w:bCs w:val="0"/>
                <w:lang w:val="sk-SK"/>
              </w:rPr>
            </w:pPr>
          </w:p>
          <w:p w:rsidR="00225CBE" w:rsidRDefault="00225CBE" w:rsidP="00806054">
            <w:pPr>
              <w:pStyle w:val="Nadpis4"/>
              <w:spacing w:before="0" w:after="0"/>
              <w:rPr>
                <w:b w:val="0"/>
                <w:bCs w:val="0"/>
                <w:lang w:val="sk-SK"/>
              </w:rPr>
            </w:pPr>
          </w:p>
          <w:p w:rsidR="00225CBE" w:rsidRPr="00D82BAC" w:rsidRDefault="00225CBE" w:rsidP="00806054">
            <w:pPr>
              <w:pStyle w:val="Nadpis4"/>
              <w:spacing w:before="0" w:after="0"/>
              <w:rPr>
                <w:b w:val="0"/>
                <w:bCs w:val="0"/>
                <w:lang w:val="sk-SK"/>
              </w:rPr>
            </w:pPr>
            <w:r>
              <w:rPr>
                <w:b w:val="0"/>
                <w:bCs w:val="0"/>
                <w:lang w:val="sk-SK"/>
              </w:rPr>
              <w:t>§ 33, O: 11</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2F4079" w:rsidRPr="00225CBE" w:rsidRDefault="00225CBE" w:rsidP="00806054">
            <w:pPr>
              <w:pStyle w:val="Nadpis4"/>
              <w:spacing w:before="0" w:after="0"/>
              <w:rPr>
                <w:b w:val="0"/>
                <w:bCs w:val="0"/>
                <w:lang w:val="sk-SK"/>
              </w:rPr>
            </w:pPr>
            <w:r w:rsidRPr="00225CBE">
              <w:rPr>
                <w:b w:val="0"/>
                <w:bCs w:val="0"/>
                <w:lang w:val="sk-SK"/>
              </w:rPr>
              <w:t>Zdieľané využívanie frekvenčného spektra je sprístupnenie tej istej časti frekvenčného pásma dvom alebo viacerým subjektom oprávneným na používanie frekvencií na základe všeobecného povolenia na používanie frekvencií, alebo na základe individuálneho povolenia na používanie frekvencií v súlade s podmienkami určenými pre zdieľané využívanie na základe všeobecného povolenia na používanie frekvencií, individuálneho povolenia na používanie frekvencií alebo ich kombinácie vrátane regulačných nástrojov akým je spoločný prístup na základe individuálneho povolenia na používanie frekvencií, s cieľom uľahčiť zdieľané využívanie frekvenčného spektra.</w:t>
            </w:r>
          </w:p>
          <w:p w:rsidR="00225CBE" w:rsidRPr="00225CBE" w:rsidRDefault="00225CBE" w:rsidP="00806054">
            <w:pPr>
              <w:pStyle w:val="Nadpis4"/>
              <w:spacing w:before="0" w:after="0"/>
              <w:rPr>
                <w:b w:val="0"/>
                <w:bCs w:val="0"/>
                <w:lang w:val="sk-SK"/>
              </w:rPr>
            </w:pPr>
          </w:p>
          <w:p w:rsidR="00225CBE" w:rsidRPr="00225CBE" w:rsidRDefault="00F95C54" w:rsidP="00806054">
            <w:pPr>
              <w:pStyle w:val="Nadpis4"/>
              <w:spacing w:before="0" w:after="0"/>
              <w:rPr>
                <w:b w:val="0"/>
                <w:bCs w:val="0"/>
                <w:lang w:val="sk-SK"/>
              </w:rPr>
            </w:pPr>
            <w:r w:rsidRPr="00F95C54">
              <w:rPr>
                <w:b w:val="0"/>
                <w:bCs w:val="0"/>
                <w:lang w:val="sk-SK"/>
              </w:rPr>
              <w:t>Úrad umožní zdieľané využívanie frekvenčného spektra na základe všeobecného povolenia na používanie frekvencií alebo na základe individuálneho povolenia na používanie frekvencií, alebo na základe ich kombinácie. Úrad vo všeobecnom povolení na používanie frekvencií alebo v individuálnom povolení na používanie frekvencií určí transparentné podmienky zdieľaného využívania frekvenčného spektra, ktoré budú prispievať k efektívnemu využívaniu frekvenčného spektra, rozvoju hospodárskej súťaže a inovácií. Podmienky určené pre zdieľané využívanie sú záväzné pre všetky dotknuté subjekty a musia byť v súlade s pravidlami zdieľaného používania frekvencií stanovenými v individuálnom povolení na používanie frekvencií s cieľom zabezpečiť všetkým užívateľom predvídateľné a spoľahlivé podmienky zdieľaného využívania frekvenčného spektra bez toho, aby bolo dotknuté uplatňovanie pravidiel hospodárskej súťaže.</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2F4079" w:rsidRPr="00D82BAC" w:rsidRDefault="00E94237" w:rsidP="00806054">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2F4079" w:rsidRPr="00D82BAC" w:rsidRDefault="002F4079" w:rsidP="00806054">
            <w:pPr>
              <w:pStyle w:val="Nadpis4"/>
              <w:spacing w:before="0" w:after="0"/>
              <w:rPr>
                <w:lang w:val="sk-SK"/>
              </w:rPr>
            </w:pPr>
          </w:p>
        </w:tc>
      </w:tr>
      <w:tr w:rsidR="002F4079"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2F4079" w:rsidRPr="00D82BAC" w:rsidRDefault="002F4079" w:rsidP="00806054">
            <w:pPr>
              <w:pStyle w:val="Normlny1"/>
              <w:spacing w:before="0" w:beforeAutospacing="0" w:after="0" w:afterAutospacing="0"/>
              <w:rPr>
                <w:bCs/>
                <w:sz w:val="20"/>
                <w:szCs w:val="20"/>
                <w:lang w:eastAsia="cs-CZ"/>
              </w:rPr>
            </w:pPr>
            <w:r w:rsidRPr="00D82BAC">
              <w:rPr>
                <w:bCs/>
                <w:sz w:val="20"/>
                <w:szCs w:val="20"/>
                <w:lang w:eastAsia="cs-CZ"/>
              </w:rPr>
              <w:t>Č:2, O:27</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2F4079" w:rsidRPr="00D82BAC" w:rsidRDefault="002F4079" w:rsidP="00806054">
            <w:pPr>
              <w:pStyle w:val="Normlny1"/>
              <w:spacing w:before="0" w:beforeAutospacing="0" w:after="0" w:afterAutospacing="0"/>
              <w:rPr>
                <w:sz w:val="20"/>
                <w:szCs w:val="20"/>
              </w:rPr>
            </w:pPr>
            <w:r w:rsidRPr="00D82BAC">
              <w:rPr>
                <w:sz w:val="20"/>
                <w:szCs w:val="20"/>
              </w:rPr>
              <w:t>„</w:t>
            </w:r>
            <w:bookmarkStart w:id="13" w:name="_Hlk9436981"/>
            <w:r w:rsidRPr="00D82BAC">
              <w:rPr>
                <w:sz w:val="20"/>
                <w:szCs w:val="20"/>
              </w:rPr>
              <w:t xml:space="preserve">prístup“ je sprístupnenie zariadení alebo služieb inému podniku za vymedzených podmienok, a to buď na výhradnom, alebo nevýhradnom základe, na účely poskytovania elektronických komunikačných služieb, a to aj keď sa používajú na poskytovanie služieb informačnej spoločnosti alebo služieb obsahu vysielania; zahŕňa okrem iného prístup k prvkom siete a pridruženým prostriedkom, ktoré môžu zahŕňať pevné alebo iné pripojenie zariadenia (zahŕňa najmä prístup k účastníckemu vedeniu </w:t>
            </w:r>
            <w:r w:rsidRPr="00D82BAC">
              <w:rPr>
                <w:sz w:val="20"/>
                <w:szCs w:val="20"/>
              </w:rPr>
              <w:lastRenderedPageBreak/>
              <w:t>a k prostriedkom a službám potrebným na poskytovanie služieb cez účastnícke vedenie); prístup k fyzickej infraštruktúre vrátane budov, káblovodov a stožiarov; prístup k príslušným softvérovým systémom vrátane prevádzkových podporných systémov; prístup k informačným systémom alebo databázam na predbežné objednávky, obstarávanie, objednávky, podávanie žiadostí o údržbu a opravu, ako aj na účely fakturácie; prístup k prevodu čísel alebo systémom ponúkajúcim rovnocennú funkciu; prístup k pevným a mobilným sieťam, najmä k službám roamingu; prístup k systémom podmieneného prístupu k službám digitálnej televízie a prístup k službám virtuálnych sietí;</w:t>
            </w:r>
            <w:bookmarkEnd w:id="13"/>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2F4079" w:rsidRPr="00D82BAC" w:rsidRDefault="0079147D" w:rsidP="00806054">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2F4079" w:rsidRPr="00D82BAC" w:rsidRDefault="00971A7F" w:rsidP="00806054">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79147D" w:rsidRPr="00D82BAC" w:rsidRDefault="00697377" w:rsidP="00806054">
            <w:pPr>
              <w:pStyle w:val="Nadpis4"/>
              <w:spacing w:before="0" w:after="0"/>
              <w:rPr>
                <w:b w:val="0"/>
                <w:bCs w:val="0"/>
                <w:lang w:val="sk-SK"/>
              </w:rPr>
            </w:pPr>
            <w:r w:rsidRPr="00D82BAC">
              <w:rPr>
                <w:b w:val="0"/>
                <w:bCs w:val="0"/>
                <w:lang w:val="sk-SK"/>
              </w:rPr>
              <w:t xml:space="preserve">§ </w:t>
            </w:r>
            <w:r w:rsidR="00403C18">
              <w:rPr>
                <w:b w:val="0"/>
                <w:bCs w:val="0"/>
                <w:lang w:val="sk-SK"/>
              </w:rPr>
              <w:t>2</w:t>
            </w:r>
            <w:r w:rsidR="008B36E2" w:rsidRPr="00D82BAC">
              <w:rPr>
                <w:b w:val="0"/>
                <w:bCs w:val="0"/>
                <w:lang w:val="sk-SK"/>
              </w:rPr>
              <w:t>,</w:t>
            </w:r>
            <w:r w:rsidRPr="00D82BAC">
              <w:rPr>
                <w:b w:val="0"/>
                <w:bCs w:val="0"/>
                <w:lang w:val="sk-SK"/>
              </w:rPr>
              <w:t xml:space="preserve"> </w:t>
            </w:r>
            <w:r w:rsidR="008B36E2" w:rsidRPr="00D82BAC">
              <w:rPr>
                <w:b w:val="0"/>
                <w:bCs w:val="0"/>
                <w:lang w:val="sk-SK"/>
              </w:rPr>
              <w:t xml:space="preserve"> </w:t>
            </w:r>
            <w:r w:rsidR="0079147D" w:rsidRPr="00D82BAC">
              <w:rPr>
                <w:b w:val="0"/>
                <w:bCs w:val="0"/>
                <w:lang w:val="sk-SK"/>
              </w:rPr>
              <w:t>O: 8</w:t>
            </w:r>
          </w:p>
          <w:p w:rsidR="00EC7E67" w:rsidRPr="00D82BAC" w:rsidRDefault="00EC7E67" w:rsidP="00806054">
            <w:pPr>
              <w:pStyle w:val="Nadpis4"/>
              <w:spacing w:before="0" w:after="0"/>
              <w:rPr>
                <w:b w:val="0"/>
                <w:bCs w:val="0"/>
                <w:lang w:val="sk-SK"/>
              </w:rPr>
            </w:pPr>
          </w:p>
          <w:p w:rsidR="00EC7E67" w:rsidRPr="00D82BAC" w:rsidRDefault="00EC7E67" w:rsidP="00806054">
            <w:pPr>
              <w:pStyle w:val="Nadpis4"/>
              <w:spacing w:before="0" w:after="0"/>
              <w:rPr>
                <w:b w:val="0"/>
                <w:bCs w:val="0"/>
                <w:lang w:val="sk-SK"/>
              </w:rPr>
            </w:pPr>
          </w:p>
          <w:p w:rsidR="00EC7E67" w:rsidRPr="00D82BAC" w:rsidRDefault="00EC7E67" w:rsidP="00806054">
            <w:pPr>
              <w:pStyle w:val="Nadpis4"/>
              <w:spacing w:before="0" w:after="0"/>
              <w:rPr>
                <w:b w:val="0"/>
                <w:bCs w:val="0"/>
                <w:lang w:val="sk-SK"/>
              </w:rPr>
            </w:pPr>
          </w:p>
          <w:p w:rsidR="00EC7E67" w:rsidRPr="00D82BAC" w:rsidRDefault="00EC7E67" w:rsidP="00806054">
            <w:pPr>
              <w:pStyle w:val="Nadpis4"/>
              <w:spacing w:before="0" w:after="0"/>
              <w:rPr>
                <w:b w:val="0"/>
                <w:bCs w:val="0"/>
                <w:lang w:val="sk-SK"/>
              </w:rPr>
            </w:pPr>
          </w:p>
          <w:p w:rsidR="00EC7E67" w:rsidRPr="00D82BAC" w:rsidRDefault="00EC7E67" w:rsidP="00806054">
            <w:pPr>
              <w:pStyle w:val="Nadpis4"/>
              <w:spacing w:before="0" w:after="0"/>
              <w:rPr>
                <w:b w:val="0"/>
                <w:bCs w:val="0"/>
                <w:lang w:val="sk-SK"/>
              </w:rPr>
            </w:pPr>
          </w:p>
          <w:p w:rsidR="00EC7E67" w:rsidRPr="00D82BAC" w:rsidRDefault="00EC7E67" w:rsidP="00806054">
            <w:pPr>
              <w:pStyle w:val="Nadpis4"/>
              <w:spacing w:before="0" w:after="0"/>
              <w:rPr>
                <w:b w:val="0"/>
                <w:bCs w:val="0"/>
                <w:lang w:val="sk-SK"/>
              </w:rPr>
            </w:pPr>
          </w:p>
          <w:p w:rsidR="00EC7E67" w:rsidRPr="00D82BAC" w:rsidRDefault="00EC7E67" w:rsidP="00806054">
            <w:pPr>
              <w:pStyle w:val="Nadpis4"/>
              <w:spacing w:before="0" w:after="0"/>
              <w:rPr>
                <w:b w:val="0"/>
                <w:bCs w:val="0"/>
                <w:lang w:val="sk-SK"/>
              </w:rPr>
            </w:pPr>
            <w:r w:rsidRPr="00D82BAC">
              <w:rPr>
                <w:b w:val="0"/>
                <w:bCs w:val="0"/>
                <w:lang w:val="sk-SK"/>
              </w:rPr>
              <w:lastRenderedPageBreak/>
              <w:t>P: a</w:t>
            </w:r>
          </w:p>
          <w:p w:rsidR="00EC7E67" w:rsidRPr="00D82BAC" w:rsidRDefault="00EC7E67" w:rsidP="00806054">
            <w:pPr>
              <w:pStyle w:val="Nadpis4"/>
              <w:spacing w:before="0" w:after="0"/>
              <w:rPr>
                <w:b w:val="0"/>
                <w:bCs w:val="0"/>
                <w:lang w:val="sk-SK"/>
              </w:rPr>
            </w:pPr>
          </w:p>
          <w:p w:rsidR="00EC7E67" w:rsidRPr="00D82BAC" w:rsidRDefault="00EC7E67" w:rsidP="00806054">
            <w:pPr>
              <w:pStyle w:val="Nadpis4"/>
              <w:spacing w:before="0" w:after="0"/>
              <w:rPr>
                <w:b w:val="0"/>
                <w:bCs w:val="0"/>
                <w:lang w:val="sk-SK"/>
              </w:rPr>
            </w:pPr>
          </w:p>
          <w:p w:rsidR="00EC7E67" w:rsidRPr="00D82BAC" w:rsidRDefault="00EC7E67" w:rsidP="00806054">
            <w:pPr>
              <w:pStyle w:val="Nadpis4"/>
              <w:spacing w:before="0" w:after="0"/>
              <w:rPr>
                <w:b w:val="0"/>
                <w:bCs w:val="0"/>
                <w:lang w:val="sk-SK"/>
              </w:rPr>
            </w:pPr>
          </w:p>
          <w:p w:rsidR="00EC7E67" w:rsidRPr="00D82BAC" w:rsidRDefault="00EC7E67" w:rsidP="00806054">
            <w:pPr>
              <w:pStyle w:val="Nadpis4"/>
              <w:spacing w:before="0" w:after="0"/>
              <w:rPr>
                <w:b w:val="0"/>
                <w:bCs w:val="0"/>
                <w:lang w:val="sk-SK"/>
              </w:rPr>
            </w:pPr>
          </w:p>
          <w:p w:rsidR="00EC7E67" w:rsidRPr="00D82BAC" w:rsidRDefault="00EC7E67" w:rsidP="00806054">
            <w:pPr>
              <w:pStyle w:val="Nadpis4"/>
              <w:spacing w:before="0" w:after="0"/>
              <w:rPr>
                <w:b w:val="0"/>
                <w:bCs w:val="0"/>
                <w:lang w:val="sk-SK"/>
              </w:rPr>
            </w:pPr>
          </w:p>
          <w:p w:rsidR="00EC7E67" w:rsidRPr="00D82BAC" w:rsidRDefault="00EC7E67" w:rsidP="00806054">
            <w:pPr>
              <w:pStyle w:val="Nadpis4"/>
              <w:spacing w:before="0" w:after="0"/>
              <w:rPr>
                <w:b w:val="0"/>
                <w:bCs w:val="0"/>
                <w:lang w:val="sk-SK"/>
              </w:rPr>
            </w:pPr>
            <w:r w:rsidRPr="00D82BAC">
              <w:rPr>
                <w:b w:val="0"/>
                <w:bCs w:val="0"/>
                <w:lang w:val="sk-SK"/>
              </w:rPr>
              <w:t>P: b</w:t>
            </w:r>
          </w:p>
          <w:p w:rsidR="00EC7E67" w:rsidRPr="00D82BAC" w:rsidRDefault="00EC7E67" w:rsidP="00806054">
            <w:pPr>
              <w:pStyle w:val="Nadpis4"/>
              <w:spacing w:before="0" w:after="0"/>
              <w:rPr>
                <w:b w:val="0"/>
                <w:bCs w:val="0"/>
                <w:lang w:val="sk-SK"/>
              </w:rPr>
            </w:pPr>
          </w:p>
          <w:p w:rsidR="00EC7E67" w:rsidRPr="00D82BAC" w:rsidRDefault="00EC7E67" w:rsidP="00806054">
            <w:pPr>
              <w:pStyle w:val="Nadpis4"/>
              <w:spacing w:before="0" w:after="0"/>
              <w:rPr>
                <w:b w:val="0"/>
                <w:bCs w:val="0"/>
                <w:lang w:val="sk-SK"/>
              </w:rPr>
            </w:pPr>
            <w:r w:rsidRPr="00D82BAC">
              <w:rPr>
                <w:b w:val="0"/>
                <w:bCs w:val="0"/>
                <w:lang w:val="sk-SK"/>
              </w:rPr>
              <w:t>P: c</w:t>
            </w:r>
          </w:p>
          <w:p w:rsidR="00EC7E67" w:rsidRPr="00D82BAC" w:rsidRDefault="00EC7E67" w:rsidP="00806054">
            <w:pPr>
              <w:pStyle w:val="Nadpis4"/>
              <w:spacing w:before="0" w:after="0"/>
              <w:rPr>
                <w:b w:val="0"/>
                <w:bCs w:val="0"/>
                <w:lang w:val="sk-SK"/>
              </w:rPr>
            </w:pPr>
          </w:p>
          <w:p w:rsidR="00EC7E67" w:rsidRPr="00D82BAC" w:rsidRDefault="00EC7E67" w:rsidP="00806054">
            <w:pPr>
              <w:pStyle w:val="Nadpis4"/>
              <w:spacing w:before="0" w:after="0"/>
              <w:rPr>
                <w:b w:val="0"/>
                <w:bCs w:val="0"/>
                <w:lang w:val="sk-SK"/>
              </w:rPr>
            </w:pPr>
          </w:p>
          <w:p w:rsidR="00EC7E67" w:rsidRPr="00D82BAC" w:rsidRDefault="00EC7E67" w:rsidP="00806054">
            <w:pPr>
              <w:pStyle w:val="Nadpis4"/>
              <w:spacing w:before="0" w:after="0"/>
              <w:rPr>
                <w:b w:val="0"/>
                <w:bCs w:val="0"/>
                <w:lang w:val="sk-SK"/>
              </w:rPr>
            </w:pPr>
            <w:r w:rsidRPr="00D82BAC">
              <w:rPr>
                <w:b w:val="0"/>
                <w:bCs w:val="0"/>
                <w:lang w:val="sk-SK"/>
              </w:rPr>
              <w:t>P: d</w:t>
            </w:r>
          </w:p>
          <w:p w:rsidR="00EC7E67" w:rsidRPr="00D82BAC" w:rsidRDefault="00EC7E67" w:rsidP="00806054">
            <w:pPr>
              <w:pStyle w:val="Nadpis4"/>
              <w:spacing w:before="0" w:after="0"/>
              <w:rPr>
                <w:b w:val="0"/>
                <w:bCs w:val="0"/>
                <w:lang w:val="sk-SK"/>
              </w:rPr>
            </w:pPr>
          </w:p>
          <w:p w:rsidR="00EC7E67" w:rsidRPr="00D82BAC" w:rsidRDefault="00EC7E67" w:rsidP="00806054">
            <w:pPr>
              <w:pStyle w:val="Nadpis4"/>
              <w:spacing w:before="0" w:after="0"/>
              <w:rPr>
                <w:b w:val="0"/>
                <w:bCs w:val="0"/>
                <w:lang w:val="sk-SK"/>
              </w:rPr>
            </w:pPr>
          </w:p>
          <w:p w:rsidR="00EC7E67" w:rsidRPr="00D82BAC" w:rsidRDefault="00EC7E67" w:rsidP="00806054">
            <w:pPr>
              <w:pStyle w:val="Nadpis4"/>
              <w:spacing w:before="0" w:after="0"/>
              <w:rPr>
                <w:b w:val="0"/>
                <w:bCs w:val="0"/>
                <w:lang w:val="sk-SK"/>
              </w:rPr>
            </w:pPr>
          </w:p>
          <w:p w:rsidR="00046331" w:rsidRPr="00D82BAC" w:rsidRDefault="00046331" w:rsidP="00806054">
            <w:pPr>
              <w:pStyle w:val="Nadpis4"/>
              <w:spacing w:before="0" w:after="0"/>
              <w:rPr>
                <w:b w:val="0"/>
                <w:bCs w:val="0"/>
                <w:lang w:val="sk-SK"/>
              </w:rPr>
            </w:pPr>
          </w:p>
          <w:p w:rsidR="00EC7E67" w:rsidRPr="00D82BAC" w:rsidRDefault="00EC7E67" w:rsidP="00806054">
            <w:pPr>
              <w:pStyle w:val="Nadpis4"/>
              <w:spacing w:before="0" w:after="0"/>
              <w:rPr>
                <w:b w:val="0"/>
                <w:bCs w:val="0"/>
                <w:lang w:val="sk-SK"/>
              </w:rPr>
            </w:pPr>
          </w:p>
          <w:p w:rsidR="00EC7E67" w:rsidRPr="00D82BAC" w:rsidRDefault="00EC7E67" w:rsidP="00806054">
            <w:pPr>
              <w:pStyle w:val="Nadpis4"/>
              <w:spacing w:before="0" w:after="0"/>
              <w:rPr>
                <w:b w:val="0"/>
                <w:bCs w:val="0"/>
                <w:lang w:val="sk-SK"/>
              </w:rPr>
            </w:pPr>
            <w:r w:rsidRPr="00D82BAC">
              <w:rPr>
                <w:b w:val="0"/>
                <w:bCs w:val="0"/>
                <w:lang w:val="sk-SK"/>
              </w:rPr>
              <w:t>P: e</w:t>
            </w:r>
          </w:p>
          <w:p w:rsidR="00EC7E67" w:rsidRPr="00D82BAC" w:rsidRDefault="00EC7E67" w:rsidP="00806054">
            <w:pPr>
              <w:pStyle w:val="Nadpis4"/>
              <w:spacing w:before="0" w:after="0"/>
              <w:rPr>
                <w:b w:val="0"/>
                <w:bCs w:val="0"/>
                <w:lang w:val="sk-SK"/>
              </w:rPr>
            </w:pPr>
          </w:p>
          <w:p w:rsidR="00EC7E67" w:rsidRPr="00D82BAC" w:rsidRDefault="00EC7E67" w:rsidP="00806054">
            <w:pPr>
              <w:pStyle w:val="Nadpis4"/>
              <w:spacing w:before="0" w:after="0"/>
              <w:rPr>
                <w:b w:val="0"/>
                <w:bCs w:val="0"/>
                <w:lang w:val="sk-SK"/>
              </w:rPr>
            </w:pPr>
          </w:p>
          <w:p w:rsidR="00EC7E67" w:rsidRPr="00D82BAC" w:rsidRDefault="00EC7E67" w:rsidP="00806054">
            <w:pPr>
              <w:pStyle w:val="Nadpis4"/>
              <w:spacing w:before="0" w:after="0"/>
              <w:rPr>
                <w:b w:val="0"/>
                <w:bCs w:val="0"/>
                <w:lang w:val="sk-SK"/>
              </w:rPr>
            </w:pPr>
            <w:r w:rsidRPr="00D82BAC">
              <w:rPr>
                <w:b w:val="0"/>
                <w:bCs w:val="0"/>
                <w:lang w:val="sk-SK"/>
              </w:rPr>
              <w:t>P: f</w:t>
            </w:r>
          </w:p>
          <w:p w:rsidR="00EC7E67" w:rsidRPr="00D82BAC" w:rsidRDefault="00EC7E67" w:rsidP="00806054">
            <w:pPr>
              <w:pStyle w:val="Nadpis4"/>
              <w:spacing w:before="0" w:after="0"/>
              <w:rPr>
                <w:b w:val="0"/>
                <w:bCs w:val="0"/>
                <w:lang w:val="sk-SK"/>
              </w:rPr>
            </w:pPr>
          </w:p>
          <w:p w:rsidR="00EC7E67" w:rsidRPr="00D82BAC" w:rsidRDefault="00EC7E67" w:rsidP="00806054">
            <w:pPr>
              <w:pStyle w:val="Nadpis4"/>
              <w:spacing w:before="0" w:after="0"/>
              <w:rPr>
                <w:b w:val="0"/>
                <w:bCs w:val="0"/>
                <w:lang w:val="sk-SK"/>
              </w:rPr>
            </w:pPr>
          </w:p>
          <w:p w:rsidR="00EC7E67" w:rsidRPr="00D82BAC" w:rsidRDefault="00EC7E67" w:rsidP="00806054">
            <w:pPr>
              <w:pStyle w:val="Nadpis4"/>
              <w:spacing w:before="0" w:after="0"/>
              <w:rPr>
                <w:b w:val="0"/>
                <w:bCs w:val="0"/>
                <w:lang w:val="sk-SK"/>
              </w:rPr>
            </w:pPr>
            <w:r w:rsidRPr="00D82BAC">
              <w:rPr>
                <w:b w:val="0"/>
                <w:bCs w:val="0"/>
                <w:lang w:val="sk-SK"/>
              </w:rPr>
              <w:t>P: g</w:t>
            </w:r>
          </w:p>
          <w:p w:rsidR="00EC7E67" w:rsidRPr="00D82BAC" w:rsidRDefault="00EC7E67" w:rsidP="00806054">
            <w:pPr>
              <w:pStyle w:val="Nadpis4"/>
              <w:spacing w:before="0" w:after="0"/>
              <w:rPr>
                <w:b w:val="0"/>
                <w:bCs w:val="0"/>
                <w:lang w:val="sk-SK"/>
              </w:rPr>
            </w:pPr>
          </w:p>
          <w:p w:rsidR="00EC7E67" w:rsidRPr="00D82BAC" w:rsidRDefault="00EC7E67" w:rsidP="00806054">
            <w:pPr>
              <w:pStyle w:val="Nadpis4"/>
              <w:spacing w:before="0" w:after="0"/>
              <w:rPr>
                <w:b w:val="0"/>
                <w:bCs w:val="0"/>
                <w:lang w:val="sk-SK"/>
              </w:rPr>
            </w:pPr>
          </w:p>
          <w:p w:rsidR="00EC7E67" w:rsidRPr="00D82BAC" w:rsidRDefault="00EC7E67" w:rsidP="00806054">
            <w:pPr>
              <w:pStyle w:val="Nadpis4"/>
              <w:spacing w:before="0" w:after="0"/>
              <w:rPr>
                <w:b w:val="0"/>
                <w:bCs w:val="0"/>
                <w:lang w:val="sk-SK"/>
              </w:rPr>
            </w:pPr>
            <w:r w:rsidRPr="00D82BAC">
              <w:rPr>
                <w:b w:val="0"/>
                <w:bCs w:val="0"/>
                <w:lang w:val="sk-SK"/>
              </w:rPr>
              <w:t>P: h</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046331" w:rsidRDefault="00C4030D" w:rsidP="008244A9">
            <w:pPr>
              <w:pStyle w:val="Nadpis4"/>
              <w:spacing w:before="0" w:after="0"/>
              <w:rPr>
                <w:b w:val="0"/>
                <w:bCs w:val="0"/>
                <w:lang w:val="sk-SK"/>
              </w:rPr>
            </w:pPr>
            <w:r w:rsidRPr="00C4030D">
              <w:rPr>
                <w:b w:val="0"/>
                <w:bCs w:val="0"/>
                <w:lang w:val="sk-SK"/>
              </w:rPr>
              <w:lastRenderedPageBreak/>
              <w:t>Prístup je sprístupnenie zariadení alebo služieb inému podniku za vymedzených podmienok, a to buď na výhradnom, alebo nevýhradnom základe, na účely poskytovania elektronických komunikačných služieb, aj keď sa používajú na poskytovanie služieb informačnej spoločnosti</w:t>
            </w:r>
            <w:r w:rsidRPr="00C4030D">
              <w:rPr>
                <w:b w:val="0"/>
                <w:bCs w:val="0"/>
                <w:vertAlign w:val="superscript"/>
                <w:lang w:val="sk-SK"/>
              </w:rPr>
              <w:footnoteReference w:id="6"/>
            </w:r>
            <w:r w:rsidRPr="00C4030D">
              <w:rPr>
                <w:b w:val="0"/>
                <w:bCs w:val="0"/>
                <w:lang w:val="sk-SK"/>
              </w:rPr>
              <w:t xml:space="preserve"> alebo vysielanie programových služieb, najmä prístup k</w:t>
            </w:r>
          </w:p>
          <w:p w:rsidR="00C4030D" w:rsidRPr="00D82BAC" w:rsidRDefault="00C4030D" w:rsidP="008244A9">
            <w:pPr>
              <w:pStyle w:val="Nadpis4"/>
              <w:spacing w:before="0" w:after="0"/>
              <w:rPr>
                <w:b w:val="0"/>
                <w:bCs w:val="0"/>
                <w:lang w:val="sk-SK"/>
              </w:rPr>
            </w:pPr>
          </w:p>
          <w:p w:rsidR="00046331" w:rsidRDefault="00C4030D" w:rsidP="008244A9">
            <w:pPr>
              <w:pStyle w:val="Nadpis4"/>
              <w:spacing w:before="0" w:after="0"/>
              <w:rPr>
                <w:b w:val="0"/>
                <w:bCs w:val="0"/>
                <w:lang w:val="sk-SK"/>
              </w:rPr>
            </w:pPr>
            <w:r w:rsidRPr="00C4030D">
              <w:rPr>
                <w:b w:val="0"/>
                <w:bCs w:val="0"/>
                <w:lang w:val="sk-SK"/>
              </w:rPr>
              <w:lastRenderedPageBreak/>
              <w:t xml:space="preserve">prvkom siete a pridruženým prostriedkom, ktoré môžu zahŕňať pevné alebo iné pripojenie zariadenia, najmä prístup k účastníckemu vedeniu a k pridruženým prostriedkom a službám potrebným na poskytovanie služieb prostredníctvom účastníckeho vedenia, </w:t>
            </w:r>
          </w:p>
          <w:p w:rsidR="00C4030D" w:rsidRPr="00D82BAC" w:rsidRDefault="00C4030D" w:rsidP="008244A9">
            <w:pPr>
              <w:pStyle w:val="Nadpis4"/>
              <w:spacing w:before="0" w:after="0"/>
              <w:rPr>
                <w:b w:val="0"/>
                <w:bCs w:val="0"/>
                <w:lang w:val="sk-SK"/>
              </w:rPr>
            </w:pPr>
          </w:p>
          <w:p w:rsidR="008244A9" w:rsidRPr="00D82BAC" w:rsidRDefault="008244A9" w:rsidP="008244A9">
            <w:pPr>
              <w:pStyle w:val="Nadpis4"/>
              <w:spacing w:before="0" w:after="0"/>
              <w:rPr>
                <w:b w:val="0"/>
                <w:bCs w:val="0"/>
                <w:lang w:val="sk-SK"/>
              </w:rPr>
            </w:pPr>
            <w:r w:rsidRPr="00D82BAC">
              <w:rPr>
                <w:b w:val="0"/>
                <w:bCs w:val="0"/>
                <w:lang w:val="sk-SK"/>
              </w:rPr>
              <w:t>pasívnej infraštruktúre,</w:t>
            </w:r>
          </w:p>
          <w:p w:rsidR="008244A9" w:rsidRPr="00D82BAC" w:rsidRDefault="008244A9" w:rsidP="008244A9">
            <w:pPr>
              <w:pStyle w:val="Nadpis4"/>
              <w:spacing w:before="0" w:after="0"/>
              <w:rPr>
                <w:b w:val="0"/>
                <w:bCs w:val="0"/>
                <w:lang w:val="sk-SK"/>
              </w:rPr>
            </w:pPr>
          </w:p>
          <w:p w:rsidR="008244A9" w:rsidRPr="00D82BAC" w:rsidRDefault="008244A9" w:rsidP="008244A9">
            <w:pPr>
              <w:pStyle w:val="Nadpis4"/>
              <w:spacing w:before="0" w:after="0"/>
              <w:rPr>
                <w:b w:val="0"/>
                <w:bCs w:val="0"/>
                <w:lang w:val="sk-SK"/>
              </w:rPr>
            </w:pPr>
            <w:r w:rsidRPr="00D82BAC">
              <w:rPr>
                <w:b w:val="0"/>
                <w:bCs w:val="0"/>
                <w:lang w:val="sk-SK"/>
              </w:rPr>
              <w:t>príslušným softvérovým systémom vrátane prevádzkových podporných systémov,</w:t>
            </w:r>
          </w:p>
          <w:p w:rsidR="008244A9" w:rsidRPr="00D82BAC" w:rsidRDefault="008244A9" w:rsidP="008244A9">
            <w:pPr>
              <w:pStyle w:val="Nadpis4"/>
              <w:spacing w:before="0" w:after="0"/>
              <w:rPr>
                <w:b w:val="0"/>
                <w:bCs w:val="0"/>
                <w:lang w:val="sk-SK"/>
              </w:rPr>
            </w:pPr>
          </w:p>
          <w:p w:rsidR="008244A9" w:rsidRDefault="00046331" w:rsidP="008244A9">
            <w:pPr>
              <w:pStyle w:val="Nadpis4"/>
              <w:spacing w:before="0" w:after="0"/>
              <w:rPr>
                <w:b w:val="0"/>
                <w:bCs w:val="0"/>
                <w:lang w:val="sk-SK"/>
              </w:rPr>
            </w:pPr>
            <w:r w:rsidRPr="00046331">
              <w:rPr>
                <w:b w:val="0"/>
                <w:bCs w:val="0"/>
                <w:lang w:val="sk-SK"/>
              </w:rPr>
              <w:t xml:space="preserve">informačným systémom alebo databázam určeným a využívaným na zadávanie predbežných objednávok, aktiváciu zákazníka alebo špecifikovanej služby, zadávanie objednávok, podávanie žiadostí o údržbu a opravu, ako aj na účely fakturácie, </w:t>
            </w:r>
          </w:p>
          <w:p w:rsidR="00046331" w:rsidRPr="00D82BAC" w:rsidRDefault="00046331" w:rsidP="008244A9">
            <w:pPr>
              <w:pStyle w:val="Nadpis4"/>
              <w:spacing w:before="0" w:after="0"/>
              <w:rPr>
                <w:b w:val="0"/>
                <w:bCs w:val="0"/>
                <w:lang w:val="sk-SK"/>
              </w:rPr>
            </w:pPr>
          </w:p>
          <w:p w:rsidR="008244A9" w:rsidRPr="00D82BAC" w:rsidRDefault="008244A9" w:rsidP="008244A9">
            <w:pPr>
              <w:pStyle w:val="Nadpis4"/>
              <w:spacing w:before="0" w:after="0"/>
              <w:rPr>
                <w:b w:val="0"/>
                <w:bCs w:val="0"/>
                <w:lang w:val="sk-SK"/>
              </w:rPr>
            </w:pPr>
            <w:r w:rsidRPr="00D82BAC">
              <w:rPr>
                <w:b w:val="0"/>
                <w:bCs w:val="0"/>
                <w:lang w:val="sk-SK"/>
              </w:rPr>
              <w:t xml:space="preserve">prevodu čísel alebo systémom ponúkajúcim rovnocennú funkciu, </w:t>
            </w:r>
          </w:p>
          <w:p w:rsidR="008244A9" w:rsidRPr="00D82BAC" w:rsidRDefault="008244A9" w:rsidP="008244A9">
            <w:pPr>
              <w:pStyle w:val="Nadpis4"/>
              <w:spacing w:before="0" w:after="0"/>
              <w:rPr>
                <w:b w:val="0"/>
                <w:bCs w:val="0"/>
                <w:lang w:val="sk-SK"/>
              </w:rPr>
            </w:pPr>
          </w:p>
          <w:p w:rsidR="008244A9" w:rsidRPr="00D82BAC" w:rsidRDefault="008244A9" w:rsidP="008244A9">
            <w:pPr>
              <w:pStyle w:val="Nadpis4"/>
              <w:spacing w:before="0" w:after="0"/>
              <w:rPr>
                <w:b w:val="0"/>
                <w:bCs w:val="0"/>
                <w:lang w:val="sk-SK"/>
              </w:rPr>
            </w:pPr>
            <w:r w:rsidRPr="00D82BAC">
              <w:rPr>
                <w:b w:val="0"/>
                <w:bCs w:val="0"/>
                <w:lang w:val="sk-SK"/>
              </w:rPr>
              <w:t>pevným sieťam a k mobilným sieťam najmä pre účely roamingu,</w:t>
            </w:r>
          </w:p>
          <w:p w:rsidR="008244A9" w:rsidRPr="00D82BAC" w:rsidRDefault="008244A9" w:rsidP="008244A9">
            <w:pPr>
              <w:pStyle w:val="Nadpis4"/>
              <w:spacing w:before="0" w:after="0"/>
              <w:rPr>
                <w:b w:val="0"/>
                <w:bCs w:val="0"/>
                <w:lang w:val="sk-SK"/>
              </w:rPr>
            </w:pPr>
          </w:p>
          <w:p w:rsidR="008244A9" w:rsidRPr="00D82BAC" w:rsidRDefault="008244A9" w:rsidP="008244A9">
            <w:pPr>
              <w:pStyle w:val="Nadpis4"/>
              <w:spacing w:before="0" w:after="0"/>
              <w:rPr>
                <w:b w:val="0"/>
                <w:bCs w:val="0"/>
                <w:lang w:val="sk-SK"/>
              </w:rPr>
            </w:pPr>
            <w:r w:rsidRPr="00D82BAC">
              <w:rPr>
                <w:b w:val="0"/>
                <w:bCs w:val="0"/>
                <w:lang w:val="sk-SK"/>
              </w:rPr>
              <w:t>systémom podmieneného prístupu k</w:t>
            </w:r>
            <w:r w:rsidR="00C4030D">
              <w:rPr>
                <w:b w:val="0"/>
                <w:bCs w:val="0"/>
                <w:lang w:val="sk-SK"/>
              </w:rPr>
              <w:t xml:space="preserve"> službám digitálnej televízie,</w:t>
            </w:r>
          </w:p>
          <w:p w:rsidR="008244A9" w:rsidRPr="00D82BAC" w:rsidRDefault="008244A9" w:rsidP="008244A9">
            <w:pPr>
              <w:pStyle w:val="Nadpis4"/>
              <w:spacing w:before="0" w:after="0"/>
              <w:rPr>
                <w:b w:val="0"/>
                <w:bCs w:val="0"/>
                <w:lang w:val="sk-SK"/>
              </w:rPr>
            </w:pPr>
          </w:p>
          <w:p w:rsidR="002F4079" w:rsidRPr="00D82BAC" w:rsidRDefault="008244A9" w:rsidP="0079147D">
            <w:pPr>
              <w:pStyle w:val="Nadpis4"/>
              <w:spacing w:before="0" w:after="0"/>
              <w:rPr>
                <w:b w:val="0"/>
                <w:bCs w:val="0"/>
                <w:lang w:val="sk-SK"/>
              </w:rPr>
            </w:pPr>
            <w:r w:rsidRPr="00D82BAC">
              <w:rPr>
                <w:b w:val="0"/>
                <w:bCs w:val="0"/>
                <w:lang w:val="sk-SK"/>
              </w:rPr>
              <w:t>službám virtuálnych sietí.</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2F4079" w:rsidRPr="00D82BAC" w:rsidRDefault="0079147D" w:rsidP="00806054">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2F4079" w:rsidRPr="00D82BAC" w:rsidRDefault="002F4079" w:rsidP="00806054">
            <w:pPr>
              <w:pStyle w:val="Nadpis4"/>
              <w:spacing w:before="0" w:after="0"/>
              <w:rPr>
                <w:lang w:val="sk-SK"/>
              </w:rPr>
            </w:pPr>
          </w:p>
        </w:tc>
      </w:tr>
      <w:tr w:rsidR="002F4079"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2F4079" w:rsidRPr="00D82BAC" w:rsidRDefault="002F4079" w:rsidP="002F4079">
            <w:pPr>
              <w:pStyle w:val="Normlny1"/>
              <w:spacing w:before="0" w:beforeAutospacing="0" w:after="0" w:afterAutospacing="0"/>
              <w:rPr>
                <w:bCs/>
                <w:sz w:val="20"/>
                <w:szCs w:val="20"/>
                <w:lang w:eastAsia="cs-CZ"/>
              </w:rPr>
            </w:pPr>
            <w:r w:rsidRPr="00D82BAC">
              <w:rPr>
                <w:bCs/>
                <w:sz w:val="20"/>
                <w:szCs w:val="20"/>
                <w:lang w:eastAsia="cs-CZ"/>
              </w:rPr>
              <w:t>Č:2, O:28</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2F4079" w:rsidRPr="00D82BAC" w:rsidRDefault="002F4079" w:rsidP="002F4079">
            <w:pPr>
              <w:pStyle w:val="Normlny1"/>
              <w:spacing w:before="0" w:beforeAutospacing="0" w:after="0" w:afterAutospacing="0"/>
              <w:rPr>
                <w:sz w:val="20"/>
                <w:szCs w:val="20"/>
              </w:rPr>
            </w:pPr>
            <w:r w:rsidRPr="00D82BAC">
              <w:rPr>
                <w:sz w:val="20"/>
                <w:szCs w:val="20"/>
              </w:rPr>
              <w:t>„prepojenie“ je špecifický typ prístupu zavedený medzi prevádzkovateľmi verejnej siete prostredníctvom fyzického a logického spojenia verejných elektronických komunikačných sietí používaných tým istým alebo iným podnikom s cieľom umožniť komunikáciu používateľov jedného podniku s používateľmi toho istého alebo iného podniku, alebo na prístup k službám, ktoré poskytuje iný podnik, v prípade, ak sú takéto služby poskytované zainteresovanými stranami alebo inými stranami, ktoré majú prístup k sieti;</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2F4079" w:rsidRPr="00D82BAC" w:rsidRDefault="00E62C29" w:rsidP="002F4079">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2F4079" w:rsidRPr="00D82BAC" w:rsidRDefault="00971A7F" w:rsidP="002F4079">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E62C29" w:rsidRPr="00D82BAC" w:rsidRDefault="00E62C29" w:rsidP="002F4079">
            <w:pPr>
              <w:pStyle w:val="Nadpis4"/>
              <w:spacing w:before="0" w:after="0"/>
              <w:rPr>
                <w:b w:val="0"/>
                <w:bCs w:val="0"/>
                <w:lang w:val="sk-SK"/>
              </w:rPr>
            </w:pPr>
            <w:r w:rsidRPr="00D82BAC">
              <w:rPr>
                <w:b w:val="0"/>
                <w:bCs w:val="0"/>
                <w:lang w:val="sk-SK"/>
              </w:rPr>
              <w:t xml:space="preserve">§ </w:t>
            </w:r>
            <w:r w:rsidR="00403C18">
              <w:rPr>
                <w:b w:val="0"/>
                <w:bCs w:val="0"/>
                <w:lang w:val="sk-SK"/>
              </w:rPr>
              <w:t>2</w:t>
            </w:r>
            <w:r w:rsidR="008B36E2" w:rsidRPr="00D82BAC">
              <w:rPr>
                <w:b w:val="0"/>
                <w:bCs w:val="0"/>
                <w:lang w:val="sk-SK"/>
              </w:rPr>
              <w:t xml:space="preserve">, </w:t>
            </w:r>
            <w:r w:rsidRPr="00D82BAC">
              <w:rPr>
                <w:b w:val="0"/>
                <w:bCs w:val="0"/>
                <w:lang w:val="sk-SK"/>
              </w:rPr>
              <w:t>O:11</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2F4079" w:rsidRPr="00D82BAC" w:rsidRDefault="00C4030D" w:rsidP="002F4079">
            <w:pPr>
              <w:pStyle w:val="Nadpis4"/>
              <w:spacing w:before="0" w:after="0"/>
              <w:rPr>
                <w:b w:val="0"/>
                <w:bCs w:val="0"/>
                <w:lang w:val="sk-SK"/>
              </w:rPr>
            </w:pPr>
            <w:r w:rsidRPr="00C4030D">
              <w:rPr>
                <w:b w:val="0"/>
                <w:bCs w:val="0"/>
                <w:lang w:val="sk-SK"/>
              </w:rPr>
              <w:t xml:space="preserve">Prepojenie je osobitný druh prístupu realizovaný medzi poskytovateľmi verejných sietí prostredníctvom fyzického a logického spojenia verejných sietí používaných tým istým alebo iným podnikom, s cieľom umožniť komunikáciu užívateľov jedného podniku s užívateľmi toho istého alebo iného podniku, alebo prístup k službám, ktoré poskytuje iný podnik,  ak sú takéto služby poskytované zúčastnenými stranami alebo inými stranami, ktoré majú prístup k sieti.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2F4079" w:rsidRPr="00D82BAC" w:rsidRDefault="00E62C29" w:rsidP="002F4079">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2F4079" w:rsidRPr="00D82BAC" w:rsidRDefault="002F4079" w:rsidP="002F4079">
            <w:pPr>
              <w:pStyle w:val="Nadpis4"/>
              <w:spacing w:before="0" w:after="0"/>
              <w:rPr>
                <w:lang w:val="sk-SK"/>
              </w:rPr>
            </w:pPr>
          </w:p>
        </w:tc>
      </w:tr>
      <w:tr w:rsidR="002F4079"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2F4079" w:rsidRPr="00D82BAC" w:rsidRDefault="002F4079" w:rsidP="002F4079">
            <w:pPr>
              <w:pStyle w:val="Normlny1"/>
              <w:spacing w:before="0" w:beforeAutospacing="0" w:after="0" w:afterAutospacing="0"/>
              <w:rPr>
                <w:bCs/>
                <w:sz w:val="20"/>
                <w:szCs w:val="20"/>
                <w:lang w:eastAsia="cs-CZ"/>
              </w:rPr>
            </w:pPr>
            <w:r w:rsidRPr="00D82BAC">
              <w:rPr>
                <w:bCs/>
                <w:sz w:val="20"/>
                <w:szCs w:val="20"/>
                <w:lang w:eastAsia="cs-CZ"/>
              </w:rPr>
              <w:t>Č:2, O:29</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2F4079" w:rsidRPr="00D82BAC" w:rsidRDefault="002F4079" w:rsidP="002F4079">
            <w:pPr>
              <w:pStyle w:val="Normlny1"/>
              <w:spacing w:before="0" w:beforeAutospacing="0" w:after="0" w:afterAutospacing="0"/>
              <w:rPr>
                <w:sz w:val="20"/>
                <w:szCs w:val="20"/>
              </w:rPr>
            </w:pPr>
            <w:r w:rsidRPr="00D82BAC">
              <w:rPr>
                <w:sz w:val="20"/>
                <w:szCs w:val="20"/>
              </w:rPr>
              <w:t>„prevádzkovateľ“ je podnik poskytujúci alebo oprávnený poskytovať verejnú elektronickú komunikačnú sieť alebo pridružené prostriedky;</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2F4079" w:rsidRPr="00D82BAC" w:rsidRDefault="00D20A93" w:rsidP="002F4079">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2F4079" w:rsidRPr="00D82BAC" w:rsidRDefault="00971A7F" w:rsidP="002F4079">
            <w:pPr>
              <w:pStyle w:val="Nadpis4"/>
              <w:spacing w:before="0" w:after="0"/>
              <w:rPr>
                <w:b w:val="0"/>
                <w:bCs w:val="0"/>
                <w:lang w:val="sk-SK"/>
              </w:rPr>
            </w:pPr>
            <w:r w:rsidRPr="00D82BAC">
              <w:rPr>
                <w:b w:val="0"/>
                <w:bCs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D20A93" w:rsidRPr="00D82BAC" w:rsidRDefault="00D20A93" w:rsidP="002F4079">
            <w:pPr>
              <w:pStyle w:val="Nadpis4"/>
              <w:spacing w:before="0" w:after="0"/>
              <w:rPr>
                <w:b w:val="0"/>
                <w:bCs w:val="0"/>
                <w:lang w:val="sk-SK"/>
              </w:rPr>
            </w:pPr>
            <w:r w:rsidRPr="00D82BAC">
              <w:rPr>
                <w:b w:val="0"/>
                <w:bCs w:val="0"/>
                <w:lang w:val="sk-SK"/>
              </w:rPr>
              <w:t xml:space="preserve">§ </w:t>
            </w:r>
            <w:r w:rsidR="00914387">
              <w:rPr>
                <w:b w:val="0"/>
                <w:bCs w:val="0"/>
                <w:lang w:val="sk-SK"/>
              </w:rPr>
              <w:t>2</w:t>
            </w:r>
            <w:r w:rsidR="008B36E2" w:rsidRPr="00D82BAC">
              <w:rPr>
                <w:b w:val="0"/>
                <w:bCs w:val="0"/>
                <w:lang w:val="sk-SK"/>
              </w:rPr>
              <w:t xml:space="preserve">,  </w:t>
            </w:r>
            <w:r w:rsidRPr="00D82BAC">
              <w:rPr>
                <w:b w:val="0"/>
                <w:bCs w:val="0"/>
                <w:lang w:val="sk-SK"/>
              </w:rPr>
              <w:t>O: 4</w:t>
            </w:r>
            <w:r w:rsidR="00914387">
              <w:rPr>
                <w:b w:val="0"/>
                <w:bCs w:val="0"/>
                <w:lang w:val="sk-SK"/>
              </w:rPr>
              <w:t>4</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2F4079" w:rsidRPr="00D82BAC" w:rsidRDefault="0019467A" w:rsidP="002F4079">
            <w:pPr>
              <w:pStyle w:val="Nadpis4"/>
              <w:spacing w:before="0" w:after="0"/>
              <w:rPr>
                <w:b w:val="0"/>
                <w:bCs w:val="0"/>
                <w:lang w:val="sk-SK"/>
              </w:rPr>
            </w:pPr>
            <w:r w:rsidRPr="0019467A">
              <w:rPr>
                <w:b w:val="0"/>
                <w:bCs w:val="0"/>
                <w:lang w:val="sk-SK"/>
              </w:rPr>
              <w:t>Poskytovateľ siete je podnik poskytujúci alebo oprávnený poskytovať sieť alebo pridružené prostriedky.</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2F4079" w:rsidRPr="00D82BAC" w:rsidRDefault="00D20A93" w:rsidP="002F4079">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2F4079" w:rsidRPr="00D82BAC" w:rsidRDefault="002F4079" w:rsidP="002F4079">
            <w:pPr>
              <w:pStyle w:val="Nadpis4"/>
              <w:spacing w:before="0" w:after="0"/>
              <w:rPr>
                <w:lang w:val="sk-SK"/>
              </w:rPr>
            </w:pPr>
          </w:p>
        </w:tc>
      </w:tr>
      <w:tr w:rsidR="002F4079"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2F4079" w:rsidRPr="00D82BAC" w:rsidRDefault="002F4079" w:rsidP="002F4079">
            <w:pPr>
              <w:pStyle w:val="Normlny1"/>
              <w:spacing w:before="0" w:beforeAutospacing="0" w:after="0" w:afterAutospacing="0"/>
              <w:rPr>
                <w:bCs/>
                <w:sz w:val="20"/>
                <w:szCs w:val="20"/>
                <w:lang w:eastAsia="cs-CZ"/>
              </w:rPr>
            </w:pPr>
            <w:r w:rsidRPr="00D82BAC">
              <w:rPr>
                <w:bCs/>
                <w:sz w:val="20"/>
                <w:szCs w:val="20"/>
                <w:lang w:eastAsia="cs-CZ"/>
              </w:rPr>
              <w:t>Č:2, O:30</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2F4079" w:rsidRPr="00D82BAC" w:rsidRDefault="002F4079" w:rsidP="002F4079">
            <w:pPr>
              <w:pStyle w:val="Normlny1"/>
              <w:spacing w:before="0" w:beforeAutospacing="0" w:after="0" w:afterAutospacing="0"/>
              <w:rPr>
                <w:sz w:val="20"/>
                <w:szCs w:val="20"/>
              </w:rPr>
            </w:pPr>
            <w:r w:rsidRPr="00D82BAC">
              <w:rPr>
                <w:sz w:val="20"/>
                <w:szCs w:val="20"/>
              </w:rPr>
              <w:t xml:space="preserve">„účastnícke vedenie“ je fyzický okruh, ktorý využívajú elektronické komunikačné signály, spájajúci koncový bod siete s rozvádzačom alebo rovnocenným zariadením v pevnej verejnej </w:t>
            </w:r>
            <w:r w:rsidRPr="00D82BAC">
              <w:rPr>
                <w:sz w:val="20"/>
                <w:szCs w:val="20"/>
              </w:rPr>
              <w:lastRenderedPageBreak/>
              <w:t>elektronickej komunikačnej sieti;</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2F4079" w:rsidRPr="00D82BAC" w:rsidRDefault="00D20A93" w:rsidP="002F4079">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2F4079" w:rsidRPr="00D82BAC" w:rsidRDefault="00971A7F" w:rsidP="002F4079">
            <w:pPr>
              <w:pStyle w:val="Nadpis4"/>
              <w:spacing w:before="0" w:after="0"/>
              <w:rPr>
                <w:b w:val="0"/>
                <w:bCs w:val="0"/>
                <w:lang w:val="sk-SK"/>
              </w:rPr>
            </w:pPr>
            <w:r w:rsidRPr="00D82BAC">
              <w:rPr>
                <w:b w:val="0"/>
                <w:bCs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D20A93" w:rsidRPr="00D82BAC" w:rsidRDefault="00D20A93" w:rsidP="002F4079">
            <w:pPr>
              <w:pStyle w:val="Nadpis4"/>
              <w:spacing w:before="0" w:after="0"/>
              <w:rPr>
                <w:b w:val="0"/>
                <w:bCs w:val="0"/>
                <w:lang w:val="sk-SK"/>
              </w:rPr>
            </w:pPr>
            <w:r w:rsidRPr="00D82BAC">
              <w:rPr>
                <w:b w:val="0"/>
                <w:bCs w:val="0"/>
                <w:lang w:val="sk-SK"/>
              </w:rPr>
              <w:t xml:space="preserve">§ </w:t>
            </w:r>
            <w:r w:rsidR="00403C18">
              <w:rPr>
                <w:b w:val="0"/>
                <w:bCs w:val="0"/>
                <w:lang w:val="sk-SK"/>
              </w:rPr>
              <w:t>2</w:t>
            </w:r>
            <w:r w:rsidR="008B36E2" w:rsidRPr="00D82BAC">
              <w:rPr>
                <w:b w:val="0"/>
                <w:bCs w:val="0"/>
                <w:lang w:val="sk-SK"/>
              </w:rPr>
              <w:t xml:space="preserve">,  </w:t>
            </w:r>
            <w:r w:rsidRPr="00D82BAC">
              <w:rPr>
                <w:b w:val="0"/>
                <w:bCs w:val="0"/>
                <w:lang w:val="sk-SK"/>
              </w:rPr>
              <w:t>O: 14</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2F4079" w:rsidRPr="00D82BAC" w:rsidRDefault="0019467A" w:rsidP="002F4079">
            <w:pPr>
              <w:pStyle w:val="Nadpis4"/>
              <w:spacing w:before="0" w:after="0"/>
              <w:rPr>
                <w:b w:val="0"/>
                <w:bCs w:val="0"/>
                <w:lang w:val="sk-SK"/>
              </w:rPr>
            </w:pPr>
            <w:r w:rsidRPr="0019467A">
              <w:rPr>
                <w:b w:val="0"/>
                <w:bCs w:val="0"/>
                <w:lang w:val="sk-SK"/>
              </w:rPr>
              <w:t xml:space="preserve">Účastnícke vedenie je fyzická prenosová cesta, ktorá spája koncový bod siete s rozvádzačom alebo rovnocenným zariadením v pevnej verejnej </w:t>
            </w:r>
            <w:r w:rsidRPr="0019467A">
              <w:rPr>
                <w:b w:val="0"/>
                <w:bCs w:val="0"/>
                <w:lang w:val="sk-SK"/>
              </w:rPr>
              <w:lastRenderedPageBreak/>
              <w:t>sieti, prostredníctvom ktorej sú prenášané elektronické komunikačné signály.</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2F4079" w:rsidRPr="00D82BAC" w:rsidRDefault="00765331" w:rsidP="002F4079">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2F4079" w:rsidRPr="00D82BAC" w:rsidRDefault="002F4079" w:rsidP="002F4079">
            <w:pPr>
              <w:pStyle w:val="Nadpis4"/>
              <w:spacing w:before="0" w:after="0"/>
              <w:rPr>
                <w:lang w:val="sk-SK"/>
              </w:rPr>
            </w:pPr>
          </w:p>
        </w:tc>
      </w:tr>
      <w:tr w:rsidR="002F4079"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2F4079" w:rsidRPr="00D82BAC" w:rsidRDefault="002F4079" w:rsidP="002F4079">
            <w:pPr>
              <w:pStyle w:val="Normlny1"/>
              <w:spacing w:before="0" w:beforeAutospacing="0" w:after="0" w:afterAutospacing="0"/>
              <w:rPr>
                <w:bCs/>
                <w:sz w:val="20"/>
                <w:szCs w:val="20"/>
                <w:lang w:eastAsia="cs-CZ"/>
              </w:rPr>
            </w:pPr>
            <w:r w:rsidRPr="00D82BAC">
              <w:rPr>
                <w:bCs/>
                <w:sz w:val="20"/>
                <w:szCs w:val="20"/>
                <w:lang w:eastAsia="cs-CZ"/>
              </w:rPr>
              <w:t>Č:2, O:31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2F4079" w:rsidRPr="00D82BAC" w:rsidRDefault="002F4079" w:rsidP="002F4079">
            <w:pPr>
              <w:pStyle w:val="Normlny1"/>
              <w:spacing w:before="0" w:beforeAutospacing="0" w:after="0" w:afterAutospacing="0"/>
              <w:rPr>
                <w:sz w:val="20"/>
                <w:szCs w:val="20"/>
              </w:rPr>
            </w:pPr>
            <w:r w:rsidRPr="00D82BAC">
              <w:rPr>
                <w:sz w:val="20"/>
                <w:szCs w:val="20"/>
              </w:rPr>
              <w:t>„volanie“ je spojenie zostavené prostredníctvom verejne dostupnej interpersonálnej komunikačnej služby, ktoré umožňuje obojsmernú hlasovú komunikáciu;</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2F4079" w:rsidRPr="00D82BAC" w:rsidRDefault="00D20A93" w:rsidP="002F4079">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2F4079" w:rsidRPr="00D82BAC" w:rsidRDefault="00971A7F" w:rsidP="002F4079">
            <w:pPr>
              <w:pStyle w:val="Nadpis4"/>
              <w:spacing w:before="0" w:after="0"/>
              <w:rPr>
                <w:b w:val="0"/>
                <w:bCs w:val="0"/>
                <w:lang w:val="sk-SK"/>
              </w:rPr>
            </w:pPr>
            <w:r w:rsidRPr="00D82BAC">
              <w:rPr>
                <w:b w:val="0"/>
                <w:bCs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D20A93" w:rsidRPr="00D82BAC" w:rsidRDefault="00D20A93" w:rsidP="002F4079">
            <w:pPr>
              <w:pStyle w:val="Nadpis4"/>
              <w:spacing w:before="0" w:after="0"/>
              <w:rPr>
                <w:b w:val="0"/>
                <w:bCs w:val="0"/>
                <w:lang w:val="sk-SK"/>
              </w:rPr>
            </w:pPr>
            <w:r w:rsidRPr="00D82BAC">
              <w:rPr>
                <w:b w:val="0"/>
                <w:bCs w:val="0"/>
                <w:lang w:val="sk-SK"/>
              </w:rPr>
              <w:t xml:space="preserve">§ </w:t>
            </w:r>
            <w:r w:rsidR="00403C18">
              <w:rPr>
                <w:b w:val="0"/>
                <w:bCs w:val="0"/>
                <w:lang w:val="sk-SK"/>
              </w:rPr>
              <w:t>2</w:t>
            </w:r>
            <w:r w:rsidR="008B36E2" w:rsidRPr="00D82BAC">
              <w:rPr>
                <w:b w:val="0"/>
                <w:bCs w:val="0"/>
                <w:lang w:val="sk-SK"/>
              </w:rPr>
              <w:t xml:space="preserve">,  </w:t>
            </w:r>
            <w:r w:rsidR="00BC3542" w:rsidRPr="00D82BAC">
              <w:rPr>
                <w:b w:val="0"/>
                <w:bCs w:val="0"/>
                <w:lang w:val="sk-SK"/>
              </w:rPr>
              <w:t>O: 24</w:t>
            </w:r>
          </w:p>
          <w:p w:rsidR="00D20A93" w:rsidRPr="00D82BAC" w:rsidRDefault="00D20A93" w:rsidP="002F4079">
            <w:pPr>
              <w:pStyle w:val="Nadpis4"/>
              <w:spacing w:before="0" w:after="0"/>
              <w:rPr>
                <w:b w:val="0"/>
                <w:bCs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2F4079" w:rsidRPr="00D82BAC" w:rsidRDefault="0019467A" w:rsidP="002F4079">
            <w:pPr>
              <w:pStyle w:val="Nadpis4"/>
              <w:spacing w:before="0" w:after="0"/>
              <w:rPr>
                <w:b w:val="0"/>
                <w:bCs w:val="0"/>
                <w:lang w:val="sk-SK"/>
              </w:rPr>
            </w:pPr>
            <w:r w:rsidRPr="0019467A">
              <w:rPr>
                <w:b w:val="0"/>
                <w:bCs w:val="0"/>
                <w:lang w:val="sk-SK"/>
              </w:rPr>
              <w:t>Volanie je spojenie zostavené prostredníctvom verejne dostupnej interpersonálnej komunikačnej služby, ktoré umožňuje obojsmernú hlasovú komunikáciu.</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2F4079" w:rsidRPr="00D82BAC" w:rsidRDefault="00765331" w:rsidP="002F4079">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2F4079" w:rsidRPr="00D82BAC" w:rsidRDefault="002F4079" w:rsidP="002F4079">
            <w:pPr>
              <w:pStyle w:val="Nadpis4"/>
              <w:spacing w:before="0" w:after="0"/>
              <w:rPr>
                <w:lang w:val="sk-SK"/>
              </w:rPr>
            </w:pPr>
          </w:p>
        </w:tc>
      </w:tr>
      <w:tr w:rsidR="002F4079"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2F4079" w:rsidRPr="00D82BAC" w:rsidRDefault="002F4079" w:rsidP="002F4079">
            <w:pPr>
              <w:pStyle w:val="Normlny1"/>
              <w:spacing w:before="0" w:beforeAutospacing="0" w:after="0" w:afterAutospacing="0"/>
              <w:rPr>
                <w:bCs/>
                <w:sz w:val="20"/>
                <w:szCs w:val="20"/>
                <w:lang w:eastAsia="cs-CZ"/>
              </w:rPr>
            </w:pPr>
            <w:r w:rsidRPr="00D82BAC">
              <w:rPr>
                <w:bCs/>
                <w:sz w:val="20"/>
                <w:szCs w:val="20"/>
                <w:lang w:eastAsia="cs-CZ"/>
              </w:rPr>
              <w:t>Č:2, O:32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2F4079" w:rsidRPr="00D82BAC" w:rsidRDefault="002F4079" w:rsidP="002F4079">
            <w:pPr>
              <w:pStyle w:val="Normlny1"/>
              <w:spacing w:before="0" w:beforeAutospacing="0" w:after="0" w:afterAutospacing="0"/>
              <w:rPr>
                <w:sz w:val="20"/>
                <w:szCs w:val="20"/>
              </w:rPr>
            </w:pPr>
            <w:r w:rsidRPr="00D82BAC">
              <w:rPr>
                <w:sz w:val="20"/>
                <w:szCs w:val="20"/>
              </w:rPr>
              <w:t>„hlasová komunikačná služba“ je verejne dostupná elektronická komunikačná služba na priame alebo nepriame vytváranie a príjem národných alebo národných a medzinárodných volaní prostredníctvom jedného alebo viacerých čísel národného alebo medzinárodného číslovacieho plánu;</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2F4079" w:rsidRPr="00D82BAC" w:rsidRDefault="00D20A93" w:rsidP="002F4079">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2F4079" w:rsidRPr="00D82BAC" w:rsidRDefault="00971A7F" w:rsidP="002F4079">
            <w:pPr>
              <w:pStyle w:val="Nadpis4"/>
              <w:spacing w:before="0" w:after="0"/>
              <w:rPr>
                <w:b w:val="0"/>
                <w:bCs w:val="0"/>
                <w:lang w:val="sk-SK"/>
              </w:rPr>
            </w:pPr>
            <w:r w:rsidRPr="00D82BAC">
              <w:rPr>
                <w:b w:val="0"/>
                <w:bCs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D20A93" w:rsidRPr="00D82BAC" w:rsidRDefault="00D20A93" w:rsidP="002F4079">
            <w:pPr>
              <w:pStyle w:val="Nadpis4"/>
              <w:spacing w:before="0" w:after="0"/>
              <w:rPr>
                <w:b w:val="0"/>
                <w:bCs w:val="0"/>
                <w:lang w:val="sk-SK"/>
              </w:rPr>
            </w:pPr>
            <w:r w:rsidRPr="00D82BAC">
              <w:rPr>
                <w:b w:val="0"/>
                <w:bCs w:val="0"/>
                <w:lang w:val="sk-SK"/>
              </w:rPr>
              <w:t xml:space="preserve">§ </w:t>
            </w:r>
            <w:r w:rsidR="00403C18">
              <w:rPr>
                <w:b w:val="0"/>
                <w:bCs w:val="0"/>
                <w:lang w:val="sk-SK"/>
              </w:rPr>
              <w:t>2</w:t>
            </w:r>
            <w:r w:rsidR="008B36E2" w:rsidRPr="00D82BAC">
              <w:rPr>
                <w:b w:val="0"/>
                <w:bCs w:val="0"/>
                <w:lang w:val="sk-SK"/>
              </w:rPr>
              <w:t xml:space="preserve">,  </w:t>
            </w:r>
            <w:r w:rsidR="00BC3542" w:rsidRPr="00D82BAC">
              <w:rPr>
                <w:b w:val="0"/>
                <w:bCs w:val="0"/>
                <w:lang w:val="sk-SK"/>
              </w:rPr>
              <w:t>O: 23</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2F4079" w:rsidRPr="00D82BAC" w:rsidRDefault="0019467A" w:rsidP="002F4079">
            <w:pPr>
              <w:pStyle w:val="Nadpis4"/>
              <w:spacing w:before="0" w:after="0"/>
              <w:rPr>
                <w:b w:val="0"/>
                <w:bCs w:val="0"/>
                <w:lang w:val="sk-SK"/>
              </w:rPr>
            </w:pPr>
            <w:r w:rsidRPr="0019467A">
              <w:rPr>
                <w:b w:val="0"/>
                <w:bCs w:val="0"/>
                <w:lang w:val="sk-SK"/>
              </w:rPr>
              <w:t>Hlasová komunikačná služba je verejne dostupná služba na priame alebo nepriame zostavovanie a príjem národných alebo národných a medzinárodných volaní prostredníctvom jedného alebo viacerých čísel z národného číslovacieho plánu alebo medzinárodného číslovacieho plánu.</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2F4079" w:rsidRPr="00D82BAC" w:rsidRDefault="00765331" w:rsidP="002F4079">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2F4079" w:rsidRPr="00D82BAC" w:rsidRDefault="002F4079" w:rsidP="002F4079">
            <w:pPr>
              <w:pStyle w:val="Nadpis4"/>
              <w:spacing w:before="0" w:after="0"/>
              <w:rPr>
                <w:lang w:val="sk-SK"/>
              </w:rPr>
            </w:pPr>
          </w:p>
        </w:tc>
      </w:tr>
      <w:tr w:rsidR="00371AE9"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371AE9" w:rsidRPr="00D82BAC" w:rsidRDefault="00371AE9" w:rsidP="00371AE9">
            <w:pPr>
              <w:pStyle w:val="Normlny1"/>
              <w:spacing w:before="0" w:beforeAutospacing="0" w:after="0" w:afterAutospacing="0"/>
              <w:rPr>
                <w:bCs/>
                <w:sz w:val="20"/>
                <w:szCs w:val="20"/>
                <w:lang w:eastAsia="cs-CZ"/>
              </w:rPr>
            </w:pPr>
            <w:r w:rsidRPr="00D82BAC">
              <w:rPr>
                <w:bCs/>
                <w:sz w:val="20"/>
                <w:szCs w:val="20"/>
                <w:lang w:eastAsia="cs-CZ"/>
              </w:rPr>
              <w:t>Č:2, O:33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371AE9" w:rsidP="00371AE9">
            <w:pPr>
              <w:pStyle w:val="Normlny1"/>
              <w:spacing w:before="0" w:beforeAutospacing="0" w:after="0" w:afterAutospacing="0"/>
              <w:rPr>
                <w:sz w:val="20"/>
                <w:szCs w:val="20"/>
              </w:rPr>
            </w:pPr>
            <w:r w:rsidRPr="00D82BAC">
              <w:rPr>
                <w:sz w:val="20"/>
                <w:szCs w:val="20"/>
              </w:rPr>
              <w:t>„geografické číslo“ je číslo z národného číslovacieho plánu, pričom časť jeho číselnej štruktúry má geografický význam používaný na smerovanie volaní na fyzické umiestnenie koncového bodu siete;</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371AE9" w:rsidRPr="00D82BAC" w:rsidRDefault="00D20A93" w:rsidP="00371AE9">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971A7F" w:rsidP="00371AE9">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D20A93" w:rsidRPr="00D82BAC" w:rsidRDefault="00D20A93" w:rsidP="00371AE9">
            <w:pPr>
              <w:pStyle w:val="Nadpis4"/>
              <w:spacing w:before="0" w:after="0"/>
              <w:rPr>
                <w:b w:val="0"/>
                <w:bCs w:val="0"/>
                <w:lang w:val="sk-SK"/>
              </w:rPr>
            </w:pPr>
            <w:r w:rsidRPr="00D82BAC">
              <w:rPr>
                <w:b w:val="0"/>
                <w:bCs w:val="0"/>
                <w:lang w:val="sk-SK"/>
              </w:rPr>
              <w:t xml:space="preserve">§ </w:t>
            </w:r>
            <w:r w:rsidR="00403C18">
              <w:rPr>
                <w:b w:val="0"/>
                <w:bCs w:val="0"/>
                <w:lang w:val="sk-SK"/>
              </w:rPr>
              <w:t>2</w:t>
            </w:r>
            <w:r w:rsidR="008B36E2" w:rsidRPr="00D82BAC">
              <w:rPr>
                <w:b w:val="0"/>
                <w:bCs w:val="0"/>
                <w:lang w:val="sk-SK"/>
              </w:rPr>
              <w:t xml:space="preserve">,  </w:t>
            </w:r>
            <w:r w:rsidR="00BC3542" w:rsidRPr="00D82BAC">
              <w:rPr>
                <w:b w:val="0"/>
                <w:bCs w:val="0"/>
                <w:lang w:val="sk-SK"/>
              </w:rPr>
              <w:t>O: 29</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19467A" w:rsidP="00371AE9">
            <w:pPr>
              <w:pStyle w:val="Nadpis4"/>
              <w:spacing w:before="0" w:after="0"/>
              <w:rPr>
                <w:b w:val="0"/>
                <w:bCs w:val="0"/>
                <w:lang w:val="sk-SK"/>
              </w:rPr>
            </w:pPr>
            <w:r w:rsidRPr="0019467A">
              <w:rPr>
                <w:b w:val="0"/>
                <w:bCs w:val="0"/>
                <w:lang w:val="sk-SK"/>
              </w:rPr>
              <w:t>Geografické číslo je číslo z národného číslovacieho plánu, pričom časť jeho číselnej štruktúry má geografický význam používaný na smerovanie volaní na fyzické umiestnenie koncového bodu siete.</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D20A93" w:rsidP="00371AE9">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371AE9" w:rsidRPr="00D82BAC" w:rsidRDefault="00371AE9" w:rsidP="00371AE9">
            <w:pPr>
              <w:pStyle w:val="Nadpis4"/>
              <w:spacing w:before="0" w:after="0"/>
              <w:rPr>
                <w:lang w:val="sk-SK"/>
              </w:rPr>
            </w:pPr>
          </w:p>
        </w:tc>
      </w:tr>
      <w:tr w:rsidR="00371AE9"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371AE9" w:rsidRPr="00D82BAC" w:rsidRDefault="00371AE9" w:rsidP="00371AE9">
            <w:pPr>
              <w:pStyle w:val="Normlny1"/>
              <w:spacing w:before="0" w:beforeAutospacing="0" w:after="0" w:afterAutospacing="0"/>
              <w:rPr>
                <w:bCs/>
                <w:sz w:val="20"/>
                <w:szCs w:val="20"/>
                <w:lang w:eastAsia="cs-CZ"/>
              </w:rPr>
            </w:pPr>
            <w:r w:rsidRPr="00D82BAC">
              <w:rPr>
                <w:bCs/>
                <w:sz w:val="20"/>
                <w:szCs w:val="20"/>
                <w:lang w:eastAsia="cs-CZ"/>
              </w:rPr>
              <w:t>Č:2, O:34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371AE9" w:rsidP="00371AE9">
            <w:pPr>
              <w:pStyle w:val="Normlny1"/>
              <w:spacing w:before="0" w:beforeAutospacing="0" w:after="0" w:afterAutospacing="0"/>
              <w:rPr>
                <w:sz w:val="20"/>
                <w:szCs w:val="20"/>
              </w:rPr>
            </w:pPr>
            <w:r w:rsidRPr="00D82BAC">
              <w:rPr>
                <w:sz w:val="20"/>
                <w:szCs w:val="20"/>
              </w:rPr>
              <w:t>„negeografické číslo“ je číslo z národného číslovacieho plánu, ktoré nie je geografickým číslom, ako napríklad čísla účastníkov mobilnej siete, služieb volania na účet volaného a služieb za zvýšenú cenu;</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371AE9" w:rsidRPr="00D82BAC" w:rsidRDefault="00D20A93" w:rsidP="00371AE9">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971A7F" w:rsidP="00371AE9">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D20A93" w:rsidRPr="00D82BAC" w:rsidRDefault="00D20A93" w:rsidP="00371AE9">
            <w:pPr>
              <w:pStyle w:val="Nadpis4"/>
              <w:spacing w:before="0" w:after="0"/>
              <w:rPr>
                <w:b w:val="0"/>
                <w:bCs w:val="0"/>
                <w:lang w:val="sk-SK"/>
              </w:rPr>
            </w:pPr>
            <w:r w:rsidRPr="00D82BAC">
              <w:rPr>
                <w:b w:val="0"/>
                <w:bCs w:val="0"/>
                <w:lang w:val="sk-SK"/>
              </w:rPr>
              <w:t xml:space="preserve">§ </w:t>
            </w:r>
            <w:r w:rsidR="00403C18">
              <w:rPr>
                <w:b w:val="0"/>
                <w:bCs w:val="0"/>
                <w:lang w:val="sk-SK"/>
              </w:rPr>
              <w:t>2</w:t>
            </w:r>
            <w:r w:rsidR="008B36E2" w:rsidRPr="00D82BAC">
              <w:rPr>
                <w:b w:val="0"/>
                <w:bCs w:val="0"/>
                <w:lang w:val="sk-SK"/>
              </w:rPr>
              <w:t xml:space="preserve">,  </w:t>
            </w:r>
            <w:r w:rsidR="00BC3542" w:rsidRPr="00D82BAC">
              <w:rPr>
                <w:b w:val="0"/>
                <w:bCs w:val="0"/>
                <w:lang w:val="sk-SK"/>
              </w:rPr>
              <w:t>O: 30</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19467A" w:rsidP="00371AE9">
            <w:pPr>
              <w:pStyle w:val="Nadpis4"/>
              <w:spacing w:before="0" w:after="0"/>
              <w:rPr>
                <w:b w:val="0"/>
                <w:bCs w:val="0"/>
                <w:lang w:val="sk-SK"/>
              </w:rPr>
            </w:pPr>
            <w:r w:rsidRPr="0019467A">
              <w:rPr>
                <w:b w:val="0"/>
                <w:bCs w:val="0"/>
                <w:lang w:val="sk-SK"/>
              </w:rPr>
              <w:t>Negeografické číslo je číslo z národného číslovacieho plánu, ktoré nie je geografickým číslom; napríklad čísla účastníkov mobilnej siete, služieb volania na účet volaného a služieb so zvýšenou tarifou.</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D20A93" w:rsidP="00371AE9">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371AE9" w:rsidRPr="00D82BAC" w:rsidRDefault="00371AE9" w:rsidP="00371AE9">
            <w:pPr>
              <w:pStyle w:val="Nadpis4"/>
              <w:spacing w:before="0" w:after="0"/>
              <w:rPr>
                <w:lang w:val="sk-SK"/>
              </w:rPr>
            </w:pPr>
          </w:p>
        </w:tc>
      </w:tr>
      <w:tr w:rsidR="00371AE9"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371AE9" w:rsidRPr="00D82BAC" w:rsidRDefault="00371AE9" w:rsidP="00371AE9">
            <w:pPr>
              <w:pStyle w:val="Normlny1"/>
              <w:spacing w:before="0" w:beforeAutospacing="0" w:after="0" w:afterAutospacing="0"/>
              <w:rPr>
                <w:bCs/>
                <w:sz w:val="20"/>
                <w:szCs w:val="20"/>
                <w:lang w:eastAsia="cs-CZ"/>
              </w:rPr>
            </w:pPr>
            <w:r w:rsidRPr="00D82BAC">
              <w:rPr>
                <w:bCs/>
                <w:sz w:val="20"/>
                <w:szCs w:val="20"/>
                <w:lang w:eastAsia="cs-CZ"/>
              </w:rPr>
              <w:t>Č:2, O:35</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371AE9" w:rsidP="00371AE9">
            <w:pPr>
              <w:pStyle w:val="Normlny1"/>
              <w:spacing w:before="0" w:beforeAutospacing="0" w:after="0" w:afterAutospacing="0"/>
              <w:rPr>
                <w:bCs/>
                <w:sz w:val="20"/>
                <w:szCs w:val="20"/>
                <w:lang w:eastAsia="cs-CZ"/>
              </w:rPr>
            </w:pPr>
            <w:r w:rsidRPr="00D82BAC">
              <w:rPr>
                <w:sz w:val="20"/>
                <w:szCs w:val="20"/>
              </w:rPr>
              <w:t>„úplná konverzačná služba“ je multimediálna konverzačná služba v reálnom čase, ktorá poskytuje v reálnom čase obojsmerný symetrický prenos pohyblivého obrazu, textu a hlasu medzi používateľmi v dvoch alebo vo viacerých lokalitách;</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371AE9" w:rsidRPr="00D82BAC" w:rsidRDefault="00087675" w:rsidP="00371AE9">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971A7F" w:rsidP="00371AE9">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087675" w:rsidRPr="00D82BAC" w:rsidRDefault="00087675" w:rsidP="00371AE9">
            <w:pPr>
              <w:pStyle w:val="Nadpis4"/>
              <w:spacing w:before="0" w:after="0"/>
              <w:rPr>
                <w:b w:val="0"/>
                <w:bCs w:val="0"/>
                <w:lang w:val="sk-SK"/>
              </w:rPr>
            </w:pPr>
            <w:r w:rsidRPr="00D82BAC">
              <w:rPr>
                <w:b w:val="0"/>
                <w:bCs w:val="0"/>
                <w:lang w:val="sk-SK"/>
              </w:rPr>
              <w:t xml:space="preserve">§ </w:t>
            </w:r>
            <w:r w:rsidR="00403C18">
              <w:rPr>
                <w:b w:val="0"/>
                <w:bCs w:val="0"/>
                <w:lang w:val="sk-SK"/>
              </w:rPr>
              <w:t>2</w:t>
            </w:r>
            <w:r w:rsidR="008B36E2" w:rsidRPr="00D82BAC">
              <w:rPr>
                <w:b w:val="0"/>
                <w:bCs w:val="0"/>
                <w:lang w:val="sk-SK"/>
              </w:rPr>
              <w:t xml:space="preserve">,  </w:t>
            </w:r>
            <w:r w:rsidRPr="00D82BAC">
              <w:rPr>
                <w:b w:val="0"/>
                <w:bCs w:val="0"/>
                <w:lang w:val="sk-SK"/>
              </w:rPr>
              <w:t>O: 2</w:t>
            </w:r>
            <w:r w:rsidR="00BC3542" w:rsidRPr="00D82BAC">
              <w:rPr>
                <w:b w:val="0"/>
                <w:bCs w:val="0"/>
                <w:lang w:val="sk-SK"/>
              </w:rPr>
              <w:t>5</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19467A" w:rsidP="00371AE9">
            <w:pPr>
              <w:pStyle w:val="Nadpis4"/>
              <w:spacing w:before="0" w:after="0"/>
              <w:rPr>
                <w:b w:val="0"/>
                <w:bCs w:val="0"/>
                <w:lang w:val="sk-SK"/>
              </w:rPr>
            </w:pPr>
            <w:r w:rsidRPr="0019467A">
              <w:rPr>
                <w:b w:val="0"/>
                <w:bCs w:val="0"/>
                <w:lang w:val="sk-SK"/>
              </w:rPr>
              <w:t>Úplná konverzačná služba je multimediálna konverzačná služba, ktorá poskytuje v reálnom čase obojsmerný symetrický prenos pohyblivého obrazu, textu a hlasu medzi užívateľmi v dvoch alebo vo viacerých lokalitách.</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087675" w:rsidP="00371AE9">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371AE9" w:rsidRPr="00D82BAC" w:rsidRDefault="00371AE9" w:rsidP="00371AE9">
            <w:pPr>
              <w:pStyle w:val="Nadpis4"/>
              <w:spacing w:before="0" w:after="0"/>
              <w:rPr>
                <w:lang w:val="sk-SK"/>
              </w:rPr>
            </w:pPr>
          </w:p>
        </w:tc>
      </w:tr>
      <w:tr w:rsidR="00371AE9"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371AE9" w:rsidRPr="00D82BAC" w:rsidRDefault="00371AE9" w:rsidP="00371AE9">
            <w:pPr>
              <w:pStyle w:val="Normlny1"/>
              <w:spacing w:before="0" w:beforeAutospacing="0" w:after="0" w:afterAutospacing="0"/>
              <w:rPr>
                <w:bCs/>
                <w:sz w:val="20"/>
                <w:szCs w:val="20"/>
                <w:lang w:eastAsia="cs-CZ"/>
              </w:rPr>
            </w:pPr>
            <w:r w:rsidRPr="00D82BAC">
              <w:rPr>
                <w:bCs/>
                <w:sz w:val="20"/>
                <w:szCs w:val="20"/>
                <w:lang w:eastAsia="cs-CZ"/>
              </w:rPr>
              <w:t>Č:2, O:36</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371AE9" w:rsidP="00371AE9">
            <w:pPr>
              <w:pStyle w:val="Normlny1"/>
              <w:spacing w:before="0" w:beforeAutospacing="0" w:after="0" w:afterAutospacing="0"/>
              <w:rPr>
                <w:bCs/>
                <w:sz w:val="20"/>
                <w:szCs w:val="20"/>
                <w:lang w:eastAsia="cs-CZ"/>
              </w:rPr>
            </w:pPr>
            <w:r w:rsidRPr="00D82BAC">
              <w:rPr>
                <w:sz w:val="20"/>
                <w:szCs w:val="20"/>
              </w:rPr>
              <w:t>„stredisko tiesňového volania“ alebo „PSAP“ je fyzické miesto, za ktoré zodpovedá orgán verejnej správy alebo súkromná organizácia uznaná členským štátom a ktoré ako prvé prijíma tiesňovú komunikáciu;</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371AE9" w:rsidRPr="00D82BAC" w:rsidRDefault="004817B1" w:rsidP="00371AE9">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2D798C" w:rsidP="00371AE9">
            <w:pPr>
              <w:pStyle w:val="Nadpis4"/>
              <w:spacing w:before="0" w:after="0"/>
              <w:rPr>
                <w:b w:val="0"/>
                <w:bCs w:val="0"/>
                <w:lang w:val="sk-SK"/>
              </w:rPr>
            </w:pPr>
            <w:r w:rsidRPr="00D82BAC">
              <w:rPr>
                <w:b w:val="0"/>
                <w:bCs w:val="0"/>
                <w:lang w:val="sk-SK"/>
              </w:rPr>
              <w:t>2.</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8B7BF4" w:rsidRPr="00D82BAC" w:rsidRDefault="008B7BF4" w:rsidP="00371AE9">
            <w:pPr>
              <w:pStyle w:val="Nadpis4"/>
              <w:spacing w:before="0" w:after="0"/>
              <w:rPr>
                <w:b w:val="0"/>
                <w:bCs w:val="0"/>
                <w:lang w:val="sk-SK"/>
              </w:rPr>
            </w:pPr>
            <w:r w:rsidRPr="00D82BAC">
              <w:rPr>
                <w:b w:val="0"/>
                <w:bCs w:val="0"/>
                <w:lang w:val="sk-SK"/>
              </w:rPr>
              <w:t xml:space="preserve">§ </w:t>
            </w:r>
            <w:r w:rsidR="00403C18">
              <w:rPr>
                <w:b w:val="0"/>
                <w:bCs w:val="0"/>
                <w:lang w:val="sk-SK"/>
              </w:rPr>
              <w:t>2</w:t>
            </w:r>
            <w:r w:rsidR="008B36E2" w:rsidRPr="00D82BAC">
              <w:rPr>
                <w:b w:val="0"/>
                <w:bCs w:val="0"/>
                <w:lang w:val="sk-SK"/>
              </w:rPr>
              <w:t xml:space="preserve">, </w:t>
            </w:r>
            <w:r w:rsidRPr="00D82BAC">
              <w:rPr>
                <w:b w:val="0"/>
                <w:bCs w:val="0"/>
                <w:lang w:val="sk-SK"/>
              </w:rPr>
              <w:t>O: 1</w:t>
            </w:r>
          </w:p>
          <w:p w:rsidR="00697377" w:rsidRPr="00D82BAC" w:rsidRDefault="00697377" w:rsidP="00371AE9">
            <w:pPr>
              <w:pStyle w:val="Nadpis4"/>
              <w:spacing w:before="0" w:after="0"/>
              <w:rPr>
                <w:b w:val="0"/>
                <w:bCs w:val="0"/>
                <w:lang w:val="sk-SK"/>
              </w:rPr>
            </w:pPr>
          </w:p>
          <w:p w:rsidR="00697377" w:rsidRPr="00D82BAC" w:rsidRDefault="00697377" w:rsidP="00371AE9">
            <w:pPr>
              <w:pStyle w:val="Nadpis4"/>
              <w:spacing w:before="0" w:after="0"/>
              <w:rPr>
                <w:b w:val="0"/>
                <w:bCs w:val="0"/>
                <w:lang w:val="sk-SK"/>
              </w:rPr>
            </w:pPr>
          </w:p>
          <w:p w:rsidR="008B7BF4" w:rsidRPr="00D82BAC" w:rsidRDefault="008B7BF4" w:rsidP="00371AE9">
            <w:pPr>
              <w:pStyle w:val="Nadpis4"/>
              <w:spacing w:before="0" w:after="0"/>
              <w:rPr>
                <w:b w:val="0"/>
                <w:bCs w:val="0"/>
                <w:lang w:val="sk-SK"/>
              </w:rPr>
            </w:pPr>
            <w:r w:rsidRPr="00D82BAC">
              <w:rPr>
                <w:b w:val="0"/>
                <w:bCs w:val="0"/>
                <w:lang w:val="sk-SK"/>
              </w:rPr>
              <w:t>P: a</w:t>
            </w:r>
          </w:p>
          <w:p w:rsidR="008B7BF4" w:rsidRPr="00D82BAC" w:rsidRDefault="008B7BF4" w:rsidP="00371AE9">
            <w:pPr>
              <w:pStyle w:val="Nadpis4"/>
              <w:spacing w:before="0" w:after="0"/>
              <w:rPr>
                <w:b w:val="0"/>
                <w:bCs w:val="0"/>
                <w:lang w:val="sk-SK"/>
              </w:rPr>
            </w:pPr>
          </w:p>
          <w:p w:rsidR="008B7BF4" w:rsidRPr="00D82BAC" w:rsidRDefault="008B7BF4" w:rsidP="00371AE9">
            <w:pPr>
              <w:pStyle w:val="Nadpis4"/>
              <w:spacing w:before="0" w:after="0"/>
              <w:rPr>
                <w:b w:val="0"/>
                <w:bCs w:val="0"/>
                <w:lang w:val="sk-SK"/>
              </w:rPr>
            </w:pPr>
          </w:p>
          <w:p w:rsidR="008B7BF4" w:rsidRPr="00D82BAC" w:rsidRDefault="008B7BF4" w:rsidP="00371AE9">
            <w:pPr>
              <w:pStyle w:val="Nadpis4"/>
              <w:spacing w:before="0" w:after="0"/>
              <w:rPr>
                <w:b w:val="0"/>
                <w:bCs w:val="0"/>
                <w:lang w:val="sk-SK"/>
              </w:rPr>
            </w:pPr>
            <w:r w:rsidRPr="00D82BAC">
              <w:rPr>
                <w:b w:val="0"/>
                <w:bCs w:val="0"/>
                <w:lang w:val="sk-SK"/>
              </w:rPr>
              <w:t>O: 2</w:t>
            </w:r>
          </w:p>
          <w:p w:rsidR="008B7BF4" w:rsidRPr="00D82BAC" w:rsidRDefault="008B7BF4" w:rsidP="00371AE9">
            <w:pPr>
              <w:pStyle w:val="Nadpis4"/>
              <w:spacing w:before="0" w:after="0"/>
              <w:rPr>
                <w:b w:val="0"/>
                <w:bCs w:val="0"/>
                <w:lang w:val="sk-SK"/>
              </w:rPr>
            </w:pPr>
            <w:r w:rsidRPr="00D82BAC">
              <w:rPr>
                <w:b w:val="0"/>
                <w:bCs w:val="0"/>
                <w:lang w:val="sk-SK"/>
              </w:rPr>
              <w:t>P: a</w:t>
            </w:r>
          </w:p>
          <w:p w:rsidR="0056068D" w:rsidRPr="00D82BAC" w:rsidRDefault="0056068D" w:rsidP="00371AE9">
            <w:pPr>
              <w:pStyle w:val="Nadpis4"/>
              <w:spacing w:before="0" w:after="0"/>
              <w:rPr>
                <w:b w:val="0"/>
                <w:bCs w:val="0"/>
                <w:lang w:val="sk-SK"/>
              </w:rPr>
            </w:pPr>
          </w:p>
          <w:p w:rsidR="0056068D" w:rsidRPr="00D82BAC" w:rsidRDefault="0056068D" w:rsidP="00371AE9">
            <w:pPr>
              <w:pStyle w:val="Nadpis4"/>
              <w:spacing w:before="0" w:after="0"/>
              <w:rPr>
                <w:b w:val="0"/>
                <w:bCs w:val="0"/>
                <w:lang w:val="sk-SK"/>
              </w:rPr>
            </w:pPr>
          </w:p>
          <w:p w:rsidR="00BD1079" w:rsidRPr="00D82BAC" w:rsidRDefault="00BD1079" w:rsidP="00371AE9">
            <w:pPr>
              <w:pStyle w:val="Nadpis4"/>
              <w:spacing w:before="0" w:after="0"/>
              <w:rPr>
                <w:b w:val="0"/>
                <w:bCs w:val="0"/>
                <w:lang w:val="sk-SK"/>
              </w:rPr>
            </w:pPr>
          </w:p>
          <w:p w:rsidR="0056068D" w:rsidRPr="00D82BAC" w:rsidRDefault="0056068D" w:rsidP="00371AE9">
            <w:pPr>
              <w:pStyle w:val="Nadpis4"/>
              <w:spacing w:before="0" w:after="0"/>
              <w:rPr>
                <w:b w:val="0"/>
                <w:bCs w:val="0"/>
                <w:lang w:val="sk-SK"/>
              </w:rPr>
            </w:pPr>
            <w:r w:rsidRPr="00D82BAC">
              <w:rPr>
                <w:b w:val="0"/>
                <w:bCs w:val="0"/>
                <w:lang w:val="sk-SK"/>
              </w:rPr>
              <w:t>§ 10</w:t>
            </w:r>
            <w:r w:rsidR="008B36E2" w:rsidRPr="00D82BAC">
              <w:rPr>
                <w:b w:val="0"/>
                <w:bCs w:val="0"/>
                <w:lang w:val="sk-SK"/>
              </w:rPr>
              <w:t xml:space="preserve">, </w:t>
            </w:r>
            <w:r w:rsidRPr="00D82BAC">
              <w:rPr>
                <w:b w:val="0"/>
                <w:bCs w:val="0"/>
                <w:lang w:val="sk-SK"/>
              </w:rPr>
              <w:t>O: 1</w:t>
            </w:r>
          </w:p>
          <w:p w:rsidR="0056068D" w:rsidRPr="00D82BAC" w:rsidRDefault="0056068D" w:rsidP="00371AE9">
            <w:pPr>
              <w:pStyle w:val="Nadpis4"/>
              <w:spacing w:before="0" w:after="0"/>
              <w:rPr>
                <w:b w:val="0"/>
                <w:bCs w:val="0"/>
                <w:lang w:val="sk-SK"/>
              </w:rPr>
            </w:pPr>
          </w:p>
          <w:p w:rsidR="0056068D" w:rsidRPr="00D82BAC" w:rsidRDefault="0056068D" w:rsidP="00371AE9">
            <w:pPr>
              <w:pStyle w:val="Nadpis4"/>
              <w:spacing w:before="0" w:after="0"/>
              <w:rPr>
                <w:b w:val="0"/>
                <w:bCs w:val="0"/>
                <w:lang w:val="sk-SK"/>
              </w:rPr>
            </w:pPr>
          </w:p>
          <w:p w:rsidR="0056068D" w:rsidRPr="00D82BAC" w:rsidRDefault="0056068D" w:rsidP="00371AE9">
            <w:pPr>
              <w:pStyle w:val="Nadpis4"/>
              <w:spacing w:before="0" w:after="0"/>
              <w:rPr>
                <w:b w:val="0"/>
                <w:bCs w:val="0"/>
                <w:lang w:val="sk-SK"/>
              </w:rPr>
            </w:pPr>
          </w:p>
          <w:p w:rsidR="0056068D" w:rsidRPr="00D82BAC" w:rsidRDefault="0056068D" w:rsidP="00371AE9">
            <w:pPr>
              <w:pStyle w:val="Nadpis4"/>
              <w:spacing w:before="0" w:after="0"/>
              <w:rPr>
                <w:b w:val="0"/>
                <w:bCs w:val="0"/>
                <w:lang w:val="sk-SK"/>
              </w:rPr>
            </w:pPr>
          </w:p>
          <w:p w:rsidR="0056068D" w:rsidRPr="00D82BAC" w:rsidRDefault="0056068D" w:rsidP="00371AE9">
            <w:pPr>
              <w:pStyle w:val="Nadpis4"/>
              <w:spacing w:before="0" w:after="0"/>
              <w:rPr>
                <w:b w:val="0"/>
                <w:bCs w:val="0"/>
                <w:lang w:val="sk-SK"/>
              </w:rPr>
            </w:pPr>
          </w:p>
          <w:p w:rsidR="0056068D" w:rsidRPr="00D82BAC" w:rsidRDefault="0056068D" w:rsidP="00371AE9">
            <w:pPr>
              <w:pStyle w:val="Nadpis4"/>
              <w:spacing w:before="0" w:after="0"/>
              <w:rPr>
                <w:b w:val="0"/>
                <w:lang w:val="sk-SK"/>
              </w:rPr>
            </w:pPr>
          </w:p>
          <w:p w:rsidR="0056068D" w:rsidRPr="00D82BAC" w:rsidRDefault="0056068D" w:rsidP="0056068D">
            <w:pPr>
              <w:rPr>
                <w:sz w:val="20"/>
                <w:szCs w:val="20"/>
              </w:rPr>
            </w:pPr>
            <w:r w:rsidRPr="00D82BAC">
              <w:rPr>
                <w:sz w:val="20"/>
                <w:szCs w:val="20"/>
              </w:rPr>
              <w:t>O: 2</w:t>
            </w:r>
          </w:p>
          <w:p w:rsidR="0056068D" w:rsidRPr="00D82BAC" w:rsidRDefault="0056068D" w:rsidP="0056068D">
            <w:pPr>
              <w:rPr>
                <w:sz w:val="20"/>
                <w:szCs w:val="20"/>
              </w:rPr>
            </w:pPr>
            <w:r w:rsidRPr="00D82BAC">
              <w:rPr>
                <w:sz w:val="20"/>
                <w:szCs w:val="20"/>
              </w:rPr>
              <w:t>P: a</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8B7BF4" w:rsidRPr="00D82BAC" w:rsidRDefault="008B7BF4" w:rsidP="008B7BF4">
            <w:pPr>
              <w:pStyle w:val="Nadpis4"/>
              <w:spacing w:before="0" w:after="0"/>
              <w:rPr>
                <w:b w:val="0"/>
                <w:bCs w:val="0"/>
                <w:lang w:val="sk-SK"/>
              </w:rPr>
            </w:pPr>
            <w:r w:rsidRPr="00D82BAC">
              <w:rPr>
                <w:b w:val="0"/>
                <w:bCs w:val="0"/>
                <w:lang w:val="sk-SK"/>
              </w:rPr>
              <w:lastRenderedPageBreak/>
              <w:t>Okresný úrad v sídle kraja koordinuje a metodicky riadi plnenie úloh na úseku integrovaného záchranného systému na území kraja. Na tieto účely</w:t>
            </w:r>
          </w:p>
          <w:p w:rsidR="00697377" w:rsidRPr="00D82BAC" w:rsidRDefault="00697377" w:rsidP="008B7BF4">
            <w:pPr>
              <w:pStyle w:val="Nadpis4"/>
              <w:spacing w:before="0" w:after="0"/>
              <w:rPr>
                <w:b w:val="0"/>
                <w:bCs w:val="0"/>
                <w:lang w:val="sk-SK"/>
              </w:rPr>
            </w:pPr>
          </w:p>
          <w:p w:rsidR="008B7BF4" w:rsidRPr="00D82BAC" w:rsidRDefault="008B7BF4" w:rsidP="008B7BF4">
            <w:pPr>
              <w:pStyle w:val="Nadpis4"/>
              <w:spacing w:before="0" w:after="0"/>
              <w:rPr>
                <w:b w:val="0"/>
                <w:bCs w:val="0"/>
                <w:lang w:val="sk-SK"/>
              </w:rPr>
            </w:pPr>
            <w:r w:rsidRPr="00D82BAC">
              <w:rPr>
                <w:b w:val="0"/>
                <w:bCs w:val="0"/>
                <w:lang w:val="sk-SK"/>
              </w:rPr>
              <w:t xml:space="preserve">zriaďuje koordinačné stredisko, </w:t>
            </w:r>
          </w:p>
          <w:p w:rsidR="00697377" w:rsidRPr="00D82BAC" w:rsidRDefault="00697377" w:rsidP="008B7BF4">
            <w:pPr>
              <w:pStyle w:val="Nadpis4"/>
              <w:spacing w:before="0" w:after="0"/>
              <w:rPr>
                <w:b w:val="0"/>
                <w:bCs w:val="0"/>
                <w:lang w:val="sk-SK"/>
              </w:rPr>
            </w:pPr>
          </w:p>
          <w:p w:rsidR="008B7BF4" w:rsidRPr="00D82BAC" w:rsidRDefault="008B7BF4" w:rsidP="008B7BF4">
            <w:pPr>
              <w:pStyle w:val="Nadpis4"/>
              <w:spacing w:before="0" w:after="0"/>
              <w:rPr>
                <w:b w:val="0"/>
                <w:bCs w:val="0"/>
                <w:lang w:val="sk-SK"/>
              </w:rPr>
            </w:pPr>
          </w:p>
          <w:p w:rsidR="008B7BF4" w:rsidRPr="00D82BAC" w:rsidRDefault="008B7BF4" w:rsidP="008B7BF4">
            <w:pPr>
              <w:pStyle w:val="Nadpis4"/>
              <w:spacing w:before="0" w:after="0"/>
              <w:rPr>
                <w:b w:val="0"/>
                <w:bCs w:val="0"/>
                <w:lang w:val="sk-SK"/>
              </w:rPr>
            </w:pPr>
            <w:r w:rsidRPr="00D82BAC">
              <w:rPr>
                <w:b w:val="0"/>
                <w:bCs w:val="0"/>
                <w:lang w:val="sk-SK"/>
              </w:rPr>
              <w:t>Koordinačné stredisko</w:t>
            </w:r>
          </w:p>
          <w:p w:rsidR="00371AE9" w:rsidRPr="00D82BAC" w:rsidRDefault="008B7BF4" w:rsidP="008B7BF4">
            <w:pPr>
              <w:pStyle w:val="Nadpis4"/>
              <w:spacing w:before="0" w:after="0"/>
              <w:rPr>
                <w:b w:val="0"/>
                <w:bCs w:val="0"/>
                <w:lang w:val="sk-SK"/>
              </w:rPr>
            </w:pPr>
            <w:r w:rsidRPr="00D82BAC">
              <w:rPr>
                <w:b w:val="0"/>
                <w:bCs w:val="0"/>
                <w:lang w:val="sk-SK"/>
              </w:rPr>
              <w:t>zabezpečuje príjem tiesňového volania, volania eCall</w:t>
            </w:r>
            <w:r w:rsidR="0056068D" w:rsidRPr="00D82BAC">
              <w:rPr>
                <w:rStyle w:val="Odkaznapoznmkupodiarou"/>
                <w:b w:val="0"/>
                <w:bCs w:val="0"/>
                <w:lang w:val="sk-SK"/>
              </w:rPr>
              <w:footnoteReference w:id="7"/>
            </w:r>
            <w:r w:rsidR="00BD1079" w:rsidRPr="00D82BAC">
              <w:rPr>
                <w:b w:val="0"/>
                <w:bCs w:val="0"/>
                <w:lang w:val="sk-SK"/>
              </w:rPr>
              <w:t>)</w:t>
            </w:r>
            <w:r w:rsidRPr="00D82BAC">
              <w:rPr>
                <w:b w:val="0"/>
                <w:bCs w:val="0"/>
                <w:lang w:val="sk-SK"/>
              </w:rPr>
              <w:t xml:space="preserve"> a príjem krátkych textových správ (SMS) na linke tiesňového volania 112 (§ 6),</w:t>
            </w:r>
          </w:p>
          <w:p w:rsidR="00BD1079" w:rsidRPr="00D82BAC" w:rsidRDefault="00BD1079" w:rsidP="008B7BF4">
            <w:pPr>
              <w:pStyle w:val="Nadpis4"/>
              <w:spacing w:before="0" w:after="0"/>
              <w:rPr>
                <w:b w:val="0"/>
                <w:bCs w:val="0"/>
                <w:lang w:val="sk-SK"/>
              </w:rPr>
            </w:pPr>
          </w:p>
          <w:p w:rsidR="0056068D" w:rsidRPr="00D82BAC" w:rsidRDefault="0056068D" w:rsidP="00BD1079">
            <w:pPr>
              <w:pStyle w:val="Nadpis4"/>
              <w:spacing w:before="0" w:after="0"/>
              <w:rPr>
                <w:b w:val="0"/>
                <w:bCs w:val="0"/>
                <w:lang w:val="sk-SK"/>
              </w:rPr>
            </w:pPr>
            <w:r w:rsidRPr="00D82BAC">
              <w:rPr>
                <w:b w:val="0"/>
                <w:bCs w:val="0"/>
                <w:lang w:val="sk-SK"/>
              </w:rPr>
              <w:t xml:space="preserve">Operačné stredisko tiesňového volania zriaďuje základná záchranná zložka; úlohy operačného strediska tiesňového volania pre kontrolné chemické laboratóriá plní ministerstvo. Postavenie operačného strediska tiesňového </w:t>
            </w:r>
            <w:r w:rsidRPr="00D82BAC">
              <w:rPr>
                <w:b w:val="0"/>
                <w:bCs w:val="0"/>
                <w:lang w:val="sk-SK"/>
              </w:rPr>
              <w:lastRenderedPageBreak/>
              <w:t>volania podľa tohto zákona má aj operačné stredisko záchrannej zdravotnej služby,</w:t>
            </w:r>
            <w:r w:rsidRPr="00D82BAC">
              <w:rPr>
                <w:rStyle w:val="Odkaznapoznmkupodiarou"/>
                <w:b w:val="0"/>
                <w:bCs w:val="0"/>
                <w:lang w:val="sk-SK"/>
              </w:rPr>
              <w:footnoteReference w:id="8"/>
            </w:r>
            <w:r w:rsidRPr="00D82BAC">
              <w:rPr>
                <w:b w:val="0"/>
                <w:bCs w:val="0"/>
                <w:lang w:val="sk-SK"/>
              </w:rPr>
              <w:t xml:space="preserve"> ak tento zákon neustanovuje inak.</w:t>
            </w:r>
          </w:p>
          <w:p w:rsidR="0056068D" w:rsidRPr="00D82BAC" w:rsidRDefault="0056068D" w:rsidP="0056068D">
            <w:pPr>
              <w:pStyle w:val="Nadpis4"/>
              <w:spacing w:before="0" w:after="0"/>
              <w:rPr>
                <w:b w:val="0"/>
                <w:bCs w:val="0"/>
                <w:lang w:val="sk-SK"/>
              </w:rPr>
            </w:pPr>
          </w:p>
          <w:p w:rsidR="0056068D" w:rsidRPr="00D82BAC" w:rsidRDefault="0056068D" w:rsidP="0056068D">
            <w:pPr>
              <w:pStyle w:val="Nadpis4"/>
              <w:spacing w:before="0" w:after="0"/>
              <w:rPr>
                <w:b w:val="0"/>
                <w:bCs w:val="0"/>
                <w:lang w:val="sk-SK"/>
              </w:rPr>
            </w:pPr>
            <w:r w:rsidRPr="00D82BAC">
              <w:rPr>
                <w:b w:val="0"/>
                <w:bCs w:val="0"/>
                <w:lang w:val="sk-SK"/>
              </w:rPr>
              <w:t>Operačné stredisko tiesňového volania</w:t>
            </w:r>
          </w:p>
          <w:p w:rsidR="0056068D" w:rsidRPr="00D82BAC" w:rsidRDefault="0056068D" w:rsidP="0056068D">
            <w:pPr>
              <w:pStyle w:val="Nadpis4"/>
              <w:spacing w:before="0" w:after="0"/>
              <w:rPr>
                <w:b w:val="0"/>
                <w:bCs w:val="0"/>
                <w:lang w:val="sk-SK"/>
              </w:rPr>
            </w:pPr>
            <w:r w:rsidRPr="00D82BAC">
              <w:rPr>
                <w:b w:val="0"/>
                <w:bCs w:val="0"/>
                <w:lang w:val="sk-SK"/>
              </w:rPr>
              <w:t>zabezpečuje príjem tiesňového volania a jeho vyhodnocovanie</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B06DEB" w:rsidP="00371AE9">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371AE9" w:rsidRPr="00D82BAC" w:rsidRDefault="00371AE9" w:rsidP="00371AE9">
            <w:pPr>
              <w:pStyle w:val="Nadpis4"/>
              <w:spacing w:before="0" w:after="0"/>
              <w:rPr>
                <w:lang w:val="sk-SK"/>
              </w:rPr>
            </w:pPr>
          </w:p>
        </w:tc>
      </w:tr>
      <w:tr w:rsidR="00371AE9"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371AE9" w:rsidRPr="00D82BAC" w:rsidRDefault="00371AE9" w:rsidP="00371AE9">
            <w:pPr>
              <w:pStyle w:val="Normlny1"/>
              <w:spacing w:before="0" w:beforeAutospacing="0" w:after="0" w:afterAutospacing="0"/>
              <w:rPr>
                <w:bCs/>
                <w:sz w:val="20"/>
                <w:szCs w:val="20"/>
                <w:lang w:eastAsia="cs-CZ"/>
              </w:rPr>
            </w:pPr>
            <w:r w:rsidRPr="00D82BAC">
              <w:rPr>
                <w:bCs/>
                <w:sz w:val="20"/>
                <w:szCs w:val="20"/>
                <w:lang w:eastAsia="cs-CZ"/>
              </w:rPr>
              <w:t>Č:2, O:37</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371AE9" w:rsidP="00371AE9">
            <w:pPr>
              <w:pStyle w:val="Normlny1"/>
              <w:spacing w:before="0" w:beforeAutospacing="0" w:after="0" w:afterAutospacing="0"/>
              <w:rPr>
                <w:bCs/>
                <w:sz w:val="20"/>
                <w:szCs w:val="20"/>
                <w:lang w:eastAsia="cs-CZ"/>
              </w:rPr>
            </w:pPr>
            <w:r w:rsidRPr="00D82BAC">
              <w:rPr>
                <w:sz w:val="20"/>
                <w:szCs w:val="20"/>
              </w:rPr>
              <w:t>„najvhodnejšie PSAP“ je PSAP, ktoré zodpovedné orgány stanovia na prijímanie tiesňových komunikácií z určitej oblasti alebo tiesňových komunikácií určitého typu;</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371AE9" w:rsidRPr="00D82BAC" w:rsidRDefault="004817B1" w:rsidP="00371AE9">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2D798C" w:rsidP="00371AE9">
            <w:pPr>
              <w:pStyle w:val="Nadpis4"/>
              <w:spacing w:before="0" w:after="0"/>
              <w:rPr>
                <w:b w:val="0"/>
                <w:bCs w:val="0"/>
                <w:lang w:val="sk-SK"/>
              </w:rPr>
            </w:pPr>
            <w:r w:rsidRPr="00D82BAC">
              <w:rPr>
                <w:b w:val="0"/>
                <w:bCs w:val="0"/>
                <w:lang w:val="sk-SK"/>
              </w:rPr>
              <w:t>2</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8A7E7B" w:rsidRPr="00D82BAC" w:rsidRDefault="008A7E7B" w:rsidP="00371AE9">
            <w:pPr>
              <w:pStyle w:val="Nadpis4"/>
              <w:spacing w:before="0" w:after="0"/>
              <w:rPr>
                <w:b w:val="0"/>
                <w:bCs w:val="0"/>
                <w:lang w:val="sk-SK"/>
              </w:rPr>
            </w:pPr>
            <w:r w:rsidRPr="00D82BAC">
              <w:rPr>
                <w:b w:val="0"/>
                <w:bCs w:val="0"/>
                <w:lang w:val="sk-SK"/>
              </w:rPr>
              <w:t>§ 10</w:t>
            </w:r>
            <w:r w:rsidR="008B36E2" w:rsidRPr="00D82BAC">
              <w:rPr>
                <w:b w:val="0"/>
                <w:bCs w:val="0"/>
                <w:lang w:val="sk-SK"/>
              </w:rPr>
              <w:t xml:space="preserve">, </w:t>
            </w:r>
            <w:r w:rsidRPr="00D82BAC">
              <w:rPr>
                <w:b w:val="0"/>
                <w:bCs w:val="0"/>
                <w:lang w:val="sk-SK"/>
              </w:rPr>
              <w:t>O: 2</w:t>
            </w:r>
          </w:p>
          <w:p w:rsidR="008A7E7B" w:rsidRPr="00D82BAC" w:rsidRDefault="008A7E7B" w:rsidP="00371AE9">
            <w:pPr>
              <w:pStyle w:val="Nadpis4"/>
              <w:spacing w:before="0" w:after="0"/>
              <w:rPr>
                <w:lang w:val="sk-SK"/>
              </w:rPr>
            </w:pPr>
            <w:r w:rsidRPr="00D82BAC">
              <w:rPr>
                <w:b w:val="0"/>
                <w:bCs w:val="0"/>
                <w:lang w:val="sk-SK"/>
              </w:rPr>
              <w:t>P: a</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8A7E7B" w:rsidRPr="00D82BAC" w:rsidRDefault="008A7E7B" w:rsidP="008A7E7B">
            <w:pPr>
              <w:pStyle w:val="Nadpis4"/>
              <w:spacing w:before="0" w:after="0"/>
              <w:rPr>
                <w:b w:val="0"/>
                <w:bCs w:val="0"/>
                <w:lang w:val="sk-SK"/>
              </w:rPr>
            </w:pPr>
            <w:r w:rsidRPr="00D82BAC">
              <w:rPr>
                <w:b w:val="0"/>
                <w:bCs w:val="0"/>
                <w:lang w:val="sk-SK"/>
              </w:rPr>
              <w:t>Operačné stredisko tiesňového volania</w:t>
            </w:r>
          </w:p>
          <w:p w:rsidR="00371AE9" w:rsidRPr="00D82BAC" w:rsidRDefault="008A7E7B" w:rsidP="008A7E7B">
            <w:pPr>
              <w:pStyle w:val="Nadpis4"/>
              <w:spacing w:before="0" w:after="0"/>
              <w:rPr>
                <w:b w:val="0"/>
                <w:bCs w:val="0"/>
                <w:lang w:val="sk-SK"/>
              </w:rPr>
            </w:pPr>
            <w:r w:rsidRPr="00D82BAC">
              <w:rPr>
                <w:b w:val="0"/>
                <w:bCs w:val="0"/>
                <w:lang w:val="sk-SK"/>
              </w:rPr>
              <w:t>zabezpečuje príjem tiesňového volania a jeho vyhodnocovanie</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181340" w:rsidP="00371AE9">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371AE9" w:rsidRPr="00D82BAC" w:rsidRDefault="00371AE9" w:rsidP="00371AE9">
            <w:pPr>
              <w:pStyle w:val="Nadpis4"/>
              <w:spacing w:before="0" w:after="0"/>
              <w:rPr>
                <w:lang w:val="sk-SK"/>
              </w:rPr>
            </w:pPr>
          </w:p>
        </w:tc>
      </w:tr>
      <w:tr w:rsidR="00371AE9"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371AE9" w:rsidRPr="00D82BAC" w:rsidRDefault="00371AE9" w:rsidP="00371AE9">
            <w:pPr>
              <w:pStyle w:val="Normlny1"/>
              <w:spacing w:before="0" w:beforeAutospacing="0" w:after="0" w:afterAutospacing="0"/>
              <w:rPr>
                <w:bCs/>
                <w:sz w:val="20"/>
                <w:szCs w:val="20"/>
                <w:lang w:eastAsia="cs-CZ"/>
              </w:rPr>
            </w:pPr>
            <w:r w:rsidRPr="00D82BAC">
              <w:rPr>
                <w:bCs/>
                <w:sz w:val="20"/>
                <w:szCs w:val="20"/>
                <w:lang w:eastAsia="cs-CZ"/>
              </w:rPr>
              <w:t>Č:2, O:38</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371AE9" w:rsidP="00371AE9">
            <w:pPr>
              <w:pStyle w:val="Normlny1"/>
              <w:spacing w:before="0" w:beforeAutospacing="0" w:after="0" w:afterAutospacing="0"/>
              <w:rPr>
                <w:bCs/>
                <w:sz w:val="20"/>
                <w:szCs w:val="20"/>
                <w:lang w:eastAsia="cs-CZ"/>
              </w:rPr>
            </w:pPr>
            <w:r w:rsidRPr="00D82BAC">
              <w:rPr>
                <w:sz w:val="20"/>
                <w:szCs w:val="20"/>
              </w:rPr>
              <w:t>„tiesňová komunikácia“ je komunikácia prostredníctvom interpersonálnych komunikačných služieb medzi koncovým používateľom a PSAP s cieľom požiadať a získať pomoc v núdzovej situácii od poskytovateľov záchranných služieb;</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371AE9" w:rsidRPr="00D82BAC" w:rsidRDefault="00087675" w:rsidP="00371AE9">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971A7F" w:rsidP="00371AE9">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CE3007" w:rsidRPr="00D82BAC" w:rsidRDefault="00CE3007" w:rsidP="00371AE9">
            <w:pPr>
              <w:pStyle w:val="Nadpis4"/>
              <w:spacing w:before="0" w:after="0"/>
              <w:rPr>
                <w:b w:val="0"/>
                <w:bCs w:val="0"/>
                <w:lang w:val="sk-SK"/>
              </w:rPr>
            </w:pPr>
            <w:r w:rsidRPr="00D82BAC">
              <w:rPr>
                <w:b w:val="0"/>
                <w:bCs w:val="0"/>
                <w:lang w:val="sk-SK"/>
              </w:rPr>
              <w:t xml:space="preserve">§ </w:t>
            </w:r>
            <w:r w:rsidR="00403C18">
              <w:rPr>
                <w:b w:val="0"/>
                <w:bCs w:val="0"/>
                <w:lang w:val="sk-SK"/>
              </w:rPr>
              <w:t>2</w:t>
            </w:r>
            <w:r w:rsidR="008B36E2" w:rsidRPr="00D82BAC">
              <w:rPr>
                <w:b w:val="0"/>
                <w:bCs w:val="0"/>
                <w:lang w:val="sk-SK"/>
              </w:rPr>
              <w:t xml:space="preserve">,  </w:t>
            </w:r>
            <w:r w:rsidR="00BC3542" w:rsidRPr="00D82BAC">
              <w:rPr>
                <w:b w:val="0"/>
                <w:bCs w:val="0"/>
                <w:lang w:val="sk-SK"/>
              </w:rPr>
              <w:t>O: 31</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19467A" w:rsidP="00FF672F">
            <w:pPr>
              <w:rPr>
                <w:b/>
                <w:sz w:val="20"/>
                <w:szCs w:val="20"/>
              </w:rPr>
            </w:pPr>
            <w:r w:rsidRPr="0019467A">
              <w:rPr>
                <w:sz w:val="20"/>
                <w:szCs w:val="20"/>
              </w:rPr>
              <w:t>Tiesňová komunikácia je komunikácia prostredníctvom interpersonálnych komunikačných služieb medzi koncovým užívateľom a strediskom tiesňového volania s cieľom požiadať a získať pomoc v núdzovej situácii od poskytovateľov záchranných služieb.</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087675" w:rsidP="00371AE9">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371AE9" w:rsidRPr="00D82BAC" w:rsidRDefault="00371AE9" w:rsidP="00371AE9">
            <w:pPr>
              <w:pStyle w:val="Nadpis4"/>
              <w:spacing w:before="0" w:after="0"/>
              <w:rPr>
                <w:lang w:val="sk-SK"/>
              </w:rPr>
            </w:pPr>
          </w:p>
        </w:tc>
      </w:tr>
      <w:tr w:rsidR="00371AE9"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371AE9" w:rsidRPr="00D82BAC" w:rsidRDefault="00371AE9" w:rsidP="00371AE9">
            <w:pPr>
              <w:pStyle w:val="Normlny1"/>
              <w:spacing w:before="0" w:beforeAutospacing="0" w:after="0" w:afterAutospacing="0"/>
              <w:rPr>
                <w:b/>
                <w:bCs/>
                <w:sz w:val="20"/>
                <w:szCs w:val="20"/>
                <w:lang w:eastAsia="cs-CZ"/>
              </w:rPr>
            </w:pPr>
            <w:r w:rsidRPr="00D82BAC">
              <w:rPr>
                <w:bCs/>
                <w:sz w:val="20"/>
                <w:szCs w:val="20"/>
                <w:lang w:eastAsia="cs-CZ"/>
              </w:rPr>
              <w:t>Č:2, O:39</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371AE9" w:rsidP="00371AE9">
            <w:pPr>
              <w:pStyle w:val="Normlny1"/>
              <w:spacing w:before="0" w:beforeAutospacing="0" w:after="0" w:afterAutospacing="0"/>
              <w:rPr>
                <w:bCs/>
                <w:sz w:val="20"/>
                <w:szCs w:val="20"/>
                <w:lang w:eastAsia="cs-CZ"/>
              </w:rPr>
            </w:pPr>
            <w:r w:rsidRPr="00D82BAC">
              <w:rPr>
                <w:sz w:val="20"/>
                <w:szCs w:val="20"/>
              </w:rPr>
              <w:t>„záchranná služba“ je služba, ktorú členský štát ako takú uznal a ktorá v súlade s vnútroštátnym právom poskytuje okamžitú a rýchlu pomoc v situáciách, keď existuje najmä priame ohrozenie života alebo fyzickej integrity, zdravia alebo bezpečnosti jednotlivca či verejnosti, súkromného alebo verejného majetku alebo životného prostredia;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371AE9" w:rsidRPr="00D82BAC" w:rsidRDefault="004817B1" w:rsidP="00371AE9">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2D798C" w:rsidP="00371AE9">
            <w:pPr>
              <w:pStyle w:val="Nadpis4"/>
              <w:spacing w:before="0" w:after="0"/>
              <w:rPr>
                <w:b w:val="0"/>
                <w:lang w:val="sk-SK"/>
              </w:rPr>
            </w:pPr>
            <w:r w:rsidRPr="00D82BAC">
              <w:rPr>
                <w:b w:val="0"/>
                <w:lang w:val="sk-SK"/>
              </w:rPr>
              <w:t>2</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D3ACE" w:rsidRPr="00D82BAC" w:rsidRDefault="001D3ACE" w:rsidP="00371AE9">
            <w:pPr>
              <w:pStyle w:val="Nadpis4"/>
              <w:spacing w:before="0" w:after="0"/>
              <w:rPr>
                <w:b w:val="0"/>
                <w:lang w:val="sk-SK"/>
              </w:rPr>
            </w:pPr>
            <w:r w:rsidRPr="00D82BAC">
              <w:rPr>
                <w:b w:val="0"/>
                <w:lang w:val="sk-SK"/>
              </w:rPr>
              <w:t xml:space="preserve">§ </w:t>
            </w:r>
            <w:r w:rsidR="00312565" w:rsidRPr="00D82BAC">
              <w:rPr>
                <w:b w:val="0"/>
                <w:lang w:val="sk-SK"/>
              </w:rPr>
              <w:t>8</w:t>
            </w:r>
            <w:r w:rsidR="008B36E2" w:rsidRPr="00D82BAC">
              <w:rPr>
                <w:b w:val="0"/>
                <w:lang w:val="sk-SK"/>
              </w:rPr>
              <w:t xml:space="preserve">,  </w:t>
            </w:r>
            <w:r w:rsidR="00476AFB" w:rsidRPr="00D82BAC">
              <w:rPr>
                <w:b w:val="0"/>
                <w:lang w:val="sk-SK"/>
              </w:rPr>
              <w:t xml:space="preserve">O: </w:t>
            </w:r>
            <w:r w:rsidRPr="00D82BAC">
              <w:rPr>
                <w:b w:val="0"/>
                <w:lang w:val="sk-SK"/>
              </w:rPr>
              <w:t>2</w:t>
            </w:r>
          </w:p>
          <w:p w:rsidR="00D55CC4" w:rsidRPr="00D82BAC" w:rsidRDefault="00D55CC4" w:rsidP="00371AE9">
            <w:pPr>
              <w:pStyle w:val="Nadpis4"/>
              <w:spacing w:before="0" w:after="0"/>
              <w:rPr>
                <w:b w:val="0"/>
                <w:lang w:val="sk-SK"/>
              </w:rPr>
            </w:pPr>
            <w:r w:rsidRPr="00D82BAC">
              <w:rPr>
                <w:b w:val="0"/>
                <w:lang w:val="sk-SK"/>
              </w:rPr>
              <w:t>P: a</w:t>
            </w:r>
          </w:p>
          <w:p w:rsidR="001D3ACE" w:rsidRPr="00D82BAC" w:rsidRDefault="001D3ACE" w:rsidP="00371AE9">
            <w:pPr>
              <w:pStyle w:val="Nadpis4"/>
              <w:spacing w:before="0" w:after="0"/>
              <w:rPr>
                <w:b w:val="0"/>
                <w:lang w:val="sk-SK"/>
              </w:rPr>
            </w:pPr>
          </w:p>
          <w:p w:rsidR="001D3ACE" w:rsidRPr="00D82BAC" w:rsidRDefault="001D3ACE" w:rsidP="00371AE9">
            <w:pPr>
              <w:pStyle w:val="Nadpis4"/>
              <w:spacing w:before="0" w:after="0"/>
              <w:rPr>
                <w:b w:val="0"/>
                <w:lang w:val="sk-SK"/>
              </w:rPr>
            </w:pPr>
          </w:p>
          <w:p w:rsidR="001D3ACE" w:rsidRPr="00D82BAC" w:rsidRDefault="001D3ACE" w:rsidP="00371AE9">
            <w:pPr>
              <w:pStyle w:val="Nadpis4"/>
              <w:spacing w:before="0" w:after="0"/>
              <w:rPr>
                <w:b w:val="0"/>
                <w:lang w:val="sk-SK"/>
              </w:rPr>
            </w:pPr>
          </w:p>
          <w:p w:rsidR="00476AFB" w:rsidRPr="00D82BAC" w:rsidRDefault="001D3ACE" w:rsidP="00371AE9">
            <w:pPr>
              <w:pStyle w:val="Nadpis4"/>
              <w:spacing w:before="0" w:after="0"/>
              <w:rPr>
                <w:b w:val="0"/>
                <w:lang w:val="sk-SK"/>
              </w:rPr>
            </w:pPr>
            <w:r w:rsidRPr="00D82BAC">
              <w:rPr>
                <w:b w:val="0"/>
                <w:lang w:val="sk-SK"/>
              </w:rPr>
              <w:t>§ 2</w:t>
            </w:r>
            <w:r w:rsidR="008B36E2" w:rsidRPr="00D82BAC">
              <w:rPr>
                <w:b w:val="0"/>
                <w:lang w:val="sk-SK"/>
              </w:rPr>
              <w:t xml:space="preserve">,  </w:t>
            </w:r>
            <w:r w:rsidR="00476AFB" w:rsidRPr="00D82BAC">
              <w:rPr>
                <w:b w:val="0"/>
                <w:lang w:val="sk-SK"/>
              </w:rPr>
              <w:t>O: 2</w:t>
            </w:r>
          </w:p>
          <w:p w:rsidR="001D3ACE" w:rsidRPr="00D82BAC" w:rsidRDefault="00476AFB" w:rsidP="00371AE9">
            <w:pPr>
              <w:pStyle w:val="Nadpis4"/>
              <w:spacing w:before="0" w:after="0"/>
              <w:rPr>
                <w:b w:val="0"/>
                <w:lang w:val="sk-SK"/>
              </w:rPr>
            </w:pPr>
            <w:r w:rsidRPr="00D82BAC">
              <w:rPr>
                <w:b w:val="0"/>
                <w:lang w:val="sk-SK"/>
              </w:rPr>
              <w:t xml:space="preserve">P: </w:t>
            </w:r>
            <w:r w:rsidR="001D3ACE" w:rsidRPr="00D82BAC">
              <w:rPr>
                <w:b w:val="0"/>
                <w:lang w:val="sk-SK"/>
              </w:rPr>
              <w:t>a</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D3ACE" w:rsidRPr="00D82BAC" w:rsidRDefault="001D3ACE" w:rsidP="001D3ACE">
            <w:pPr>
              <w:pStyle w:val="Nadpis4"/>
              <w:spacing w:before="0" w:after="0"/>
              <w:rPr>
                <w:b w:val="0"/>
                <w:lang w:val="sk-SK"/>
              </w:rPr>
            </w:pPr>
            <w:r w:rsidRPr="00D82BAC">
              <w:rPr>
                <w:b w:val="0"/>
                <w:lang w:val="sk-SK"/>
              </w:rPr>
              <w:t>Základné záchranné zložky</w:t>
            </w:r>
          </w:p>
          <w:p w:rsidR="00371AE9" w:rsidRPr="00D82BAC" w:rsidRDefault="001D3ACE" w:rsidP="001D3ACE">
            <w:pPr>
              <w:pStyle w:val="Nadpis4"/>
              <w:spacing w:before="0" w:after="0"/>
              <w:rPr>
                <w:b w:val="0"/>
                <w:lang w:val="sk-SK"/>
              </w:rPr>
            </w:pPr>
            <w:r w:rsidRPr="00D82BAC">
              <w:rPr>
                <w:b w:val="0"/>
                <w:lang w:val="sk-SK"/>
              </w:rPr>
              <w:t>poskytujú bezodkladne odbornú, zdravotnú, technickú a ďalšiu potrebnú pomoc v tiesni na základe pokynu koordinačného strediska alebo svojho operačného s</w:t>
            </w:r>
            <w:r w:rsidR="00905078">
              <w:rPr>
                <w:b w:val="0"/>
                <w:lang w:val="sk-SK"/>
              </w:rPr>
              <w:t>trediska tiesňového volania,</w:t>
            </w:r>
          </w:p>
          <w:p w:rsidR="00312565" w:rsidRPr="00D82BAC" w:rsidRDefault="00312565" w:rsidP="001D3ACE">
            <w:pPr>
              <w:pStyle w:val="Nadpis4"/>
              <w:spacing w:before="0" w:after="0"/>
              <w:rPr>
                <w:b w:val="0"/>
                <w:lang w:val="sk-SK"/>
              </w:rPr>
            </w:pPr>
          </w:p>
          <w:p w:rsidR="001D3ACE" w:rsidRPr="00D82BAC" w:rsidRDefault="001D3ACE" w:rsidP="00D55CC4">
            <w:pPr>
              <w:pStyle w:val="Nadpis4"/>
              <w:spacing w:before="0" w:after="0"/>
              <w:rPr>
                <w:b w:val="0"/>
                <w:lang w:val="sk-SK"/>
              </w:rPr>
            </w:pPr>
            <w:r w:rsidRPr="00D82BAC">
              <w:rPr>
                <w:b w:val="0"/>
                <w:lang w:val="sk-SK"/>
              </w:rPr>
              <w:t>tiesňou stav, pri ktorom je bezprostredne ohrozený život, zdravie, majetok alebo životné prostredie a postihnutý je odkázaný na poskytnutie pomoci,</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B06DEB" w:rsidP="00371AE9">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371AE9" w:rsidRPr="00D82BAC" w:rsidRDefault="00371AE9" w:rsidP="00371AE9">
            <w:pPr>
              <w:pStyle w:val="Nadpis4"/>
              <w:spacing w:before="0" w:after="0"/>
              <w:rPr>
                <w:lang w:val="sk-SK"/>
              </w:rPr>
            </w:pPr>
          </w:p>
        </w:tc>
      </w:tr>
      <w:tr w:rsidR="00371AE9"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371AE9" w:rsidRPr="00D82BAC" w:rsidRDefault="00371AE9" w:rsidP="00371AE9">
            <w:pPr>
              <w:pStyle w:val="Normlny1"/>
              <w:spacing w:before="0" w:beforeAutospacing="0" w:after="0" w:afterAutospacing="0"/>
              <w:rPr>
                <w:bCs/>
                <w:sz w:val="20"/>
                <w:szCs w:val="20"/>
                <w:lang w:eastAsia="cs-CZ"/>
              </w:rPr>
            </w:pPr>
            <w:r w:rsidRPr="00D82BAC">
              <w:rPr>
                <w:bCs/>
                <w:sz w:val="20"/>
                <w:szCs w:val="20"/>
                <w:lang w:eastAsia="cs-CZ"/>
              </w:rPr>
              <w:t>Č:2, O:40</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371AE9" w:rsidP="00371AE9">
            <w:pPr>
              <w:pStyle w:val="Normlny1"/>
              <w:spacing w:before="0" w:beforeAutospacing="0" w:after="0" w:afterAutospacing="0"/>
              <w:rPr>
                <w:bCs/>
                <w:sz w:val="20"/>
                <w:szCs w:val="20"/>
                <w:lang w:eastAsia="cs-CZ"/>
              </w:rPr>
            </w:pPr>
            <w:r w:rsidRPr="00D82BAC">
              <w:rPr>
                <w:sz w:val="20"/>
                <w:szCs w:val="20"/>
              </w:rPr>
              <w:t>„informácie o polohe volajúceho“ sú vo verejnej mobilnej sieti spracúvané údaje získané zo sieťovej infraštruktúry alebo z telefónov, ktoré udávajú geografickú polohu mobilného koncového zariadenia koncového používateľa a vo verejnej pevnej sieti údaje o fyzickej adrese koncového bodu siete;</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371AE9" w:rsidRPr="00D82BAC" w:rsidRDefault="00476AFB" w:rsidP="00371AE9">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971A7F" w:rsidP="00371AE9">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476AFB" w:rsidRPr="00D82BAC" w:rsidRDefault="00476AFB" w:rsidP="00371AE9">
            <w:pPr>
              <w:pStyle w:val="Nadpis4"/>
              <w:spacing w:before="0" w:after="0"/>
              <w:rPr>
                <w:b w:val="0"/>
                <w:bCs w:val="0"/>
                <w:lang w:val="sk-SK"/>
              </w:rPr>
            </w:pPr>
            <w:r w:rsidRPr="00D82BAC">
              <w:rPr>
                <w:b w:val="0"/>
                <w:bCs w:val="0"/>
                <w:lang w:val="sk-SK"/>
              </w:rPr>
              <w:t xml:space="preserve">§ </w:t>
            </w:r>
            <w:r w:rsidR="00403C18">
              <w:rPr>
                <w:b w:val="0"/>
                <w:bCs w:val="0"/>
                <w:lang w:val="sk-SK"/>
              </w:rPr>
              <w:t>2</w:t>
            </w:r>
            <w:r w:rsidR="008B36E2" w:rsidRPr="00D82BAC">
              <w:rPr>
                <w:b w:val="0"/>
                <w:bCs w:val="0"/>
                <w:lang w:val="sk-SK"/>
              </w:rPr>
              <w:t xml:space="preserve">, </w:t>
            </w:r>
            <w:r w:rsidRPr="00D82BAC">
              <w:rPr>
                <w:b w:val="0"/>
                <w:bCs w:val="0"/>
                <w:lang w:val="sk-SK"/>
              </w:rPr>
              <w:t>O: 3</w:t>
            </w:r>
            <w:r w:rsidR="00BC3542" w:rsidRPr="00D82BAC">
              <w:rPr>
                <w:b w:val="0"/>
                <w:bCs w:val="0"/>
                <w:lang w:val="sk-SK"/>
              </w:rPr>
              <w:t>2</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19467A" w:rsidP="00371AE9">
            <w:pPr>
              <w:pStyle w:val="Nadpis4"/>
              <w:spacing w:before="0" w:after="0"/>
              <w:rPr>
                <w:b w:val="0"/>
                <w:bCs w:val="0"/>
                <w:lang w:val="sk-SK"/>
              </w:rPr>
            </w:pPr>
            <w:r w:rsidRPr="0019467A">
              <w:rPr>
                <w:b w:val="0"/>
                <w:bCs w:val="0"/>
                <w:lang w:val="sk-SK"/>
              </w:rPr>
              <w:t>Informácie o polohe volajúceho sú vo verejnej mobilnej sieti spracúvané údaje získané zo sieťovej infraštruktúry alebo z koncového zariadenia, ktoré udávajú geografickú polohu mobilného koncového zariadenia koncového užívateľa a vo verejnej pevnej sieti údaje o fyzickej adrese koncového bodu siete.</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476AFB" w:rsidP="00371AE9">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371AE9" w:rsidRPr="00D82BAC" w:rsidRDefault="00371AE9" w:rsidP="00371AE9">
            <w:pPr>
              <w:pStyle w:val="Nadpis4"/>
              <w:spacing w:before="0" w:after="0"/>
              <w:rPr>
                <w:lang w:val="sk-SK"/>
              </w:rPr>
            </w:pPr>
          </w:p>
        </w:tc>
      </w:tr>
      <w:tr w:rsidR="00371AE9"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371AE9" w:rsidRPr="00D82BAC" w:rsidRDefault="00371AE9" w:rsidP="00371AE9">
            <w:pPr>
              <w:pStyle w:val="Normlny1"/>
              <w:spacing w:before="0" w:beforeAutospacing="0" w:after="0" w:afterAutospacing="0"/>
              <w:rPr>
                <w:bCs/>
                <w:sz w:val="20"/>
                <w:szCs w:val="20"/>
                <w:lang w:eastAsia="cs-CZ"/>
              </w:rPr>
            </w:pPr>
            <w:r w:rsidRPr="00D82BAC">
              <w:rPr>
                <w:bCs/>
                <w:sz w:val="20"/>
                <w:szCs w:val="20"/>
                <w:lang w:eastAsia="cs-CZ"/>
              </w:rPr>
              <w:t>Č:2, O:41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371AE9" w:rsidP="00FF672F">
            <w:pPr>
              <w:pStyle w:val="Normlny1"/>
              <w:spacing w:before="0" w:beforeAutospacing="0" w:after="0" w:afterAutospacing="0"/>
              <w:rPr>
                <w:bCs/>
                <w:sz w:val="20"/>
                <w:szCs w:val="20"/>
                <w:lang w:eastAsia="cs-CZ"/>
              </w:rPr>
            </w:pPr>
            <w:r w:rsidRPr="00D82BAC">
              <w:rPr>
                <w:sz w:val="20"/>
                <w:szCs w:val="20"/>
              </w:rPr>
              <w:t>„koncové zariadenie“ je koncové zariadenie vymedzené v článku 1 bode 1 smernice Komisie 2008/63/ES</w:t>
            </w:r>
            <w:hyperlink r:id="rId8" w:anchor="ntr43-L_2018321SK.01003601-E0043" w:history="1"/>
            <w:r w:rsidRPr="00D82BAC">
              <w:rPr>
                <w:sz w:val="20"/>
                <w:szCs w:val="20"/>
              </w:rPr>
              <w:t>;</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371AE9" w:rsidRPr="00D82BAC" w:rsidRDefault="00D55CC4" w:rsidP="00371AE9">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971A7F" w:rsidP="00371AE9">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D55CC4" w:rsidRPr="00D82BAC" w:rsidRDefault="00D55CC4" w:rsidP="00371AE9">
            <w:pPr>
              <w:pStyle w:val="Nadpis4"/>
              <w:spacing w:before="0" w:after="0"/>
              <w:rPr>
                <w:b w:val="0"/>
                <w:bCs w:val="0"/>
                <w:lang w:val="sk-SK"/>
              </w:rPr>
            </w:pPr>
            <w:r w:rsidRPr="00D82BAC">
              <w:rPr>
                <w:b w:val="0"/>
                <w:bCs w:val="0"/>
                <w:lang w:val="sk-SK"/>
              </w:rPr>
              <w:t xml:space="preserve">§ </w:t>
            </w:r>
            <w:r w:rsidR="00403C18">
              <w:rPr>
                <w:b w:val="0"/>
                <w:bCs w:val="0"/>
                <w:lang w:val="sk-SK"/>
              </w:rPr>
              <w:t>2</w:t>
            </w:r>
            <w:r w:rsidR="008B36E2" w:rsidRPr="00D82BAC">
              <w:rPr>
                <w:b w:val="0"/>
                <w:bCs w:val="0"/>
                <w:lang w:val="sk-SK"/>
              </w:rPr>
              <w:t xml:space="preserve">,  </w:t>
            </w:r>
            <w:r w:rsidR="00BC3542" w:rsidRPr="00D82BAC">
              <w:rPr>
                <w:b w:val="0"/>
                <w:bCs w:val="0"/>
                <w:lang w:val="sk-SK"/>
              </w:rPr>
              <w:t>O: 34</w:t>
            </w:r>
          </w:p>
          <w:p w:rsidR="000D14C9" w:rsidRPr="00D82BAC" w:rsidRDefault="000D14C9" w:rsidP="00371AE9">
            <w:pPr>
              <w:pStyle w:val="Nadpis4"/>
              <w:spacing w:before="0" w:after="0"/>
              <w:rPr>
                <w:b w:val="0"/>
                <w:bCs w:val="0"/>
                <w:lang w:val="sk-SK"/>
              </w:rPr>
            </w:pPr>
            <w:r w:rsidRPr="00D82BAC">
              <w:rPr>
                <w:b w:val="0"/>
                <w:bCs w:val="0"/>
                <w:lang w:val="sk-SK"/>
              </w:rPr>
              <w:t>P: a</w:t>
            </w:r>
          </w:p>
          <w:p w:rsidR="000D14C9" w:rsidRPr="00D82BAC" w:rsidRDefault="000D14C9" w:rsidP="00371AE9">
            <w:pPr>
              <w:pStyle w:val="Nadpis4"/>
              <w:spacing w:before="0" w:after="0"/>
              <w:rPr>
                <w:b w:val="0"/>
                <w:bCs w:val="0"/>
                <w:lang w:val="sk-SK"/>
              </w:rPr>
            </w:pPr>
          </w:p>
          <w:p w:rsidR="000D14C9" w:rsidRPr="00D82BAC" w:rsidRDefault="000D14C9" w:rsidP="00371AE9">
            <w:pPr>
              <w:pStyle w:val="Nadpis4"/>
              <w:spacing w:before="0" w:after="0"/>
              <w:rPr>
                <w:b w:val="0"/>
                <w:bCs w:val="0"/>
                <w:lang w:val="sk-SK"/>
              </w:rPr>
            </w:pPr>
          </w:p>
          <w:p w:rsidR="000D14C9" w:rsidRPr="00D82BAC" w:rsidRDefault="000D14C9" w:rsidP="00371AE9">
            <w:pPr>
              <w:pStyle w:val="Nadpis4"/>
              <w:spacing w:before="0" w:after="0"/>
              <w:rPr>
                <w:b w:val="0"/>
                <w:bCs w:val="0"/>
                <w:lang w:val="sk-SK"/>
              </w:rPr>
            </w:pPr>
          </w:p>
          <w:p w:rsidR="000D14C9" w:rsidRPr="00D82BAC" w:rsidRDefault="000D14C9" w:rsidP="00371AE9">
            <w:pPr>
              <w:pStyle w:val="Nadpis4"/>
              <w:spacing w:before="0" w:after="0"/>
              <w:rPr>
                <w:b w:val="0"/>
                <w:bCs w:val="0"/>
                <w:lang w:val="sk-SK"/>
              </w:rPr>
            </w:pPr>
          </w:p>
          <w:p w:rsidR="000D14C9" w:rsidRPr="00D82BAC" w:rsidRDefault="000D14C9" w:rsidP="00371AE9">
            <w:pPr>
              <w:pStyle w:val="Nadpis4"/>
              <w:spacing w:before="0" w:after="0"/>
              <w:rPr>
                <w:b w:val="0"/>
                <w:bCs w:val="0"/>
                <w:lang w:val="sk-SK"/>
              </w:rPr>
            </w:pPr>
          </w:p>
          <w:p w:rsidR="00EC4463" w:rsidRPr="00D82BAC" w:rsidRDefault="00EC4463" w:rsidP="00371AE9">
            <w:pPr>
              <w:pStyle w:val="Nadpis4"/>
              <w:spacing w:before="0" w:after="0"/>
              <w:rPr>
                <w:b w:val="0"/>
                <w:bCs w:val="0"/>
                <w:lang w:val="sk-SK"/>
              </w:rPr>
            </w:pPr>
          </w:p>
          <w:p w:rsidR="009B6359" w:rsidRPr="00D82BAC" w:rsidRDefault="009B6359" w:rsidP="00371AE9">
            <w:pPr>
              <w:pStyle w:val="Nadpis4"/>
              <w:spacing w:before="0" w:after="0"/>
              <w:rPr>
                <w:b w:val="0"/>
                <w:bCs w:val="0"/>
                <w:lang w:val="sk-SK"/>
              </w:rPr>
            </w:pPr>
          </w:p>
          <w:p w:rsidR="000D14C9" w:rsidRPr="00D82BAC" w:rsidRDefault="000D14C9" w:rsidP="00371AE9">
            <w:pPr>
              <w:pStyle w:val="Nadpis4"/>
              <w:spacing w:before="0" w:after="0"/>
              <w:rPr>
                <w:b w:val="0"/>
                <w:lang w:val="sk-SK"/>
              </w:rPr>
            </w:pPr>
            <w:r w:rsidRPr="00D82BAC">
              <w:rPr>
                <w:b w:val="0"/>
                <w:bCs w:val="0"/>
                <w:lang w:val="sk-SK"/>
              </w:rPr>
              <w:t>P: b</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AE54D0" w:rsidRPr="00D82BAC" w:rsidRDefault="00AE54D0" w:rsidP="00AE54D0">
            <w:pPr>
              <w:pStyle w:val="Nadpis4"/>
              <w:spacing w:before="0" w:after="0"/>
              <w:rPr>
                <w:b w:val="0"/>
                <w:bCs w:val="0"/>
                <w:lang w:val="sk-SK"/>
              </w:rPr>
            </w:pPr>
            <w:r w:rsidRPr="00D82BAC">
              <w:rPr>
                <w:b w:val="0"/>
                <w:bCs w:val="0"/>
                <w:lang w:val="sk-SK"/>
              </w:rPr>
              <w:lastRenderedPageBreak/>
              <w:t>Koncové zariadenie je</w:t>
            </w:r>
          </w:p>
          <w:p w:rsidR="00AE54D0" w:rsidRPr="00D82BAC" w:rsidRDefault="00AE54D0" w:rsidP="00AE54D0">
            <w:pPr>
              <w:pStyle w:val="Nadpis4"/>
              <w:spacing w:before="0" w:after="0"/>
              <w:rPr>
                <w:b w:val="0"/>
                <w:bCs w:val="0"/>
                <w:lang w:val="sk-SK"/>
              </w:rPr>
            </w:pPr>
          </w:p>
          <w:p w:rsidR="00AE54D0" w:rsidRPr="00D82BAC" w:rsidRDefault="00AE54D0" w:rsidP="00AE54D0">
            <w:pPr>
              <w:pStyle w:val="Nadpis4"/>
              <w:spacing w:before="0" w:after="0"/>
              <w:rPr>
                <w:b w:val="0"/>
                <w:bCs w:val="0"/>
                <w:lang w:val="sk-SK"/>
              </w:rPr>
            </w:pPr>
            <w:r w:rsidRPr="00D82BAC">
              <w:rPr>
                <w:b w:val="0"/>
                <w:bCs w:val="0"/>
                <w:lang w:val="sk-SK"/>
              </w:rPr>
              <w:t>zariadenie priamo alebo nepriamo pripojené k rozhraniu verejnej siete na vysielanie, spracovanie alebo prijímanie informácií; pri obidvoch spôsoboch pripojenia môže byť pripojenie realizované metalickým vedením alebo optickým vedením, alebo prostredníctvom rádiových vĺn, pričom pripojenie je nepriame, ak je medzi koncové zariadenie a koncový bod siete umiestnené iné zariadenie,</w:t>
            </w:r>
          </w:p>
          <w:p w:rsidR="00AE54D0" w:rsidRPr="00D82BAC" w:rsidRDefault="00AE54D0" w:rsidP="00AE54D0">
            <w:pPr>
              <w:pStyle w:val="Nadpis4"/>
              <w:spacing w:before="0" w:after="0"/>
              <w:rPr>
                <w:b w:val="0"/>
                <w:bCs w:val="0"/>
                <w:lang w:val="sk-SK"/>
              </w:rPr>
            </w:pPr>
          </w:p>
          <w:p w:rsidR="00371AE9" w:rsidRPr="00D82BAC" w:rsidRDefault="00AE54D0" w:rsidP="00AE54D0">
            <w:pPr>
              <w:pStyle w:val="Nadpis4"/>
              <w:spacing w:before="0" w:after="0"/>
              <w:rPr>
                <w:b w:val="0"/>
                <w:lang w:val="sk-SK"/>
              </w:rPr>
            </w:pPr>
            <w:r w:rsidRPr="00D82BAC">
              <w:rPr>
                <w:b w:val="0"/>
                <w:bCs w:val="0"/>
                <w:lang w:val="sk-SK"/>
              </w:rPr>
              <w:t>zemská družicová stanica, ktorá sa používa na vysielanie, príjem alebo na vysielanie a príjem rádiových vĺn prostredníctvom družicových alebo iných kozmických systémov.</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D55CC4" w:rsidP="00371AE9">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371AE9" w:rsidRPr="00D82BAC" w:rsidRDefault="00371AE9" w:rsidP="00371AE9">
            <w:pPr>
              <w:pStyle w:val="Nadpis4"/>
              <w:spacing w:before="0" w:after="0"/>
              <w:rPr>
                <w:lang w:val="sk-SK"/>
              </w:rPr>
            </w:pPr>
          </w:p>
        </w:tc>
      </w:tr>
      <w:tr w:rsidR="00371AE9"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371AE9" w:rsidRPr="00D82BAC" w:rsidRDefault="00371AE9" w:rsidP="00371AE9">
            <w:pPr>
              <w:pStyle w:val="Normlny1"/>
              <w:spacing w:before="0" w:beforeAutospacing="0" w:after="0" w:afterAutospacing="0"/>
              <w:rPr>
                <w:bCs/>
                <w:sz w:val="20"/>
                <w:szCs w:val="20"/>
                <w:lang w:eastAsia="cs-CZ"/>
              </w:rPr>
            </w:pPr>
            <w:r w:rsidRPr="00D82BAC">
              <w:rPr>
                <w:bCs/>
                <w:sz w:val="20"/>
                <w:szCs w:val="20"/>
                <w:lang w:eastAsia="cs-CZ"/>
              </w:rPr>
              <w:t>Č:2, O:42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371AE9" w:rsidP="00A47FA4">
            <w:pPr>
              <w:pStyle w:val="Normlny1"/>
              <w:spacing w:before="0" w:beforeAutospacing="0" w:after="0" w:afterAutospacing="0"/>
              <w:rPr>
                <w:bCs/>
                <w:sz w:val="20"/>
                <w:szCs w:val="20"/>
                <w:lang w:eastAsia="cs-CZ"/>
              </w:rPr>
            </w:pPr>
            <w:r w:rsidRPr="00D82BAC">
              <w:rPr>
                <w:sz w:val="20"/>
                <w:szCs w:val="20"/>
              </w:rPr>
              <w:t>„bezpečnostný incident“ je udalosť, ktorá má skutočný nepriaznivý účinok na bezpečnosť elektronických komunikačných sietí alebo služieb.</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371AE9" w:rsidRPr="00D82BAC" w:rsidRDefault="00D55CC4" w:rsidP="00371AE9">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971A7F" w:rsidP="00371AE9">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D55CC4" w:rsidRDefault="00D55CC4" w:rsidP="00371AE9">
            <w:pPr>
              <w:pStyle w:val="Nadpis4"/>
              <w:spacing w:before="0" w:after="0"/>
              <w:rPr>
                <w:b w:val="0"/>
                <w:bCs w:val="0"/>
                <w:lang w:val="sk-SK"/>
              </w:rPr>
            </w:pPr>
            <w:r w:rsidRPr="00D82BAC">
              <w:rPr>
                <w:b w:val="0"/>
                <w:bCs w:val="0"/>
                <w:lang w:val="sk-SK"/>
              </w:rPr>
              <w:t>§ 3</w:t>
            </w:r>
            <w:r w:rsidR="008B36E2" w:rsidRPr="00D82BAC">
              <w:rPr>
                <w:b w:val="0"/>
                <w:bCs w:val="0"/>
                <w:lang w:val="sk-SK"/>
              </w:rPr>
              <w:t>,</w:t>
            </w:r>
          </w:p>
          <w:p w:rsidR="003E16DF" w:rsidRPr="00D82BAC" w:rsidRDefault="003E16DF" w:rsidP="00371AE9">
            <w:pPr>
              <w:pStyle w:val="Nadpis4"/>
              <w:spacing w:before="0" w:after="0"/>
              <w:rPr>
                <w:b w:val="0"/>
                <w:bCs w:val="0"/>
                <w:lang w:val="sk-SK"/>
              </w:rPr>
            </w:pPr>
            <w:r>
              <w:rPr>
                <w:b w:val="0"/>
                <w:bCs w:val="0"/>
                <w:lang w:val="sk-SK"/>
              </w:rPr>
              <w:t>P: e</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19467A" w:rsidP="00371AE9">
            <w:pPr>
              <w:pStyle w:val="Nadpis4"/>
              <w:spacing w:before="0" w:after="0"/>
              <w:rPr>
                <w:b w:val="0"/>
                <w:bCs w:val="0"/>
                <w:lang w:val="sk-SK"/>
              </w:rPr>
            </w:pPr>
            <w:r w:rsidRPr="0019467A">
              <w:rPr>
                <w:b w:val="0"/>
                <w:bCs w:val="0"/>
                <w:lang w:val="sk-SK"/>
              </w:rPr>
              <w:t>Bezpečnostný incident na účely tohto zákona je udalosť, ktorá má reálny nepriaznivý účinok na bezpečnosť sietí alebo služieb.</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D55CC4" w:rsidP="00371AE9">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371AE9" w:rsidRPr="00D82BAC" w:rsidRDefault="00371AE9" w:rsidP="00371AE9">
            <w:pPr>
              <w:pStyle w:val="Nadpis4"/>
              <w:spacing w:before="0" w:after="0"/>
              <w:rPr>
                <w:lang w:val="sk-SK"/>
              </w:rPr>
            </w:pPr>
          </w:p>
        </w:tc>
      </w:tr>
      <w:tr w:rsidR="00371AE9"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371AE9" w:rsidRPr="00D82BAC" w:rsidRDefault="00777BFD" w:rsidP="00371AE9">
            <w:pPr>
              <w:pStyle w:val="Normlny1"/>
              <w:spacing w:before="0" w:beforeAutospacing="0" w:after="0" w:afterAutospacing="0"/>
              <w:rPr>
                <w:b/>
                <w:bCs/>
                <w:sz w:val="20"/>
                <w:szCs w:val="20"/>
                <w:lang w:eastAsia="cs-CZ"/>
              </w:rPr>
            </w:pPr>
            <w:r w:rsidRPr="00D82BAC">
              <w:rPr>
                <w:b/>
                <w:sz w:val="20"/>
                <w:szCs w:val="20"/>
              </w:rPr>
              <w:t>K:II</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777BFD" w:rsidP="00371AE9">
            <w:pPr>
              <w:pStyle w:val="Normlny1"/>
              <w:spacing w:before="0" w:beforeAutospacing="0" w:after="0" w:afterAutospacing="0"/>
              <w:rPr>
                <w:b/>
                <w:bCs/>
                <w:sz w:val="20"/>
                <w:szCs w:val="20"/>
                <w:lang w:eastAsia="cs-CZ"/>
              </w:rPr>
            </w:pPr>
            <w:r w:rsidRPr="00D82BAC">
              <w:rPr>
                <w:b/>
                <w:bCs/>
                <w:sz w:val="20"/>
                <w:szCs w:val="20"/>
                <w:lang w:eastAsia="cs-CZ"/>
              </w:rPr>
              <w:t>Ciele</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371AE9" w:rsidRPr="00D82BAC" w:rsidRDefault="00371AE9" w:rsidP="00371AE9">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371AE9" w:rsidP="00371AE9">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371AE9" w:rsidP="00371AE9">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371AE9" w:rsidP="00371AE9">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371AE9" w:rsidRPr="00D82BAC" w:rsidRDefault="00371AE9" w:rsidP="00371AE9">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371AE9" w:rsidRPr="00D82BAC" w:rsidRDefault="00371AE9" w:rsidP="00371AE9">
            <w:pPr>
              <w:pStyle w:val="Nadpis4"/>
              <w:spacing w:before="0" w:after="0"/>
              <w:rPr>
                <w:lang w:val="sk-SK"/>
              </w:rPr>
            </w:pPr>
          </w:p>
        </w:tc>
      </w:tr>
      <w:tr w:rsidR="00A47FA4"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A47FA4" w:rsidRPr="00D82BAC" w:rsidRDefault="00777BFD" w:rsidP="00371AE9">
            <w:pPr>
              <w:pStyle w:val="Normlny1"/>
              <w:spacing w:before="0" w:beforeAutospacing="0" w:after="0" w:afterAutospacing="0"/>
              <w:rPr>
                <w:b/>
                <w:bCs/>
                <w:sz w:val="20"/>
                <w:szCs w:val="20"/>
                <w:lang w:eastAsia="cs-CZ"/>
              </w:rPr>
            </w:pPr>
            <w:r w:rsidRPr="00D82BAC">
              <w:rPr>
                <w:b/>
                <w:bCs/>
                <w:sz w:val="20"/>
                <w:szCs w:val="20"/>
                <w:lang w:eastAsia="cs-CZ"/>
              </w:rPr>
              <w:t>Č:3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A47FA4" w:rsidRPr="00D82BAC" w:rsidRDefault="00777BFD" w:rsidP="00ED2EC3">
            <w:pPr>
              <w:pStyle w:val="sti-art"/>
              <w:rPr>
                <w:b/>
                <w:bCs/>
                <w:sz w:val="20"/>
                <w:szCs w:val="20"/>
                <w:lang w:eastAsia="cs-CZ"/>
              </w:rPr>
            </w:pPr>
            <w:r w:rsidRPr="00D82BAC">
              <w:rPr>
                <w:b/>
                <w:sz w:val="20"/>
                <w:szCs w:val="20"/>
              </w:rPr>
              <w:t>Všeobecné ciele</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A47FA4" w:rsidRPr="00D82BAC" w:rsidRDefault="00A47FA4" w:rsidP="00371AE9">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A47FA4" w:rsidRPr="00D82BAC" w:rsidRDefault="00A47FA4" w:rsidP="00371AE9">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A47FA4" w:rsidRPr="00D82BAC" w:rsidRDefault="00A47FA4" w:rsidP="00371AE9">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A47FA4" w:rsidRPr="00D82BAC" w:rsidRDefault="00A47FA4" w:rsidP="00371AE9">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A47FA4" w:rsidRPr="00D82BAC" w:rsidRDefault="00A47FA4" w:rsidP="00371AE9">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A47FA4" w:rsidRPr="00D82BAC" w:rsidRDefault="00A47FA4" w:rsidP="00371AE9">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Č:3,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Členské štáty zabezpečia, aby národné regulačné orgány a iné príslušné orgány pri vykonávaní regulačných úloh uvedených v tejto smernici prijali všetky zodpovedajúce opatrenia, ktoré sú potrebné a primerané na dosiahnutie cieľov stanovených v odseku 2. Členské štáty, Komisia, Skupina pre politiku rádiového spektra (RSPG) a orgán BEREC tiež prispievajú k dosiahnutiu týchto cieľov.</w:t>
            </w:r>
          </w:p>
          <w:p w:rsidR="001216EE" w:rsidRPr="00D82BAC" w:rsidRDefault="001216EE" w:rsidP="001216EE">
            <w:pPr>
              <w:pStyle w:val="Normlny1"/>
              <w:rPr>
                <w:bCs/>
                <w:sz w:val="20"/>
                <w:szCs w:val="20"/>
                <w:lang w:eastAsia="cs-CZ"/>
              </w:rPr>
            </w:pPr>
            <w:r w:rsidRPr="00D82BAC">
              <w:rPr>
                <w:sz w:val="20"/>
                <w:szCs w:val="20"/>
              </w:rPr>
              <w:t>Národné regulačné orgány a iné príslušné orgány prispievajú v rámci svojej právomoci k zabezpečeniu vykonávania politík zameraných na presadzovanie slobody prejavu a práva na informácie, kultúrnej a jazykovej rozmanitosti, ako aj plurality médií.</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 xml:space="preserve">§ </w:t>
            </w:r>
            <w:r w:rsidR="0006112F">
              <w:rPr>
                <w:b w:val="0"/>
                <w:lang w:val="sk-SK"/>
              </w:rPr>
              <w:t>1</w:t>
            </w:r>
            <w:r w:rsidR="008B36E2" w:rsidRPr="00D82BAC">
              <w:rPr>
                <w:b w:val="0"/>
                <w:lang w:val="sk-SK"/>
              </w:rPr>
              <w:t xml:space="preserve">,  </w:t>
            </w:r>
            <w:r w:rsidRPr="00D82BAC">
              <w:rPr>
                <w:b w:val="0"/>
                <w:lang w:val="sk-SK"/>
              </w:rPr>
              <w:t xml:space="preserve">O: </w:t>
            </w:r>
            <w:r w:rsidR="0006112F">
              <w:rPr>
                <w:b w:val="0"/>
                <w:lang w:val="sk-SK"/>
              </w:rPr>
              <w:t>3</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 xml:space="preserve">O: </w:t>
            </w:r>
            <w:r w:rsidR="0006112F">
              <w:rPr>
                <w:b w:val="0"/>
                <w:lang w:val="sk-SK"/>
              </w:rPr>
              <w:t>4</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BC3A6A" w:rsidRPr="00D82BAC" w:rsidRDefault="00BC3A6A"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 7</w:t>
            </w:r>
            <w:r w:rsidR="00914387">
              <w:rPr>
                <w:b w:val="0"/>
                <w:lang w:val="sk-SK"/>
              </w:rPr>
              <w:t>,</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a</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697377" w:rsidRPr="00D82BAC" w:rsidRDefault="00697377"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b</w:t>
            </w:r>
          </w:p>
          <w:p w:rsidR="00BC3A6A" w:rsidRPr="00D82BAC" w:rsidRDefault="00BC3A6A" w:rsidP="001216EE">
            <w:pPr>
              <w:pStyle w:val="Nadpis4"/>
              <w:spacing w:before="0" w:after="0"/>
              <w:rPr>
                <w:b w:val="0"/>
                <w:lang w:val="sk-SK"/>
              </w:rPr>
            </w:pPr>
          </w:p>
          <w:p w:rsidR="001216EE" w:rsidRDefault="001216EE" w:rsidP="001216EE">
            <w:pPr>
              <w:pStyle w:val="Nadpis4"/>
              <w:spacing w:before="0" w:after="0"/>
              <w:rPr>
                <w:b w:val="0"/>
                <w:lang w:val="sk-SK"/>
              </w:rPr>
            </w:pPr>
          </w:p>
          <w:p w:rsidR="00AE57FD" w:rsidRPr="00D82BAC" w:rsidRDefault="00AE57FD"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lastRenderedPageBreak/>
              <w:t>P: c</w:t>
            </w:r>
          </w:p>
          <w:p w:rsidR="001216EE" w:rsidRPr="00D82BAC" w:rsidRDefault="001216EE" w:rsidP="001216EE">
            <w:pPr>
              <w:pStyle w:val="Nadpis4"/>
              <w:spacing w:before="0" w:after="0"/>
              <w:rPr>
                <w:b w:val="0"/>
                <w:lang w:val="sk-SK"/>
              </w:rPr>
            </w:pPr>
          </w:p>
          <w:p w:rsidR="00AE57FD" w:rsidRDefault="00AE57FD"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d</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697377" w:rsidRPr="00D82BAC" w:rsidRDefault="00697377" w:rsidP="001216EE">
            <w:pPr>
              <w:pStyle w:val="Nadpis4"/>
              <w:spacing w:before="0" w:after="0"/>
              <w:rPr>
                <w:b w:val="0"/>
                <w:lang w:val="sk-SK"/>
              </w:rPr>
            </w:pPr>
          </w:p>
          <w:p w:rsidR="00BC3A6A" w:rsidRPr="00D82BAC" w:rsidRDefault="00BC3A6A"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e</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f</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A062AB" w:rsidRPr="00A062AB" w:rsidRDefault="00A062AB" w:rsidP="00A062AB">
            <w:pPr>
              <w:spacing w:after="0"/>
              <w:rPr>
                <w:sz w:val="20"/>
                <w:szCs w:val="20"/>
              </w:rPr>
            </w:pPr>
            <w:r w:rsidRPr="00A062AB">
              <w:rPr>
                <w:sz w:val="20"/>
                <w:szCs w:val="20"/>
              </w:rPr>
              <w:lastRenderedPageBreak/>
              <w:t xml:space="preserve">Cieľom tohto zákona je </w:t>
            </w:r>
            <w:r w:rsidR="00765910" w:rsidRPr="00765910">
              <w:rPr>
                <w:sz w:val="20"/>
                <w:szCs w:val="20"/>
              </w:rPr>
              <w:t>zabezpečiť rozvoj odvetvia elektronických komunikácií a tým efektívne poskytovanie a prístup osôb ku kvalitným, cenovo prijateľným a  bezpečným službám a  sieťam, efektívne využívanie frekvenčného spektra a čísel a ochranu koncových užívateľov v odvetví elektronických komunikácií.</w:t>
            </w:r>
          </w:p>
          <w:p w:rsidR="00A062AB" w:rsidRPr="00A062AB" w:rsidRDefault="00A062AB" w:rsidP="00A062AB">
            <w:pPr>
              <w:spacing w:after="0"/>
              <w:rPr>
                <w:sz w:val="20"/>
                <w:szCs w:val="20"/>
              </w:rPr>
            </w:pPr>
          </w:p>
          <w:p w:rsidR="00A062AB" w:rsidRPr="00A062AB" w:rsidRDefault="00A062AB" w:rsidP="00A062AB">
            <w:pPr>
              <w:spacing w:after="0"/>
              <w:rPr>
                <w:sz w:val="20"/>
                <w:szCs w:val="20"/>
              </w:rPr>
            </w:pPr>
            <w:r w:rsidRPr="00A062AB">
              <w:rPr>
                <w:sz w:val="20"/>
                <w:szCs w:val="20"/>
              </w:rPr>
              <w:t xml:space="preserve">Cieľom tohto zákona je podporovať udržateľnú a efektívnu hospodársku súťaž, budovanie a využívanie vysokokapacitných sietí, investície a inovácie v odvetví elektronických komunikácií a rozvoj trhu v odvetví elektronických komunikácií. </w:t>
            </w:r>
          </w:p>
          <w:p w:rsidR="00AE57FD" w:rsidRDefault="00AE57FD" w:rsidP="001216EE">
            <w:pPr>
              <w:spacing w:after="0"/>
              <w:rPr>
                <w:sz w:val="20"/>
                <w:szCs w:val="20"/>
              </w:rPr>
            </w:pPr>
          </w:p>
          <w:p w:rsidR="001216EE" w:rsidRPr="00D82BAC" w:rsidRDefault="001216EE" w:rsidP="001216EE">
            <w:pPr>
              <w:spacing w:after="0"/>
              <w:rPr>
                <w:sz w:val="20"/>
                <w:szCs w:val="20"/>
              </w:rPr>
            </w:pPr>
            <w:r w:rsidRPr="00D82BAC">
              <w:rPr>
                <w:sz w:val="20"/>
                <w:szCs w:val="20"/>
              </w:rPr>
              <w:t xml:space="preserve">Pri napĺňaní cieľov tohto zákona úrad </w:t>
            </w:r>
          </w:p>
          <w:p w:rsidR="00B57290" w:rsidRDefault="00AE57FD" w:rsidP="001216EE">
            <w:pPr>
              <w:spacing w:after="0"/>
              <w:jc w:val="both"/>
              <w:rPr>
                <w:sz w:val="20"/>
                <w:szCs w:val="20"/>
              </w:rPr>
            </w:pPr>
            <w:r w:rsidRPr="00AE57FD">
              <w:rPr>
                <w:sz w:val="20"/>
                <w:szCs w:val="20"/>
              </w:rPr>
              <w:t>podporuje predvídateľnosť regulácie zabezpečením jednotného regulačného prístupu k regulovaným subjektom podľa tohto zákona a vzájomnou spoluprácou s orgánom európskych regulátorov</w:t>
            </w:r>
            <w:r w:rsidR="007A7576">
              <w:rPr>
                <w:sz w:val="20"/>
                <w:szCs w:val="20"/>
              </w:rPr>
              <w:t>,</w:t>
            </w:r>
            <w:r w:rsidRPr="00AE57FD">
              <w:rPr>
                <w:sz w:val="20"/>
                <w:szCs w:val="20"/>
              </w:rPr>
              <w:t xml:space="preserve"> skupinou pre politiku rádiového frekvenčného spektra,</w:t>
            </w:r>
            <w:r w:rsidRPr="00AE57FD">
              <w:rPr>
                <w:sz w:val="20"/>
                <w:szCs w:val="20"/>
                <w:vertAlign w:val="superscript"/>
              </w:rPr>
              <w:footnoteReference w:id="9"/>
            </w:r>
            <w:r w:rsidRPr="00AE57FD">
              <w:rPr>
                <w:sz w:val="20"/>
                <w:szCs w:val="20"/>
              </w:rPr>
              <w:t>) agentúrou ENISA</w:t>
            </w:r>
            <w:r w:rsidRPr="00AE57FD">
              <w:rPr>
                <w:sz w:val="20"/>
                <w:szCs w:val="20"/>
                <w:vertAlign w:val="superscript"/>
              </w:rPr>
              <w:footnoteReference w:id="10"/>
            </w:r>
            <w:r w:rsidRPr="00AE57FD">
              <w:rPr>
                <w:sz w:val="20"/>
                <w:szCs w:val="20"/>
              </w:rPr>
              <w:t>) a s Európskou komisiou,</w:t>
            </w:r>
          </w:p>
          <w:p w:rsidR="00AE57FD" w:rsidRPr="00D82BAC" w:rsidRDefault="00AE57FD" w:rsidP="001216EE">
            <w:pPr>
              <w:spacing w:after="0"/>
              <w:jc w:val="both"/>
              <w:rPr>
                <w:sz w:val="20"/>
                <w:szCs w:val="20"/>
              </w:rPr>
            </w:pPr>
          </w:p>
          <w:p w:rsidR="00B57290" w:rsidRDefault="00AE57FD" w:rsidP="001216EE">
            <w:pPr>
              <w:spacing w:after="0"/>
              <w:jc w:val="both"/>
              <w:rPr>
                <w:sz w:val="20"/>
                <w:szCs w:val="20"/>
              </w:rPr>
            </w:pPr>
            <w:r w:rsidRPr="00AE57FD">
              <w:rPr>
                <w:sz w:val="20"/>
                <w:szCs w:val="20"/>
              </w:rPr>
              <w:t xml:space="preserve">zabezpečuje, aby nedochádzalo k diskriminácii pri zaobchádzaní s poskytovateľmi sietí a služieb, </w:t>
            </w:r>
          </w:p>
          <w:p w:rsidR="00AE57FD" w:rsidRPr="00D82BAC" w:rsidRDefault="00AE57FD" w:rsidP="001216EE">
            <w:pPr>
              <w:spacing w:after="0"/>
              <w:jc w:val="both"/>
              <w:rPr>
                <w:sz w:val="20"/>
                <w:szCs w:val="20"/>
              </w:rPr>
            </w:pPr>
          </w:p>
          <w:p w:rsidR="00B57290" w:rsidRDefault="00AE57FD" w:rsidP="001216EE">
            <w:pPr>
              <w:spacing w:after="0"/>
              <w:jc w:val="both"/>
              <w:rPr>
                <w:sz w:val="20"/>
                <w:szCs w:val="20"/>
              </w:rPr>
            </w:pPr>
            <w:r w:rsidRPr="00AE57FD">
              <w:rPr>
                <w:sz w:val="20"/>
                <w:szCs w:val="20"/>
              </w:rPr>
              <w:lastRenderedPageBreak/>
              <w:t>uplatňuje princíp technologickej neutrality, ak tento zákon alebo osobitný predpis</w:t>
            </w:r>
            <w:r w:rsidRPr="00AE57FD">
              <w:rPr>
                <w:sz w:val="20"/>
                <w:szCs w:val="20"/>
                <w:vertAlign w:val="superscript"/>
              </w:rPr>
              <w:t>23</w:t>
            </w:r>
            <w:r w:rsidRPr="00AE57FD">
              <w:rPr>
                <w:sz w:val="20"/>
                <w:szCs w:val="20"/>
              </w:rPr>
              <w:t>) neustanovuje inak,</w:t>
            </w:r>
          </w:p>
          <w:p w:rsidR="00AE57FD" w:rsidRPr="00D82BAC" w:rsidRDefault="00AE57FD" w:rsidP="001216EE">
            <w:pPr>
              <w:spacing w:after="0"/>
              <w:jc w:val="both"/>
              <w:rPr>
                <w:sz w:val="20"/>
                <w:szCs w:val="20"/>
              </w:rPr>
            </w:pPr>
          </w:p>
          <w:p w:rsidR="00EF3CE6" w:rsidRDefault="00AE57FD" w:rsidP="001216EE">
            <w:pPr>
              <w:spacing w:after="0"/>
              <w:jc w:val="both"/>
              <w:rPr>
                <w:sz w:val="20"/>
                <w:szCs w:val="20"/>
              </w:rPr>
            </w:pPr>
            <w:r w:rsidRPr="00AE57FD">
              <w:rPr>
                <w:sz w:val="20"/>
                <w:szCs w:val="20"/>
              </w:rPr>
              <w:t xml:space="preserve">v povinnostiach týkajúcich sa prístupu zohľadňuje riziká, ktoré znášajú investujúce podniky, a umožňuje rôzne dohody o spolupráci investorov a strán, ktoré sa snažia získať prístup, aby sa rozdelilo riziko investovania, pričom zabezpečuje zachovanie hospodárskej súťaže na trhu a zásady nediskriminácie, </w:t>
            </w:r>
          </w:p>
          <w:p w:rsidR="00AE57FD" w:rsidRPr="00D82BAC" w:rsidRDefault="00AE57FD" w:rsidP="001216EE">
            <w:pPr>
              <w:spacing w:after="0"/>
              <w:jc w:val="both"/>
              <w:rPr>
                <w:sz w:val="20"/>
                <w:szCs w:val="20"/>
              </w:rPr>
            </w:pPr>
          </w:p>
          <w:p w:rsidR="00EF3CE6" w:rsidRDefault="00AE57FD" w:rsidP="001216EE">
            <w:pPr>
              <w:spacing w:after="0"/>
              <w:jc w:val="both"/>
              <w:rPr>
                <w:sz w:val="20"/>
                <w:szCs w:val="20"/>
              </w:rPr>
            </w:pPr>
            <w:r w:rsidRPr="00AE57FD">
              <w:rPr>
                <w:sz w:val="20"/>
                <w:szCs w:val="20"/>
              </w:rPr>
              <w:t>zohľadňuje odlišné podmienky v oblasti infraštruktúry, hospodárskej súťaže, postavenia koncových užívateľov a najmä spotrebiteľov v rozličných geografických oblastiach vrátane infraštruktúry spravovanej fyzickými osobami na neziskovom základe,</w:t>
            </w:r>
          </w:p>
          <w:p w:rsidR="00AE57FD" w:rsidRPr="00D82BAC" w:rsidRDefault="00AE57FD" w:rsidP="001216EE">
            <w:pPr>
              <w:spacing w:after="0"/>
              <w:jc w:val="both"/>
              <w:rPr>
                <w:sz w:val="20"/>
                <w:szCs w:val="20"/>
              </w:rPr>
            </w:pPr>
          </w:p>
          <w:p w:rsidR="001216EE" w:rsidRPr="00D82BAC" w:rsidRDefault="00AE57FD" w:rsidP="001216EE">
            <w:pPr>
              <w:pStyle w:val="Nadpis4"/>
              <w:spacing w:before="0" w:after="0"/>
              <w:rPr>
                <w:b w:val="0"/>
                <w:lang w:val="sk-SK"/>
              </w:rPr>
            </w:pPr>
            <w:r w:rsidRPr="00AE57FD">
              <w:rPr>
                <w:b w:val="0"/>
                <w:bCs w:val="0"/>
                <w:lang w:val="sk-SK"/>
              </w:rPr>
              <w:t>zverejňuje všetky svoje rozhodnutia, všeobecne záväzné právne predpisy a informácie, ktoré prispejú k otvorenému a funkčne konkurenčnému trhu v zrozumiteľnej, ľahko dostupnej forme na svojom webovom sídle, a ak tak ustanovuje tento zákon, aj vo vestníku, pričom tieto údaje priebežne aktualizuje.</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Č:3, O:2</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P:a</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P:b</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P:c</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P:d</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lastRenderedPageBreak/>
              <w:t>Národné regulačné orgány a iné príslušné orgány, ako aj orgán BEREC, Komisia a členské štáty sledujú v kontexte tejto smernice každý z týchto všeobecných cieľov, ktoré nie sú zoradené podľa priority:</w:t>
            </w:r>
          </w:p>
          <w:p w:rsidR="001216EE" w:rsidRPr="00D82BAC" w:rsidRDefault="001216EE" w:rsidP="001216EE">
            <w:pPr>
              <w:pStyle w:val="Normlny1"/>
              <w:spacing w:before="0" w:beforeAutospacing="0" w:after="0" w:afterAutospacing="0"/>
              <w:rPr>
                <w:sz w:val="20"/>
                <w:szCs w:val="20"/>
              </w:rPr>
            </w:pPr>
            <w:r w:rsidRPr="00D82BAC">
              <w:rPr>
                <w:sz w:val="20"/>
                <w:szCs w:val="20"/>
              </w:rPr>
              <w:t>podporovať pripojiteľnosť a prístup k vysokokapacitným sieťam vrátane pevných, mobilných a bezdrôtových sietí a ich využívanie zo strany všetkých občanov a podnikov v Únii;</w:t>
            </w:r>
          </w:p>
          <w:p w:rsidR="001216EE" w:rsidRPr="00D82BAC" w:rsidRDefault="001216EE" w:rsidP="001216EE">
            <w:pPr>
              <w:pStyle w:val="Normlny1"/>
              <w:spacing w:before="0" w:beforeAutospacing="0" w:after="0" w:afterAutospacing="0"/>
              <w:rPr>
                <w:bCs/>
                <w:sz w:val="20"/>
                <w:szCs w:val="20"/>
              </w:rPr>
            </w:pPr>
          </w:p>
          <w:p w:rsidR="001216EE" w:rsidRPr="00D82BAC" w:rsidRDefault="001216EE" w:rsidP="001216EE">
            <w:pPr>
              <w:pStyle w:val="Normlny1"/>
              <w:spacing w:before="0" w:beforeAutospacing="0" w:after="0" w:afterAutospacing="0"/>
              <w:rPr>
                <w:bCs/>
                <w:sz w:val="20"/>
                <w:szCs w:val="20"/>
                <w:lang w:eastAsia="cs-CZ"/>
              </w:rPr>
            </w:pPr>
            <w:r w:rsidRPr="00D82BAC">
              <w:rPr>
                <w:sz w:val="20"/>
                <w:szCs w:val="20"/>
              </w:rPr>
              <w:t xml:space="preserve">podporovať hospodársku súťaž pri poskytovaní elektronických komunikačných sietí a pridružených prostriedkov vrátane efektívnej hospodárskej súťaže v oblasti infraštruktúry a pri poskytovaní elektronických komunikačných služieb a pridružených </w:t>
            </w:r>
            <w:r w:rsidRPr="00D82BAC">
              <w:rPr>
                <w:sz w:val="20"/>
                <w:szCs w:val="20"/>
              </w:rPr>
              <w:lastRenderedPageBreak/>
              <w:t>služieb;</w:t>
            </w:r>
          </w:p>
          <w:p w:rsidR="001216EE" w:rsidRPr="00D82BAC" w:rsidRDefault="001216EE" w:rsidP="001216EE">
            <w:pPr>
              <w:rPr>
                <w:sz w:val="20"/>
                <w:szCs w:val="20"/>
              </w:rPr>
            </w:pPr>
          </w:p>
          <w:p w:rsidR="001216EE" w:rsidRPr="00D82BAC" w:rsidRDefault="001216EE" w:rsidP="001216EE">
            <w:pPr>
              <w:rPr>
                <w:bCs/>
                <w:sz w:val="20"/>
                <w:szCs w:val="20"/>
              </w:rPr>
            </w:pPr>
            <w:r w:rsidRPr="00D82BAC">
              <w:rPr>
                <w:sz w:val="20"/>
                <w:szCs w:val="20"/>
              </w:rPr>
              <w:t>prispievať k rozvoju vnútorného trhu odstránením zostávajúcich prekážok a uľahčením konvergentných podmienok pre investície do elektronických komunikačných sietí, elektronických komunikačných služieb, pridružených prostriedkov a pridružených služieb a ich poskytovanie v celej Únii, vypracovaním spoločných pravidiel a predvídateľných regulačných prístupov, uprednostňovaním účinného, efektívneho a koordinovaného využívania rádiového spektra, otvorenej inovácie, zriaďovania a rozvoja transeurópskych sietí, poskytovania, dostupnosti a interoperability celoeurópskych služieb a prepojiteľnosti medzi koncovými bodmi;</w:t>
            </w:r>
          </w:p>
          <w:p w:rsidR="001216EE" w:rsidRPr="00D82BAC" w:rsidRDefault="001216EE" w:rsidP="001216EE">
            <w:pPr>
              <w:rPr>
                <w:sz w:val="20"/>
                <w:szCs w:val="20"/>
              </w:rPr>
            </w:pPr>
          </w:p>
          <w:p w:rsidR="001216EE" w:rsidRPr="00D82BAC" w:rsidRDefault="001216EE" w:rsidP="001216EE">
            <w:pPr>
              <w:rPr>
                <w:sz w:val="20"/>
                <w:szCs w:val="20"/>
              </w:rPr>
            </w:pPr>
            <w:r w:rsidRPr="00D82BAC">
              <w:rPr>
                <w:sz w:val="20"/>
                <w:szCs w:val="20"/>
              </w:rPr>
              <w:t>podporovať záujmy občanov Únie zabezpečením pripojiteľnosti a všeobecnej dostupnosti a využívania vysokokapacitných sietí vrátane pevných, mobilných a bezdrôtových sietí a elektronických komunikačných služieb umožnením maximálnych výhod z hľadiska možnosti voľby, ceny a kvality na základe efektívnej hospodárskej súťaže, zachovaním bezpečnosti sietí a služieb, zabezpečením vysokej a jednotnej úrovne ochrany koncových používateľov prostredníctvom potrebných odvetvových predpisov a riešením potrieb, ako sú napríklad prijateľné ceny, ktoré majú osobitné sociálne skupiny, najmä koncoví používatelia so zdravotným postihnutím, starší koncoví používatelia a koncoví používatelia s osobitnými sociálnymi potrebami, a možnosť voľby a rovnocenný prístup pre koncových používateľov so zdravotným postihnutím.</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 7</w:t>
            </w:r>
            <w:r w:rsidR="00914387">
              <w:rPr>
                <w:b w:val="0"/>
                <w:lang w:val="sk-SK"/>
              </w:rPr>
              <w:t>,</w:t>
            </w:r>
          </w:p>
          <w:p w:rsidR="001216EE" w:rsidRPr="00D82BAC" w:rsidRDefault="001216EE" w:rsidP="001216EE">
            <w:pPr>
              <w:pStyle w:val="Nadpis4"/>
              <w:spacing w:before="0" w:after="0"/>
              <w:rPr>
                <w:b w:val="0"/>
                <w:lang w:val="sk-SK"/>
              </w:rPr>
            </w:pPr>
            <w:r w:rsidRPr="00D82BAC">
              <w:rPr>
                <w:b w:val="0"/>
                <w:lang w:val="sk-SK"/>
              </w:rPr>
              <w:t>P: a</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BC3A6A" w:rsidRPr="00D82BAC" w:rsidRDefault="00BC3A6A"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697377" w:rsidRPr="00D82BAC" w:rsidRDefault="00697377" w:rsidP="001216EE">
            <w:pPr>
              <w:pStyle w:val="Nadpis4"/>
              <w:spacing w:before="0" w:after="0"/>
              <w:rPr>
                <w:b w:val="0"/>
                <w:lang w:val="sk-SK"/>
              </w:rPr>
            </w:pPr>
          </w:p>
          <w:p w:rsidR="001216EE" w:rsidRDefault="001216EE" w:rsidP="001216EE">
            <w:pPr>
              <w:pStyle w:val="Nadpis4"/>
              <w:spacing w:before="0" w:after="0"/>
              <w:rPr>
                <w:b w:val="0"/>
                <w:lang w:val="sk-SK"/>
              </w:rPr>
            </w:pPr>
            <w:r w:rsidRPr="00D82BAC">
              <w:rPr>
                <w:b w:val="0"/>
                <w:lang w:val="sk-SK"/>
              </w:rPr>
              <w:t>P: b</w:t>
            </w:r>
          </w:p>
          <w:p w:rsidR="00AE57FD" w:rsidRPr="00D82BAC" w:rsidRDefault="00AE57FD"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lastRenderedPageBreak/>
              <w:t>P: c</w:t>
            </w:r>
          </w:p>
          <w:p w:rsidR="001216EE" w:rsidRPr="00D82BAC" w:rsidRDefault="001216EE" w:rsidP="001216EE">
            <w:pPr>
              <w:pStyle w:val="Nadpis4"/>
              <w:spacing w:before="0" w:after="0"/>
              <w:rPr>
                <w:b w:val="0"/>
                <w:lang w:val="sk-SK"/>
              </w:rPr>
            </w:pPr>
          </w:p>
          <w:p w:rsidR="00BC3A6A" w:rsidRPr="00D82BAC" w:rsidRDefault="00BC3A6A"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d</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697377" w:rsidRPr="00D82BAC" w:rsidRDefault="00697377"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e</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f</w:t>
            </w:r>
          </w:p>
          <w:p w:rsidR="001216EE" w:rsidRPr="00D82BAC" w:rsidRDefault="001216EE" w:rsidP="001216EE">
            <w:pPr>
              <w:pStyle w:val="Nadpis4"/>
              <w:spacing w:before="0" w:after="0"/>
              <w:rPr>
                <w:b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AE57FD" w:rsidRPr="00D82BAC" w:rsidRDefault="00AE57FD" w:rsidP="00AE57FD">
            <w:pPr>
              <w:spacing w:after="0"/>
              <w:rPr>
                <w:sz w:val="20"/>
                <w:szCs w:val="20"/>
              </w:rPr>
            </w:pPr>
            <w:r w:rsidRPr="00D82BAC">
              <w:rPr>
                <w:sz w:val="20"/>
                <w:szCs w:val="20"/>
              </w:rPr>
              <w:lastRenderedPageBreak/>
              <w:t xml:space="preserve">Pri napĺňaní cieľov tohto zákona úrad </w:t>
            </w:r>
          </w:p>
          <w:p w:rsidR="00AE57FD" w:rsidRDefault="00AE57FD" w:rsidP="00AE57FD">
            <w:pPr>
              <w:spacing w:after="0"/>
              <w:jc w:val="both"/>
              <w:rPr>
                <w:sz w:val="20"/>
                <w:szCs w:val="20"/>
              </w:rPr>
            </w:pPr>
            <w:r w:rsidRPr="00AE57FD">
              <w:rPr>
                <w:sz w:val="20"/>
                <w:szCs w:val="20"/>
              </w:rPr>
              <w:t>podporuje predvídateľnosť regulácie zabezpečením jednotného regulačného prístupu k regulovaným subjektom podľa tohto zákona a vzájomnou spoluprácou s orgánom európskych regulátorov</w:t>
            </w:r>
            <w:r w:rsidR="007A7576">
              <w:rPr>
                <w:sz w:val="20"/>
                <w:szCs w:val="20"/>
              </w:rPr>
              <w:t>,</w:t>
            </w:r>
            <w:r w:rsidRPr="00AE57FD">
              <w:rPr>
                <w:sz w:val="20"/>
                <w:szCs w:val="20"/>
              </w:rPr>
              <w:t xml:space="preserve"> skupinou pre politiku rádiového frekvenčného spektra,</w:t>
            </w:r>
            <w:r w:rsidRPr="00AE57FD">
              <w:rPr>
                <w:sz w:val="20"/>
                <w:szCs w:val="20"/>
                <w:vertAlign w:val="superscript"/>
              </w:rPr>
              <w:footnoteReference w:id="11"/>
            </w:r>
            <w:r w:rsidRPr="00AE57FD">
              <w:rPr>
                <w:sz w:val="20"/>
                <w:szCs w:val="20"/>
              </w:rPr>
              <w:t>) agentúrou ENISA</w:t>
            </w:r>
            <w:r w:rsidRPr="00AE57FD">
              <w:rPr>
                <w:sz w:val="20"/>
                <w:szCs w:val="20"/>
                <w:vertAlign w:val="superscript"/>
              </w:rPr>
              <w:footnoteReference w:id="12"/>
            </w:r>
            <w:r w:rsidRPr="00AE57FD">
              <w:rPr>
                <w:sz w:val="20"/>
                <w:szCs w:val="20"/>
              </w:rPr>
              <w:t>) a s Európskou komisiou,</w:t>
            </w:r>
          </w:p>
          <w:p w:rsidR="00AE57FD" w:rsidRPr="00D82BAC" w:rsidRDefault="00AE57FD" w:rsidP="00AE57FD">
            <w:pPr>
              <w:spacing w:after="0"/>
              <w:jc w:val="both"/>
              <w:rPr>
                <w:sz w:val="20"/>
                <w:szCs w:val="20"/>
              </w:rPr>
            </w:pPr>
          </w:p>
          <w:p w:rsidR="00AE57FD" w:rsidRDefault="00AE57FD" w:rsidP="00AE57FD">
            <w:pPr>
              <w:spacing w:after="0"/>
              <w:jc w:val="both"/>
              <w:rPr>
                <w:sz w:val="20"/>
                <w:szCs w:val="20"/>
              </w:rPr>
            </w:pPr>
            <w:r w:rsidRPr="00AE57FD">
              <w:rPr>
                <w:sz w:val="20"/>
                <w:szCs w:val="20"/>
              </w:rPr>
              <w:t xml:space="preserve">zabezpečuje, aby nedochádzalo k diskriminácii pri zaobchádzaní s poskytovateľmi sietí a služieb, </w:t>
            </w:r>
          </w:p>
          <w:p w:rsidR="00AE57FD" w:rsidRPr="00D82BAC" w:rsidRDefault="00AE57FD" w:rsidP="00AE57FD">
            <w:pPr>
              <w:spacing w:after="0"/>
              <w:jc w:val="both"/>
              <w:rPr>
                <w:sz w:val="20"/>
                <w:szCs w:val="20"/>
              </w:rPr>
            </w:pPr>
          </w:p>
          <w:p w:rsidR="00AE57FD" w:rsidRDefault="00AE57FD" w:rsidP="00AE57FD">
            <w:pPr>
              <w:spacing w:after="0"/>
              <w:jc w:val="both"/>
              <w:rPr>
                <w:sz w:val="20"/>
                <w:szCs w:val="20"/>
              </w:rPr>
            </w:pPr>
            <w:r w:rsidRPr="00AE57FD">
              <w:rPr>
                <w:sz w:val="20"/>
                <w:szCs w:val="20"/>
              </w:rPr>
              <w:t xml:space="preserve">uplatňuje princíp technologickej neutrality, ak tento </w:t>
            </w:r>
            <w:r w:rsidRPr="00AE57FD">
              <w:rPr>
                <w:sz w:val="20"/>
                <w:szCs w:val="20"/>
              </w:rPr>
              <w:lastRenderedPageBreak/>
              <w:t>zákon alebo osobitný predpis</w:t>
            </w:r>
            <w:r w:rsidRPr="00AE57FD">
              <w:rPr>
                <w:sz w:val="20"/>
                <w:szCs w:val="20"/>
                <w:vertAlign w:val="superscript"/>
              </w:rPr>
              <w:t>23</w:t>
            </w:r>
            <w:r w:rsidRPr="00AE57FD">
              <w:rPr>
                <w:sz w:val="20"/>
                <w:szCs w:val="20"/>
              </w:rPr>
              <w:t>) neustanovuje inak,</w:t>
            </w:r>
          </w:p>
          <w:p w:rsidR="00AE57FD" w:rsidRPr="00D82BAC" w:rsidRDefault="00AE57FD" w:rsidP="00AE57FD">
            <w:pPr>
              <w:spacing w:after="0"/>
              <w:jc w:val="both"/>
              <w:rPr>
                <w:sz w:val="20"/>
                <w:szCs w:val="20"/>
              </w:rPr>
            </w:pPr>
          </w:p>
          <w:p w:rsidR="00AE57FD" w:rsidRDefault="00AE57FD" w:rsidP="00AE57FD">
            <w:pPr>
              <w:spacing w:after="0"/>
              <w:jc w:val="both"/>
              <w:rPr>
                <w:sz w:val="20"/>
                <w:szCs w:val="20"/>
              </w:rPr>
            </w:pPr>
            <w:r w:rsidRPr="00AE57FD">
              <w:rPr>
                <w:sz w:val="20"/>
                <w:szCs w:val="20"/>
              </w:rPr>
              <w:t xml:space="preserve">v povinnostiach týkajúcich sa prístupu zohľadňuje riziká, ktoré znášajú investujúce podniky, a umožňuje rôzne dohody o spolupráci investorov a strán, ktoré sa snažia získať prístup, aby sa rozdelilo riziko investovania, pričom zabezpečuje zachovanie hospodárskej súťaže na trhu a zásady nediskriminácie, </w:t>
            </w:r>
          </w:p>
          <w:p w:rsidR="00AE57FD" w:rsidRPr="00D82BAC" w:rsidRDefault="00AE57FD" w:rsidP="00AE57FD">
            <w:pPr>
              <w:spacing w:after="0"/>
              <w:jc w:val="both"/>
              <w:rPr>
                <w:sz w:val="20"/>
                <w:szCs w:val="20"/>
              </w:rPr>
            </w:pPr>
          </w:p>
          <w:p w:rsidR="00AE57FD" w:rsidRDefault="00AE57FD" w:rsidP="00AE57FD">
            <w:pPr>
              <w:spacing w:after="0"/>
              <w:jc w:val="both"/>
              <w:rPr>
                <w:sz w:val="20"/>
                <w:szCs w:val="20"/>
              </w:rPr>
            </w:pPr>
            <w:r w:rsidRPr="00AE57FD">
              <w:rPr>
                <w:sz w:val="20"/>
                <w:szCs w:val="20"/>
              </w:rPr>
              <w:t>zohľadňuje odlišné podmienky v oblasti infraštruktúry, hospodárskej súťaže, postavenia koncových užívateľov a najmä spotrebiteľov v rozličných geografických oblastiach vrátane infraštruktúry spravovanej fyzickými osobami na neziskovom základe,</w:t>
            </w:r>
          </w:p>
          <w:p w:rsidR="00AE57FD" w:rsidRPr="00D82BAC" w:rsidRDefault="00AE57FD" w:rsidP="00AE57FD">
            <w:pPr>
              <w:spacing w:after="0"/>
              <w:jc w:val="both"/>
              <w:rPr>
                <w:sz w:val="20"/>
                <w:szCs w:val="20"/>
              </w:rPr>
            </w:pPr>
          </w:p>
          <w:p w:rsidR="001216EE" w:rsidRPr="00D82BAC" w:rsidRDefault="00AE57FD" w:rsidP="00AE57FD">
            <w:pPr>
              <w:pStyle w:val="Nadpis4"/>
              <w:spacing w:before="0" w:after="0"/>
              <w:rPr>
                <w:b w:val="0"/>
                <w:lang w:val="sk-SK"/>
              </w:rPr>
            </w:pPr>
            <w:r w:rsidRPr="00AE57FD">
              <w:rPr>
                <w:b w:val="0"/>
                <w:bCs w:val="0"/>
                <w:lang w:val="sk-SK"/>
              </w:rPr>
              <w:t>zverejňuje všetky svoje rozhodnutia, všeobecne záväzné právne predpisy a informácie, ktoré prispejú k otvorenému a funkčne konkurenčnému trhu v zrozumiteľnej, ľahko dostupnej forme na svojom webovom sídle, a ak tak ustanovuje tento zákon, aj vo vestníku, pričom tieto údaje priebežne aktualizuje.</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Č:3, O:3</w:t>
            </w:r>
          </w:p>
          <w:p w:rsidR="001216EE" w:rsidRPr="00D82BAC" w:rsidRDefault="001216EE" w:rsidP="001216EE">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bCs/>
                <w:sz w:val="20"/>
                <w:szCs w:val="20"/>
                <w:lang w:eastAsia="cs-CZ"/>
              </w:rPr>
            </w:pPr>
            <w:r w:rsidRPr="00D82BAC">
              <w:rPr>
                <w:sz w:val="20"/>
                <w:szCs w:val="20"/>
              </w:rPr>
              <w:t>Ak Komisia stanoví referenčné hodnoty a podáva správu o účinnosti opatrení členských štátov z hľadiska dosiahnutia cieľov uvedených v odseku 2, v prípade potreby Komisii pomáhajú členské štáty, národné regulačné orgány, orgán BEREC a skupina RSPG.</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AB524C" w:rsidRPr="00D82BAC" w:rsidRDefault="00AB524C" w:rsidP="001216EE">
            <w:pPr>
              <w:pStyle w:val="Nadpis4"/>
              <w:spacing w:before="0" w:after="0"/>
              <w:rPr>
                <w:b w:val="0"/>
                <w:lang w:val="sk-SK"/>
              </w:rPr>
            </w:pPr>
            <w:r w:rsidRPr="00D82BAC">
              <w:rPr>
                <w:b w:val="0"/>
                <w:lang w:val="sk-SK"/>
              </w:rPr>
              <w:t>§ 7</w:t>
            </w:r>
            <w:r w:rsidR="00914387">
              <w:rPr>
                <w:b w:val="0"/>
                <w:lang w:val="sk-SK"/>
              </w:rPr>
              <w:t>,</w:t>
            </w:r>
          </w:p>
          <w:p w:rsidR="00AB524C" w:rsidRPr="00D82BAC" w:rsidRDefault="00AB524C" w:rsidP="001216EE">
            <w:pPr>
              <w:pStyle w:val="Nadpis4"/>
              <w:spacing w:before="0" w:after="0"/>
              <w:rPr>
                <w:b w:val="0"/>
                <w:lang w:val="sk-SK"/>
              </w:rPr>
            </w:pPr>
          </w:p>
          <w:p w:rsidR="00AB524C" w:rsidRPr="00D82BAC" w:rsidRDefault="00AB524C" w:rsidP="001216EE">
            <w:pPr>
              <w:pStyle w:val="Nadpis4"/>
              <w:spacing w:before="0" w:after="0"/>
              <w:rPr>
                <w:b w:val="0"/>
                <w:lang w:val="sk-SK"/>
              </w:rPr>
            </w:pPr>
          </w:p>
          <w:p w:rsidR="00AB524C" w:rsidRPr="00D82BAC" w:rsidRDefault="00AB524C" w:rsidP="001216EE">
            <w:pPr>
              <w:pStyle w:val="Nadpis4"/>
              <w:spacing w:before="0" w:after="0"/>
              <w:rPr>
                <w:b w:val="0"/>
                <w:lang w:val="sk-SK"/>
              </w:rPr>
            </w:pPr>
            <w:r w:rsidRPr="00D82BAC">
              <w:rPr>
                <w:b w:val="0"/>
                <w:lang w:val="sk-SK"/>
              </w:rPr>
              <w:t>P: a</w:t>
            </w:r>
          </w:p>
          <w:p w:rsidR="00697377" w:rsidRPr="00D82BAC" w:rsidRDefault="00697377" w:rsidP="001216EE">
            <w:pPr>
              <w:pStyle w:val="Nadpis4"/>
              <w:spacing w:before="0" w:after="0"/>
              <w:rPr>
                <w:b w:val="0"/>
                <w:lang w:val="sk-SK"/>
              </w:rPr>
            </w:pPr>
          </w:p>
          <w:p w:rsidR="00AB524C" w:rsidRPr="00D82BAC" w:rsidRDefault="00AB524C" w:rsidP="001216EE">
            <w:pPr>
              <w:pStyle w:val="Nadpis4"/>
              <w:spacing w:before="0" w:after="0"/>
              <w:rPr>
                <w:b w:val="0"/>
                <w:lang w:val="sk-SK"/>
              </w:rPr>
            </w:pPr>
          </w:p>
          <w:p w:rsidR="00AB524C" w:rsidRPr="00D82BAC" w:rsidRDefault="00AB524C" w:rsidP="001216EE">
            <w:pPr>
              <w:pStyle w:val="Nadpis4"/>
              <w:spacing w:before="0" w:after="0"/>
              <w:rPr>
                <w:b w:val="0"/>
                <w:lang w:val="sk-SK"/>
              </w:rPr>
            </w:pPr>
          </w:p>
          <w:p w:rsidR="00AB524C" w:rsidRDefault="00AB524C" w:rsidP="001216EE">
            <w:pPr>
              <w:pStyle w:val="Nadpis4"/>
              <w:spacing w:before="0" w:after="0"/>
              <w:rPr>
                <w:b w:val="0"/>
                <w:lang w:val="sk-SK"/>
              </w:rPr>
            </w:pPr>
          </w:p>
          <w:p w:rsidR="000E3298" w:rsidRPr="00D82BAC" w:rsidRDefault="000E3298" w:rsidP="001216EE">
            <w:pPr>
              <w:pStyle w:val="Nadpis4"/>
              <w:spacing w:before="0" w:after="0"/>
              <w:rPr>
                <w:b w:val="0"/>
                <w:lang w:val="sk-SK"/>
              </w:rPr>
            </w:pPr>
          </w:p>
          <w:p w:rsidR="00AB524C" w:rsidRPr="00D82BAC" w:rsidRDefault="00AB524C" w:rsidP="001216EE">
            <w:pPr>
              <w:pStyle w:val="Nadpis4"/>
              <w:spacing w:before="0" w:after="0"/>
              <w:rPr>
                <w:b w:val="0"/>
                <w:lang w:val="sk-SK"/>
              </w:rPr>
            </w:pPr>
          </w:p>
          <w:p w:rsidR="00EC5771" w:rsidRPr="00D82BAC" w:rsidRDefault="00EC5771" w:rsidP="001216EE">
            <w:pPr>
              <w:pStyle w:val="Nadpis4"/>
              <w:spacing w:before="0" w:after="0"/>
              <w:rPr>
                <w:b w:val="0"/>
                <w:lang w:val="sk-SK"/>
              </w:rPr>
            </w:pPr>
            <w:r w:rsidRPr="00D82BAC">
              <w:rPr>
                <w:b w:val="0"/>
                <w:lang w:val="sk-SK"/>
              </w:rPr>
              <w:t>§ 5</w:t>
            </w:r>
            <w:r w:rsidR="008B36E2" w:rsidRPr="00D82BAC">
              <w:rPr>
                <w:b w:val="0"/>
                <w:lang w:val="sk-SK"/>
              </w:rPr>
              <w:t xml:space="preserve">,  </w:t>
            </w:r>
            <w:r w:rsidRPr="00D82BAC">
              <w:rPr>
                <w:b w:val="0"/>
                <w:lang w:val="sk-SK"/>
              </w:rPr>
              <w:t>O: 1</w:t>
            </w:r>
          </w:p>
          <w:p w:rsidR="00AB524C" w:rsidRPr="00D82BAC" w:rsidRDefault="00AB524C" w:rsidP="001216EE">
            <w:pPr>
              <w:pStyle w:val="Nadpis4"/>
              <w:spacing w:before="0" w:after="0"/>
              <w:rPr>
                <w:b w:val="0"/>
                <w:lang w:val="sk-SK"/>
              </w:rPr>
            </w:pPr>
          </w:p>
          <w:p w:rsidR="00EC5771" w:rsidRPr="00D82BAC" w:rsidRDefault="00EC5771" w:rsidP="001216EE">
            <w:pPr>
              <w:pStyle w:val="Nadpis4"/>
              <w:spacing w:before="0" w:after="0"/>
              <w:rPr>
                <w:b w:val="0"/>
                <w:lang w:val="sk-SK"/>
              </w:rPr>
            </w:pPr>
          </w:p>
          <w:p w:rsidR="00EC5771" w:rsidRPr="00D82BAC" w:rsidRDefault="00A44B79" w:rsidP="001216EE">
            <w:pPr>
              <w:pStyle w:val="Nadpis4"/>
              <w:spacing w:before="0" w:after="0"/>
              <w:rPr>
                <w:b w:val="0"/>
                <w:lang w:val="sk-SK"/>
              </w:rPr>
            </w:pPr>
            <w:r w:rsidRPr="00D82BAC">
              <w:rPr>
                <w:b w:val="0"/>
                <w:lang w:val="sk-SK"/>
              </w:rPr>
              <w:t>P: j</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AB524C" w:rsidRPr="00D82BAC" w:rsidRDefault="00AB524C" w:rsidP="00AB524C">
            <w:pPr>
              <w:spacing w:after="0"/>
              <w:rPr>
                <w:sz w:val="20"/>
                <w:szCs w:val="20"/>
              </w:rPr>
            </w:pPr>
            <w:r w:rsidRPr="00D82BAC">
              <w:rPr>
                <w:sz w:val="20"/>
                <w:szCs w:val="20"/>
              </w:rPr>
              <w:lastRenderedPageBreak/>
              <w:t xml:space="preserve">Pri napĺňaní cieľov tohto zákona úrad </w:t>
            </w:r>
          </w:p>
          <w:p w:rsidR="00AB524C" w:rsidRPr="00D82BAC" w:rsidRDefault="00AB524C" w:rsidP="00AB524C">
            <w:pPr>
              <w:spacing w:after="0"/>
              <w:rPr>
                <w:sz w:val="20"/>
                <w:szCs w:val="20"/>
              </w:rPr>
            </w:pPr>
          </w:p>
          <w:p w:rsidR="00AB524C" w:rsidRDefault="000E3298" w:rsidP="00AB524C">
            <w:pPr>
              <w:shd w:val="clear" w:color="auto" w:fill="FFFFFF"/>
              <w:spacing w:after="0"/>
              <w:jc w:val="both"/>
              <w:rPr>
                <w:color w:val="000000"/>
                <w:sz w:val="20"/>
                <w:szCs w:val="20"/>
                <w:lang w:eastAsia="sk-SK"/>
              </w:rPr>
            </w:pPr>
            <w:r w:rsidRPr="000E3298">
              <w:rPr>
                <w:sz w:val="20"/>
                <w:szCs w:val="20"/>
              </w:rPr>
              <w:t>podporuje predvídateľnosť regulácie zabezpečením jednotného regulačného prístupu k regulovaným subjektom podľa tohto zákona a vzájomnou spoluprácou s orgánom európskych regulátorov</w:t>
            </w:r>
            <w:r w:rsidR="007A7576">
              <w:rPr>
                <w:sz w:val="20"/>
                <w:szCs w:val="20"/>
              </w:rPr>
              <w:t>,</w:t>
            </w:r>
            <w:r w:rsidRPr="000E3298">
              <w:rPr>
                <w:sz w:val="20"/>
                <w:szCs w:val="20"/>
              </w:rPr>
              <w:t xml:space="preserve"> skupinou pre politiku rádiového frekvenčného spektra,</w:t>
            </w:r>
            <w:r w:rsidRPr="000E3298">
              <w:rPr>
                <w:sz w:val="20"/>
                <w:szCs w:val="20"/>
                <w:vertAlign w:val="superscript"/>
              </w:rPr>
              <w:footnoteReference w:id="13"/>
            </w:r>
            <w:r w:rsidRPr="000E3298">
              <w:rPr>
                <w:sz w:val="20"/>
                <w:szCs w:val="20"/>
              </w:rPr>
              <w:t>) agentúrou ENISA</w:t>
            </w:r>
            <w:r w:rsidRPr="000E3298">
              <w:rPr>
                <w:sz w:val="20"/>
                <w:szCs w:val="20"/>
                <w:vertAlign w:val="superscript"/>
              </w:rPr>
              <w:footnoteReference w:id="14"/>
            </w:r>
            <w:r w:rsidRPr="000E3298">
              <w:rPr>
                <w:sz w:val="20"/>
                <w:szCs w:val="20"/>
              </w:rPr>
              <w:t>) a s Európskou komisiou,</w:t>
            </w:r>
            <w:r w:rsidR="00AB524C" w:rsidRPr="00D82BAC">
              <w:rPr>
                <w:color w:val="000000"/>
                <w:sz w:val="20"/>
                <w:szCs w:val="20"/>
                <w:lang w:eastAsia="sk-SK"/>
              </w:rPr>
              <w:t xml:space="preserve"> </w:t>
            </w:r>
          </w:p>
          <w:p w:rsidR="000E3298" w:rsidRPr="00D82BAC" w:rsidRDefault="000E3298" w:rsidP="00AB524C">
            <w:pPr>
              <w:shd w:val="clear" w:color="auto" w:fill="FFFFFF"/>
              <w:spacing w:after="0"/>
              <w:jc w:val="both"/>
              <w:rPr>
                <w:color w:val="000000"/>
                <w:sz w:val="20"/>
                <w:szCs w:val="20"/>
                <w:lang w:eastAsia="sk-SK"/>
              </w:rPr>
            </w:pPr>
          </w:p>
          <w:p w:rsidR="00EC5771" w:rsidRPr="00D82BAC" w:rsidRDefault="00EC5771" w:rsidP="00AB524C">
            <w:pPr>
              <w:shd w:val="clear" w:color="auto" w:fill="FFFFFF"/>
              <w:spacing w:after="0"/>
              <w:jc w:val="both"/>
              <w:rPr>
                <w:sz w:val="20"/>
                <w:szCs w:val="20"/>
                <w:lang w:eastAsia="sk-SK"/>
              </w:rPr>
            </w:pPr>
            <w:r w:rsidRPr="00D82BAC">
              <w:rPr>
                <w:sz w:val="20"/>
                <w:szCs w:val="20"/>
                <w:lang w:eastAsia="sk-SK"/>
              </w:rPr>
              <w:t>Úrad spolupracuje najmä s</w:t>
            </w:r>
          </w:p>
          <w:p w:rsidR="00EC5771" w:rsidRPr="00D82BAC" w:rsidRDefault="00EC5771" w:rsidP="00EC5771">
            <w:pPr>
              <w:shd w:val="clear" w:color="auto" w:fill="FFFFFF"/>
              <w:spacing w:after="0"/>
              <w:jc w:val="both"/>
              <w:rPr>
                <w:sz w:val="20"/>
                <w:szCs w:val="20"/>
                <w:lang w:eastAsia="sk-SK"/>
              </w:rPr>
            </w:pPr>
          </w:p>
          <w:p w:rsidR="001216EE" w:rsidRPr="00D82BAC" w:rsidRDefault="000E3298" w:rsidP="001216EE">
            <w:pPr>
              <w:pStyle w:val="Nadpis4"/>
              <w:spacing w:before="0" w:after="0"/>
              <w:rPr>
                <w:b w:val="0"/>
                <w:lang w:val="sk-SK"/>
              </w:rPr>
            </w:pPr>
            <w:r w:rsidRPr="000E3298">
              <w:rPr>
                <w:b w:val="0"/>
                <w:bCs w:val="0"/>
                <w:lang w:val="sk-SK" w:eastAsia="sk-SK"/>
              </w:rPr>
              <w:t>Európskou komisiou, orgánom európskych regulátorov a národnými regulačnými orgánmi iných členských štátov pri zabezpečovaní jednotného uplatňovania právne záväzných aktov Európskej únie uvedených v prílohe č. 1,</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0E329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0E3298" w:rsidRPr="00D82BAC" w:rsidRDefault="000E3298" w:rsidP="000E3298">
            <w:pPr>
              <w:pStyle w:val="Normlny1"/>
              <w:spacing w:before="0" w:beforeAutospacing="0" w:after="0" w:afterAutospacing="0"/>
              <w:rPr>
                <w:bCs/>
                <w:sz w:val="20"/>
                <w:szCs w:val="20"/>
                <w:lang w:eastAsia="cs-CZ"/>
              </w:rPr>
            </w:pPr>
            <w:r w:rsidRPr="00D82BAC">
              <w:rPr>
                <w:bCs/>
                <w:sz w:val="20"/>
                <w:szCs w:val="20"/>
                <w:lang w:eastAsia="cs-CZ"/>
              </w:rPr>
              <w:t>Č:3, O:4</w:t>
            </w:r>
          </w:p>
          <w:p w:rsidR="000E3298" w:rsidRPr="00D82BAC" w:rsidRDefault="000E3298" w:rsidP="000E3298">
            <w:pPr>
              <w:pStyle w:val="Normlny1"/>
              <w:spacing w:before="0" w:beforeAutospacing="0" w:after="0" w:afterAutospacing="0"/>
              <w:rPr>
                <w:bCs/>
                <w:sz w:val="20"/>
                <w:szCs w:val="20"/>
                <w:lang w:eastAsia="cs-CZ"/>
              </w:rPr>
            </w:pPr>
          </w:p>
          <w:p w:rsidR="000E3298" w:rsidRPr="00D82BAC" w:rsidRDefault="000E3298" w:rsidP="000E3298">
            <w:pPr>
              <w:pStyle w:val="Normlny1"/>
              <w:spacing w:before="0" w:beforeAutospacing="0" w:after="0" w:afterAutospacing="0"/>
              <w:rPr>
                <w:bCs/>
                <w:sz w:val="20"/>
                <w:szCs w:val="20"/>
                <w:lang w:eastAsia="cs-CZ"/>
              </w:rPr>
            </w:pPr>
          </w:p>
          <w:p w:rsidR="000E3298" w:rsidRPr="00D82BAC" w:rsidRDefault="000E3298" w:rsidP="000E3298">
            <w:pPr>
              <w:pStyle w:val="Normlny1"/>
              <w:spacing w:before="0" w:beforeAutospacing="0" w:after="0" w:afterAutospacing="0"/>
              <w:rPr>
                <w:bCs/>
                <w:sz w:val="20"/>
                <w:szCs w:val="20"/>
                <w:lang w:eastAsia="cs-CZ"/>
              </w:rPr>
            </w:pPr>
          </w:p>
          <w:p w:rsidR="000E3298" w:rsidRPr="00D82BAC" w:rsidRDefault="000E3298" w:rsidP="000E3298">
            <w:pPr>
              <w:pStyle w:val="Normlny1"/>
              <w:spacing w:before="0" w:beforeAutospacing="0" w:after="0" w:afterAutospacing="0"/>
              <w:rPr>
                <w:bCs/>
                <w:sz w:val="20"/>
                <w:szCs w:val="20"/>
                <w:lang w:eastAsia="cs-CZ"/>
              </w:rPr>
            </w:pPr>
            <w:r w:rsidRPr="00D82BAC">
              <w:rPr>
                <w:bCs/>
                <w:sz w:val="20"/>
                <w:szCs w:val="20"/>
                <w:lang w:eastAsia="cs-CZ"/>
              </w:rPr>
              <w:t>P:a</w:t>
            </w:r>
          </w:p>
          <w:p w:rsidR="000E3298" w:rsidRPr="00D82BAC" w:rsidRDefault="000E3298" w:rsidP="000E3298">
            <w:pPr>
              <w:pStyle w:val="Normlny1"/>
              <w:spacing w:before="0" w:beforeAutospacing="0" w:after="0" w:afterAutospacing="0"/>
              <w:rPr>
                <w:bCs/>
                <w:sz w:val="20"/>
                <w:szCs w:val="20"/>
                <w:lang w:eastAsia="cs-CZ"/>
              </w:rPr>
            </w:pPr>
          </w:p>
          <w:p w:rsidR="000E3298" w:rsidRPr="00D82BAC" w:rsidRDefault="000E3298" w:rsidP="000E3298">
            <w:pPr>
              <w:pStyle w:val="Normlny1"/>
              <w:spacing w:before="0" w:beforeAutospacing="0" w:after="0" w:afterAutospacing="0"/>
              <w:rPr>
                <w:bCs/>
                <w:sz w:val="20"/>
                <w:szCs w:val="20"/>
                <w:lang w:eastAsia="cs-CZ"/>
              </w:rPr>
            </w:pPr>
          </w:p>
          <w:p w:rsidR="000E3298" w:rsidRPr="00D82BAC" w:rsidRDefault="000E3298" w:rsidP="000E3298">
            <w:pPr>
              <w:pStyle w:val="Normlny1"/>
              <w:spacing w:before="0" w:beforeAutospacing="0" w:after="0" w:afterAutospacing="0"/>
              <w:rPr>
                <w:bCs/>
                <w:sz w:val="20"/>
                <w:szCs w:val="20"/>
                <w:lang w:eastAsia="cs-CZ"/>
              </w:rPr>
            </w:pPr>
          </w:p>
          <w:p w:rsidR="000E3298" w:rsidRPr="00D82BAC" w:rsidRDefault="000E3298" w:rsidP="000E3298">
            <w:pPr>
              <w:pStyle w:val="Normlny1"/>
              <w:spacing w:before="0" w:beforeAutospacing="0" w:after="0" w:afterAutospacing="0"/>
              <w:rPr>
                <w:bCs/>
                <w:sz w:val="20"/>
                <w:szCs w:val="20"/>
                <w:lang w:eastAsia="cs-CZ"/>
              </w:rPr>
            </w:pPr>
            <w:r w:rsidRPr="00D82BAC">
              <w:rPr>
                <w:bCs/>
                <w:sz w:val="20"/>
                <w:szCs w:val="20"/>
                <w:lang w:eastAsia="cs-CZ"/>
              </w:rPr>
              <w:t>P:b</w:t>
            </w:r>
          </w:p>
          <w:p w:rsidR="000E3298" w:rsidRPr="00D82BAC" w:rsidRDefault="000E3298" w:rsidP="000E3298">
            <w:pPr>
              <w:pStyle w:val="Normlny1"/>
              <w:spacing w:before="0" w:beforeAutospacing="0" w:after="0" w:afterAutospacing="0"/>
              <w:rPr>
                <w:bCs/>
                <w:sz w:val="20"/>
                <w:szCs w:val="20"/>
                <w:lang w:eastAsia="cs-CZ"/>
              </w:rPr>
            </w:pPr>
          </w:p>
          <w:p w:rsidR="000E3298" w:rsidRPr="00D82BAC" w:rsidRDefault="000E3298" w:rsidP="000E3298">
            <w:pPr>
              <w:pStyle w:val="Normlny1"/>
              <w:spacing w:before="0" w:beforeAutospacing="0" w:after="0" w:afterAutospacing="0"/>
              <w:rPr>
                <w:bCs/>
                <w:sz w:val="20"/>
                <w:szCs w:val="20"/>
                <w:lang w:eastAsia="cs-CZ"/>
              </w:rPr>
            </w:pPr>
          </w:p>
          <w:p w:rsidR="000E3298" w:rsidRPr="00D82BAC" w:rsidRDefault="000E3298" w:rsidP="000E3298">
            <w:pPr>
              <w:pStyle w:val="Normlny1"/>
              <w:spacing w:before="0" w:beforeAutospacing="0" w:after="0" w:afterAutospacing="0"/>
              <w:rPr>
                <w:bCs/>
                <w:sz w:val="20"/>
                <w:szCs w:val="20"/>
                <w:lang w:eastAsia="cs-CZ"/>
              </w:rPr>
            </w:pPr>
            <w:r w:rsidRPr="00D82BAC">
              <w:rPr>
                <w:bCs/>
                <w:sz w:val="20"/>
                <w:szCs w:val="20"/>
                <w:lang w:eastAsia="cs-CZ"/>
              </w:rPr>
              <w:t>P:c</w:t>
            </w:r>
          </w:p>
          <w:p w:rsidR="000E3298" w:rsidRPr="00D82BAC" w:rsidRDefault="000E3298" w:rsidP="000E3298">
            <w:pPr>
              <w:pStyle w:val="Normlny1"/>
              <w:spacing w:before="0" w:beforeAutospacing="0" w:after="0" w:afterAutospacing="0"/>
              <w:rPr>
                <w:bCs/>
                <w:sz w:val="20"/>
                <w:szCs w:val="20"/>
                <w:lang w:eastAsia="cs-CZ"/>
              </w:rPr>
            </w:pPr>
          </w:p>
          <w:p w:rsidR="000E3298" w:rsidRPr="00D82BAC" w:rsidRDefault="000E3298" w:rsidP="000E3298">
            <w:pPr>
              <w:pStyle w:val="Normlny1"/>
              <w:spacing w:before="0" w:beforeAutospacing="0" w:after="0" w:afterAutospacing="0"/>
              <w:rPr>
                <w:bCs/>
                <w:sz w:val="20"/>
                <w:szCs w:val="20"/>
                <w:lang w:eastAsia="cs-CZ"/>
              </w:rPr>
            </w:pPr>
          </w:p>
          <w:p w:rsidR="000E3298" w:rsidRPr="00D82BAC" w:rsidRDefault="000E3298" w:rsidP="000E3298">
            <w:pPr>
              <w:pStyle w:val="Normlny1"/>
              <w:spacing w:before="0" w:beforeAutospacing="0" w:after="0" w:afterAutospacing="0"/>
              <w:rPr>
                <w:bCs/>
                <w:sz w:val="20"/>
                <w:szCs w:val="20"/>
                <w:lang w:eastAsia="cs-CZ"/>
              </w:rPr>
            </w:pPr>
          </w:p>
          <w:p w:rsidR="000E3298" w:rsidRPr="00D82BAC" w:rsidRDefault="000E3298" w:rsidP="000E3298">
            <w:pPr>
              <w:pStyle w:val="Normlny1"/>
              <w:spacing w:before="0" w:beforeAutospacing="0" w:after="0" w:afterAutospacing="0"/>
              <w:rPr>
                <w:bCs/>
                <w:sz w:val="20"/>
                <w:szCs w:val="20"/>
                <w:lang w:eastAsia="cs-CZ"/>
              </w:rPr>
            </w:pPr>
            <w:r w:rsidRPr="00D82BAC">
              <w:rPr>
                <w:bCs/>
                <w:sz w:val="20"/>
                <w:szCs w:val="20"/>
                <w:lang w:eastAsia="cs-CZ"/>
              </w:rPr>
              <w:t>P:d</w:t>
            </w:r>
          </w:p>
          <w:p w:rsidR="000E3298" w:rsidRPr="00D82BAC" w:rsidRDefault="000E3298" w:rsidP="000E3298">
            <w:pPr>
              <w:pStyle w:val="Normlny1"/>
              <w:spacing w:before="0" w:beforeAutospacing="0" w:after="0" w:afterAutospacing="0"/>
              <w:rPr>
                <w:bCs/>
                <w:sz w:val="20"/>
                <w:szCs w:val="20"/>
                <w:lang w:eastAsia="cs-CZ"/>
              </w:rPr>
            </w:pPr>
          </w:p>
          <w:p w:rsidR="000E3298" w:rsidRPr="00D82BAC" w:rsidRDefault="000E3298" w:rsidP="000E3298">
            <w:pPr>
              <w:pStyle w:val="Normlny1"/>
              <w:spacing w:before="0" w:beforeAutospacing="0" w:after="0" w:afterAutospacing="0"/>
              <w:rPr>
                <w:bCs/>
                <w:sz w:val="20"/>
                <w:szCs w:val="20"/>
                <w:lang w:eastAsia="cs-CZ"/>
              </w:rPr>
            </w:pPr>
          </w:p>
          <w:p w:rsidR="000E3298" w:rsidRPr="00D82BAC" w:rsidRDefault="000E3298" w:rsidP="000E3298">
            <w:pPr>
              <w:pStyle w:val="Normlny1"/>
              <w:spacing w:before="0" w:beforeAutospacing="0" w:after="0" w:afterAutospacing="0"/>
              <w:rPr>
                <w:bCs/>
                <w:sz w:val="20"/>
                <w:szCs w:val="20"/>
                <w:lang w:eastAsia="cs-CZ"/>
              </w:rPr>
            </w:pPr>
          </w:p>
          <w:p w:rsidR="000E3298" w:rsidRPr="00D82BAC" w:rsidRDefault="000E3298" w:rsidP="000E3298">
            <w:pPr>
              <w:pStyle w:val="Normlny1"/>
              <w:spacing w:before="0" w:beforeAutospacing="0" w:after="0" w:afterAutospacing="0"/>
              <w:rPr>
                <w:bCs/>
                <w:sz w:val="20"/>
                <w:szCs w:val="20"/>
                <w:lang w:eastAsia="cs-CZ"/>
              </w:rPr>
            </w:pPr>
          </w:p>
          <w:p w:rsidR="000E3298" w:rsidRPr="00D82BAC" w:rsidRDefault="000E3298" w:rsidP="000E3298">
            <w:pPr>
              <w:pStyle w:val="Normlny1"/>
              <w:spacing w:before="0" w:beforeAutospacing="0" w:after="0" w:afterAutospacing="0"/>
              <w:rPr>
                <w:bCs/>
                <w:sz w:val="20"/>
                <w:szCs w:val="20"/>
                <w:lang w:eastAsia="cs-CZ"/>
              </w:rPr>
            </w:pPr>
          </w:p>
          <w:p w:rsidR="000E3298" w:rsidRPr="00D82BAC" w:rsidRDefault="000E3298" w:rsidP="000E3298">
            <w:pPr>
              <w:pStyle w:val="Normlny1"/>
              <w:spacing w:before="0" w:beforeAutospacing="0" w:after="0" w:afterAutospacing="0"/>
              <w:rPr>
                <w:bCs/>
                <w:sz w:val="20"/>
                <w:szCs w:val="20"/>
                <w:lang w:eastAsia="cs-CZ"/>
              </w:rPr>
            </w:pPr>
          </w:p>
          <w:p w:rsidR="000E3298" w:rsidRPr="00D82BAC" w:rsidRDefault="000E3298" w:rsidP="000E3298">
            <w:pPr>
              <w:pStyle w:val="Normlny1"/>
              <w:spacing w:before="0" w:beforeAutospacing="0" w:after="0" w:afterAutospacing="0"/>
              <w:rPr>
                <w:bCs/>
                <w:sz w:val="20"/>
                <w:szCs w:val="20"/>
                <w:lang w:eastAsia="cs-CZ"/>
              </w:rPr>
            </w:pPr>
            <w:r w:rsidRPr="00D82BAC">
              <w:rPr>
                <w:bCs/>
                <w:sz w:val="20"/>
                <w:szCs w:val="20"/>
                <w:lang w:eastAsia="cs-CZ"/>
              </w:rPr>
              <w:t>P:e</w:t>
            </w:r>
          </w:p>
          <w:p w:rsidR="000E3298" w:rsidRPr="00D82BAC" w:rsidRDefault="000E3298" w:rsidP="000E3298">
            <w:pPr>
              <w:pStyle w:val="Normlny1"/>
              <w:spacing w:before="0" w:beforeAutospacing="0" w:after="0" w:afterAutospacing="0"/>
              <w:rPr>
                <w:bCs/>
                <w:sz w:val="20"/>
                <w:szCs w:val="20"/>
                <w:lang w:eastAsia="cs-CZ"/>
              </w:rPr>
            </w:pPr>
          </w:p>
          <w:p w:rsidR="000E3298" w:rsidRPr="00D82BAC" w:rsidRDefault="000E3298" w:rsidP="000E3298">
            <w:pPr>
              <w:pStyle w:val="Normlny1"/>
              <w:spacing w:before="0" w:beforeAutospacing="0" w:after="0" w:afterAutospacing="0"/>
              <w:rPr>
                <w:bCs/>
                <w:sz w:val="20"/>
                <w:szCs w:val="20"/>
                <w:lang w:eastAsia="cs-CZ"/>
              </w:rPr>
            </w:pPr>
          </w:p>
          <w:p w:rsidR="000E3298" w:rsidRPr="00D82BAC" w:rsidRDefault="000E3298" w:rsidP="000E3298">
            <w:pPr>
              <w:pStyle w:val="Normlny1"/>
              <w:spacing w:before="0" w:beforeAutospacing="0" w:after="0" w:afterAutospacing="0"/>
              <w:rPr>
                <w:bCs/>
                <w:sz w:val="20"/>
                <w:szCs w:val="20"/>
                <w:lang w:eastAsia="cs-CZ"/>
              </w:rPr>
            </w:pPr>
          </w:p>
          <w:p w:rsidR="000E3298" w:rsidRPr="00D82BAC" w:rsidRDefault="000E3298" w:rsidP="000E3298">
            <w:pPr>
              <w:pStyle w:val="Normlny1"/>
              <w:spacing w:before="0" w:beforeAutospacing="0" w:after="0" w:afterAutospacing="0"/>
              <w:rPr>
                <w:bCs/>
                <w:sz w:val="20"/>
                <w:szCs w:val="20"/>
                <w:lang w:eastAsia="cs-CZ"/>
              </w:rPr>
            </w:pPr>
          </w:p>
          <w:p w:rsidR="000E3298" w:rsidRPr="00D82BAC" w:rsidRDefault="000E3298" w:rsidP="000E3298">
            <w:pPr>
              <w:pStyle w:val="Normlny1"/>
              <w:spacing w:before="0" w:beforeAutospacing="0" w:after="0" w:afterAutospacing="0"/>
              <w:rPr>
                <w:bCs/>
                <w:sz w:val="20"/>
                <w:szCs w:val="20"/>
                <w:lang w:eastAsia="cs-CZ"/>
              </w:rPr>
            </w:pPr>
          </w:p>
          <w:p w:rsidR="000E3298" w:rsidRPr="00D82BAC" w:rsidRDefault="000E3298" w:rsidP="000E3298">
            <w:pPr>
              <w:pStyle w:val="Normlny1"/>
              <w:spacing w:before="0" w:beforeAutospacing="0" w:after="0" w:afterAutospacing="0"/>
              <w:rPr>
                <w:bCs/>
                <w:sz w:val="20"/>
                <w:szCs w:val="20"/>
                <w:lang w:eastAsia="cs-CZ"/>
              </w:rPr>
            </w:pPr>
            <w:r w:rsidRPr="00D82BAC">
              <w:rPr>
                <w:bCs/>
                <w:sz w:val="20"/>
                <w:szCs w:val="20"/>
                <w:lang w:eastAsia="cs-CZ"/>
              </w:rPr>
              <w:t>P:f</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0E3298" w:rsidRPr="00D82BAC" w:rsidRDefault="000E3298" w:rsidP="000E3298">
            <w:pPr>
              <w:pStyle w:val="Normlny1"/>
              <w:rPr>
                <w:sz w:val="20"/>
                <w:szCs w:val="20"/>
              </w:rPr>
            </w:pPr>
            <w:r w:rsidRPr="00D82BAC">
              <w:rPr>
                <w:sz w:val="20"/>
                <w:szCs w:val="20"/>
              </w:rPr>
              <w:lastRenderedPageBreak/>
              <w:t>Národné regulačné orgány a iné príslušné orgány pri plnení cieľov politiky uvedených v odseku 2 a špecifikovaných v tom odseku okrem iného:</w:t>
            </w:r>
          </w:p>
          <w:p w:rsidR="000E3298" w:rsidRPr="00D82BAC" w:rsidRDefault="000E3298" w:rsidP="000E3298">
            <w:pPr>
              <w:pStyle w:val="Normlny1"/>
              <w:rPr>
                <w:sz w:val="20"/>
                <w:szCs w:val="20"/>
              </w:rPr>
            </w:pPr>
            <w:r w:rsidRPr="00D82BAC">
              <w:rPr>
                <w:sz w:val="20"/>
                <w:szCs w:val="20"/>
              </w:rPr>
              <w:t>podporujú predvídateľnosť regulácie zabezpečením jednotného regulačného prístupu v náležitých obdobiach preskúmania a vzájomnou spoluprácou, spoluprácou s orgánom BEREC, so skupinou RSPG a s Komisiou;</w:t>
            </w:r>
          </w:p>
          <w:p w:rsidR="000E3298" w:rsidRPr="00D82BAC" w:rsidRDefault="000E3298" w:rsidP="000E3298">
            <w:pPr>
              <w:pStyle w:val="Normlny1"/>
              <w:rPr>
                <w:sz w:val="20"/>
                <w:szCs w:val="20"/>
              </w:rPr>
            </w:pPr>
            <w:r w:rsidRPr="00D82BAC">
              <w:rPr>
                <w:sz w:val="20"/>
                <w:szCs w:val="20"/>
              </w:rPr>
              <w:t>zabezpečujú, aby za podobných okolností nedochádzalo k diskriminácii pri zaobchádzaní s poskytovateľmi elektronických komunikačných sietí a služieb;</w:t>
            </w:r>
          </w:p>
          <w:p w:rsidR="000E3298" w:rsidRPr="00D82BAC" w:rsidRDefault="000E3298" w:rsidP="000E3298">
            <w:pPr>
              <w:pStyle w:val="Normlny1"/>
              <w:spacing w:before="0" w:beforeAutospacing="0" w:after="0" w:afterAutospacing="0"/>
              <w:rPr>
                <w:sz w:val="20"/>
                <w:szCs w:val="20"/>
              </w:rPr>
            </w:pPr>
            <w:r w:rsidRPr="00D82BAC">
              <w:rPr>
                <w:sz w:val="20"/>
                <w:szCs w:val="20"/>
              </w:rPr>
              <w:t>uplatňujú právo Únie technologicky neutrálnym spôsobom v rozsahu, ktorý je v súlade s dosahovaním cieľov stanovených v odseku 1;</w:t>
            </w:r>
          </w:p>
          <w:p w:rsidR="000E3298" w:rsidRPr="00D82BAC" w:rsidRDefault="000E3298" w:rsidP="000E3298">
            <w:pPr>
              <w:pStyle w:val="Normlny1"/>
              <w:spacing w:before="0" w:beforeAutospacing="0" w:after="0" w:afterAutospacing="0"/>
              <w:rPr>
                <w:bCs/>
                <w:sz w:val="20"/>
                <w:szCs w:val="20"/>
              </w:rPr>
            </w:pPr>
          </w:p>
          <w:p w:rsidR="000E3298" w:rsidRPr="00D82BAC" w:rsidRDefault="000E3298" w:rsidP="000E3298">
            <w:pPr>
              <w:pStyle w:val="Normlny1"/>
              <w:spacing w:before="0" w:beforeAutospacing="0" w:after="0" w:afterAutospacing="0"/>
              <w:rPr>
                <w:bCs/>
                <w:sz w:val="20"/>
                <w:szCs w:val="20"/>
                <w:lang w:eastAsia="cs-CZ"/>
              </w:rPr>
            </w:pPr>
            <w:r w:rsidRPr="00D82BAC">
              <w:rPr>
                <w:sz w:val="20"/>
                <w:szCs w:val="20"/>
              </w:rPr>
              <w:t>podporujú efektívne investície do novej a zdokonaľovanej infraštruktúry a jej inovácie aj tým, že zabezpečujú, aby sa vo všetkých povinnostiach prístupu náležite zohľadnilo riziko, ktoré znášajú investujúce podniky, a umožňujú rôzne dohody o spolupráci investorov a strán, ktoré sa snažia získať prístup, aby sa diverzifikovalo riziko investovania, pričom sa zabezpečí zachovanie hospodárskej súťaže na trhu a zásada nediskriminácie;</w:t>
            </w:r>
          </w:p>
          <w:p w:rsidR="000E3298" w:rsidRPr="00D82BAC" w:rsidRDefault="000E3298" w:rsidP="000E3298">
            <w:pPr>
              <w:rPr>
                <w:sz w:val="20"/>
                <w:szCs w:val="20"/>
              </w:rPr>
            </w:pPr>
            <w:r w:rsidRPr="00D82BAC">
              <w:rPr>
                <w:sz w:val="20"/>
                <w:szCs w:val="20"/>
              </w:rPr>
              <w:t xml:space="preserve">náležite zohľadňujú odlišné podmienky v oblasti infraštruktúry, hospodárskej súťaže, okolností koncových používateľov a najmä </w:t>
            </w:r>
            <w:r w:rsidRPr="00D82BAC">
              <w:rPr>
                <w:sz w:val="20"/>
                <w:szCs w:val="20"/>
              </w:rPr>
              <w:lastRenderedPageBreak/>
              <w:t>spotrebiteľov v rozličných geografických oblastiach jedného členského štátu vrátane miestnej infraštruktúry spravovanej fyzickými osobami na neziskovom základe;</w:t>
            </w:r>
          </w:p>
          <w:p w:rsidR="000E3298" w:rsidRPr="00D82BAC" w:rsidRDefault="000E3298" w:rsidP="000E3298">
            <w:pPr>
              <w:rPr>
                <w:sz w:val="20"/>
                <w:szCs w:val="20"/>
              </w:rPr>
            </w:pPr>
            <w:r w:rsidRPr="00D82BAC">
              <w:rPr>
                <w:sz w:val="20"/>
                <w:szCs w:val="20"/>
              </w:rPr>
              <w:t xml:space="preserve">ukladajú regulačné povinnosti </w:t>
            </w:r>
            <w:r w:rsidRPr="00D82BAC">
              <w:rPr>
                <w:rStyle w:val="italic"/>
                <w:sz w:val="20"/>
                <w:szCs w:val="20"/>
              </w:rPr>
              <w:t>ex ante</w:t>
            </w:r>
            <w:r w:rsidRPr="00D82BAC">
              <w:rPr>
                <w:sz w:val="20"/>
                <w:szCs w:val="20"/>
              </w:rPr>
              <w:t xml:space="preserve"> len v rozsahu potrebnom na zabezpečenie efektívnej a udržateľnej hospodárskej súťaže v záujme koncových používateľov a zmierňujú alebo rušia tieto povinnosti hneď, ako je táto podmienka splnená.</w:t>
            </w:r>
          </w:p>
          <w:p w:rsidR="000E3298" w:rsidRPr="00D82BAC" w:rsidRDefault="000E3298" w:rsidP="000E3298">
            <w:pPr>
              <w:pStyle w:val="Normlny1"/>
              <w:rPr>
                <w:sz w:val="20"/>
                <w:szCs w:val="20"/>
              </w:rPr>
            </w:pPr>
            <w:r w:rsidRPr="00D82BAC">
              <w:rPr>
                <w:sz w:val="20"/>
                <w:szCs w:val="20"/>
              </w:rPr>
              <w:t>Členské štáty zabezpečujú, aby národné regulačné orgány a iné príslušné orgány konali nestranne, objektívne, transparentne, nediskriminačne a primerane.</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0E3298" w:rsidRPr="00D82BAC" w:rsidRDefault="000E3298" w:rsidP="000E3298">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0E3298" w:rsidRPr="00D82BAC" w:rsidRDefault="000E3298" w:rsidP="000E329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0E3298" w:rsidRPr="00D82BAC" w:rsidRDefault="000E3298" w:rsidP="000E3298">
            <w:pPr>
              <w:pStyle w:val="Nadpis4"/>
              <w:spacing w:before="0" w:after="0"/>
              <w:rPr>
                <w:b w:val="0"/>
                <w:lang w:val="sk-SK"/>
              </w:rPr>
            </w:pPr>
            <w:r w:rsidRPr="00D82BAC">
              <w:rPr>
                <w:b w:val="0"/>
                <w:lang w:val="sk-SK"/>
              </w:rPr>
              <w:t>§ 7</w:t>
            </w:r>
            <w:r w:rsidR="00914387">
              <w:rPr>
                <w:b w:val="0"/>
                <w:lang w:val="sk-SK"/>
              </w:rPr>
              <w:t>,</w:t>
            </w:r>
          </w:p>
          <w:p w:rsidR="000E3298" w:rsidRPr="00D82BAC" w:rsidRDefault="000E3298" w:rsidP="000E3298">
            <w:pPr>
              <w:pStyle w:val="Nadpis4"/>
              <w:spacing w:before="0" w:after="0"/>
              <w:rPr>
                <w:b w:val="0"/>
                <w:lang w:val="sk-SK"/>
              </w:rPr>
            </w:pPr>
            <w:r w:rsidRPr="00D82BAC">
              <w:rPr>
                <w:b w:val="0"/>
                <w:lang w:val="sk-SK"/>
              </w:rPr>
              <w:t>P: a</w:t>
            </w:r>
          </w:p>
          <w:p w:rsidR="000E3298" w:rsidRPr="00D82BAC" w:rsidRDefault="000E3298" w:rsidP="000E3298">
            <w:pPr>
              <w:pStyle w:val="Nadpis4"/>
              <w:spacing w:before="0" w:after="0"/>
              <w:rPr>
                <w:b w:val="0"/>
                <w:lang w:val="sk-SK"/>
              </w:rPr>
            </w:pPr>
          </w:p>
          <w:p w:rsidR="000E3298" w:rsidRPr="00D82BAC" w:rsidRDefault="000E3298" w:rsidP="000E3298">
            <w:pPr>
              <w:pStyle w:val="Nadpis4"/>
              <w:spacing w:before="0" w:after="0"/>
              <w:rPr>
                <w:b w:val="0"/>
                <w:lang w:val="sk-SK"/>
              </w:rPr>
            </w:pPr>
          </w:p>
          <w:p w:rsidR="000E3298" w:rsidRPr="00D82BAC" w:rsidRDefault="000E3298" w:rsidP="000E3298">
            <w:pPr>
              <w:pStyle w:val="Nadpis4"/>
              <w:spacing w:before="0" w:after="0"/>
              <w:rPr>
                <w:b w:val="0"/>
                <w:lang w:val="sk-SK"/>
              </w:rPr>
            </w:pPr>
          </w:p>
          <w:p w:rsidR="000E3298" w:rsidRPr="00D82BAC" w:rsidRDefault="000E3298" w:rsidP="000E3298">
            <w:pPr>
              <w:pStyle w:val="Nadpis4"/>
              <w:spacing w:before="0" w:after="0"/>
              <w:rPr>
                <w:b w:val="0"/>
                <w:lang w:val="sk-SK"/>
              </w:rPr>
            </w:pPr>
          </w:p>
          <w:p w:rsidR="000E3298" w:rsidRPr="00D82BAC" w:rsidRDefault="000E3298" w:rsidP="000E3298">
            <w:pPr>
              <w:pStyle w:val="Nadpis4"/>
              <w:spacing w:before="0" w:after="0"/>
              <w:rPr>
                <w:b w:val="0"/>
                <w:lang w:val="sk-SK"/>
              </w:rPr>
            </w:pPr>
          </w:p>
          <w:p w:rsidR="000E3298" w:rsidRPr="00D82BAC" w:rsidRDefault="000E3298" w:rsidP="000E3298">
            <w:pPr>
              <w:pStyle w:val="Nadpis4"/>
              <w:spacing w:before="0" w:after="0"/>
              <w:rPr>
                <w:b w:val="0"/>
                <w:lang w:val="sk-SK"/>
              </w:rPr>
            </w:pPr>
          </w:p>
          <w:p w:rsidR="000E3298" w:rsidRPr="00D82BAC" w:rsidRDefault="000E3298" w:rsidP="000E3298">
            <w:pPr>
              <w:pStyle w:val="Nadpis4"/>
              <w:spacing w:before="0" w:after="0"/>
              <w:rPr>
                <w:b w:val="0"/>
                <w:lang w:val="sk-SK"/>
              </w:rPr>
            </w:pPr>
          </w:p>
          <w:p w:rsidR="000E3298" w:rsidRDefault="000E3298" w:rsidP="000E3298">
            <w:pPr>
              <w:pStyle w:val="Nadpis4"/>
              <w:spacing w:before="0" w:after="0"/>
              <w:rPr>
                <w:b w:val="0"/>
                <w:lang w:val="sk-SK"/>
              </w:rPr>
            </w:pPr>
            <w:r w:rsidRPr="00D82BAC">
              <w:rPr>
                <w:b w:val="0"/>
                <w:lang w:val="sk-SK"/>
              </w:rPr>
              <w:t>P: b</w:t>
            </w:r>
          </w:p>
          <w:p w:rsidR="000E3298" w:rsidRPr="00D82BAC" w:rsidRDefault="000E3298" w:rsidP="000E3298">
            <w:pPr>
              <w:pStyle w:val="Nadpis4"/>
              <w:spacing w:before="0" w:after="0"/>
              <w:rPr>
                <w:b w:val="0"/>
                <w:lang w:val="sk-SK"/>
              </w:rPr>
            </w:pPr>
          </w:p>
          <w:p w:rsidR="000E3298" w:rsidRPr="00D82BAC" w:rsidRDefault="000E3298" w:rsidP="000E3298">
            <w:pPr>
              <w:pStyle w:val="Nadpis4"/>
              <w:spacing w:before="0" w:after="0"/>
              <w:rPr>
                <w:b w:val="0"/>
                <w:lang w:val="sk-SK"/>
              </w:rPr>
            </w:pPr>
          </w:p>
          <w:p w:rsidR="000E3298" w:rsidRPr="00D82BAC" w:rsidRDefault="000E3298" w:rsidP="000E3298">
            <w:pPr>
              <w:pStyle w:val="Nadpis4"/>
              <w:spacing w:before="0" w:after="0"/>
              <w:rPr>
                <w:b w:val="0"/>
                <w:lang w:val="sk-SK"/>
              </w:rPr>
            </w:pPr>
          </w:p>
          <w:p w:rsidR="000E3298" w:rsidRPr="00D82BAC" w:rsidRDefault="000E3298" w:rsidP="000E3298">
            <w:pPr>
              <w:pStyle w:val="Nadpis4"/>
              <w:spacing w:before="0" w:after="0"/>
              <w:rPr>
                <w:b w:val="0"/>
                <w:lang w:val="sk-SK"/>
              </w:rPr>
            </w:pPr>
            <w:r w:rsidRPr="00D82BAC">
              <w:rPr>
                <w:b w:val="0"/>
                <w:lang w:val="sk-SK"/>
              </w:rPr>
              <w:t>P: c</w:t>
            </w:r>
          </w:p>
          <w:p w:rsidR="000E3298" w:rsidRPr="00D82BAC" w:rsidRDefault="000E3298" w:rsidP="000E3298">
            <w:pPr>
              <w:pStyle w:val="Nadpis4"/>
              <w:spacing w:before="0" w:after="0"/>
              <w:rPr>
                <w:b w:val="0"/>
                <w:lang w:val="sk-SK"/>
              </w:rPr>
            </w:pPr>
          </w:p>
          <w:p w:rsidR="000E3298" w:rsidRPr="00D82BAC" w:rsidRDefault="000E3298" w:rsidP="000E3298">
            <w:pPr>
              <w:pStyle w:val="Nadpis4"/>
              <w:spacing w:before="0" w:after="0"/>
              <w:rPr>
                <w:b w:val="0"/>
                <w:lang w:val="sk-SK"/>
              </w:rPr>
            </w:pPr>
          </w:p>
          <w:p w:rsidR="000E3298" w:rsidRPr="00D82BAC" w:rsidRDefault="000E3298" w:rsidP="000E3298">
            <w:pPr>
              <w:pStyle w:val="Nadpis4"/>
              <w:spacing w:before="0" w:after="0"/>
              <w:rPr>
                <w:b w:val="0"/>
                <w:lang w:val="sk-SK"/>
              </w:rPr>
            </w:pPr>
            <w:r w:rsidRPr="00D82BAC">
              <w:rPr>
                <w:b w:val="0"/>
                <w:lang w:val="sk-SK"/>
              </w:rPr>
              <w:t>P: d</w:t>
            </w:r>
          </w:p>
          <w:p w:rsidR="000E3298" w:rsidRPr="00D82BAC" w:rsidRDefault="000E3298" w:rsidP="000E3298">
            <w:pPr>
              <w:pStyle w:val="Nadpis4"/>
              <w:spacing w:before="0" w:after="0"/>
              <w:rPr>
                <w:b w:val="0"/>
                <w:lang w:val="sk-SK"/>
              </w:rPr>
            </w:pPr>
          </w:p>
          <w:p w:rsidR="000E3298" w:rsidRPr="00D82BAC" w:rsidRDefault="000E3298" w:rsidP="000E3298">
            <w:pPr>
              <w:pStyle w:val="Nadpis4"/>
              <w:spacing w:before="0" w:after="0"/>
              <w:rPr>
                <w:b w:val="0"/>
                <w:lang w:val="sk-SK"/>
              </w:rPr>
            </w:pPr>
          </w:p>
          <w:p w:rsidR="000E3298" w:rsidRPr="00D82BAC" w:rsidRDefault="000E3298" w:rsidP="000E3298">
            <w:pPr>
              <w:pStyle w:val="Nadpis4"/>
              <w:spacing w:before="0" w:after="0"/>
              <w:rPr>
                <w:b w:val="0"/>
                <w:lang w:val="sk-SK"/>
              </w:rPr>
            </w:pPr>
          </w:p>
          <w:p w:rsidR="000E3298" w:rsidRPr="00D82BAC" w:rsidRDefault="000E3298" w:rsidP="000E3298">
            <w:pPr>
              <w:pStyle w:val="Nadpis4"/>
              <w:spacing w:before="0" w:after="0"/>
              <w:rPr>
                <w:b w:val="0"/>
                <w:lang w:val="sk-SK"/>
              </w:rPr>
            </w:pPr>
          </w:p>
          <w:p w:rsidR="000E3298" w:rsidRPr="00D82BAC" w:rsidRDefault="000E3298" w:rsidP="000E3298">
            <w:pPr>
              <w:pStyle w:val="Nadpis4"/>
              <w:spacing w:before="0" w:after="0"/>
              <w:rPr>
                <w:b w:val="0"/>
                <w:lang w:val="sk-SK"/>
              </w:rPr>
            </w:pPr>
          </w:p>
          <w:p w:rsidR="000E3298" w:rsidRPr="00D82BAC" w:rsidRDefault="000E3298" w:rsidP="000E3298">
            <w:pPr>
              <w:pStyle w:val="Nadpis4"/>
              <w:spacing w:before="0" w:after="0"/>
              <w:rPr>
                <w:b w:val="0"/>
                <w:lang w:val="sk-SK"/>
              </w:rPr>
            </w:pPr>
          </w:p>
          <w:p w:rsidR="000E3298" w:rsidRPr="00D82BAC" w:rsidRDefault="000E3298" w:rsidP="000E3298">
            <w:pPr>
              <w:pStyle w:val="Nadpis4"/>
              <w:spacing w:before="0" w:after="0"/>
              <w:rPr>
                <w:b w:val="0"/>
                <w:lang w:val="sk-SK"/>
              </w:rPr>
            </w:pPr>
          </w:p>
          <w:p w:rsidR="000E3298" w:rsidRPr="00D82BAC" w:rsidRDefault="000E3298" w:rsidP="000E3298">
            <w:pPr>
              <w:pStyle w:val="Nadpis4"/>
              <w:spacing w:before="0" w:after="0"/>
              <w:rPr>
                <w:b w:val="0"/>
                <w:lang w:val="sk-SK"/>
              </w:rPr>
            </w:pPr>
            <w:r w:rsidRPr="00D82BAC">
              <w:rPr>
                <w:b w:val="0"/>
                <w:lang w:val="sk-SK"/>
              </w:rPr>
              <w:t>P: e</w:t>
            </w:r>
          </w:p>
          <w:p w:rsidR="000E3298" w:rsidRPr="00D82BAC" w:rsidRDefault="000E3298" w:rsidP="000E3298">
            <w:pPr>
              <w:pStyle w:val="Nadpis4"/>
              <w:spacing w:before="0" w:after="0"/>
              <w:rPr>
                <w:b w:val="0"/>
                <w:lang w:val="sk-SK"/>
              </w:rPr>
            </w:pPr>
          </w:p>
          <w:p w:rsidR="000E3298" w:rsidRPr="00D82BAC" w:rsidRDefault="000E3298" w:rsidP="000E3298">
            <w:pPr>
              <w:pStyle w:val="Nadpis4"/>
              <w:spacing w:before="0" w:after="0"/>
              <w:rPr>
                <w:b w:val="0"/>
                <w:lang w:val="sk-SK"/>
              </w:rPr>
            </w:pPr>
          </w:p>
          <w:p w:rsidR="000E3298" w:rsidRPr="00D82BAC" w:rsidRDefault="000E3298" w:rsidP="000E3298">
            <w:pPr>
              <w:pStyle w:val="Nadpis4"/>
              <w:spacing w:before="0" w:after="0"/>
              <w:rPr>
                <w:b w:val="0"/>
                <w:lang w:val="sk-SK"/>
              </w:rPr>
            </w:pPr>
          </w:p>
          <w:p w:rsidR="000E3298" w:rsidRPr="00D82BAC" w:rsidRDefault="000E3298" w:rsidP="000E3298">
            <w:pPr>
              <w:pStyle w:val="Nadpis4"/>
              <w:spacing w:before="0" w:after="0"/>
              <w:rPr>
                <w:b w:val="0"/>
                <w:lang w:val="sk-SK"/>
              </w:rPr>
            </w:pPr>
          </w:p>
          <w:p w:rsidR="000E3298" w:rsidRPr="00D82BAC" w:rsidRDefault="000E3298" w:rsidP="000E3298">
            <w:pPr>
              <w:pStyle w:val="Nadpis4"/>
              <w:spacing w:before="0" w:after="0"/>
              <w:rPr>
                <w:b w:val="0"/>
                <w:lang w:val="sk-SK"/>
              </w:rPr>
            </w:pPr>
          </w:p>
          <w:p w:rsidR="000E3298" w:rsidRPr="00D82BAC" w:rsidRDefault="000E3298" w:rsidP="000E3298">
            <w:pPr>
              <w:pStyle w:val="Nadpis4"/>
              <w:spacing w:before="0" w:after="0"/>
              <w:rPr>
                <w:b w:val="0"/>
                <w:lang w:val="sk-SK"/>
              </w:rPr>
            </w:pPr>
            <w:r w:rsidRPr="00D82BAC">
              <w:rPr>
                <w:b w:val="0"/>
                <w:lang w:val="sk-SK"/>
              </w:rPr>
              <w:t>P: f</w:t>
            </w:r>
          </w:p>
          <w:p w:rsidR="000E3298" w:rsidRPr="00D82BAC" w:rsidRDefault="000E3298" w:rsidP="000E3298">
            <w:pPr>
              <w:pStyle w:val="Nadpis4"/>
              <w:spacing w:before="0" w:after="0"/>
              <w:rPr>
                <w:b w:val="0"/>
                <w:lang w:val="sk-SK"/>
              </w:rPr>
            </w:pPr>
          </w:p>
          <w:p w:rsidR="000E3298" w:rsidRPr="00D82BAC" w:rsidRDefault="000E3298" w:rsidP="000E3298">
            <w:pPr>
              <w:pStyle w:val="Nadpis4"/>
              <w:spacing w:before="0" w:after="0"/>
              <w:rPr>
                <w:b w:val="0"/>
                <w:lang w:val="sk-SK"/>
              </w:rPr>
            </w:pPr>
          </w:p>
          <w:p w:rsidR="000E3298" w:rsidRPr="00D82BAC" w:rsidRDefault="000E3298" w:rsidP="000E3298">
            <w:pPr>
              <w:pStyle w:val="Nadpis4"/>
              <w:spacing w:before="0" w:after="0"/>
              <w:rPr>
                <w:b w:val="0"/>
                <w:lang w:val="sk-SK"/>
              </w:rPr>
            </w:pPr>
          </w:p>
          <w:p w:rsidR="000E3298" w:rsidRPr="00D82BAC" w:rsidRDefault="000E3298" w:rsidP="000E3298">
            <w:pPr>
              <w:pStyle w:val="Nadpis4"/>
              <w:spacing w:before="0" w:after="0"/>
              <w:rPr>
                <w:b w:val="0"/>
                <w:lang w:val="sk-SK"/>
              </w:rPr>
            </w:pPr>
          </w:p>
          <w:p w:rsidR="000E3298" w:rsidRPr="00D82BAC" w:rsidRDefault="000E3298" w:rsidP="000E3298">
            <w:pPr>
              <w:pStyle w:val="Nadpis4"/>
              <w:spacing w:before="0" w:after="0"/>
              <w:rPr>
                <w:b w:val="0"/>
                <w:lang w:val="sk-SK"/>
              </w:rPr>
            </w:pPr>
          </w:p>
          <w:p w:rsidR="000E3298" w:rsidRPr="00D82BAC" w:rsidRDefault="000E3298" w:rsidP="000E3298">
            <w:pPr>
              <w:pStyle w:val="Nadpis4"/>
              <w:spacing w:before="0" w:after="0"/>
              <w:rPr>
                <w:b w:val="0"/>
                <w:lang w:val="sk-SK"/>
              </w:rPr>
            </w:pPr>
          </w:p>
          <w:p w:rsidR="000E3298" w:rsidRPr="00D82BAC" w:rsidRDefault="000E3298" w:rsidP="000E3298">
            <w:pPr>
              <w:pStyle w:val="Nadpis4"/>
              <w:spacing w:before="0" w:after="0"/>
              <w:rPr>
                <w:b w:val="0"/>
                <w:lang w:val="sk-SK"/>
              </w:rPr>
            </w:pPr>
            <w:r w:rsidRPr="00D82BAC">
              <w:rPr>
                <w:b w:val="0"/>
                <w:lang w:val="sk-SK"/>
              </w:rPr>
              <w:t>§ 32, O: 1, V: 3</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0E3298" w:rsidRPr="00D82BAC" w:rsidRDefault="000E3298" w:rsidP="000E3298">
            <w:pPr>
              <w:spacing w:after="0"/>
              <w:rPr>
                <w:sz w:val="20"/>
                <w:szCs w:val="20"/>
              </w:rPr>
            </w:pPr>
            <w:r w:rsidRPr="00D82BAC">
              <w:rPr>
                <w:sz w:val="20"/>
                <w:szCs w:val="20"/>
              </w:rPr>
              <w:lastRenderedPageBreak/>
              <w:t xml:space="preserve">Pri napĺňaní cieľov tohto zákona úrad </w:t>
            </w:r>
          </w:p>
          <w:p w:rsidR="000E3298" w:rsidRDefault="000E3298" w:rsidP="000E3298">
            <w:pPr>
              <w:spacing w:after="0"/>
              <w:jc w:val="both"/>
              <w:rPr>
                <w:sz w:val="20"/>
                <w:szCs w:val="20"/>
              </w:rPr>
            </w:pPr>
            <w:r w:rsidRPr="00AE57FD">
              <w:rPr>
                <w:sz w:val="20"/>
                <w:szCs w:val="20"/>
              </w:rPr>
              <w:t>podporuje predvídateľnosť regulácie zabezpečením jednotného regulačného prístupu k regulovaným subjektom podľa tohto zákona a vzájomnou spoluprácou s orgánom európskych regulátorov</w:t>
            </w:r>
            <w:r w:rsidR="007A7576">
              <w:rPr>
                <w:sz w:val="20"/>
                <w:szCs w:val="20"/>
              </w:rPr>
              <w:t>,</w:t>
            </w:r>
            <w:r w:rsidRPr="00AE57FD">
              <w:rPr>
                <w:sz w:val="20"/>
                <w:szCs w:val="20"/>
              </w:rPr>
              <w:t xml:space="preserve"> skupinou pre politiku rádiového frekvenčného spektra,</w:t>
            </w:r>
            <w:r w:rsidRPr="00AE57FD">
              <w:rPr>
                <w:sz w:val="20"/>
                <w:szCs w:val="20"/>
                <w:vertAlign w:val="superscript"/>
              </w:rPr>
              <w:footnoteReference w:id="15"/>
            </w:r>
            <w:r w:rsidRPr="00AE57FD">
              <w:rPr>
                <w:sz w:val="20"/>
                <w:szCs w:val="20"/>
              </w:rPr>
              <w:t>) agentúrou ENISA</w:t>
            </w:r>
            <w:r w:rsidRPr="00AE57FD">
              <w:rPr>
                <w:sz w:val="20"/>
                <w:szCs w:val="20"/>
                <w:vertAlign w:val="superscript"/>
              </w:rPr>
              <w:footnoteReference w:id="16"/>
            </w:r>
            <w:r w:rsidRPr="00AE57FD">
              <w:rPr>
                <w:sz w:val="20"/>
                <w:szCs w:val="20"/>
              </w:rPr>
              <w:t>) a s Európskou komisiou,</w:t>
            </w:r>
          </w:p>
          <w:p w:rsidR="000E3298" w:rsidRPr="00D82BAC" w:rsidRDefault="000E3298" w:rsidP="000E3298">
            <w:pPr>
              <w:spacing w:after="0"/>
              <w:jc w:val="both"/>
              <w:rPr>
                <w:sz w:val="20"/>
                <w:szCs w:val="20"/>
              </w:rPr>
            </w:pPr>
          </w:p>
          <w:p w:rsidR="000E3298" w:rsidRDefault="000E3298" w:rsidP="000E3298">
            <w:pPr>
              <w:spacing w:after="0"/>
              <w:jc w:val="both"/>
              <w:rPr>
                <w:sz w:val="20"/>
                <w:szCs w:val="20"/>
              </w:rPr>
            </w:pPr>
            <w:r w:rsidRPr="00AE57FD">
              <w:rPr>
                <w:sz w:val="20"/>
                <w:szCs w:val="20"/>
              </w:rPr>
              <w:t xml:space="preserve">zabezpečuje, aby nedochádzalo k diskriminácii pri zaobchádzaní s poskytovateľmi sietí a služieb, </w:t>
            </w:r>
          </w:p>
          <w:p w:rsidR="000E3298" w:rsidRPr="00D82BAC" w:rsidRDefault="000E3298" w:rsidP="000E3298">
            <w:pPr>
              <w:spacing w:after="0"/>
              <w:jc w:val="both"/>
              <w:rPr>
                <w:sz w:val="20"/>
                <w:szCs w:val="20"/>
              </w:rPr>
            </w:pPr>
          </w:p>
          <w:p w:rsidR="000E3298" w:rsidRDefault="000E3298" w:rsidP="000E3298">
            <w:pPr>
              <w:spacing w:after="0"/>
              <w:jc w:val="both"/>
              <w:rPr>
                <w:sz w:val="20"/>
                <w:szCs w:val="20"/>
              </w:rPr>
            </w:pPr>
            <w:r w:rsidRPr="00AE57FD">
              <w:rPr>
                <w:sz w:val="20"/>
                <w:szCs w:val="20"/>
              </w:rPr>
              <w:t>uplatňuje princíp technologickej neutrality, ak tento zákon alebo osobitný predpis</w:t>
            </w:r>
            <w:r w:rsidRPr="00AE57FD">
              <w:rPr>
                <w:sz w:val="20"/>
                <w:szCs w:val="20"/>
                <w:vertAlign w:val="superscript"/>
              </w:rPr>
              <w:t>23</w:t>
            </w:r>
            <w:r w:rsidRPr="00AE57FD">
              <w:rPr>
                <w:sz w:val="20"/>
                <w:szCs w:val="20"/>
              </w:rPr>
              <w:t>) neustanovuje inak,</w:t>
            </w:r>
          </w:p>
          <w:p w:rsidR="000E3298" w:rsidRPr="00D82BAC" w:rsidRDefault="000E3298" w:rsidP="000E3298">
            <w:pPr>
              <w:spacing w:after="0"/>
              <w:jc w:val="both"/>
              <w:rPr>
                <w:sz w:val="20"/>
                <w:szCs w:val="20"/>
              </w:rPr>
            </w:pPr>
          </w:p>
          <w:p w:rsidR="000E3298" w:rsidRDefault="000E3298" w:rsidP="000E3298">
            <w:pPr>
              <w:spacing w:after="0"/>
              <w:jc w:val="both"/>
              <w:rPr>
                <w:sz w:val="20"/>
                <w:szCs w:val="20"/>
              </w:rPr>
            </w:pPr>
            <w:r w:rsidRPr="00AE57FD">
              <w:rPr>
                <w:sz w:val="20"/>
                <w:szCs w:val="20"/>
              </w:rPr>
              <w:t xml:space="preserve">v povinnostiach týkajúcich sa prístupu zohľadňuje riziká, ktoré znášajú investujúce podniky, a umožňuje rôzne dohody o spolupráci investorov a strán, ktoré sa snažia získať prístup, aby sa rozdelilo riziko investovania, pričom zabezpečuje zachovanie hospodárskej súťaže na trhu a zásady nediskriminácie, </w:t>
            </w:r>
          </w:p>
          <w:p w:rsidR="000E3298" w:rsidRPr="00D82BAC" w:rsidRDefault="000E3298" w:rsidP="000E3298">
            <w:pPr>
              <w:spacing w:after="0"/>
              <w:jc w:val="both"/>
              <w:rPr>
                <w:sz w:val="20"/>
                <w:szCs w:val="20"/>
              </w:rPr>
            </w:pPr>
          </w:p>
          <w:p w:rsidR="000E3298" w:rsidRDefault="000E3298" w:rsidP="000E3298">
            <w:pPr>
              <w:spacing w:after="0"/>
              <w:jc w:val="both"/>
              <w:rPr>
                <w:sz w:val="20"/>
                <w:szCs w:val="20"/>
              </w:rPr>
            </w:pPr>
            <w:r w:rsidRPr="00AE57FD">
              <w:rPr>
                <w:sz w:val="20"/>
                <w:szCs w:val="20"/>
              </w:rPr>
              <w:t xml:space="preserve">zohľadňuje odlišné podmienky v oblasti infraštruktúry, hospodárskej súťaže, postavenia koncových užívateľov a najmä spotrebiteľov v rozličných geografických </w:t>
            </w:r>
            <w:r w:rsidRPr="00AE57FD">
              <w:rPr>
                <w:sz w:val="20"/>
                <w:szCs w:val="20"/>
              </w:rPr>
              <w:lastRenderedPageBreak/>
              <w:t>oblastiach vrátane infraštruktúry spravovanej fyzickými osobami na neziskovom základe,</w:t>
            </w:r>
          </w:p>
          <w:p w:rsidR="000E3298" w:rsidRPr="00D82BAC" w:rsidRDefault="000E3298" w:rsidP="000E3298">
            <w:pPr>
              <w:spacing w:after="0"/>
              <w:jc w:val="both"/>
              <w:rPr>
                <w:sz w:val="20"/>
                <w:szCs w:val="20"/>
              </w:rPr>
            </w:pPr>
          </w:p>
          <w:p w:rsidR="000E3298" w:rsidRDefault="000E3298" w:rsidP="000E3298">
            <w:pPr>
              <w:pStyle w:val="Nadpis4"/>
              <w:spacing w:before="0" w:after="0"/>
              <w:rPr>
                <w:b w:val="0"/>
                <w:bCs w:val="0"/>
                <w:lang w:val="sk-SK"/>
              </w:rPr>
            </w:pPr>
            <w:r w:rsidRPr="00AE57FD">
              <w:rPr>
                <w:b w:val="0"/>
                <w:bCs w:val="0"/>
                <w:lang w:val="sk-SK"/>
              </w:rPr>
              <w:t>zverejňuje všetky svoje rozhodnutia, všeobecne záväzné právne predpisy a informácie, ktoré prispejú k otvorenému a funkčne konkurenčnému trhu v zrozumiteľnej, ľahko dostupnej forme na svojom webovom sídle, a ak tak ustanovuje tento zákon, aj vo vestníku, pričom tieto údaje priebežne aktualizuje.</w:t>
            </w:r>
          </w:p>
          <w:p w:rsidR="000E3298" w:rsidRDefault="000E3298" w:rsidP="000E3298">
            <w:pPr>
              <w:pStyle w:val="Nadpis4"/>
              <w:spacing w:before="0" w:after="0"/>
              <w:rPr>
                <w:b w:val="0"/>
                <w:bCs w:val="0"/>
                <w:lang w:val="sk-SK"/>
              </w:rPr>
            </w:pPr>
          </w:p>
          <w:p w:rsidR="000E3298" w:rsidRPr="000E3298" w:rsidRDefault="000E3298" w:rsidP="000E3298">
            <w:pPr>
              <w:pStyle w:val="Nadpis4"/>
              <w:rPr>
                <w:b w:val="0"/>
                <w:bCs w:val="0"/>
              </w:rPr>
            </w:pPr>
            <w:r w:rsidRPr="000E3298">
              <w:rPr>
                <w:b w:val="0"/>
                <w:bCs w:val="0"/>
              </w:rPr>
              <w:t xml:space="preserve">Úrad pri správe frekvenčného spektra postupuje v súlade s princípmi efektívnosti, objektívnosti, transparentnosti, nediskriminácie, primeranosti a odôvodnenosti.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0E3298" w:rsidRPr="00D82BAC" w:rsidRDefault="000E3298" w:rsidP="000E329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0E3298" w:rsidRPr="00D82BAC" w:rsidRDefault="000E3298" w:rsidP="000E3298">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rPr>
                <w:bCs w:val="0"/>
                <w:lang w:val="sk-SK"/>
              </w:rPr>
            </w:pPr>
            <w:r w:rsidRPr="00D82BAC">
              <w:rPr>
                <w:lang w:val="sk-SK" w:eastAsia="sk-SK"/>
              </w:rPr>
              <w:t>Č:4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rPr>
                <w:bCs w:val="0"/>
                <w:lang w:val="sk-SK"/>
              </w:rPr>
            </w:pPr>
            <w:r w:rsidRPr="00D82BAC">
              <w:rPr>
                <w:lang w:val="sk-SK" w:eastAsia="sk-SK"/>
              </w:rPr>
              <w:t>Strategické plánovanie a koordinácia politiky rádiového spektra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Č:4,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bCs/>
                <w:sz w:val="20"/>
                <w:szCs w:val="20"/>
                <w:lang w:eastAsia="cs-CZ"/>
              </w:rPr>
            </w:pPr>
            <w:r w:rsidRPr="00D82BAC">
              <w:rPr>
                <w:sz w:val="20"/>
                <w:szCs w:val="20"/>
              </w:rPr>
              <w:t>Členské štáty spolupracujú navzájom a s Komisiou pri strategickom plánovaní, koordinácii a harmonizácii využívania rádiového spektra v Únii v súlade s politikami Únie na vybudovanie a fungovanie vnútorného trhu s elektronickými komunikáciami. Na tieto účely zohľadňujú okrem iného aspekty politík Únie týkajúce sa hospodárstva, bezpečnosti, zdravia, verejného záujmu, slobody prejavu, kultúry, vedy, spoločnosti a techniky, ako aj rozličné záujmy skupín používateľov rádiového spektra, aby sa optimalizovalo využitie rádiového spektra a aby sa predchádzalo škodlivému rušeniu.</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4</w:t>
            </w:r>
            <w:r w:rsidR="006C7C94" w:rsidRPr="00D82BAC">
              <w:rPr>
                <w:b w:val="0"/>
                <w:bCs w:val="0"/>
                <w:lang w:val="sk-SK"/>
              </w:rPr>
              <w:t xml:space="preserve">,  </w:t>
            </w:r>
            <w:r w:rsidRPr="00D82BAC">
              <w:rPr>
                <w:b w:val="0"/>
                <w:bCs w:val="0"/>
                <w:lang w:val="sk-SK"/>
              </w:rPr>
              <w:t>O: 2</w:t>
            </w:r>
          </w:p>
          <w:p w:rsidR="001216EE" w:rsidRPr="00D82BAC" w:rsidRDefault="001216EE" w:rsidP="001216EE">
            <w:pPr>
              <w:pStyle w:val="Nadpis4"/>
              <w:spacing w:before="0" w:after="0"/>
              <w:rPr>
                <w:lang w:val="sk-SK"/>
              </w:rPr>
            </w:pPr>
            <w:r w:rsidRPr="00D82BAC">
              <w:rPr>
                <w:b w:val="0"/>
                <w:bCs w:val="0"/>
                <w:lang w:val="sk-SK"/>
              </w:rPr>
              <w:t>P: c</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724609" w:rsidRDefault="00724609" w:rsidP="001216EE">
            <w:pPr>
              <w:pStyle w:val="Nadpis4"/>
              <w:spacing w:before="0" w:after="0"/>
              <w:rPr>
                <w:b w:val="0"/>
                <w:bCs w:val="0"/>
                <w:lang w:val="sk-SK"/>
              </w:rPr>
            </w:pPr>
            <w:r>
              <w:rPr>
                <w:b w:val="0"/>
                <w:bCs w:val="0"/>
                <w:lang w:val="sk-SK"/>
              </w:rPr>
              <w:t>Ministerstvo</w:t>
            </w:r>
            <w:r w:rsidR="00C25FD5">
              <w:rPr>
                <w:b w:val="0"/>
                <w:bCs w:val="0"/>
                <w:lang w:val="sk-SK"/>
              </w:rPr>
              <w:t xml:space="preserve"> dopravy</w:t>
            </w:r>
          </w:p>
          <w:p w:rsidR="001216EE" w:rsidRPr="00D82BAC" w:rsidRDefault="00724609" w:rsidP="001216EE">
            <w:pPr>
              <w:pStyle w:val="Nadpis4"/>
              <w:spacing w:before="0" w:after="0"/>
              <w:rPr>
                <w:b w:val="0"/>
                <w:bCs w:val="0"/>
                <w:lang w:val="sk-SK"/>
              </w:rPr>
            </w:pPr>
            <w:r w:rsidRPr="00724609">
              <w:rPr>
                <w:b w:val="0"/>
                <w:bCs w:val="0"/>
                <w:lang w:val="sk-SK"/>
              </w:rPr>
              <w:t>spolupracuje s Európskou komisiou, členskými štátmi Európskej únie a štátmi, ktoré sú zmluvnými stranami Dohody o Európskom hospodárskom priestore (ďalej len „členský štát“) pri strategickom plánovaní, koordinácii a harmonizácii využívania frekvenčného spektra; na tieto účely prihliada najmä na aspekty politík Európskej únie týkajúce sa hospodárstva, bezpečnosti, zdravia, verejného záujmu, slobody prejavu, kultúry, vedy, techniky a spoločnosti, ako aj rozličné záujmy skupín užívateľov frekvenčného spektra, aby sa optimalizovalo jeho využitie a aby sa predchádzalo škodlivému rušeniu,</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bookmarkStart w:id="14" w:name="_Hlk10629887"/>
            <w:r w:rsidRPr="00D82BAC">
              <w:rPr>
                <w:bCs/>
                <w:sz w:val="20"/>
                <w:szCs w:val="20"/>
                <w:lang w:eastAsia="cs-CZ"/>
              </w:rPr>
              <w:t>Č:4, O:2</w:t>
            </w:r>
            <w:bookmarkEnd w:id="14"/>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sz w:val="20"/>
                <w:szCs w:val="20"/>
              </w:rPr>
              <w:t>Členské štáty vzájomnou spoluprácou a spoluprácou s Komisiou podporujú koordináciu prístupov v rámci politiky rádiového spektra v Únii a prípadné harmonizované podmienky týkajúce sa dostupnosti a efektívneho využívania rádiového spektra na vybudovanie a fungovanie vnútorného trhu s elektronickými komunikáciami.</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4</w:t>
            </w:r>
            <w:r w:rsidR="006C7C94" w:rsidRPr="00D82BAC">
              <w:rPr>
                <w:b w:val="0"/>
                <w:bCs w:val="0"/>
                <w:lang w:val="sk-SK"/>
              </w:rPr>
              <w:t xml:space="preserve">,  </w:t>
            </w:r>
            <w:r w:rsidRPr="00D82BAC">
              <w:rPr>
                <w:b w:val="0"/>
                <w:bCs w:val="0"/>
                <w:lang w:val="sk-SK"/>
              </w:rPr>
              <w:t>O: 2</w:t>
            </w:r>
          </w:p>
          <w:p w:rsidR="001216EE" w:rsidRPr="00D82BAC" w:rsidRDefault="001216EE" w:rsidP="001216EE">
            <w:pPr>
              <w:pStyle w:val="Nadpis4"/>
              <w:spacing w:before="0" w:after="0"/>
              <w:rPr>
                <w:lang w:val="sk-SK"/>
              </w:rPr>
            </w:pPr>
            <w:r w:rsidRPr="00D82BAC">
              <w:rPr>
                <w:b w:val="0"/>
                <w:bCs w:val="0"/>
                <w:lang w:val="sk-SK"/>
              </w:rPr>
              <w:t>P: d</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Ministerstvo</w:t>
            </w:r>
            <w:r w:rsidR="00C25FD5">
              <w:rPr>
                <w:b w:val="0"/>
                <w:bCs w:val="0"/>
                <w:lang w:val="sk-SK"/>
              </w:rPr>
              <w:t xml:space="preserve"> dopravy</w:t>
            </w:r>
          </w:p>
          <w:p w:rsidR="001216EE" w:rsidRPr="00D82BAC" w:rsidRDefault="00E300C6" w:rsidP="001216EE">
            <w:pPr>
              <w:pStyle w:val="Nadpis4"/>
              <w:spacing w:before="0" w:after="0"/>
              <w:rPr>
                <w:b w:val="0"/>
                <w:bCs w:val="0"/>
                <w:lang w:val="sk-SK"/>
              </w:rPr>
            </w:pPr>
            <w:r w:rsidRPr="00E300C6">
              <w:rPr>
                <w:b w:val="0"/>
                <w:bCs w:val="0"/>
                <w:lang w:val="sk-SK"/>
              </w:rPr>
              <w:t>v spolupráci s Európskou komisiou a členskými štátmi podporuje koordináciu prístupov v rámci politiky frekvenčného spektra v Európskej únii a prípadné harmonizované podmienky prihliadajúce na dostupnosť frekvenčného spektra a jeho efektívne využitie na vybudovanie a fungovanie vnútorného trhu elektronických komunikácií,</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trHeight w:val="3758"/>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lastRenderedPageBreak/>
              <w:t>Č:4, O:3</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P:a</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P:b</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P:c</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Členské štáty spolupracujú v rámci skupiny RSPG navzájom a s Komisiou v súlade s odsekom 1 a na ich žiadosť aj s Európskym parlamentom a Radou s cieľom podporiť strategické plánovanie a koordináciu prístupov k politike rádiového spektra v Únii, pričom:</w:t>
            </w:r>
          </w:p>
          <w:p w:rsidR="001216EE" w:rsidRPr="00D82BAC" w:rsidRDefault="001216EE" w:rsidP="001216EE">
            <w:pPr>
              <w:pStyle w:val="Normlny1"/>
              <w:spacing w:before="0" w:beforeAutospacing="0" w:after="0" w:afterAutospacing="0"/>
              <w:rPr>
                <w:sz w:val="20"/>
                <w:szCs w:val="20"/>
              </w:rPr>
            </w:pPr>
            <w:r w:rsidRPr="00D82BAC">
              <w:rPr>
                <w:sz w:val="20"/>
                <w:szCs w:val="20"/>
              </w:rPr>
              <w:t>vypracúvajú najlepšie postupy v záležitostiach týkajúcich sa rádiového spektra na účely vykonávania tejto smernice;</w:t>
            </w:r>
          </w:p>
          <w:p w:rsidR="001216EE" w:rsidRPr="00D82BAC" w:rsidRDefault="001216EE" w:rsidP="001216EE">
            <w:pPr>
              <w:pStyle w:val="Normlny1"/>
              <w:spacing w:before="0" w:beforeAutospacing="0" w:after="0" w:afterAutospacing="0"/>
              <w:rPr>
                <w:bCs/>
                <w:sz w:val="20"/>
                <w:szCs w:val="20"/>
              </w:rPr>
            </w:pPr>
          </w:p>
          <w:p w:rsidR="001216EE" w:rsidRPr="00D82BAC" w:rsidRDefault="001216EE" w:rsidP="001216EE">
            <w:pPr>
              <w:pStyle w:val="Normlny1"/>
              <w:spacing w:before="0" w:beforeAutospacing="0" w:after="0" w:afterAutospacing="0"/>
              <w:rPr>
                <w:sz w:val="20"/>
                <w:szCs w:val="20"/>
              </w:rPr>
            </w:pPr>
            <w:r w:rsidRPr="00D82BAC">
              <w:rPr>
                <w:sz w:val="20"/>
                <w:szCs w:val="20"/>
              </w:rPr>
              <w:t>uľahčujú koordináciu medzi členskými štátmi na účely vykonávania tejto smernice a iného práva Únie a prispievania k rozvoju vnútorného trhu;</w:t>
            </w:r>
          </w:p>
          <w:p w:rsidR="001216EE" w:rsidRPr="00D82BAC" w:rsidRDefault="001216EE" w:rsidP="001216EE">
            <w:pPr>
              <w:pStyle w:val="Normlny1"/>
              <w:spacing w:before="0" w:beforeAutospacing="0" w:after="0" w:afterAutospacing="0"/>
              <w:rPr>
                <w:bCs/>
                <w:sz w:val="20"/>
                <w:szCs w:val="20"/>
              </w:rPr>
            </w:pPr>
          </w:p>
          <w:p w:rsidR="007560E5" w:rsidRPr="007560E5" w:rsidRDefault="001216EE" w:rsidP="007560E5">
            <w:pPr>
              <w:pStyle w:val="Normlny1"/>
              <w:spacing w:before="0" w:beforeAutospacing="0" w:after="0" w:afterAutospacing="0"/>
              <w:rPr>
                <w:sz w:val="20"/>
                <w:szCs w:val="20"/>
              </w:rPr>
            </w:pPr>
            <w:r w:rsidRPr="00D82BAC">
              <w:rPr>
                <w:sz w:val="20"/>
                <w:szCs w:val="20"/>
              </w:rPr>
              <w:t>koordinujú svoje prístupy k prideľovaniu a povoľovaniu využívania rádiového spektra a zverejňujú správy alebo stanoviská k záležitostiam týkajúcim sa rádiového spektra</w:t>
            </w:r>
            <w:r w:rsidR="00423045" w:rsidRPr="00D82BAC">
              <w:rPr>
                <w:sz w:val="20"/>
                <w:szCs w:val="20"/>
              </w:rPr>
              <w:t>.</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5</w:t>
            </w:r>
            <w:r w:rsidR="006C7C94" w:rsidRPr="00D82BAC">
              <w:rPr>
                <w:b w:val="0"/>
                <w:bCs w:val="0"/>
                <w:lang w:val="sk-SK"/>
              </w:rPr>
              <w:t xml:space="preserve">,  </w:t>
            </w:r>
            <w:r w:rsidRPr="00D82BAC">
              <w:rPr>
                <w:b w:val="0"/>
                <w:bCs w:val="0"/>
                <w:lang w:val="sk-SK"/>
              </w:rPr>
              <w:t>O: 1</w:t>
            </w:r>
          </w:p>
          <w:p w:rsidR="001216EE" w:rsidRDefault="004B5F3A" w:rsidP="001216EE">
            <w:pPr>
              <w:pStyle w:val="Nadpis4"/>
              <w:spacing w:before="0" w:after="0"/>
              <w:rPr>
                <w:b w:val="0"/>
                <w:bCs w:val="0"/>
                <w:lang w:val="sk-SK"/>
              </w:rPr>
            </w:pPr>
            <w:r>
              <w:rPr>
                <w:b w:val="0"/>
                <w:bCs w:val="0"/>
                <w:lang w:val="sk-SK"/>
              </w:rPr>
              <w:t>P: l</w:t>
            </w:r>
          </w:p>
          <w:p w:rsidR="004B5F3A" w:rsidRPr="00D82BAC" w:rsidRDefault="004B5F3A"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m</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 xml:space="preserve">P: n </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Default="001216EE" w:rsidP="001216EE">
            <w:pPr>
              <w:pStyle w:val="Nadpis4"/>
              <w:spacing w:before="0" w:after="0"/>
              <w:rPr>
                <w:b w:val="0"/>
                <w:bCs w:val="0"/>
                <w:lang w:val="sk-SK"/>
              </w:rPr>
            </w:pPr>
            <w:r w:rsidRPr="00D82BAC">
              <w:rPr>
                <w:b w:val="0"/>
                <w:bCs w:val="0"/>
                <w:lang w:val="sk-SK"/>
              </w:rPr>
              <w:t>Úrad spolupracuje najmä s</w:t>
            </w:r>
          </w:p>
          <w:p w:rsidR="004B5F3A" w:rsidRPr="00D82BAC" w:rsidRDefault="004B5F3A" w:rsidP="001216EE">
            <w:pPr>
              <w:pStyle w:val="Nadpis4"/>
              <w:spacing w:before="0" w:after="0"/>
              <w:rPr>
                <w:b w:val="0"/>
                <w:bCs w:val="0"/>
                <w:lang w:val="sk-SK"/>
              </w:rPr>
            </w:pPr>
          </w:p>
          <w:p w:rsidR="004B5F3A" w:rsidRDefault="00E300C6" w:rsidP="001216EE">
            <w:pPr>
              <w:pStyle w:val="Nadpis4"/>
              <w:spacing w:before="0" w:after="0"/>
              <w:rPr>
                <w:b w:val="0"/>
                <w:bCs w:val="0"/>
                <w:lang w:val="sk-SK"/>
              </w:rPr>
            </w:pPr>
            <w:r w:rsidRPr="00E300C6">
              <w:rPr>
                <w:b w:val="0"/>
                <w:bCs w:val="0"/>
                <w:lang w:val="sk-SK"/>
              </w:rPr>
              <w:t>Európskym parlamentom a Radou na základe žiadosti s cieľom podporiť strategické plánovanie a koordináciu prístupov k politike rádiového spektra,</w:t>
            </w:r>
          </w:p>
          <w:p w:rsidR="00E300C6" w:rsidRPr="00D82BAC" w:rsidRDefault="00E300C6" w:rsidP="001216EE">
            <w:pPr>
              <w:pStyle w:val="Nadpis4"/>
              <w:spacing w:before="0" w:after="0"/>
              <w:rPr>
                <w:b w:val="0"/>
                <w:bCs w:val="0"/>
                <w:lang w:val="sk-SK"/>
              </w:rPr>
            </w:pPr>
          </w:p>
          <w:p w:rsidR="004B5F3A" w:rsidRDefault="00E300C6" w:rsidP="001216EE">
            <w:pPr>
              <w:pStyle w:val="Nadpis4"/>
              <w:spacing w:before="0" w:after="0"/>
              <w:rPr>
                <w:b w:val="0"/>
                <w:bCs w:val="0"/>
                <w:lang w:val="sk-SK"/>
              </w:rPr>
            </w:pPr>
            <w:r w:rsidRPr="00E300C6">
              <w:rPr>
                <w:b w:val="0"/>
                <w:bCs w:val="0"/>
                <w:lang w:val="sk-SK"/>
              </w:rPr>
              <w:t>inými národnými regulačnými orgánmi členských štátov s cieľom koordinovať využívanie harmonizovaného  frekvenčného spektra,</w:t>
            </w:r>
          </w:p>
          <w:p w:rsidR="00E300C6" w:rsidRPr="00D82BAC" w:rsidRDefault="00E300C6" w:rsidP="001216EE">
            <w:pPr>
              <w:pStyle w:val="Nadpis4"/>
              <w:spacing w:before="0" w:after="0"/>
              <w:rPr>
                <w:b w:val="0"/>
                <w:bCs w:val="0"/>
                <w:lang w:val="sk-SK"/>
              </w:rPr>
            </w:pPr>
          </w:p>
          <w:p w:rsidR="007560E5" w:rsidRPr="007560E5" w:rsidRDefault="00E300C6" w:rsidP="007560E5">
            <w:pPr>
              <w:rPr>
                <w:sz w:val="20"/>
                <w:szCs w:val="20"/>
              </w:rPr>
            </w:pPr>
            <w:r w:rsidRPr="00E300C6">
              <w:rPr>
                <w:sz w:val="20"/>
                <w:szCs w:val="20"/>
              </w:rPr>
              <w:t>ostatnými členskými štátmi a Európskou komisiou pri koordinácii prístupov a návrhov harmonizovaných podmienok dostupnosti a efektívneho využívania frekvenčného spektra, ak majú vplyv na vybudovanie a fungovanie trhu s elektronickými komunikáciami.</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423045"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423045" w:rsidRPr="00D82BAC" w:rsidRDefault="00423045" w:rsidP="00423045">
            <w:pPr>
              <w:pStyle w:val="Normlny1"/>
              <w:spacing w:before="0" w:beforeAutospacing="0" w:after="0" w:afterAutospacing="0"/>
              <w:rPr>
                <w:bCs/>
                <w:sz w:val="20"/>
                <w:szCs w:val="20"/>
                <w:lang w:eastAsia="cs-CZ"/>
              </w:rPr>
            </w:pPr>
            <w:r w:rsidRPr="00D82BAC">
              <w:rPr>
                <w:bCs/>
                <w:sz w:val="20"/>
                <w:szCs w:val="20"/>
                <w:lang w:eastAsia="cs-CZ"/>
              </w:rPr>
              <w:t>Č:4, O:3</w:t>
            </w:r>
          </w:p>
          <w:p w:rsidR="00423045" w:rsidRPr="00D82BAC" w:rsidRDefault="00423045" w:rsidP="001216EE">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423045" w:rsidRPr="00D82BAC" w:rsidRDefault="00423045" w:rsidP="001216EE">
            <w:pPr>
              <w:pStyle w:val="Normlny1"/>
              <w:rPr>
                <w:sz w:val="20"/>
                <w:szCs w:val="20"/>
              </w:rPr>
            </w:pPr>
            <w:r w:rsidRPr="00D82BAC">
              <w:rPr>
                <w:sz w:val="20"/>
                <w:szCs w:val="20"/>
              </w:rPr>
              <w:t>Orgán BEREC sa zúčastňuje na otázkach, ktoré sa týkajú jeho právomoci v oblasti regulácie trhu a hospodárskej súťaže v súvislosti s rádiovým spektrom.</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423045" w:rsidRPr="00D82BAC" w:rsidRDefault="00423045" w:rsidP="001216EE">
            <w:pPr>
              <w:pStyle w:val="Nadpis4"/>
              <w:spacing w:before="0" w:after="0"/>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423045" w:rsidRPr="00D82BAC" w:rsidRDefault="00423045" w:rsidP="001216EE">
            <w:pPr>
              <w:rPr>
                <w:sz w:val="20"/>
                <w:szCs w:val="20"/>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423045" w:rsidRPr="00D82BAC" w:rsidRDefault="00423045" w:rsidP="001216EE">
            <w:pPr>
              <w:pStyle w:val="Nadpis4"/>
              <w:spacing w:before="0" w:after="0"/>
              <w:rPr>
                <w:b w:val="0"/>
                <w:bCs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423045" w:rsidRPr="00D82BAC" w:rsidRDefault="00423045" w:rsidP="001216EE">
            <w:pPr>
              <w:pStyle w:val="Nadpis4"/>
              <w:spacing w:before="0" w:after="0"/>
              <w:rPr>
                <w:b w:val="0"/>
                <w:bCs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423045" w:rsidRPr="00D82BAC" w:rsidRDefault="00423045" w:rsidP="001216EE">
            <w:pPr>
              <w:pStyle w:val="Nadpis4"/>
              <w:spacing w:before="0" w:after="0"/>
              <w:rPr>
                <w:b w:val="0"/>
                <w:lang w:val="sk-SK"/>
              </w:rPr>
            </w:pPr>
            <w:r w:rsidRPr="00D82BAC">
              <w:rPr>
                <w:b w:val="0"/>
                <w:lang w:val="sk-SK"/>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423045" w:rsidRPr="00D82BAC" w:rsidRDefault="00423045"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Č:4, O:4</w:t>
            </w:r>
          </w:p>
          <w:p w:rsidR="001216EE" w:rsidRPr="00D82BAC" w:rsidRDefault="001216EE" w:rsidP="001216EE">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bCs/>
                <w:sz w:val="20"/>
                <w:szCs w:val="20"/>
                <w:lang w:eastAsia="cs-CZ"/>
              </w:rPr>
            </w:pPr>
            <w:r w:rsidRPr="00D82BAC">
              <w:rPr>
                <w:sz w:val="20"/>
                <w:szCs w:val="20"/>
              </w:rPr>
              <w:t>Komisia môže Európskemu parlamentu a Rade predkladať legislatívne návrhy na účely zriadenia viacročných programov politiky rádiového spektra, stanovenia politickej orientácie a cieľov strategického plánovania a harmonizácie využívania rádiového spektra v súlade s touto smernicou ako aj na účely uvoľnenia harmonizovaného rádiového spektra na spoločné využívanie alebo na využívanie, ktoré nepodlieha individuálnym právam, pričom v čo najväčšej miere zohľadní stanovisko skupiny RSPG.</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4B24CC" w:rsidP="001216EE">
            <w:pPr>
              <w:pStyle w:val="Nadpis4"/>
              <w:spacing w:before="0" w:after="0"/>
              <w:rPr>
                <w:b w:val="0"/>
                <w:lang w:val="sk-SK"/>
              </w:rPr>
            </w:pPr>
            <w:r w:rsidRPr="00D82BAC">
              <w:rPr>
                <w:b w:val="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rPr>
                <w:b/>
                <w:sz w:val="20"/>
                <w:szCs w:val="20"/>
              </w:rPr>
            </w:pPr>
            <w:r w:rsidRPr="00D82BAC">
              <w:rPr>
                <w:b/>
                <w:sz w:val="20"/>
                <w:szCs w:val="20"/>
              </w:rPr>
              <w:t>H:II</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ti-section-2"/>
              <w:rPr>
                <w:b/>
                <w:bCs/>
                <w:sz w:val="20"/>
                <w:szCs w:val="20"/>
                <w:lang w:eastAsia="cs-CZ"/>
              </w:rPr>
            </w:pPr>
            <w:r w:rsidRPr="00D82BAC">
              <w:rPr>
                <w:rStyle w:val="bold"/>
                <w:b/>
                <w:sz w:val="20"/>
                <w:szCs w:val="20"/>
              </w:rPr>
              <w:t>INŠTITUCIONÁLNA ŠTRUKTÚRA A SPRÁVA</w:t>
            </w:r>
            <w:r w:rsidRPr="00D82BAC">
              <w:rPr>
                <w:b/>
                <w:sz w:val="20"/>
                <w:szCs w:val="20"/>
              </w:rPr>
              <w:t xml:space="preserve"> </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
                <w:bCs/>
                <w:sz w:val="20"/>
                <w:szCs w:val="20"/>
                <w:lang w:eastAsia="cs-CZ"/>
              </w:rPr>
            </w:pPr>
            <w:r w:rsidRPr="00D82BAC">
              <w:rPr>
                <w:b/>
                <w:bCs/>
                <w:sz w:val="20"/>
                <w:szCs w:val="20"/>
                <w:lang w:eastAsia="cs-CZ"/>
              </w:rPr>
              <w:t>K:I</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ti-section-2"/>
              <w:rPr>
                <w:b/>
                <w:bCs/>
                <w:sz w:val="20"/>
                <w:szCs w:val="20"/>
                <w:lang w:eastAsia="cs-CZ"/>
              </w:rPr>
            </w:pPr>
            <w:r w:rsidRPr="00D82BAC">
              <w:rPr>
                <w:rStyle w:val="italic"/>
                <w:b/>
                <w:sz w:val="20"/>
                <w:szCs w:val="20"/>
              </w:rPr>
              <w:t>Národné regulačné orgány a iné príslušné orgány</w:t>
            </w:r>
            <w:r w:rsidRPr="00D82BAC">
              <w:rPr>
                <w:rStyle w:val="bold"/>
                <w:b/>
                <w:sz w:val="20"/>
                <w:szCs w:val="20"/>
              </w:rPr>
              <w:t xml:space="preserve"> </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
                <w:bCs/>
                <w:sz w:val="20"/>
                <w:szCs w:val="20"/>
                <w:lang w:eastAsia="cs-CZ"/>
              </w:rPr>
            </w:pPr>
            <w:r w:rsidRPr="00D82BAC">
              <w:rPr>
                <w:b/>
                <w:bCs/>
                <w:sz w:val="20"/>
                <w:szCs w:val="20"/>
                <w:lang w:eastAsia="cs-CZ"/>
              </w:rPr>
              <w:t>Č:5</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sti-art"/>
              <w:rPr>
                <w:b/>
                <w:bCs/>
                <w:sz w:val="20"/>
                <w:szCs w:val="20"/>
                <w:lang w:eastAsia="cs-CZ"/>
              </w:rPr>
            </w:pPr>
            <w:r w:rsidRPr="00D82BAC">
              <w:rPr>
                <w:b/>
                <w:sz w:val="20"/>
                <w:szCs w:val="20"/>
              </w:rPr>
              <w:t>Národné regulačné orgány a iné príslušné orgány</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Č:5, O:1</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P:a</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P:b</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P:c</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P:d</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P:e</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P:f</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P:g</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P:h</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lastRenderedPageBreak/>
              <w:t>Členské štáty zabezpečia, aby každú úlohu stanovenú touto smernicou vykonával príslušný orgán.</w:t>
            </w:r>
          </w:p>
          <w:p w:rsidR="001216EE" w:rsidRPr="00D82BAC" w:rsidRDefault="001216EE" w:rsidP="001216EE">
            <w:pPr>
              <w:pStyle w:val="Normlny1"/>
              <w:rPr>
                <w:sz w:val="20"/>
                <w:szCs w:val="20"/>
              </w:rPr>
            </w:pPr>
            <w:r w:rsidRPr="00D82BAC">
              <w:rPr>
                <w:sz w:val="20"/>
                <w:szCs w:val="20"/>
              </w:rPr>
              <w:t>V rámci rozsahu pôsobnosti tejto smernice zodpovedajú národné regulačné orgány minimálne za tieto úlohy:</w:t>
            </w:r>
          </w:p>
          <w:p w:rsidR="001216EE" w:rsidRPr="00D82BAC" w:rsidRDefault="001216EE" w:rsidP="001216EE">
            <w:pPr>
              <w:pStyle w:val="Normlny1"/>
              <w:spacing w:before="0" w:beforeAutospacing="0" w:after="0" w:afterAutospacing="0"/>
              <w:rPr>
                <w:bCs/>
                <w:sz w:val="20"/>
                <w:szCs w:val="20"/>
                <w:lang w:eastAsia="cs-CZ"/>
              </w:rPr>
            </w:pPr>
            <w:r w:rsidRPr="00D82BAC">
              <w:rPr>
                <w:sz w:val="20"/>
                <w:szCs w:val="20"/>
              </w:rPr>
              <w:t xml:space="preserve">vykonávať reguláciu trhu </w:t>
            </w:r>
            <w:r w:rsidRPr="00D82BAC">
              <w:rPr>
                <w:rStyle w:val="italic"/>
                <w:sz w:val="20"/>
                <w:szCs w:val="20"/>
              </w:rPr>
              <w:t>ex ante</w:t>
            </w:r>
            <w:r w:rsidRPr="00D82BAC">
              <w:rPr>
                <w:sz w:val="20"/>
                <w:szCs w:val="20"/>
              </w:rPr>
              <w:t xml:space="preserve"> vrátane ukladania povinností prístupu a prepojenia;</w:t>
            </w:r>
          </w:p>
          <w:p w:rsidR="001216EE" w:rsidRPr="00D82BAC" w:rsidRDefault="001216EE" w:rsidP="001216EE">
            <w:pPr>
              <w:rPr>
                <w:bCs/>
                <w:sz w:val="20"/>
                <w:szCs w:val="20"/>
              </w:rPr>
            </w:pPr>
          </w:p>
          <w:p w:rsidR="001216EE" w:rsidRPr="00D82BAC" w:rsidRDefault="001216EE" w:rsidP="001216EE">
            <w:pPr>
              <w:rPr>
                <w:sz w:val="20"/>
                <w:szCs w:val="20"/>
              </w:rPr>
            </w:pPr>
            <w:r w:rsidRPr="00D82BAC">
              <w:rPr>
                <w:sz w:val="20"/>
                <w:szCs w:val="20"/>
              </w:rPr>
              <w:t>zabezpečovať riešenia sporov medzi podnikmi;</w:t>
            </w:r>
          </w:p>
          <w:p w:rsidR="001216EE" w:rsidRPr="00D82BAC" w:rsidRDefault="001216EE" w:rsidP="001216EE">
            <w:pPr>
              <w:rPr>
                <w:sz w:val="20"/>
                <w:szCs w:val="20"/>
              </w:rPr>
            </w:pPr>
          </w:p>
          <w:p w:rsidR="001216EE" w:rsidRPr="00D82BAC" w:rsidRDefault="001216EE" w:rsidP="001216EE">
            <w:pPr>
              <w:rPr>
                <w:sz w:val="20"/>
                <w:szCs w:val="20"/>
              </w:rPr>
            </w:pPr>
            <w:r w:rsidRPr="00D82BAC">
              <w:rPr>
                <w:sz w:val="20"/>
                <w:szCs w:val="20"/>
              </w:rPr>
              <w:t>vykonávať správu rádiového spektra a rozhodnutia, alebo poskytovať poradenstvo v súvislosti s prvkami, ktoré sa týkajú formovania trhu a hospodárskej súťaže a ktoré sú súčasťou vnútroštátnych postupov v oblasti práv na využívanie rádiového spektra na účely elektronických komunikačných sietí a služieb, keď takúto správu spektra a/alebo rozhodnutia vykonáva iný príslušný orgán;</w:t>
            </w:r>
          </w:p>
          <w:p w:rsidR="001216EE" w:rsidRPr="00D82BAC" w:rsidRDefault="001216EE" w:rsidP="001216EE">
            <w:pPr>
              <w:rPr>
                <w:sz w:val="20"/>
                <w:szCs w:val="20"/>
              </w:rPr>
            </w:pPr>
          </w:p>
          <w:p w:rsidR="001216EE" w:rsidRPr="00D82BAC" w:rsidRDefault="001216EE" w:rsidP="001216EE">
            <w:pPr>
              <w:rPr>
                <w:sz w:val="20"/>
                <w:szCs w:val="20"/>
              </w:rPr>
            </w:pPr>
            <w:r w:rsidRPr="00D82BAC">
              <w:rPr>
                <w:sz w:val="20"/>
                <w:szCs w:val="20"/>
              </w:rPr>
              <w:t>prispievať k ochrane práv koncových používateľov v odvetví elektronických komunikácií, a to prípadne aj v koordinácii s inými príslušnými orgánmi;</w:t>
            </w:r>
          </w:p>
          <w:p w:rsidR="001216EE" w:rsidRPr="00D82BAC" w:rsidRDefault="001216EE" w:rsidP="001216EE">
            <w:pPr>
              <w:rPr>
                <w:bCs/>
                <w:sz w:val="20"/>
                <w:szCs w:val="20"/>
              </w:rPr>
            </w:pPr>
          </w:p>
          <w:p w:rsidR="001216EE" w:rsidRPr="00D82BAC" w:rsidRDefault="001216EE" w:rsidP="001216EE">
            <w:pPr>
              <w:rPr>
                <w:sz w:val="20"/>
                <w:szCs w:val="20"/>
              </w:rPr>
            </w:pPr>
            <w:r w:rsidRPr="00D82BAC">
              <w:rPr>
                <w:sz w:val="20"/>
                <w:szCs w:val="20"/>
              </w:rPr>
              <w:t>dôkladne hodnotiť a monitorovať otázky formovania trhu a hospodárskej súťaže, pokiaľ ide o prístup k otvorenému internetu;</w:t>
            </w:r>
          </w:p>
          <w:p w:rsidR="001216EE" w:rsidRPr="00D82BAC" w:rsidRDefault="001216EE" w:rsidP="001216EE">
            <w:pPr>
              <w:rPr>
                <w:bCs/>
                <w:sz w:val="20"/>
                <w:szCs w:val="20"/>
              </w:rPr>
            </w:pPr>
          </w:p>
          <w:p w:rsidR="001216EE" w:rsidRPr="00D82BAC" w:rsidRDefault="001216EE" w:rsidP="001216EE">
            <w:pPr>
              <w:rPr>
                <w:sz w:val="20"/>
                <w:szCs w:val="20"/>
              </w:rPr>
            </w:pPr>
            <w:r w:rsidRPr="00D82BAC">
              <w:rPr>
                <w:sz w:val="20"/>
                <w:szCs w:val="20"/>
              </w:rPr>
              <w:t>posúdiť nespravodlivé zaťaženie a vypočítať čisté náklady povinnosti poskytovať univerzálnu službu;</w:t>
            </w:r>
          </w:p>
          <w:p w:rsidR="001216EE" w:rsidRPr="00D82BAC" w:rsidRDefault="001216EE" w:rsidP="001216EE">
            <w:pPr>
              <w:rPr>
                <w:bCs/>
                <w:sz w:val="20"/>
                <w:szCs w:val="20"/>
              </w:rPr>
            </w:pPr>
          </w:p>
          <w:p w:rsidR="001216EE" w:rsidRPr="00D82BAC" w:rsidRDefault="001216EE" w:rsidP="001216EE">
            <w:pPr>
              <w:rPr>
                <w:sz w:val="20"/>
                <w:szCs w:val="20"/>
              </w:rPr>
            </w:pPr>
            <w:r w:rsidRPr="00D82BAC">
              <w:rPr>
                <w:sz w:val="20"/>
                <w:szCs w:val="20"/>
              </w:rPr>
              <w:t>zabezpečiť prenositeľnosť čísla medzi poskytovateľmi;</w:t>
            </w:r>
          </w:p>
          <w:p w:rsidR="001216EE" w:rsidRPr="00D82BAC" w:rsidRDefault="001216EE" w:rsidP="001216EE">
            <w:pPr>
              <w:rPr>
                <w:bCs/>
                <w:sz w:val="20"/>
                <w:szCs w:val="20"/>
              </w:rPr>
            </w:pPr>
          </w:p>
          <w:p w:rsidR="001216EE" w:rsidRPr="00D82BAC" w:rsidRDefault="001216EE" w:rsidP="001216EE">
            <w:pPr>
              <w:rPr>
                <w:sz w:val="20"/>
                <w:szCs w:val="20"/>
              </w:rPr>
            </w:pPr>
            <w:r w:rsidRPr="00D82BAC">
              <w:rPr>
                <w:sz w:val="20"/>
                <w:szCs w:val="20"/>
              </w:rPr>
              <w:t>realizovať všetky ostatné úlohy, ktoré sú v tejto smernici vyhradené národným regulačným orgánom.</w:t>
            </w:r>
          </w:p>
          <w:p w:rsidR="001216EE" w:rsidRPr="00D82BAC" w:rsidRDefault="001216EE" w:rsidP="001216EE">
            <w:pPr>
              <w:rPr>
                <w:bCs/>
                <w:sz w:val="20"/>
                <w:szCs w:val="20"/>
              </w:rPr>
            </w:pPr>
          </w:p>
          <w:p w:rsidR="001216EE" w:rsidRPr="00D82BAC" w:rsidRDefault="001216EE" w:rsidP="001216EE">
            <w:pPr>
              <w:pStyle w:val="Normlny1"/>
              <w:rPr>
                <w:sz w:val="20"/>
                <w:szCs w:val="20"/>
              </w:rPr>
            </w:pPr>
            <w:r w:rsidRPr="00D82BAC">
              <w:rPr>
                <w:sz w:val="20"/>
                <w:szCs w:val="20"/>
              </w:rPr>
              <w:t xml:space="preserve">Členské štáty môžu uložiť národným regulačným orgánom ďalšie úlohy ustanovené v tejto smernici a v inom práve Únie, najmä tie, ktoré súvisia s hospodárskou súťažou na trhu alebo so vstupom na trh, ako je napríklad vydávanie všeobecného povolenia, a tie, ktoré súvisia s úlohami zverenými orgánu BEREC. V prípadoch, keď sú úlohy, ktoré sa týkajú hospodárskej súťaže na trhu alebo vstupu na </w:t>
            </w:r>
            <w:r w:rsidRPr="00D82BAC">
              <w:rPr>
                <w:sz w:val="20"/>
                <w:szCs w:val="20"/>
              </w:rPr>
              <w:lastRenderedPageBreak/>
              <w:t>trh, uložené iným príslušným orgánom, pred prijatím rozhodnutia sa usilujú konzultovať s národným regulačným orgánom. S cieľom prispieť k plneniu úloh orgánu BEREC sú národné regulačné orgány oprávnené zhromažďovať potrebné údaje a ďalšie informácie od účastníkov trhu.</w:t>
            </w:r>
          </w:p>
          <w:p w:rsidR="001216EE" w:rsidRPr="00D82BAC" w:rsidRDefault="001216EE" w:rsidP="001216EE">
            <w:pPr>
              <w:pStyle w:val="Normlny1"/>
              <w:rPr>
                <w:sz w:val="20"/>
                <w:szCs w:val="20"/>
              </w:rPr>
            </w:pPr>
            <w:r w:rsidRPr="00D82BAC">
              <w:rPr>
                <w:sz w:val="20"/>
                <w:szCs w:val="20"/>
              </w:rPr>
              <w:t>Členské štáty môžu na základe vnútroštátneho práva vrátane vnútroštátneho práva, ktorým sa vykonáva právo Únie, uložiť národným regulačným orgánom aj iné úlohy.</w:t>
            </w:r>
          </w:p>
          <w:p w:rsidR="001216EE" w:rsidRPr="00D82BAC" w:rsidRDefault="001216EE" w:rsidP="001216EE">
            <w:pPr>
              <w:pStyle w:val="Normlny1"/>
              <w:rPr>
                <w:sz w:val="20"/>
                <w:szCs w:val="20"/>
              </w:rPr>
            </w:pPr>
            <w:r w:rsidRPr="00D82BAC">
              <w:rPr>
                <w:sz w:val="20"/>
                <w:szCs w:val="20"/>
              </w:rPr>
              <w:t>Pri transponovaní tejto smernice členské štáty podporujú najmä stabilitu právomocí národných regulačných orgánov so zreteľom na ukladanie úloh vyplývajúcich z regulačného rámca Únie v oblasti elektronických komunikácií zmeneného v roku 2009.</w:t>
            </w:r>
          </w:p>
          <w:p w:rsidR="001216EE" w:rsidRPr="00D82BAC" w:rsidRDefault="001216EE" w:rsidP="001216EE">
            <w:pPr>
              <w:rPr>
                <w:bCs/>
                <w:sz w:val="20"/>
                <w:szCs w:val="20"/>
              </w:rPr>
            </w:pPr>
          </w:p>
          <w:p w:rsidR="001216EE" w:rsidRPr="00D82BAC" w:rsidRDefault="001216EE" w:rsidP="001216EE">
            <w:pPr>
              <w:rPr>
                <w:sz w:val="20"/>
                <w:szCs w:val="20"/>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4</w:t>
            </w:r>
            <w:r w:rsidR="006C7C94" w:rsidRPr="00D82BAC">
              <w:rPr>
                <w:b w:val="0"/>
                <w:bCs w:val="0"/>
                <w:lang w:val="sk-SK"/>
              </w:rPr>
              <w:t xml:space="preserve">,  </w:t>
            </w:r>
            <w:r w:rsidR="00205295">
              <w:rPr>
                <w:b w:val="0"/>
                <w:bCs w:val="0"/>
                <w:lang w:val="sk-SK"/>
              </w:rPr>
              <w:t>O: 5</w:t>
            </w:r>
          </w:p>
          <w:p w:rsidR="001216EE" w:rsidRPr="00D82BAC" w:rsidRDefault="001216EE" w:rsidP="001216EE">
            <w:pPr>
              <w:pStyle w:val="Nadpis4"/>
              <w:spacing w:before="0" w:after="0"/>
              <w:rPr>
                <w:b w:val="0"/>
                <w:bCs w:val="0"/>
                <w:lang w:val="sk-SK"/>
              </w:rPr>
            </w:pPr>
            <w:r w:rsidRPr="00D82BAC">
              <w:rPr>
                <w:b w:val="0"/>
                <w:bCs w:val="0"/>
                <w:lang w:val="sk-SK"/>
              </w:rPr>
              <w:t xml:space="preserve">P: a </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Default="001216EE" w:rsidP="001216EE">
            <w:pPr>
              <w:pStyle w:val="Nadpis4"/>
              <w:spacing w:before="0" w:after="0"/>
              <w:rPr>
                <w:b w:val="0"/>
                <w:bCs w:val="0"/>
                <w:lang w:val="sk-SK"/>
              </w:rPr>
            </w:pPr>
          </w:p>
          <w:p w:rsidR="00914387" w:rsidRPr="00D82BAC" w:rsidRDefault="00914387"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b</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c</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6E44FF" w:rsidRDefault="006E44FF" w:rsidP="001216EE">
            <w:pPr>
              <w:pStyle w:val="Nadpis4"/>
              <w:spacing w:before="0" w:after="0"/>
              <w:rPr>
                <w:b w:val="0"/>
                <w:bCs w:val="0"/>
                <w:lang w:val="sk-SK"/>
              </w:rPr>
            </w:pPr>
          </w:p>
          <w:p w:rsidR="00E7254B" w:rsidRPr="00D82BAC" w:rsidRDefault="00E7254B" w:rsidP="001216EE">
            <w:pPr>
              <w:pStyle w:val="Nadpis4"/>
              <w:spacing w:before="0" w:after="0"/>
              <w:rPr>
                <w:b w:val="0"/>
                <w:bCs w:val="0"/>
                <w:lang w:val="sk-SK"/>
              </w:rPr>
            </w:pPr>
          </w:p>
          <w:p w:rsidR="001216EE" w:rsidRDefault="001216EE" w:rsidP="001216EE">
            <w:pPr>
              <w:pStyle w:val="Nadpis4"/>
              <w:spacing w:before="0" w:after="0"/>
              <w:rPr>
                <w:b w:val="0"/>
                <w:bCs w:val="0"/>
                <w:lang w:val="sk-SK"/>
              </w:rPr>
            </w:pPr>
            <w:r w:rsidRPr="00D82BAC">
              <w:rPr>
                <w:b w:val="0"/>
                <w:bCs w:val="0"/>
                <w:lang w:val="sk-SK"/>
              </w:rPr>
              <w:lastRenderedPageBreak/>
              <w:t>P: d</w:t>
            </w:r>
          </w:p>
          <w:p w:rsidR="00F56924" w:rsidRPr="00D82BAC" w:rsidRDefault="00F56924" w:rsidP="001216EE">
            <w:pPr>
              <w:pStyle w:val="Nadpis4"/>
              <w:spacing w:before="0" w:after="0"/>
              <w:rPr>
                <w:b w:val="0"/>
                <w:bCs w:val="0"/>
                <w:lang w:val="sk-SK"/>
              </w:rPr>
            </w:pPr>
          </w:p>
          <w:p w:rsidR="00F56924" w:rsidRDefault="00F56924"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e</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6C7C94" w:rsidRPr="00D82BAC" w:rsidRDefault="006C7C94"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f</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g</w:t>
            </w:r>
          </w:p>
          <w:p w:rsidR="006E44FF" w:rsidRPr="00D82BAC" w:rsidRDefault="006E44FF"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h</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Default="001216EE" w:rsidP="001216EE">
            <w:pPr>
              <w:pStyle w:val="Nadpis4"/>
              <w:spacing w:before="0" w:after="0"/>
              <w:rPr>
                <w:b w:val="0"/>
                <w:bCs w:val="0"/>
                <w:lang w:val="sk-SK"/>
              </w:rPr>
            </w:pPr>
          </w:p>
          <w:p w:rsidR="00403D55" w:rsidRPr="00D82BAC" w:rsidRDefault="00403D55" w:rsidP="001216EE">
            <w:pPr>
              <w:pStyle w:val="Nadpis4"/>
              <w:spacing w:before="0" w:after="0"/>
              <w:rPr>
                <w:b w:val="0"/>
                <w:bCs w:val="0"/>
                <w:lang w:val="sk-SK"/>
              </w:rPr>
            </w:pPr>
          </w:p>
          <w:p w:rsidR="001216EE" w:rsidRDefault="001216EE" w:rsidP="001216EE">
            <w:pPr>
              <w:pStyle w:val="Nadpis4"/>
              <w:spacing w:before="0" w:after="0"/>
              <w:rPr>
                <w:b w:val="0"/>
                <w:bCs w:val="0"/>
                <w:lang w:val="sk-SK"/>
              </w:rPr>
            </w:pPr>
          </w:p>
          <w:p w:rsidR="00381C98" w:rsidRDefault="00381C98" w:rsidP="001216EE">
            <w:pPr>
              <w:pStyle w:val="Nadpis4"/>
              <w:spacing w:before="0" w:after="0"/>
              <w:rPr>
                <w:b w:val="0"/>
                <w:bCs w:val="0"/>
                <w:lang w:val="sk-SK"/>
              </w:rPr>
            </w:pPr>
          </w:p>
          <w:p w:rsidR="00381C98" w:rsidRPr="00D82BAC" w:rsidRDefault="00381C98"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i</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Default="001216EE" w:rsidP="001216EE">
            <w:pPr>
              <w:pStyle w:val="Nadpis4"/>
              <w:spacing w:before="0" w:after="0"/>
              <w:rPr>
                <w:b w:val="0"/>
                <w:bCs w:val="0"/>
                <w:lang w:val="sk-SK"/>
              </w:rPr>
            </w:pPr>
          </w:p>
          <w:p w:rsidR="00740461" w:rsidRPr="00D82BAC" w:rsidRDefault="00740461"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j</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Default="001216EE" w:rsidP="001216EE">
            <w:pPr>
              <w:pStyle w:val="Nadpis4"/>
              <w:spacing w:before="0" w:after="0"/>
              <w:rPr>
                <w:b w:val="0"/>
                <w:bCs w:val="0"/>
                <w:lang w:val="sk-SK"/>
              </w:rPr>
            </w:pPr>
            <w:r w:rsidRPr="00D82BAC">
              <w:rPr>
                <w:b w:val="0"/>
                <w:bCs w:val="0"/>
                <w:lang w:val="sk-SK"/>
              </w:rPr>
              <w:t>P: k</w:t>
            </w:r>
          </w:p>
          <w:p w:rsidR="00740461" w:rsidRPr="00D82BAC" w:rsidRDefault="00740461" w:rsidP="001216EE">
            <w:pPr>
              <w:pStyle w:val="Nadpis4"/>
              <w:spacing w:before="0" w:after="0"/>
              <w:rPr>
                <w:b w:val="0"/>
                <w:bCs w:val="0"/>
                <w:lang w:val="sk-SK"/>
              </w:rPr>
            </w:pPr>
          </w:p>
          <w:p w:rsidR="00381C98" w:rsidRPr="00D82BAC" w:rsidRDefault="00381C98"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l</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m</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n</w:t>
            </w:r>
          </w:p>
          <w:p w:rsidR="006C7C94" w:rsidRPr="00D82BAC" w:rsidRDefault="006C7C94" w:rsidP="001216EE">
            <w:pPr>
              <w:pStyle w:val="Nadpis4"/>
              <w:spacing w:before="0" w:after="0"/>
              <w:rPr>
                <w:b w:val="0"/>
                <w:bCs w:val="0"/>
                <w:lang w:val="sk-SK"/>
              </w:rPr>
            </w:pPr>
          </w:p>
          <w:p w:rsidR="001216EE" w:rsidRDefault="001216EE" w:rsidP="001216EE">
            <w:pPr>
              <w:pStyle w:val="Nadpis4"/>
              <w:spacing w:before="0" w:after="0"/>
              <w:rPr>
                <w:b w:val="0"/>
                <w:bCs w:val="0"/>
                <w:lang w:val="sk-SK"/>
              </w:rPr>
            </w:pPr>
          </w:p>
          <w:p w:rsidR="00740461" w:rsidRDefault="00740461" w:rsidP="001216EE">
            <w:pPr>
              <w:pStyle w:val="Nadpis4"/>
              <w:spacing w:before="0" w:after="0"/>
              <w:rPr>
                <w:b w:val="0"/>
                <w:bCs w:val="0"/>
                <w:lang w:val="sk-SK"/>
              </w:rPr>
            </w:pPr>
          </w:p>
          <w:p w:rsidR="00740461" w:rsidRDefault="00740461" w:rsidP="001216EE">
            <w:pPr>
              <w:pStyle w:val="Nadpis4"/>
              <w:spacing w:before="0" w:after="0"/>
              <w:rPr>
                <w:b w:val="0"/>
                <w:bCs w:val="0"/>
                <w:lang w:val="sk-SK"/>
              </w:rPr>
            </w:pPr>
          </w:p>
          <w:p w:rsidR="00740461" w:rsidRDefault="00740461" w:rsidP="001216EE">
            <w:pPr>
              <w:pStyle w:val="Nadpis4"/>
              <w:spacing w:before="0" w:after="0"/>
              <w:rPr>
                <w:b w:val="0"/>
                <w:bCs w:val="0"/>
                <w:lang w:val="sk-SK"/>
              </w:rPr>
            </w:pPr>
          </w:p>
          <w:p w:rsidR="00740461" w:rsidRDefault="00740461" w:rsidP="001216EE">
            <w:pPr>
              <w:pStyle w:val="Nadpis4"/>
              <w:spacing w:before="0" w:after="0"/>
              <w:rPr>
                <w:b w:val="0"/>
                <w:bCs w:val="0"/>
                <w:lang w:val="sk-SK"/>
              </w:rPr>
            </w:pPr>
          </w:p>
          <w:p w:rsidR="00740461" w:rsidRDefault="00740461" w:rsidP="001216EE">
            <w:pPr>
              <w:pStyle w:val="Nadpis4"/>
              <w:spacing w:before="0" w:after="0"/>
              <w:rPr>
                <w:b w:val="0"/>
                <w:bCs w:val="0"/>
                <w:lang w:val="sk-SK"/>
              </w:rPr>
            </w:pPr>
          </w:p>
          <w:p w:rsidR="00740461" w:rsidRPr="00D82BAC" w:rsidRDefault="00740461"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o</w:t>
            </w:r>
          </w:p>
          <w:p w:rsidR="001216EE" w:rsidRPr="00D82BAC" w:rsidRDefault="001216EE" w:rsidP="001216EE">
            <w:pPr>
              <w:pStyle w:val="Nadpis4"/>
              <w:spacing w:before="0" w:after="0"/>
              <w:rPr>
                <w:b w:val="0"/>
                <w:bCs w:val="0"/>
                <w:lang w:val="sk-SK"/>
              </w:rPr>
            </w:pPr>
          </w:p>
          <w:p w:rsidR="006E44FF" w:rsidRPr="00D82BAC" w:rsidRDefault="006E44FF"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lastRenderedPageBreak/>
              <w:t>P:p</w:t>
            </w:r>
          </w:p>
          <w:p w:rsidR="001216EE" w:rsidRPr="00D82BAC" w:rsidRDefault="001216EE" w:rsidP="001216EE">
            <w:pPr>
              <w:pStyle w:val="Nadpis4"/>
              <w:spacing w:before="0" w:after="0"/>
              <w:rPr>
                <w:b w:val="0"/>
                <w:bCs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BC70BC" w:rsidRDefault="001216EE" w:rsidP="001216EE">
            <w:pPr>
              <w:spacing w:after="0"/>
              <w:jc w:val="both"/>
              <w:rPr>
                <w:sz w:val="20"/>
                <w:szCs w:val="20"/>
              </w:rPr>
            </w:pPr>
            <w:r w:rsidRPr="00BC70BC">
              <w:rPr>
                <w:sz w:val="20"/>
                <w:szCs w:val="20"/>
              </w:rPr>
              <w:lastRenderedPageBreak/>
              <w:t xml:space="preserve">Úrad </w:t>
            </w:r>
            <w:r w:rsidR="00205295" w:rsidRPr="00BC70BC">
              <w:rPr>
                <w:sz w:val="20"/>
                <w:szCs w:val="20"/>
              </w:rPr>
              <w:t>ako národný regulátor pre odvetvie</w:t>
            </w:r>
            <w:r w:rsidRPr="00BC70BC">
              <w:rPr>
                <w:sz w:val="20"/>
                <w:szCs w:val="20"/>
              </w:rPr>
              <w:t xml:space="preserve"> elektronických komunikácií</w:t>
            </w:r>
          </w:p>
          <w:p w:rsidR="001216EE" w:rsidRPr="00BC70BC" w:rsidRDefault="001216EE" w:rsidP="001216EE">
            <w:pPr>
              <w:spacing w:after="0"/>
              <w:jc w:val="both"/>
              <w:rPr>
                <w:sz w:val="20"/>
                <w:szCs w:val="20"/>
              </w:rPr>
            </w:pPr>
            <w:r w:rsidRPr="00BC70BC">
              <w:rPr>
                <w:sz w:val="20"/>
                <w:szCs w:val="20"/>
              </w:rPr>
              <w:t>vykonáva</w:t>
            </w:r>
          </w:p>
          <w:p w:rsidR="00205295" w:rsidRPr="00BC70BC" w:rsidRDefault="00205295" w:rsidP="00205295">
            <w:pPr>
              <w:spacing w:after="0"/>
              <w:jc w:val="both"/>
              <w:rPr>
                <w:sz w:val="20"/>
                <w:szCs w:val="20"/>
              </w:rPr>
            </w:pPr>
            <w:r w:rsidRPr="00BC70BC">
              <w:rPr>
                <w:sz w:val="20"/>
                <w:szCs w:val="20"/>
              </w:rPr>
              <w:t xml:space="preserve">1. </w:t>
            </w:r>
            <w:r w:rsidR="0035755C" w:rsidRPr="00BC70BC">
              <w:rPr>
                <w:sz w:val="20"/>
                <w:szCs w:val="20"/>
              </w:rPr>
              <w:t>reguláciu trhu elektronických komunikácií ex ante v rozsahu potrebnom na zabezpečenie efektívnej a udržateľnej hospodárskej súťaže v záujme koncových užívateľov a rozvoja odvetvia,</w:t>
            </w:r>
          </w:p>
          <w:p w:rsidR="00205295" w:rsidRPr="00BC70BC" w:rsidRDefault="00205295" w:rsidP="00205295">
            <w:pPr>
              <w:spacing w:after="0"/>
              <w:jc w:val="both"/>
              <w:rPr>
                <w:sz w:val="20"/>
                <w:szCs w:val="20"/>
              </w:rPr>
            </w:pPr>
            <w:r w:rsidRPr="00BC70BC">
              <w:rPr>
                <w:sz w:val="20"/>
                <w:szCs w:val="20"/>
              </w:rPr>
              <w:t xml:space="preserve">2. správu frekvenčného spektra v rozsahu podľa tohto </w:t>
            </w:r>
            <w:r w:rsidRPr="00BC70BC">
              <w:rPr>
                <w:sz w:val="20"/>
                <w:szCs w:val="20"/>
              </w:rPr>
              <w:lastRenderedPageBreak/>
              <w:t>zákona,</w:t>
            </w:r>
          </w:p>
          <w:p w:rsidR="00205295" w:rsidRPr="00BC70BC" w:rsidRDefault="00205295" w:rsidP="00205295">
            <w:pPr>
              <w:spacing w:after="0"/>
              <w:jc w:val="both"/>
              <w:rPr>
                <w:sz w:val="20"/>
                <w:szCs w:val="20"/>
              </w:rPr>
            </w:pPr>
            <w:r w:rsidRPr="00BC70BC">
              <w:rPr>
                <w:sz w:val="20"/>
                <w:szCs w:val="20"/>
              </w:rPr>
              <w:t>3. geografický prieskum pokrytia územia sieťami,</w:t>
            </w:r>
          </w:p>
          <w:p w:rsidR="00205295" w:rsidRPr="00BC70BC" w:rsidRDefault="00205295" w:rsidP="00205295">
            <w:pPr>
              <w:spacing w:after="0"/>
              <w:jc w:val="both"/>
              <w:rPr>
                <w:sz w:val="20"/>
                <w:szCs w:val="20"/>
              </w:rPr>
            </w:pPr>
            <w:r w:rsidRPr="00BC70BC">
              <w:rPr>
                <w:sz w:val="20"/>
                <w:szCs w:val="20"/>
              </w:rPr>
              <w:t>4. správu čísel, zostavuje a vydáva číslovací plán a vydáva a odoberá individuálne povolenia na používanie čísel,</w:t>
            </w:r>
          </w:p>
          <w:p w:rsidR="00205295" w:rsidRPr="00BC70BC" w:rsidRDefault="00205295" w:rsidP="00205295">
            <w:pPr>
              <w:spacing w:after="0"/>
              <w:jc w:val="both"/>
              <w:rPr>
                <w:sz w:val="20"/>
                <w:szCs w:val="20"/>
              </w:rPr>
            </w:pPr>
            <w:r w:rsidRPr="00BC70BC">
              <w:rPr>
                <w:sz w:val="20"/>
                <w:szCs w:val="20"/>
              </w:rPr>
              <w:t xml:space="preserve">5. </w:t>
            </w:r>
            <w:r w:rsidR="0035755C" w:rsidRPr="00BC70BC">
              <w:rPr>
                <w:sz w:val="20"/>
                <w:szCs w:val="20"/>
              </w:rPr>
              <w:t>činnosti a vydáva rozhodnutia vo veciach otvoreného prístupu k internetu a roamingu v mobilných sieťach podľa osobitných predpisov,</w:t>
            </w:r>
            <w:r w:rsidR="0035755C" w:rsidRPr="00BC70BC">
              <w:rPr>
                <w:sz w:val="20"/>
                <w:szCs w:val="20"/>
                <w:vertAlign w:val="superscript"/>
              </w:rPr>
              <w:footnoteReference w:id="17"/>
            </w:r>
            <w:r w:rsidR="0035755C" w:rsidRPr="00BC70BC">
              <w:rPr>
                <w:sz w:val="20"/>
                <w:szCs w:val="20"/>
              </w:rPr>
              <w:t>)</w:t>
            </w:r>
          </w:p>
          <w:p w:rsidR="00205295" w:rsidRPr="00BC70BC" w:rsidRDefault="00205295" w:rsidP="00205295">
            <w:pPr>
              <w:spacing w:after="0"/>
              <w:jc w:val="both"/>
              <w:rPr>
                <w:sz w:val="20"/>
                <w:szCs w:val="20"/>
              </w:rPr>
            </w:pPr>
            <w:r w:rsidRPr="00BC70BC">
              <w:rPr>
                <w:sz w:val="20"/>
                <w:szCs w:val="20"/>
              </w:rPr>
              <w:t xml:space="preserve">6. </w:t>
            </w:r>
            <w:r w:rsidR="0035755C" w:rsidRPr="00BC70BC">
              <w:rPr>
                <w:sz w:val="20"/>
                <w:szCs w:val="20"/>
              </w:rPr>
              <w:t>činnosti v oblasti frekvenčného spektra pre vysielanie a retransmisiu a digitálne vysielanie v rozsahu podľa osobitného predpisu,</w:t>
            </w:r>
            <w:r w:rsidR="0035755C" w:rsidRPr="00BC70BC">
              <w:rPr>
                <w:sz w:val="20"/>
                <w:szCs w:val="20"/>
                <w:vertAlign w:val="superscript"/>
              </w:rPr>
              <w:footnoteReference w:id="18"/>
            </w:r>
            <w:r w:rsidR="0035755C" w:rsidRPr="00BC70BC">
              <w:rPr>
                <w:sz w:val="20"/>
                <w:szCs w:val="20"/>
              </w:rPr>
              <w:t>)</w:t>
            </w:r>
          </w:p>
          <w:p w:rsidR="00205295" w:rsidRPr="00BC70BC" w:rsidRDefault="00205295" w:rsidP="00205295">
            <w:pPr>
              <w:spacing w:after="0"/>
              <w:jc w:val="both"/>
              <w:rPr>
                <w:sz w:val="20"/>
                <w:szCs w:val="20"/>
              </w:rPr>
            </w:pPr>
            <w:r w:rsidRPr="00BC70BC">
              <w:rPr>
                <w:sz w:val="20"/>
                <w:szCs w:val="20"/>
              </w:rPr>
              <w:t>7. štátny dohľad nad plnením povinností ustanovených týmto zákonom a osobitnými predpismi</w:t>
            </w:r>
            <w:r w:rsidRPr="00BC70BC">
              <w:rPr>
                <w:sz w:val="20"/>
                <w:szCs w:val="20"/>
                <w:vertAlign w:val="superscript"/>
              </w:rPr>
              <w:t>19</w:t>
            </w:r>
            <w:r w:rsidRPr="00BC70BC">
              <w:rPr>
                <w:sz w:val="20"/>
                <w:szCs w:val="20"/>
              </w:rPr>
              <w:t>) (ďalej len „dohľad“),</w:t>
            </w:r>
          </w:p>
          <w:p w:rsidR="001216EE" w:rsidRPr="00BC70BC" w:rsidRDefault="001216EE" w:rsidP="001216EE">
            <w:pPr>
              <w:spacing w:after="0"/>
              <w:jc w:val="both"/>
              <w:rPr>
                <w:sz w:val="20"/>
                <w:szCs w:val="20"/>
              </w:rPr>
            </w:pPr>
          </w:p>
          <w:p w:rsidR="001216EE" w:rsidRPr="00BC70BC" w:rsidRDefault="00205295" w:rsidP="001216EE">
            <w:pPr>
              <w:spacing w:after="0"/>
              <w:jc w:val="both"/>
              <w:rPr>
                <w:sz w:val="20"/>
                <w:szCs w:val="20"/>
              </w:rPr>
            </w:pPr>
            <w:r w:rsidRPr="00BC70BC">
              <w:rPr>
                <w:sz w:val="20"/>
                <w:szCs w:val="20"/>
              </w:rPr>
              <w:t>ukladá povinnosti prístupu a prepojenia podľa tohto zákona,</w:t>
            </w:r>
          </w:p>
          <w:p w:rsidR="00205295" w:rsidRPr="00BC70BC" w:rsidRDefault="00205295" w:rsidP="001216EE">
            <w:pPr>
              <w:spacing w:after="0"/>
              <w:jc w:val="both"/>
              <w:rPr>
                <w:sz w:val="20"/>
                <w:szCs w:val="20"/>
              </w:rPr>
            </w:pPr>
          </w:p>
          <w:p w:rsidR="001216EE" w:rsidRPr="00BC70BC" w:rsidRDefault="001216EE" w:rsidP="001216EE">
            <w:pPr>
              <w:spacing w:after="0"/>
              <w:jc w:val="both"/>
              <w:rPr>
                <w:sz w:val="20"/>
                <w:szCs w:val="20"/>
              </w:rPr>
            </w:pPr>
            <w:r w:rsidRPr="00BC70BC">
              <w:rPr>
                <w:sz w:val="20"/>
                <w:szCs w:val="20"/>
              </w:rPr>
              <w:t xml:space="preserve">rozhoduje spory </w:t>
            </w:r>
          </w:p>
          <w:p w:rsidR="00F56924" w:rsidRPr="00F56924" w:rsidRDefault="00F56924" w:rsidP="00F56924">
            <w:pPr>
              <w:spacing w:after="0"/>
              <w:jc w:val="both"/>
              <w:rPr>
                <w:sz w:val="20"/>
                <w:szCs w:val="20"/>
              </w:rPr>
            </w:pPr>
            <w:r w:rsidRPr="00F56924">
              <w:rPr>
                <w:sz w:val="20"/>
                <w:szCs w:val="20"/>
              </w:rPr>
              <w:t>1. medzi podnikmi alebo osobami, ktoré využívajú výhody z prístupu alebo prepojenia,</w:t>
            </w:r>
          </w:p>
          <w:p w:rsidR="00F56924" w:rsidRPr="00F56924" w:rsidRDefault="00F56924" w:rsidP="00F56924">
            <w:pPr>
              <w:spacing w:after="0"/>
              <w:jc w:val="both"/>
              <w:rPr>
                <w:sz w:val="20"/>
                <w:szCs w:val="20"/>
              </w:rPr>
            </w:pPr>
            <w:r w:rsidRPr="00F56924">
              <w:rPr>
                <w:sz w:val="20"/>
                <w:szCs w:val="20"/>
              </w:rPr>
              <w:t>2. medzi podnikmi, medzi podnikmi a prevádzkovateľmi sietí, alebo vlastníkmi fyzickej infraštruktúry podľa § 30, ktoré súvisia s</w:t>
            </w:r>
          </w:p>
          <w:p w:rsidR="00F56924" w:rsidRPr="00F56924" w:rsidRDefault="00F56924" w:rsidP="00F56924">
            <w:pPr>
              <w:spacing w:after="0"/>
              <w:jc w:val="both"/>
              <w:rPr>
                <w:sz w:val="20"/>
                <w:szCs w:val="20"/>
              </w:rPr>
            </w:pPr>
            <w:r w:rsidRPr="00F56924">
              <w:rPr>
                <w:sz w:val="20"/>
                <w:szCs w:val="20"/>
              </w:rPr>
              <w:t>2a. prístupom k existujúcej fyzickej infraštruktúre,</w:t>
            </w:r>
          </w:p>
          <w:p w:rsidR="00F56924" w:rsidRPr="00F56924" w:rsidRDefault="00F56924" w:rsidP="00F56924">
            <w:pPr>
              <w:spacing w:after="0"/>
              <w:jc w:val="both"/>
              <w:rPr>
                <w:sz w:val="20"/>
                <w:szCs w:val="20"/>
              </w:rPr>
            </w:pPr>
            <w:r w:rsidRPr="00F56924">
              <w:rPr>
                <w:sz w:val="20"/>
                <w:szCs w:val="20"/>
              </w:rPr>
              <w:t>2b. poskytovaním informácií o dostupnosti fyzickej infraštruktúry,</w:t>
            </w:r>
          </w:p>
          <w:p w:rsidR="00F56924" w:rsidRPr="00F56924" w:rsidRDefault="00F56924" w:rsidP="00F56924">
            <w:pPr>
              <w:spacing w:after="0"/>
              <w:jc w:val="both"/>
              <w:rPr>
                <w:sz w:val="20"/>
                <w:szCs w:val="20"/>
              </w:rPr>
            </w:pPr>
            <w:r w:rsidRPr="00F56924">
              <w:rPr>
                <w:sz w:val="20"/>
                <w:szCs w:val="20"/>
              </w:rPr>
              <w:t>2c. koordináciou výstavby,</w:t>
            </w:r>
          </w:p>
          <w:p w:rsidR="00F56924" w:rsidRPr="00F56924" w:rsidRDefault="00F56924" w:rsidP="00F56924">
            <w:pPr>
              <w:spacing w:after="0"/>
              <w:jc w:val="both"/>
              <w:rPr>
                <w:sz w:val="20"/>
                <w:szCs w:val="20"/>
              </w:rPr>
            </w:pPr>
            <w:r w:rsidRPr="00F56924">
              <w:rPr>
                <w:sz w:val="20"/>
                <w:szCs w:val="20"/>
              </w:rPr>
              <w:t>2d. poskytovaním informácií o plánovaných stavbách,</w:t>
            </w:r>
          </w:p>
          <w:p w:rsidR="00F56924" w:rsidRPr="00F56924" w:rsidRDefault="00F56924" w:rsidP="00F56924">
            <w:pPr>
              <w:spacing w:after="0"/>
              <w:jc w:val="both"/>
              <w:rPr>
                <w:sz w:val="20"/>
                <w:szCs w:val="20"/>
              </w:rPr>
            </w:pPr>
            <w:r w:rsidRPr="00F56924">
              <w:rPr>
                <w:sz w:val="20"/>
                <w:szCs w:val="20"/>
              </w:rPr>
              <w:t>2e. prístupom k fyzickej infraštruktúre v budovách,</w:t>
            </w:r>
          </w:p>
          <w:p w:rsidR="00F56924" w:rsidRPr="00F56924" w:rsidRDefault="00F56924" w:rsidP="00F56924">
            <w:pPr>
              <w:spacing w:after="0"/>
              <w:jc w:val="both"/>
              <w:rPr>
                <w:sz w:val="20"/>
                <w:szCs w:val="20"/>
              </w:rPr>
            </w:pPr>
            <w:r w:rsidRPr="00F56924">
              <w:rPr>
                <w:sz w:val="20"/>
                <w:szCs w:val="20"/>
              </w:rPr>
              <w:t>2f. prípravou výstavby sietí a výstavbou sietí,</w:t>
            </w:r>
          </w:p>
          <w:p w:rsidR="001216EE" w:rsidRPr="00BC70BC" w:rsidRDefault="001216EE" w:rsidP="001216EE">
            <w:pPr>
              <w:spacing w:after="0"/>
              <w:jc w:val="both"/>
              <w:rPr>
                <w:sz w:val="20"/>
                <w:szCs w:val="20"/>
              </w:rPr>
            </w:pPr>
          </w:p>
          <w:p w:rsidR="001216EE" w:rsidRPr="00BC70BC" w:rsidRDefault="001216EE" w:rsidP="001216EE">
            <w:pPr>
              <w:spacing w:after="0"/>
              <w:jc w:val="both"/>
              <w:rPr>
                <w:sz w:val="20"/>
                <w:szCs w:val="20"/>
              </w:rPr>
            </w:pPr>
            <w:r w:rsidRPr="00BC70BC">
              <w:rPr>
                <w:sz w:val="20"/>
                <w:szCs w:val="20"/>
              </w:rPr>
              <w:lastRenderedPageBreak/>
              <w:t>zabezpečuje proces partnerského preskúmania podľa § 37,</w:t>
            </w:r>
          </w:p>
          <w:p w:rsidR="001216EE" w:rsidRPr="00BC70BC" w:rsidRDefault="001216EE" w:rsidP="001216EE">
            <w:pPr>
              <w:spacing w:after="0"/>
              <w:jc w:val="both"/>
              <w:rPr>
                <w:sz w:val="20"/>
                <w:szCs w:val="20"/>
              </w:rPr>
            </w:pPr>
          </w:p>
          <w:p w:rsidR="001216EE" w:rsidRPr="00BC70BC" w:rsidRDefault="001216EE" w:rsidP="001216EE">
            <w:pPr>
              <w:spacing w:after="0"/>
              <w:jc w:val="both"/>
              <w:rPr>
                <w:sz w:val="20"/>
                <w:szCs w:val="20"/>
              </w:rPr>
            </w:pPr>
            <w:r w:rsidRPr="00BC70BC">
              <w:rPr>
                <w:sz w:val="20"/>
                <w:szCs w:val="20"/>
              </w:rPr>
              <w:t xml:space="preserve">spolupracuje s ministerstvom </w:t>
            </w:r>
            <w:r w:rsidR="00DF74C9">
              <w:rPr>
                <w:sz w:val="20"/>
                <w:szCs w:val="20"/>
              </w:rPr>
              <w:t xml:space="preserve">dopravy </w:t>
            </w:r>
            <w:r w:rsidRPr="00BC70BC">
              <w:rPr>
                <w:sz w:val="20"/>
                <w:szCs w:val="20"/>
              </w:rPr>
              <w:t xml:space="preserve">pri </w:t>
            </w:r>
          </w:p>
          <w:p w:rsidR="00E7254B" w:rsidRPr="00BC70BC" w:rsidRDefault="00E7254B" w:rsidP="00E7254B">
            <w:pPr>
              <w:spacing w:after="0"/>
              <w:jc w:val="both"/>
              <w:rPr>
                <w:sz w:val="20"/>
                <w:szCs w:val="20"/>
              </w:rPr>
            </w:pPr>
            <w:r w:rsidRPr="00BC70BC">
              <w:rPr>
                <w:sz w:val="20"/>
                <w:szCs w:val="20"/>
              </w:rPr>
              <w:t>1. vypracúvaní návrhu národnej tabuľky frekvenčného spektra,</w:t>
            </w:r>
          </w:p>
          <w:p w:rsidR="00E7254B" w:rsidRPr="00BC70BC" w:rsidRDefault="00E7254B" w:rsidP="00E7254B">
            <w:pPr>
              <w:spacing w:after="0"/>
              <w:jc w:val="both"/>
              <w:rPr>
                <w:sz w:val="20"/>
                <w:szCs w:val="20"/>
              </w:rPr>
            </w:pPr>
            <w:r w:rsidRPr="00BC70BC">
              <w:rPr>
                <w:sz w:val="20"/>
                <w:szCs w:val="20"/>
              </w:rPr>
              <w:t>2. plnení funkcie príslušného orgánu pre verejnú regulovanú službu podľa odseku 2 písm. e) šiesteho bodu, ak ide o škodlivé rušenie,</w:t>
            </w:r>
          </w:p>
          <w:p w:rsidR="001216EE" w:rsidRPr="00BC70BC" w:rsidRDefault="001216EE" w:rsidP="001216EE">
            <w:pPr>
              <w:spacing w:after="0"/>
              <w:jc w:val="both"/>
              <w:rPr>
                <w:sz w:val="20"/>
                <w:szCs w:val="20"/>
              </w:rPr>
            </w:pPr>
          </w:p>
          <w:p w:rsidR="001216EE" w:rsidRPr="00BC70BC" w:rsidRDefault="001216EE" w:rsidP="001216EE">
            <w:pPr>
              <w:spacing w:after="0"/>
              <w:jc w:val="both"/>
              <w:rPr>
                <w:sz w:val="20"/>
                <w:szCs w:val="20"/>
              </w:rPr>
            </w:pPr>
            <w:r w:rsidRPr="00BC70BC">
              <w:rPr>
                <w:sz w:val="20"/>
                <w:szCs w:val="20"/>
              </w:rPr>
              <w:t xml:space="preserve">vydáva </w:t>
            </w:r>
          </w:p>
          <w:p w:rsidR="00E7254B" w:rsidRPr="00BC70BC" w:rsidRDefault="00E7254B" w:rsidP="00E7254B">
            <w:pPr>
              <w:spacing w:after="0"/>
              <w:jc w:val="both"/>
              <w:rPr>
                <w:sz w:val="20"/>
                <w:szCs w:val="20"/>
              </w:rPr>
            </w:pPr>
            <w:r w:rsidRPr="00BC70BC">
              <w:rPr>
                <w:sz w:val="20"/>
                <w:szCs w:val="20"/>
              </w:rPr>
              <w:t>1. všeobecné povolenie,</w:t>
            </w:r>
          </w:p>
          <w:p w:rsidR="00E7254B" w:rsidRPr="00BC70BC" w:rsidRDefault="00E7254B" w:rsidP="00E7254B">
            <w:pPr>
              <w:spacing w:after="0"/>
              <w:jc w:val="both"/>
              <w:rPr>
                <w:sz w:val="20"/>
                <w:szCs w:val="20"/>
              </w:rPr>
            </w:pPr>
            <w:r w:rsidRPr="00BC70BC">
              <w:rPr>
                <w:sz w:val="20"/>
                <w:szCs w:val="20"/>
              </w:rPr>
              <w:t xml:space="preserve">2. </w:t>
            </w:r>
            <w:r w:rsidR="00F56924" w:rsidRPr="00BC70BC">
              <w:rPr>
                <w:sz w:val="20"/>
                <w:szCs w:val="20"/>
              </w:rPr>
              <w:t>špecifikácie rádiových rozhraní</w:t>
            </w:r>
            <w:r w:rsidR="00F56924" w:rsidRPr="00BC70BC">
              <w:rPr>
                <w:sz w:val="20"/>
                <w:szCs w:val="20"/>
                <w:vertAlign w:val="superscript"/>
              </w:rPr>
              <w:footnoteReference w:id="19"/>
            </w:r>
            <w:r w:rsidR="00F56924" w:rsidRPr="00BC70BC">
              <w:rPr>
                <w:sz w:val="20"/>
                <w:szCs w:val="20"/>
              </w:rPr>
              <w:t xml:space="preserve">) podľa § </w:t>
            </w:r>
            <w:r w:rsidR="00914387">
              <w:rPr>
                <w:sz w:val="20"/>
                <w:szCs w:val="20"/>
              </w:rPr>
              <w:t>2</w:t>
            </w:r>
            <w:r w:rsidR="00F56924" w:rsidRPr="00BC70BC">
              <w:rPr>
                <w:sz w:val="20"/>
                <w:szCs w:val="20"/>
              </w:rPr>
              <w:t xml:space="preserve"> ods. 5 písm. b) a zverejňuje ich na svojom webovom sídle,</w:t>
            </w:r>
          </w:p>
          <w:p w:rsidR="001216EE" w:rsidRPr="00BC70BC" w:rsidRDefault="001216EE" w:rsidP="001216EE">
            <w:pPr>
              <w:spacing w:after="0"/>
              <w:jc w:val="both"/>
              <w:rPr>
                <w:sz w:val="20"/>
                <w:szCs w:val="20"/>
              </w:rPr>
            </w:pPr>
          </w:p>
          <w:p w:rsidR="001216EE" w:rsidRPr="00BC70BC" w:rsidRDefault="001216EE" w:rsidP="001216EE">
            <w:pPr>
              <w:spacing w:after="0"/>
              <w:jc w:val="both"/>
              <w:rPr>
                <w:sz w:val="20"/>
                <w:szCs w:val="20"/>
              </w:rPr>
            </w:pPr>
            <w:r w:rsidRPr="00BC70BC">
              <w:rPr>
                <w:sz w:val="20"/>
                <w:szCs w:val="20"/>
              </w:rPr>
              <w:t>určuje administratívne úhrady</w:t>
            </w:r>
            <w:r w:rsidR="00DF74C9">
              <w:rPr>
                <w:sz w:val="20"/>
                <w:szCs w:val="20"/>
              </w:rPr>
              <w:t xml:space="preserve"> </w:t>
            </w:r>
            <w:r w:rsidR="00DF74C9" w:rsidRPr="00DF74C9">
              <w:rPr>
                <w:sz w:val="20"/>
                <w:szCs w:val="20"/>
              </w:rPr>
              <w:t>(§ 13)</w:t>
            </w:r>
            <w:r w:rsidRPr="00BC70BC">
              <w:rPr>
                <w:sz w:val="20"/>
                <w:szCs w:val="20"/>
              </w:rPr>
              <w:t>,</w:t>
            </w:r>
          </w:p>
          <w:p w:rsidR="001216EE" w:rsidRPr="00BC70BC" w:rsidRDefault="001216EE" w:rsidP="001216EE">
            <w:pPr>
              <w:spacing w:after="0"/>
              <w:jc w:val="both"/>
              <w:rPr>
                <w:sz w:val="20"/>
                <w:szCs w:val="20"/>
              </w:rPr>
            </w:pPr>
          </w:p>
          <w:p w:rsidR="001216EE" w:rsidRPr="00BC70BC" w:rsidRDefault="001216EE" w:rsidP="001216EE">
            <w:pPr>
              <w:spacing w:after="0"/>
              <w:jc w:val="both"/>
              <w:rPr>
                <w:sz w:val="20"/>
                <w:szCs w:val="20"/>
              </w:rPr>
            </w:pPr>
            <w:r w:rsidRPr="00BC70BC">
              <w:rPr>
                <w:sz w:val="20"/>
                <w:szCs w:val="20"/>
              </w:rPr>
              <w:t xml:space="preserve">plní úlohy </w:t>
            </w:r>
          </w:p>
          <w:p w:rsidR="00403D55" w:rsidRPr="00403D55" w:rsidRDefault="00403D55" w:rsidP="00403D55">
            <w:pPr>
              <w:spacing w:after="0"/>
              <w:jc w:val="both"/>
              <w:rPr>
                <w:sz w:val="20"/>
                <w:szCs w:val="20"/>
              </w:rPr>
            </w:pPr>
            <w:r w:rsidRPr="00403D55">
              <w:rPr>
                <w:sz w:val="20"/>
                <w:szCs w:val="20"/>
              </w:rPr>
              <w:t xml:space="preserve">1. súvisiace so zabezpečením poskytovania univerzálnej služby </w:t>
            </w:r>
            <w:r w:rsidR="00DF74C9">
              <w:rPr>
                <w:sz w:val="20"/>
                <w:szCs w:val="20"/>
              </w:rPr>
              <w:t xml:space="preserve">(§ 96) </w:t>
            </w:r>
            <w:r w:rsidRPr="00403D55">
              <w:rPr>
                <w:sz w:val="20"/>
                <w:szCs w:val="20"/>
              </w:rPr>
              <w:t>podľa tohto zákona, vrátane určenia rozsahu univerzálnej služby,</w:t>
            </w:r>
          </w:p>
          <w:p w:rsidR="00403D55" w:rsidRPr="00403D55" w:rsidRDefault="00403D55" w:rsidP="00403D55">
            <w:pPr>
              <w:spacing w:after="0"/>
              <w:jc w:val="both"/>
              <w:rPr>
                <w:sz w:val="20"/>
                <w:szCs w:val="20"/>
              </w:rPr>
            </w:pPr>
            <w:r w:rsidRPr="00403D55">
              <w:rPr>
                <w:sz w:val="20"/>
                <w:szCs w:val="20"/>
              </w:rPr>
              <w:t>2. jednotného informačného miesta,</w:t>
            </w:r>
            <w:r w:rsidR="00DF74C9">
              <w:rPr>
                <w:sz w:val="20"/>
                <w:szCs w:val="20"/>
              </w:rPr>
              <w:t xml:space="preserve"> (§ 25 ods. 3)</w:t>
            </w:r>
          </w:p>
          <w:p w:rsidR="00403D55" w:rsidRPr="00403D55" w:rsidRDefault="00403D55" w:rsidP="00403D55">
            <w:pPr>
              <w:spacing w:after="0"/>
              <w:jc w:val="both"/>
              <w:rPr>
                <w:sz w:val="20"/>
                <w:szCs w:val="20"/>
              </w:rPr>
            </w:pPr>
            <w:r w:rsidRPr="00403D55">
              <w:rPr>
                <w:sz w:val="20"/>
                <w:szCs w:val="20"/>
              </w:rPr>
              <w:t xml:space="preserve">3. </w:t>
            </w:r>
            <w:r w:rsidR="00DF74C9" w:rsidRPr="00DF74C9">
              <w:rPr>
                <w:sz w:val="20"/>
                <w:szCs w:val="20"/>
              </w:rPr>
              <w:t>súvisiace s primeranou náhradou nákladov podľa § 45,</w:t>
            </w:r>
          </w:p>
          <w:p w:rsidR="00BC70BC" w:rsidRPr="00BC70BC" w:rsidRDefault="00BC70BC" w:rsidP="00BC70BC">
            <w:pPr>
              <w:spacing w:after="0"/>
              <w:jc w:val="both"/>
              <w:rPr>
                <w:sz w:val="20"/>
                <w:szCs w:val="20"/>
              </w:rPr>
            </w:pPr>
            <w:r w:rsidRPr="00BC70BC">
              <w:rPr>
                <w:sz w:val="20"/>
                <w:szCs w:val="20"/>
              </w:rPr>
              <w:t>4. súvisiace s obmedzením vlastníckeho práva k nehnuteľnostiam na využívanie nehnuteľností na účely zabezpečenia služieb, ako aj úlohy súvisiace s obmedzením vlastníckeho práva k hnuteľným veciam obmedzením alebo zákazom používania vysielacích telekomunikačných zariadení a okruhov v čase vojny a vojnového stavu,</w:t>
            </w:r>
            <w:r w:rsidRPr="00BC70BC">
              <w:rPr>
                <w:sz w:val="20"/>
                <w:szCs w:val="20"/>
                <w:vertAlign w:val="superscript"/>
              </w:rPr>
              <w:footnoteReference w:id="20"/>
            </w:r>
            <w:r w:rsidRPr="00BC70BC">
              <w:rPr>
                <w:sz w:val="20"/>
                <w:szCs w:val="20"/>
              </w:rPr>
              <w:t>)</w:t>
            </w:r>
          </w:p>
          <w:p w:rsidR="00403D55" w:rsidRPr="00403D55" w:rsidRDefault="00403D55" w:rsidP="00403D55">
            <w:pPr>
              <w:spacing w:after="0"/>
              <w:jc w:val="both"/>
              <w:rPr>
                <w:sz w:val="20"/>
                <w:szCs w:val="20"/>
              </w:rPr>
            </w:pPr>
            <w:r w:rsidRPr="00403D55">
              <w:rPr>
                <w:sz w:val="20"/>
                <w:szCs w:val="20"/>
              </w:rPr>
              <w:t xml:space="preserve">5. v oblasti bezpečnosti a integrity sietí a služieb v rozsahu podľa tohto zákona, </w:t>
            </w:r>
          </w:p>
          <w:p w:rsidR="00403D55" w:rsidRPr="00403D55" w:rsidRDefault="00403D55" w:rsidP="00403D55">
            <w:pPr>
              <w:spacing w:after="0"/>
              <w:jc w:val="both"/>
              <w:rPr>
                <w:sz w:val="20"/>
                <w:szCs w:val="20"/>
              </w:rPr>
            </w:pPr>
            <w:r w:rsidRPr="00403D55">
              <w:rPr>
                <w:sz w:val="20"/>
                <w:szCs w:val="20"/>
              </w:rPr>
              <w:t xml:space="preserve">6. v oblasti ochrany súkromia v elektronických </w:t>
            </w:r>
            <w:r w:rsidRPr="00403D55">
              <w:rPr>
                <w:sz w:val="20"/>
                <w:szCs w:val="20"/>
              </w:rPr>
              <w:lastRenderedPageBreak/>
              <w:t>komunikáciách v rozsahu podľa tohto zákona,</w:t>
            </w:r>
          </w:p>
          <w:p w:rsidR="00403D55" w:rsidRPr="00BC70BC" w:rsidRDefault="00403D55" w:rsidP="00403D55">
            <w:pPr>
              <w:spacing w:after="0"/>
              <w:jc w:val="both"/>
              <w:rPr>
                <w:sz w:val="20"/>
                <w:szCs w:val="20"/>
              </w:rPr>
            </w:pPr>
            <w:r w:rsidRPr="00403D55">
              <w:rPr>
                <w:sz w:val="20"/>
                <w:szCs w:val="20"/>
              </w:rPr>
              <w:t>7. v oblasti riešenia cezhraničných sporov medzi podnikmi podľa tohto zákona a podnikmi z iných členských štátov,</w:t>
            </w:r>
          </w:p>
          <w:p w:rsidR="00381C98" w:rsidRPr="00403D55" w:rsidRDefault="00381C98" w:rsidP="00403D55">
            <w:pPr>
              <w:spacing w:after="0"/>
              <w:jc w:val="both"/>
              <w:rPr>
                <w:sz w:val="20"/>
                <w:szCs w:val="20"/>
              </w:rPr>
            </w:pPr>
          </w:p>
          <w:p w:rsidR="001216EE" w:rsidRPr="00BC70BC" w:rsidRDefault="001216EE" w:rsidP="001216EE">
            <w:pPr>
              <w:spacing w:after="0"/>
              <w:jc w:val="both"/>
              <w:rPr>
                <w:sz w:val="20"/>
                <w:szCs w:val="20"/>
              </w:rPr>
            </w:pPr>
            <w:r w:rsidRPr="00BC70BC">
              <w:rPr>
                <w:sz w:val="20"/>
                <w:szCs w:val="20"/>
              </w:rPr>
              <w:t xml:space="preserve">chráni záujmy </w:t>
            </w:r>
          </w:p>
          <w:p w:rsidR="00BC70BC" w:rsidRPr="00BC70BC" w:rsidRDefault="00BC70BC" w:rsidP="00BC70BC">
            <w:pPr>
              <w:spacing w:after="0"/>
              <w:jc w:val="both"/>
              <w:rPr>
                <w:sz w:val="20"/>
                <w:szCs w:val="20"/>
              </w:rPr>
            </w:pPr>
            <w:r w:rsidRPr="00BC70BC">
              <w:rPr>
                <w:sz w:val="20"/>
                <w:szCs w:val="20"/>
              </w:rPr>
              <w:t>1. koncových užívateľov podľa tohto zákona,</w:t>
            </w:r>
          </w:p>
          <w:p w:rsidR="00BC70BC" w:rsidRPr="00BC70BC" w:rsidRDefault="00BC70BC" w:rsidP="00BC70BC">
            <w:pPr>
              <w:spacing w:after="0"/>
              <w:jc w:val="both"/>
              <w:rPr>
                <w:sz w:val="20"/>
                <w:szCs w:val="20"/>
              </w:rPr>
            </w:pPr>
            <w:r w:rsidRPr="00BC70BC">
              <w:rPr>
                <w:sz w:val="20"/>
                <w:szCs w:val="20"/>
              </w:rPr>
              <w:t>2. koncových užívateľov, ak ide o kvalitu a cenu služby podľa osobitných predpisov,</w:t>
            </w:r>
            <w:r w:rsidRPr="00BC70BC">
              <w:rPr>
                <w:sz w:val="20"/>
                <w:szCs w:val="20"/>
                <w:vertAlign w:val="superscript"/>
              </w:rPr>
              <w:t>19</w:t>
            </w:r>
            <w:r w:rsidRPr="00BC70BC">
              <w:rPr>
                <w:sz w:val="20"/>
                <w:szCs w:val="20"/>
              </w:rPr>
              <w:t>)</w:t>
            </w:r>
          </w:p>
          <w:p w:rsidR="001216EE" w:rsidRPr="00BC70BC" w:rsidRDefault="001216EE" w:rsidP="001216EE">
            <w:pPr>
              <w:spacing w:after="0"/>
              <w:jc w:val="both"/>
              <w:rPr>
                <w:sz w:val="20"/>
                <w:szCs w:val="20"/>
              </w:rPr>
            </w:pPr>
          </w:p>
          <w:p w:rsidR="001216EE" w:rsidRPr="00BC70BC" w:rsidRDefault="00740461" w:rsidP="001216EE">
            <w:pPr>
              <w:spacing w:after="0"/>
              <w:jc w:val="both"/>
              <w:rPr>
                <w:sz w:val="20"/>
                <w:szCs w:val="20"/>
              </w:rPr>
            </w:pPr>
            <w:r w:rsidRPr="00BC70BC">
              <w:rPr>
                <w:sz w:val="20"/>
                <w:szCs w:val="20"/>
              </w:rPr>
              <w:t>vedie alternatívne riešenie sporov a mimosúdne riešenie sporov,</w:t>
            </w:r>
          </w:p>
          <w:p w:rsidR="00740461" w:rsidRPr="00BC70BC" w:rsidRDefault="00740461" w:rsidP="001216EE">
            <w:pPr>
              <w:spacing w:after="0"/>
              <w:jc w:val="both"/>
              <w:rPr>
                <w:sz w:val="20"/>
                <w:szCs w:val="20"/>
              </w:rPr>
            </w:pPr>
          </w:p>
          <w:p w:rsidR="00381C98" w:rsidRPr="00BC70BC" w:rsidRDefault="00381C98" w:rsidP="001216EE">
            <w:pPr>
              <w:spacing w:after="0"/>
              <w:jc w:val="both"/>
              <w:rPr>
                <w:sz w:val="20"/>
                <w:szCs w:val="20"/>
              </w:rPr>
            </w:pPr>
            <w:r w:rsidRPr="00BC70BC">
              <w:rPr>
                <w:sz w:val="20"/>
                <w:szCs w:val="20"/>
              </w:rPr>
              <w:t>monitoruje a hodnotí stav a vývoj trhu a hospodárskej súťaže v odvetví elektronických komunikácií,</w:t>
            </w:r>
            <w:r w:rsidRPr="00BC70BC">
              <w:rPr>
                <w:sz w:val="20"/>
                <w:szCs w:val="20"/>
                <w:vertAlign w:val="superscript"/>
              </w:rPr>
              <w:footnoteReference w:id="21"/>
            </w:r>
            <w:r w:rsidRPr="00BC70BC">
              <w:rPr>
                <w:sz w:val="20"/>
                <w:szCs w:val="20"/>
              </w:rPr>
              <w:t>)</w:t>
            </w:r>
          </w:p>
          <w:p w:rsidR="00381C98" w:rsidRPr="00BC70BC" w:rsidRDefault="00381C98" w:rsidP="001216EE">
            <w:pPr>
              <w:spacing w:after="0"/>
              <w:jc w:val="both"/>
              <w:rPr>
                <w:sz w:val="20"/>
                <w:szCs w:val="20"/>
              </w:rPr>
            </w:pPr>
          </w:p>
          <w:p w:rsidR="00BC70BC" w:rsidRPr="00BC70BC" w:rsidRDefault="00BC70BC" w:rsidP="001216EE">
            <w:pPr>
              <w:spacing w:after="0"/>
              <w:jc w:val="both"/>
              <w:rPr>
                <w:sz w:val="20"/>
                <w:szCs w:val="20"/>
              </w:rPr>
            </w:pPr>
            <w:r w:rsidRPr="00BC70BC">
              <w:rPr>
                <w:sz w:val="20"/>
                <w:szCs w:val="20"/>
              </w:rPr>
              <w:t>vykonáva certifikáciu monitorovacieho mechanizmu podľa osobitného predpisu,</w:t>
            </w:r>
            <w:r w:rsidRPr="00BC70BC">
              <w:rPr>
                <w:sz w:val="20"/>
                <w:szCs w:val="20"/>
                <w:vertAlign w:val="superscript"/>
              </w:rPr>
              <w:footnoteReference w:id="22"/>
            </w:r>
            <w:r w:rsidRPr="00BC70BC">
              <w:rPr>
                <w:sz w:val="20"/>
                <w:szCs w:val="20"/>
              </w:rPr>
              <w:t>)</w:t>
            </w:r>
          </w:p>
          <w:p w:rsidR="00BC70BC" w:rsidRPr="00BC70BC" w:rsidRDefault="00BC70BC" w:rsidP="001216EE">
            <w:pPr>
              <w:spacing w:after="0"/>
              <w:jc w:val="both"/>
              <w:rPr>
                <w:sz w:val="20"/>
                <w:szCs w:val="20"/>
              </w:rPr>
            </w:pPr>
          </w:p>
          <w:p w:rsidR="001216EE" w:rsidRPr="00BC70BC" w:rsidRDefault="001216EE" w:rsidP="001216EE">
            <w:pPr>
              <w:spacing w:after="0"/>
              <w:jc w:val="both"/>
              <w:rPr>
                <w:sz w:val="20"/>
                <w:szCs w:val="20"/>
              </w:rPr>
            </w:pPr>
            <w:r w:rsidRPr="00BC70BC">
              <w:rPr>
                <w:sz w:val="20"/>
                <w:szCs w:val="20"/>
              </w:rPr>
              <w:t>ukladá sankcie podľa tohto zákona,</w:t>
            </w:r>
          </w:p>
          <w:p w:rsidR="001216EE" w:rsidRPr="00BC70BC" w:rsidRDefault="001216EE" w:rsidP="001216EE">
            <w:pPr>
              <w:spacing w:after="0"/>
              <w:jc w:val="both"/>
              <w:rPr>
                <w:sz w:val="20"/>
                <w:szCs w:val="20"/>
              </w:rPr>
            </w:pPr>
          </w:p>
          <w:p w:rsidR="00BC70BC" w:rsidRPr="00BC70BC" w:rsidRDefault="00BC70BC" w:rsidP="00BC70BC">
            <w:pPr>
              <w:spacing w:after="0"/>
              <w:jc w:val="both"/>
              <w:rPr>
                <w:sz w:val="20"/>
                <w:szCs w:val="20"/>
              </w:rPr>
            </w:pPr>
            <w:r w:rsidRPr="00BC70BC">
              <w:rPr>
                <w:sz w:val="20"/>
                <w:szCs w:val="20"/>
              </w:rPr>
              <w:t>zabezpečuje medzinárodné vzťahy v  odvetví elektronických komunikácií na úrovni národných regulačných orgánov, aktívne sa podieľa na činnosti orgánu európskych regulátorov pre elektronické komunikácie,</w:t>
            </w:r>
            <w:r w:rsidRPr="00BC70BC">
              <w:rPr>
                <w:sz w:val="20"/>
                <w:szCs w:val="20"/>
                <w:vertAlign w:val="superscript"/>
              </w:rPr>
              <w:footnoteReference w:id="23"/>
            </w:r>
            <w:r w:rsidRPr="00BC70BC">
              <w:rPr>
                <w:sz w:val="20"/>
                <w:szCs w:val="20"/>
              </w:rPr>
              <w:t>) (ďalej len „orgán európskych regulátorov“) a podporuje jeho ciele súvisiace s presadzovaním väčšej koordinácie a konzistentnosti pri regulácii,</w:t>
            </w:r>
          </w:p>
          <w:p w:rsidR="00740461" w:rsidRPr="00BC70BC" w:rsidRDefault="00740461" w:rsidP="00740461">
            <w:pPr>
              <w:spacing w:after="0"/>
              <w:jc w:val="both"/>
              <w:rPr>
                <w:sz w:val="20"/>
                <w:szCs w:val="20"/>
              </w:rPr>
            </w:pPr>
          </w:p>
          <w:p w:rsidR="00BC70BC" w:rsidRPr="00BC70BC" w:rsidRDefault="00BC70BC" w:rsidP="00BC70BC">
            <w:pPr>
              <w:spacing w:after="0"/>
              <w:jc w:val="both"/>
              <w:rPr>
                <w:sz w:val="20"/>
                <w:szCs w:val="20"/>
              </w:rPr>
            </w:pPr>
            <w:r w:rsidRPr="00BC70BC">
              <w:rPr>
                <w:sz w:val="20"/>
                <w:szCs w:val="20"/>
              </w:rPr>
              <w:t>vydáva potvrdenie alebo stanovisko na účely konania podľa osobitného predpisu,</w:t>
            </w:r>
            <w:r w:rsidRPr="00BC70BC">
              <w:rPr>
                <w:sz w:val="20"/>
                <w:szCs w:val="20"/>
                <w:vertAlign w:val="superscript"/>
              </w:rPr>
              <w:footnoteReference w:id="24"/>
            </w:r>
            <w:r w:rsidRPr="00BC70BC">
              <w:rPr>
                <w:sz w:val="20"/>
                <w:szCs w:val="20"/>
              </w:rPr>
              <w:t>)</w:t>
            </w:r>
          </w:p>
          <w:p w:rsidR="00740461" w:rsidRPr="00BC70BC" w:rsidRDefault="00740461" w:rsidP="00AF7074">
            <w:pPr>
              <w:spacing w:after="0"/>
              <w:jc w:val="both"/>
              <w:rPr>
                <w:sz w:val="20"/>
                <w:szCs w:val="20"/>
              </w:rPr>
            </w:pPr>
          </w:p>
          <w:p w:rsidR="001216EE" w:rsidRPr="00BC70BC" w:rsidRDefault="00740461" w:rsidP="00AF7074">
            <w:pPr>
              <w:spacing w:after="0"/>
              <w:jc w:val="both"/>
              <w:rPr>
                <w:sz w:val="20"/>
                <w:szCs w:val="20"/>
              </w:rPr>
            </w:pPr>
            <w:r w:rsidRPr="00BC70BC">
              <w:rPr>
                <w:sz w:val="20"/>
                <w:szCs w:val="20"/>
              </w:rPr>
              <w:t>vydáva Vestník Úradu pre reguláciu elektronických komunikácií a poštových služieb (ďalej len „vestník“).</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lastRenderedPageBreak/>
              <w:t>Č:5, O:2</w:t>
            </w:r>
          </w:p>
          <w:p w:rsidR="001216EE" w:rsidRPr="00D82BAC" w:rsidRDefault="001216EE" w:rsidP="001216EE">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AF7074">
            <w:pPr>
              <w:pStyle w:val="Normlny1"/>
              <w:rPr>
                <w:bCs/>
                <w:sz w:val="20"/>
                <w:szCs w:val="20"/>
                <w:lang w:eastAsia="cs-CZ"/>
              </w:rPr>
            </w:pPr>
            <w:r w:rsidRPr="00D82BAC">
              <w:rPr>
                <w:sz w:val="20"/>
                <w:szCs w:val="20"/>
              </w:rPr>
              <w:t>Národné regulačné orgány a iné príslušné orgány toho istého členského štátu alebo iných členských štátov v prípade potreby uzavrú v záujme podpory spolupráce v oblasti regulácie vzájomné dohody o spolupráci.</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Default="00002FD2" w:rsidP="001216EE">
            <w:pPr>
              <w:pStyle w:val="Nadpis4"/>
              <w:spacing w:before="0" w:after="0"/>
              <w:rPr>
                <w:b w:val="0"/>
                <w:bCs w:val="0"/>
                <w:lang w:val="sk-SK"/>
              </w:rPr>
            </w:pPr>
            <w:r>
              <w:rPr>
                <w:b w:val="0"/>
                <w:bCs w:val="0"/>
                <w:lang w:val="sk-SK"/>
              </w:rPr>
              <w:t>§ 5</w:t>
            </w:r>
            <w:r w:rsidR="006C7C94" w:rsidRPr="00D82BAC">
              <w:rPr>
                <w:b w:val="0"/>
                <w:bCs w:val="0"/>
                <w:lang w:val="sk-SK"/>
              </w:rPr>
              <w:t xml:space="preserve">,  </w:t>
            </w:r>
            <w:r w:rsidR="00302DC0">
              <w:rPr>
                <w:b w:val="0"/>
                <w:bCs w:val="0"/>
                <w:lang w:val="sk-SK"/>
              </w:rPr>
              <w:t xml:space="preserve">O: </w:t>
            </w:r>
            <w:r>
              <w:rPr>
                <w:b w:val="0"/>
                <w:bCs w:val="0"/>
                <w:lang w:val="sk-SK"/>
              </w:rPr>
              <w:t>1</w:t>
            </w:r>
          </w:p>
          <w:p w:rsidR="00002FD2" w:rsidRDefault="00002FD2" w:rsidP="001216EE">
            <w:pPr>
              <w:pStyle w:val="Nadpis4"/>
              <w:spacing w:before="0" w:after="0"/>
              <w:rPr>
                <w:b w:val="0"/>
                <w:bCs w:val="0"/>
                <w:lang w:val="sk-SK"/>
              </w:rPr>
            </w:pPr>
            <w:r>
              <w:rPr>
                <w:b w:val="0"/>
                <w:bCs w:val="0"/>
                <w:lang w:val="sk-SK"/>
              </w:rPr>
              <w:t>P: j</w:t>
            </w:r>
          </w:p>
          <w:p w:rsidR="00002FD2" w:rsidRDefault="00002FD2" w:rsidP="001216EE">
            <w:pPr>
              <w:pStyle w:val="Nadpis4"/>
              <w:spacing w:before="0" w:after="0"/>
              <w:rPr>
                <w:b w:val="0"/>
                <w:bCs w:val="0"/>
                <w:lang w:val="sk-SK"/>
              </w:rPr>
            </w:pPr>
          </w:p>
          <w:p w:rsidR="00002FD2" w:rsidRDefault="00002FD2" w:rsidP="001216EE">
            <w:pPr>
              <w:pStyle w:val="Nadpis4"/>
              <w:spacing w:before="0" w:after="0"/>
              <w:rPr>
                <w:b w:val="0"/>
                <w:bCs w:val="0"/>
                <w:lang w:val="sk-SK"/>
              </w:rPr>
            </w:pPr>
          </w:p>
          <w:p w:rsidR="00002FD2" w:rsidRDefault="00002FD2" w:rsidP="001216EE">
            <w:pPr>
              <w:pStyle w:val="Nadpis4"/>
              <w:spacing w:before="0" w:after="0"/>
              <w:rPr>
                <w:b w:val="0"/>
                <w:bCs w:val="0"/>
                <w:lang w:val="sk-SK"/>
              </w:rPr>
            </w:pPr>
            <w:r>
              <w:rPr>
                <w:b w:val="0"/>
                <w:bCs w:val="0"/>
                <w:lang w:val="sk-SK"/>
              </w:rPr>
              <w:t>P: m</w:t>
            </w:r>
          </w:p>
          <w:p w:rsidR="00002FD2" w:rsidRDefault="00002FD2" w:rsidP="001216EE">
            <w:pPr>
              <w:pStyle w:val="Nadpis4"/>
              <w:spacing w:before="0" w:after="0"/>
              <w:rPr>
                <w:b w:val="0"/>
                <w:bCs w:val="0"/>
                <w:lang w:val="sk-SK"/>
              </w:rPr>
            </w:pPr>
          </w:p>
          <w:p w:rsidR="00002FD2" w:rsidRDefault="00002FD2" w:rsidP="001216EE">
            <w:pPr>
              <w:pStyle w:val="Nadpis4"/>
              <w:spacing w:before="0" w:after="0"/>
              <w:rPr>
                <w:b w:val="0"/>
                <w:bCs w:val="0"/>
                <w:lang w:val="sk-SK"/>
              </w:rPr>
            </w:pPr>
          </w:p>
          <w:p w:rsidR="00002FD2" w:rsidRDefault="00002FD2" w:rsidP="001216EE">
            <w:pPr>
              <w:pStyle w:val="Nadpis4"/>
              <w:spacing w:before="0" w:after="0"/>
              <w:rPr>
                <w:b w:val="0"/>
                <w:bCs w:val="0"/>
                <w:lang w:val="sk-SK"/>
              </w:rPr>
            </w:pPr>
          </w:p>
          <w:p w:rsidR="00002FD2" w:rsidRDefault="00002FD2" w:rsidP="001216EE">
            <w:pPr>
              <w:pStyle w:val="Nadpis4"/>
              <w:spacing w:before="0" w:after="0"/>
              <w:rPr>
                <w:b w:val="0"/>
                <w:bCs w:val="0"/>
                <w:lang w:val="sk-SK"/>
              </w:rPr>
            </w:pPr>
            <w:r>
              <w:rPr>
                <w:b w:val="0"/>
                <w:bCs w:val="0"/>
                <w:lang w:val="sk-SK"/>
              </w:rPr>
              <w:t>P: n</w:t>
            </w:r>
          </w:p>
          <w:p w:rsidR="00002FD2" w:rsidRDefault="00002FD2" w:rsidP="001216EE">
            <w:pPr>
              <w:pStyle w:val="Nadpis4"/>
              <w:spacing w:before="0" w:after="0"/>
              <w:rPr>
                <w:b w:val="0"/>
                <w:bCs w:val="0"/>
                <w:lang w:val="sk-SK"/>
              </w:rPr>
            </w:pPr>
          </w:p>
          <w:p w:rsidR="00002FD2" w:rsidRPr="00D82BAC" w:rsidRDefault="00002FD2" w:rsidP="001216EE">
            <w:pPr>
              <w:pStyle w:val="Nadpis4"/>
              <w:spacing w:before="0" w:after="0"/>
              <w:rPr>
                <w:b w:val="0"/>
                <w:bCs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Default="00002FD2" w:rsidP="00002FD2">
            <w:pPr>
              <w:spacing w:before="0" w:after="0"/>
              <w:jc w:val="both"/>
              <w:rPr>
                <w:sz w:val="20"/>
                <w:szCs w:val="20"/>
              </w:rPr>
            </w:pPr>
            <w:r w:rsidRPr="00002FD2">
              <w:rPr>
                <w:sz w:val="20"/>
                <w:szCs w:val="20"/>
              </w:rPr>
              <w:t>Európskou komisiou, orgánom európskych regulátorov a národnými regulačnými orgánmi iných členských štátov pri zabezpečovaní jednotného uplatňovania právne záväzných aktov Európskej únie uvedených v prílohe č. 1,</w:t>
            </w:r>
          </w:p>
          <w:p w:rsidR="00002FD2" w:rsidRDefault="00002FD2" w:rsidP="00002FD2">
            <w:pPr>
              <w:spacing w:before="0" w:after="0"/>
              <w:jc w:val="both"/>
              <w:rPr>
                <w:sz w:val="20"/>
                <w:szCs w:val="20"/>
              </w:rPr>
            </w:pPr>
          </w:p>
          <w:p w:rsidR="00002FD2" w:rsidRDefault="00002FD2" w:rsidP="00002FD2">
            <w:pPr>
              <w:spacing w:before="0" w:after="0"/>
              <w:jc w:val="both"/>
              <w:rPr>
                <w:sz w:val="20"/>
                <w:szCs w:val="20"/>
              </w:rPr>
            </w:pPr>
            <w:r w:rsidRPr="00002FD2">
              <w:rPr>
                <w:sz w:val="20"/>
                <w:szCs w:val="20"/>
              </w:rPr>
              <w:t>inými národnými regulačnými orgánmi členských štátov s cieľom koordinovať využívanie harmonizovaného frekvenčného spektra,</w:t>
            </w:r>
          </w:p>
          <w:p w:rsidR="00002FD2" w:rsidRDefault="00002FD2" w:rsidP="00002FD2">
            <w:pPr>
              <w:spacing w:before="0" w:after="0"/>
              <w:jc w:val="both"/>
              <w:rPr>
                <w:sz w:val="20"/>
                <w:szCs w:val="20"/>
              </w:rPr>
            </w:pPr>
          </w:p>
          <w:p w:rsidR="00002FD2" w:rsidRPr="00002FD2" w:rsidRDefault="00002FD2" w:rsidP="00002FD2">
            <w:pPr>
              <w:spacing w:before="0" w:after="0"/>
              <w:jc w:val="both"/>
              <w:rPr>
                <w:sz w:val="20"/>
                <w:szCs w:val="20"/>
              </w:rPr>
            </w:pPr>
            <w:r w:rsidRPr="00002FD2">
              <w:rPr>
                <w:sz w:val="20"/>
                <w:szCs w:val="20"/>
              </w:rPr>
              <w:t>ostatnými členskými štátmi a Európskou komisiou pri koordinácii prístupov a návrhov harmonizovaných podmienok dostupnosti a efektívneho využívania frekvenčného spektra, ak majú vplyv na vybudovanie a fungovanie trhu s elektronickými komunikáciami.</w:t>
            </w:r>
          </w:p>
          <w:p w:rsidR="00002FD2" w:rsidRPr="00D82BAC" w:rsidRDefault="00002FD2" w:rsidP="00AF7074">
            <w:pPr>
              <w:spacing w:after="0"/>
              <w:jc w:val="both"/>
              <w:rPr>
                <w:sz w:val="20"/>
                <w:szCs w:val="20"/>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Č:5, O:3</w:t>
            </w:r>
          </w:p>
          <w:p w:rsidR="001216EE" w:rsidRPr="00D82BAC" w:rsidRDefault="001216EE" w:rsidP="001216EE">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AF7074">
            <w:pPr>
              <w:pStyle w:val="Normlny1"/>
              <w:rPr>
                <w:bCs/>
                <w:sz w:val="20"/>
                <w:szCs w:val="20"/>
                <w:lang w:eastAsia="cs-CZ"/>
              </w:rPr>
            </w:pPr>
            <w:r w:rsidRPr="00D82BAC">
              <w:rPr>
                <w:sz w:val="20"/>
                <w:szCs w:val="20"/>
              </w:rPr>
              <w:t>Členské štáty zverejnia úlohy, ktoré majú plniť národné regulačné orgány a iné príslušné orgány, v ľahko dostupnej forme, najmä ak sú takéto úlohy uložené viac ako jednému orgánu. Členské štáty zabezpečia v prípade potreby konzultácie a spoluprácu medzi týmito orgánmi a v záležitostiach spoločného záujmu konzultácie a spoluprácu medzi týmito orgánmi a národnými orgánmi poverenými vykonávaním práva hospodárskej súťaže alebo spotrebiteľského práva. Ak právomoc riešiť takéto záležitosti majú viaceré orgány, členské štáty zabezpečia, aby boli príslušné úlohy každého orgánu uverejnené v ľahko dostupnej forme.</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6E44FF" w:rsidRPr="00D82BAC" w:rsidRDefault="006E44FF" w:rsidP="001216EE">
            <w:pPr>
              <w:pStyle w:val="Nadpis4"/>
              <w:spacing w:before="0" w:after="0"/>
              <w:rPr>
                <w:b w:val="0"/>
                <w:bCs w:val="0"/>
                <w:lang w:val="sk-SK"/>
              </w:rPr>
            </w:pPr>
            <w:r w:rsidRPr="00D82BAC">
              <w:rPr>
                <w:b w:val="0"/>
                <w:bCs w:val="0"/>
                <w:lang w:val="sk-SK"/>
              </w:rPr>
              <w:t>§ 7</w:t>
            </w:r>
            <w:r w:rsidR="00914387">
              <w:rPr>
                <w:b w:val="0"/>
                <w:bCs w:val="0"/>
                <w:lang w:val="sk-SK"/>
              </w:rPr>
              <w:t>,</w:t>
            </w:r>
          </w:p>
          <w:p w:rsidR="001216EE" w:rsidRPr="00D82BAC" w:rsidRDefault="001216EE" w:rsidP="001216EE">
            <w:pPr>
              <w:pStyle w:val="Nadpis4"/>
              <w:spacing w:before="0" w:after="0"/>
              <w:rPr>
                <w:lang w:val="sk-SK"/>
              </w:rPr>
            </w:pPr>
            <w:r w:rsidRPr="00D82BAC">
              <w:rPr>
                <w:b w:val="0"/>
                <w:bCs w:val="0"/>
                <w:lang w:val="sk-SK"/>
              </w:rPr>
              <w:t>P: f</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spacing w:after="0"/>
              <w:rPr>
                <w:sz w:val="20"/>
                <w:szCs w:val="20"/>
              </w:rPr>
            </w:pPr>
            <w:r w:rsidRPr="00D82BAC">
              <w:rPr>
                <w:sz w:val="20"/>
                <w:szCs w:val="20"/>
              </w:rPr>
              <w:t xml:space="preserve">Pri napĺňaní cieľov tohto zákona úrad </w:t>
            </w:r>
          </w:p>
          <w:p w:rsidR="001216EE" w:rsidRPr="00D82BAC" w:rsidRDefault="00BB42B2" w:rsidP="001216EE">
            <w:pPr>
              <w:pStyle w:val="Nadpis4"/>
              <w:spacing w:before="0" w:after="0"/>
              <w:rPr>
                <w:lang w:val="sk-SK"/>
              </w:rPr>
            </w:pPr>
            <w:r w:rsidRPr="00BB42B2">
              <w:rPr>
                <w:b w:val="0"/>
                <w:bCs w:val="0"/>
                <w:lang w:val="sk-SK"/>
              </w:rPr>
              <w:t>zverejňuje všetky svoje rozhodnutia, všeobecne záväzné právne predpisy a informácie, ktoré prispejú k otvorenému a funkčne konkurenčnému trhu v zrozumiteľnej, ľahko dostupnej forme na svojom webovom sídle, a ak tak ustanovuje tento zákon, aj vo vestníku, pričom tieto údaje priebežne aktualizuje.</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Č:5, O:4</w:t>
            </w:r>
          </w:p>
          <w:p w:rsidR="001216EE" w:rsidRPr="00D82BAC" w:rsidRDefault="001216EE" w:rsidP="001216EE">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AF7074">
            <w:pPr>
              <w:pStyle w:val="Normlny1"/>
              <w:rPr>
                <w:bCs/>
                <w:sz w:val="20"/>
                <w:szCs w:val="20"/>
                <w:lang w:eastAsia="cs-CZ"/>
              </w:rPr>
            </w:pPr>
            <w:r w:rsidRPr="00D82BAC">
              <w:rPr>
                <w:sz w:val="20"/>
                <w:szCs w:val="20"/>
              </w:rPr>
              <w:t>Členské štáty oznámia Komisii všetky úlohy uložené národným regulačným orgánom a iným príslušným orgánom podľa tejto smernice a ich príslušné povinnosti, ako aj všetky ich zmeny.</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4B24CC" w:rsidP="001216EE">
            <w:pPr>
              <w:pStyle w:val="Nadpis4"/>
              <w:spacing w:before="0" w:after="0"/>
              <w:rPr>
                <w:b w:val="0"/>
                <w:lang w:val="sk-SK"/>
              </w:rPr>
            </w:pPr>
            <w:r w:rsidRPr="00D82BAC">
              <w:rPr>
                <w:b w:val="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trHeight w:val="239"/>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sti-art"/>
              <w:rPr>
                <w:bCs/>
                <w:sz w:val="20"/>
                <w:szCs w:val="20"/>
                <w:lang w:eastAsia="cs-CZ"/>
              </w:rPr>
            </w:pPr>
            <w:r w:rsidRPr="00D82BAC">
              <w:rPr>
                <w:b/>
                <w:bCs/>
                <w:sz w:val="20"/>
                <w:szCs w:val="20"/>
              </w:rPr>
              <w:t>Č:6</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sti-art"/>
              <w:rPr>
                <w:bCs/>
                <w:sz w:val="20"/>
                <w:szCs w:val="20"/>
                <w:lang w:eastAsia="cs-CZ"/>
              </w:rPr>
            </w:pPr>
            <w:r w:rsidRPr="00D82BAC">
              <w:rPr>
                <w:b/>
                <w:bCs/>
                <w:sz w:val="20"/>
                <w:szCs w:val="20"/>
              </w:rPr>
              <w:t>Nezávislosť národných regulačných orgánov a iných príslušných orgánov</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Č:6, O:1</w:t>
            </w:r>
          </w:p>
          <w:p w:rsidR="001216EE" w:rsidRPr="00D82BAC" w:rsidRDefault="001216EE" w:rsidP="001216EE">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AF7074">
            <w:pPr>
              <w:pStyle w:val="Normlny1"/>
              <w:rPr>
                <w:bCs/>
                <w:sz w:val="20"/>
                <w:szCs w:val="20"/>
                <w:lang w:eastAsia="cs-CZ"/>
              </w:rPr>
            </w:pPr>
            <w:r w:rsidRPr="00D82BAC">
              <w:rPr>
                <w:sz w:val="20"/>
                <w:szCs w:val="20"/>
              </w:rPr>
              <w:t xml:space="preserve">Členské štáty zaručia nezávislosť národných regulačných orgánov a iných príslušných orgánov tým, že zabezpečia ich právne oddelenie a nezávislé fungovanie od všetkých fyzických alebo právnických osôb poskytujúcich elektronické komunikačné siete, zariadenia alebo služby. Členské štáty, ktoré si ponechajú vlastnícke práva alebo kontrolu vo vzťahu k podnikom poskytujúcim elektronické komunikačné siete alebo služby, </w:t>
            </w:r>
            <w:r w:rsidRPr="00D82BAC">
              <w:rPr>
                <w:sz w:val="20"/>
                <w:szCs w:val="20"/>
              </w:rPr>
              <w:lastRenderedPageBreak/>
              <w:t>zabezpečia účinné štrukturálne odčlenenie regulačnej funkcie od činností súvisiacich s vlastníctvom alebo kontrolou.</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423045" w:rsidP="001216EE">
            <w:pPr>
              <w:pStyle w:val="Nadpis4"/>
              <w:spacing w:before="0" w:after="0"/>
              <w:rPr>
                <w:b w:val="0"/>
                <w:bCs w:val="0"/>
                <w:lang w:val="sk-SK"/>
              </w:rPr>
            </w:pPr>
            <w:r w:rsidRPr="00D82BAC">
              <w:rPr>
                <w:b w:val="0"/>
                <w:bCs w:val="0"/>
                <w:lang w:val="sk-SK"/>
              </w:rPr>
              <w:t>3</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2</w:t>
            </w:r>
            <w:r w:rsidR="006C7C94" w:rsidRPr="00D82BAC">
              <w:rPr>
                <w:b w:val="0"/>
                <w:bCs w:val="0"/>
                <w:lang w:val="sk-SK"/>
              </w:rPr>
              <w:t xml:space="preserve">,  </w:t>
            </w:r>
            <w:r w:rsidRPr="00D82BAC">
              <w:rPr>
                <w:b w:val="0"/>
                <w:bCs w:val="0"/>
                <w:lang w:val="sk-SK"/>
              </w:rPr>
              <w:t>O: 2</w:t>
            </w:r>
          </w:p>
          <w:p w:rsidR="001216EE" w:rsidRPr="00D82BAC" w:rsidRDefault="001216EE" w:rsidP="001216EE">
            <w:pPr>
              <w:rPr>
                <w:sz w:val="20"/>
                <w:szCs w:val="20"/>
              </w:rPr>
            </w:pPr>
          </w:p>
          <w:p w:rsidR="001216EE" w:rsidRPr="00D82BAC" w:rsidRDefault="001216EE" w:rsidP="001216EE">
            <w:pPr>
              <w:rPr>
                <w:sz w:val="20"/>
                <w:szCs w:val="20"/>
              </w:rPr>
            </w:pPr>
          </w:p>
          <w:p w:rsidR="001216EE" w:rsidRPr="00D82BAC" w:rsidRDefault="001216EE" w:rsidP="001216EE">
            <w:pPr>
              <w:rPr>
                <w:sz w:val="20"/>
                <w:szCs w:val="20"/>
              </w:rPr>
            </w:pPr>
          </w:p>
          <w:p w:rsidR="001216EE" w:rsidRPr="00D82BAC" w:rsidRDefault="001216EE" w:rsidP="001216EE">
            <w:pPr>
              <w:rPr>
                <w:sz w:val="20"/>
                <w:szCs w:val="20"/>
              </w:rPr>
            </w:pPr>
            <w:r w:rsidRPr="00D82BAC">
              <w:rPr>
                <w:sz w:val="20"/>
                <w:szCs w:val="20"/>
              </w:rPr>
              <w:t>§ 1</w:t>
            </w:r>
            <w:r w:rsidR="006C7C94" w:rsidRPr="00D82BAC">
              <w:rPr>
                <w:sz w:val="20"/>
                <w:szCs w:val="20"/>
              </w:rPr>
              <w:t xml:space="preserve">,  </w:t>
            </w:r>
            <w:r w:rsidRPr="00D82BAC">
              <w:rPr>
                <w:sz w:val="20"/>
                <w:szCs w:val="20"/>
              </w:rPr>
              <w:t xml:space="preserve">O: </w:t>
            </w:r>
            <w:r w:rsidRPr="00D82BAC">
              <w:rPr>
                <w:sz w:val="20"/>
                <w:szCs w:val="20"/>
              </w:rPr>
              <w:lastRenderedPageBreak/>
              <w:t>2</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lastRenderedPageBreak/>
              <w:t>Regulačný úrad pri výkone svojej regulačnej a cenovej pôsobnosti postupuje nestranne a nezávisle. Štátne orgány, orgány územnej samosprávy, iné orgány verejnej moci ani ďalšie osoby nesmú ovplyvňovať regulačný úrad pri vykonávaní jeho regulačnej a cenovej pôsobnosti.</w:t>
            </w:r>
          </w:p>
          <w:p w:rsidR="001216EE" w:rsidRPr="00D82BAC" w:rsidRDefault="00E026BB" w:rsidP="001216EE">
            <w:pPr>
              <w:pStyle w:val="Nadpis4"/>
              <w:spacing w:before="0" w:after="0"/>
              <w:rPr>
                <w:b w:val="0"/>
                <w:bCs w:val="0"/>
                <w:lang w:val="sk-SK"/>
              </w:rPr>
            </w:pPr>
            <w:r w:rsidRPr="00D82BAC">
              <w:rPr>
                <w:b w:val="0"/>
                <w:bCs w:val="0"/>
                <w:lang w:val="sk-SK"/>
              </w:rPr>
              <w:t xml:space="preserve">Regulačný úrad je rozpočtová organizácia zapojená </w:t>
            </w:r>
            <w:r w:rsidRPr="00D82BAC">
              <w:rPr>
                <w:b w:val="0"/>
                <w:bCs w:val="0"/>
                <w:lang w:val="sk-SK"/>
              </w:rPr>
              <w:lastRenderedPageBreak/>
              <w:t>finančnými vzťahmi na štátny rozpočet prostredníctvom rozpočtovej kapitoly Ministerstva dopravy, výstavby a regionálneho rozvoja Slovenskej republiky (ďalej len „ministerstvo“).</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E026BB">
        <w:trPr>
          <w:gridAfter w:val="1"/>
          <w:wAfter w:w="11" w:type="dxa"/>
          <w:trHeight w:val="1616"/>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Č:6, O:2</w:t>
            </w:r>
          </w:p>
          <w:p w:rsidR="001216EE" w:rsidRPr="00D82BAC" w:rsidRDefault="001216EE" w:rsidP="001216EE">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Členské štáty zabezpečia, aby národné regulačné orgány a iné príslušné orgány vykonávali svoje právomoci nestranne, transparentne a včas. Členské štáty zabezpečia, aby mali primerané technické, finančné a ľudské zdroje na plnenie úloh, ktorými sú poverené.</w:t>
            </w:r>
          </w:p>
          <w:p w:rsidR="001216EE" w:rsidRPr="00D82BAC" w:rsidRDefault="001216EE" w:rsidP="001216EE">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Default="00423045" w:rsidP="001216EE">
            <w:pPr>
              <w:pStyle w:val="Nadpis4"/>
              <w:spacing w:before="0" w:after="0"/>
              <w:rPr>
                <w:b w:val="0"/>
                <w:bCs w:val="0"/>
                <w:lang w:val="sk-SK"/>
              </w:rPr>
            </w:pPr>
            <w:r w:rsidRPr="00D82BAC">
              <w:rPr>
                <w:b w:val="0"/>
                <w:bCs w:val="0"/>
                <w:lang w:val="sk-SK"/>
              </w:rPr>
              <w:t>3</w:t>
            </w:r>
          </w:p>
          <w:p w:rsidR="00690B76" w:rsidRDefault="00690B76" w:rsidP="001216EE">
            <w:pPr>
              <w:pStyle w:val="Nadpis4"/>
              <w:spacing w:before="0" w:after="0"/>
              <w:rPr>
                <w:b w:val="0"/>
                <w:bCs w:val="0"/>
                <w:lang w:val="sk-SK"/>
              </w:rPr>
            </w:pPr>
          </w:p>
          <w:p w:rsidR="00690B76" w:rsidRDefault="00690B76" w:rsidP="001216EE">
            <w:pPr>
              <w:pStyle w:val="Nadpis4"/>
              <w:spacing w:before="0" w:after="0"/>
              <w:rPr>
                <w:b w:val="0"/>
                <w:bCs w:val="0"/>
                <w:lang w:val="sk-SK"/>
              </w:rPr>
            </w:pPr>
          </w:p>
          <w:p w:rsidR="00690B76" w:rsidRDefault="00690B76" w:rsidP="001216EE">
            <w:pPr>
              <w:pStyle w:val="Nadpis4"/>
              <w:spacing w:before="0" w:after="0"/>
              <w:rPr>
                <w:b w:val="0"/>
                <w:bCs w:val="0"/>
                <w:lang w:val="sk-SK"/>
              </w:rPr>
            </w:pPr>
          </w:p>
          <w:p w:rsidR="00690B76" w:rsidRDefault="00690B76" w:rsidP="001216EE">
            <w:pPr>
              <w:pStyle w:val="Nadpis4"/>
              <w:spacing w:before="0" w:after="0"/>
              <w:rPr>
                <w:b w:val="0"/>
                <w:bCs w:val="0"/>
                <w:lang w:val="sk-SK"/>
              </w:rPr>
            </w:pPr>
          </w:p>
          <w:p w:rsidR="00690B76" w:rsidRDefault="00690B76" w:rsidP="001216EE">
            <w:pPr>
              <w:pStyle w:val="Nadpis4"/>
              <w:spacing w:before="0" w:after="0"/>
              <w:rPr>
                <w:b w:val="0"/>
                <w:bCs w:val="0"/>
                <w:lang w:val="sk-SK"/>
              </w:rPr>
            </w:pPr>
          </w:p>
          <w:p w:rsidR="00690B76" w:rsidRPr="00D82BAC" w:rsidRDefault="00690B76" w:rsidP="001216EE">
            <w:pPr>
              <w:pStyle w:val="Nadpis4"/>
              <w:spacing w:before="0" w:after="0"/>
              <w:rPr>
                <w:b w:val="0"/>
                <w:bCs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2</w:t>
            </w:r>
            <w:r w:rsidR="006C7C94" w:rsidRPr="00D82BAC">
              <w:rPr>
                <w:b w:val="0"/>
                <w:bCs w:val="0"/>
                <w:lang w:val="sk-SK"/>
              </w:rPr>
              <w:t xml:space="preserve">,  </w:t>
            </w:r>
            <w:r w:rsidRPr="00D82BAC">
              <w:rPr>
                <w:b w:val="0"/>
                <w:bCs w:val="0"/>
                <w:lang w:val="sk-SK"/>
              </w:rPr>
              <w:t>O: 2</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8E4E8E" w:rsidRDefault="001216EE" w:rsidP="008E4E8E">
            <w:pPr>
              <w:pStyle w:val="Nadpis4"/>
              <w:spacing w:before="0" w:after="0"/>
              <w:rPr>
                <w:b w:val="0"/>
                <w:bCs w:val="0"/>
                <w:lang w:val="sk-SK"/>
              </w:rPr>
            </w:pPr>
            <w:r w:rsidRPr="00D82BAC">
              <w:rPr>
                <w:b w:val="0"/>
                <w:bCs w:val="0"/>
                <w:lang w:val="sk-SK"/>
              </w:rPr>
              <w:t>Regulačný úrad pri výkone svojej regulačnej a cenovej pôsobnosti postupuje nestranne a nezávisle. Štátne orgány, orgány územnej samosprávy, iné orgány verejnej moci ani ďalšie osoby nesmú ovplyvňovať regulačný úrad pri vykonávaní jeho regulačnej a cenovej pôsobnosti.</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rPr>
                <w:lang w:val="sk-SK" w:eastAsia="sk-SK"/>
              </w:rPr>
            </w:pPr>
            <w:r w:rsidRPr="00D82BAC">
              <w:rPr>
                <w:lang w:val="sk-SK" w:eastAsia="sk-SK"/>
              </w:rPr>
              <w:t>Č:7</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rPr>
                <w:lang w:val="sk-SK" w:eastAsia="sk-SK"/>
              </w:rPr>
            </w:pPr>
            <w:r w:rsidRPr="00D82BAC">
              <w:rPr>
                <w:lang w:val="sk-SK" w:eastAsia="sk-SK"/>
              </w:rPr>
              <w:t>Vymenúvanie a odvolávanie členov národných regulačných orgánov</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Č:7, O:1</w:t>
            </w:r>
          </w:p>
          <w:p w:rsidR="001216EE" w:rsidRPr="00D82BAC" w:rsidRDefault="001216EE" w:rsidP="001216EE">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Vedúci národného regulačného orgánu, prípadne členovia kolektívneho orgánu plniaceho túto úlohu v rámci národného regulačného orgánu alebo ich náhradníci sú vymenovaní spomedzi osôb s uznaním a odbornými skúsenosťami na funkčné obdobie najmenej troch rokov, a to otvoreným a transparentným výberovým konaním podľa ich zásluh, zručností, vedomostí a skúseností. Členské štáty zabezpečia kontinuitu prijímania rozhodnutí.</w:t>
            </w:r>
          </w:p>
          <w:p w:rsidR="001216EE" w:rsidRPr="00D82BAC" w:rsidRDefault="001216EE" w:rsidP="001216EE">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423045" w:rsidP="001216EE">
            <w:pPr>
              <w:pStyle w:val="Nadpis4"/>
              <w:spacing w:before="0" w:after="0"/>
              <w:rPr>
                <w:b w:val="0"/>
                <w:bCs w:val="0"/>
                <w:lang w:val="sk-SK"/>
              </w:rPr>
            </w:pPr>
            <w:r w:rsidRPr="00D82BAC">
              <w:rPr>
                <w:b w:val="0"/>
                <w:bCs w:val="0"/>
                <w:lang w:val="sk-SK"/>
              </w:rPr>
              <w:t>3</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3</w:t>
            </w:r>
            <w:r w:rsidR="006C7C94" w:rsidRPr="00D82BAC">
              <w:rPr>
                <w:b w:val="0"/>
                <w:bCs w:val="0"/>
                <w:lang w:val="sk-SK"/>
              </w:rPr>
              <w:t xml:space="preserve">,  </w:t>
            </w:r>
            <w:r w:rsidRPr="00D82BAC">
              <w:rPr>
                <w:b w:val="0"/>
                <w:bCs w:val="0"/>
                <w:lang w:val="sk-SK"/>
              </w:rPr>
              <w:t>O: 1</w:t>
            </w:r>
            <w:r w:rsidR="006C7C94" w:rsidRPr="00D82BAC">
              <w:rPr>
                <w:b w:val="0"/>
                <w:bCs w:val="0"/>
                <w:lang w:val="sk-SK"/>
              </w:rPr>
              <w:t xml:space="preserve">, </w:t>
            </w:r>
            <w:r w:rsidRPr="00D82BAC">
              <w:rPr>
                <w:b w:val="0"/>
                <w:bCs w:val="0"/>
                <w:lang w:val="sk-SK"/>
              </w:rPr>
              <w:t>V: 1</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O: 5</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O: 6</w:t>
            </w:r>
          </w:p>
          <w:p w:rsidR="001216EE" w:rsidRPr="00D82BAC" w:rsidRDefault="001216EE" w:rsidP="001216EE">
            <w:pPr>
              <w:pStyle w:val="Nadpis4"/>
              <w:spacing w:before="0" w:after="0"/>
              <w:rPr>
                <w:b w:val="0"/>
                <w:bCs w:val="0"/>
                <w:lang w:val="sk-SK"/>
              </w:rPr>
            </w:pPr>
          </w:p>
          <w:p w:rsidR="001216EE" w:rsidRPr="00D82BAC" w:rsidRDefault="001216EE" w:rsidP="001216EE">
            <w:pPr>
              <w:rPr>
                <w:sz w:val="20"/>
                <w:szCs w:val="20"/>
              </w:rPr>
            </w:pPr>
          </w:p>
          <w:p w:rsidR="001216EE" w:rsidRPr="00D82BAC" w:rsidRDefault="001216EE" w:rsidP="001216EE">
            <w:pPr>
              <w:rPr>
                <w:sz w:val="20"/>
                <w:szCs w:val="20"/>
              </w:rPr>
            </w:pPr>
          </w:p>
          <w:p w:rsidR="001216EE" w:rsidRPr="00D82BAC" w:rsidRDefault="001216EE" w:rsidP="001216EE">
            <w:pPr>
              <w:rPr>
                <w:sz w:val="20"/>
                <w:szCs w:val="20"/>
              </w:rPr>
            </w:pPr>
          </w:p>
          <w:p w:rsidR="001216EE" w:rsidRPr="00D82BAC" w:rsidRDefault="001216EE" w:rsidP="001216EE">
            <w:pPr>
              <w:rPr>
                <w:sz w:val="20"/>
                <w:szCs w:val="20"/>
              </w:rPr>
            </w:pPr>
          </w:p>
          <w:p w:rsidR="001216EE" w:rsidRPr="00D82BAC" w:rsidRDefault="001216EE" w:rsidP="001216EE">
            <w:pPr>
              <w:rPr>
                <w:sz w:val="20"/>
                <w:szCs w:val="20"/>
              </w:rPr>
            </w:pPr>
          </w:p>
          <w:p w:rsidR="001216EE" w:rsidRDefault="001216EE" w:rsidP="001216EE">
            <w:pPr>
              <w:rPr>
                <w:sz w:val="20"/>
                <w:szCs w:val="20"/>
              </w:rPr>
            </w:pPr>
          </w:p>
          <w:p w:rsidR="00FF2668" w:rsidRDefault="00FF2668" w:rsidP="001216EE">
            <w:pPr>
              <w:rPr>
                <w:sz w:val="20"/>
                <w:szCs w:val="20"/>
              </w:rPr>
            </w:pPr>
          </w:p>
          <w:p w:rsidR="00FF2668" w:rsidRPr="00D82BAC" w:rsidRDefault="00FF2668" w:rsidP="001216EE">
            <w:pPr>
              <w:rPr>
                <w:sz w:val="20"/>
                <w:szCs w:val="20"/>
              </w:rPr>
            </w:pPr>
          </w:p>
          <w:p w:rsidR="001216EE" w:rsidRPr="00D82BAC" w:rsidRDefault="001216EE" w:rsidP="001216EE">
            <w:pPr>
              <w:rPr>
                <w:sz w:val="20"/>
                <w:szCs w:val="20"/>
              </w:rPr>
            </w:pPr>
          </w:p>
          <w:p w:rsidR="001216EE" w:rsidRPr="00D82BAC" w:rsidRDefault="001216EE" w:rsidP="001216EE">
            <w:pPr>
              <w:rPr>
                <w:sz w:val="20"/>
                <w:szCs w:val="20"/>
              </w:rPr>
            </w:pPr>
            <w:r w:rsidRPr="00D82BAC">
              <w:rPr>
                <w:sz w:val="20"/>
                <w:szCs w:val="20"/>
              </w:rPr>
              <w:t>§ 4</w:t>
            </w:r>
            <w:r w:rsidR="006C7C94" w:rsidRPr="00D82BAC">
              <w:rPr>
                <w:sz w:val="20"/>
                <w:szCs w:val="20"/>
              </w:rPr>
              <w:t xml:space="preserve">,  </w:t>
            </w:r>
            <w:r w:rsidRPr="00D82BAC">
              <w:rPr>
                <w:sz w:val="20"/>
                <w:szCs w:val="20"/>
              </w:rPr>
              <w:t>O: 1</w:t>
            </w:r>
          </w:p>
          <w:p w:rsidR="006E44FF" w:rsidRPr="00D82BAC" w:rsidRDefault="006E44FF" w:rsidP="001216EE">
            <w:pPr>
              <w:rPr>
                <w:sz w:val="20"/>
                <w:szCs w:val="20"/>
              </w:rPr>
            </w:pPr>
          </w:p>
          <w:p w:rsidR="006E44FF" w:rsidRPr="00D82BAC" w:rsidRDefault="006E44FF" w:rsidP="001216EE">
            <w:pPr>
              <w:rPr>
                <w:sz w:val="20"/>
                <w:szCs w:val="20"/>
              </w:rPr>
            </w:pPr>
            <w:r w:rsidRPr="00D82BAC">
              <w:rPr>
                <w:sz w:val="20"/>
                <w:szCs w:val="20"/>
              </w:rPr>
              <w:lastRenderedPageBreak/>
              <w:t>P: a</w:t>
            </w:r>
          </w:p>
          <w:p w:rsidR="006E44FF" w:rsidRPr="00D82BAC" w:rsidRDefault="006E44FF" w:rsidP="001216EE">
            <w:pPr>
              <w:rPr>
                <w:sz w:val="20"/>
                <w:szCs w:val="20"/>
              </w:rPr>
            </w:pPr>
            <w:r w:rsidRPr="00D82BAC">
              <w:rPr>
                <w:sz w:val="20"/>
                <w:szCs w:val="20"/>
              </w:rPr>
              <w:t>P: b</w:t>
            </w:r>
          </w:p>
          <w:p w:rsidR="006E44FF" w:rsidRPr="00D82BAC" w:rsidRDefault="006E44FF" w:rsidP="001216EE">
            <w:pPr>
              <w:rPr>
                <w:sz w:val="20"/>
                <w:szCs w:val="20"/>
              </w:rPr>
            </w:pPr>
          </w:p>
          <w:p w:rsidR="006E44FF" w:rsidRPr="00D82BAC" w:rsidRDefault="006E44FF" w:rsidP="001216EE">
            <w:pPr>
              <w:rPr>
                <w:sz w:val="20"/>
                <w:szCs w:val="20"/>
              </w:rPr>
            </w:pPr>
            <w:r w:rsidRPr="00D82BAC">
              <w:rPr>
                <w:sz w:val="20"/>
                <w:szCs w:val="20"/>
              </w:rPr>
              <w:t>P: c</w:t>
            </w:r>
          </w:p>
          <w:p w:rsidR="006E44FF" w:rsidRPr="00D82BAC" w:rsidRDefault="006E44FF" w:rsidP="001216EE">
            <w:pPr>
              <w:rPr>
                <w:sz w:val="20"/>
                <w:szCs w:val="20"/>
              </w:rPr>
            </w:pPr>
          </w:p>
          <w:p w:rsidR="006E44FF" w:rsidRPr="00D82BAC" w:rsidRDefault="006E44FF" w:rsidP="001216EE">
            <w:pPr>
              <w:rPr>
                <w:sz w:val="20"/>
                <w:szCs w:val="20"/>
              </w:rPr>
            </w:pPr>
            <w:r w:rsidRPr="00D82BAC">
              <w:rPr>
                <w:sz w:val="20"/>
                <w:szCs w:val="20"/>
              </w:rPr>
              <w:t>P: d</w:t>
            </w:r>
          </w:p>
          <w:p w:rsidR="006E44FF" w:rsidRPr="00D82BAC" w:rsidRDefault="006E44FF" w:rsidP="001216EE">
            <w:pPr>
              <w:rPr>
                <w:sz w:val="20"/>
                <w:szCs w:val="20"/>
              </w:rPr>
            </w:pPr>
          </w:p>
          <w:p w:rsidR="006E44FF" w:rsidRPr="00D82BAC" w:rsidRDefault="006E44FF" w:rsidP="001216EE">
            <w:pPr>
              <w:rPr>
                <w:sz w:val="20"/>
                <w:szCs w:val="20"/>
              </w:rPr>
            </w:pPr>
          </w:p>
          <w:p w:rsidR="001216EE" w:rsidRPr="00D82BAC" w:rsidRDefault="001216EE" w:rsidP="001216EE">
            <w:pPr>
              <w:rPr>
                <w:sz w:val="20"/>
                <w:szCs w:val="20"/>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lastRenderedPageBreak/>
              <w:t>Na čele regulačného úradu je predseda regulačného úradu, ktorého volí a odvoláva Národná rada Slovenskej republiky (ďalej len „národná rada“) na návrh vlády Slovenskej republiky (ďalej len „vláda“).</w:t>
            </w:r>
          </w:p>
          <w:p w:rsidR="001216EE" w:rsidRPr="00D82BAC" w:rsidRDefault="001216EE" w:rsidP="001216EE">
            <w:pPr>
              <w:pStyle w:val="Nadpis4"/>
              <w:spacing w:before="0" w:after="0"/>
              <w:rPr>
                <w:b w:val="0"/>
                <w:bCs w:val="0"/>
                <w:lang w:val="sk-SK"/>
              </w:rPr>
            </w:pPr>
          </w:p>
          <w:p w:rsidR="001216EE" w:rsidRPr="00D82BAC" w:rsidRDefault="001216EE" w:rsidP="001216EE">
            <w:pPr>
              <w:shd w:val="clear" w:color="auto" w:fill="FFFFFF"/>
              <w:autoSpaceDE/>
              <w:autoSpaceDN/>
              <w:spacing w:after="0"/>
              <w:jc w:val="both"/>
              <w:rPr>
                <w:sz w:val="20"/>
                <w:szCs w:val="20"/>
                <w:lang w:eastAsia="sk-SK"/>
              </w:rPr>
            </w:pPr>
            <w:r w:rsidRPr="00D82BAC">
              <w:rPr>
                <w:sz w:val="20"/>
                <w:szCs w:val="20"/>
                <w:lang w:eastAsia="sk-SK"/>
              </w:rPr>
              <w:t>Vláda navrhne národnej rade kandidáta na funkciu predsedu regulačného úradu najneskôr tri mesiace pred uplynutím funkčného obdobia predsedu regulačného úradu. Ak národná rada nezvolí navrhnutého kandidáta, vláda navrhne národnej rade iného kandidáta na príslušnú funkciu najneskôr do jedného mesiaca od predchádzajúceho nezvolenia.</w:t>
            </w:r>
          </w:p>
          <w:p w:rsidR="001216EE" w:rsidRPr="00D82BAC" w:rsidRDefault="001216EE" w:rsidP="001216EE">
            <w:pPr>
              <w:shd w:val="clear" w:color="auto" w:fill="FFFFFF"/>
              <w:autoSpaceDE/>
              <w:autoSpaceDN/>
              <w:spacing w:before="0" w:after="0"/>
              <w:jc w:val="both"/>
              <w:rPr>
                <w:sz w:val="20"/>
                <w:szCs w:val="20"/>
                <w:lang w:eastAsia="sk-SK"/>
              </w:rPr>
            </w:pPr>
          </w:p>
          <w:p w:rsidR="001216EE" w:rsidRDefault="001216EE" w:rsidP="001216EE">
            <w:pPr>
              <w:shd w:val="clear" w:color="auto" w:fill="FFFFFF"/>
              <w:autoSpaceDE/>
              <w:autoSpaceDN/>
              <w:spacing w:after="0"/>
              <w:jc w:val="both"/>
              <w:rPr>
                <w:sz w:val="20"/>
                <w:szCs w:val="20"/>
                <w:lang w:eastAsia="sk-SK"/>
              </w:rPr>
            </w:pPr>
            <w:r w:rsidRPr="00D82BAC">
              <w:rPr>
                <w:sz w:val="20"/>
                <w:szCs w:val="20"/>
                <w:lang w:eastAsia="sk-SK"/>
              </w:rPr>
              <w:t>Funkčné obdobie predsedu regulačného úradu a podpredsedu regulačného úradu je šesťročné. Tá istá osoba môže vykonávať funkciu predsedu regulačného úradu alebo podpredsedu regulačného úradu najviac dve po sebe nasledujúce funkčné obdobia. Predseda regulačného úradu a podpredseda regulačného úradu ostávajú vo funkcii aj po uplynutí funkčného obdobia do dňa vzniku funkcie nového predsedu regulačného úradu alebo podpredsedu regulačného úradu; dňom vzniku funkcie je deň uvedený v oznámení o zvolení nového predsedu regulačného úradu alebo o vymenovaní podpredsedu regulačného úradu.</w:t>
            </w:r>
          </w:p>
          <w:p w:rsidR="00FF2668" w:rsidRPr="00D82BAC" w:rsidRDefault="00FF2668" w:rsidP="001216EE">
            <w:pPr>
              <w:shd w:val="clear" w:color="auto" w:fill="FFFFFF"/>
              <w:autoSpaceDE/>
              <w:autoSpaceDN/>
              <w:spacing w:after="0"/>
              <w:jc w:val="both"/>
              <w:rPr>
                <w:sz w:val="20"/>
                <w:szCs w:val="20"/>
                <w:lang w:eastAsia="sk-SK"/>
              </w:rPr>
            </w:pPr>
          </w:p>
          <w:p w:rsidR="001216EE" w:rsidRPr="00D82BAC" w:rsidRDefault="001216EE" w:rsidP="001216EE">
            <w:pPr>
              <w:shd w:val="clear" w:color="auto" w:fill="FFFFFF"/>
              <w:autoSpaceDE/>
              <w:autoSpaceDN/>
              <w:spacing w:after="0"/>
              <w:jc w:val="both"/>
              <w:rPr>
                <w:sz w:val="20"/>
                <w:szCs w:val="20"/>
                <w:lang w:eastAsia="sk-SK"/>
              </w:rPr>
            </w:pPr>
            <w:r w:rsidRPr="00D82BAC">
              <w:rPr>
                <w:sz w:val="20"/>
                <w:szCs w:val="20"/>
                <w:lang w:eastAsia="sk-SK"/>
              </w:rPr>
              <w:t xml:space="preserve">Za predsedu regulačného úradu možno zvoliť a za podpredsedu regulačného úradu možno vymenovať len </w:t>
            </w:r>
            <w:r w:rsidRPr="00D82BAC">
              <w:rPr>
                <w:sz w:val="20"/>
                <w:szCs w:val="20"/>
                <w:lang w:eastAsia="sk-SK"/>
              </w:rPr>
              <w:lastRenderedPageBreak/>
              <w:t>fyzickú osobu, ktorá</w:t>
            </w:r>
          </w:p>
          <w:p w:rsidR="001216EE" w:rsidRPr="00D82BAC" w:rsidRDefault="001216EE" w:rsidP="001216EE">
            <w:pPr>
              <w:shd w:val="clear" w:color="auto" w:fill="FFFFFF"/>
              <w:autoSpaceDE/>
              <w:autoSpaceDN/>
              <w:spacing w:after="0"/>
              <w:jc w:val="both"/>
              <w:rPr>
                <w:sz w:val="20"/>
                <w:szCs w:val="20"/>
                <w:lang w:eastAsia="sk-SK"/>
              </w:rPr>
            </w:pPr>
            <w:r w:rsidRPr="00D82BAC">
              <w:rPr>
                <w:sz w:val="20"/>
                <w:szCs w:val="20"/>
                <w:lang w:eastAsia="sk-SK"/>
              </w:rPr>
              <w:t>má spôsobilosť na právne úkony v plnom rozsahu,</w:t>
            </w:r>
          </w:p>
          <w:p w:rsidR="001216EE" w:rsidRPr="00D82BAC" w:rsidRDefault="001216EE" w:rsidP="001216EE">
            <w:pPr>
              <w:shd w:val="clear" w:color="auto" w:fill="FFFFFF"/>
              <w:autoSpaceDE/>
              <w:autoSpaceDN/>
              <w:spacing w:after="0"/>
              <w:jc w:val="both"/>
              <w:rPr>
                <w:sz w:val="20"/>
                <w:szCs w:val="20"/>
                <w:lang w:eastAsia="sk-SK"/>
              </w:rPr>
            </w:pPr>
            <w:r w:rsidRPr="00D82BAC">
              <w:rPr>
                <w:sz w:val="20"/>
                <w:szCs w:val="20"/>
                <w:lang w:eastAsia="sk-SK"/>
              </w:rPr>
              <w:t>je bezúhonná,</w:t>
            </w:r>
          </w:p>
          <w:p w:rsidR="006E44FF" w:rsidRPr="00D82BAC" w:rsidRDefault="006E44FF" w:rsidP="001216EE">
            <w:pPr>
              <w:shd w:val="clear" w:color="auto" w:fill="FFFFFF"/>
              <w:autoSpaceDE/>
              <w:autoSpaceDN/>
              <w:spacing w:after="0"/>
              <w:jc w:val="both"/>
              <w:rPr>
                <w:sz w:val="20"/>
                <w:szCs w:val="20"/>
                <w:lang w:eastAsia="sk-SK"/>
              </w:rPr>
            </w:pPr>
          </w:p>
          <w:p w:rsidR="001216EE" w:rsidRPr="00D82BAC" w:rsidRDefault="001216EE" w:rsidP="001216EE">
            <w:pPr>
              <w:shd w:val="clear" w:color="auto" w:fill="FFFFFF"/>
              <w:autoSpaceDE/>
              <w:autoSpaceDN/>
              <w:spacing w:after="0"/>
              <w:jc w:val="both"/>
              <w:rPr>
                <w:sz w:val="20"/>
                <w:szCs w:val="20"/>
                <w:lang w:eastAsia="sk-SK"/>
              </w:rPr>
            </w:pPr>
            <w:r w:rsidRPr="00D82BAC">
              <w:rPr>
                <w:sz w:val="20"/>
                <w:szCs w:val="20"/>
                <w:lang w:eastAsia="sk-SK"/>
              </w:rPr>
              <w:t>má vysokoškolské vzdelanie druhého stupňa a</w:t>
            </w:r>
          </w:p>
          <w:p w:rsidR="006E44FF" w:rsidRPr="00D82BAC" w:rsidRDefault="006E44FF" w:rsidP="001216EE">
            <w:pPr>
              <w:shd w:val="clear" w:color="auto" w:fill="FFFFFF"/>
              <w:autoSpaceDE/>
              <w:autoSpaceDN/>
              <w:spacing w:after="0"/>
              <w:jc w:val="both"/>
              <w:rPr>
                <w:sz w:val="20"/>
                <w:szCs w:val="20"/>
                <w:lang w:eastAsia="sk-SK"/>
              </w:rPr>
            </w:pPr>
          </w:p>
          <w:p w:rsidR="001216EE" w:rsidRPr="00FF2668" w:rsidRDefault="001216EE" w:rsidP="00FF2668">
            <w:pPr>
              <w:shd w:val="clear" w:color="auto" w:fill="FFFFFF"/>
              <w:autoSpaceDE/>
              <w:autoSpaceDN/>
              <w:spacing w:after="0"/>
              <w:jc w:val="both"/>
              <w:rPr>
                <w:sz w:val="20"/>
                <w:szCs w:val="20"/>
              </w:rPr>
            </w:pPr>
            <w:r w:rsidRPr="00D82BAC">
              <w:rPr>
                <w:sz w:val="20"/>
                <w:szCs w:val="20"/>
                <w:lang w:eastAsia="sk-SK"/>
              </w:rPr>
              <w:t>má najmenej päťročnú odbornú prax v riadiacej funkcii v oblasti poštových služieb alebo elektronických komunikácií.</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Č:7, O:2</w:t>
            </w:r>
          </w:p>
          <w:p w:rsidR="001216EE" w:rsidRPr="00D82BAC" w:rsidRDefault="001216EE" w:rsidP="001216EE">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sz w:val="20"/>
                <w:szCs w:val="20"/>
              </w:rPr>
              <w:t>Členské štáty zabezpečia, aby vedúci národného regulačného orgánu, prípadne členovia kolektívneho orgánu plniaceho túto úlohu v rámci národného regulačného orgánu alebo ich náhradníci mohli byť odvolaní počas svojho funkčného obdobia len v prípade, ak prestali spĺňať požiadavky kladené na plnenie ich povinností, ktoré sú ustanovené vo vnútroštátnom práve pred ich vymenovaním.</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423045" w:rsidP="001216EE">
            <w:pPr>
              <w:pStyle w:val="Nadpis4"/>
              <w:spacing w:before="0" w:after="0"/>
              <w:rPr>
                <w:b w:val="0"/>
                <w:bCs w:val="0"/>
                <w:lang w:val="sk-SK"/>
              </w:rPr>
            </w:pPr>
            <w:r w:rsidRPr="00D82BAC">
              <w:rPr>
                <w:b w:val="0"/>
                <w:bCs w:val="0"/>
                <w:lang w:val="sk-SK"/>
              </w:rPr>
              <w:t>3</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3</w:t>
            </w:r>
            <w:r w:rsidR="006C7C94" w:rsidRPr="00D82BAC">
              <w:rPr>
                <w:b w:val="0"/>
                <w:bCs w:val="0"/>
                <w:lang w:val="sk-SK"/>
              </w:rPr>
              <w:t xml:space="preserve">,  </w:t>
            </w:r>
            <w:r w:rsidRPr="00D82BAC">
              <w:rPr>
                <w:b w:val="0"/>
                <w:bCs w:val="0"/>
                <w:lang w:val="sk-SK"/>
              </w:rPr>
              <w:t>O: 1</w:t>
            </w:r>
            <w:r w:rsidR="006C7C94" w:rsidRPr="00D82BAC">
              <w:rPr>
                <w:b w:val="0"/>
                <w:bCs w:val="0"/>
                <w:lang w:val="sk-SK"/>
              </w:rPr>
              <w:t xml:space="preserve">, </w:t>
            </w:r>
            <w:r w:rsidRPr="00D82BAC">
              <w:rPr>
                <w:b w:val="0"/>
                <w:bCs w:val="0"/>
                <w:lang w:val="sk-SK"/>
              </w:rPr>
              <w:t>V: 1</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O: 3</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O: 10</w:t>
            </w:r>
          </w:p>
          <w:p w:rsidR="005E5821" w:rsidRPr="00D82BAC" w:rsidRDefault="005E5821" w:rsidP="001216EE">
            <w:pPr>
              <w:pStyle w:val="Nadpis4"/>
              <w:spacing w:before="0" w:after="0"/>
              <w:rPr>
                <w:b w:val="0"/>
                <w:bCs w:val="0"/>
                <w:lang w:val="sk-SK"/>
              </w:rPr>
            </w:pPr>
          </w:p>
          <w:p w:rsidR="005E5821" w:rsidRPr="00D82BAC" w:rsidRDefault="005E5821" w:rsidP="001216EE">
            <w:pPr>
              <w:pStyle w:val="Nadpis4"/>
              <w:spacing w:before="0" w:after="0"/>
              <w:rPr>
                <w:b w:val="0"/>
                <w:bCs w:val="0"/>
                <w:lang w:val="sk-SK"/>
              </w:rPr>
            </w:pPr>
            <w:r w:rsidRPr="00D82BAC">
              <w:rPr>
                <w:b w:val="0"/>
                <w:bCs w:val="0"/>
                <w:lang w:val="sk-SK"/>
              </w:rPr>
              <w:t>P: a</w:t>
            </w:r>
          </w:p>
          <w:p w:rsidR="005E5821" w:rsidRPr="00D82BAC" w:rsidRDefault="005E5821" w:rsidP="001216EE">
            <w:pPr>
              <w:pStyle w:val="Nadpis4"/>
              <w:spacing w:before="0" w:after="0"/>
              <w:rPr>
                <w:b w:val="0"/>
                <w:bCs w:val="0"/>
                <w:lang w:val="sk-SK"/>
              </w:rPr>
            </w:pPr>
          </w:p>
          <w:p w:rsidR="005E5821" w:rsidRPr="00D82BAC" w:rsidRDefault="005E5821" w:rsidP="001216EE">
            <w:pPr>
              <w:pStyle w:val="Nadpis4"/>
              <w:spacing w:before="0" w:after="0"/>
              <w:rPr>
                <w:b w:val="0"/>
                <w:bCs w:val="0"/>
                <w:lang w:val="sk-SK"/>
              </w:rPr>
            </w:pPr>
            <w:r w:rsidRPr="00D82BAC">
              <w:rPr>
                <w:b w:val="0"/>
                <w:bCs w:val="0"/>
                <w:lang w:val="sk-SK"/>
              </w:rPr>
              <w:t>P: b</w:t>
            </w:r>
          </w:p>
          <w:p w:rsidR="005E5821" w:rsidRPr="00D82BAC" w:rsidRDefault="005E5821" w:rsidP="001216EE">
            <w:pPr>
              <w:pStyle w:val="Nadpis4"/>
              <w:spacing w:before="0" w:after="0"/>
              <w:rPr>
                <w:b w:val="0"/>
                <w:bCs w:val="0"/>
                <w:lang w:val="sk-SK"/>
              </w:rPr>
            </w:pPr>
          </w:p>
          <w:p w:rsidR="005E5821" w:rsidRPr="00D82BAC" w:rsidRDefault="005E5821" w:rsidP="001216EE">
            <w:pPr>
              <w:pStyle w:val="Nadpis4"/>
              <w:spacing w:before="0" w:after="0"/>
              <w:rPr>
                <w:b w:val="0"/>
                <w:bCs w:val="0"/>
                <w:lang w:val="sk-SK"/>
              </w:rPr>
            </w:pPr>
          </w:p>
          <w:p w:rsidR="005E5821" w:rsidRPr="00D82BAC" w:rsidRDefault="005E5821" w:rsidP="001216EE">
            <w:pPr>
              <w:pStyle w:val="Nadpis4"/>
              <w:spacing w:before="0" w:after="0"/>
              <w:rPr>
                <w:b w:val="0"/>
                <w:bCs w:val="0"/>
                <w:lang w:val="sk-SK"/>
              </w:rPr>
            </w:pPr>
          </w:p>
          <w:p w:rsidR="001216EE" w:rsidRPr="00D82BAC" w:rsidRDefault="005E5821" w:rsidP="001216EE">
            <w:pPr>
              <w:pStyle w:val="Nadpis4"/>
              <w:spacing w:before="0" w:after="0"/>
              <w:rPr>
                <w:b w:val="0"/>
                <w:bCs w:val="0"/>
                <w:lang w:val="sk-SK"/>
              </w:rPr>
            </w:pPr>
            <w:r w:rsidRPr="00D82BAC">
              <w:rPr>
                <w:b w:val="0"/>
                <w:bCs w:val="0"/>
                <w:lang w:val="sk-SK"/>
              </w:rPr>
              <w:t>P: c</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O: 12</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Na čele regulačného úradu je predseda regulačného úradu, ktorého volí a odvoláva Národná rada Slovenskej republiky (ďalej len „národná rada“) na návrh vlády Slovenskej republiky (ďalej len „vláda“).</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Predsedu regulačného úradu počas neprítomnosti, alebo ak funkcia predsedu regulačného úradu nie je obsadená, zastupuje podpredseda regulačného úradu, ktorého vymenúva a odvoláva vláda na návrh ministra dopravy, výstavby a regionálneho rozvoja Slovenskej republiky (ďalej len „minister“).</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Výkon funkcie predsedu regulačného úradu a podpredsedu regulačného úradu zaniká</w:t>
            </w:r>
          </w:p>
          <w:p w:rsidR="005E5821" w:rsidRPr="00D82BAC" w:rsidRDefault="001216EE" w:rsidP="001216EE">
            <w:pPr>
              <w:pStyle w:val="Nadpis4"/>
              <w:spacing w:before="0" w:after="0"/>
              <w:rPr>
                <w:b w:val="0"/>
                <w:bCs w:val="0"/>
                <w:lang w:val="sk-SK"/>
              </w:rPr>
            </w:pPr>
            <w:r w:rsidRPr="00D82BAC">
              <w:rPr>
                <w:b w:val="0"/>
                <w:bCs w:val="0"/>
                <w:lang w:val="sk-SK"/>
              </w:rPr>
              <w:t>smrťou alebo právoplatným rozhodnutím súdu o vyhlásení za mŕtveho,</w:t>
            </w:r>
          </w:p>
          <w:p w:rsidR="001216EE" w:rsidRPr="00D82BAC" w:rsidRDefault="001216EE" w:rsidP="001216EE">
            <w:pPr>
              <w:pStyle w:val="Nadpis4"/>
              <w:spacing w:before="0" w:after="0"/>
              <w:rPr>
                <w:b w:val="0"/>
                <w:bCs w:val="0"/>
                <w:lang w:val="sk-SK"/>
              </w:rPr>
            </w:pPr>
            <w:r w:rsidRPr="00D82BAC">
              <w:rPr>
                <w:b w:val="0"/>
                <w:bCs w:val="0"/>
                <w:lang w:val="sk-SK"/>
              </w:rPr>
              <w:t>právoplatným rozhodnutím súdu, ktorým bol odsúdený za úmyselný trestný čin, alebo právoplatným rozhodnutím súdu, ktorým bol odsúdený za trestný čin spáchaný z nedbanlivosti na nepodmienečný trest odňatia slobody,</w:t>
            </w:r>
          </w:p>
          <w:p w:rsidR="001216EE" w:rsidRPr="00D82BAC" w:rsidRDefault="001216EE" w:rsidP="001216EE">
            <w:pPr>
              <w:pStyle w:val="Nadpis4"/>
              <w:spacing w:before="0" w:after="0"/>
              <w:rPr>
                <w:b w:val="0"/>
                <w:bCs w:val="0"/>
                <w:lang w:val="sk-SK"/>
              </w:rPr>
            </w:pPr>
            <w:r w:rsidRPr="00D82BAC">
              <w:rPr>
                <w:b w:val="0"/>
                <w:bCs w:val="0"/>
                <w:lang w:val="sk-SK"/>
              </w:rPr>
              <w:t>právoplatným rozhodnutím súdu, ktorým bol pozbavený spôsobilosti na právne úkony alebo jeho spôsobilosť na právne úkony bola právoplatným rozhodnutím súdu obmedzená.</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Národná rada odvolá predsedu regulačného úradu a vláda odvolá podpredsedu regulačného úradu, ak nevykonáva svoju funkciu najmenej počas šiestich po sebe nasledujúcich mesiacov.</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Č:7, O:3</w:t>
            </w:r>
          </w:p>
          <w:p w:rsidR="001216EE" w:rsidRPr="00D82BAC" w:rsidRDefault="001216EE" w:rsidP="001216EE">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lastRenderedPageBreak/>
              <w:t xml:space="preserve">Rozhodnutie o odvolaní z funkcie vedúceho dotknutého národného regulačného orgánu, prípadne členov kolektívneho orgánu, ktorý </w:t>
            </w:r>
            <w:r w:rsidRPr="00D82BAC">
              <w:rPr>
                <w:sz w:val="20"/>
                <w:szCs w:val="20"/>
              </w:rPr>
              <w:lastRenderedPageBreak/>
              <w:t>plní túto úlohu, sa zverejní v čase odvolania z funkcie. Vedúci národného regulačného orgánu, prípadne členovia kolektívneho orgánu, ktorý plní túto úlohu, odvolaní z funkcie, musia dostať odôvodnenie. Pokiaľ nie je odôvodnenie uverejnené, uverejní sa na žiadosť danej osoby. Členské štáty zabezpečia, aby toto rozhodnutie podliehalo preskúmaniu súdom zo skutkového aj z právneho hľadiska.</w:t>
            </w:r>
          </w:p>
          <w:p w:rsidR="001216EE" w:rsidRPr="00D82BAC" w:rsidRDefault="001216EE" w:rsidP="001216EE">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423045" w:rsidP="001216EE">
            <w:pPr>
              <w:pStyle w:val="Nadpis4"/>
              <w:spacing w:before="0" w:after="0"/>
              <w:rPr>
                <w:b w:val="0"/>
                <w:bCs w:val="0"/>
                <w:lang w:val="sk-SK"/>
              </w:rPr>
            </w:pPr>
            <w:r w:rsidRPr="00D82BAC">
              <w:rPr>
                <w:b w:val="0"/>
                <w:bCs w:val="0"/>
                <w:lang w:val="sk-SK"/>
              </w:rPr>
              <w:t>3</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3</w:t>
            </w:r>
            <w:r w:rsidR="006C7C94" w:rsidRPr="00D82BAC">
              <w:rPr>
                <w:b w:val="0"/>
                <w:bCs w:val="0"/>
                <w:lang w:val="sk-SK"/>
              </w:rPr>
              <w:t xml:space="preserve">,  </w:t>
            </w:r>
            <w:r w:rsidRPr="00D82BAC">
              <w:rPr>
                <w:b w:val="0"/>
                <w:bCs w:val="0"/>
                <w:lang w:val="sk-SK"/>
              </w:rPr>
              <w:t>O: 1</w:t>
            </w:r>
            <w:r w:rsidR="006C7C94" w:rsidRPr="00D82BAC">
              <w:rPr>
                <w:b w:val="0"/>
                <w:bCs w:val="0"/>
                <w:lang w:val="sk-SK"/>
              </w:rPr>
              <w:t xml:space="preserve">, </w:t>
            </w:r>
            <w:r w:rsidRPr="00D82BAC">
              <w:rPr>
                <w:b w:val="0"/>
                <w:bCs w:val="0"/>
                <w:lang w:val="sk-SK"/>
              </w:rPr>
              <w:t>V: 2</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 6</w:t>
            </w:r>
            <w:r w:rsidR="006C7C94" w:rsidRPr="00D82BAC">
              <w:rPr>
                <w:b w:val="0"/>
                <w:bCs w:val="0"/>
                <w:lang w:val="sk-SK"/>
              </w:rPr>
              <w:t xml:space="preserve">,  </w:t>
            </w:r>
            <w:r w:rsidRPr="00D82BAC">
              <w:rPr>
                <w:b w:val="0"/>
                <w:bCs w:val="0"/>
                <w:lang w:val="sk-SK"/>
              </w:rPr>
              <w:t>O: 2</w:t>
            </w:r>
            <w:r w:rsidR="006C7C94" w:rsidRPr="00D82BAC">
              <w:rPr>
                <w:b w:val="0"/>
                <w:bCs w:val="0"/>
                <w:lang w:val="sk-SK"/>
              </w:rPr>
              <w:t xml:space="preserve">, </w:t>
            </w:r>
            <w:r w:rsidRPr="00D82BAC">
              <w:rPr>
                <w:b w:val="0"/>
                <w:bCs w:val="0"/>
                <w:lang w:val="sk-SK"/>
              </w:rPr>
              <w:t>V: 1</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lastRenderedPageBreak/>
              <w:t xml:space="preserve">Uznesenie o odvolaní predsedu regulačného úradu spolu s odôvodnením návrhu uznesenia zverejňuje národná rada </w:t>
            </w:r>
            <w:r w:rsidRPr="00D82BAC">
              <w:rPr>
                <w:b w:val="0"/>
                <w:bCs w:val="0"/>
                <w:lang w:val="sk-SK"/>
              </w:rPr>
              <w:lastRenderedPageBreak/>
              <w:t>na svojom webovom sídle.</w:t>
            </w:r>
          </w:p>
          <w:p w:rsidR="001216EE" w:rsidRPr="00D82BAC" w:rsidRDefault="001216EE" w:rsidP="001216EE">
            <w:pPr>
              <w:pStyle w:val="Nadpis4"/>
              <w:spacing w:before="0" w:after="0"/>
              <w:rPr>
                <w:b w:val="0"/>
                <w:bCs w:val="0"/>
                <w:lang w:val="sk-SK"/>
              </w:rPr>
            </w:pPr>
          </w:p>
          <w:p w:rsidR="001216EE" w:rsidRPr="00D82BAC" w:rsidRDefault="001216EE" w:rsidP="00557ACB">
            <w:pPr>
              <w:pStyle w:val="Nadpis4"/>
              <w:spacing w:before="0" w:after="0"/>
              <w:rPr>
                <w:b w:val="0"/>
                <w:bCs w:val="0"/>
                <w:lang w:val="sk-SK"/>
              </w:rPr>
            </w:pPr>
            <w:r w:rsidRPr="00D82BAC">
              <w:rPr>
                <w:b w:val="0"/>
                <w:bCs w:val="0"/>
                <w:lang w:val="sk-SK"/>
              </w:rPr>
              <w:t>Dotknutý verejný funkcionár môže podať návrh na preskúmanie rozhodnutia výboru na Ústavný súd Slovenskej republiky v lehote 30 dní odo dňa doručenia rozhodnutia podľa odseku 1, ktorým bola vyslovená strata funkcie, alebo do 30 dní odo dňa doručenia rozhodnutia podľa </w:t>
            </w:r>
            <w:r w:rsidR="00557ACB">
              <w:rPr>
                <w:b w:val="0"/>
                <w:bCs w:val="0"/>
                <w:lang w:val="sk-SK"/>
              </w:rPr>
              <w:t>§ 5 ods. 10,</w:t>
            </w:r>
            <w:r w:rsidRPr="00D82BAC">
              <w:rPr>
                <w:b w:val="0"/>
                <w:bCs w:val="0"/>
                <w:lang w:val="sk-SK"/>
              </w:rPr>
              <w:t xml:space="preserve"> ktorým bolo rozhodnuté o poku</w:t>
            </w:r>
            <w:r w:rsidR="00AF7074" w:rsidRPr="00D82BAC">
              <w:rPr>
                <w:b w:val="0"/>
                <w:bCs w:val="0"/>
                <w:lang w:val="sk-SK"/>
              </w:rPr>
              <w:t>te voči verejnému funkcionárovi.</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
                <w:bCs/>
                <w:sz w:val="20"/>
                <w:szCs w:val="20"/>
              </w:rPr>
            </w:pPr>
            <w:r w:rsidRPr="00D82BAC">
              <w:rPr>
                <w:b/>
                <w:bCs/>
                <w:sz w:val="20"/>
                <w:szCs w:val="20"/>
              </w:rPr>
              <w:t>Č:8</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sti-art"/>
              <w:rPr>
                <w:b/>
                <w:bCs/>
                <w:sz w:val="20"/>
                <w:szCs w:val="20"/>
              </w:rPr>
            </w:pPr>
            <w:r w:rsidRPr="00D82BAC">
              <w:rPr>
                <w:b/>
                <w:bCs/>
                <w:sz w:val="20"/>
                <w:szCs w:val="20"/>
              </w:rPr>
              <w:t>Politická nezávislosť a zodpovednosť národných regulačných orgánov</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Č:8,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sz w:val="20"/>
                <w:szCs w:val="20"/>
              </w:rPr>
              <w:t>Bez toho, aby bol dotknutý článok 10, národné regulačné orgány konajú nezávisle a objektívne, aj pokiaľ ide o vypracovanie vnútorných postupov a organizáciu zamestnancov, pracujú transparentným a zodpovedným spôsobom v súlade s právom Únie a v súvislosti s výkonom úloh, ktoré im ukladá vnútroštátne právo, ktorým sa vykonáva právo Únie, nežiadajú ani neprijímajú pokyny od žiadneho iného orgánu. Nebráni to dohľadu nad nimi podľa vnútroštátneho ústavného práva. Právomoc pozastaviť výkon rozhodnutí národných regulačných orgánov alebo ich zmeniť majú iba odvolacie orgány zriadené podľa článku 31.</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FF2668" w:rsidP="001216EE">
            <w:pPr>
              <w:rPr>
                <w:sz w:val="20"/>
                <w:szCs w:val="20"/>
              </w:rPr>
            </w:pPr>
            <w:r>
              <w:rPr>
                <w:sz w:val="20"/>
                <w:szCs w:val="20"/>
              </w:rPr>
              <w:t>3</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2</w:t>
            </w:r>
            <w:r w:rsidR="006C7C94" w:rsidRPr="00D82BAC">
              <w:rPr>
                <w:b w:val="0"/>
                <w:bCs w:val="0"/>
                <w:lang w:val="sk-SK"/>
              </w:rPr>
              <w:t xml:space="preserve">, </w:t>
            </w:r>
            <w:r w:rsidRPr="00D82BAC">
              <w:rPr>
                <w:b w:val="0"/>
                <w:bCs w:val="0"/>
                <w:lang w:val="sk-SK"/>
              </w:rPr>
              <w:t>O: 2</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rPr>
                <w:b w:val="0"/>
                <w:bCs w:val="0"/>
                <w:lang w:val="sk-SK"/>
              </w:rPr>
            </w:pPr>
            <w:r w:rsidRPr="00D82BAC">
              <w:rPr>
                <w:b w:val="0"/>
                <w:bCs w:val="0"/>
                <w:lang w:val="sk-SK"/>
              </w:rPr>
              <w:t>Regulačný úrad pri výkone svojej regulačnej a cenovej pôsobnosti postupuje nestranne a nezávisle. Štátne orgány, orgány územnej samosprávy, iné orgány verejnej moci ani ďalšie osoby nesmú ovplyvňovať regulačný úrad pri vykonávaní jeho regulačnej a cenovej pôsobnosti.</w:t>
            </w:r>
          </w:p>
          <w:p w:rsidR="001216EE" w:rsidRPr="00D82BAC" w:rsidRDefault="001216EE" w:rsidP="001216EE">
            <w:pPr>
              <w:pStyle w:val="Nadpis4"/>
              <w:spacing w:before="0" w:after="0"/>
              <w:rPr>
                <w:b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Č:8, O:2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Národné regulačné orgány podávajú každoročne správu okrem iného o stave na trhu s elektronickými komunikáciami, o nimi prijatých rozhodnutiach, o svojich ľudských a finančných zdrojoch a o tom, ako sú tieto zdroje pridelené, ako aj o budúcich plánoch. Tieto správy sa zverejňujú.</w:t>
            </w:r>
          </w:p>
          <w:p w:rsidR="001216EE" w:rsidRPr="00D82BAC" w:rsidRDefault="001216EE" w:rsidP="001216EE">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13</w:t>
            </w:r>
            <w:r w:rsidR="006C7C94" w:rsidRPr="00D82BAC">
              <w:rPr>
                <w:b w:val="0"/>
                <w:bCs w:val="0"/>
                <w:lang w:val="sk-SK"/>
              </w:rPr>
              <w:t xml:space="preserve">, </w:t>
            </w:r>
            <w:r w:rsidRPr="00D82BAC">
              <w:rPr>
                <w:b w:val="0"/>
                <w:bCs w:val="0"/>
                <w:lang w:val="sk-SK"/>
              </w:rPr>
              <w:t>O: 4</w:t>
            </w:r>
          </w:p>
          <w:p w:rsidR="001216EE" w:rsidRPr="00D82BAC" w:rsidRDefault="001216EE" w:rsidP="001216EE">
            <w:pPr>
              <w:rPr>
                <w:sz w:val="20"/>
                <w:szCs w:val="20"/>
              </w:rPr>
            </w:pPr>
          </w:p>
          <w:p w:rsidR="001216EE" w:rsidRPr="00D82BAC" w:rsidRDefault="001216EE" w:rsidP="001216EE">
            <w:pPr>
              <w:rPr>
                <w:sz w:val="20"/>
                <w:szCs w:val="20"/>
              </w:rPr>
            </w:pPr>
          </w:p>
          <w:p w:rsidR="001216EE" w:rsidRPr="00D82BAC" w:rsidRDefault="001216EE" w:rsidP="001216EE">
            <w:pPr>
              <w:rPr>
                <w:sz w:val="20"/>
                <w:szCs w:val="20"/>
              </w:rPr>
            </w:pPr>
          </w:p>
          <w:p w:rsidR="001216EE" w:rsidRDefault="001216EE" w:rsidP="001216EE">
            <w:pPr>
              <w:rPr>
                <w:sz w:val="20"/>
                <w:szCs w:val="20"/>
              </w:rPr>
            </w:pPr>
          </w:p>
          <w:p w:rsidR="006660E2" w:rsidRDefault="006660E2" w:rsidP="001216EE">
            <w:pPr>
              <w:rPr>
                <w:sz w:val="20"/>
                <w:szCs w:val="20"/>
              </w:rPr>
            </w:pPr>
          </w:p>
          <w:p w:rsidR="006660E2" w:rsidRDefault="006660E2" w:rsidP="001216EE">
            <w:pPr>
              <w:rPr>
                <w:sz w:val="20"/>
                <w:szCs w:val="20"/>
              </w:rPr>
            </w:pPr>
          </w:p>
          <w:p w:rsidR="006660E2" w:rsidRPr="00D82BAC" w:rsidRDefault="006660E2" w:rsidP="001216EE">
            <w:pPr>
              <w:rPr>
                <w:sz w:val="20"/>
                <w:szCs w:val="20"/>
              </w:rPr>
            </w:pPr>
          </w:p>
          <w:p w:rsidR="001216EE" w:rsidRPr="00D82BAC" w:rsidRDefault="001216EE" w:rsidP="001216EE">
            <w:pPr>
              <w:rPr>
                <w:sz w:val="20"/>
                <w:szCs w:val="20"/>
              </w:rPr>
            </w:pPr>
          </w:p>
          <w:p w:rsidR="001216EE" w:rsidRDefault="001216EE" w:rsidP="001216EE">
            <w:pPr>
              <w:rPr>
                <w:sz w:val="20"/>
                <w:szCs w:val="20"/>
              </w:rPr>
            </w:pPr>
            <w:r w:rsidRPr="00D82BAC">
              <w:rPr>
                <w:sz w:val="20"/>
                <w:szCs w:val="20"/>
              </w:rPr>
              <w:t>§ 7</w:t>
            </w:r>
            <w:r w:rsidR="00914387">
              <w:rPr>
                <w:sz w:val="20"/>
                <w:szCs w:val="20"/>
              </w:rPr>
              <w:t>,</w:t>
            </w:r>
          </w:p>
          <w:p w:rsidR="00914387" w:rsidRPr="00D82BAC" w:rsidRDefault="00914387" w:rsidP="001216EE">
            <w:pPr>
              <w:rPr>
                <w:sz w:val="20"/>
                <w:szCs w:val="20"/>
              </w:rPr>
            </w:pPr>
          </w:p>
          <w:p w:rsidR="001216EE" w:rsidRPr="00D82BAC" w:rsidRDefault="001216EE" w:rsidP="001216EE">
            <w:pPr>
              <w:rPr>
                <w:sz w:val="20"/>
                <w:szCs w:val="20"/>
              </w:rPr>
            </w:pPr>
            <w:r w:rsidRPr="00D82BAC">
              <w:rPr>
                <w:sz w:val="20"/>
                <w:szCs w:val="20"/>
              </w:rPr>
              <w:t>P: f</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6660E2" w:rsidRDefault="00D54F03" w:rsidP="001216EE">
            <w:pPr>
              <w:pStyle w:val="Nadpis4"/>
              <w:spacing w:before="0" w:after="0"/>
              <w:rPr>
                <w:b w:val="0"/>
                <w:bCs w:val="0"/>
                <w:lang w:val="sk-SK"/>
              </w:rPr>
            </w:pPr>
            <w:r w:rsidRPr="00D54F03">
              <w:rPr>
                <w:b w:val="0"/>
                <w:bCs w:val="0"/>
                <w:lang w:val="sk-SK"/>
              </w:rPr>
              <w:t>Úrad je povinný zverejniť svoj rozpočet najneskôr do 60 dní po nadobudnutí účinnosti zákona o štátnom rozpočte na príslušný rozpočtový rok. Úrad zverejňuje spôsob a metódu určenia administratívnych úhrad</w:t>
            </w:r>
            <w:r w:rsidR="00377613">
              <w:rPr>
                <w:b w:val="0"/>
                <w:bCs w:val="0"/>
                <w:lang w:val="sk-SK"/>
              </w:rPr>
              <w:t>, ročný prehľad svojich výdavkov, </w:t>
            </w:r>
            <w:r w:rsidRPr="00D54F03">
              <w:rPr>
                <w:b w:val="0"/>
                <w:bCs w:val="0"/>
                <w:lang w:val="sk-SK"/>
              </w:rPr>
              <w:t>celkovú sumu vybratých administratívnych úhrad, sumy vybraté z jednotlivých druhov administratívnych úhrad, ako aj správu o stave na trhu elektronických komunikácií, o úradom vydaných rozhodnutiach, o počte a členení zamestnancov úradu a o plánovanej činnosti úradu v nasledujúcom rozpočtovom roku. Príjmy úradu z administratívnych úhrad sú príjmami štátneho rozpočtu.</w:t>
            </w:r>
          </w:p>
          <w:p w:rsidR="00D54F03" w:rsidRPr="00D82BAC" w:rsidRDefault="00D54F03" w:rsidP="001216EE">
            <w:pPr>
              <w:pStyle w:val="Nadpis4"/>
              <w:spacing w:before="0" w:after="0"/>
              <w:rPr>
                <w:b w:val="0"/>
                <w:bCs w:val="0"/>
                <w:lang w:val="sk-SK"/>
              </w:rPr>
            </w:pPr>
          </w:p>
          <w:p w:rsidR="00914387" w:rsidRPr="00D82BAC" w:rsidRDefault="00914387" w:rsidP="00914387">
            <w:pPr>
              <w:spacing w:after="0"/>
              <w:rPr>
                <w:sz w:val="20"/>
                <w:szCs w:val="20"/>
              </w:rPr>
            </w:pPr>
            <w:r w:rsidRPr="00D82BAC">
              <w:rPr>
                <w:sz w:val="20"/>
                <w:szCs w:val="20"/>
              </w:rPr>
              <w:t xml:space="preserve">Pri napĺňaní cieľov tohto zákona úrad </w:t>
            </w:r>
          </w:p>
          <w:p w:rsidR="001216EE" w:rsidRPr="00D54F03" w:rsidRDefault="00D54F03" w:rsidP="00D54F03">
            <w:pPr>
              <w:pStyle w:val="Nadpis4"/>
              <w:rPr>
                <w:b w:val="0"/>
                <w:bCs w:val="0"/>
              </w:rPr>
            </w:pPr>
            <w:r w:rsidRPr="00D54F03">
              <w:rPr>
                <w:b w:val="0"/>
                <w:bCs w:val="0"/>
              </w:rPr>
              <w:t>zverejňuje všetky svoje rozhodnutia, všeobecne záväzné právne predpisy a informácie, ktoré prispejú k otvorenému a funkčne konkurenčnému trhu v zrozumiteľnej, ľahko dostupnej forme na svojom webovom sídle, a ak tak ustanovuje tento zákon, aj vo vestníku, pričom tieto údaje priebežne aktualizuje.</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sti-art"/>
              <w:rPr>
                <w:bCs/>
                <w:sz w:val="20"/>
                <w:szCs w:val="20"/>
                <w:lang w:eastAsia="cs-CZ"/>
              </w:rPr>
            </w:pPr>
            <w:r w:rsidRPr="00D82BAC">
              <w:rPr>
                <w:b/>
                <w:bCs/>
                <w:sz w:val="20"/>
                <w:szCs w:val="20"/>
              </w:rPr>
              <w:lastRenderedPageBreak/>
              <w:t>Č:9</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sti-art"/>
              <w:rPr>
                <w:bCs/>
                <w:sz w:val="20"/>
                <w:szCs w:val="20"/>
                <w:lang w:eastAsia="cs-CZ"/>
              </w:rPr>
            </w:pPr>
            <w:r w:rsidRPr="00D82BAC">
              <w:rPr>
                <w:b/>
                <w:bCs/>
                <w:sz w:val="20"/>
                <w:szCs w:val="20"/>
              </w:rPr>
              <w:t>Regulačná spôsobilosť národných regulačných orgánov</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Č:9,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Členské štáty zabezpečia, aby národné regulačné orgány mali samostatné ročné rozpočty a nezávislosť pri plnení prideleného rozpočtu. Tieto rozpočty sa zverejňujú.</w:t>
            </w:r>
          </w:p>
          <w:p w:rsidR="001216EE" w:rsidRPr="00D82BAC" w:rsidRDefault="001216EE" w:rsidP="001216EE">
            <w:pPr>
              <w:pStyle w:val="Normlny1"/>
              <w:spacing w:before="0" w:beforeAutospacing="0" w:after="0" w:afterAutospacing="0"/>
              <w:ind w:firstLine="708"/>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6660E2" w:rsidP="001216EE">
            <w:pPr>
              <w:pStyle w:val="Nadpis4"/>
              <w:spacing w:before="0" w:after="0"/>
              <w:rPr>
                <w:b w:val="0"/>
                <w:lang w:val="sk-SK"/>
              </w:rPr>
            </w:pPr>
            <w:r>
              <w:rPr>
                <w:b w:val="0"/>
                <w:lang w:val="sk-SK"/>
              </w:rPr>
              <w:t>3</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1</w:t>
            </w:r>
            <w:r w:rsidR="006C7C94" w:rsidRPr="00D82BAC">
              <w:rPr>
                <w:b w:val="0"/>
                <w:bCs w:val="0"/>
                <w:lang w:val="sk-SK"/>
              </w:rPr>
              <w:t xml:space="preserve">, </w:t>
            </w:r>
            <w:r w:rsidRPr="00D82BAC">
              <w:rPr>
                <w:b w:val="0"/>
                <w:bCs w:val="0"/>
                <w:lang w:val="sk-SK"/>
              </w:rPr>
              <w:t>O:</w:t>
            </w:r>
            <w:r w:rsidR="00A01D06" w:rsidRPr="00D82BAC">
              <w:rPr>
                <w:b w:val="0"/>
                <w:bCs w:val="0"/>
                <w:lang w:val="sk-SK"/>
              </w:rPr>
              <w:t xml:space="preserve"> </w:t>
            </w:r>
            <w:r w:rsidRPr="00D82BAC">
              <w:rPr>
                <w:b w:val="0"/>
                <w:bCs w:val="0"/>
                <w:lang w:val="sk-SK"/>
              </w:rPr>
              <w:t>2</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Regulačný úrad je rozpočtová organizácia zapojená finančnými vzťahmi na štátny rozpočet prostredníctvom rozpočtovej kapitoly Ministerstva dopravy, výstavby a regionálneho rozvoja Slovenskej republiky (ďalej len „ministerstvo“).</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Č:9, O:2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Bez toho, aby bola dotknutá povinnosť zabezpečiť národným regulačným orgánom primerané finančné a ľudské zdroje na plnenie úloh, ktoré im boli uložené, nesmie finančná nezávislosť brániť výkonu dohľadu alebo kontroly v súlade s vnútroštátnym ústavným právom. Akákoľvek kontrola rozpočtu národných regulačných orgánov sa vykonáva transparentným spôsobom a zverejňuje sa.</w:t>
            </w:r>
          </w:p>
          <w:p w:rsidR="001216EE" w:rsidRPr="00D82BAC" w:rsidRDefault="001216EE" w:rsidP="001216EE">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9</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8</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 5</w:t>
            </w:r>
            <w:r w:rsidR="006C7C94" w:rsidRPr="00D82BAC">
              <w:rPr>
                <w:b w:val="0"/>
                <w:lang w:val="sk-SK"/>
              </w:rPr>
              <w:t xml:space="preserve">,  </w:t>
            </w:r>
            <w:r w:rsidRPr="00D82BAC">
              <w:rPr>
                <w:b w:val="0"/>
                <w:lang w:val="sk-SK"/>
              </w:rPr>
              <w:t>O: 2</w:t>
            </w:r>
          </w:p>
          <w:p w:rsidR="001216EE" w:rsidRDefault="001216EE" w:rsidP="001216EE">
            <w:pPr>
              <w:pStyle w:val="Nadpis4"/>
              <w:spacing w:before="0" w:after="0"/>
              <w:rPr>
                <w:b w:val="0"/>
                <w:lang w:val="sk-SK"/>
              </w:rPr>
            </w:pPr>
          </w:p>
          <w:p w:rsidR="007A7576" w:rsidRPr="00D82BAC" w:rsidRDefault="007A7576"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 7</w:t>
            </w:r>
            <w:r w:rsidR="006C7C94" w:rsidRPr="00D82BAC">
              <w:rPr>
                <w:b w:val="0"/>
                <w:lang w:val="sk-SK"/>
              </w:rPr>
              <w:t xml:space="preserve">,  </w:t>
            </w:r>
            <w:r w:rsidRPr="00D82BAC">
              <w:rPr>
                <w:b w:val="0"/>
                <w:lang w:val="sk-SK"/>
              </w:rPr>
              <w:t>O: 1</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 8</w:t>
            </w:r>
            <w:r w:rsidR="006C7C94" w:rsidRPr="00D82BAC">
              <w:rPr>
                <w:b w:val="0"/>
                <w:lang w:val="sk-SK"/>
              </w:rPr>
              <w:t xml:space="preserve">,  </w:t>
            </w:r>
            <w:r w:rsidRPr="00D82BAC">
              <w:rPr>
                <w:b w:val="0"/>
                <w:lang w:val="sk-SK"/>
              </w:rPr>
              <w:t>O: 1</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 9</w:t>
            </w:r>
            <w:r w:rsidR="006C7C94" w:rsidRPr="00D82BAC">
              <w:rPr>
                <w:b w:val="0"/>
                <w:lang w:val="sk-SK"/>
              </w:rPr>
              <w:t xml:space="preserve">,  </w:t>
            </w:r>
            <w:r w:rsidRPr="00D82BAC">
              <w:rPr>
                <w:b w:val="0"/>
                <w:lang w:val="sk-SK"/>
              </w:rPr>
              <w:t>O: 1</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 2</w:t>
            </w:r>
            <w:r w:rsidR="006C7C94" w:rsidRPr="00D82BAC">
              <w:rPr>
                <w:b w:val="0"/>
                <w:lang w:val="sk-SK"/>
              </w:rPr>
              <w:t xml:space="preserve">,  </w:t>
            </w:r>
            <w:r w:rsidRPr="00D82BAC">
              <w:rPr>
                <w:b w:val="0"/>
                <w:lang w:val="sk-SK"/>
              </w:rPr>
              <w:t>O: 1</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a</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b</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 xml:space="preserve">Orgán verejnej správy je povinný určiť pri poskytovaní a použití verejných financií také podmienky, aby bolo zabezpečené hospodárne, efektívne, účinné a účelné hospodárenie s verejnými financiami. </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Základnou finančnou kontrolou je orgán verejnej správy povinný overovať vždy súlad každej finančnej operácie alebo jej časti so skutočnosťami uvedenými v </w:t>
            </w:r>
            <w:r w:rsidRPr="00557ACB">
              <w:rPr>
                <w:b w:val="0"/>
                <w:iCs/>
                <w:lang w:val="sk-SK"/>
              </w:rPr>
              <w:t>§ 6 ods. 4</w:t>
            </w:r>
            <w:r w:rsidRPr="00D82BAC">
              <w:rPr>
                <w:b w:val="0"/>
                <w:lang w:val="sk-SK"/>
              </w:rPr>
              <w:t> na príslušných stupňoch riadenia.</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rPr>
                <w:b w:val="0"/>
                <w:lang w:val="sk-SK"/>
              </w:rPr>
            </w:pPr>
            <w:r w:rsidRPr="00D82BAC">
              <w:rPr>
                <w:b w:val="0"/>
                <w:lang w:val="sk-SK"/>
              </w:rPr>
              <w:t>Orgán verejnej správy je povinný vykonávať administratívnu finančnú kontrolu súladu každej finančnej operácie alebo jej časti s </w:t>
            </w:r>
            <w:r w:rsidRPr="00557ACB">
              <w:rPr>
                <w:b w:val="0"/>
                <w:iCs/>
                <w:lang w:val="sk-SK"/>
              </w:rPr>
              <w:t>§ 6 ods. 4</w:t>
            </w:r>
            <w:r w:rsidRPr="00D82BAC">
              <w:rPr>
                <w:b w:val="0"/>
                <w:lang w:val="sk-SK"/>
              </w:rPr>
              <w:t>, ak orgán verejnej správy poskytne verejné financie inej osobe alebo poskytol verejné financie inej osobe, alebo ak sa poskytujú v súlade s osobitným predpisom.</w:t>
            </w:r>
            <w:r w:rsidRPr="00557ACB">
              <w:rPr>
                <w:b w:val="0"/>
                <w:iCs/>
                <w:vertAlign w:val="superscript"/>
                <w:lang w:val="sk-SK"/>
              </w:rPr>
              <w:t>18</w:t>
            </w:r>
            <w:r w:rsidRPr="00557ACB">
              <w:rPr>
                <w:b w:val="0"/>
                <w:iCs/>
                <w:lang w:val="sk-SK"/>
              </w:rPr>
              <w:t>)</w:t>
            </w:r>
            <w:r w:rsidRPr="00D82BAC">
              <w:rPr>
                <w:b w:val="0"/>
                <w:lang w:val="sk-SK"/>
              </w:rPr>
              <w:t> Administratívnu finančnú kontrolu vykonávajú osoby uvedené v </w:t>
            </w:r>
            <w:r w:rsidR="00557ACB">
              <w:rPr>
                <w:b w:val="0"/>
                <w:iCs/>
                <w:lang w:val="sk-SK"/>
              </w:rPr>
              <w:t>§ 7 ods. 2</w:t>
            </w:r>
            <w:r w:rsidRPr="00D82BAC">
              <w:rPr>
                <w:b w:val="0"/>
                <w:lang w:val="sk-SK"/>
              </w:rPr>
              <w:t>.</w:t>
            </w:r>
          </w:p>
          <w:p w:rsidR="001216EE" w:rsidRPr="00D82BAC" w:rsidRDefault="001216EE" w:rsidP="001216EE">
            <w:pPr>
              <w:pStyle w:val="Nadpis4"/>
              <w:spacing w:before="0"/>
              <w:rPr>
                <w:b w:val="0"/>
                <w:lang w:val="sk-SK"/>
              </w:rPr>
            </w:pPr>
          </w:p>
          <w:p w:rsidR="001216EE" w:rsidRPr="00D82BAC" w:rsidRDefault="001216EE" w:rsidP="001216EE">
            <w:pPr>
              <w:pStyle w:val="Nadpis4"/>
              <w:spacing w:before="0"/>
              <w:rPr>
                <w:b w:val="0"/>
                <w:lang w:val="sk-SK"/>
              </w:rPr>
            </w:pPr>
            <w:r w:rsidRPr="00D82BAC">
              <w:rPr>
                <w:b w:val="0"/>
                <w:lang w:val="sk-SK"/>
              </w:rPr>
              <w:t>Finančnú operáciu alebo jej časť je orgán verejnej správy oprávnený overovať aj finančnou kontrolou na mieste, v rámci ktorej získava dôkazy, preveruje a zisťuje skutočnosti, ktoré považuje za potrebné na účely overenia jej súladu s </w:t>
            </w:r>
            <w:r w:rsidRPr="00557ACB">
              <w:rPr>
                <w:b w:val="0"/>
                <w:iCs/>
                <w:lang w:val="sk-SK"/>
              </w:rPr>
              <w:t>§ 6 ods. 4</w:t>
            </w:r>
            <w:r w:rsidRPr="00D82BAC">
              <w:rPr>
                <w:b w:val="0"/>
                <w:lang w:val="sk-SK"/>
              </w:rPr>
              <w:t>.</w:t>
            </w:r>
          </w:p>
          <w:p w:rsidR="001216EE" w:rsidRPr="00D82BAC" w:rsidRDefault="001216EE" w:rsidP="001216EE">
            <w:pPr>
              <w:pStyle w:val="Nadpis4"/>
              <w:spacing w:before="0"/>
              <w:rPr>
                <w:b w:val="0"/>
                <w:lang w:val="sk-SK"/>
              </w:rPr>
            </w:pPr>
          </w:p>
          <w:p w:rsidR="001216EE" w:rsidRPr="00D82BAC" w:rsidRDefault="001216EE" w:rsidP="001216EE">
            <w:pPr>
              <w:pStyle w:val="Nadpis4"/>
              <w:rPr>
                <w:b w:val="0"/>
                <w:lang w:val="sk-SK"/>
              </w:rPr>
            </w:pPr>
            <w:r w:rsidRPr="00D82BAC">
              <w:rPr>
                <w:b w:val="0"/>
                <w:lang w:val="sk-SK"/>
              </w:rPr>
              <w:t>Úrad kontroluje hospodárenie s</w:t>
            </w:r>
          </w:p>
          <w:p w:rsidR="001216EE" w:rsidRPr="00D82BAC" w:rsidRDefault="001216EE" w:rsidP="001216EE">
            <w:pPr>
              <w:pStyle w:val="Nadpis4"/>
              <w:rPr>
                <w:b w:val="0"/>
                <w:lang w:val="sk-SK"/>
              </w:rPr>
            </w:pPr>
          </w:p>
          <w:p w:rsidR="001216EE" w:rsidRPr="00D82BAC" w:rsidRDefault="001216EE" w:rsidP="001216EE">
            <w:pPr>
              <w:pStyle w:val="Nadpis4"/>
              <w:rPr>
                <w:b w:val="0"/>
                <w:lang w:val="sk-SK"/>
              </w:rPr>
            </w:pPr>
            <w:r w:rsidRPr="00D82BAC">
              <w:rPr>
                <w:b w:val="0"/>
                <w:lang w:val="sk-SK"/>
              </w:rPr>
              <w:t>prostriedkami rozpočtov, ktoré podľa zákona schvaľuje Národná rada Slovenskej republiky alebo vláda Slovenskej republiky (ďalej len „vláda"),</w:t>
            </w:r>
            <w:r w:rsidRPr="00557ACB">
              <w:rPr>
                <w:b w:val="0"/>
                <w:iCs/>
                <w:vertAlign w:val="superscript"/>
                <w:lang w:val="sk-SK"/>
              </w:rPr>
              <w:t>1</w:t>
            </w:r>
            <w:r w:rsidRPr="00557ACB">
              <w:rPr>
                <w:b w:val="0"/>
                <w:iCs/>
                <w:lang w:val="sk-SK"/>
              </w:rPr>
              <w:t>)</w:t>
            </w:r>
          </w:p>
          <w:p w:rsidR="001216EE" w:rsidRPr="00D82BAC" w:rsidRDefault="001216EE" w:rsidP="001216EE">
            <w:pPr>
              <w:pStyle w:val="Nadpis4"/>
              <w:rPr>
                <w:b w:val="0"/>
                <w:lang w:val="sk-SK"/>
              </w:rPr>
            </w:pPr>
          </w:p>
          <w:p w:rsidR="001216EE" w:rsidRPr="00D82BAC" w:rsidRDefault="001216EE" w:rsidP="00AF7074">
            <w:pPr>
              <w:pStyle w:val="Nadpis4"/>
              <w:rPr>
                <w:b w:val="0"/>
                <w:lang w:val="sk-SK"/>
              </w:rPr>
            </w:pPr>
            <w:r w:rsidRPr="00D82BAC">
              <w:rPr>
                <w:b w:val="0"/>
                <w:lang w:val="sk-SK"/>
              </w:rPr>
              <w:t xml:space="preserve">majetkom, majetkovými právami, finančnými prostriedkami, záväzkami a pohľadávkami štátu verejnoprávnych inštitúcií, obcí, vyšších územných </w:t>
            </w:r>
            <w:r w:rsidRPr="00D82BAC">
              <w:rPr>
                <w:b w:val="0"/>
                <w:lang w:val="sk-SK"/>
              </w:rPr>
              <w:lastRenderedPageBreak/>
              <w:t>celkov, právnických osôb s majetkovou účasťou štátu, právnických osôb s majetkovou účasťou verejnoprávnych inštitúcií, právnických osôb s majetkovou účasťou obcí, právnických osôb s majetkovou účasťou vyšších územných celkov, právnických osôb zriadených obcami alebo právnických osôb zriadených vyššími územnými celkami,</w:t>
            </w:r>
            <w:r w:rsidRPr="00557ACB">
              <w:rPr>
                <w:b w:val="0"/>
                <w:iCs/>
                <w:vertAlign w:val="superscript"/>
                <w:lang w:val="sk-SK"/>
              </w:rPr>
              <w:t>1b</w:t>
            </w:r>
            <w:r w:rsidRPr="00557ACB">
              <w:rPr>
                <w:b w:val="0"/>
                <w:iCs/>
                <w:lang w:val="sk-SK"/>
              </w:rPr>
              <w:t>)</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Č:9, O:3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Členské štáty tiež zabezpečia, aby národné regulačné orgány mali primerané finančné a ľudské zdroje, ktoré im umožnia aktívne sa podieľať na činnosti orgánu BEREC a prispievať k nej.</w:t>
            </w:r>
          </w:p>
          <w:p w:rsidR="001216EE" w:rsidRPr="00D82BAC" w:rsidRDefault="001216EE" w:rsidP="001216EE">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13</w:t>
            </w:r>
            <w:r w:rsidR="006C7C94" w:rsidRPr="00D82BAC">
              <w:rPr>
                <w:b w:val="0"/>
                <w:bCs w:val="0"/>
                <w:lang w:val="sk-SK"/>
              </w:rPr>
              <w:t xml:space="preserve">, </w:t>
            </w:r>
            <w:r w:rsidRPr="00D82BAC">
              <w:rPr>
                <w:b w:val="0"/>
                <w:bCs w:val="0"/>
                <w:lang w:val="sk-SK"/>
              </w:rPr>
              <w:t>O: 4</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992FF4" w:rsidP="001216EE">
            <w:pPr>
              <w:pStyle w:val="Nadpis4"/>
              <w:spacing w:before="0" w:after="0"/>
              <w:rPr>
                <w:b w:val="0"/>
                <w:bCs w:val="0"/>
                <w:lang w:val="sk-SK"/>
              </w:rPr>
            </w:pPr>
            <w:r w:rsidRPr="00992FF4">
              <w:rPr>
                <w:b w:val="0"/>
                <w:bCs w:val="0"/>
                <w:lang w:val="sk-SK"/>
              </w:rPr>
              <w:t xml:space="preserve">Úrad je povinný zverejniť svoj rozpočet najneskôr do 60 dní po nadobudnutí účinnosti zákona o štátnom rozpočte na príslušný rozpočtový rok. Úrad zverejňuje spôsob a metódu určenia administratívnych úhrad, </w:t>
            </w:r>
            <w:r w:rsidR="00377613">
              <w:rPr>
                <w:b w:val="0"/>
                <w:bCs w:val="0"/>
                <w:lang w:val="sk-SK"/>
              </w:rPr>
              <w:t>ročný prehľad svojich výdavkov,</w:t>
            </w:r>
            <w:r w:rsidRPr="00992FF4">
              <w:rPr>
                <w:b w:val="0"/>
                <w:bCs w:val="0"/>
                <w:lang w:val="sk-SK"/>
              </w:rPr>
              <w:t xml:space="preserve"> celkovú sumu vybratých administratívnych úhrad, sumy vybraté z jednotlivých druhov administratívnych úhrad, ako aj správu o stave na trhu elektronických komunikácií, o úradom vydaných rozhodnutiach, o počte a členení zamestnancov úradu a o plánovanej činnosti úradu v nasledujúcom rozpočtovom roku. Príjmy úradu z administratívnych úhrad sú príjmami štátneho rozpočtu.</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
                <w:bCs/>
                <w:sz w:val="20"/>
                <w:szCs w:val="20"/>
              </w:rPr>
            </w:pPr>
            <w:r w:rsidRPr="00D82BAC">
              <w:rPr>
                <w:b/>
                <w:bCs/>
                <w:sz w:val="20"/>
                <w:szCs w:val="20"/>
              </w:rPr>
              <w:t>Č:10</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AF7074">
            <w:pPr>
              <w:pStyle w:val="sti-art"/>
              <w:rPr>
                <w:b/>
                <w:bCs/>
                <w:sz w:val="20"/>
                <w:szCs w:val="20"/>
              </w:rPr>
            </w:pPr>
            <w:r w:rsidRPr="00D82BAC">
              <w:rPr>
                <w:b/>
                <w:bCs/>
                <w:sz w:val="20"/>
                <w:szCs w:val="20"/>
              </w:rPr>
              <w:t>Zapojenie národných regulačných orgánov do činností orgánu BEREC</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Č:10, O:1</w:t>
            </w:r>
          </w:p>
          <w:p w:rsidR="001216EE" w:rsidRPr="00D82BAC" w:rsidRDefault="001216EE" w:rsidP="001216EE">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Členské štáty zabezpečia, aby ich príslušné národné regulačné orgány aktívne podporovali ciele orgánu BEREC presadzovať väčšiu koordináciu a konzistentnosť regulácie.</w:t>
            </w:r>
          </w:p>
          <w:p w:rsidR="001216EE" w:rsidRPr="00D82BAC" w:rsidRDefault="001216EE" w:rsidP="001216EE">
            <w:pPr>
              <w:pStyle w:val="Normlny1"/>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 xml:space="preserve">§ </w:t>
            </w:r>
            <w:r w:rsidR="00FD333B" w:rsidRPr="00D82BAC">
              <w:rPr>
                <w:b w:val="0"/>
                <w:lang w:val="sk-SK"/>
              </w:rPr>
              <w:t xml:space="preserve">4,  </w:t>
            </w:r>
            <w:r w:rsidR="00FA3C03">
              <w:rPr>
                <w:b w:val="0"/>
                <w:lang w:val="sk-SK"/>
              </w:rPr>
              <w:t>O: 5</w:t>
            </w:r>
          </w:p>
          <w:p w:rsidR="001216EE" w:rsidRPr="00D82BAC" w:rsidRDefault="001216EE" w:rsidP="001216EE">
            <w:pPr>
              <w:pStyle w:val="Nadpis4"/>
              <w:spacing w:before="0" w:after="0"/>
              <w:rPr>
                <w:b w:val="0"/>
                <w:lang w:val="sk-SK"/>
              </w:rPr>
            </w:pPr>
          </w:p>
          <w:p w:rsidR="001216EE" w:rsidRPr="00D82BAC" w:rsidRDefault="00FA3C03" w:rsidP="001216EE">
            <w:pPr>
              <w:pStyle w:val="Nadpis4"/>
              <w:spacing w:before="0" w:after="0"/>
              <w:rPr>
                <w:b w:val="0"/>
                <w:lang w:val="sk-SK"/>
              </w:rPr>
            </w:pPr>
            <w:r>
              <w:rPr>
                <w:b w:val="0"/>
                <w:lang w:val="sk-SK"/>
              </w:rPr>
              <w:t>P: n</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shd w:val="clear" w:color="auto" w:fill="FFFFFF"/>
              <w:spacing w:after="0"/>
              <w:jc w:val="both"/>
              <w:rPr>
                <w:color w:val="000000"/>
                <w:sz w:val="20"/>
                <w:szCs w:val="20"/>
                <w:lang w:eastAsia="sk-SK"/>
              </w:rPr>
            </w:pPr>
            <w:r w:rsidRPr="00D82BAC">
              <w:rPr>
                <w:color w:val="000000"/>
                <w:sz w:val="20"/>
                <w:szCs w:val="20"/>
                <w:lang w:eastAsia="sk-SK"/>
              </w:rPr>
              <w:t>Úrad ako národný regulátor pre oblasť elektronických komunikácií</w:t>
            </w:r>
          </w:p>
          <w:p w:rsidR="001216EE" w:rsidRPr="00D82BAC" w:rsidRDefault="001216EE" w:rsidP="001216EE">
            <w:pPr>
              <w:pStyle w:val="Nadpis4"/>
              <w:spacing w:before="0" w:after="0"/>
              <w:rPr>
                <w:b w:val="0"/>
                <w:lang w:val="sk-SK" w:eastAsia="sk-SK"/>
              </w:rPr>
            </w:pPr>
          </w:p>
          <w:p w:rsidR="001216EE" w:rsidRPr="00D82BAC" w:rsidRDefault="00992FF4" w:rsidP="00AF7074">
            <w:pPr>
              <w:spacing w:after="0"/>
              <w:jc w:val="both"/>
              <w:rPr>
                <w:sz w:val="20"/>
                <w:szCs w:val="20"/>
              </w:rPr>
            </w:pPr>
            <w:r w:rsidRPr="00992FF4">
              <w:rPr>
                <w:sz w:val="20"/>
                <w:szCs w:val="20"/>
              </w:rPr>
              <w:t>zabezpečuje medzinárodné vzťahy v  odvetví elektronických komunikácií na úrovni národných regulačných orgánov, aktívne sa podieľa na činnosti orgánu európskych regulátorov pre elektronické komunikácie,</w:t>
            </w:r>
            <w:r w:rsidRPr="00992FF4">
              <w:rPr>
                <w:sz w:val="20"/>
                <w:szCs w:val="20"/>
                <w:vertAlign w:val="superscript"/>
              </w:rPr>
              <w:footnoteReference w:id="25"/>
            </w:r>
            <w:r w:rsidRPr="00992FF4">
              <w:rPr>
                <w:sz w:val="20"/>
                <w:szCs w:val="20"/>
              </w:rPr>
              <w:t>) (ďalej len „orgán európskych regulátorov“) a podporuje jeho ciele súvisiace s presadzovaním väčšej koordinácie a konzistentnosti pri regulácii,</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Č:10, O:2</w:t>
            </w:r>
          </w:p>
          <w:p w:rsidR="001216EE" w:rsidRPr="00D82BAC" w:rsidRDefault="001216EE" w:rsidP="001216EE">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AF7074">
            <w:pPr>
              <w:pStyle w:val="Normlny1"/>
              <w:rPr>
                <w:bCs/>
                <w:sz w:val="20"/>
                <w:szCs w:val="20"/>
                <w:lang w:eastAsia="cs-CZ"/>
              </w:rPr>
            </w:pPr>
            <w:r w:rsidRPr="00D82BAC">
              <w:rPr>
                <w:sz w:val="20"/>
                <w:szCs w:val="20"/>
              </w:rPr>
              <w:t>Členské štáty zabezpečia, aby národné regulačné orgány pri prijímaní svojich rozhodnutí týkajúcich sa ich domácich trhov v čo najväčšej miere zohľadňovali usmernenia, stanoviská, odporúčania, spoločné stanoviská, najlepšie postupy a metodiky prijaté orgánom BEREC.</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 5</w:t>
            </w:r>
            <w:r w:rsidR="00FD333B" w:rsidRPr="00D82BAC">
              <w:rPr>
                <w:b w:val="0"/>
                <w:lang w:val="sk-SK"/>
              </w:rPr>
              <w:t xml:space="preserve">,  </w:t>
            </w:r>
            <w:r w:rsidRPr="00D82BAC">
              <w:rPr>
                <w:b w:val="0"/>
                <w:lang w:val="sk-SK"/>
              </w:rPr>
              <w:t>O: 1</w:t>
            </w:r>
          </w:p>
          <w:p w:rsidR="001216EE" w:rsidRPr="00D82BAC" w:rsidRDefault="001216EE" w:rsidP="001216EE">
            <w:pPr>
              <w:pStyle w:val="Nadpis4"/>
              <w:spacing w:before="0" w:after="0"/>
              <w:rPr>
                <w:b w:val="0"/>
                <w:lang w:val="sk-SK"/>
              </w:rPr>
            </w:pPr>
          </w:p>
          <w:p w:rsidR="001216EE" w:rsidRPr="00D82BAC" w:rsidRDefault="006B4702" w:rsidP="001216EE">
            <w:pPr>
              <w:pStyle w:val="Nadpis4"/>
              <w:spacing w:before="0" w:after="0"/>
              <w:rPr>
                <w:b w:val="0"/>
                <w:lang w:val="sk-SK"/>
              </w:rPr>
            </w:pPr>
            <w:r>
              <w:rPr>
                <w:b w:val="0"/>
                <w:lang w:val="sk-SK"/>
              </w:rPr>
              <w:t>P: j</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shd w:val="clear" w:color="auto" w:fill="FFFFFF"/>
              <w:spacing w:after="0"/>
              <w:jc w:val="both"/>
              <w:rPr>
                <w:sz w:val="20"/>
                <w:szCs w:val="20"/>
                <w:lang w:eastAsia="sk-SK"/>
              </w:rPr>
            </w:pPr>
            <w:r w:rsidRPr="00D82BAC">
              <w:rPr>
                <w:sz w:val="20"/>
                <w:szCs w:val="20"/>
                <w:lang w:eastAsia="sk-SK"/>
              </w:rPr>
              <w:t>Úrad spolupracuje najmä s</w:t>
            </w:r>
          </w:p>
          <w:p w:rsidR="001216EE" w:rsidRPr="00D82BAC" w:rsidRDefault="001216EE" w:rsidP="001216EE">
            <w:pPr>
              <w:shd w:val="clear" w:color="auto" w:fill="FFFFFF"/>
              <w:spacing w:after="0"/>
              <w:jc w:val="both"/>
              <w:rPr>
                <w:sz w:val="20"/>
                <w:szCs w:val="20"/>
                <w:lang w:eastAsia="sk-SK"/>
              </w:rPr>
            </w:pPr>
          </w:p>
          <w:p w:rsidR="001216EE" w:rsidRPr="00D82BAC" w:rsidRDefault="00992FF4" w:rsidP="001216EE">
            <w:pPr>
              <w:pStyle w:val="Nadpis4"/>
              <w:spacing w:before="0" w:after="0"/>
              <w:rPr>
                <w:b w:val="0"/>
                <w:lang w:val="sk-SK"/>
              </w:rPr>
            </w:pPr>
            <w:r w:rsidRPr="00992FF4">
              <w:rPr>
                <w:b w:val="0"/>
                <w:lang w:val="sk-SK" w:eastAsia="sk-SK"/>
              </w:rPr>
              <w:t xml:space="preserve">Európskou komisiou, orgánom európskych regulátorov a národnými regulačnými orgánmi iných členských štátov pri zabezpečovaní jednotného uplatňovania právne záväzných aktov Európskej únie uvedených v prílohe č. </w:t>
            </w:r>
            <w:r w:rsidRPr="00992FF4">
              <w:rPr>
                <w:b w:val="0"/>
                <w:lang w:val="sk-SK" w:eastAsia="sk-SK"/>
              </w:rPr>
              <w:lastRenderedPageBreak/>
              <w:t>1,</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
                <w:bCs/>
                <w:sz w:val="20"/>
                <w:szCs w:val="20"/>
              </w:rPr>
            </w:pPr>
            <w:r w:rsidRPr="00D82BAC">
              <w:rPr>
                <w:b/>
                <w:bCs/>
                <w:sz w:val="20"/>
                <w:szCs w:val="20"/>
              </w:rPr>
              <w:t>Č:11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AF7074">
            <w:pPr>
              <w:pStyle w:val="sti-art"/>
              <w:rPr>
                <w:b/>
                <w:bCs/>
                <w:sz w:val="20"/>
                <w:szCs w:val="20"/>
              </w:rPr>
            </w:pPr>
            <w:r w:rsidRPr="00D82BAC">
              <w:rPr>
                <w:b/>
                <w:bCs/>
                <w:sz w:val="20"/>
                <w:szCs w:val="20"/>
              </w:rPr>
              <w:t>Spolupráca s vnútroštátnymi orgánmi</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rPr>
              <w:t>Č:11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Národné regulačné orgány, iné príslušné orgány podľa tejto smernice a vnútroštátne orgány na ochranu hospodárskej súťaže si navzájom poskytujú informácie potrebné na uplatňovanie tejto smernice. V súvislosti s výmenou informácií sa uplatňujú pravidlá Únie na ochranu údajov, pričom prijímajúci orgán zabezpečí rovnakú úroveň dôvernosti ako poskytujúci orgán.</w:t>
            </w:r>
          </w:p>
          <w:p w:rsidR="001216EE" w:rsidRPr="00D82BAC" w:rsidRDefault="001216EE" w:rsidP="001216EE">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 5</w:t>
            </w:r>
            <w:r w:rsidR="00FD333B" w:rsidRPr="00D82BAC">
              <w:rPr>
                <w:b w:val="0"/>
                <w:lang w:val="sk-SK"/>
              </w:rPr>
              <w:t xml:space="preserve">,  </w:t>
            </w:r>
            <w:r w:rsidRPr="00D82BAC">
              <w:rPr>
                <w:b w:val="0"/>
                <w:lang w:val="sk-SK"/>
              </w:rPr>
              <w:t>O: 2</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Default="001216EE" w:rsidP="001216EE">
            <w:pPr>
              <w:pStyle w:val="Nadpis4"/>
              <w:spacing w:before="0" w:after="0"/>
              <w:rPr>
                <w:b w:val="0"/>
                <w:lang w:val="sk-SK"/>
              </w:rPr>
            </w:pPr>
          </w:p>
          <w:p w:rsidR="006B4702" w:rsidRDefault="006B4702"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O: 4</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6B4702" w:rsidP="001216EE">
            <w:pPr>
              <w:pStyle w:val="Nadpis4"/>
              <w:spacing w:before="0" w:after="0"/>
              <w:rPr>
                <w:b w:val="0"/>
                <w:lang w:val="sk-SK"/>
              </w:rPr>
            </w:pPr>
            <w:r>
              <w:rPr>
                <w:b w:val="0"/>
                <w:lang w:val="sk-SK"/>
              </w:rPr>
              <w:t>O: 7</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6B4702" w:rsidRDefault="00992FF4" w:rsidP="001216EE">
            <w:pPr>
              <w:shd w:val="clear" w:color="auto" w:fill="FFFFFF"/>
              <w:spacing w:after="0"/>
              <w:jc w:val="both"/>
              <w:rPr>
                <w:sz w:val="20"/>
                <w:szCs w:val="20"/>
                <w:lang w:eastAsia="sk-SK"/>
              </w:rPr>
            </w:pPr>
            <w:r w:rsidRPr="00992FF4">
              <w:rPr>
                <w:sz w:val="20"/>
                <w:szCs w:val="20"/>
                <w:lang w:eastAsia="sk-SK"/>
              </w:rPr>
              <w:t>Pri uplatňovaní pôsobnosti úradu vymedzenej týmto zákonom a pôsobnosti Protimonopolného úradu Slovenskej republiky ustanovenej osobitným predpisom,</w:t>
            </w:r>
            <w:r w:rsidRPr="00992FF4">
              <w:rPr>
                <w:sz w:val="20"/>
                <w:szCs w:val="20"/>
                <w:vertAlign w:val="superscript"/>
                <w:lang w:eastAsia="sk-SK"/>
              </w:rPr>
              <w:footnoteReference w:id="26"/>
            </w:r>
            <w:r w:rsidRPr="00992FF4">
              <w:rPr>
                <w:sz w:val="20"/>
                <w:szCs w:val="20"/>
                <w:lang w:eastAsia="sk-SK"/>
              </w:rPr>
              <w:t>) si úrady vymieňajú  informácie a podklady potrebné pre ich činnosť, ak to nevylučuje povaha veci alebo osobitný predpis.</w:t>
            </w:r>
            <w:r w:rsidRPr="00992FF4">
              <w:rPr>
                <w:sz w:val="20"/>
                <w:szCs w:val="20"/>
                <w:vertAlign w:val="superscript"/>
                <w:lang w:eastAsia="sk-SK"/>
              </w:rPr>
              <w:footnoteReference w:id="27"/>
            </w:r>
            <w:r w:rsidRPr="00992FF4">
              <w:rPr>
                <w:sz w:val="20"/>
                <w:szCs w:val="20"/>
                <w:lang w:eastAsia="sk-SK"/>
              </w:rPr>
              <w:t>) V prípade výmeny informácií označených ako dôverné alebo ako predmet obchodného tajomstva,</w:t>
            </w:r>
            <w:r w:rsidRPr="00992FF4">
              <w:rPr>
                <w:sz w:val="20"/>
                <w:szCs w:val="20"/>
                <w:vertAlign w:val="superscript"/>
                <w:lang w:eastAsia="sk-SK"/>
              </w:rPr>
              <w:footnoteReference w:id="28"/>
            </w:r>
            <w:r w:rsidRPr="00992FF4">
              <w:rPr>
                <w:sz w:val="20"/>
                <w:szCs w:val="20"/>
                <w:lang w:eastAsia="sk-SK"/>
              </w:rPr>
              <w:t>) prijímajúci úrad zabezpečí rovnakú úroveň dôvernosti ako úrad, ktorý informáciu poskytne.</w:t>
            </w:r>
          </w:p>
          <w:p w:rsidR="006B4702" w:rsidRDefault="006B4702" w:rsidP="001216EE">
            <w:pPr>
              <w:shd w:val="clear" w:color="auto" w:fill="FFFFFF"/>
              <w:spacing w:after="0"/>
              <w:jc w:val="both"/>
              <w:rPr>
                <w:bCs/>
                <w:sz w:val="20"/>
                <w:szCs w:val="20"/>
                <w:lang w:eastAsia="sk-SK"/>
              </w:rPr>
            </w:pPr>
          </w:p>
          <w:p w:rsidR="006B4702" w:rsidRDefault="00992FF4" w:rsidP="001216EE">
            <w:pPr>
              <w:shd w:val="clear" w:color="auto" w:fill="FFFFFF"/>
              <w:spacing w:after="0"/>
              <w:jc w:val="both"/>
              <w:rPr>
                <w:bCs/>
                <w:sz w:val="20"/>
                <w:szCs w:val="20"/>
                <w:lang w:eastAsia="sk-SK"/>
              </w:rPr>
            </w:pPr>
            <w:r w:rsidRPr="00992FF4">
              <w:rPr>
                <w:bCs/>
                <w:sz w:val="20"/>
                <w:szCs w:val="20"/>
                <w:lang w:eastAsia="sk-SK"/>
              </w:rPr>
              <w:t>Pri uplatňovaní pôsobnosti úradu vymedzenej týmto zákonom a pôsobnosti Úradu na ochranu osobných údajov Slovenskej republiky ustanovenej osobitným predpisom</w:t>
            </w:r>
            <w:r w:rsidRPr="00992FF4">
              <w:rPr>
                <w:bCs/>
                <w:sz w:val="20"/>
                <w:szCs w:val="20"/>
                <w:vertAlign w:val="superscript"/>
                <w:lang w:eastAsia="sk-SK"/>
              </w:rPr>
              <w:footnoteReference w:id="29"/>
            </w:r>
            <w:r w:rsidRPr="00992FF4">
              <w:rPr>
                <w:bCs/>
                <w:sz w:val="20"/>
                <w:szCs w:val="20"/>
                <w:lang w:eastAsia="sk-SK"/>
              </w:rPr>
              <w:t xml:space="preserve">) si tieto úrady vymieňajú všetky informácie a podklady nevyhnutné na výkon ich činnosti a právomocí podľa osobitných predpisov. </w:t>
            </w:r>
          </w:p>
          <w:p w:rsidR="00992FF4" w:rsidRDefault="00992FF4" w:rsidP="001216EE">
            <w:pPr>
              <w:shd w:val="clear" w:color="auto" w:fill="FFFFFF"/>
              <w:spacing w:after="0"/>
              <w:jc w:val="both"/>
              <w:rPr>
                <w:bCs/>
                <w:sz w:val="20"/>
                <w:szCs w:val="20"/>
                <w:lang w:eastAsia="sk-SK"/>
              </w:rPr>
            </w:pPr>
          </w:p>
          <w:p w:rsidR="006B4702" w:rsidRPr="00D82BAC" w:rsidRDefault="00992FF4" w:rsidP="006B4702">
            <w:pPr>
              <w:shd w:val="clear" w:color="auto" w:fill="FFFFFF"/>
              <w:spacing w:after="0"/>
              <w:jc w:val="both"/>
              <w:rPr>
                <w:bCs/>
                <w:sz w:val="20"/>
                <w:szCs w:val="20"/>
                <w:lang w:eastAsia="sk-SK"/>
              </w:rPr>
            </w:pPr>
            <w:r w:rsidRPr="00992FF4">
              <w:rPr>
                <w:bCs/>
                <w:sz w:val="20"/>
                <w:szCs w:val="20"/>
                <w:lang w:eastAsia="sk-SK"/>
              </w:rPr>
              <w:t>Ak v rámci vzájomnej spolupráce úradu s inými orgánmi verejnej správy, podnikmi, spotrebiteľskými združeniami,</w:t>
            </w:r>
            <w:r w:rsidR="00370B06">
              <w:rPr>
                <w:bCs/>
                <w:sz w:val="20"/>
                <w:szCs w:val="20"/>
                <w:lang w:eastAsia="sk-SK"/>
              </w:rPr>
              <w:t xml:space="preserve"> koncovými užívateľmi a s inými </w:t>
            </w:r>
            <w:r w:rsidRPr="00992FF4">
              <w:rPr>
                <w:bCs/>
                <w:sz w:val="20"/>
                <w:szCs w:val="20"/>
                <w:lang w:eastAsia="sk-SK"/>
              </w:rPr>
              <w:t>osobami dochádza k výmene informácií, prijímajúci subjekt zabezpečí rovnakú úroveň dôvernosti ako subjekt, ktorý informáciu poskytne.</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
                <w:bCs/>
                <w:sz w:val="20"/>
                <w:szCs w:val="20"/>
              </w:rPr>
            </w:pPr>
            <w:r w:rsidRPr="00D82BAC">
              <w:rPr>
                <w:b/>
                <w:bCs/>
                <w:sz w:val="20"/>
                <w:szCs w:val="20"/>
              </w:rPr>
              <w:t>K:II</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AF7074">
            <w:pPr>
              <w:pStyle w:val="ti-section-2"/>
              <w:rPr>
                <w:b/>
                <w:bCs/>
                <w:sz w:val="20"/>
                <w:szCs w:val="20"/>
              </w:rPr>
            </w:pPr>
            <w:r w:rsidRPr="00D82BAC">
              <w:rPr>
                <w:b/>
                <w:bCs/>
                <w:sz w:val="20"/>
                <w:szCs w:val="20"/>
              </w:rPr>
              <w:t xml:space="preserve">Všeobecné povolenie </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Odd:1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AF7074">
            <w:pPr>
              <w:pStyle w:val="ti-section-2"/>
              <w:rPr>
                <w:bCs/>
                <w:sz w:val="20"/>
                <w:szCs w:val="20"/>
                <w:lang w:eastAsia="cs-CZ"/>
              </w:rPr>
            </w:pPr>
            <w:r w:rsidRPr="00D82BAC">
              <w:rPr>
                <w:rStyle w:val="expanded"/>
                <w:sz w:val="20"/>
                <w:szCs w:val="20"/>
              </w:rPr>
              <w:t>Všeobecná časť</w:t>
            </w:r>
            <w:r w:rsidRPr="00D82BAC">
              <w:rPr>
                <w:rStyle w:val="bold"/>
                <w:sz w:val="20"/>
                <w:szCs w:val="20"/>
              </w:rPr>
              <w:t xml:space="preserve"> </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ti-section-2"/>
              <w:rPr>
                <w:b/>
                <w:bCs/>
                <w:sz w:val="20"/>
                <w:szCs w:val="20"/>
              </w:rPr>
            </w:pPr>
            <w:r w:rsidRPr="00D82BAC">
              <w:rPr>
                <w:b/>
                <w:bCs/>
                <w:sz w:val="20"/>
                <w:szCs w:val="20"/>
              </w:rPr>
              <w:t>Č:12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AF7074">
            <w:pPr>
              <w:pStyle w:val="ti-section-2"/>
              <w:rPr>
                <w:b/>
                <w:bCs/>
                <w:sz w:val="20"/>
                <w:szCs w:val="20"/>
              </w:rPr>
            </w:pPr>
            <w:r w:rsidRPr="00D82BAC">
              <w:rPr>
                <w:b/>
                <w:bCs/>
                <w:sz w:val="20"/>
                <w:szCs w:val="20"/>
              </w:rPr>
              <w:t>Všeobecné povolenie elektronických komunikačných sietí a služieb</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Č12,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 xml:space="preserve">Členské štáty zabezpečia právo slobodne poskytovať elektronické komunikačné siete a služby podliehajúce podmienkam stanoveným v tejto smernici. Členské štáty preto nebránia podniku, aby poskytoval elektronické komunikačné siete alebo služby, </w:t>
            </w:r>
            <w:r w:rsidRPr="00D82BAC">
              <w:rPr>
                <w:sz w:val="20"/>
                <w:szCs w:val="20"/>
              </w:rPr>
              <w:lastRenderedPageBreak/>
              <w:t>s výnimkou prípadov, keď je to potrebné z dôvodov uvedených v článku 52 ods. 1 ZFEÚ. Akékoľvek takéto obmedzenie slobody poskytovať elektronické komunikačné siete alebo služby sa musí riadne zdôvodniť a oznámiť Komisii.</w:t>
            </w:r>
          </w:p>
          <w:p w:rsidR="001216EE" w:rsidRPr="00D82BAC" w:rsidRDefault="001216EE" w:rsidP="001216EE">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8</w:t>
            </w:r>
            <w:r w:rsidR="00FD333B" w:rsidRPr="00D82BAC">
              <w:rPr>
                <w:b w:val="0"/>
                <w:bCs w:val="0"/>
                <w:lang w:val="sk-SK"/>
              </w:rPr>
              <w:t xml:space="preserve">,  </w:t>
            </w:r>
            <w:r w:rsidRPr="00D82BAC">
              <w:rPr>
                <w:b w:val="0"/>
                <w:bCs w:val="0"/>
                <w:lang w:val="sk-SK"/>
              </w:rPr>
              <w:t>O: 1</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 10</w:t>
            </w:r>
            <w:r w:rsidR="00FD333B" w:rsidRPr="00D82BAC">
              <w:rPr>
                <w:b w:val="0"/>
                <w:bCs w:val="0"/>
                <w:lang w:val="sk-SK"/>
              </w:rPr>
              <w:t xml:space="preserve">, </w:t>
            </w:r>
            <w:r w:rsidRPr="00D82BAC">
              <w:rPr>
                <w:b w:val="0"/>
                <w:bCs w:val="0"/>
                <w:lang w:val="sk-SK"/>
              </w:rPr>
              <w:t>O: 1</w:t>
            </w:r>
          </w:p>
          <w:p w:rsidR="001216EE" w:rsidRPr="00D82BAC" w:rsidRDefault="001216EE" w:rsidP="001216EE">
            <w:pPr>
              <w:pStyle w:val="Nadpis4"/>
              <w:spacing w:before="0" w:after="0"/>
              <w:rPr>
                <w:b w:val="0"/>
                <w:bCs w:val="0"/>
                <w:lang w:val="sk-SK"/>
              </w:rPr>
            </w:pPr>
          </w:p>
          <w:p w:rsidR="001216EE" w:rsidRDefault="001216EE" w:rsidP="001216EE">
            <w:pPr>
              <w:pStyle w:val="Nadpis4"/>
              <w:spacing w:before="0" w:after="0"/>
              <w:rPr>
                <w:b w:val="0"/>
                <w:bCs w:val="0"/>
                <w:lang w:val="sk-SK"/>
              </w:rPr>
            </w:pPr>
          </w:p>
          <w:p w:rsidR="00717EDA" w:rsidRDefault="00717EDA" w:rsidP="001216EE">
            <w:pPr>
              <w:pStyle w:val="Nadpis4"/>
              <w:spacing w:before="0" w:after="0"/>
              <w:rPr>
                <w:b w:val="0"/>
                <w:bCs w:val="0"/>
                <w:lang w:val="sk-SK"/>
              </w:rPr>
            </w:pPr>
          </w:p>
          <w:p w:rsidR="00717EDA" w:rsidRDefault="00717EDA" w:rsidP="001216EE">
            <w:pPr>
              <w:pStyle w:val="Nadpis4"/>
              <w:spacing w:before="0" w:after="0"/>
              <w:rPr>
                <w:b w:val="0"/>
                <w:bCs w:val="0"/>
                <w:lang w:val="sk-SK"/>
              </w:rPr>
            </w:pPr>
          </w:p>
          <w:p w:rsidR="00717EDA" w:rsidRDefault="00717EDA" w:rsidP="001216EE">
            <w:pPr>
              <w:pStyle w:val="Nadpis4"/>
              <w:spacing w:before="0" w:after="0"/>
              <w:rPr>
                <w:b w:val="0"/>
                <w:bCs w:val="0"/>
                <w:lang w:val="sk-SK"/>
              </w:rPr>
            </w:pPr>
          </w:p>
          <w:p w:rsidR="00717EDA" w:rsidRDefault="00717EDA" w:rsidP="001216EE">
            <w:pPr>
              <w:pStyle w:val="Nadpis4"/>
              <w:spacing w:before="0" w:after="0"/>
              <w:rPr>
                <w:b w:val="0"/>
                <w:bCs w:val="0"/>
                <w:lang w:val="sk-SK"/>
              </w:rPr>
            </w:pPr>
          </w:p>
          <w:p w:rsidR="00717EDA" w:rsidRPr="00D82BAC" w:rsidRDefault="00717EDA"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lang w:val="sk-SK"/>
              </w:rPr>
            </w:pPr>
            <w:r w:rsidRPr="00D82BAC">
              <w:rPr>
                <w:b w:val="0"/>
                <w:bCs w:val="0"/>
                <w:lang w:val="sk-SK"/>
              </w:rPr>
              <w:t>O: 3</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E84882" w:rsidRDefault="007A7576" w:rsidP="001216EE">
            <w:pPr>
              <w:pStyle w:val="Nadpis4"/>
              <w:spacing w:before="0" w:after="0"/>
              <w:rPr>
                <w:b w:val="0"/>
                <w:bCs w:val="0"/>
                <w:lang w:val="sk-SK"/>
              </w:rPr>
            </w:pPr>
            <w:r w:rsidRPr="007A7576">
              <w:rPr>
                <w:b w:val="0"/>
                <w:bCs w:val="0"/>
                <w:lang w:val="sk-SK"/>
              </w:rPr>
              <w:lastRenderedPageBreak/>
              <w:t>Všeobecné povolenie určuje podmienky, ktoré sa vzťahujú na poskytovanie sietí alebo služieb, s výnimkou interpersonálnych komunikačných služieb nezávislých od čísel.</w:t>
            </w:r>
          </w:p>
          <w:p w:rsidR="007A7576" w:rsidRPr="00D82BAC" w:rsidRDefault="007A7576" w:rsidP="001216EE">
            <w:pPr>
              <w:pStyle w:val="Nadpis4"/>
              <w:spacing w:before="0" w:after="0"/>
              <w:rPr>
                <w:b w:val="0"/>
                <w:lang w:val="sk-SK"/>
              </w:rPr>
            </w:pPr>
          </w:p>
          <w:p w:rsidR="00E84882" w:rsidRDefault="00717EDA" w:rsidP="001216EE">
            <w:pPr>
              <w:spacing w:after="0"/>
              <w:jc w:val="both"/>
              <w:rPr>
                <w:sz w:val="20"/>
                <w:szCs w:val="20"/>
              </w:rPr>
            </w:pPr>
            <w:r w:rsidRPr="00717EDA">
              <w:rPr>
                <w:sz w:val="20"/>
                <w:szCs w:val="20"/>
              </w:rPr>
              <w:t>Osoba, ktorá chce poskytovať verejné siete alebo služby, na ktoré sa vzťahuje všeobecné povolenie, je povinná oznámiť tento zámer úradu najmenej 15 dní pred začatím poskytovania sietí alebo služieb. Za dátum začatia poskytovania siete alebo služby sa považuje deň uvedený v oznámení   podľa odseku 2 alebo jeho zmene ako predpokladaný dátum  začatia poskytovania siete alebo služby, ak sa nepreukáže iný dátum začatia poskytovania siete alebo služby.</w:t>
            </w:r>
          </w:p>
          <w:p w:rsidR="00717EDA" w:rsidRPr="00D82BAC" w:rsidRDefault="00717EDA" w:rsidP="001216EE">
            <w:pPr>
              <w:spacing w:after="0"/>
              <w:jc w:val="both"/>
              <w:rPr>
                <w:sz w:val="20"/>
                <w:szCs w:val="20"/>
              </w:rPr>
            </w:pPr>
          </w:p>
          <w:p w:rsidR="001216EE" w:rsidRPr="00D82BAC" w:rsidRDefault="00717EDA" w:rsidP="001216EE">
            <w:pPr>
              <w:pStyle w:val="Nadpis4"/>
              <w:spacing w:before="0" w:after="0"/>
              <w:rPr>
                <w:b w:val="0"/>
                <w:lang w:val="sk-SK"/>
              </w:rPr>
            </w:pPr>
            <w:r w:rsidRPr="00717EDA">
              <w:rPr>
                <w:b w:val="0"/>
                <w:bCs w:val="0"/>
                <w:lang w:val="sk-SK"/>
              </w:rPr>
              <w:t>Úrad na základe doručenia úplného oznámenia zaeviduje oznamovateľa; ak je oznámenie neúplné, úrad vyzve oznamovateľa na doplnenie alebo opravu oznámenia a určí primeranú lehotu na jeho doplnenie alebo opravu. Úrad spracúva a vedie evidenciu informácií z úplných oznámení, ktoré zverejňuje na svojom webovom sídle do siedmich dní od doručenia, doplnenia alebo opravy oznámenia. Súčasťou informácií, ktoré úrad zverejňuje podľa predchádzajúcej vety, je aj termín, ktorý bol úradu oznámený ako termín začatia poskytovania siete alebo služby, ako aj každá jeho zmena. Ak o to oznamovateľ požiada, úrad mu do siedmich dní odo dňa doručenia žiadosti potvrdí splnenie oznamovacej povinnosti. Úrad v potvrdení o splnení oznamovacej povinnosti uvedie informácie týkajúce sa práv podľa § 8 ods. 2, § 21 a 57.</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Č12, O:2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Poskytovanie elektronických komunikačných sietí alebo služieb, okrem interpersonálnych komunikačných služieb nezávislých od číslovania, môže podliehať bez toho, aby boli dotknuté osobitné povinnosti podľa článku 13 ods. 2 alebo práva na využívanie podľa článkov 46 a 94, len všeobecnému povoleniu.</w:t>
            </w:r>
          </w:p>
          <w:p w:rsidR="001216EE" w:rsidRPr="00D82BAC" w:rsidRDefault="001216EE" w:rsidP="001216EE">
            <w:pPr>
              <w:pStyle w:val="Normlny1"/>
              <w:spacing w:before="0" w:beforeAutospacing="0" w:after="0" w:afterAutospacing="0"/>
              <w:ind w:firstLine="708"/>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 8</w:t>
            </w:r>
            <w:r w:rsidR="00FD333B" w:rsidRPr="00D82BAC">
              <w:rPr>
                <w:b w:val="0"/>
                <w:lang w:val="sk-SK"/>
              </w:rPr>
              <w:t xml:space="preserve">,  </w:t>
            </w:r>
            <w:r w:rsidRPr="00D82BAC">
              <w:rPr>
                <w:b w:val="0"/>
                <w:lang w:val="sk-SK"/>
              </w:rPr>
              <w:t>O: 1</w:t>
            </w:r>
          </w:p>
          <w:p w:rsidR="001216EE" w:rsidRDefault="001216EE" w:rsidP="001216EE">
            <w:pPr>
              <w:pStyle w:val="Nadpis4"/>
              <w:spacing w:before="0" w:after="0"/>
              <w:rPr>
                <w:b w:val="0"/>
                <w:lang w:val="sk-SK"/>
              </w:rPr>
            </w:pPr>
          </w:p>
          <w:p w:rsidR="007A7576" w:rsidRPr="00D82BAC" w:rsidRDefault="007A7576" w:rsidP="001216EE">
            <w:pPr>
              <w:pStyle w:val="Nadpis4"/>
              <w:spacing w:before="0" w:after="0"/>
              <w:rPr>
                <w:b w:val="0"/>
                <w:lang w:val="sk-SK"/>
              </w:rPr>
            </w:pPr>
          </w:p>
          <w:p w:rsidR="00F62E6F" w:rsidRDefault="00F62E6F" w:rsidP="001216EE">
            <w:pPr>
              <w:pStyle w:val="Nadpis4"/>
              <w:spacing w:before="0" w:after="0"/>
              <w:rPr>
                <w:b w:val="0"/>
                <w:lang w:val="sk-SK"/>
              </w:rPr>
            </w:pPr>
          </w:p>
          <w:p w:rsidR="001216EE" w:rsidRPr="00D82BAC" w:rsidRDefault="00F62E6F" w:rsidP="001216EE">
            <w:pPr>
              <w:pStyle w:val="Nadpis4"/>
              <w:spacing w:before="0" w:after="0"/>
              <w:rPr>
                <w:b w:val="0"/>
                <w:lang w:val="sk-SK"/>
              </w:rPr>
            </w:pPr>
            <w:r>
              <w:rPr>
                <w:b w:val="0"/>
                <w:lang w:val="sk-SK"/>
              </w:rPr>
              <w:t xml:space="preserve">§ 10, </w:t>
            </w:r>
            <w:r w:rsidR="001216EE" w:rsidRPr="00D82BAC">
              <w:rPr>
                <w:b w:val="0"/>
                <w:lang w:val="sk-SK"/>
              </w:rPr>
              <w:t>O: 3</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Default="001216EE" w:rsidP="001216EE">
            <w:pPr>
              <w:pStyle w:val="Nadpis4"/>
              <w:spacing w:before="0" w:after="0"/>
              <w:rPr>
                <w:b w:val="0"/>
                <w:lang w:val="sk-SK"/>
              </w:rPr>
            </w:pPr>
          </w:p>
          <w:p w:rsidR="00B41788" w:rsidRDefault="00B41788" w:rsidP="001216EE">
            <w:pPr>
              <w:pStyle w:val="Nadpis4"/>
              <w:spacing w:before="0" w:after="0"/>
              <w:rPr>
                <w:b w:val="0"/>
                <w:lang w:val="sk-SK"/>
              </w:rPr>
            </w:pPr>
          </w:p>
          <w:p w:rsidR="00B41788" w:rsidRDefault="00B41788" w:rsidP="001216EE">
            <w:pPr>
              <w:pStyle w:val="Nadpis4"/>
              <w:spacing w:before="0" w:after="0"/>
              <w:rPr>
                <w:b w:val="0"/>
                <w:lang w:val="sk-SK"/>
              </w:rPr>
            </w:pPr>
          </w:p>
          <w:p w:rsidR="00B41788" w:rsidRDefault="00B41788" w:rsidP="001216EE">
            <w:pPr>
              <w:pStyle w:val="Nadpis4"/>
              <w:spacing w:before="0" w:after="0"/>
              <w:rPr>
                <w:b w:val="0"/>
                <w:lang w:val="sk-SK"/>
              </w:rPr>
            </w:pPr>
          </w:p>
          <w:p w:rsidR="00B41788" w:rsidRDefault="00B41788" w:rsidP="001216EE">
            <w:pPr>
              <w:pStyle w:val="Nadpis4"/>
              <w:spacing w:before="0" w:after="0"/>
              <w:rPr>
                <w:b w:val="0"/>
                <w:lang w:val="sk-SK"/>
              </w:rPr>
            </w:pPr>
          </w:p>
          <w:p w:rsidR="00B41788" w:rsidRDefault="00B41788" w:rsidP="001216EE">
            <w:pPr>
              <w:pStyle w:val="Nadpis4"/>
              <w:spacing w:before="0" w:after="0"/>
              <w:rPr>
                <w:b w:val="0"/>
                <w:lang w:val="sk-SK"/>
              </w:rPr>
            </w:pPr>
          </w:p>
          <w:p w:rsidR="00F62E6F" w:rsidRPr="00D82BAC" w:rsidRDefault="00F62E6F"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Default="001216EE" w:rsidP="001216EE">
            <w:pPr>
              <w:pStyle w:val="Nadpis4"/>
              <w:spacing w:before="0" w:after="0"/>
              <w:rPr>
                <w:b w:val="0"/>
                <w:lang w:val="sk-SK"/>
              </w:rPr>
            </w:pPr>
            <w:r w:rsidRPr="00D82BAC">
              <w:rPr>
                <w:b w:val="0"/>
                <w:lang w:val="sk-SK"/>
              </w:rPr>
              <w:t>§ 11</w:t>
            </w:r>
            <w:r w:rsidR="00FD333B" w:rsidRPr="00D82BAC">
              <w:rPr>
                <w:b w:val="0"/>
                <w:lang w:val="sk-SK"/>
              </w:rPr>
              <w:t xml:space="preserve">, </w:t>
            </w:r>
            <w:r w:rsidRPr="00D82BAC">
              <w:rPr>
                <w:b w:val="0"/>
                <w:lang w:val="sk-SK"/>
              </w:rPr>
              <w:t>O: 1</w:t>
            </w:r>
          </w:p>
          <w:p w:rsidR="00F62E6F" w:rsidRPr="00D82BAC" w:rsidRDefault="00F62E6F"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a</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b</w:t>
            </w:r>
          </w:p>
          <w:p w:rsidR="001216EE" w:rsidRPr="00D82BAC" w:rsidRDefault="001216EE" w:rsidP="001216EE">
            <w:pPr>
              <w:pStyle w:val="Nadpis4"/>
              <w:spacing w:before="0" w:after="0"/>
              <w:rPr>
                <w:b w:val="0"/>
                <w:lang w:val="sk-SK"/>
              </w:rPr>
            </w:pPr>
          </w:p>
          <w:p w:rsidR="00F62E6F" w:rsidRDefault="00F62E6F" w:rsidP="001216EE">
            <w:pPr>
              <w:pStyle w:val="Nadpis4"/>
              <w:spacing w:before="0" w:after="0"/>
              <w:rPr>
                <w:b w:val="0"/>
                <w:lang w:val="sk-SK"/>
              </w:rPr>
            </w:pPr>
          </w:p>
          <w:p w:rsidR="00F62E6F" w:rsidRDefault="00F62E6F"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c</w:t>
            </w:r>
          </w:p>
          <w:p w:rsidR="001216EE" w:rsidRPr="00D82BAC" w:rsidRDefault="001216EE" w:rsidP="001216EE">
            <w:pPr>
              <w:pStyle w:val="Nadpis4"/>
              <w:spacing w:before="0" w:after="0"/>
              <w:rPr>
                <w:b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7A7576" w:rsidRDefault="007A7576" w:rsidP="007A7576">
            <w:pPr>
              <w:pStyle w:val="Nadpis4"/>
              <w:spacing w:before="0" w:after="0"/>
              <w:rPr>
                <w:b w:val="0"/>
                <w:bCs w:val="0"/>
                <w:lang w:val="sk-SK"/>
              </w:rPr>
            </w:pPr>
            <w:r w:rsidRPr="007A7576">
              <w:rPr>
                <w:b w:val="0"/>
                <w:bCs w:val="0"/>
                <w:lang w:val="sk-SK"/>
              </w:rPr>
              <w:lastRenderedPageBreak/>
              <w:t>Všeobecné povolenie určuje podmienky, ktoré sa vzťahujú na poskytovanie sietí alebo služieb, s výnimkou interpersonálnych komunikačných služieb nezávislých od čísel.</w:t>
            </w:r>
          </w:p>
          <w:p w:rsidR="001216EE" w:rsidRPr="00D82BAC" w:rsidRDefault="001216EE" w:rsidP="001216EE">
            <w:pPr>
              <w:pStyle w:val="Nadpis4"/>
              <w:spacing w:before="0" w:after="0"/>
              <w:rPr>
                <w:b w:val="0"/>
                <w:lang w:val="sk-SK"/>
              </w:rPr>
            </w:pPr>
          </w:p>
          <w:p w:rsidR="00B41788" w:rsidRDefault="00F62E6F" w:rsidP="001216EE">
            <w:pPr>
              <w:pStyle w:val="Nadpis4"/>
              <w:spacing w:before="0" w:after="0"/>
              <w:rPr>
                <w:b w:val="0"/>
                <w:lang w:val="sk-SK"/>
              </w:rPr>
            </w:pPr>
            <w:r w:rsidRPr="00F62E6F">
              <w:rPr>
                <w:b w:val="0"/>
                <w:lang w:val="sk-SK"/>
              </w:rPr>
              <w:t xml:space="preserve">Úrad na základe doručenia úplného oznámenia zaeviduje oznamovateľa; ak je oznámenie neúplné, úrad vyzve oznamovateľa na doplnenie alebo opravu oznámenia a určí primeranú lehotu na jeho doplnenie alebo opravu. Úrad spracúva a vedie evidenciu informácií z úplných oznámení, ktoré zverejňuje na svojom webovom sídle do siedmich dní od doručenia, doplnenia alebo opravy oznámenia. Súčasťou informácií, ktoré úrad zverejňuje podľa predchádzajúcej vety, je aj termín, ktorý bol úradu oznámený ako termín začatia poskytovania siete alebo služby, ako aj každá jeho zmena. Ak o to oznamovateľ </w:t>
            </w:r>
            <w:r w:rsidRPr="00F62E6F">
              <w:rPr>
                <w:b w:val="0"/>
                <w:lang w:val="sk-SK"/>
              </w:rPr>
              <w:lastRenderedPageBreak/>
              <w:t>požiada, úrad mu do siedmich dní odo dňa doručenia žiadosti potvrdí splnenie oznamovacej povinnosti. Úrad v potvrdení o splnení oznamovacej povinnosti uvedie informácie týkajúce sa práv podľa § 8 ods. 2, § 21 a 57.</w:t>
            </w:r>
          </w:p>
          <w:p w:rsidR="00F62E6F" w:rsidRPr="00D82BAC" w:rsidRDefault="00F62E6F"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Podnik, ktorý podlieha</w:t>
            </w:r>
            <w:r w:rsidR="007A7576">
              <w:rPr>
                <w:b w:val="0"/>
                <w:lang w:val="sk-SK"/>
              </w:rPr>
              <w:t xml:space="preserve"> všeobecnému povoleniu</w:t>
            </w:r>
            <w:r w:rsidRPr="00D82BAC">
              <w:rPr>
                <w:b w:val="0"/>
                <w:lang w:val="sk-SK"/>
              </w:rPr>
              <w:t xml:space="preserve"> má právo</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poskytovať siete alebo služby,</w:t>
            </w:r>
          </w:p>
          <w:p w:rsidR="001216EE" w:rsidRPr="00D82BAC" w:rsidRDefault="001216EE" w:rsidP="001216EE">
            <w:pPr>
              <w:pStyle w:val="Nadpis4"/>
              <w:spacing w:before="0" w:after="0"/>
              <w:rPr>
                <w:b w:val="0"/>
                <w:lang w:val="sk-SK"/>
              </w:rPr>
            </w:pPr>
          </w:p>
          <w:p w:rsidR="001216EE" w:rsidRDefault="00B41788" w:rsidP="001216EE">
            <w:pPr>
              <w:pStyle w:val="Nadpis4"/>
              <w:spacing w:before="0" w:after="0"/>
              <w:rPr>
                <w:b w:val="0"/>
                <w:lang w:val="sk-SK"/>
              </w:rPr>
            </w:pPr>
            <w:r w:rsidRPr="00B41788">
              <w:rPr>
                <w:b w:val="0"/>
                <w:lang w:val="sk-SK"/>
              </w:rPr>
              <w:t xml:space="preserve">používať frekvencie na základe individuálneho povolenia na používanie frekvencií alebo všeobecného povolenia na používanie frekvencií, </w:t>
            </w:r>
          </w:p>
          <w:p w:rsidR="00B41788" w:rsidRPr="00D82BAC" w:rsidRDefault="00B41788" w:rsidP="001216EE">
            <w:pPr>
              <w:pStyle w:val="Nadpis4"/>
              <w:spacing w:before="0" w:after="0"/>
              <w:rPr>
                <w:b w:val="0"/>
                <w:lang w:val="sk-SK"/>
              </w:rPr>
            </w:pPr>
          </w:p>
          <w:p w:rsidR="001216EE" w:rsidRPr="00D82BAC" w:rsidRDefault="00B41788" w:rsidP="001216EE">
            <w:pPr>
              <w:pStyle w:val="Nadpis4"/>
              <w:spacing w:before="0" w:after="0"/>
              <w:rPr>
                <w:b w:val="0"/>
                <w:lang w:val="sk-SK"/>
              </w:rPr>
            </w:pPr>
            <w:r w:rsidRPr="00B41788">
              <w:rPr>
                <w:b w:val="0"/>
                <w:lang w:val="sk-SK"/>
              </w:rPr>
              <w:t>používať čísla na základe individuálneho povolenia na používanie čísel.</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Č12, O:3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Ak členský štát usúdi, že oznamovacia povinnosť je v prípade podnikov, ktoré podliehajú všeobecnému povoleniu, opodstatnená, tento členský štát môže od takých podnikov vyžadovať len to, aby oznámenie zaslali národnému regulačnému orgánu alebo inému príslušnému orgánu. Členský štát nesmie od takýchto podnikov vyžadovať získanie výslovného rozhodnutia alebo akéhokoľvek iného správneho opatrenia od takéhoto orgánu či ktoréhokoľvek iného orgánu pred vykonávaním práv vyplývajúcich zo všeobecného povolenia.</w:t>
            </w:r>
          </w:p>
          <w:p w:rsidR="001216EE" w:rsidRPr="00D82BAC" w:rsidRDefault="001216EE" w:rsidP="001216EE">
            <w:pPr>
              <w:pStyle w:val="Normlny1"/>
              <w:rPr>
                <w:sz w:val="20"/>
                <w:szCs w:val="20"/>
              </w:rPr>
            </w:pPr>
            <w:r w:rsidRPr="00D82BAC">
              <w:rPr>
                <w:sz w:val="20"/>
                <w:szCs w:val="20"/>
              </w:rPr>
              <w:t>Na základe oznámenia, ak sa vyžaduje, môže podnik začať činnosť v prípade potreby s výhradou ustanovení o právach na využívanie podľa tejto smernice.</w:t>
            </w:r>
          </w:p>
          <w:p w:rsidR="001216EE" w:rsidRPr="00D82BAC" w:rsidRDefault="001216EE" w:rsidP="001216EE">
            <w:pPr>
              <w:pStyle w:val="Normlny1"/>
              <w:spacing w:before="0" w:beforeAutospacing="0" w:after="0" w:afterAutospacing="0"/>
              <w:ind w:firstLine="708"/>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 10</w:t>
            </w:r>
            <w:r w:rsidR="00FD333B" w:rsidRPr="00D82BAC">
              <w:rPr>
                <w:b w:val="0"/>
                <w:lang w:val="sk-SK"/>
              </w:rPr>
              <w:t xml:space="preserve">, </w:t>
            </w:r>
            <w:r w:rsidRPr="00D82BAC">
              <w:rPr>
                <w:b w:val="0"/>
                <w:lang w:val="sk-SK"/>
              </w:rPr>
              <w:t>O: 1</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Default="001216EE" w:rsidP="001216EE">
            <w:pPr>
              <w:pStyle w:val="Nadpis4"/>
              <w:spacing w:before="0" w:after="0"/>
              <w:rPr>
                <w:b w:val="0"/>
                <w:lang w:val="sk-SK"/>
              </w:rPr>
            </w:pPr>
          </w:p>
          <w:p w:rsidR="00717EDA" w:rsidRDefault="00717EDA" w:rsidP="001216EE">
            <w:pPr>
              <w:pStyle w:val="Nadpis4"/>
              <w:spacing w:before="0" w:after="0"/>
              <w:rPr>
                <w:b w:val="0"/>
                <w:lang w:val="sk-SK"/>
              </w:rPr>
            </w:pPr>
          </w:p>
          <w:p w:rsidR="00717EDA" w:rsidRDefault="00717EDA" w:rsidP="001216EE">
            <w:pPr>
              <w:pStyle w:val="Nadpis4"/>
              <w:spacing w:before="0" w:after="0"/>
              <w:rPr>
                <w:b w:val="0"/>
                <w:lang w:val="sk-SK"/>
              </w:rPr>
            </w:pPr>
          </w:p>
          <w:p w:rsidR="00717EDA" w:rsidRDefault="00717EDA" w:rsidP="001216EE">
            <w:pPr>
              <w:pStyle w:val="Nadpis4"/>
              <w:spacing w:before="0" w:after="0"/>
              <w:rPr>
                <w:b w:val="0"/>
                <w:lang w:val="sk-SK"/>
              </w:rPr>
            </w:pPr>
          </w:p>
          <w:p w:rsidR="00717EDA" w:rsidRPr="00D82BAC" w:rsidRDefault="00717EDA"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O: 3</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717EDA" w:rsidP="001216EE">
            <w:pPr>
              <w:pStyle w:val="Nadpis4"/>
              <w:spacing w:before="0" w:after="0"/>
              <w:rPr>
                <w:b w:val="0"/>
                <w:lang w:val="sk-SK"/>
              </w:rPr>
            </w:pPr>
            <w:r w:rsidRPr="00717EDA">
              <w:rPr>
                <w:b w:val="0"/>
                <w:lang w:val="sk-SK"/>
              </w:rPr>
              <w:t xml:space="preserve">Osoba, ktorá chce poskytovať verejné siete alebo služby, na ktoré sa vzťahuje všeobecné povolenie, je povinná oznámiť tento zámer úradu najmenej 15 dní pred začatím poskytovania sietí alebo služieb. Za dátum začatia poskytovania siete alebo služby sa považuje deň uvedený v oznámení   podľa odseku 2 alebo jeho zmene ako predpokladaný dátum  začatia poskytovania siete alebo služby, ak sa nepreukáže iný dátum začatia </w:t>
            </w:r>
            <w:r>
              <w:rPr>
                <w:b w:val="0"/>
                <w:lang w:val="sk-SK"/>
              </w:rPr>
              <w:t>poskytovania siete alebo služby</w:t>
            </w:r>
            <w:r w:rsidR="001216EE" w:rsidRPr="00D82BAC">
              <w:rPr>
                <w:b w:val="0"/>
                <w:lang w:val="sk-SK"/>
              </w:rPr>
              <w:t>.</w:t>
            </w:r>
          </w:p>
          <w:p w:rsidR="001216EE" w:rsidRPr="00D82BAC" w:rsidRDefault="001216EE" w:rsidP="001216EE">
            <w:pPr>
              <w:pStyle w:val="Nadpis4"/>
              <w:spacing w:before="0" w:after="0"/>
              <w:rPr>
                <w:b w:val="0"/>
                <w:lang w:val="sk-SK"/>
              </w:rPr>
            </w:pPr>
          </w:p>
          <w:p w:rsidR="001216EE" w:rsidRPr="00D82BAC" w:rsidRDefault="00DA261D" w:rsidP="001216EE">
            <w:pPr>
              <w:pStyle w:val="Nadpis4"/>
              <w:spacing w:before="0" w:after="0"/>
              <w:rPr>
                <w:b w:val="0"/>
                <w:lang w:val="sk-SK"/>
              </w:rPr>
            </w:pPr>
            <w:r w:rsidRPr="00DA261D">
              <w:rPr>
                <w:b w:val="0"/>
                <w:bCs w:val="0"/>
                <w:lang w:val="sk-SK"/>
              </w:rPr>
              <w:t>Úrad na základe doručenia úplného oznámenia zaeviduje oznamovateľa; ak je oznámenie neúplné, úrad vyzve oznamovateľa na doplnenie alebo opravu oznámenia a určí primeranú lehotu na jeho doplnenie alebo opravu. Úrad spracúva a vedie evidenciu informácií z úplných oznámení, ktoré zverejňuje na svojom webovom sídle do siedmich dní od doručenia, doplnenia alebo opravy oznámenia. Súčasťou informácií, ktoré úrad zverejňuje podľa predchádzajúcej vety, je aj termín, ktorý bol úradu oznámený ako termín začatia poskytovania siete alebo služby, ako aj každá jeho zmena. Ak o to oznamovateľ požiada, úrad mu do siedmich dní odo dňa doručenia žiadosti potvrdí splnenie oznamovacej povinnosti. Úrad v potvrdení o splnení oznamovacej povinnosti uvedie informácie týkajúce sa práv podľa § 8 ods. 2, § 21 a 57.</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Č12, O:4</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P:a</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P:b</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P:c</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P:d</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P:e</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P:f</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P:g</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P:h</w:t>
            </w:r>
          </w:p>
          <w:p w:rsidR="001216EE" w:rsidRPr="00D82BAC" w:rsidRDefault="001216EE" w:rsidP="001216EE">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lastRenderedPageBreak/>
              <w:t xml:space="preserve">Oznámenie uvedené v odseku 3 neobsahuje viac ako vyhlásenie fyzickej alebo právnickej osoby o úmysle začať s poskytovaním elektronických komunikačných sietí alebo služieb adresované </w:t>
            </w:r>
            <w:r w:rsidRPr="00D82BAC">
              <w:rPr>
                <w:sz w:val="20"/>
                <w:szCs w:val="20"/>
              </w:rPr>
              <w:lastRenderedPageBreak/>
              <w:t>národnému regulačnému orgánu alebo inému príslušnému orgánu a minimálne informácie, ktoré sa vyžadujú na to, aby orgán BEREC a uvedený orgán mohli spravovať register alebo zoznam poskytovateľov elektronických komunikačných sietí a služieb. Tieto informácie sa musia obmedziť na:</w:t>
            </w:r>
          </w:p>
          <w:p w:rsidR="001216EE" w:rsidRPr="00D82BAC" w:rsidRDefault="001216EE" w:rsidP="001216EE">
            <w:pPr>
              <w:pStyle w:val="Normlny1"/>
              <w:spacing w:before="0" w:beforeAutospacing="0" w:after="0" w:afterAutospacing="0"/>
              <w:rPr>
                <w:sz w:val="20"/>
                <w:szCs w:val="20"/>
              </w:rPr>
            </w:pPr>
          </w:p>
          <w:p w:rsidR="001216EE" w:rsidRPr="00D82BAC" w:rsidRDefault="001216EE" w:rsidP="001216EE">
            <w:pPr>
              <w:pStyle w:val="Normlny1"/>
              <w:spacing w:before="0" w:beforeAutospacing="0" w:after="0" w:afterAutospacing="0"/>
              <w:rPr>
                <w:sz w:val="20"/>
                <w:szCs w:val="20"/>
              </w:rPr>
            </w:pPr>
            <w:r w:rsidRPr="00D82BAC">
              <w:rPr>
                <w:sz w:val="20"/>
                <w:szCs w:val="20"/>
              </w:rPr>
              <w:t>meno poskytovateľa;</w:t>
            </w:r>
          </w:p>
          <w:p w:rsidR="001216EE" w:rsidRPr="00D82BAC" w:rsidRDefault="001216EE" w:rsidP="001216EE">
            <w:pPr>
              <w:pStyle w:val="Normlny1"/>
              <w:spacing w:before="0" w:beforeAutospacing="0" w:after="0" w:afterAutospacing="0"/>
              <w:rPr>
                <w:bCs/>
                <w:sz w:val="20"/>
                <w:szCs w:val="20"/>
              </w:rPr>
            </w:pPr>
          </w:p>
          <w:p w:rsidR="001216EE" w:rsidRPr="00D82BAC" w:rsidRDefault="001216EE" w:rsidP="001216EE">
            <w:pPr>
              <w:pStyle w:val="Normlny1"/>
              <w:spacing w:before="0" w:beforeAutospacing="0" w:after="0" w:afterAutospacing="0"/>
              <w:rPr>
                <w:sz w:val="20"/>
                <w:szCs w:val="20"/>
              </w:rPr>
            </w:pPr>
            <w:r w:rsidRPr="00D82BAC">
              <w:rPr>
                <w:sz w:val="20"/>
                <w:szCs w:val="20"/>
              </w:rPr>
              <w:t>právny status, formu a registračné číslo poskytovateľa, ak je poskytovateľ zapísaný v obchodnom alebo inom podobnom verejnom registri v Únii;</w:t>
            </w:r>
          </w:p>
          <w:p w:rsidR="001216EE" w:rsidRPr="00D82BAC" w:rsidRDefault="001216EE" w:rsidP="001216EE">
            <w:pPr>
              <w:pStyle w:val="Normlny1"/>
              <w:spacing w:before="0" w:beforeAutospacing="0" w:after="0" w:afterAutospacing="0"/>
              <w:rPr>
                <w:bCs/>
                <w:sz w:val="20"/>
                <w:szCs w:val="20"/>
              </w:rPr>
            </w:pPr>
          </w:p>
          <w:p w:rsidR="001216EE" w:rsidRPr="00D82BAC" w:rsidRDefault="001216EE" w:rsidP="001216EE">
            <w:pPr>
              <w:pStyle w:val="Normlny1"/>
              <w:spacing w:before="0" w:beforeAutospacing="0" w:after="0" w:afterAutospacing="0"/>
              <w:rPr>
                <w:sz w:val="20"/>
                <w:szCs w:val="20"/>
              </w:rPr>
            </w:pPr>
            <w:r w:rsidRPr="00D82BAC">
              <w:rPr>
                <w:sz w:val="20"/>
                <w:szCs w:val="20"/>
              </w:rPr>
              <w:t>poštovú adresu hlavného miesta podnikateľskej činnosti poskytovateľa v Únii, a prípadne, pobočiek v členskom štáte;</w:t>
            </w:r>
          </w:p>
          <w:p w:rsidR="001216EE" w:rsidRPr="00D82BAC" w:rsidRDefault="001216EE" w:rsidP="001216EE">
            <w:pPr>
              <w:pStyle w:val="Normlny1"/>
              <w:spacing w:before="0" w:beforeAutospacing="0" w:after="0" w:afterAutospacing="0"/>
              <w:rPr>
                <w:bCs/>
                <w:sz w:val="20"/>
                <w:szCs w:val="20"/>
              </w:rPr>
            </w:pPr>
          </w:p>
          <w:p w:rsidR="001216EE" w:rsidRPr="00D82BAC" w:rsidRDefault="001216EE" w:rsidP="001216EE">
            <w:pPr>
              <w:pStyle w:val="Normlny1"/>
              <w:spacing w:before="0" w:beforeAutospacing="0" w:after="0" w:afterAutospacing="0"/>
              <w:rPr>
                <w:sz w:val="20"/>
                <w:szCs w:val="20"/>
              </w:rPr>
            </w:pPr>
            <w:r w:rsidRPr="00D82BAC">
              <w:rPr>
                <w:sz w:val="20"/>
                <w:szCs w:val="20"/>
              </w:rPr>
              <w:t>prípadne adresu webového sídla poskytovateľa, ktoré súvisí s poskytovaním elektronických komunikačných sietí alebo služieb;</w:t>
            </w:r>
          </w:p>
          <w:p w:rsidR="001216EE" w:rsidRPr="00D82BAC" w:rsidRDefault="001216EE" w:rsidP="001216EE">
            <w:pPr>
              <w:pStyle w:val="Normlny1"/>
              <w:spacing w:before="0" w:beforeAutospacing="0" w:after="0" w:afterAutospacing="0"/>
              <w:rPr>
                <w:sz w:val="20"/>
                <w:szCs w:val="20"/>
              </w:rPr>
            </w:pPr>
            <w:r w:rsidRPr="00D82BAC">
              <w:rPr>
                <w:sz w:val="20"/>
                <w:szCs w:val="20"/>
              </w:rPr>
              <w:t>kontaktnú osobu a kontaktné údaje;</w:t>
            </w:r>
          </w:p>
          <w:p w:rsidR="001216EE" w:rsidRPr="00D82BAC" w:rsidRDefault="001216EE" w:rsidP="001216EE">
            <w:pPr>
              <w:pStyle w:val="Normlny1"/>
              <w:spacing w:before="0" w:beforeAutospacing="0" w:after="0" w:afterAutospacing="0"/>
              <w:rPr>
                <w:bCs/>
                <w:sz w:val="20"/>
                <w:szCs w:val="20"/>
              </w:rPr>
            </w:pPr>
          </w:p>
          <w:p w:rsidR="001216EE" w:rsidRPr="00D82BAC" w:rsidRDefault="001216EE" w:rsidP="001216EE">
            <w:pPr>
              <w:pStyle w:val="Normlny1"/>
              <w:spacing w:before="0" w:beforeAutospacing="0" w:after="0" w:afterAutospacing="0"/>
              <w:rPr>
                <w:sz w:val="20"/>
                <w:szCs w:val="20"/>
              </w:rPr>
            </w:pPr>
            <w:r w:rsidRPr="00D82BAC">
              <w:rPr>
                <w:sz w:val="20"/>
                <w:szCs w:val="20"/>
              </w:rPr>
              <w:t>stručný opis sietí alebo služieb, ktoré chce poskytovať;</w:t>
            </w:r>
          </w:p>
          <w:p w:rsidR="001216EE" w:rsidRPr="00D82BAC" w:rsidRDefault="001216EE" w:rsidP="001216EE">
            <w:pPr>
              <w:pStyle w:val="Normlny1"/>
              <w:spacing w:before="0" w:beforeAutospacing="0" w:after="0" w:afterAutospacing="0"/>
              <w:rPr>
                <w:bCs/>
                <w:sz w:val="20"/>
                <w:szCs w:val="20"/>
              </w:rPr>
            </w:pPr>
          </w:p>
          <w:p w:rsidR="001216EE" w:rsidRPr="00D82BAC" w:rsidRDefault="001216EE" w:rsidP="001216EE">
            <w:pPr>
              <w:pStyle w:val="Normlny1"/>
              <w:spacing w:before="0" w:beforeAutospacing="0" w:after="0" w:afterAutospacing="0"/>
              <w:rPr>
                <w:sz w:val="20"/>
                <w:szCs w:val="20"/>
              </w:rPr>
            </w:pPr>
            <w:r w:rsidRPr="00D82BAC">
              <w:rPr>
                <w:sz w:val="20"/>
                <w:szCs w:val="20"/>
              </w:rPr>
              <w:t>dotknuté členské štáty; a</w:t>
            </w:r>
          </w:p>
          <w:p w:rsidR="001216EE" w:rsidRPr="00D82BAC" w:rsidRDefault="001216EE" w:rsidP="001216EE">
            <w:pPr>
              <w:pStyle w:val="Normlny1"/>
              <w:spacing w:before="0" w:beforeAutospacing="0" w:after="0" w:afterAutospacing="0"/>
              <w:rPr>
                <w:bCs/>
                <w:sz w:val="20"/>
                <w:szCs w:val="20"/>
              </w:rPr>
            </w:pPr>
          </w:p>
          <w:p w:rsidR="001216EE" w:rsidRPr="00D82BAC" w:rsidRDefault="001216EE" w:rsidP="001216EE">
            <w:pPr>
              <w:pStyle w:val="Normlny1"/>
              <w:spacing w:before="0" w:beforeAutospacing="0" w:after="0" w:afterAutospacing="0"/>
              <w:rPr>
                <w:sz w:val="20"/>
                <w:szCs w:val="20"/>
              </w:rPr>
            </w:pPr>
            <w:r w:rsidRPr="00D82BAC">
              <w:rPr>
                <w:sz w:val="20"/>
                <w:szCs w:val="20"/>
              </w:rPr>
              <w:t>predpokladaný dátum začatia činnosti.</w:t>
            </w:r>
          </w:p>
          <w:p w:rsidR="001216EE" w:rsidRPr="00D82BAC" w:rsidRDefault="001216EE" w:rsidP="001216EE">
            <w:pPr>
              <w:pStyle w:val="Normlny1"/>
              <w:spacing w:before="0" w:beforeAutospacing="0" w:after="0" w:afterAutospacing="0"/>
              <w:rPr>
                <w:bCs/>
                <w:sz w:val="20"/>
                <w:szCs w:val="20"/>
              </w:rPr>
            </w:pPr>
          </w:p>
          <w:p w:rsidR="001216EE" w:rsidRPr="00D82BAC" w:rsidRDefault="001216EE" w:rsidP="001216EE">
            <w:pPr>
              <w:pStyle w:val="Normlny1"/>
              <w:rPr>
                <w:sz w:val="20"/>
                <w:szCs w:val="20"/>
              </w:rPr>
            </w:pPr>
            <w:r w:rsidRPr="00D82BAC">
              <w:rPr>
                <w:sz w:val="20"/>
                <w:szCs w:val="20"/>
              </w:rPr>
              <w:t>Členské štáty nesmú ukladať žiadne ďalšie alebo osobitné oznamovacie povinnosti.</w:t>
            </w:r>
          </w:p>
          <w:p w:rsidR="001216EE" w:rsidRPr="00D82BAC" w:rsidRDefault="001216EE" w:rsidP="001216EE">
            <w:pPr>
              <w:pStyle w:val="Normlny1"/>
              <w:rPr>
                <w:sz w:val="20"/>
                <w:szCs w:val="20"/>
              </w:rPr>
            </w:pPr>
            <w:r w:rsidRPr="00D82BAC">
              <w:rPr>
                <w:sz w:val="20"/>
                <w:szCs w:val="20"/>
              </w:rPr>
              <w:t>V záujme podpory aproximácie oznamovacích povinností orgán BEREC uverejní usmernenia týkajúce sa vzoru oznámenia a vedie databázu Únie obsahujúcu oznámenia, ktoré sa zaslali príslušným orgánom. Na tento účel príslušné orgány bez zbytočného odkladu postúpia orgánu BEREC elektronickými prostriedkami každé oznámenie, ktoré im bolo doručené. Oznámenia predložené príslušným orgánom pred 21. decembrom 2020 sa postúpia orgánu BEREC do 21. decembra 2021.</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 10</w:t>
            </w:r>
            <w:r w:rsidR="00FD333B" w:rsidRPr="00D82BAC">
              <w:rPr>
                <w:b w:val="0"/>
                <w:lang w:val="sk-SK"/>
              </w:rPr>
              <w:t xml:space="preserve">, </w:t>
            </w:r>
            <w:r w:rsidRPr="00D82BAC">
              <w:rPr>
                <w:b w:val="0"/>
                <w:lang w:val="sk-SK"/>
              </w:rPr>
              <w:t>O: 2</w:t>
            </w:r>
          </w:p>
          <w:p w:rsidR="001216EE" w:rsidRPr="00D82BAC" w:rsidRDefault="001216EE" w:rsidP="001216EE">
            <w:pPr>
              <w:pStyle w:val="Nadpis4"/>
              <w:spacing w:before="0" w:after="0"/>
              <w:rPr>
                <w:b w:val="0"/>
                <w:lang w:val="sk-SK"/>
              </w:rPr>
            </w:pPr>
            <w:r w:rsidRPr="00D82BAC">
              <w:rPr>
                <w:b w:val="0"/>
                <w:lang w:val="sk-SK"/>
              </w:rPr>
              <w:t>P: a</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Default="001216EE" w:rsidP="001216EE">
            <w:pPr>
              <w:pStyle w:val="Nadpis4"/>
              <w:spacing w:before="0" w:after="0"/>
              <w:rPr>
                <w:b w:val="0"/>
                <w:lang w:val="sk-SK"/>
              </w:rPr>
            </w:pPr>
          </w:p>
          <w:p w:rsidR="00D43E86" w:rsidRPr="00D82BAC" w:rsidRDefault="00D43E86"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b</w:t>
            </w:r>
          </w:p>
          <w:p w:rsidR="001216EE" w:rsidRDefault="001216EE" w:rsidP="001216EE">
            <w:pPr>
              <w:pStyle w:val="Nadpis4"/>
              <w:spacing w:before="0" w:after="0"/>
              <w:rPr>
                <w:b w:val="0"/>
                <w:lang w:val="sk-SK"/>
              </w:rPr>
            </w:pPr>
          </w:p>
          <w:p w:rsidR="00D43E86" w:rsidRDefault="00D43E86" w:rsidP="001216EE">
            <w:pPr>
              <w:pStyle w:val="Nadpis4"/>
              <w:spacing w:before="0" w:after="0"/>
              <w:rPr>
                <w:b w:val="0"/>
                <w:lang w:val="sk-SK"/>
              </w:rPr>
            </w:pPr>
          </w:p>
          <w:p w:rsidR="00D43E86" w:rsidRPr="00D82BAC" w:rsidRDefault="00D43E86"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B41788" w:rsidRPr="00D82BAC" w:rsidRDefault="00B41788"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c</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Default="001216EE" w:rsidP="001216EE">
            <w:pPr>
              <w:pStyle w:val="Nadpis4"/>
              <w:spacing w:before="0" w:after="0"/>
              <w:rPr>
                <w:b w:val="0"/>
                <w:lang w:val="sk-SK"/>
              </w:rPr>
            </w:pPr>
            <w:r w:rsidRPr="00D82BAC">
              <w:rPr>
                <w:b w:val="0"/>
                <w:lang w:val="sk-SK"/>
              </w:rPr>
              <w:t>P: d</w:t>
            </w:r>
          </w:p>
          <w:p w:rsidR="00B41788" w:rsidRDefault="00B41788" w:rsidP="001216EE">
            <w:pPr>
              <w:pStyle w:val="Nadpis4"/>
              <w:spacing w:before="0" w:after="0"/>
              <w:rPr>
                <w:b w:val="0"/>
                <w:lang w:val="sk-SK"/>
              </w:rPr>
            </w:pPr>
          </w:p>
          <w:p w:rsidR="00B41788" w:rsidRPr="00D82BAC" w:rsidRDefault="00B41788"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e</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Default="001216EE" w:rsidP="001216EE">
            <w:pPr>
              <w:pStyle w:val="Nadpis4"/>
              <w:spacing w:before="0" w:after="0"/>
              <w:rPr>
                <w:b w:val="0"/>
                <w:lang w:val="sk-SK"/>
              </w:rPr>
            </w:pPr>
            <w:r w:rsidRPr="00D82BAC">
              <w:rPr>
                <w:b w:val="0"/>
                <w:lang w:val="sk-SK"/>
              </w:rPr>
              <w:t>P: f</w:t>
            </w:r>
          </w:p>
          <w:p w:rsidR="00D43E86" w:rsidRPr="00D82BAC" w:rsidRDefault="00D43E86"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O: 4</w:t>
            </w:r>
          </w:p>
          <w:p w:rsidR="001216EE" w:rsidRPr="00D82BAC" w:rsidRDefault="001216EE" w:rsidP="001216EE">
            <w:pPr>
              <w:rPr>
                <w:sz w:val="20"/>
                <w:szCs w:val="20"/>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Odsekzoznamu"/>
              <w:ind w:left="0"/>
              <w:rPr>
                <w:rFonts w:ascii="Times New Roman" w:hAnsi="Times New Roman"/>
                <w:sz w:val="20"/>
                <w:szCs w:val="20"/>
              </w:rPr>
            </w:pPr>
            <w:r w:rsidRPr="00D82BAC">
              <w:rPr>
                <w:rFonts w:ascii="Times New Roman" w:hAnsi="Times New Roman"/>
                <w:sz w:val="20"/>
                <w:szCs w:val="20"/>
              </w:rPr>
              <w:lastRenderedPageBreak/>
              <w:t>Oznámenie podľa odseku 1 obsahuje:</w:t>
            </w:r>
          </w:p>
          <w:p w:rsidR="005E5821" w:rsidRPr="00D82BAC" w:rsidRDefault="005E5821" w:rsidP="001216EE">
            <w:pPr>
              <w:spacing w:after="0"/>
              <w:jc w:val="both"/>
              <w:rPr>
                <w:sz w:val="20"/>
                <w:szCs w:val="20"/>
                <w:lang w:eastAsia="sk-SK"/>
              </w:rPr>
            </w:pPr>
          </w:p>
          <w:p w:rsidR="001216EE" w:rsidRPr="00D82BAC" w:rsidRDefault="001216EE" w:rsidP="001216EE">
            <w:pPr>
              <w:spacing w:after="0"/>
              <w:jc w:val="both"/>
              <w:rPr>
                <w:sz w:val="20"/>
                <w:szCs w:val="20"/>
              </w:rPr>
            </w:pPr>
            <w:r w:rsidRPr="00D82BAC">
              <w:rPr>
                <w:sz w:val="20"/>
                <w:szCs w:val="20"/>
              </w:rPr>
              <w:lastRenderedPageBreak/>
              <w:t>identifikačné údaje:</w:t>
            </w:r>
          </w:p>
          <w:p w:rsidR="00B41788" w:rsidRPr="00B41788" w:rsidRDefault="00B41788" w:rsidP="00B41788">
            <w:pPr>
              <w:spacing w:after="0"/>
              <w:contextualSpacing/>
              <w:jc w:val="both"/>
              <w:rPr>
                <w:sz w:val="20"/>
                <w:szCs w:val="20"/>
              </w:rPr>
            </w:pPr>
            <w:r w:rsidRPr="00B41788">
              <w:rPr>
                <w:sz w:val="20"/>
                <w:szCs w:val="20"/>
              </w:rPr>
              <w:t>1. meno a priezvisko, identifikačné číslo alebo daňo</w:t>
            </w:r>
            <w:r w:rsidR="00D43E86">
              <w:rPr>
                <w:sz w:val="20"/>
                <w:szCs w:val="20"/>
              </w:rPr>
              <w:t>vé identifikačné číslo, ak mu bolo pridelené</w:t>
            </w:r>
            <w:r w:rsidRPr="00B41788">
              <w:rPr>
                <w:sz w:val="20"/>
                <w:szCs w:val="20"/>
              </w:rPr>
              <w:t>, ak ide o fyzickú osobu,</w:t>
            </w:r>
          </w:p>
          <w:p w:rsidR="00B41788" w:rsidRPr="00B41788" w:rsidRDefault="00B41788" w:rsidP="00B41788">
            <w:pPr>
              <w:spacing w:after="0"/>
              <w:contextualSpacing/>
              <w:jc w:val="both"/>
              <w:rPr>
                <w:sz w:val="20"/>
                <w:szCs w:val="20"/>
                <w:lang w:val="cs-CZ"/>
              </w:rPr>
            </w:pPr>
            <w:r w:rsidRPr="00B41788">
              <w:rPr>
                <w:sz w:val="20"/>
                <w:szCs w:val="20"/>
              </w:rPr>
              <w:t>2. obchodné meno, identifikačné číslo organizácie alebo rovnocenné registračné číslo pridelené v inom členskom štáte a právnu formu, ak ide o právnickú osobu,</w:t>
            </w:r>
          </w:p>
          <w:p w:rsidR="00B41788" w:rsidRPr="00B41788" w:rsidRDefault="00B41788" w:rsidP="00B41788">
            <w:pPr>
              <w:spacing w:after="0"/>
              <w:contextualSpacing/>
              <w:jc w:val="both"/>
              <w:rPr>
                <w:sz w:val="20"/>
                <w:szCs w:val="20"/>
              </w:rPr>
            </w:pPr>
            <w:r w:rsidRPr="00B41788">
              <w:rPr>
                <w:sz w:val="20"/>
                <w:szCs w:val="20"/>
              </w:rPr>
              <w:t>3. obchodné meno, identifikačné číslo organizácie, ak bolo pridelené alebo rovnocenné registračné číslo pridelené v inom členskom štáte, ak ide o fyzickú osobu – podnikateľa,</w:t>
            </w:r>
          </w:p>
          <w:p w:rsidR="001216EE" w:rsidRPr="00D82BAC" w:rsidRDefault="001216EE" w:rsidP="001216EE">
            <w:pPr>
              <w:spacing w:after="0"/>
              <w:jc w:val="both"/>
              <w:rPr>
                <w:sz w:val="20"/>
                <w:szCs w:val="20"/>
              </w:rPr>
            </w:pPr>
          </w:p>
          <w:p w:rsidR="001216EE" w:rsidRDefault="00B41788" w:rsidP="001216EE">
            <w:pPr>
              <w:spacing w:after="0"/>
              <w:jc w:val="both"/>
              <w:rPr>
                <w:sz w:val="20"/>
                <w:szCs w:val="20"/>
              </w:rPr>
            </w:pPr>
            <w:r w:rsidRPr="00B41788">
              <w:rPr>
                <w:sz w:val="20"/>
                <w:szCs w:val="20"/>
              </w:rPr>
              <w:t xml:space="preserve">poštovú adresu sídla </w:t>
            </w:r>
            <w:r w:rsidRPr="00D43E86">
              <w:rPr>
                <w:sz w:val="20"/>
                <w:szCs w:val="20"/>
              </w:rPr>
              <w:t xml:space="preserve">poskytovateľa </w:t>
            </w:r>
            <w:r w:rsidR="00D43E86" w:rsidRPr="00D43E86">
              <w:rPr>
                <w:sz w:val="20"/>
                <w:szCs w:val="20"/>
              </w:rPr>
              <w:t xml:space="preserve">sietí alebo služieb </w:t>
            </w:r>
            <w:r w:rsidRPr="00D43E86">
              <w:rPr>
                <w:sz w:val="20"/>
                <w:szCs w:val="20"/>
              </w:rPr>
              <w:t>v Európskej únii, a adresu organizačnej</w:t>
            </w:r>
            <w:r w:rsidRPr="00B41788">
              <w:rPr>
                <w:sz w:val="20"/>
                <w:szCs w:val="20"/>
              </w:rPr>
              <w:t xml:space="preserve"> zložky v Slovenskej republike, ak má takúto organizačnú zložku zriadenú, </w:t>
            </w:r>
          </w:p>
          <w:p w:rsidR="00B41788" w:rsidRPr="00D82BAC" w:rsidRDefault="00B41788" w:rsidP="001216EE">
            <w:pPr>
              <w:spacing w:after="0"/>
              <w:jc w:val="both"/>
              <w:rPr>
                <w:sz w:val="20"/>
                <w:szCs w:val="20"/>
              </w:rPr>
            </w:pPr>
          </w:p>
          <w:p w:rsidR="00B41788" w:rsidRPr="00B41788" w:rsidRDefault="00B41788" w:rsidP="00B41788">
            <w:pPr>
              <w:spacing w:after="0"/>
              <w:jc w:val="both"/>
              <w:rPr>
                <w:sz w:val="20"/>
                <w:szCs w:val="20"/>
              </w:rPr>
            </w:pPr>
            <w:r w:rsidRPr="00B41788">
              <w:rPr>
                <w:sz w:val="20"/>
                <w:szCs w:val="20"/>
              </w:rPr>
              <w:t>osobu alebo osoby, ktoré sú oprávnené konať v mene fyzickej osoby alebo právnickej osoby vo veci splnenia oznamovacej povinnosti a kontaktné údaje tejto osoby alebo osôb,</w:t>
            </w:r>
          </w:p>
          <w:p w:rsidR="001216EE" w:rsidRPr="00D82BAC" w:rsidRDefault="001216EE" w:rsidP="001216EE">
            <w:pPr>
              <w:spacing w:after="0"/>
              <w:jc w:val="both"/>
              <w:rPr>
                <w:sz w:val="20"/>
                <w:szCs w:val="20"/>
              </w:rPr>
            </w:pPr>
          </w:p>
          <w:p w:rsidR="001216EE" w:rsidRPr="00D82BAC" w:rsidRDefault="001216EE" w:rsidP="001216EE">
            <w:pPr>
              <w:spacing w:after="0"/>
              <w:jc w:val="both"/>
              <w:rPr>
                <w:sz w:val="20"/>
                <w:szCs w:val="20"/>
              </w:rPr>
            </w:pPr>
            <w:r w:rsidRPr="00D82BAC">
              <w:rPr>
                <w:sz w:val="20"/>
                <w:szCs w:val="20"/>
              </w:rPr>
              <w:t xml:space="preserve">stručný opis sietí a služieb, ktoré chce poskytovať, </w:t>
            </w:r>
          </w:p>
          <w:p w:rsidR="001216EE" w:rsidRPr="00D82BAC" w:rsidRDefault="001216EE" w:rsidP="001216EE">
            <w:pPr>
              <w:spacing w:after="0"/>
              <w:jc w:val="both"/>
              <w:rPr>
                <w:sz w:val="20"/>
                <w:szCs w:val="20"/>
              </w:rPr>
            </w:pPr>
          </w:p>
          <w:p w:rsidR="00B41788" w:rsidRPr="00B41788" w:rsidRDefault="00B41788" w:rsidP="00B41788">
            <w:pPr>
              <w:spacing w:after="0"/>
              <w:jc w:val="both"/>
              <w:rPr>
                <w:sz w:val="20"/>
                <w:szCs w:val="20"/>
              </w:rPr>
            </w:pPr>
            <w:r w:rsidRPr="00B41788">
              <w:rPr>
                <w:sz w:val="20"/>
                <w:szCs w:val="20"/>
              </w:rPr>
              <w:t>webové sídlo, ak je zriadené a ak súvisí s poskytovaním sietí alebo služieb,</w:t>
            </w:r>
          </w:p>
          <w:p w:rsidR="001216EE" w:rsidRPr="00D82BAC" w:rsidRDefault="001216EE" w:rsidP="001216EE">
            <w:pPr>
              <w:spacing w:after="0"/>
              <w:jc w:val="both"/>
              <w:rPr>
                <w:sz w:val="20"/>
                <w:szCs w:val="20"/>
              </w:rPr>
            </w:pPr>
          </w:p>
          <w:p w:rsidR="001216EE" w:rsidRPr="00D82BAC" w:rsidRDefault="00B41788" w:rsidP="001216EE">
            <w:pPr>
              <w:pStyle w:val="Nadpis4"/>
              <w:spacing w:before="0" w:after="0"/>
              <w:rPr>
                <w:b w:val="0"/>
                <w:lang w:val="sk-SK"/>
              </w:rPr>
            </w:pPr>
            <w:r w:rsidRPr="00B41788">
              <w:rPr>
                <w:b w:val="0"/>
                <w:bCs w:val="0"/>
                <w:lang w:val="sk-SK"/>
              </w:rPr>
              <w:t>predpokladaný dátum začatia poskytovania siete alebo služby.</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B41788" w:rsidP="001216EE">
            <w:pPr>
              <w:pStyle w:val="Nadpis4"/>
              <w:spacing w:before="0" w:after="0"/>
              <w:rPr>
                <w:b w:val="0"/>
                <w:lang w:val="sk-SK"/>
              </w:rPr>
            </w:pPr>
            <w:r w:rsidRPr="00B41788">
              <w:rPr>
                <w:b w:val="0"/>
                <w:lang w:val="sk-SK"/>
              </w:rPr>
              <w:t>Úrad bez zbytočného odkladu elektronicky zašle každé úplné, doplnené, opravené alebo aktualizované oznámenie orgánu európskych regulátorov.</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
                <w:bCs/>
                <w:sz w:val="20"/>
                <w:szCs w:val="20"/>
                <w:lang w:eastAsia="cs-CZ"/>
              </w:rPr>
            </w:pPr>
            <w:r w:rsidRPr="00D82BAC">
              <w:rPr>
                <w:b/>
                <w:bCs/>
                <w:sz w:val="20"/>
                <w:szCs w:val="20"/>
                <w:lang w:eastAsia="cs-CZ"/>
              </w:rPr>
              <w:t>Č:13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AF7074">
            <w:pPr>
              <w:pStyle w:val="sti-art"/>
              <w:rPr>
                <w:b/>
                <w:bCs/>
                <w:sz w:val="20"/>
                <w:szCs w:val="20"/>
                <w:lang w:eastAsia="cs-CZ"/>
              </w:rPr>
            </w:pPr>
            <w:r w:rsidRPr="00D82BAC">
              <w:rPr>
                <w:b/>
                <w:sz w:val="20"/>
                <w:szCs w:val="20"/>
              </w:rPr>
              <w:t>Podmienky spojené so všeobecným povolením a s právami na využívanie rádiového spektra a zdrojov číslovania a osobitné povinnosti</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lastRenderedPageBreak/>
              <w:t>Č13,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Všeobecné povolenie na poskytovanie elektronických komunikačných sietí alebo služieb a práva na využívanie rádiového spektra i práva na využívanie zdrojov číslovania môžu podliehať len podmienkam uvedeným v prílohe I. Takéto podmienky musia byť nediskriminačné, primerané a transparentné. Pokiaľ ide o práva na využívanie rádiového spektra, takéto podmienky zabezpečia jeho účinné a efektívne využívanie a musia byť v súlade s článkami 45 a 51, a pokiaľ ide o práva na využívanie zdrojov číslovania, takéto podmienky musia byť v súlade s článkom 94.</w:t>
            </w:r>
          </w:p>
          <w:p w:rsidR="001216EE" w:rsidRPr="00D82BAC" w:rsidRDefault="001216EE" w:rsidP="001216EE">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 8</w:t>
            </w:r>
            <w:r w:rsidR="00FD333B" w:rsidRPr="00D82BAC">
              <w:rPr>
                <w:b w:val="0"/>
                <w:lang w:val="sk-SK"/>
              </w:rPr>
              <w:t xml:space="preserve">, </w:t>
            </w:r>
            <w:r w:rsidRPr="00D82BAC">
              <w:rPr>
                <w:b w:val="0"/>
                <w:lang w:val="sk-SK"/>
              </w:rPr>
              <w:t xml:space="preserve">O: </w:t>
            </w:r>
            <w:r w:rsidR="002E51C6">
              <w:rPr>
                <w:b w:val="0"/>
                <w:lang w:val="sk-SK"/>
              </w:rPr>
              <w:t>3</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a</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Default="001216EE" w:rsidP="001216EE">
            <w:pPr>
              <w:pStyle w:val="Nadpis4"/>
              <w:spacing w:before="0" w:after="0"/>
              <w:rPr>
                <w:b w:val="0"/>
                <w:lang w:val="sk-SK"/>
              </w:rPr>
            </w:pPr>
          </w:p>
          <w:p w:rsidR="004E5463" w:rsidRPr="00D82BAC" w:rsidRDefault="004E5463"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b</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Default="001216EE" w:rsidP="001216EE">
            <w:pPr>
              <w:pStyle w:val="Nadpis4"/>
              <w:spacing w:before="0" w:after="0"/>
              <w:rPr>
                <w:b w:val="0"/>
                <w:lang w:val="sk-SK"/>
              </w:rPr>
            </w:pPr>
          </w:p>
          <w:p w:rsidR="004E5463" w:rsidRPr="00D82BAC" w:rsidRDefault="004E5463"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c</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Default="001216EE" w:rsidP="001216EE">
            <w:pPr>
              <w:pStyle w:val="Nadpis4"/>
              <w:spacing w:before="0" w:after="0"/>
              <w:rPr>
                <w:b w:val="0"/>
                <w:lang w:val="sk-SK"/>
              </w:rPr>
            </w:pPr>
          </w:p>
          <w:p w:rsidR="00DA261D" w:rsidRDefault="00DA261D" w:rsidP="001216EE">
            <w:pPr>
              <w:pStyle w:val="Nadpis4"/>
              <w:spacing w:before="0" w:after="0"/>
              <w:rPr>
                <w:b w:val="0"/>
                <w:lang w:val="sk-SK"/>
              </w:rPr>
            </w:pPr>
          </w:p>
          <w:p w:rsidR="00DA261D" w:rsidRPr="00D82BAC" w:rsidRDefault="00DA261D"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 55</w:t>
            </w:r>
            <w:r w:rsidR="00FD333B" w:rsidRPr="00D82BAC">
              <w:rPr>
                <w:b w:val="0"/>
                <w:lang w:val="sk-SK"/>
              </w:rPr>
              <w:t xml:space="preserve">, </w:t>
            </w:r>
            <w:r w:rsidRPr="00D82BAC">
              <w:rPr>
                <w:b w:val="0"/>
                <w:lang w:val="sk-SK"/>
              </w:rPr>
              <w:t>O: 6</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a</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Default="001216EE" w:rsidP="001216EE">
            <w:pPr>
              <w:pStyle w:val="Nadpis4"/>
              <w:spacing w:before="0" w:after="0"/>
              <w:rPr>
                <w:b w:val="0"/>
                <w:lang w:val="sk-SK"/>
              </w:rPr>
            </w:pPr>
            <w:r w:rsidRPr="00D82BAC">
              <w:rPr>
                <w:b w:val="0"/>
                <w:lang w:val="sk-SK"/>
              </w:rPr>
              <w:t>P: b</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c</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d</w:t>
            </w:r>
          </w:p>
          <w:p w:rsidR="005E5821" w:rsidRPr="00D82BAC" w:rsidRDefault="005E5821"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e</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f</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DA261D" w:rsidRDefault="00DA261D"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g</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h</w:t>
            </w:r>
          </w:p>
          <w:p w:rsidR="001216EE" w:rsidRPr="00D82BAC" w:rsidRDefault="001216EE" w:rsidP="001216EE">
            <w:pPr>
              <w:pStyle w:val="Nadpis4"/>
              <w:spacing w:before="0" w:after="0"/>
              <w:rPr>
                <w:b w:val="0"/>
                <w:lang w:val="sk-SK"/>
              </w:rPr>
            </w:pPr>
          </w:p>
          <w:p w:rsidR="001216EE" w:rsidRPr="00D82BAC" w:rsidRDefault="001216EE" w:rsidP="001216EE">
            <w:pPr>
              <w:rPr>
                <w:sz w:val="20"/>
                <w:szCs w:val="20"/>
              </w:rPr>
            </w:pPr>
          </w:p>
          <w:p w:rsidR="001216EE" w:rsidRPr="00D82BAC" w:rsidRDefault="001216EE" w:rsidP="001216EE">
            <w:pPr>
              <w:rPr>
                <w:sz w:val="20"/>
                <w:szCs w:val="20"/>
              </w:rPr>
            </w:pPr>
          </w:p>
          <w:p w:rsidR="001216EE" w:rsidRPr="00D82BAC" w:rsidRDefault="001216EE" w:rsidP="001216EE">
            <w:pPr>
              <w:rPr>
                <w:sz w:val="20"/>
                <w:szCs w:val="20"/>
              </w:rPr>
            </w:pPr>
          </w:p>
          <w:p w:rsidR="001216EE" w:rsidRPr="00D82BAC" w:rsidRDefault="001216EE" w:rsidP="001216EE">
            <w:pPr>
              <w:rPr>
                <w:sz w:val="20"/>
                <w:szCs w:val="20"/>
              </w:rPr>
            </w:pPr>
          </w:p>
          <w:p w:rsidR="001216EE" w:rsidRPr="00D82BAC" w:rsidRDefault="001216EE" w:rsidP="001216EE">
            <w:pPr>
              <w:rPr>
                <w:sz w:val="20"/>
                <w:szCs w:val="20"/>
              </w:rPr>
            </w:pPr>
            <w:r w:rsidRPr="00D82BAC">
              <w:rPr>
                <w:sz w:val="20"/>
                <w:szCs w:val="20"/>
              </w:rPr>
              <w:t>P: i</w:t>
            </w:r>
          </w:p>
          <w:p w:rsidR="001216EE" w:rsidRPr="00D82BAC" w:rsidRDefault="001216EE" w:rsidP="001216EE">
            <w:pPr>
              <w:rPr>
                <w:sz w:val="20"/>
                <w:szCs w:val="20"/>
              </w:rPr>
            </w:pPr>
          </w:p>
          <w:p w:rsidR="001216EE" w:rsidRPr="00D82BAC" w:rsidRDefault="001216EE" w:rsidP="001216EE">
            <w:pPr>
              <w:rPr>
                <w:sz w:val="20"/>
                <w:szCs w:val="20"/>
              </w:rPr>
            </w:pPr>
            <w:r w:rsidRPr="00D82BAC">
              <w:rPr>
                <w:sz w:val="20"/>
                <w:szCs w:val="20"/>
              </w:rPr>
              <w:t>P: j</w:t>
            </w:r>
          </w:p>
          <w:p w:rsidR="001216EE" w:rsidRPr="00D82BAC" w:rsidRDefault="001216EE" w:rsidP="001216EE">
            <w:pPr>
              <w:rPr>
                <w:sz w:val="20"/>
                <w:szCs w:val="20"/>
              </w:rPr>
            </w:pPr>
          </w:p>
          <w:p w:rsidR="001216EE" w:rsidRPr="00D82BAC" w:rsidRDefault="001216EE" w:rsidP="001216EE">
            <w:pPr>
              <w:rPr>
                <w:sz w:val="20"/>
                <w:szCs w:val="20"/>
              </w:rPr>
            </w:pPr>
          </w:p>
          <w:p w:rsidR="001216EE" w:rsidRPr="00D82BAC" w:rsidRDefault="001216EE" w:rsidP="001216EE">
            <w:pPr>
              <w:rPr>
                <w:sz w:val="20"/>
                <w:szCs w:val="20"/>
              </w:rPr>
            </w:pPr>
            <w:r w:rsidRPr="00D82BAC">
              <w:rPr>
                <w:sz w:val="20"/>
                <w:szCs w:val="20"/>
              </w:rPr>
              <w:t>P: k</w:t>
            </w:r>
          </w:p>
          <w:p w:rsidR="001216EE" w:rsidRPr="00D82BAC" w:rsidRDefault="001216EE" w:rsidP="001216EE">
            <w:pPr>
              <w:rPr>
                <w:sz w:val="20"/>
                <w:szCs w:val="20"/>
              </w:rPr>
            </w:pPr>
          </w:p>
          <w:p w:rsidR="001216EE" w:rsidRPr="00D82BAC" w:rsidRDefault="001216EE" w:rsidP="001216EE">
            <w:pPr>
              <w:rPr>
                <w:sz w:val="20"/>
                <w:szCs w:val="20"/>
              </w:rPr>
            </w:pPr>
          </w:p>
          <w:p w:rsidR="001216EE" w:rsidRPr="00D82BAC" w:rsidRDefault="001216EE" w:rsidP="001216EE">
            <w:pPr>
              <w:rPr>
                <w:sz w:val="20"/>
                <w:szCs w:val="20"/>
              </w:rPr>
            </w:pPr>
          </w:p>
          <w:p w:rsidR="001216EE" w:rsidRPr="00D82BAC" w:rsidRDefault="001216EE" w:rsidP="001216EE">
            <w:pPr>
              <w:rPr>
                <w:sz w:val="20"/>
                <w:szCs w:val="20"/>
              </w:rPr>
            </w:pPr>
          </w:p>
          <w:p w:rsidR="001216EE" w:rsidRPr="00D82BAC" w:rsidRDefault="001216EE" w:rsidP="001216EE">
            <w:pPr>
              <w:rPr>
                <w:sz w:val="20"/>
                <w:szCs w:val="20"/>
              </w:rPr>
            </w:pPr>
          </w:p>
          <w:p w:rsidR="001216EE" w:rsidRPr="00D82BAC" w:rsidRDefault="001216EE" w:rsidP="001216EE">
            <w:pPr>
              <w:rPr>
                <w:sz w:val="20"/>
                <w:szCs w:val="20"/>
              </w:rPr>
            </w:pPr>
            <w:r w:rsidRPr="00D82BAC">
              <w:rPr>
                <w:sz w:val="20"/>
                <w:szCs w:val="20"/>
              </w:rPr>
              <w:lastRenderedPageBreak/>
              <w:t>P: l</w:t>
            </w:r>
          </w:p>
          <w:p w:rsidR="001216EE" w:rsidRPr="00D82BAC" w:rsidRDefault="001216EE" w:rsidP="001216EE">
            <w:pPr>
              <w:rPr>
                <w:sz w:val="20"/>
                <w:szCs w:val="20"/>
              </w:rPr>
            </w:pPr>
          </w:p>
          <w:p w:rsidR="001216EE" w:rsidRPr="00D82BAC" w:rsidRDefault="001216EE" w:rsidP="001216EE">
            <w:pPr>
              <w:rPr>
                <w:sz w:val="20"/>
                <w:szCs w:val="20"/>
              </w:rPr>
            </w:pPr>
          </w:p>
          <w:p w:rsidR="001216EE" w:rsidRDefault="001216EE" w:rsidP="001216EE">
            <w:pPr>
              <w:rPr>
                <w:sz w:val="20"/>
                <w:szCs w:val="20"/>
              </w:rPr>
            </w:pPr>
            <w:r w:rsidRPr="00D82BAC">
              <w:rPr>
                <w:sz w:val="20"/>
                <w:szCs w:val="20"/>
              </w:rPr>
              <w:t>§ 34</w:t>
            </w:r>
            <w:r w:rsidR="00FD333B" w:rsidRPr="00D82BAC">
              <w:rPr>
                <w:sz w:val="20"/>
                <w:szCs w:val="20"/>
              </w:rPr>
              <w:t xml:space="preserve">, </w:t>
            </w:r>
            <w:r w:rsidRPr="00D82BAC">
              <w:rPr>
                <w:sz w:val="20"/>
                <w:szCs w:val="20"/>
              </w:rPr>
              <w:t>O: 1</w:t>
            </w:r>
          </w:p>
          <w:p w:rsidR="002E51C6" w:rsidRPr="00D82BAC" w:rsidRDefault="002E51C6" w:rsidP="001216EE">
            <w:pPr>
              <w:rPr>
                <w:sz w:val="20"/>
                <w:szCs w:val="20"/>
              </w:rPr>
            </w:pPr>
          </w:p>
          <w:p w:rsidR="001216EE" w:rsidRPr="00D82BAC" w:rsidRDefault="001216EE" w:rsidP="001216EE">
            <w:pPr>
              <w:rPr>
                <w:sz w:val="20"/>
                <w:szCs w:val="20"/>
              </w:rPr>
            </w:pPr>
          </w:p>
          <w:p w:rsidR="00DA261D" w:rsidRPr="00D82BAC" w:rsidRDefault="00DA261D" w:rsidP="001216EE">
            <w:pPr>
              <w:rPr>
                <w:sz w:val="20"/>
                <w:szCs w:val="20"/>
              </w:rPr>
            </w:pPr>
          </w:p>
          <w:p w:rsidR="001216EE" w:rsidRPr="00D82BAC" w:rsidRDefault="001216EE" w:rsidP="001216EE">
            <w:pPr>
              <w:rPr>
                <w:sz w:val="20"/>
                <w:szCs w:val="20"/>
              </w:rPr>
            </w:pPr>
            <w:r w:rsidRPr="00D82BAC">
              <w:rPr>
                <w:sz w:val="20"/>
                <w:szCs w:val="20"/>
              </w:rPr>
              <w:t>P: a</w:t>
            </w:r>
          </w:p>
          <w:p w:rsidR="001216EE" w:rsidRPr="00D82BAC" w:rsidRDefault="001216EE" w:rsidP="001216EE">
            <w:pPr>
              <w:rPr>
                <w:sz w:val="20"/>
                <w:szCs w:val="20"/>
              </w:rPr>
            </w:pPr>
          </w:p>
          <w:p w:rsidR="00DA261D" w:rsidRPr="00D82BAC" w:rsidRDefault="001216EE" w:rsidP="001216EE">
            <w:pPr>
              <w:rPr>
                <w:sz w:val="20"/>
                <w:szCs w:val="20"/>
              </w:rPr>
            </w:pPr>
            <w:r w:rsidRPr="00D82BAC">
              <w:rPr>
                <w:sz w:val="20"/>
                <w:szCs w:val="20"/>
              </w:rPr>
              <w:t>P: b</w:t>
            </w:r>
          </w:p>
          <w:p w:rsidR="001216EE" w:rsidRPr="00D82BAC" w:rsidRDefault="001216EE" w:rsidP="001216EE">
            <w:pPr>
              <w:rPr>
                <w:sz w:val="20"/>
                <w:szCs w:val="20"/>
              </w:rPr>
            </w:pPr>
            <w:r w:rsidRPr="00D82BAC">
              <w:rPr>
                <w:sz w:val="20"/>
                <w:szCs w:val="20"/>
              </w:rPr>
              <w:t>P:c</w:t>
            </w:r>
          </w:p>
          <w:p w:rsidR="001216EE" w:rsidRPr="00D82BAC" w:rsidRDefault="001216EE" w:rsidP="001216EE">
            <w:pPr>
              <w:rPr>
                <w:sz w:val="20"/>
                <w:szCs w:val="20"/>
              </w:rPr>
            </w:pPr>
          </w:p>
          <w:p w:rsidR="001216EE" w:rsidRPr="00D82BAC" w:rsidRDefault="001216EE" w:rsidP="001216EE">
            <w:pPr>
              <w:rPr>
                <w:sz w:val="20"/>
                <w:szCs w:val="20"/>
              </w:rPr>
            </w:pPr>
            <w:r w:rsidRPr="00D82BAC">
              <w:rPr>
                <w:sz w:val="20"/>
                <w:szCs w:val="20"/>
              </w:rPr>
              <w:t>P: d</w:t>
            </w:r>
          </w:p>
          <w:p w:rsidR="001216EE" w:rsidRPr="00D82BAC" w:rsidRDefault="001216EE" w:rsidP="001216EE">
            <w:pPr>
              <w:rPr>
                <w:sz w:val="20"/>
                <w:szCs w:val="20"/>
              </w:rPr>
            </w:pPr>
          </w:p>
          <w:p w:rsidR="001216EE" w:rsidRPr="00D82BAC" w:rsidRDefault="001216EE" w:rsidP="001216EE">
            <w:pPr>
              <w:rPr>
                <w:sz w:val="20"/>
                <w:szCs w:val="20"/>
              </w:rPr>
            </w:pPr>
          </w:p>
          <w:p w:rsidR="001216EE" w:rsidRPr="00D82BAC" w:rsidRDefault="001216EE" w:rsidP="001216EE">
            <w:pPr>
              <w:rPr>
                <w:sz w:val="20"/>
                <w:szCs w:val="20"/>
              </w:rPr>
            </w:pPr>
          </w:p>
          <w:p w:rsidR="001216EE" w:rsidRPr="00D82BAC" w:rsidRDefault="001216EE" w:rsidP="001216EE">
            <w:pPr>
              <w:rPr>
                <w:sz w:val="20"/>
                <w:szCs w:val="20"/>
              </w:rPr>
            </w:pPr>
          </w:p>
          <w:p w:rsidR="001216EE" w:rsidRPr="00D82BAC" w:rsidRDefault="001216EE" w:rsidP="001216EE">
            <w:pPr>
              <w:rPr>
                <w:sz w:val="20"/>
                <w:szCs w:val="20"/>
              </w:rPr>
            </w:pPr>
            <w:r w:rsidRPr="00D82BAC">
              <w:rPr>
                <w:sz w:val="20"/>
                <w:szCs w:val="20"/>
              </w:rPr>
              <w:t>P: e</w:t>
            </w:r>
          </w:p>
          <w:p w:rsidR="001216EE" w:rsidRPr="00D82BAC" w:rsidRDefault="001216EE" w:rsidP="001216EE">
            <w:pPr>
              <w:rPr>
                <w:sz w:val="20"/>
                <w:szCs w:val="20"/>
              </w:rPr>
            </w:pPr>
          </w:p>
          <w:p w:rsidR="001216EE" w:rsidRDefault="001216EE" w:rsidP="001216EE">
            <w:pPr>
              <w:rPr>
                <w:sz w:val="20"/>
                <w:szCs w:val="20"/>
              </w:rPr>
            </w:pPr>
            <w:r w:rsidRPr="00D82BAC">
              <w:rPr>
                <w:sz w:val="20"/>
                <w:szCs w:val="20"/>
              </w:rPr>
              <w:t>P: f</w:t>
            </w:r>
          </w:p>
          <w:p w:rsidR="002E51C6" w:rsidRPr="00D82BAC" w:rsidRDefault="002E51C6" w:rsidP="001216EE">
            <w:pPr>
              <w:rPr>
                <w:sz w:val="20"/>
                <w:szCs w:val="20"/>
              </w:rPr>
            </w:pPr>
          </w:p>
          <w:p w:rsidR="001216EE" w:rsidRPr="00D82BAC" w:rsidRDefault="001216EE" w:rsidP="001216EE">
            <w:pPr>
              <w:rPr>
                <w:sz w:val="20"/>
                <w:szCs w:val="20"/>
              </w:rPr>
            </w:pPr>
          </w:p>
          <w:p w:rsidR="001216EE" w:rsidRPr="00D82BAC" w:rsidRDefault="001216EE" w:rsidP="001216EE">
            <w:pPr>
              <w:rPr>
                <w:sz w:val="20"/>
                <w:szCs w:val="20"/>
              </w:rPr>
            </w:pPr>
          </w:p>
          <w:p w:rsidR="001216EE" w:rsidRPr="00D82BAC" w:rsidRDefault="001216EE" w:rsidP="001216EE">
            <w:pPr>
              <w:rPr>
                <w:sz w:val="20"/>
                <w:szCs w:val="20"/>
              </w:rPr>
            </w:pPr>
            <w:r w:rsidRPr="00D82BAC">
              <w:rPr>
                <w:sz w:val="20"/>
                <w:szCs w:val="20"/>
              </w:rPr>
              <w:t>P: g</w:t>
            </w:r>
          </w:p>
          <w:p w:rsidR="001216EE" w:rsidRPr="00D82BAC" w:rsidRDefault="001216EE" w:rsidP="001216EE">
            <w:pPr>
              <w:rPr>
                <w:sz w:val="20"/>
                <w:szCs w:val="20"/>
              </w:rPr>
            </w:pPr>
          </w:p>
          <w:p w:rsidR="001216EE" w:rsidRPr="00D82BAC" w:rsidRDefault="001216EE" w:rsidP="001216EE">
            <w:pPr>
              <w:rPr>
                <w:sz w:val="20"/>
                <w:szCs w:val="20"/>
              </w:rPr>
            </w:pPr>
          </w:p>
          <w:p w:rsidR="001216EE" w:rsidRPr="00D82BAC" w:rsidRDefault="001216EE" w:rsidP="001216EE">
            <w:pPr>
              <w:rPr>
                <w:sz w:val="20"/>
                <w:szCs w:val="20"/>
              </w:rPr>
            </w:pPr>
            <w:r w:rsidRPr="00D82BAC">
              <w:rPr>
                <w:sz w:val="20"/>
                <w:szCs w:val="20"/>
              </w:rPr>
              <w:t>P: h</w:t>
            </w:r>
          </w:p>
          <w:p w:rsidR="001216EE" w:rsidRPr="00D82BAC" w:rsidRDefault="001216EE" w:rsidP="001216EE">
            <w:pPr>
              <w:rPr>
                <w:sz w:val="20"/>
                <w:szCs w:val="20"/>
              </w:rPr>
            </w:pPr>
          </w:p>
          <w:p w:rsidR="001216EE" w:rsidRPr="00D82BAC" w:rsidRDefault="001216EE" w:rsidP="001216EE">
            <w:pPr>
              <w:rPr>
                <w:sz w:val="20"/>
                <w:szCs w:val="20"/>
              </w:rPr>
            </w:pPr>
            <w:r w:rsidRPr="00D82BAC">
              <w:rPr>
                <w:sz w:val="20"/>
                <w:szCs w:val="20"/>
              </w:rPr>
              <w:t>P: i</w:t>
            </w:r>
          </w:p>
          <w:p w:rsidR="001216EE" w:rsidRPr="00D82BAC" w:rsidRDefault="001216EE" w:rsidP="001216EE">
            <w:pPr>
              <w:rPr>
                <w:sz w:val="20"/>
                <w:szCs w:val="20"/>
              </w:rPr>
            </w:pPr>
          </w:p>
          <w:p w:rsidR="001216EE" w:rsidRPr="00D82BAC" w:rsidRDefault="001216EE" w:rsidP="001216EE">
            <w:pPr>
              <w:rPr>
                <w:sz w:val="20"/>
                <w:szCs w:val="20"/>
              </w:rPr>
            </w:pPr>
            <w:r w:rsidRPr="00D82BAC">
              <w:rPr>
                <w:sz w:val="20"/>
                <w:szCs w:val="20"/>
              </w:rPr>
              <w:t>P: j</w:t>
            </w:r>
          </w:p>
          <w:p w:rsidR="001216EE" w:rsidRPr="00D82BAC" w:rsidRDefault="001216EE" w:rsidP="001216EE">
            <w:pPr>
              <w:rPr>
                <w:sz w:val="20"/>
                <w:szCs w:val="20"/>
              </w:rPr>
            </w:pPr>
          </w:p>
          <w:p w:rsidR="001216EE" w:rsidRPr="00D82BAC" w:rsidRDefault="001216EE" w:rsidP="001216EE">
            <w:pPr>
              <w:rPr>
                <w:sz w:val="20"/>
                <w:szCs w:val="20"/>
              </w:rPr>
            </w:pPr>
            <w:r w:rsidRPr="00D82BAC">
              <w:rPr>
                <w:sz w:val="20"/>
                <w:szCs w:val="20"/>
              </w:rPr>
              <w:t>P: k</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2E51C6" w:rsidRDefault="001216EE" w:rsidP="001216EE">
            <w:pPr>
              <w:pStyle w:val="Nadpis4"/>
              <w:rPr>
                <w:b w:val="0"/>
                <w:lang w:val="sk-SK"/>
              </w:rPr>
            </w:pPr>
            <w:r w:rsidRPr="002E51C6">
              <w:rPr>
                <w:b w:val="0"/>
                <w:lang w:val="sk-SK"/>
              </w:rPr>
              <w:lastRenderedPageBreak/>
              <w:t>Všeobecné povolenie môže obsahovať len</w:t>
            </w:r>
          </w:p>
          <w:p w:rsidR="001216EE" w:rsidRPr="002E51C6" w:rsidRDefault="001216EE" w:rsidP="001216EE">
            <w:pPr>
              <w:pStyle w:val="Nadpis4"/>
              <w:rPr>
                <w:b w:val="0"/>
                <w:lang w:val="sk-SK"/>
              </w:rPr>
            </w:pPr>
          </w:p>
          <w:p w:rsidR="001216EE" w:rsidRPr="002E51C6" w:rsidRDefault="001216EE" w:rsidP="001216EE">
            <w:pPr>
              <w:pStyle w:val="Nadpis4"/>
              <w:rPr>
                <w:b w:val="0"/>
                <w:lang w:val="sk-SK"/>
              </w:rPr>
            </w:pPr>
            <w:r w:rsidRPr="002E51C6">
              <w:rPr>
                <w:b w:val="0"/>
                <w:lang w:val="sk-SK"/>
              </w:rPr>
              <w:t>všeobecné podmienky týkajúce sa</w:t>
            </w:r>
          </w:p>
          <w:p w:rsidR="004E5463" w:rsidRPr="004E5463" w:rsidRDefault="004E5463" w:rsidP="004E5463">
            <w:pPr>
              <w:pStyle w:val="Nadpis4"/>
              <w:rPr>
                <w:b w:val="0"/>
                <w:bCs w:val="0"/>
              </w:rPr>
            </w:pPr>
            <w:r w:rsidRPr="004E5463">
              <w:rPr>
                <w:b w:val="0"/>
                <w:bCs w:val="0"/>
              </w:rPr>
              <w:t>1.  administratívnych úhrad,</w:t>
            </w:r>
          </w:p>
          <w:p w:rsidR="004E5463" w:rsidRPr="004E5463" w:rsidRDefault="004E5463" w:rsidP="004E5463">
            <w:pPr>
              <w:pStyle w:val="Nadpis4"/>
              <w:rPr>
                <w:b w:val="0"/>
                <w:bCs w:val="0"/>
              </w:rPr>
            </w:pPr>
            <w:r w:rsidRPr="004E5463">
              <w:rPr>
                <w:b w:val="0"/>
                <w:bCs w:val="0"/>
              </w:rPr>
              <w:t>2. ochrany osobných údajov a súkromia v odvetví elektronických komunikácií,</w:t>
            </w:r>
          </w:p>
          <w:p w:rsidR="004E5463" w:rsidRPr="004E5463" w:rsidRDefault="004E5463" w:rsidP="004E5463">
            <w:pPr>
              <w:pStyle w:val="Nadpis4"/>
              <w:rPr>
                <w:b w:val="0"/>
                <w:bCs w:val="0"/>
              </w:rPr>
            </w:pPr>
            <w:r w:rsidRPr="004E5463">
              <w:rPr>
                <w:b w:val="0"/>
                <w:bCs w:val="0"/>
              </w:rPr>
              <w:t>3. oznamovacej povinnosti podľa § 10 a povinnosti poskytovania informácií podľa § 15 a  16,</w:t>
            </w:r>
          </w:p>
          <w:p w:rsidR="004E5463" w:rsidRPr="004E5463" w:rsidRDefault="004E5463" w:rsidP="004E5463">
            <w:pPr>
              <w:pStyle w:val="Nadpis4"/>
              <w:rPr>
                <w:b w:val="0"/>
                <w:bCs w:val="0"/>
              </w:rPr>
            </w:pPr>
            <w:r w:rsidRPr="004E5463">
              <w:rPr>
                <w:b w:val="0"/>
                <w:bCs w:val="0"/>
              </w:rPr>
              <w:t>4. umožnenia odpočúvania a zaznamenávania prevádzky v sieti,</w:t>
            </w:r>
          </w:p>
          <w:p w:rsidR="004E5463" w:rsidRPr="004E5463" w:rsidRDefault="004E5463" w:rsidP="004E5463">
            <w:pPr>
              <w:pStyle w:val="Nadpis4"/>
              <w:rPr>
                <w:b w:val="0"/>
                <w:bCs w:val="0"/>
              </w:rPr>
            </w:pPr>
            <w:r w:rsidRPr="004E5463">
              <w:rPr>
                <w:b w:val="0"/>
                <w:bCs w:val="0"/>
              </w:rPr>
              <w:t>5. zabezpečenia komunikácie medzi orgánmi štátu a verejnosťou v prípade varovania verejnosti pred bezprostredným nebezpečenstvom a na účely zmiernenia následkov mimoriadnej udalosti,</w:t>
            </w:r>
          </w:p>
          <w:p w:rsidR="004E5463" w:rsidRPr="004E5463" w:rsidRDefault="004E5463" w:rsidP="004E5463">
            <w:pPr>
              <w:pStyle w:val="Nadpis4"/>
              <w:rPr>
                <w:b w:val="0"/>
                <w:bCs w:val="0"/>
              </w:rPr>
            </w:pPr>
            <w:r w:rsidRPr="004E5463">
              <w:rPr>
                <w:b w:val="0"/>
                <w:bCs w:val="0"/>
              </w:rPr>
              <w:t>6. prípravy sietí a služieb na obdobie krízovej situácie na zabezpečenie komunikácie medzi orgánmi krízového riadenia a záchrannými zložkami integrovaného záchranného systému,</w:t>
            </w:r>
          </w:p>
          <w:p w:rsidR="004E5463" w:rsidRPr="004E5463" w:rsidRDefault="004E5463" w:rsidP="004E5463">
            <w:pPr>
              <w:pStyle w:val="Nadpis4"/>
              <w:rPr>
                <w:b w:val="0"/>
                <w:bCs w:val="0"/>
              </w:rPr>
            </w:pPr>
            <w:r w:rsidRPr="004E5463">
              <w:rPr>
                <w:b w:val="0"/>
                <w:bCs w:val="0"/>
              </w:rPr>
              <w:t>7. iných povinností prístupu ako tých, ktoré sú uvedené v § 56 až 60,</w:t>
            </w:r>
          </w:p>
          <w:p w:rsidR="004E5463" w:rsidRPr="004E5463" w:rsidRDefault="004E5463" w:rsidP="004E5463">
            <w:pPr>
              <w:pStyle w:val="Nadpis4"/>
              <w:rPr>
                <w:b w:val="0"/>
                <w:bCs w:val="0"/>
              </w:rPr>
            </w:pPr>
            <w:r w:rsidRPr="004E5463">
              <w:rPr>
                <w:b w:val="0"/>
                <w:bCs w:val="0"/>
              </w:rPr>
              <w:t>8. zabezpečenia súladu s technickými normami a technickými špecifikáciami pre siete a služby,</w:t>
            </w:r>
          </w:p>
          <w:p w:rsidR="00DA261D" w:rsidRPr="00DA261D" w:rsidRDefault="004E5463" w:rsidP="00DA261D">
            <w:pPr>
              <w:pStyle w:val="Nadpis4"/>
              <w:rPr>
                <w:lang w:val="sk-SK"/>
              </w:rPr>
            </w:pPr>
            <w:r w:rsidRPr="004E5463">
              <w:rPr>
                <w:b w:val="0"/>
                <w:bCs w:val="0"/>
              </w:rPr>
              <w:t xml:space="preserve">9. </w:t>
            </w:r>
            <w:r w:rsidR="00DA261D" w:rsidRPr="00DA261D">
              <w:rPr>
                <w:b w:val="0"/>
                <w:lang w:val="sk-SK"/>
              </w:rPr>
              <w:t xml:space="preserve">sprístupnenia informácií poskytovateľmi sietí, ktorí poskytujú verejne dostupné služby, s cieľom zabezpečiť prepojiteľnosť medzi koncovými bodmi siete v súlade s cieľmi, zásadami a princípmi ustanovenými v § </w:t>
            </w:r>
            <w:r w:rsidR="00403C18">
              <w:rPr>
                <w:b w:val="0"/>
                <w:lang w:val="sk-SK"/>
              </w:rPr>
              <w:t>1</w:t>
            </w:r>
            <w:r w:rsidR="00DA261D" w:rsidRPr="00DA261D">
              <w:rPr>
                <w:b w:val="0"/>
                <w:lang w:val="sk-SK"/>
              </w:rPr>
              <w:t xml:space="preserve"> a 7 a ak je to potrebné a primerané poskytnutia takých informácií úradu, ktoré umožnia overiť správnosť sprístupnených informácií,</w:t>
            </w:r>
          </w:p>
          <w:p w:rsidR="004E5463" w:rsidRPr="004E5463" w:rsidRDefault="004E5463" w:rsidP="004E5463">
            <w:pPr>
              <w:pStyle w:val="Nadpis4"/>
              <w:rPr>
                <w:b w:val="0"/>
                <w:bCs w:val="0"/>
              </w:rPr>
            </w:pPr>
          </w:p>
          <w:p w:rsidR="001216EE" w:rsidRPr="002E51C6" w:rsidRDefault="001216EE" w:rsidP="001216EE">
            <w:pPr>
              <w:pStyle w:val="Nadpis4"/>
              <w:rPr>
                <w:b w:val="0"/>
                <w:lang w:val="sk-SK"/>
              </w:rPr>
            </w:pPr>
          </w:p>
          <w:p w:rsidR="001216EE" w:rsidRPr="002E51C6" w:rsidRDefault="001216EE" w:rsidP="001216EE">
            <w:pPr>
              <w:pStyle w:val="Nadpis4"/>
              <w:rPr>
                <w:b w:val="0"/>
                <w:lang w:val="sk-SK"/>
              </w:rPr>
            </w:pPr>
            <w:r w:rsidRPr="002E51C6">
              <w:rPr>
                <w:b w:val="0"/>
                <w:lang w:val="sk-SK"/>
              </w:rPr>
              <w:t>podmienky súvisiace s poskytovaním sietí týkajúce sa</w:t>
            </w:r>
          </w:p>
          <w:p w:rsidR="004E5463" w:rsidRPr="002E51C6" w:rsidRDefault="004E5463" w:rsidP="004E5463">
            <w:pPr>
              <w:spacing w:after="0"/>
              <w:contextualSpacing/>
              <w:jc w:val="both"/>
              <w:rPr>
                <w:sz w:val="20"/>
                <w:szCs w:val="20"/>
              </w:rPr>
            </w:pPr>
            <w:r w:rsidRPr="002E51C6">
              <w:rPr>
                <w:sz w:val="20"/>
                <w:szCs w:val="20"/>
              </w:rPr>
              <w:t xml:space="preserve">1. prepojenia sietí, </w:t>
            </w:r>
          </w:p>
          <w:p w:rsidR="004E5463" w:rsidRPr="002E51C6" w:rsidRDefault="004E5463" w:rsidP="004E5463">
            <w:pPr>
              <w:spacing w:after="0"/>
              <w:contextualSpacing/>
              <w:jc w:val="both"/>
              <w:rPr>
                <w:sz w:val="20"/>
                <w:szCs w:val="20"/>
              </w:rPr>
            </w:pPr>
            <w:r w:rsidRPr="002E51C6">
              <w:rPr>
                <w:sz w:val="20"/>
                <w:szCs w:val="20"/>
              </w:rPr>
              <w:t xml:space="preserve">2. opatrení na zabezpečenie ochrany verejného zdravia pred účinkami elektromagnetického poľa spôsobenými poskytovaním sietí a prevádzkou ich zariadení, ktoré sú zdrojom elektromagnetického žiarenia, </w:t>
            </w:r>
          </w:p>
          <w:p w:rsidR="004E5463" w:rsidRPr="002E51C6" w:rsidRDefault="004E5463" w:rsidP="004E5463">
            <w:pPr>
              <w:spacing w:after="0"/>
              <w:contextualSpacing/>
              <w:jc w:val="both"/>
              <w:rPr>
                <w:sz w:val="20"/>
                <w:szCs w:val="20"/>
              </w:rPr>
            </w:pPr>
            <w:r w:rsidRPr="002E51C6">
              <w:rPr>
                <w:sz w:val="20"/>
                <w:szCs w:val="20"/>
              </w:rPr>
              <w:t xml:space="preserve">3. udržiavania integrity verejných sietí v nadväznosti na </w:t>
            </w:r>
            <w:r w:rsidRPr="002E51C6">
              <w:rPr>
                <w:sz w:val="20"/>
                <w:szCs w:val="20"/>
              </w:rPr>
              <w:lastRenderedPageBreak/>
              <w:t>podmienky prevencie elektromagnetického rušenia medzi sieťami alebo službami podľa osobitných predpisov,</w:t>
            </w:r>
            <w:r w:rsidRPr="002E51C6">
              <w:rPr>
                <w:sz w:val="20"/>
                <w:szCs w:val="20"/>
                <w:vertAlign w:val="superscript"/>
              </w:rPr>
              <w:footnoteReference w:id="30"/>
            </w:r>
            <w:r w:rsidRPr="002E51C6">
              <w:rPr>
                <w:sz w:val="20"/>
                <w:szCs w:val="20"/>
              </w:rPr>
              <w:t>)</w:t>
            </w:r>
          </w:p>
          <w:p w:rsidR="004E5463" w:rsidRPr="002E51C6" w:rsidRDefault="004E5463" w:rsidP="004E5463">
            <w:pPr>
              <w:spacing w:after="0"/>
              <w:contextualSpacing/>
              <w:jc w:val="both"/>
              <w:rPr>
                <w:sz w:val="20"/>
                <w:szCs w:val="20"/>
              </w:rPr>
            </w:pPr>
            <w:r w:rsidRPr="002E51C6">
              <w:rPr>
                <w:sz w:val="20"/>
                <w:szCs w:val="20"/>
              </w:rPr>
              <w:t>4. zabezpečenia verejných sietí pred neoprávneným prístupom,</w:t>
            </w:r>
          </w:p>
          <w:p w:rsidR="001216EE" w:rsidRPr="002E51C6" w:rsidRDefault="004E5463" w:rsidP="004E5463">
            <w:pPr>
              <w:spacing w:after="0"/>
              <w:jc w:val="both"/>
              <w:rPr>
                <w:sz w:val="20"/>
                <w:szCs w:val="20"/>
              </w:rPr>
            </w:pPr>
            <w:r w:rsidRPr="002E51C6">
              <w:rPr>
                <w:sz w:val="20"/>
                <w:szCs w:val="20"/>
              </w:rPr>
              <w:t>5. efektívneho využívania frekvenčného spektra a predchádzania škodlivému rušeniu spojenému s používaním frekvencií, ak ich používanie nie je predmetom individuálneho povolenia na používanie frekvencií,</w:t>
            </w:r>
          </w:p>
          <w:p w:rsidR="004E5463" w:rsidRPr="002E51C6" w:rsidRDefault="004E5463" w:rsidP="004E5463">
            <w:pPr>
              <w:spacing w:after="0"/>
              <w:jc w:val="both"/>
              <w:rPr>
                <w:sz w:val="20"/>
                <w:szCs w:val="20"/>
              </w:rPr>
            </w:pPr>
          </w:p>
          <w:p w:rsidR="004E5463" w:rsidRPr="004E5463" w:rsidRDefault="004E5463" w:rsidP="004E5463">
            <w:pPr>
              <w:pStyle w:val="Nadpis4"/>
              <w:rPr>
                <w:b w:val="0"/>
                <w:bCs w:val="0"/>
              </w:rPr>
            </w:pPr>
            <w:r w:rsidRPr="004E5463">
              <w:rPr>
                <w:b w:val="0"/>
                <w:bCs w:val="0"/>
              </w:rPr>
              <w:t>podmienky súvisiace s poskytovaním služieb s výnimkou interpersonálnej komunikačnej služby nezávislej od čísel týkajúce sa</w:t>
            </w:r>
          </w:p>
          <w:p w:rsidR="004E5463" w:rsidRPr="004E5463" w:rsidRDefault="004E5463" w:rsidP="004E5463">
            <w:pPr>
              <w:pStyle w:val="Nadpis4"/>
              <w:rPr>
                <w:b w:val="0"/>
                <w:bCs w:val="0"/>
              </w:rPr>
            </w:pPr>
            <w:r w:rsidRPr="004E5463">
              <w:rPr>
                <w:b w:val="0"/>
                <w:bCs w:val="0"/>
              </w:rPr>
              <w:t>1. interoperability služieb,</w:t>
            </w:r>
          </w:p>
          <w:p w:rsidR="004E5463" w:rsidRPr="004E5463" w:rsidRDefault="004E5463" w:rsidP="004E5463">
            <w:pPr>
              <w:pStyle w:val="Nadpis4"/>
              <w:rPr>
                <w:b w:val="0"/>
                <w:bCs w:val="0"/>
              </w:rPr>
            </w:pPr>
            <w:r w:rsidRPr="004E5463">
              <w:rPr>
                <w:b w:val="0"/>
                <w:bCs w:val="0"/>
              </w:rPr>
              <w:t>2. dostupnosti čísel z národného číslovacieho  plánu, z databázy univerzálnych medzinárodných čísel určených pre služby volania na účet volaného a ak je to technicky a ekonomicky možné z číslovacích plánov iných členských štátov pre koncových užívateľov, ako aj podmienok ich využívania,</w:t>
            </w:r>
          </w:p>
          <w:p w:rsidR="004E5463" w:rsidRPr="004E5463" w:rsidRDefault="004E5463" w:rsidP="004E5463">
            <w:pPr>
              <w:pStyle w:val="Nadpis4"/>
              <w:rPr>
                <w:b w:val="0"/>
                <w:bCs w:val="0"/>
              </w:rPr>
            </w:pPr>
            <w:r w:rsidRPr="004E5463">
              <w:rPr>
                <w:b w:val="0"/>
                <w:bCs w:val="0"/>
              </w:rPr>
              <w:t>3. pravidiel ochrany spotrebiteľa v odvetví elektronických komunikácií v rozsahu podľa tohto zákona.</w:t>
            </w:r>
          </w:p>
          <w:p w:rsidR="001216EE" w:rsidRPr="002E51C6" w:rsidRDefault="001216EE" w:rsidP="001216EE">
            <w:pPr>
              <w:pStyle w:val="Nadpis4"/>
              <w:rPr>
                <w:b w:val="0"/>
                <w:lang w:val="sk-SK"/>
              </w:rPr>
            </w:pPr>
          </w:p>
          <w:p w:rsidR="001216EE" w:rsidRPr="002E51C6" w:rsidRDefault="001216EE" w:rsidP="001216EE">
            <w:pPr>
              <w:pStyle w:val="Nadpis4"/>
              <w:rPr>
                <w:b w:val="0"/>
                <w:lang w:val="sk-SK"/>
              </w:rPr>
            </w:pPr>
            <w:r w:rsidRPr="002E51C6">
              <w:rPr>
                <w:b w:val="0"/>
                <w:lang w:val="sk-SK"/>
              </w:rPr>
              <w:t>Individuálne povolenie na používanie čísel môže obsahovať len</w:t>
            </w:r>
          </w:p>
          <w:p w:rsidR="005E5821" w:rsidRPr="002E51C6" w:rsidRDefault="005E5821" w:rsidP="001216EE">
            <w:pPr>
              <w:pStyle w:val="Nadpis4"/>
              <w:rPr>
                <w:b w:val="0"/>
                <w:lang w:val="sk-SK"/>
              </w:rPr>
            </w:pPr>
          </w:p>
          <w:p w:rsidR="001216EE" w:rsidRPr="002E51C6" w:rsidRDefault="001216EE" w:rsidP="001216EE">
            <w:pPr>
              <w:pStyle w:val="Nadpis4"/>
              <w:rPr>
                <w:b w:val="0"/>
                <w:lang w:val="sk-SK"/>
              </w:rPr>
            </w:pPr>
            <w:r w:rsidRPr="002E51C6">
              <w:rPr>
                <w:b w:val="0"/>
                <w:lang w:val="sk-SK"/>
              </w:rPr>
              <w:t>identifikačné údaje držiteľa individuálneho povolenia na používanie čísel,</w:t>
            </w:r>
          </w:p>
          <w:p w:rsidR="001216EE" w:rsidRPr="002E51C6" w:rsidRDefault="001216EE" w:rsidP="001216EE">
            <w:pPr>
              <w:pStyle w:val="Nadpis4"/>
              <w:rPr>
                <w:b w:val="0"/>
                <w:lang w:val="sk-SK"/>
              </w:rPr>
            </w:pPr>
          </w:p>
          <w:p w:rsidR="001216EE" w:rsidRPr="002E51C6" w:rsidRDefault="002E51C6" w:rsidP="001216EE">
            <w:pPr>
              <w:pStyle w:val="Nadpis4"/>
              <w:rPr>
                <w:b w:val="0"/>
                <w:lang w:val="sk-SK"/>
              </w:rPr>
            </w:pPr>
            <w:r w:rsidRPr="002E51C6">
              <w:rPr>
                <w:b w:val="0"/>
                <w:lang w:val="sk-SK"/>
              </w:rPr>
              <w:t>pridelené čísla a určenie služby, na ktorú sa majú čísl</w:t>
            </w:r>
            <w:r w:rsidR="004C3F61">
              <w:rPr>
                <w:b w:val="0"/>
                <w:lang w:val="sk-SK"/>
              </w:rPr>
              <w:t xml:space="preserve">a používať, vrátane </w:t>
            </w:r>
            <w:r w:rsidRPr="002E51C6">
              <w:rPr>
                <w:b w:val="0"/>
                <w:lang w:val="sk-SK"/>
              </w:rPr>
              <w:t>požiadaviek spojených s poskytovaním tejto služby a povinností súvisiacich s používaním pridelených čísel pri poskytovaní tejto služby,</w:t>
            </w:r>
          </w:p>
          <w:p w:rsidR="002E51C6" w:rsidRPr="002E51C6" w:rsidRDefault="002E51C6" w:rsidP="001216EE">
            <w:pPr>
              <w:pStyle w:val="Nadpis4"/>
              <w:rPr>
                <w:b w:val="0"/>
                <w:lang w:val="sk-SK"/>
              </w:rPr>
            </w:pPr>
          </w:p>
          <w:p w:rsidR="001216EE" w:rsidRPr="002E51C6" w:rsidRDefault="002E51C6" w:rsidP="001216EE">
            <w:pPr>
              <w:pStyle w:val="Nadpis4"/>
              <w:rPr>
                <w:b w:val="0"/>
                <w:lang w:val="sk-SK"/>
              </w:rPr>
            </w:pPr>
            <w:r w:rsidRPr="002E51C6">
              <w:rPr>
                <w:b w:val="0"/>
                <w:lang w:val="sk-SK"/>
              </w:rPr>
              <w:t xml:space="preserve">zásady tvorby cien a maximálne ceny služieb </w:t>
            </w:r>
            <w:r w:rsidRPr="002E51C6">
              <w:rPr>
                <w:b w:val="0"/>
                <w:lang w:val="sk-SK"/>
              </w:rPr>
              <w:lastRenderedPageBreak/>
              <w:t>poskytovaných prostredníctvom špecifických čísel alebo číselných množín, ak je to potrebné na ochranu spotrebiteľov,</w:t>
            </w:r>
          </w:p>
          <w:p w:rsidR="002E51C6" w:rsidRPr="002E51C6" w:rsidRDefault="002E51C6" w:rsidP="001216EE">
            <w:pPr>
              <w:pStyle w:val="Nadpis4"/>
              <w:rPr>
                <w:b w:val="0"/>
                <w:lang w:val="sk-SK"/>
              </w:rPr>
            </w:pPr>
          </w:p>
          <w:p w:rsidR="001216EE" w:rsidRPr="002E51C6" w:rsidRDefault="001216EE" w:rsidP="001216EE">
            <w:pPr>
              <w:pStyle w:val="Nadpis4"/>
              <w:rPr>
                <w:b w:val="0"/>
                <w:lang w:val="sk-SK"/>
              </w:rPr>
            </w:pPr>
            <w:r w:rsidRPr="002E51C6">
              <w:rPr>
                <w:b w:val="0"/>
                <w:lang w:val="sk-SK"/>
              </w:rPr>
              <w:t>zásady efektívneho využívania čísel,</w:t>
            </w:r>
          </w:p>
          <w:p w:rsidR="001216EE" w:rsidRPr="002E51C6" w:rsidRDefault="001216EE" w:rsidP="001216EE">
            <w:pPr>
              <w:pStyle w:val="Nadpis4"/>
              <w:rPr>
                <w:b w:val="0"/>
                <w:lang w:val="sk-SK"/>
              </w:rPr>
            </w:pPr>
          </w:p>
          <w:p w:rsidR="001216EE" w:rsidRPr="002E51C6" w:rsidRDefault="001216EE" w:rsidP="001216EE">
            <w:pPr>
              <w:pStyle w:val="Nadpis4"/>
              <w:rPr>
                <w:b w:val="0"/>
                <w:lang w:val="sk-SK"/>
              </w:rPr>
            </w:pPr>
            <w:r w:rsidRPr="002E51C6">
              <w:rPr>
                <w:b w:val="0"/>
                <w:lang w:val="sk-SK"/>
              </w:rPr>
              <w:t>požiadavky na prenositeľnosť čísel,</w:t>
            </w:r>
          </w:p>
          <w:p w:rsidR="001216EE" w:rsidRPr="002E51C6" w:rsidRDefault="001216EE" w:rsidP="001216EE">
            <w:pPr>
              <w:pStyle w:val="Nadpis4"/>
              <w:rPr>
                <w:b w:val="0"/>
                <w:lang w:val="sk-SK"/>
              </w:rPr>
            </w:pPr>
          </w:p>
          <w:p w:rsidR="001216EE" w:rsidRPr="002E51C6" w:rsidRDefault="002E51C6" w:rsidP="001216EE">
            <w:pPr>
              <w:pStyle w:val="Nadpis4"/>
              <w:rPr>
                <w:b w:val="0"/>
                <w:lang w:val="sk-SK"/>
              </w:rPr>
            </w:pPr>
            <w:r w:rsidRPr="002E51C6">
              <w:rPr>
                <w:b w:val="0"/>
                <w:lang w:val="sk-SK"/>
              </w:rPr>
              <w:t xml:space="preserve">povinnosť poskytovať údaje o koncových užívateľoch pre potreby zabezpečenia informačnej služby o telefónnych číslach,  </w:t>
            </w:r>
          </w:p>
          <w:p w:rsidR="002E51C6" w:rsidRPr="002E51C6" w:rsidRDefault="002E51C6" w:rsidP="001216EE">
            <w:pPr>
              <w:pStyle w:val="Nadpis4"/>
              <w:rPr>
                <w:b w:val="0"/>
                <w:lang w:val="sk-SK"/>
              </w:rPr>
            </w:pPr>
          </w:p>
          <w:p w:rsidR="001216EE" w:rsidRDefault="004C3F61" w:rsidP="001216EE">
            <w:pPr>
              <w:pStyle w:val="Nadpis4"/>
              <w:rPr>
                <w:b w:val="0"/>
                <w:bCs w:val="0"/>
                <w:lang w:val="sk-SK"/>
              </w:rPr>
            </w:pPr>
            <w:r w:rsidRPr="004C3F61">
              <w:rPr>
                <w:b w:val="0"/>
                <w:bCs w:val="0"/>
                <w:lang w:val="sk-SK"/>
              </w:rPr>
              <w:t>maximálnu dobu, na ktorú sa čísla prideľujú, pričom zmena tejto doby závisí od zmien v národnom číslovacom pláne; pri určení doby úrad zohľadní službu, s ktorou je spojené používanie čísla a lehotu potrebnú na zabezpečenie  návratnosti investícií spojených s poskytovaním služby a používaním čísla,</w:t>
            </w:r>
          </w:p>
          <w:p w:rsidR="004C3F61" w:rsidRPr="002E51C6" w:rsidRDefault="004C3F61" w:rsidP="001216EE">
            <w:pPr>
              <w:pStyle w:val="Nadpis4"/>
              <w:rPr>
                <w:b w:val="0"/>
                <w:lang w:val="sk-SK"/>
              </w:rPr>
            </w:pPr>
          </w:p>
          <w:p w:rsidR="001216EE" w:rsidRPr="002E51C6" w:rsidRDefault="002E51C6" w:rsidP="001216EE">
            <w:pPr>
              <w:pStyle w:val="Nadpis4"/>
              <w:rPr>
                <w:b w:val="0"/>
                <w:lang w:val="sk-SK"/>
              </w:rPr>
            </w:pPr>
            <w:r w:rsidRPr="002E51C6">
              <w:rPr>
                <w:b w:val="0"/>
                <w:lang w:val="sk-SK"/>
              </w:rPr>
              <w:t>podmienky prevodu práva na používanie čísel iniciovaného držiteľom individuálneho povolenia na používanie čísel, vrátane požiadaviek, podľa ktorých sú podmienky uvedené v individuálnom povolení na používanie čísel  záväzné pre všetky subjekty, na ktoré sa toto právo prenáša,</w:t>
            </w:r>
          </w:p>
          <w:p w:rsidR="002E51C6" w:rsidRPr="002E51C6" w:rsidRDefault="002E51C6" w:rsidP="001216EE">
            <w:pPr>
              <w:pStyle w:val="Nadpis4"/>
              <w:rPr>
                <w:b w:val="0"/>
                <w:lang w:val="sk-SK"/>
              </w:rPr>
            </w:pPr>
          </w:p>
          <w:p w:rsidR="001216EE" w:rsidRPr="002E51C6" w:rsidRDefault="001216EE" w:rsidP="001216EE">
            <w:pPr>
              <w:pStyle w:val="Nadpis4"/>
              <w:rPr>
                <w:b w:val="0"/>
                <w:lang w:val="sk-SK"/>
              </w:rPr>
            </w:pPr>
            <w:r w:rsidRPr="002E51C6">
              <w:rPr>
                <w:b w:val="0"/>
                <w:lang w:val="sk-SK"/>
              </w:rPr>
              <w:t>opakovanú úhradu za pridelené čísla a spôsob jej platenia,</w:t>
            </w:r>
          </w:p>
          <w:p w:rsidR="005E5821" w:rsidRPr="002E51C6" w:rsidRDefault="005E5821" w:rsidP="001216EE">
            <w:pPr>
              <w:pStyle w:val="Nadpis4"/>
              <w:rPr>
                <w:b w:val="0"/>
                <w:lang w:val="sk-SK"/>
              </w:rPr>
            </w:pPr>
          </w:p>
          <w:p w:rsidR="002E51C6" w:rsidRPr="002E51C6" w:rsidRDefault="002E51C6" w:rsidP="002E51C6">
            <w:pPr>
              <w:pStyle w:val="Nadpis4"/>
              <w:rPr>
                <w:b w:val="0"/>
                <w:bCs w:val="0"/>
              </w:rPr>
            </w:pPr>
            <w:r w:rsidRPr="002E51C6">
              <w:rPr>
                <w:b w:val="0"/>
                <w:bCs w:val="0"/>
              </w:rPr>
              <w:t>záväzky vyplývajúce z medzinárodných dohôd týkajúcich sa používania čísel,</w:t>
            </w:r>
          </w:p>
          <w:p w:rsidR="001216EE" w:rsidRPr="002E51C6" w:rsidRDefault="001216EE" w:rsidP="001216EE">
            <w:pPr>
              <w:pStyle w:val="Nadpis4"/>
              <w:rPr>
                <w:b w:val="0"/>
                <w:lang w:val="sk-SK"/>
              </w:rPr>
            </w:pPr>
          </w:p>
          <w:p w:rsidR="002E51C6" w:rsidRPr="002E51C6" w:rsidRDefault="002E51C6" w:rsidP="001216EE">
            <w:pPr>
              <w:pStyle w:val="Nadpis4"/>
              <w:rPr>
                <w:b w:val="0"/>
                <w:lang w:val="sk-SK"/>
              </w:rPr>
            </w:pPr>
            <w:r w:rsidRPr="002E51C6">
              <w:rPr>
                <w:b w:val="0"/>
                <w:lang w:val="sk-SK"/>
              </w:rPr>
              <w:t xml:space="preserve">povinnosti, ktorými sa pri číslach pridelených na základe individuálneho povolenia na používanie čísel, ktoré je možné používať mimo územia Slovenskej republiky, zabezpečí dodržiavanie pravidiel ochrany spotrebiteľa a pravidiel používania čísel platných v členskom štáte, v ktorom sa tieto čísla používajú,   </w:t>
            </w:r>
          </w:p>
          <w:p w:rsidR="001216EE" w:rsidRPr="002E51C6" w:rsidRDefault="002E51C6" w:rsidP="001216EE">
            <w:pPr>
              <w:pStyle w:val="Nadpis4"/>
              <w:rPr>
                <w:b w:val="0"/>
                <w:lang w:val="sk-SK"/>
              </w:rPr>
            </w:pPr>
            <w:r w:rsidRPr="002E51C6">
              <w:rPr>
                <w:b w:val="0"/>
                <w:lang w:val="sk-SK"/>
              </w:rPr>
              <w:t xml:space="preserve">             </w:t>
            </w:r>
            <w:r w:rsidR="001216EE" w:rsidRPr="002E51C6">
              <w:rPr>
                <w:b w:val="0"/>
                <w:lang w:val="sk-SK"/>
              </w:rPr>
              <w:t xml:space="preserve">            </w:t>
            </w:r>
          </w:p>
          <w:p w:rsidR="001216EE" w:rsidRPr="002E51C6" w:rsidRDefault="002E51C6" w:rsidP="001216EE">
            <w:pPr>
              <w:pStyle w:val="Nadpis4"/>
              <w:rPr>
                <w:b w:val="0"/>
                <w:lang w:val="sk-SK"/>
              </w:rPr>
            </w:pPr>
            <w:r w:rsidRPr="002E51C6">
              <w:rPr>
                <w:b w:val="0"/>
                <w:lang w:val="sk-SK"/>
              </w:rPr>
              <w:lastRenderedPageBreak/>
              <w:t>povinnosť každoročne v lehote uvedenej v individuálnom povolení na používanie čísel predkladať úradu správu o používaní čísel.</w:t>
            </w:r>
          </w:p>
          <w:p w:rsidR="002E51C6" w:rsidRPr="002E51C6" w:rsidRDefault="002E51C6" w:rsidP="001216EE">
            <w:pPr>
              <w:pStyle w:val="Nadpis4"/>
              <w:rPr>
                <w:b w:val="0"/>
                <w:lang w:val="sk-SK"/>
              </w:rPr>
            </w:pPr>
          </w:p>
          <w:p w:rsidR="001216EE" w:rsidRPr="002E51C6" w:rsidRDefault="002E51C6" w:rsidP="002E51C6">
            <w:pPr>
              <w:pStyle w:val="Odsekzoznamu"/>
              <w:ind w:left="0"/>
              <w:contextualSpacing/>
              <w:rPr>
                <w:rFonts w:ascii="Times New Roman" w:hAnsi="Times New Roman"/>
                <w:sz w:val="20"/>
                <w:szCs w:val="20"/>
              </w:rPr>
            </w:pPr>
            <w:r w:rsidRPr="002E51C6">
              <w:rPr>
                <w:rFonts w:ascii="Times New Roman" w:hAnsi="Times New Roman"/>
                <w:sz w:val="20"/>
                <w:szCs w:val="20"/>
              </w:rPr>
              <w:t>Všeobecné povolenie na používanie frekvencií určuje podmienky, za ktorých je možné používať frekvencie a na ktoré nie je potrebné individuálne povolenie na používanie frekvencií. Všeobecné povolenie na používanie frekvencií môže obsahovať len</w:t>
            </w:r>
          </w:p>
          <w:p w:rsidR="002E51C6" w:rsidRPr="002E51C6" w:rsidRDefault="002E51C6" w:rsidP="002E51C6">
            <w:pPr>
              <w:pStyle w:val="Odsekzoznamu"/>
              <w:ind w:left="0"/>
              <w:contextualSpacing/>
              <w:rPr>
                <w:rFonts w:ascii="Times New Roman" w:hAnsi="Times New Roman"/>
                <w:sz w:val="20"/>
                <w:szCs w:val="20"/>
              </w:rPr>
            </w:pPr>
          </w:p>
          <w:p w:rsidR="001216EE" w:rsidRPr="002E51C6" w:rsidRDefault="001216EE" w:rsidP="005E5821">
            <w:pPr>
              <w:pStyle w:val="Odsekzoznamu"/>
              <w:ind w:left="0"/>
              <w:contextualSpacing/>
              <w:rPr>
                <w:rFonts w:ascii="Times New Roman" w:hAnsi="Times New Roman"/>
                <w:sz w:val="20"/>
                <w:szCs w:val="20"/>
              </w:rPr>
            </w:pPr>
            <w:r w:rsidRPr="002E51C6">
              <w:rPr>
                <w:rFonts w:ascii="Times New Roman" w:hAnsi="Times New Roman"/>
                <w:sz w:val="20"/>
                <w:szCs w:val="20"/>
              </w:rPr>
              <w:t>účel použitia frekvencií,</w:t>
            </w:r>
          </w:p>
          <w:p w:rsidR="005E5821" w:rsidRPr="002E51C6" w:rsidRDefault="005E5821" w:rsidP="005E5821">
            <w:pPr>
              <w:pStyle w:val="Odsekzoznamu"/>
              <w:tabs>
                <w:tab w:val="left" w:pos="426"/>
              </w:tabs>
              <w:ind w:left="0"/>
              <w:contextualSpacing/>
              <w:rPr>
                <w:rFonts w:ascii="Times New Roman" w:hAnsi="Times New Roman"/>
                <w:sz w:val="20"/>
                <w:szCs w:val="20"/>
              </w:rPr>
            </w:pPr>
          </w:p>
          <w:p w:rsidR="001216EE" w:rsidRPr="002E51C6" w:rsidRDefault="001216EE" w:rsidP="005E5821">
            <w:pPr>
              <w:pStyle w:val="Odsekzoznamu"/>
              <w:tabs>
                <w:tab w:val="left" w:pos="426"/>
              </w:tabs>
              <w:ind w:left="0"/>
              <w:contextualSpacing/>
              <w:rPr>
                <w:rFonts w:ascii="Times New Roman" w:hAnsi="Times New Roman"/>
                <w:sz w:val="20"/>
                <w:szCs w:val="20"/>
              </w:rPr>
            </w:pPr>
            <w:r w:rsidRPr="002E51C6">
              <w:rPr>
                <w:rFonts w:ascii="Times New Roman" w:hAnsi="Times New Roman"/>
                <w:sz w:val="20"/>
                <w:szCs w:val="20"/>
              </w:rPr>
              <w:t>druh služby alebo konkrétny typ technológie,</w:t>
            </w:r>
          </w:p>
          <w:p w:rsidR="005E5821" w:rsidRPr="002E51C6" w:rsidRDefault="001216EE" w:rsidP="005E5821">
            <w:pPr>
              <w:pStyle w:val="Odsekzoznamu"/>
              <w:tabs>
                <w:tab w:val="left" w:pos="426"/>
              </w:tabs>
              <w:ind w:left="0"/>
              <w:contextualSpacing/>
              <w:rPr>
                <w:rFonts w:ascii="Times New Roman" w:hAnsi="Times New Roman"/>
                <w:sz w:val="20"/>
                <w:szCs w:val="20"/>
              </w:rPr>
            </w:pPr>
            <w:r w:rsidRPr="002E51C6">
              <w:rPr>
                <w:rFonts w:ascii="Times New Roman" w:hAnsi="Times New Roman"/>
                <w:sz w:val="20"/>
                <w:szCs w:val="20"/>
              </w:rPr>
              <w:t xml:space="preserve"> </w:t>
            </w:r>
          </w:p>
          <w:p w:rsidR="001216EE" w:rsidRPr="002E51C6" w:rsidRDefault="001216EE" w:rsidP="005E5821">
            <w:pPr>
              <w:pStyle w:val="Odsekzoznamu"/>
              <w:tabs>
                <w:tab w:val="left" w:pos="426"/>
              </w:tabs>
              <w:ind w:left="0"/>
              <w:contextualSpacing/>
              <w:rPr>
                <w:rFonts w:ascii="Times New Roman" w:hAnsi="Times New Roman"/>
                <w:sz w:val="20"/>
                <w:szCs w:val="20"/>
              </w:rPr>
            </w:pPr>
            <w:r w:rsidRPr="002E51C6">
              <w:rPr>
                <w:rFonts w:ascii="Times New Roman" w:hAnsi="Times New Roman"/>
                <w:sz w:val="20"/>
                <w:szCs w:val="20"/>
              </w:rPr>
              <w:t>podmienky na efektívne používanie frekvencií,</w:t>
            </w:r>
          </w:p>
          <w:p w:rsidR="001216EE" w:rsidRPr="002E51C6" w:rsidRDefault="001216EE" w:rsidP="001216EE">
            <w:pPr>
              <w:pStyle w:val="Odsekzoznamu"/>
              <w:tabs>
                <w:tab w:val="left" w:pos="426"/>
              </w:tabs>
              <w:ind w:left="0"/>
              <w:contextualSpacing/>
              <w:rPr>
                <w:rFonts w:ascii="Times New Roman" w:hAnsi="Times New Roman"/>
                <w:sz w:val="20"/>
                <w:szCs w:val="20"/>
              </w:rPr>
            </w:pPr>
          </w:p>
          <w:p w:rsidR="005E5821" w:rsidRPr="002E51C6" w:rsidRDefault="005E5821" w:rsidP="005E5821">
            <w:pPr>
              <w:pStyle w:val="Odsekzoznamu"/>
              <w:tabs>
                <w:tab w:val="left" w:pos="426"/>
              </w:tabs>
              <w:ind w:left="0"/>
              <w:contextualSpacing/>
              <w:rPr>
                <w:rFonts w:ascii="Times New Roman" w:hAnsi="Times New Roman"/>
                <w:sz w:val="20"/>
                <w:szCs w:val="20"/>
              </w:rPr>
            </w:pPr>
          </w:p>
          <w:p w:rsidR="00207F8E" w:rsidRPr="00207F8E" w:rsidRDefault="00207F8E" w:rsidP="00207F8E">
            <w:pPr>
              <w:pStyle w:val="Odsekzoznamu"/>
              <w:ind w:left="0"/>
              <w:rPr>
                <w:rFonts w:ascii="Times New Roman" w:hAnsi="Times New Roman"/>
                <w:sz w:val="20"/>
                <w:szCs w:val="20"/>
              </w:rPr>
            </w:pPr>
            <w:r w:rsidRPr="00207F8E">
              <w:rPr>
                <w:rFonts w:ascii="Times New Roman" w:hAnsi="Times New Roman"/>
                <w:sz w:val="20"/>
                <w:szCs w:val="20"/>
              </w:rPr>
              <w:t>technické a prevádzkové podmienky potrebné na predchádzanie škodlivému rušeniu a na zabezpečenie ochrany verejného zdravia pred účinkami elektromagnetického žiarenia v súlade s osobitným predpisom,</w:t>
            </w:r>
            <w:r w:rsidRPr="00207F8E">
              <w:rPr>
                <w:rFonts w:ascii="Times New Roman" w:hAnsi="Times New Roman"/>
                <w:sz w:val="20"/>
                <w:szCs w:val="20"/>
                <w:vertAlign w:val="superscript"/>
              </w:rPr>
              <w:footnoteReference w:id="31"/>
            </w:r>
            <w:r w:rsidRPr="00207F8E">
              <w:rPr>
                <w:rFonts w:ascii="Times New Roman" w:hAnsi="Times New Roman"/>
                <w:sz w:val="20"/>
                <w:szCs w:val="20"/>
              </w:rPr>
              <w:t xml:space="preserve">) </w:t>
            </w:r>
          </w:p>
          <w:p w:rsidR="001216EE" w:rsidRPr="002E51C6" w:rsidRDefault="001216EE" w:rsidP="001216EE">
            <w:pPr>
              <w:pStyle w:val="Odsekzoznamu"/>
              <w:tabs>
                <w:tab w:val="left" w:pos="426"/>
              </w:tabs>
              <w:ind w:left="0"/>
              <w:contextualSpacing/>
              <w:rPr>
                <w:rFonts w:ascii="Times New Roman" w:hAnsi="Times New Roman"/>
                <w:sz w:val="20"/>
                <w:szCs w:val="20"/>
              </w:rPr>
            </w:pPr>
          </w:p>
          <w:p w:rsidR="001216EE" w:rsidRPr="002E51C6" w:rsidRDefault="001216EE" w:rsidP="005E5821">
            <w:pPr>
              <w:pStyle w:val="Odsekzoznamu"/>
              <w:tabs>
                <w:tab w:val="left" w:pos="426"/>
              </w:tabs>
              <w:ind w:left="0"/>
              <w:contextualSpacing/>
              <w:rPr>
                <w:rFonts w:ascii="Times New Roman" w:hAnsi="Times New Roman"/>
                <w:sz w:val="20"/>
                <w:szCs w:val="20"/>
              </w:rPr>
            </w:pPr>
            <w:r w:rsidRPr="002E51C6">
              <w:rPr>
                <w:rFonts w:ascii="Times New Roman" w:hAnsi="Times New Roman"/>
                <w:sz w:val="20"/>
                <w:szCs w:val="20"/>
              </w:rPr>
              <w:t>frekvencie, ktoré je možné používať,</w:t>
            </w:r>
          </w:p>
          <w:p w:rsidR="001216EE" w:rsidRPr="002E51C6" w:rsidRDefault="001216EE" w:rsidP="001216EE">
            <w:pPr>
              <w:pStyle w:val="Odsekzoznamu"/>
              <w:tabs>
                <w:tab w:val="left" w:pos="426"/>
              </w:tabs>
              <w:ind w:left="0"/>
              <w:contextualSpacing/>
              <w:rPr>
                <w:rFonts w:ascii="Times New Roman" w:hAnsi="Times New Roman"/>
                <w:sz w:val="20"/>
                <w:szCs w:val="20"/>
              </w:rPr>
            </w:pPr>
          </w:p>
          <w:p w:rsidR="001216EE" w:rsidRDefault="002E51C6" w:rsidP="001216EE">
            <w:pPr>
              <w:pStyle w:val="Odsekzoznamu"/>
              <w:tabs>
                <w:tab w:val="left" w:pos="426"/>
              </w:tabs>
              <w:ind w:left="0"/>
              <w:contextualSpacing/>
              <w:rPr>
                <w:rFonts w:ascii="Times New Roman" w:hAnsi="Times New Roman"/>
                <w:sz w:val="20"/>
                <w:szCs w:val="20"/>
              </w:rPr>
            </w:pPr>
            <w:r w:rsidRPr="002E51C6">
              <w:rPr>
                <w:rFonts w:ascii="Times New Roman" w:hAnsi="Times New Roman"/>
                <w:sz w:val="20"/>
                <w:szCs w:val="20"/>
              </w:rPr>
              <w:t xml:space="preserve">povinnosti týkajúce sa zdieľaného využívania frekvenčného spektra alebo umožnenia prístupu k frekvenciám iným záujemcom v špecifikovaných geografických oblastiach alebo na celom území Slovenskej republiky, </w:t>
            </w:r>
          </w:p>
          <w:p w:rsidR="002E51C6" w:rsidRPr="002E51C6" w:rsidRDefault="002E51C6" w:rsidP="001216EE">
            <w:pPr>
              <w:pStyle w:val="Odsekzoznamu"/>
              <w:tabs>
                <w:tab w:val="left" w:pos="426"/>
              </w:tabs>
              <w:ind w:left="0"/>
              <w:contextualSpacing/>
              <w:rPr>
                <w:rFonts w:ascii="Times New Roman" w:hAnsi="Times New Roman"/>
                <w:sz w:val="20"/>
                <w:szCs w:val="20"/>
              </w:rPr>
            </w:pPr>
          </w:p>
          <w:p w:rsidR="002E51C6" w:rsidRPr="002E51C6" w:rsidRDefault="002E51C6" w:rsidP="002E51C6">
            <w:pPr>
              <w:pStyle w:val="Odsekzoznamu"/>
              <w:ind w:left="0"/>
              <w:rPr>
                <w:rFonts w:ascii="Times New Roman" w:hAnsi="Times New Roman"/>
                <w:sz w:val="20"/>
                <w:szCs w:val="20"/>
              </w:rPr>
            </w:pPr>
            <w:r w:rsidRPr="002E51C6">
              <w:rPr>
                <w:rFonts w:ascii="Times New Roman" w:hAnsi="Times New Roman"/>
                <w:sz w:val="20"/>
                <w:szCs w:val="20"/>
              </w:rPr>
              <w:t xml:space="preserve">povinnosti a podmienky vyplývajúce z medzinárodných zmlúv a ostatných medzinárodných dokumentov, ktorými je Slovenská republika viazaná, </w:t>
            </w:r>
          </w:p>
          <w:p w:rsidR="001216EE" w:rsidRPr="002E51C6" w:rsidRDefault="001216EE" w:rsidP="001216EE">
            <w:pPr>
              <w:pStyle w:val="Odsekzoznamu"/>
              <w:tabs>
                <w:tab w:val="left" w:pos="426"/>
              </w:tabs>
              <w:ind w:left="0"/>
              <w:contextualSpacing/>
              <w:rPr>
                <w:rFonts w:ascii="Times New Roman" w:hAnsi="Times New Roman"/>
                <w:sz w:val="20"/>
                <w:szCs w:val="20"/>
              </w:rPr>
            </w:pPr>
          </w:p>
          <w:p w:rsidR="002E51C6" w:rsidRDefault="002E51C6" w:rsidP="001216EE">
            <w:pPr>
              <w:pStyle w:val="Odsekzoznamu"/>
              <w:tabs>
                <w:tab w:val="left" w:pos="426"/>
              </w:tabs>
              <w:ind w:left="0"/>
              <w:contextualSpacing/>
              <w:rPr>
                <w:rFonts w:ascii="Times New Roman" w:hAnsi="Times New Roman"/>
                <w:sz w:val="20"/>
                <w:szCs w:val="20"/>
              </w:rPr>
            </w:pPr>
            <w:r w:rsidRPr="002E51C6">
              <w:rPr>
                <w:rFonts w:ascii="Times New Roman" w:hAnsi="Times New Roman"/>
                <w:sz w:val="20"/>
                <w:szCs w:val="20"/>
              </w:rPr>
              <w:t xml:space="preserve">typ rádiových zariadení a antén, technickú špecifikáciu, druh vysielania alebo iné parametre, </w:t>
            </w:r>
          </w:p>
          <w:p w:rsidR="002E51C6" w:rsidRPr="002E51C6" w:rsidRDefault="002E51C6" w:rsidP="001216EE">
            <w:pPr>
              <w:pStyle w:val="Odsekzoznamu"/>
              <w:tabs>
                <w:tab w:val="left" w:pos="426"/>
              </w:tabs>
              <w:ind w:left="0"/>
              <w:contextualSpacing/>
              <w:rPr>
                <w:rFonts w:ascii="Times New Roman" w:hAnsi="Times New Roman"/>
                <w:sz w:val="20"/>
                <w:szCs w:val="20"/>
              </w:rPr>
            </w:pPr>
          </w:p>
          <w:p w:rsidR="001216EE" w:rsidRPr="002E51C6" w:rsidRDefault="001216EE" w:rsidP="005E5821">
            <w:pPr>
              <w:pStyle w:val="Odsekzoznamu"/>
              <w:tabs>
                <w:tab w:val="left" w:pos="426"/>
              </w:tabs>
              <w:ind w:left="0"/>
              <w:contextualSpacing/>
              <w:rPr>
                <w:rFonts w:ascii="Times New Roman" w:hAnsi="Times New Roman"/>
                <w:sz w:val="20"/>
                <w:szCs w:val="20"/>
              </w:rPr>
            </w:pPr>
            <w:r w:rsidRPr="002E51C6">
              <w:rPr>
                <w:rFonts w:ascii="Times New Roman" w:hAnsi="Times New Roman"/>
                <w:sz w:val="20"/>
                <w:szCs w:val="20"/>
              </w:rPr>
              <w:lastRenderedPageBreak/>
              <w:t xml:space="preserve">povinnosť poskytnúť informácie o aktuálnom počte a umiestnení rádiových zariadení, </w:t>
            </w:r>
          </w:p>
          <w:p w:rsidR="001216EE" w:rsidRPr="002E51C6" w:rsidRDefault="001216EE" w:rsidP="001216EE">
            <w:pPr>
              <w:pStyle w:val="Odsekzoznamu"/>
              <w:tabs>
                <w:tab w:val="left" w:pos="426"/>
              </w:tabs>
              <w:ind w:left="0"/>
              <w:contextualSpacing/>
              <w:rPr>
                <w:rFonts w:ascii="Times New Roman" w:hAnsi="Times New Roman"/>
                <w:sz w:val="20"/>
                <w:szCs w:val="20"/>
              </w:rPr>
            </w:pPr>
          </w:p>
          <w:p w:rsidR="001216EE" w:rsidRPr="002E51C6" w:rsidRDefault="001216EE" w:rsidP="005E5821">
            <w:pPr>
              <w:pStyle w:val="Odsekzoznamu"/>
              <w:tabs>
                <w:tab w:val="left" w:pos="426"/>
              </w:tabs>
              <w:ind w:left="0"/>
              <w:contextualSpacing/>
              <w:rPr>
                <w:rFonts w:ascii="Times New Roman" w:hAnsi="Times New Roman"/>
                <w:sz w:val="20"/>
                <w:szCs w:val="20"/>
              </w:rPr>
            </w:pPr>
            <w:r w:rsidRPr="002E51C6">
              <w:rPr>
                <w:rFonts w:ascii="Times New Roman" w:hAnsi="Times New Roman"/>
                <w:sz w:val="20"/>
                <w:szCs w:val="20"/>
              </w:rPr>
              <w:t xml:space="preserve">povinnosť registrácie a jej náležitosti, </w:t>
            </w:r>
          </w:p>
          <w:p w:rsidR="001216EE" w:rsidRPr="002E51C6" w:rsidRDefault="001216EE" w:rsidP="001216EE">
            <w:pPr>
              <w:pStyle w:val="Odsekzoznamu"/>
              <w:tabs>
                <w:tab w:val="left" w:pos="426"/>
              </w:tabs>
              <w:ind w:left="0"/>
              <w:contextualSpacing/>
              <w:rPr>
                <w:rFonts w:ascii="Times New Roman" w:hAnsi="Times New Roman"/>
                <w:sz w:val="20"/>
                <w:szCs w:val="20"/>
              </w:rPr>
            </w:pPr>
          </w:p>
          <w:p w:rsidR="001216EE" w:rsidRPr="002E51C6" w:rsidRDefault="001216EE" w:rsidP="005E5821">
            <w:pPr>
              <w:pStyle w:val="Odsekzoznamu"/>
              <w:tabs>
                <w:tab w:val="left" w:pos="426"/>
              </w:tabs>
              <w:ind w:left="0"/>
              <w:contextualSpacing/>
              <w:rPr>
                <w:rFonts w:ascii="Times New Roman" w:hAnsi="Times New Roman"/>
                <w:sz w:val="20"/>
                <w:szCs w:val="20"/>
              </w:rPr>
            </w:pPr>
            <w:r w:rsidRPr="002E51C6">
              <w:rPr>
                <w:rFonts w:ascii="Times New Roman" w:hAnsi="Times New Roman"/>
                <w:sz w:val="20"/>
                <w:szCs w:val="20"/>
              </w:rPr>
              <w:t>podmienky pre spoločné využívanie a budovanie infraštruktúry, ktorá súvisí s frekvenciami.</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lastRenderedPageBreak/>
              <w:t>Č13, O:2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AF7074">
            <w:pPr>
              <w:pStyle w:val="Normlny1"/>
              <w:rPr>
                <w:bCs/>
                <w:sz w:val="20"/>
                <w:szCs w:val="20"/>
                <w:lang w:eastAsia="cs-CZ"/>
              </w:rPr>
            </w:pPr>
            <w:r w:rsidRPr="00D82BAC">
              <w:rPr>
                <w:sz w:val="20"/>
                <w:szCs w:val="20"/>
              </w:rPr>
              <w:t>Osobitné povinnosti, ktoré môžu byť uložené podnikom poskytujúcim elektronické komunikačné siete a služby podľa článku 61 ods. 1 a 5 a článkov 62, 68 a 83 alebo poskytovateľom, ktorí sú určení poskytovať univerzálnu službu podľa tejto smernice, sú právne oddelené od práv a povinností vyplývajúcich zo všeobecného povolenia. S cieľom dosiahnuť transparentnosť sú vo všeobecnom povolení zahrnuté kritériá a postupy ukladania takýchto osobitných povinností jednotlivým podnikom.</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8</w:t>
            </w:r>
            <w:r w:rsidR="00FD333B" w:rsidRPr="00D82BAC">
              <w:rPr>
                <w:b w:val="0"/>
                <w:bCs w:val="0"/>
                <w:lang w:val="sk-SK"/>
              </w:rPr>
              <w:t xml:space="preserve">, </w:t>
            </w:r>
            <w:r w:rsidRPr="00D82BAC">
              <w:rPr>
                <w:b w:val="0"/>
                <w:bCs w:val="0"/>
                <w:lang w:val="sk-SK"/>
              </w:rPr>
              <w:t xml:space="preserve">O: </w:t>
            </w:r>
            <w:r w:rsidR="002E51C6">
              <w:rPr>
                <w:b w:val="0"/>
                <w:bCs w:val="0"/>
                <w:lang w:val="sk-SK"/>
              </w:rPr>
              <w:t>2</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2E51C6" w:rsidP="00AF7074">
            <w:pPr>
              <w:tabs>
                <w:tab w:val="center" w:pos="426"/>
              </w:tabs>
              <w:spacing w:after="0"/>
              <w:jc w:val="both"/>
              <w:rPr>
                <w:sz w:val="20"/>
                <w:szCs w:val="20"/>
              </w:rPr>
            </w:pPr>
            <w:r w:rsidRPr="002E51C6">
              <w:rPr>
                <w:sz w:val="20"/>
                <w:szCs w:val="20"/>
              </w:rPr>
              <w:t>Poskytovať siete alebo služby možno len na základe všeobecného povolenia; povinnosti ukladané podľa § 34, § 35, § 55, § 58 až  60, § 66 a 81 nie sú týmto dotknuté. Ak na poskytovanie siete alebo služby je potrebné udeliť individuálne právo na používanie frekvencií alebo individuálne právo na používanie čísel, podnik požiada o udelenie týchto práv podľa § 35 alebo podľa § 55.</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Č13, O:3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Všeobecné povolenie obsahuje len podmienky, ktoré sú špecifické pre dané odvetvie a sú uvedené v častiach A, B a C prílohy I, a neduplikuje podmienky, ktoré sú platné pre podniky na základe iného vnútroštátneho práva.</w:t>
            </w:r>
          </w:p>
          <w:p w:rsidR="001216EE" w:rsidRPr="00D82BAC" w:rsidRDefault="001216EE" w:rsidP="001216EE">
            <w:pPr>
              <w:pStyle w:val="Normlny1"/>
              <w:spacing w:before="0" w:beforeAutospacing="0" w:after="0" w:afterAutospacing="0"/>
              <w:ind w:firstLine="708"/>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 8</w:t>
            </w:r>
            <w:r w:rsidR="00FD333B" w:rsidRPr="00D82BAC">
              <w:rPr>
                <w:b w:val="0"/>
                <w:lang w:val="sk-SK"/>
              </w:rPr>
              <w:t xml:space="preserve">,  </w:t>
            </w:r>
            <w:r w:rsidRPr="00D82BAC">
              <w:rPr>
                <w:b w:val="0"/>
                <w:lang w:val="sk-SK"/>
              </w:rPr>
              <w:t xml:space="preserve">O: </w:t>
            </w:r>
            <w:r w:rsidR="002E51C6">
              <w:rPr>
                <w:b w:val="0"/>
                <w:lang w:val="sk-SK"/>
              </w:rPr>
              <w:t>3</w:t>
            </w:r>
          </w:p>
          <w:p w:rsidR="001216EE" w:rsidRPr="00D82BAC" w:rsidRDefault="001216EE" w:rsidP="001216EE">
            <w:pPr>
              <w:pStyle w:val="Nadpis4"/>
              <w:spacing w:before="0" w:after="0"/>
              <w:rPr>
                <w:b w:val="0"/>
                <w:lang w:val="sk-SK"/>
              </w:rPr>
            </w:pPr>
            <w:r w:rsidRPr="00D82BAC">
              <w:rPr>
                <w:b w:val="0"/>
                <w:lang w:val="sk-SK"/>
              </w:rPr>
              <w:t>P: a</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Default="001216EE" w:rsidP="001216EE">
            <w:pPr>
              <w:pStyle w:val="Nadpis4"/>
              <w:spacing w:before="0" w:after="0"/>
              <w:rPr>
                <w:b w:val="0"/>
                <w:lang w:val="sk-SK"/>
              </w:rPr>
            </w:pPr>
          </w:p>
          <w:p w:rsidR="002E51C6" w:rsidRPr="00D82BAC" w:rsidRDefault="002E51C6"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5E5821" w:rsidRPr="00D82BAC" w:rsidRDefault="005E5821"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b</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Default="001216EE" w:rsidP="001216EE">
            <w:pPr>
              <w:pStyle w:val="Nadpis4"/>
              <w:spacing w:before="0" w:after="0"/>
              <w:rPr>
                <w:b w:val="0"/>
                <w:lang w:val="sk-SK"/>
              </w:rPr>
            </w:pPr>
          </w:p>
          <w:p w:rsidR="002E51C6" w:rsidRDefault="002E51C6" w:rsidP="001216EE">
            <w:pPr>
              <w:pStyle w:val="Nadpis4"/>
              <w:spacing w:before="0" w:after="0"/>
              <w:rPr>
                <w:b w:val="0"/>
                <w:lang w:val="sk-SK"/>
              </w:rPr>
            </w:pPr>
          </w:p>
          <w:p w:rsidR="002E51C6" w:rsidRPr="00D82BAC" w:rsidRDefault="002E51C6"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c</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rPr>
                <w:sz w:val="20"/>
                <w:szCs w:val="20"/>
              </w:rPr>
            </w:pPr>
          </w:p>
          <w:p w:rsidR="001216EE" w:rsidRPr="00D82BAC" w:rsidRDefault="001216EE" w:rsidP="001216EE">
            <w:pPr>
              <w:rPr>
                <w:sz w:val="20"/>
                <w:szCs w:val="20"/>
              </w:rPr>
            </w:pPr>
          </w:p>
          <w:p w:rsidR="001216EE" w:rsidRPr="00D82BAC" w:rsidRDefault="001216EE" w:rsidP="001216EE">
            <w:pPr>
              <w:rPr>
                <w:sz w:val="20"/>
                <w:szCs w:val="20"/>
              </w:rPr>
            </w:pPr>
          </w:p>
          <w:p w:rsidR="001216EE" w:rsidRPr="00D82BAC" w:rsidRDefault="001216EE" w:rsidP="001216EE">
            <w:pPr>
              <w:rPr>
                <w:sz w:val="20"/>
                <w:szCs w:val="20"/>
              </w:rPr>
            </w:pPr>
          </w:p>
          <w:p w:rsidR="001216EE" w:rsidRPr="00D82BAC" w:rsidRDefault="001216EE" w:rsidP="001216EE">
            <w:pPr>
              <w:rPr>
                <w:sz w:val="20"/>
                <w:szCs w:val="20"/>
              </w:rPr>
            </w:pPr>
          </w:p>
          <w:p w:rsidR="001216EE" w:rsidRPr="00D82BAC" w:rsidRDefault="001216EE" w:rsidP="001216EE">
            <w:pPr>
              <w:pStyle w:val="Nadpis4"/>
              <w:spacing w:before="0" w:after="0"/>
              <w:rPr>
                <w:b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2E51C6" w:rsidRPr="002E51C6" w:rsidRDefault="002E51C6" w:rsidP="002E51C6">
            <w:pPr>
              <w:pStyle w:val="Nadpis4"/>
              <w:rPr>
                <w:b w:val="0"/>
                <w:lang w:val="sk-SK"/>
              </w:rPr>
            </w:pPr>
            <w:r w:rsidRPr="002E51C6">
              <w:rPr>
                <w:b w:val="0"/>
                <w:lang w:val="sk-SK"/>
              </w:rPr>
              <w:lastRenderedPageBreak/>
              <w:t>všeobecné podmienky týkajúce sa</w:t>
            </w:r>
          </w:p>
          <w:p w:rsidR="002E51C6" w:rsidRPr="004E5463" w:rsidRDefault="002E51C6" w:rsidP="002E51C6">
            <w:pPr>
              <w:pStyle w:val="Nadpis4"/>
              <w:rPr>
                <w:b w:val="0"/>
                <w:bCs w:val="0"/>
              </w:rPr>
            </w:pPr>
            <w:r w:rsidRPr="004E5463">
              <w:rPr>
                <w:b w:val="0"/>
                <w:bCs w:val="0"/>
              </w:rPr>
              <w:t>1.  administratívnych úhrad,</w:t>
            </w:r>
          </w:p>
          <w:p w:rsidR="002E51C6" w:rsidRPr="004E5463" w:rsidRDefault="002E51C6" w:rsidP="002E51C6">
            <w:pPr>
              <w:pStyle w:val="Nadpis4"/>
              <w:rPr>
                <w:b w:val="0"/>
                <w:bCs w:val="0"/>
              </w:rPr>
            </w:pPr>
            <w:r w:rsidRPr="004E5463">
              <w:rPr>
                <w:b w:val="0"/>
                <w:bCs w:val="0"/>
              </w:rPr>
              <w:t>2. ochrany osobných údajov a súkromia v odvetví elektronických komunikácií,</w:t>
            </w:r>
          </w:p>
          <w:p w:rsidR="002E51C6" w:rsidRPr="004E5463" w:rsidRDefault="002E51C6" w:rsidP="002E51C6">
            <w:pPr>
              <w:pStyle w:val="Nadpis4"/>
              <w:rPr>
                <w:b w:val="0"/>
                <w:bCs w:val="0"/>
              </w:rPr>
            </w:pPr>
            <w:r w:rsidRPr="004E5463">
              <w:rPr>
                <w:b w:val="0"/>
                <w:bCs w:val="0"/>
              </w:rPr>
              <w:t>3. oznamovacej povinnosti podľa § 10 a povinnosti poskytovania informácií podľa § 15 a  16,</w:t>
            </w:r>
          </w:p>
          <w:p w:rsidR="002E51C6" w:rsidRPr="004E5463" w:rsidRDefault="002E51C6" w:rsidP="002E51C6">
            <w:pPr>
              <w:pStyle w:val="Nadpis4"/>
              <w:rPr>
                <w:b w:val="0"/>
                <w:bCs w:val="0"/>
              </w:rPr>
            </w:pPr>
            <w:r w:rsidRPr="004E5463">
              <w:rPr>
                <w:b w:val="0"/>
                <w:bCs w:val="0"/>
              </w:rPr>
              <w:t>4. umožnenia odpočúvania a zaznamenávania prevádzky v sieti,</w:t>
            </w:r>
          </w:p>
          <w:p w:rsidR="002E51C6" w:rsidRPr="004E5463" w:rsidRDefault="002E51C6" w:rsidP="002E51C6">
            <w:pPr>
              <w:pStyle w:val="Nadpis4"/>
              <w:rPr>
                <w:b w:val="0"/>
                <w:bCs w:val="0"/>
              </w:rPr>
            </w:pPr>
            <w:r w:rsidRPr="004E5463">
              <w:rPr>
                <w:b w:val="0"/>
                <w:bCs w:val="0"/>
              </w:rPr>
              <w:t>5. zabezpečenia komunikácie medzi orgánmi štátu a verejnosťou v prípade varovania verejnosti pred bezprostredným nebezpečenstvom a na účely zmiernenia následkov mimoriadnej udalosti,</w:t>
            </w:r>
          </w:p>
          <w:p w:rsidR="002E51C6" w:rsidRPr="004E5463" w:rsidRDefault="002E51C6" w:rsidP="002E51C6">
            <w:pPr>
              <w:pStyle w:val="Nadpis4"/>
              <w:rPr>
                <w:b w:val="0"/>
                <w:bCs w:val="0"/>
              </w:rPr>
            </w:pPr>
            <w:r w:rsidRPr="004E5463">
              <w:rPr>
                <w:b w:val="0"/>
                <w:bCs w:val="0"/>
              </w:rPr>
              <w:t>6. prípravy sietí a služieb na obdobie krízovej situácie na zabezpečenie komunikácie medzi orgánmi krízového riadenia a záchrannými zložkami integrovaného záchranného systému,</w:t>
            </w:r>
          </w:p>
          <w:p w:rsidR="002E51C6" w:rsidRPr="004E5463" w:rsidRDefault="002E51C6" w:rsidP="002E51C6">
            <w:pPr>
              <w:pStyle w:val="Nadpis4"/>
              <w:rPr>
                <w:b w:val="0"/>
                <w:bCs w:val="0"/>
              </w:rPr>
            </w:pPr>
            <w:r w:rsidRPr="004E5463">
              <w:rPr>
                <w:b w:val="0"/>
                <w:bCs w:val="0"/>
              </w:rPr>
              <w:t>7. iných povinností prístupu ako tých, ktoré sú uvedené v § 56 až 60,</w:t>
            </w:r>
          </w:p>
          <w:p w:rsidR="002E51C6" w:rsidRPr="004E5463" w:rsidRDefault="002E51C6" w:rsidP="002E51C6">
            <w:pPr>
              <w:pStyle w:val="Nadpis4"/>
              <w:rPr>
                <w:b w:val="0"/>
                <w:bCs w:val="0"/>
              </w:rPr>
            </w:pPr>
            <w:r w:rsidRPr="004E5463">
              <w:rPr>
                <w:b w:val="0"/>
                <w:bCs w:val="0"/>
              </w:rPr>
              <w:t>8. zabezpečenia súladu s technickými normami a technickými špecifikáciami pre siete a služby,</w:t>
            </w:r>
          </w:p>
          <w:p w:rsidR="002E51C6" w:rsidRPr="004E5463" w:rsidRDefault="002E51C6" w:rsidP="002E51C6">
            <w:pPr>
              <w:pStyle w:val="Nadpis4"/>
              <w:rPr>
                <w:b w:val="0"/>
                <w:bCs w:val="0"/>
              </w:rPr>
            </w:pPr>
            <w:r w:rsidRPr="004E5463">
              <w:rPr>
                <w:b w:val="0"/>
                <w:bCs w:val="0"/>
              </w:rPr>
              <w:t xml:space="preserve">9. </w:t>
            </w:r>
            <w:r w:rsidR="00DA261D" w:rsidRPr="00DA261D">
              <w:rPr>
                <w:b w:val="0"/>
                <w:bCs w:val="0"/>
              </w:rPr>
              <w:t xml:space="preserve">sprístupnenia informácií poskytovateľmi sietí, ktorí poskytujú verejne dostupné služby, s cieľom zabezpečiť prepojiteľnosť medzi koncovými bodmi siete v súlade s cieľmi, zásadami a princípmi ustanovenými v § </w:t>
            </w:r>
            <w:r w:rsidR="00403C18">
              <w:rPr>
                <w:b w:val="0"/>
                <w:bCs w:val="0"/>
              </w:rPr>
              <w:t>1</w:t>
            </w:r>
            <w:r w:rsidR="00DA261D" w:rsidRPr="00DA261D">
              <w:rPr>
                <w:b w:val="0"/>
                <w:bCs w:val="0"/>
              </w:rPr>
              <w:t xml:space="preserve"> a 7 a ak je to potrebné a primerané poskytnutia takých informácií </w:t>
            </w:r>
            <w:r w:rsidR="00DA261D" w:rsidRPr="00DA261D">
              <w:rPr>
                <w:b w:val="0"/>
                <w:bCs w:val="0"/>
              </w:rPr>
              <w:lastRenderedPageBreak/>
              <w:t>úradu, ktoré umožnia overiť správnosť sprístupnených informácií,</w:t>
            </w:r>
          </w:p>
          <w:p w:rsidR="002E51C6" w:rsidRPr="002E51C6" w:rsidRDefault="002E51C6" w:rsidP="002E51C6">
            <w:pPr>
              <w:pStyle w:val="Nadpis4"/>
              <w:rPr>
                <w:b w:val="0"/>
                <w:lang w:val="sk-SK"/>
              </w:rPr>
            </w:pPr>
          </w:p>
          <w:p w:rsidR="002E51C6" w:rsidRPr="002E51C6" w:rsidRDefault="002E51C6" w:rsidP="002E51C6">
            <w:pPr>
              <w:pStyle w:val="Nadpis4"/>
              <w:rPr>
                <w:b w:val="0"/>
                <w:lang w:val="sk-SK"/>
              </w:rPr>
            </w:pPr>
            <w:r w:rsidRPr="002E51C6">
              <w:rPr>
                <w:b w:val="0"/>
                <w:lang w:val="sk-SK"/>
              </w:rPr>
              <w:t>podmienky súvisiace s poskytovaním sietí týkajúce sa</w:t>
            </w:r>
          </w:p>
          <w:p w:rsidR="002E51C6" w:rsidRPr="002E51C6" w:rsidRDefault="002E51C6" w:rsidP="002E51C6">
            <w:pPr>
              <w:spacing w:after="0"/>
              <w:contextualSpacing/>
              <w:jc w:val="both"/>
              <w:rPr>
                <w:sz w:val="20"/>
                <w:szCs w:val="20"/>
              </w:rPr>
            </w:pPr>
            <w:r w:rsidRPr="002E51C6">
              <w:rPr>
                <w:sz w:val="20"/>
                <w:szCs w:val="20"/>
              </w:rPr>
              <w:t xml:space="preserve">1. prepojenia sietí, </w:t>
            </w:r>
          </w:p>
          <w:p w:rsidR="002E51C6" w:rsidRPr="002E51C6" w:rsidRDefault="002E51C6" w:rsidP="002E51C6">
            <w:pPr>
              <w:spacing w:after="0"/>
              <w:contextualSpacing/>
              <w:jc w:val="both"/>
              <w:rPr>
                <w:sz w:val="20"/>
                <w:szCs w:val="20"/>
              </w:rPr>
            </w:pPr>
            <w:r w:rsidRPr="002E51C6">
              <w:rPr>
                <w:sz w:val="20"/>
                <w:szCs w:val="20"/>
              </w:rPr>
              <w:t xml:space="preserve">2. opatrení na zabezpečenie ochrany verejného zdravia pred účinkami elektromagnetického poľa spôsobenými poskytovaním sietí a prevádzkou ich zariadení, ktoré sú zdrojom elektromagnetického žiarenia, </w:t>
            </w:r>
          </w:p>
          <w:p w:rsidR="002E51C6" w:rsidRPr="002E51C6" w:rsidRDefault="002E51C6" w:rsidP="002E51C6">
            <w:pPr>
              <w:spacing w:after="0"/>
              <w:contextualSpacing/>
              <w:jc w:val="both"/>
              <w:rPr>
                <w:sz w:val="20"/>
                <w:szCs w:val="20"/>
              </w:rPr>
            </w:pPr>
            <w:r w:rsidRPr="002E51C6">
              <w:rPr>
                <w:sz w:val="20"/>
                <w:szCs w:val="20"/>
              </w:rPr>
              <w:t>3. udržiavania integrity verejných sietí v nadväznosti na podmienky prevencie elektromagnetického rušenia medzi sieťami alebo službami podľa osobitných predpisov,</w:t>
            </w:r>
            <w:r w:rsidRPr="002E51C6">
              <w:rPr>
                <w:sz w:val="20"/>
                <w:szCs w:val="20"/>
                <w:vertAlign w:val="superscript"/>
              </w:rPr>
              <w:footnoteReference w:id="32"/>
            </w:r>
            <w:r w:rsidRPr="002E51C6">
              <w:rPr>
                <w:sz w:val="20"/>
                <w:szCs w:val="20"/>
              </w:rPr>
              <w:t>)</w:t>
            </w:r>
          </w:p>
          <w:p w:rsidR="002E51C6" w:rsidRPr="002E51C6" w:rsidRDefault="002E51C6" w:rsidP="002E51C6">
            <w:pPr>
              <w:spacing w:after="0"/>
              <w:contextualSpacing/>
              <w:jc w:val="both"/>
              <w:rPr>
                <w:sz w:val="20"/>
                <w:szCs w:val="20"/>
              </w:rPr>
            </w:pPr>
            <w:r w:rsidRPr="002E51C6">
              <w:rPr>
                <w:sz w:val="20"/>
                <w:szCs w:val="20"/>
              </w:rPr>
              <w:t>4. zabezpečenia verejných sietí pred neoprávneným prístupom,</w:t>
            </w:r>
          </w:p>
          <w:p w:rsidR="002E51C6" w:rsidRPr="002E51C6" w:rsidRDefault="002E51C6" w:rsidP="002E51C6">
            <w:pPr>
              <w:spacing w:after="0"/>
              <w:jc w:val="both"/>
              <w:rPr>
                <w:sz w:val="20"/>
                <w:szCs w:val="20"/>
              </w:rPr>
            </w:pPr>
            <w:r w:rsidRPr="002E51C6">
              <w:rPr>
                <w:sz w:val="20"/>
                <w:szCs w:val="20"/>
              </w:rPr>
              <w:t>5. efektívneho využívania frekvenčného spektra a predchádzania škodlivému rušeniu spojenému s používaním frekvencií, ak ich používanie nie je predmetom individuálneho povolenia na používanie frekvencií,</w:t>
            </w:r>
          </w:p>
          <w:p w:rsidR="002E51C6" w:rsidRPr="002E51C6" w:rsidRDefault="002E51C6" w:rsidP="002E51C6">
            <w:pPr>
              <w:spacing w:after="0"/>
              <w:jc w:val="both"/>
              <w:rPr>
                <w:sz w:val="20"/>
                <w:szCs w:val="20"/>
              </w:rPr>
            </w:pPr>
          </w:p>
          <w:p w:rsidR="002E51C6" w:rsidRPr="004E5463" w:rsidRDefault="002E51C6" w:rsidP="002E51C6">
            <w:pPr>
              <w:pStyle w:val="Nadpis4"/>
              <w:rPr>
                <w:b w:val="0"/>
                <w:bCs w:val="0"/>
              </w:rPr>
            </w:pPr>
            <w:r w:rsidRPr="004E5463">
              <w:rPr>
                <w:b w:val="0"/>
                <w:bCs w:val="0"/>
              </w:rPr>
              <w:t>podmienky súvisiace s poskytovaním služieb s výnimkou interpersonálnej komunikačnej služby nezávislej od čísel týkajúce sa</w:t>
            </w:r>
          </w:p>
          <w:p w:rsidR="002E51C6" w:rsidRPr="004E5463" w:rsidRDefault="002E51C6" w:rsidP="002E51C6">
            <w:pPr>
              <w:pStyle w:val="Nadpis4"/>
              <w:rPr>
                <w:b w:val="0"/>
                <w:bCs w:val="0"/>
              </w:rPr>
            </w:pPr>
            <w:r w:rsidRPr="004E5463">
              <w:rPr>
                <w:b w:val="0"/>
                <w:bCs w:val="0"/>
              </w:rPr>
              <w:t>1. interoperability služieb,</w:t>
            </w:r>
          </w:p>
          <w:p w:rsidR="002E51C6" w:rsidRPr="004E5463" w:rsidRDefault="002E51C6" w:rsidP="002E51C6">
            <w:pPr>
              <w:pStyle w:val="Nadpis4"/>
              <w:rPr>
                <w:b w:val="0"/>
                <w:bCs w:val="0"/>
              </w:rPr>
            </w:pPr>
            <w:r w:rsidRPr="004E5463">
              <w:rPr>
                <w:b w:val="0"/>
                <w:bCs w:val="0"/>
              </w:rPr>
              <w:t>2. dostupnosti čísel z národného číslovacieho  plánu, z databázy univerzálnych medzinárodných čísel určených pre služby volania na účet volaného a ak je to technicky a ekonomicky možné z číslovacích plánov iných členských štátov pre koncových užívateľov, ako aj podmienok ich využívania,</w:t>
            </w:r>
          </w:p>
          <w:p w:rsidR="001216EE" w:rsidRPr="002E51C6" w:rsidRDefault="002E51C6" w:rsidP="00AF7074">
            <w:pPr>
              <w:pStyle w:val="Nadpis4"/>
              <w:rPr>
                <w:b w:val="0"/>
                <w:bCs w:val="0"/>
              </w:rPr>
            </w:pPr>
            <w:r w:rsidRPr="004E5463">
              <w:rPr>
                <w:b w:val="0"/>
                <w:bCs w:val="0"/>
              </w:rPr>
              <w:t>3. pravidiel ochrany spotrebiteľa v odvetví elektronických komunikácií v rozsahu podľa tohto zákona.</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Č13, O:4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 xml:space="preserve">Členské štáty neduplikujú podmienky všeobecného povolenia v prípadoch, keď udeľujú právo na využívanie rádiového spektra </w:t>
            </w:r>
            <w:r w:rsidRPr="00D82BAC">
              <w:rPr>
                <w:sz w:val="20"/>
                <w:szCs w:val="20"/>
              </w:rPr>
              <w:lastRenderedPageBreak/>
              <w:t>alebo na využívanie zdrojov číslovania.</w:t>
            </w:r>
          </w:p>
          <w:p w:rsidR="001216EE" w:rsidRPr="00D82BAC" w:rsidRDefault="001216EE" w:rsidP="001216EE">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FD333B" w:rsidP="001216EE">
            <w:pPr>
              <w:pStyle w:val="Nadpis4"/>
              <w:spacing w:before="0" w:after="0"/>
              <w:rPr>
                <w:b w:val="0"/>
                <w:bCs w:val="0"/>
                <w:lang w:val="sk-SK"/>
              </w:rPr>
            </w:pPr>
            <w:r w:rsidRPr="00D82BAC">
              <w:rPr>
                <w:b w:val="0"/>
                <w:bCs w:val="0"/>
                <w:lang w:val="sk-SK"/>
              </w:rPr>
              <w:t xml:space="preserve">§ 8,  </w:t>
            </w:r>
            <w:r w:rsidR="001216EE" w:rsidRPr="00D82BAC">
              <w:rPr>
                <w:b w:val="0"/>
                <w:bCs w:val="0"/>
                <w:lang w:val="sk-SK"/>
              </w:rPr>
              <w:t xml:space="preserve">O: </w:t>
            </w:r>
            <w:r w:rsidR="002E51C6">
              <w:rPr>
                <w:b w:val="0"/>
                <w:bCs w:val="0"/>
                <w:lang w:val="sk-SK"/>
              </w:rPr>
              <w:t>2</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2E51C6" w:rsidRDefault="002E51C6" w:rsidP="00AF7074">
            <w:pPr>
              <w:tabs>
                <w:tab w:val="center" w:pos="426"/>
              </w:tabs>
              <w:spacing w:after="0"/>
              <w:jc w:val="both"/>
              <w:rPr>
                <w:sz w:val="20"/>
                <w:szCs w:val="20"/>
              </w:rPr>
            </w:pPr>
            <w:r w:rsidRPr="002E51C6">
              <w:rPr>
                <w:sz w:val="20"/>
                <w:szCs w:val="20"/>
              </w:rPr>
              <w:t xml:space="preserve">Poskytovať siete alebo služby možno len na základe všeobecného povolenia; povinnosti ukladané podľa § 34, § 35, § 55, § 58 až  60, § 66 a 81 nie sú týmto dotknuté. </w:t>
            </w:r>
            <w:r w:rsidRPr="002E51C6">
              <w:rPr>
                <w:sz w:val="20"/>
                <w:szCs w:val="20"/>
              </w:rPr>
              <w:lastRenderedPageBreak/>
              <w:t xml:space="preserve">Ak na poskytovanie siete alebo služby je potrebné udeliť individuálne právo na používanie frekvencií alebo individuálne právo na používanie čísel, podnik požiada o udelenie týchto práv podľa § 35 alebo podľa § 55.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
                <w:bCs/>
                <w:sz w:val="20"/>
                <w:szCs w:val="20"/>
                <w:lang w:eastAsia="cs-CZ"/>
              </w:rPr>
            </w:pPr>
            <w:r w:rsidRPr="00D82BAC">
              <w:rPr>
                <w:b/>
                <w:bCs/>
                <w:sz w:val="20"/>
                <w:szCs w:val="20"/>
                <w:lang w:eastAsia="cs-CZ"/>
              </w:rPr>
              <w:t>Č:14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AF7074">
            <w:pPr>
              <w:pStyle w:val="sti-art"/>
              <w:rPr>
                <w:b/>
                <w:bCs/>
                <w:sz w:val="20"/>
                <w:szCs w:val="20"/>
                <w:lang w:eastAsia="cs-CZ"/>
              </w:rPr>
            </w:pPr>
            <w:r w:rsidRPr="00D82BAC">
              <w:rPr>
                <w:b/>
                <w:sz w:val="20"/>
                <w:szCs w:val="20"/>
              </w:rPr>
              <w:t>Vyhlásenia na uľahčenie výkonu práv na inštalovanie zariadení a práv na prepojenia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Č:14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Príslušné orgány vydajú na žiadosť podniku v priebehu jedného týždňa štandardizované vyhlásenia, ktorými sa v príslušnom prípade potvrdzuje, že podnik predložil oznámenie podľa článku 12 ods. 3. V uvedených vyhláseniach sa podrobne opisuje, za akých okolností má akýkoľvek podnik, ktorý poskytuje elektronické komunikačné siete alebo služby na základe všeobecného povolenia, právo požiadať o práva na inštalovanie zariadenia, dohodnutie prepojenia, a získanie prístupu alebo prepojenia, s cieľom uľahčiť výkon týchto práv napríklad na iných úrovniach verejnej správy alebo vo vzťahu k iným podnikom. Vo vhodných prípadoch sa môžu takéto vyhlásenia vydávať aj ako automatická odpoveď na oznámenie uvedené v článku 12 ods. 3.</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 10</w:t>
            </w:r>
            <w:r w:rsidR="00FD333B" w:rsidRPr="00D82BAC">
              <w:rPr>
                <w:b w:val="0"/>
                <w:lang w:val="sk-SK"/>
              </w:rPr>
              <w:t xml:space="preserve">, </w:t>
            </w:r>
            <w:r w:rsidRPr="00D82BAC">
              <w:rPr>
                <w:b w:val="0"/>
                <w:lang w:val="sk-SK"/>
              </w:rPr>
              <w:t>O: 3</w:t>
            </w:r>
            <w:r w:rsidR="00FD333B" w:rsidRPr="00D82BAC">
              <w:rPr>
                <w:b w:val="0"/>
                <w:lang w:val="sk-SK"/>
              </w:rPr>
              <w:t xml:space="preserve">, </w:t>
            </w:r>
            <w:r w:rsidRPr="00D82BAC">
              <w:rPr>
                <w:b w:val="0"/>
                <w:lang w:val="sk-SK"/>
              </w:rPr>
              <w:t>V: 3, 4</w:t>
            </w:r>
          </w:p>
          <w:p w:rsidR="001216EE" w:rsidRPr="00D82BAC" w:rsidRDefault="001216EE" w:rsidP="001216EE">
            <w:pPr>
              <w:pStyle w:val="Nadpis4"/>
              <w:spacing w:before="0" w:after="0"/>
              <w:rPr>
                <w:lang w:val="sk-SK"/>
              </w:rPr>
            </w:pPr>
          </w:p>
          <w:p w:rsidR="001216EE" w:rsidRPr="00D82BAC" w:rsidRDefault="001216EE" w:rsidP="001216EE">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943696" w:rsidP="001216EE">
            <w:pPr>
              <w:pStyle w:val="Nadpis4"/>
              <w:rPr>
                <w:lang w:val="sk-SK"/>
              </w:rPr>
            </w:pPr>
            <w:r w:rsidRPr="00943696">
              <w:rPr>
                <w:b w:val="0"/>
                <w:lang w:val="sk-SK"/>
              </w:rPr>
              <w:t>Ak o to oznamovateľ požiada, úrad mu do siedmich dní odo dňa doručenia žiadosti potvrdí splnenie oznamovacej povinnosti. Úrad v potvrdení o splnení oznamovacej povinnosti uvedie informácie týkajúce sa práv podľa § 8 ods. 2, § 21 a 57.</w:t>
            </w:r>
          </w:p>
          <w:p w:rsidR="001216EE" w:rsidRPr="00D82BAC" w:rsidRDefault="001216EE" w:rsidP="001216EE">
            <w:pPr>
              <w:pStyle w:val="Nadpis4"/>
              <w:rPr>
                <w:lang w:val="sk-SK"/>
              </w:rPr>
            </w:pPr>
          </w:p>
          <w:p w:rsidR="001216EE" w:rsidRPr="00D82BAC" w:rsidRDefault="001216EE" w:rsidP="001216EE">
            <w:pPr>
              <w:pStyle w:val="Nadpis4"/>
              <w:rPr>
                <w:b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Odd:2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AF7074">
            <w:pPr>
              <w:pStyle w:val="ti-section-2"/>
              <w:rPr>
                <w:bCs/>
                <w:sz w:val="20"/>
                <w:szCs w:val="20"/>
                <w:lang w:eastAsia="cs-CZ"/>
              </w:rPr>
            </w:pPr>
            <w:r w:rsidRPr="00D82BAC">
              <w:rPr>
                <w:rStyle w:val="expanded"/>
                <w:sz w:val="20"/>
                <w:szCs w:val="20"/>
              </w:rPr>
              <w:t>Práva a povinnosti týkajúce sa všeobecného povolenia</w:t>
            </w:r>
            <w:r w:rsidRPr="00D82BAC">
              <w:rPr>
                <w:rStyle w:val="bold"/>
                <w:sz w:val="20"/>
                <w:szCs w:val="20"/>
              </w:rPr>
              <w:t xml:space="preserve"> </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
                <w:bCs/>
                <w:sz w:val="20"/>
                <w:szCs w:val="20"/>
                <w:lang w:eastAsia="cs-CZ"/>
              </w:rPr>
            </w:pPr>
            <w:r w:rsidRPr="00D82BAC">
              <w:rPr>
                <w:b/>
                <w:bCs/>
                <w:sz w:val="20"/>
                <w:szCs w:val="20"/>
                <w:lang w:eastAsia="cs-CZ"/>
              </w:rPr>
              <w:t>Č:15</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AF7074">
            <w:pPr>
              <w:pStyle w:val="sti-art"/>
              <w:rPr>
                <w:b/>
                <w:bCs/>
                <w:sz w:val="20"/>
                <w:szCs w:val="20"/>
                <w:lang w:eastAsia="cs-CZ"/>
              </w:rPr>
            </w:pPr>
            <w:r w:rsidRPr="00D82BAC">
              <w:rPr>
                <w:b/>
                <w:sz w:val="20"/>
                <w:szCs w:val="20"/>
              </w:rPr>
              <w:t>Minimálny zoznam práv vyplývajúcich zo všeobecného povolenia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Č:15, O:1</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P:a</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P:b</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P:c</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P:d</w:t>
            </w:r>
          </w:p>
          <w:p w:rsidR="001216EE" w:rsidRPr="00D82BAC" w:rsidRDefault="001216EE" w:rsidP="001216EE">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Podniky, ktoré podliehajú všeobecnému povoleniu podľa článku 12, majú právo:</w:t>
            </w:r>
          </w:p>
          <w:p w:rsidR="001216EE" w:rsidRPr="00D82BAC" w:rsidRDefault="001216EE" w:rsidP="001216EE">
            <w:pPr>
              <w:pStyle w:val="Normlny1"/>
              <w:spacing w:before="0" w:beforeAutospacing="0" w:after="0" w:afterAutospacing="0"/>
              <w:rPr>
                <w:sz w:val="20"/>
                <w:szCs w:val="20"/>
              </w:rPr>
            </w:pPr>
            <w:r w:rsidRPr="00D82BAC">
              <w:rPr>
                <w:sz w:val="20"/>
                <w:szCs w:val="20"/>
              </w:rPr>
              <w:t>poskytovať elektronické komunikačné siete a služby;</w:t>
            </w:r>
          </w:p>
          <w:p w:rsidR="001216EE" w:rsidRPr="00D82BAC" w:rsidRDefault="001216EE" w:rsidP="001216EE">
            <w:pPr>
              <w:pStyle w:val="Normlny1"/>
              <w:spacing w:before="0" w:beforeAutospacing="0" w:after="0" w:afterAutospacing="0"/>
              <w:rPr>
                <w:bCs/>
                <w:sz w:val="20"/>
                <w:szCs w:val="20"/>
              </w:rPr>
            </w:pPr>
          </w:p>
          <w:p w:rsidR="001216EE" w:rsidRPr="00D82BAC" w:rsidRDefault="001216EE" w:rsidP="001216EE">
            <w:pPr>
              <w:pStyle w:val="Normlny1"/>
              <w:spacing w:before="0" w:beforeAutospacing="0" w:after="0" w:afterAutospacing="0"/>
              <w:rPr>
                <w:sz w:val="20"/>
                <w:szCs w:val="20"/>
              </w:rPr>
            </w:pPr>
            <w:r w:rsidRPr="00D82BAC">
              <w:rPr>
                <w:sz w:val="20"/>
                <w:szCs w:val="20"/>
              </w:rPr>
              <w:t>právo na to, aby ich žiadosť o nevyhnutné práva na inštalovanie zariadení bola posúdená v súlade s článkom 43;</w:t>
            </w:r>
          </w:p>
          <w:p w:rsidR="001216EE" w:rsidRPr="00D82BAC" w:rsidRDefault="001216EE" w:rsidP="001216EE">
            <w:pPr>
              <w:pStyle w:val="Normlny1"/>
              <w:spacing w:before="0" w:beforeAutospacing="0" w:after="0" w:afterAutospacing="0"/>
              <w:rPr>
                <w:bCs/>
                <w:sz w:val="20"/>
                <w:szCs w:val="20"/>
              </w:rPr>
            </w:pPr>
          </w:p>
          <w:p w:rsidR="001216EE" w:rsidRPr="00D82BAC" w:rsidRDefault="001216EE" w:rsidP="001216EE">
            <w:pPr>
              <w:pStyle w:val="Normlny1"/>
              <w:spacing w:before="0" w:beforeAutospacing="0" w:after="0" w:afterAutospacing="0"/>
              <w:rPr>
                <w:sz w:val="20"/>
                <w:szCs w:val="20"/>
              </w:rPr>
            </w:pPr>
            <w:r w:rsidRPr="00D82BAC">
              <w:rPr>
                <w:sz w:val="20"/>
                <w:szCs w:val="20"/>
              </w:rPr>
              <w:t>využívať s výhradou článkov 13, 46 a 55 rádiové spektrum v súvislosti s elektronickými komunikačnými sieťami a službami;</w:t>
            </w:r>
          </w:p>
          <w:p w:rsidR="001216EE" w:rsidRPr="00D82BAC" w:rsidRDefault="001216EE" w:rsidP="001216EE">
            <w:pPr>
              <w:pStyle w:val="Normlny1"/>
              <w:spacing w:before="0" w:beforeAutospacing="0" w:after="0" w:afterAutospacing="0"/>
              <w:rPr>
                <w:bCs/>
                <w:sz w:val="20"/>
                <w:szCs w:val="20"/>
              </w:rPr>
            </w:pPr>
          </w:p>
          <w:p w:rsidR="001216EE" w:rsidRPr="00D82BAC" w:rsidRDefault="001216EE" w:rsidP="001216EE">
            <w:pPr>
              <w:pStyle w:val="Normlny1"/>
              <w:spacing w:before="0" w:beforeAutospacing="0" w:after="0" w:afterAutospacing="0"/>
              <w:rPr>
                <w:bCs/>
                <w:sz w:val="20"/>
                <w:szCs w:val="20"/>
                <w:lang w:eastAsia="cs-CZ"/>
              </w:rPr>
            </w:pPr>
            <w:r w:rsidRPr="00D82BAC">
              <w:rPr>
                <w:sz w:val="20"/>
                <w:szCs w:val="20"/>
              </w:rPr>
              <w:t>právo na to, aby ich žiadosť o nevyhnutné práva na využívanie zdrojov číslovania bola posúdená v súlade s článkom 94.</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 11</w:t>
            </w:r>
            <w:r w:rsidR="00FD333B" w:rsidRPr="00D82BAC">
              <w:rPr>
                <w:b w:val="0"/>
                <w:lang w:val="sk-SK"/>
              </w:rPr>
              <w:t xml:space="preserve">, </w:t>
            </w:r>
            <w:r w:rsidRPr="00D82BAC">
              <w:rPr>
                <w:b w:val="0"/>
                <w:lang w:val="sk-SK"/>
              </w:rPr>
              <w:t>O: 1</w:t>
            </w:r>
          </w:p>
          <w:p w:rsidR="001216EE" w:rsidRDefault="001216EE" w:rsidP="001216EE">
            <w:pPr>
              <w:pStyle w:val="Nadpis4"/>
              <w:spacing w:before="0" w:after="0"/>
              <w:rPr>
                <w:b w:val="0"/>
                <w:lang w:val="sk-SK"/>
              </w:rPr>
            </w:pPr>
          </w:p>
          <w:p w:rsidR="00A0543E" w:rsidRPr="00D82BAC" w:rsidRDefault="00A0543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a</w:t>
            </w:r>
          </w:p>
          <w:p w:rsidR="001216EE" w:rsidRPr="00D82BAC" w:rsidRDefault="001216EE" w:rsidP="001216EE">
            <w:pPr>
              <w:pStyle w:val="Nadpis4"/>
              <w:spacing w:before="0" w:after="0"/>
              <w:rPr>
                <w:b w:val="0"/>
                <w:lang w:val="sk-SK"/>
              </w:rPr>
            </w:pPr>
          </w:p>
          <w:p w:rsidR="001216EE" w:rsidRDefault="001216EE" w:rsidP="001216EE">
            <w:pPr>
              <w:pStyle w:val="Nadpis4"/>
              <w:spacing w:before="0" w:after="0"/>
              <w:rPr>
                <w:b w:val="0"/>
                <w:lang w:val="sk-SK"/>
              </w:rPr>
            </w:pPr>
            <w:r w:rsidRPr="00D82BAC">
              <w:rPr>
                <w:b w:val="0"/>
                <w:lang w:val="sk-SK"/>
              </w:rPr>
              <w:t>P: b</w:t>
            </w:r>
          </w:p>
          <w:p w:rsidR="00A0543E" w:rsidRPr="00D82BAC" w:rsidRDefault="00A0543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c</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 21</w:t>
            </w:r>
            <w:r w:rsidR="00FD333B" w:rsidRPr="00D82BAC">
              <w:rPr>
                <w:b w:val="0"/>
                <w:lang w:val="sk-SK"/>
              </w:rPr>
              <w:t xml:space="preserve">, </w:t>
            </w:r>
            <w:r w:rsidRPr="00D82BAC">
              <w:rPr>
                <w:b w:val="0"/>
                <w:lang w:val="sk-SK"/>
              </w:rPr>
              <w:t>O: 1</w:t>
            </w:r>
          </w:p>
          <w:p w:rsidR="00C50468" w:rsidRPr="00D82BAC" w:rsidRDefault="00C50468" w:rsidP="00C50468">
            <w:pPr>
              <w:pStyle w:val="Nadpis4"/>
              <w:spacing w:before="0" w:after="0"/>
              <w:rPr>
                <w:b w:val="0"/>
                <w:lang w:val="sk-SK"/>
              </w:rPr>
            </w:pPr>
          </w:p>
          <w:p w:rsidR="001216EE" w:rsidRPr="00D82BAC" w:rsidRDefault="001216EE" w:rsidP="001216EE">
            <w:pPr>
              <w:pStyle w:val="Nadpis4"/>
              <w:spacing w:before="0" w:after="0"/>
              <w:rPr>
                <w:b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spacing w:after="0"/>
              <w:rPr>
                <w:sz w:val="20"/>
                <w:szCs w:val="20"/>
              </w:rPr>
            </w:pPr>
            <w:r w:rsidRPr="00D82BAC">
              <w:rPr>
                <w:sz w:val="20"/>
                <w:szCs w:val="20"/>
              </w:rPr>
              <w:t>Podnik, ktorý podlieha všeobecnému povole</w:t>
            </w:r>
            <w:r w:rsidR="007A7576">
              <w:rPr>
                <w:sz w:val="20"/>
                <w:szCs w:val="20"/>
              </w:rPr>
              <w:t>niu</w:t>
            </w:r>
            <w:r w:rsidRPr="00D82BAC">
              <w:rPr>
                <w:sz w:val="20"/>
                <w:szCs w:val="20"/>
              </w:rPr>
              <w:t xml:space="preserve"> má právo</w:t>
            </w:r>
          </w:p>
          <w:p w:rsidR="001216EE" w:rsidRPr="00D82BAC" w:rsidRDefault="001216EE" w:rsidP="001216EE">
            <w:pPr>
              <w:spacing w:after="0"/>
              <w:rPr>
                <w:sz w:val="20"/>
                <w:szCs w:val="20"/>
                <w:lang w:eastAsia="sk-SK"/>
              </w:rPr>
            </w:pPr>
          </w:p>
          <w:p w:rsidR="001216EE" w:rsidRPr="00D82BAC" w:rsidRDefault="001216EE" w:rsidP="001216EE">
            <w:pPr>
              <w:pStyle w:val="Odsekzoznamu"/>
              <w:ind w:left="0"/>
              <w:rPr>
                <w:rFonts w:ascii="Times New Roman" w:hAnsi="Times New Roman"/>
                <w:sz w:val="20"/>
                <w:szCs w:val="20"/>
              </w:rPr>
            </w:pPr>
            <w:r w:rsidRPr="00D82BAC">
              <w:rPr>
                <w:rFonts w:ascii="Times New Roman" w:hAnsi="Times New Roman"/>
                <w:sz w:val="20"/>
                <w:szCs w:val="20"/>
              </w:rPr>
              <w:t>poskytovať siete alebo služby,</w:t>
            </w:r>
          </w:p>
          <w:p w:rsidR="001216EE" w:rsidRPr="00D82BAC" w:rsidRDefault="001216EE" w:rsidP="001216EE">
            <w:pPr>
              <w:pStyle w:val="Odsekzoznamu"/>
              <w:ind w:left="0"/>
              <w:rPr>
                <w:rFonts w:ascii="Times New Roman" w:hAnsi="Times New Roman"/>
                <w:sz w:val="20"/>
                <w:szCs w:val="20"/>
              </w:rPr>
            </w:pPr>
          </w:p>
          <w:p w:rsidR="00A0543E" w:rsidRPr="00A0543E" w:rsidRDefault="00A0543E" w:rsidP="00A0543E">
            <w:pPr>
              <w:pStyle w:val="Odsekzoznamu"/>
              <w:ind w:left="0"/>
              <w:rPr>
                <w:rFonts w:ascii="Times New Roman" w:hAnsi="Times New Roman"/>
                <w:sz w:val="20"/>
                <w:szCs w:val="20"/>
              </w:rPr>
            </w:pPr>
            <w:r w:rsidRPr="00A0543E">
              <w:rPr>
                <w:rFonts w:ascii="Times New Roman" w:hAnsi="Times New Roman"/>
                <w:sz w:val="20"/>
                <w:szCs w:val="20"/>
              </w:rPr>
              <w:t xml:space="preserve">používať frekvencie na základe individuálneho povolenia na používanie frekvencií alebo všeobecného povolenia na používanie frekvencií, </w:t>
            </w:r>
          </w:p>
          <w:p w:rsidR="001216EE" w:rsidRPr="00D82BAC" w:rsidRDefault="001216EE" w:rsidP="001216EE">
            <w:pPr>
              <w:pStyle w:val="Odsekzoznamu"/>
              <w:ind w:left="0"/>
              <w:rPr>
                <w:rFonts w:ascii="Times New Roman" w:hAnsi="Times New Roman"/>
                <w:sz w:val="20"/>
                <w:szCs w:val="20"/>
              </w:rPr>
            </w:pPr>
          </w:p>
          <w:p w:rsidR="001216EE" w:rsidRPr="00D82BAC" w:rsidRDefault="001216EE" w:rsidP="001216EE">
            <w:pPr>
              <w:pStyle w:val="Odsekzoznamu"/>
              <w:ind w:left="0"/>
              <w:rPr>
                <w:rFonts w:ascii="Times New Roman" w:hAnsi="Times New Roman"/>
                <w:sz w:val="20"/>
                <w:szCs w:val="20"/>
              </w:rPr>
            </w:pPr>
            <w:r w:rsidRPr="00D82BAC">
              <w:rPr>
                <w:rFonts w:ascii="Times New Roman" w:hAnsi="Times New Roman"/>
                <w:sz w:val="20"/>
                <w:szCs w:val="20"/>
              </w:rPr>
              <w:t>používať čísla na základe individuálneho povolenia na používanie čísel.</w:t>
            </w:r>
          </w:p>
          <w:p w:rsidR="001216EE" w:rsidRPr="00D82BAC" w:rsidRDefault="001216EE" w:rsidP="001216EE">
            <w:pPr>
              <w:pStyle w:val="Odsekzoznamu"/>
              <w:ind w:left="0"/>
              <w:rPr>
                <w:rFonts w:ascii="Times New Roman" w:hAnsi="Times New Roman"/>
                <w:sz w:val="20"/>
                <w:szCs w:val="20"/>
              </w:rPr>
            </w:pPr>
          </w:p>
          <w:p w:rsidR="001216EE" w:rsidRPr="00D82BAC" w:rsidRDefault="001216EE" w:rsidP="001216EE">
            <w:pPr>
              <w:pStyle w:val="Odsekzoznamu"/>
              <w:ind w:left="0"/>
              <w:rPr>
                <w:rFonts w:ascii="Times New Roman" w:hAnsi="Times New Roman"/>
                <w:sz w:val="20"/>
                <w:szCs w:val="20"/>
              </w:rPr>
            </w:pPr>
          </w:p>
          <w:p w:rsidR="001216EE" w:rsidRPr="00D82BAC" w:rsidRDefault="001216EE" w:rsidP="00A67379">
            <w:pPr>
              <w:tabs>
                <w:tab w:val="left" w:pos="850"/>
                <w:tab w:val="center" w:pos="4536"/>
              </w:tabs>
              <w:spacing w:after="0"/>
              <w:jc w:val="both"/>
              <w:rPr>
                <w:b/>
                <w:sz w:val="20"/>
                <w:szCs w:val="20"/>
              </w:rPr>
            </w:pPr>
            <w:r w:rsidRPr="00D82BAC">
              <w:rPr>
                <w:sz w:val="20"/>
                <w:szCs w:val="20"/>
              </w:rPr>
              <w:t>Podnik môže v nevyhnutnom rozsahu</w:t>
            </w:r>
            <w:r w:rsidR="00063256">
              <w:rPr>
                <w:sz w:val="20"/>
                <w:szCs w:val="20"/>
              </w:rPr>
              <w:t xml:space="preserve"> za primeranú náhradu</w:t>
            </w:r>
            <w:r w:rsidRPr="00D82BAC">
              <w:rPr>
                <w:sz w:val="20"/>
                <w:szCs w:val="20"/>
              </w:rPr>
              <w:t xml:space="preserve"> a ak je to vo verejnom záujme</w:t>
            </w:r>
            <w:r w:rsidR="00063256">
              <w:rPr>
                <w:sz w:val="20"/>
                <w:szCs w:val="20"/>
              </w:rPr>
              <w:t>,</w:t>
            </w:r>
            <w:r w:rsidR="00C50468">
              <w:rPr>
                <w:sz w:val="20"/>
                <w:szCs w:val="20"/>
              </w:rPr>
              <w:t xml:space="preserve"> </w:t>
            </w:r>
            <w:r w:rsidR="00792247" w:rsidRPr="00792247">
              <w:rPr>
                <w:sz w:val="20"/>
                <w:szCs w:val="20"/>
              </w:rPr>
              <w:t>zriaďovať a prevádzkovať verejné siete a stavať a umiestňovať ich vedenia alebo ich iné časti na cudzej nehnuteľnosti alebo v cudzej nehnuteľnosti</w:t>
            </w:r>
            <w:r w:rsidR="00063256">
              <w:rPr>
                <w:sz w:val="20"/>
                <w:szCs w:val="20"/>
              </w:rPr>
              <w:t>.</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Č:15, O:2</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P:a</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P:b</w:t>
            </w:r>
          </w:p>
          <w:p w:rsidR="001216EE" w:rsidRPr="00D82BAC" w:rsidRDefault="001216EE" w:rsidP="001216EE">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lastRenderedPageBreak/>
              <w:t xml:space="preserve">Ak takéto podniky poskytujú elektronické komunikačné siete alebo služby pre verejnosť, majú na základe všeobecného povolenia </w:t>
            </w:r>
            <w:r w:rsidRPr="00D82BAC">
              <w:rPr>
                <w:sz w:val="20"/>
                <w:szCs w:val="20"/>
              </w:rPr>
              <w:lastRenderedPageBreak/>
              <w:t>právo:</w:t>
            </w:r>
          </w:p>
          <w:p w:rsidR="001216EE" w:rsidRPr="00D82BAC" w:rsidRDefault="001216EE" w:rsidP="001216EE">
            <w:pPr>
              <w:pStyle w:val="Normlny1"/>
              <w:spacing w:before="0" w:beforeAutospacing="0" w:after="0" w:afterAutospacing="0"/>
              <w:rPr>
                <w:sz w:val="20"/>
                <w:szCs w:val="20"/>
              </w:rPr>
            </w:pPr>
            <w:r w:rsidRPr="00D82BAC">
              <w:rPr>
                <w:sz w:val="20"/>
                <w:szCs w:val="20"/>
              </w:rPr>
              <w:t>rokovať o prepojení s inými poskytovateľmi verejných elektronických komunikačných sietí alebo verejne dostupných komunikačných služieb, na ktoré sa vzťahuje všeobecné povolenie, v Únii, prípadne získať prístup k ich prepojeniu alebo prepojenie od nich v súlade s touto smernicou;</w:t>
            </w:r>
          </w:p>
          <w:p w:rsidR="001216EE" w:rsidRPr="00D82BAC" w:rsidRDefault="001216EE" w:rsidP="001216EE">
            <w:pPr>
              <w:pStyle w:val="Normlny1"/>
              <w:spacing w:before="0" w:beforeAutospacing="0" w:after="0" w:afterAutospacing="0"/>
              <w:rPr>
                <w:bCs/>
                <w:sz w:val="20"/>
                <w:szCs w:val="20"/>
              </w:rPr>
            </w:pPr>
          </w:p>
          <w:p w:rsidR="001216EE" w:rsidRPr="00D82BAC" w:rsidRDefault="001216EE" w:rsidP="001216EE">
            <w:pPr>
              <w:pStyle w:val="Normlny1"/>
              <w:spacing w:before="0" w:beforeAutospacing="0" w:after="0" w:afterAutospacing="0"/>
              <w:rPr>
                <w:bCs/>
                <w:sz w:val="20"/>
                <w:szCs w:val="20"/>
                <w:lang w:eastAsia="cs-CZ"/>
              </w:rPr>
            </w:pPr>
            <w:r w:rsidRPr="00D82BAC">
              <w:rPr>
                <w:sz w:val="20"/>
                <w:szCs w:val="20"/>
              </w:rPr>
              <w:t>dostať príležitosť na to, aby boli určené na poskytovanie rôznych prvkov univerzálnej služby alebo na pokrytie rôznych časti územia daného štátu v súlade s článkami 86 alebo 87.</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 11</w:t>
            </w:r>
            <w:r w:rsidR="00FD333B" w:rsidRPr="00D82BAC">
              <w:rPr>
                <w:b w:val="0"/>
                <w:lang w:val="sk-SK"/>
              </w:rPr>
              <w:t xml:space="preserve">, </w:t>
            </w:r>
            <w:r w:rsidRPr="00D82BAC">
              <w:rPr>
                <w:b w:val="0"/>
                <w:lang w:val="sk-SK"/>
              </w:rPr>
              <w:t>O:2</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a</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b</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rPr>
                <w:b w:val="0"/>
                <w:lang w:val="sk-SK"/>
              </w:rPr>
            </w:pPr>
            <w:r w:rsidRPr="00D82BAC">
              <w:rPr>
                <w:b w:val="0"/>
                <w:lang w:val="sk-SK"/>
              </w:rPr>
              <w:lastRenderedPageBreak/>
              <w:t>Podniky poskytujúce siete alebo verejne dostupné služby, majú právo</w:t>
            </w:r>
          </w:p>
          <w:p w:rsidR="001216EE" w:rsidRPr="00D82BAC" w:rsidRDefault="001216EE" w:rsidP="001216EE">
            <w:pPr>
              <w:pStyle w:val="Nadpis4"/>
              <w:rPr>
                <w:b w:val="0"/>
                <w:lang w:val="sk-SK"/>
              </w:rPr>
            </w:pPr>
          </w:p>
          <w:p w:rsidR="009D543A" w:rsidRPr="009D543A" w:rsidRDefault="009D543A" w:rsidP="009D543A">
            <w:pPr>
              <w:pStyle w:val="Nadpis4"/>
              <w:rPr>
                <w:b w:val="0"/>
                <w:bCs w:val="0"/>
              </w:rPr>
            </w:pPr>
            <w:r w:rsidRPr="009D543A">
              <w:rPr>
                <w:b w:val="0"/>
                <w:bCs w:val="0"/>
              </w:rPr>
              <w:lastRenderedPageBreak/>
              <w:t>rokovať o prístupe a prepojení s inými podnikmi, prípadne získať prístup alebo prepojenie,</w:t>
            </w:r>
          </w:p>
          <w:p w:rsidR="009D543A" w:rsidRDefault="009D543A" w:rsidP="009D543A">
            <w:pPr>
              <w:pStyle w:val="Nadpis4"/>
              <w:rPr>
                <w:b w:val="0"/>
                <w:bCs w:val="0"/>
              </w:rPr>
            </w:pPr>
          </w:p>
          <w:p w:rsidR="009D543A" w:rsidRPr="009D543A" w:rsidRDefault="009D543A" w:rsidP="009D543A">
            <w:pPr>
              <w:pStyle w:val="Nadpis4"/>
              <w:rPr>
                <w:b w:val="0"/>
                <w:bCs w:val="0"/>
              </w:rPr>
            </w:pPr>
            <w:r w:rsidRPr="009D543A">
              <w:rPr>
                <w:b w:val="0"/>
                <w:bCs w:val="0"/>
              </w:rPr>
              <w:t>uchádzať sa o poskytovanie univerzálnej služby.</w:t>
            </w:r>
          </w:p>
          <w:p w:rsidR="001216EE" w:rsidRPr="00D82BAC" w:rsidRDefault="001216EE" w:rsidP="001216EE">
            <w:pPr>
              <w:pStyle w:val="Nadpis4"/>
              <w:spacing w:before="0" w:after="0"/>
              <w:rPr>
                <w:b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
                <w:bCs/>
                <w:sz w:val="20"/>
                <w:szCs w:val="20"/>
                <w:lang w:eastAsia="cs-CZ"/>
              </w:rPr>
            </w:pPr>
            <w:r w:rsidRPr="00D82BAC">
              <w:rPr>
                <w:b/>
                <w:bCs/>
                <w:sz w:val="20"/>
                <w:szCs w:val="20"/>
                <w:lang w:eastAsia="cs-CZ"/>
              </w:rPr>
              <w:t>Č:16</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AF7074">
            <w:pPr>
              <w:pStyle w:val="sti-art"/>
              <w:rPr>
                <w:b/>
                <w:bCs/>
                <w:sz w:val="20"/>
                <w:szCs w:val="20"/>
                <w:lang w:eastAsia="cs-CZ"/>
              </w:rPr>
            </w:pPr>
            <w:r w:rsidRPr="00D82BAC">
              <w:rPr>
                <w:b/>
                <w:sz w:val="20"/>
                <w:szCs w:val="20"/>
              </w:rPr>
              <w:t>Správne poplatky</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Č:16, O:1</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P:a</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P:b</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Akékoľvek správne poplatky uložené podnikom poskytujúcim elektronické komunikačné siete alebo služby na základe všeobecného povolenia alebo poskytovateľom, ktorým bolo udelené právo na využívanie:</w:t>
            </w:r>
          </w:p>
          <w:p w:rsidR="001216EE" w:rsidRPr="00D82BAC" w:rsidRDefault="001216EE" w:rsidP="001216EE">
            <w:pPr>
              <w:pStyle w:val="Normlny1"/>
              <w:spacing w:before="0" w:beforeAutospacing="0" w:after="0" w:afterAutospacing="0"/>
              <w:rPr>
                <w:sz w:val="20"/>
                <w:szCs w:val="20"/>
              </w:rPr>
            </w:pPr>
            <w:r w:rsidRPr="00D82BAC">
              <w:rPr>
                <w:sz w:val="20"/>
                <w:szCs w:val="20"/>
              </w:rPr>
              <w:t>celkovo pokrývajú len administratívne náklady, ktoré vzniknú pri riadení, kontrole a presadzovaní systému všeobecného povolenia a práv na využívanie i osobitných povinností podľa článku 13 ods. 2 a ktoré môžu zahŕňať náklady na medzinárodnú spoluprácu, harmonizáciu a normalizáciu, analýzu trhu, sledovanie zhody a inú kontrolu trhu, ako aj regulačné práce zahŕňajúce prípravu a presadzovanie sekundárnych právnych predpisov a správnych rozhodnutí, ako napríklad rozhodnutí o prístupe a prepojení; a</w:t>
            </w:r>
          </w:p>
          <w:p w:rsidR="001216EE" w:rsidRPr="00D82BAC" w:rsidRDefault="001216EE" w:rsidP="001216EE">
            <w:pPr>
              <w:pStyle w:val="Normlny1"/>
              <w:spacing w:before="0" w:beforeAutospacing="0" w:after="0" w:afterAutospacing="0"/>
              <w:rPr>
                <w:bCs/>
                <w:sz w:val="20"/>
                <w:szCs w:val="20"/>
              </w:rPr>
            </w:pPr>
          </w:p>
          <w:p w:rsidR="001216EE" w:rsidRPr="00D82BAC" w:rsidRDefault="001216EE" w:rsidP="001216EE">
            <w:pPr>
              <w:pStyle w:val="Normlny1"/>
              <w:spacing w:before="0" w:beforeAutospacing="0" w:after="0" w:afterAutospacing="0"/>
              <w:rPr>
                <w:sz w:val="20"/>
                <w:szCs w:val="20"/>
              </w:rPr>
            </w:pPr>
            <w:r w:rsidRPr="00D82BAC">
              <w:rPr>
                <w:sz w:val="20"/>
                <w:szCs w:val="20"/>
              </w:rPr>
              <w:t>sa ukladajú jednotlivým podnikom objektívnym, transparentným a primeraným spôsobom, ktorý minimalizuje dodatočné administratívne náklady a súvisiace poplatky.</w:t>
            </w:r>
          </w:p>
          <w:p w:rsidR="001216EE" w:rsidRPr="00D82BAC" w:rsidRDefault="001216EE" w:rsidP="001216EE">
            <w:pPr>
              <w:pStyle w:val="Normlny1"/>
              <w:spacing w:before="0" w:beforeAutospacing="0" w:after="0" w:afterAutospacing="0"/>
              <w:rPr>
                <w:bCs/>
                <w:sz w:val="20"/>
                <w:szCs w:val="20"/>
              </w:rPr>
            </w:pPr>
          </w:p>
          <w:p w:rsidR="001216EE" w:rsidRPr="00D82BAC" w:rsidRDefault="001216EE" w:rsidP="001216EE">
            <w:pPr>
              <w:pStyle w:val="Normlny1"/>
              <w:rPr>
                <w:sz w:val="20"/>
                <w:szCs w:val="20"/>
              </w:rPr>
            </w:pPr>
            <w:r w:rsidRPr="00D82BAC">
              <w:rPr>
                <w:sz w:val="20"/>
                <w:szCs w:val="20"/>
              </w:rPr>
              <w:t>Členské štáty sa môžu rozhodnúť neuplatňovať správne poplatky na podniky, ktorých obrat je pod určitou prahovou hodnotou alebo ktorých činnosti nedosahujú minimálny podiel na trhu, prípadne sa týkajú len veľmi obmedzenej časti územia.</w:t>
            </w:r>
          </w:p>
          <w:p w:rsidR="001216EE" w:rsidRPr="00D82BAC" w:rsidRDefault="001216EE" w:rsidP="001216EE">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 13</w:t>
            </w:r>
            <w:r w:rsidR="00FD333B" w:rsidRPr="00D82BAC">
              <w:rPr>
                <w:b w:val="0"/>
                <w:lang w:val="sk-SK"/>
              </w:rPr>
              <w:t xml:space="preserve">, </w:t>
            </w:r>
            <w:r w:rsidRPr="00D82BAC">
              <w:rPr>
                <w:b w:val="0"/>
                <w:lang w:val="sk-SK"/>
              </w:rPr>
              <w:t>O: 1</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a</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b</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c</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d</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Default="001216EE" w:rsidP="001216EE">
            <w:pPr>
              <w:pStyle w:val="Nadpis4"/>
              <w:spacing w:before="0" w:after="0"/>
              <w:rPr>
                <w:b w:val="0"/>
                <w:lang w:val="sk-SK"/>
              </w:rPr>
            </w:pPr>
            <w:r w:rsidRPr="00D82BAC">
              <w:rPr>
                <w:b w:val="0"/>
                <w:lang w:val="sk-SK"/>
              </w:rPr>
              <w:t>O: 2</w:t>
            </w:r>
          </w:p>
          <w:p w:rsidR="00E767E0" w:rsidRPr="00D82BAC" w:rsidRDefault="00E767E0"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O: 3</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lastRenderedPageBreak/>
              <w:t>§ 47</w:t>
            </w:r>
            <w:r w:rsidR="00FD333B" w:rsidRPr="00D82BAC">
              <w:rPr>
                <w:b w:val="0"/>
                <w:lang w:val="sk-SK"/>
              </w:rPr>
              <w:t xml:space="preserve">, </w:t>
            </w:r>
            <w:r w:rsidRPr="00D82BAC">
              <w:rPr>
                <w:b w:val="0"/>
                <w:lang w:val="sk-SK"/>
              </w:rPr>
              <w:t>O: 1</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 32</w:t>
            </w:r>
            <w:r w:rsidR="00FD333B" w:rsidRPr="00D82BAC">
              <w:rPr>
                <w:b w:val="0"/>
                <w:lang w:val="sk-SK"/>
              </w:rPr>
              <w:t xml:space="preserve">, </w:t>
            </w:r>
            <w:r w:rsidRPr="00D82BAC">
              <w:rPr>
                <w:b w:val="0"/>
                <w:lang w:val="sk-SK"/>
              </w:rPr>
              <w:t>O: 1</w:t>
            </w:r>
            <w:r w:rsidR="00FD333B" w:rsidRPr="00D82BAC">
              <w:rPr>
                <w:b w:val="0"/>
                <w:lang w:val="sk-SK"/>
              </w:rPr>
              <w:t xml:space="preserve">, </w:t>
            </w:r>
            <w:r w:rsidRPr="00D82BAC">
              <w:rPr>
                <w:b w:val="0"/>
                <w:lang w:val="sk-SK"/>
              </w:rPr>
              <w:t>V: 3</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E767E0" w:rsidRPr="00E767E0" w:rsidRDefault="00E767E0" w:rsidP="00E767E0">
            <w:pPr>
              <w:pStyle w:val="Nadpis4"/>
              <w:rPr>
                <w:b w:val="0"/>
                <w:bCs w:val="0"/>
              </w:rPr>
            </w:pPr>
            <w:r w:rsidRPr="00E767E0">
              <w:rPr>
                <w:b w:val="0"/>
                <w:bCs w:val="0"/>
              </w:rPr>
              <w:lastRenderedPageBreak/>
              <w:t>Administratívne úhrady na účely t</w:t>
            </w:r>
            <w:r w:rsidR="007A7576">
              <w:rPr>
                <w:b w:val="0"/>
                <w:bCs w:val="0"/>
              </w:rPr>
              <w:t>ohto zákona sú úhrady určené</w:t>
            </w:r>
            <w:r w:rsidRPr="00E767E0">
              <w:rPr>
                <w:b w:val="0"/>
                <w:bCs w:val="0"/>
              </w:rPr>
              <w:t xml:space="preserve"> úradom</w:t>
            </w:r>
          </w:p>
          <w:p w:rsidR="001216EE" w:rsidRPr="00D82BAC" w:rsidRDefault="001216EE" w:rsidP="001216EE">
            <w:pPr>
              <w:pStyle w:val="Nadpis4"/>
              <w:rPr>
                <w:b w:val="0"/>
                <w:lang w:val="sk-SK"/>
              </w:rPr>
            </w:pPr>
          </w:p>
          <w:p w:rsidR="001216EE" w:rsidRDefault="00E767E0" w:rsidP="001216EE">
            <w:pPr>
              <w:pStyle w:val="Nadpis4"/>
              <w:rPr>
                <w:b w:val="0"/>
                <w:lang w:val="sk-SK"/>
              </w:rPr>
            </w:pPr>
            <w:r w:rsidRPr="00E767E0">
              <w:rPr>
                <w:b w:val="0"/>
                <w:lang w:val="sk-SK"/>
              </w:rPr>
              <w:t xml:space="preserve">na základe </w:t>
            </w:r>
            <w:r w:rsidR="007A7576">
              <w:rPr>
                <w:b w:val="0"/>
                <w:lang w:val="sk-SK"/>
              </w:rPr>
              <w:t xml:space="preserve">všeobecného povolenia </w:t>
            </w:r>
            <w:r w:rsidRPr="00E767E0">
              <w:rPr>
                <w:b w:val="0"/>
                <w:lang w:val="sk-SK"/>
              </w:rPr>
              <w:t>a všeobecného povolenia na používanie frekvencií podľa § 34,</w:t>
            </w:r>
          </w:p>
          <w:p w:rsidR="00E767E0" w:rsidRPr="00D82BAC" w:rsidRDefault="00E767E0" w:rsidP="001216EE">
            <w:pPr>
              <w:pStyle w:val="Nadpis4"/>
              <w:rPr>
                <w:b w:val="0"/>
                <w:lang w:val="sk-SK"/>
              </w:rPr>
            </w:pPr>
          </w:p>
          <w:p w:rsidR="001216EE" w:rsidRPr="00D82BAC" w:rsidRDefault="001216EE" w:rsidP="001216EE">
            <w:pPr>
              <w:pStyle w:val="Nadpis4"/>
              <w:rPr>
                <w:b w:val="0"/>
                <w:lang w:val="sk-SK"/>
              </w:rPr>
            </w:pPr>
            <w:r w:rsidRPr="00D82BAC">
              <w:rPr>
                <w:b w:val="0"/>
                <w:lang w:val="sk-SK"/>
              </w:rPr>
              <w:t>za právo používať čísla na základe individuálneho povolenia na používanie čísel podľa § 55,</w:t>
            </w:r>
          </w:p>
          <w:p w:rsidR="001216EE" w:rsidRPr="00D82BAC" w:rsidRDefault="001216EE" w:rsidP="001216EE">
            <w:pPr>
              <w:pStyle w:val="Nadpis4"/>
              <w:rPr>
                <w:b w:val="0"/>
                <w:lang w:val="sk-SK"/>
              </w:rPr>
            </w:pPr>
          </w:p>
          <w:p w:rsidR="00E767E0" w:rsidRPr="00E767E0" w:rsidRDefault="00E767E0" w:rsidP="00E767E0">
            <w:pPr>
              <w:pStyle w:val="Nadpis4"/>
              <w:rPr>
                <w:b w:val="0"/>
                <w:bCs w:val="0"/>
              </w:rPr>
            </w:pPr>
            <w:r w:rsidRPr="00E767E0">
              <w:rPr>
                <w:b w:val="0"/>
                <w:bCs w:val="0"/>
              </w:rPr>
              <w:t xml:space="preserve">za právo používať frekvencie na základe individuálneho povolenia na používanie frekvencií podľa § 35, </w:t>
            </w:r>
          </w:p>
          <w:p w:rsidR="001216EE" w:rsidRPr="00D82BAC" w:rsidRDefault="001216EE" w:rsidP="001216EE">
            <w:pPr>
              <w:pStyle w:val="Nadpis4"/>
              <w:rPr>
                <w:b w:val="0"/>
                <w:lang w:val="sk-SK"/>
              </w:rPr>
            </w:pPr>
          </w:p>
          <w:p w:rsidR="001216EE" w:rsidRDefault="00E767E0" w:rsidP="001216EE">
            <w:pPr>
              <w:pStyle w:val="Nadpis4"/>
              <w:rPr>
                <w:b w:val="0"/>
                <w:lang w:val="sk-SK"/>
              </w:rPr>
            </w:pPr>
            <w:r w:rsidRPr="00E767E0">
              <w:rPr>
                <w:b w:val="0"/>
                <w:lang w:val="sk-SK"/>
              </w:rPr>
              <w:t xml:space="preserve">všeobecne záväzným právnym predpisom podľa § 47 ods. 3 a § 55 ods. 15. </w:t>
            </w:r>
          </w:p>
          <w:p w:rsidR="00E767E0" w:rsidRPr="00D82BAC" w:rsidRDefault="00E767E0" w:rsidP="001216EE">
            <w:pPr>
              <w:pStyle w:val="Nadpis4"/>
              <w:rPr>
                <w:b w:val="0"/>
                <w:lang w:val="sk-SK"/>
              </w:rPr>
            </w:pPr>
          </w:p>
          <w:p w:rsidR="00E767E0" w:rsidRPr="00E767E0" w:rsidRDefault="00D90B58" w:rsidP="00E767E0">
            <w:pPr>
              <w:pStyle w:val="Nadpis4"/>
              <w:rPr>
                <w:b w:val="0"/>
                <w:bCs w:val="0"/>
              </w:rPr>
            </w:pPr>
            <w:r>
              <w:rPr>
                <w:b w:val="0"/>
                <w:bCs w:val="0"/>
              </w:rPr>
              <w:t>Pri určení</w:t>
            </w:r>
            <w:r w:rsidR="00E767E0" w:rsidRPr="00E767E0">
              <w:rPr>
                <w:b w:val="0"/>
                <w:bCs w:val="0"/>
              </w:rPr>
              <w:t xml:space="preserve"> výšky administratívnych úhrad za právo</w:t>
            </w:r>
            <w:r>
              <w:rPr>
                <w:b w:val="0"/>
                <w:bCs w:val="0"/>
              </w:rPr>
              <w:t xml:space="preserve"> používať čísla alebo za právo </w:t>
            </w:r>
            <w:r w:rsidR="00E767E0" w:rsidRPr="00E767E0">
              <w:rPr>
                <w:b w:val="0"/>
                <w:bCs w:val="0"/>
              </w:rPr>
              <w:t xml:space="preserve">používať frekvencie úrad zohľadní potrebu zaručiť optimálne využívanie týchto zdrojov. </w:t>
            </w:r>
          </w:p>
          <w:p w:rsidR="001216EE" w:rsidRPr="00D82BAC" w:rsidRDefault="001216EE" w:rsidP="001216EE">
            <w:pPr>
              <w:pStyle w:val="Nadpis4"/>
              <w:rPr>
                <w:b w:val="0"/>
                <w:lang w:val="sk-SK"/>
              </w:rPr>
            </w:pPr>
          </w:p>
          <w:p w:rsidR="00E767E0" w:rsidRPr="00E767E0" w:rsidRDefault="00E767E0" w:rsidP="00E767E0">
            <w:pPr>
              <w:pStyle w:val="Nadpis4"/>
              <w:rPr>
                <w:b w:val="0"/>
                <w:bCs w:val="0"/>
              </w:rPr>
            </w:pPr>
            <w:r w:rsidRPr="00E767E0">
              <w:rPr>
                <w:b w:val="0"/>
                <w:bCs w:val="0"/>
              </w:rPr>
              <w:t>Pri</w:t>
            </w:r>
            <w:r w:rsidR="00D90B58">
              <w:rPr>
                <w:b w:val="0"/>
                <w:bCs w:val="0"/>
              </w:rPr>
              <w:t xml:space="preserve"> určení </w:t>
            </w:r>
            <w:r w:rsidRPr="00E767E0">
              <w:rPr>
                <w:b w:val="0"/>
                <w:bCs w:val="0"/>
              </w:rPr>
              <w:t>výšky administratívnych úhrad za právo používať frekvencie úrad zohľadní aj výšku nákladov vyplývajúcich z práv a povinností určených v individuálnom povolení na používanie frekvencií podľa § 47 ods. 4.</w:t>
            </w:r>
          </w:p>
          <w:p w:rsidR="001216EE" w:rsidRPr="00D82BAC" w:rsidRDefault="001216EE" w:rsidP="001216EE">
            <w:pPr>
              <w:pStyle w:val="Nadpis4"/>
              <w:rPr>
                <w:b w:val="0"/>
                <w:lang w:val="sk-SK"/>
              </w:rPr>
            </w:pPr>
          </w:p>
          <w:p w:rsidR="001216EE" w:rsidRDefault="00E767E0" w:rsidP="001216EE">
            <w:pPr>
              <w:pStyle w:val="Nadpis4"/>
              <w:rPr>
                <w:b w:val="0"/>
                <w:bCs w:val="0"/>
                <w:lang w:val="sk-SK" w:eastAsia="sk-SK"/>
              </w:rPr>
            </w:pPr>
            <w:r w:rsidRPr="00E767E0">
              <w:rPr>
                <w:b w:val="0"/>
                <w:bCs w:val="0"/>
                <w:lang w:val="sk-SK" w:eastAsia="sk-SK"/>
              </w:rPr>
              <w:lastRenderedPageBreak/>
              <w:t xml:space="preserve">Úrad určuje úhradu za právo používať frekvenciu alebo identifikačný znak a úhradu za pridelenie frekvencie objektívne a primerane vo vzťahu k ich využitiu.  </w:t>
            </w:r>
          </w:p>
          <w:p w:rsidR="00E767E0" w:rsidRPr="00D82BAC" w:rsidRDefault="00E767E0" w:rsidP="001216EE">
            <w:pPr>
              <w:pStyle w:val="Nadpis4"/>
              <w:rPr>
                <w:b w:val="0"/>
                <w:bCs w:val="0"/>
                <w:lang w:val="sk-SK"/>
              </w:rPr>
            </w:pPr>
          </w:p>
          <w:p w:rsidR="001216EE" w:rsidRPr="00E767E0" w:rsidRDefault="00E767E0" w:rsidP="00AF7074">
            <w:pPr>
              <w:spacing w:after="0"/>
              <w:contextualSpacing/>
              <w:jc w:val="both"/>
              <w:rPr>
                <w:sz w:val="20"/>
                <w:szCs w:val="20"/>
                <w:lang w:eastAsia="sk-SK"/>
              </w:rPr>
            </w:pPr>
            <w:r w:rsidRPr="00E767E0">
              <w:rPr>
                <w:sz w:val="20"/>
                <w:szCs w:val="20"/>
                <w:lang w:eastAsia="sk-SK"/>
              </w:rPr>
              <w:t xml:space="preserve">Úrad pri správe frekvenčného spektra postupuje v súlade s princípmi efektívnosti, objektívnosti, transparentnosti, nediskriminácie, primeranosti a odôvodnenosti.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Č:16, O:2</w:t>
            </w:r>
          </w:p>
          <w:p w:rsidR="001216EE" w:rsidRPr="00D82BAC" w:rsidRDefault="001216EE" w:rsidP="001216EE">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Ak národné regulačné orgány alebo iné príslušné orgány ukladajú správne poplatky, zverejnia ročný prehľad svojich administratívnych nákladov a celkovej sumy vybraných poplatkov. V prípade rozdielu medzi celkovou sumou poplatkov a administratívnych nákladov sa urobia primerané úpravy.</w:t>
            </w:r>
          </w:p>
          <w:p w:rsidR="001216EE" w:rsidRPr="00D82BAC" w:rsidRDefault="001216EE" w:rsidP="001216EE">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 13</w:t>
            </w:r>
            <w:r w:rsidR="00FD333B" w:rsidRPr="00D82BAC">
              <w:rPr>
                <w:b w:val="0"/>
                <w:lang w:val="sk-SK"/>
              </w:rPr>
              <w:t xml:space="preserve">, </w:t>
            </w:r>
            <w:r w:rsidRPr="00D82BAC">
              <w:rPr>
                <w:b w:val="0"/>
                <w:lang w:val="sk-SK"/>
              </w:rPr>
              <w:t>O: 4</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4D35" w:rsidP="001216EE">
            <w:pPr>
              <w:pStyle w:val="Nadpis4"/>
              <w:spacing w:before="0" w:after="0"/>
              <w:rPr>
                <w:b w:val="0"/>
                <w:lang w:val="sk-SK"/>
              </w:rPr>
            </w:pPr>
            <w:r w:rsidRPr="00124D35">
              <w:rPr>
                <w:b w:val="0"/>
                <w:lang w:val="sk-SK"/>
              </w:rPr>
              <w:t>Úrad je povinný zverejniť svoj rozpočet najneskôr do 60 dní po nadobudnutí účinnosti zákona o štátnom rozpočte na príslušný rozpočtový rok. Úrad zverejňuje spôsob a metódu určenia administratívnych úhrad, r</w:t>
            </w:r>
            <w:r w:rsidR="00377613">
              <w:rPr>
                <w:b w:val="0"/>
                <w:lang w:val="sk-SK"/>
              </w:rPr>
              <w:t>očný prehľad svojich výdavkov, </w:t>
            </w:r>
            <w:r w:rsidRPr="00124D35">
              <w:rPr>
                <w:b w:val="0"/>
                <w:lang w:val="sk-SK"/>
              </w:rPr>
              <w:t>celkovú sumu vybratých administratívnych úhrad, sumy vybraté z jednotlivých druhov administratívnych úhrad, ako aj správu o stave na trhu elektronických komunikácií, o úradom vydaných rozhodnutiach, o počte a členení zamestnancov úradu a o plánovanej činnosti úradu v nasledujúcom rozpočtovom roku. Príjmy úradu z administratívnych úhrad sú príjmami štátneho rozpočtu.</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
                <w:bCs/>
                <w:sz w:val="20"/>
                <w:szCs w:val="20"/>
                <w:lang w:eastAsia="cs-CZ"/>
              </w:rPr>
            </w:pPr>
            <w:r w:rsidRPr="00D82BAC">
              <w:rPr>
                <w:b/>
                <w:bCs/>
                <w:sz w:val="20"/>
                <w:szCs w:val="20"/>
                <w:lang w:eastAsia="cs-CZ"/>
              </w:rPr>
              <w:t>Č:17</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AF7074">
            <w:pPr>
              <w:pStyle w:val="sti-art"/>
              <w:rPr>
                <w:b/>
                <w:bCs/>
                <w:sz w:val="20"/>
                <w:szCs w:val="20"/>
                <w:lang w:eastAsia="cs-CZ"/>
              </w:rPr>
            </w:pPr>
            <w:r w:rsidRPr="00D82BAC">
              <w:rPr>
                <w:b/>
                <w:sz w:val="20"/>
                <w:szCs w:val="20"/>
              </w:rPr>
              <w:t>Oddelené účtovníctvo a finančné správy</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Č:17, O:1</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P:a</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P:b</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Členské štáty vyžadujú od podnikov poskytujúcich verejné elektronické komunikačné siete alebo verejne dostupné elektronické komunikačné služby, ktorí majú osobitné alebo výhradné práva na poskytovanie služieb v iných odvetviach v tom istom alebo inom členskom štáte, aby:</w:t>
            </w:r>
          </w:p>
          <w:p w:rsidR="001216EE" w:rsidRPr="00D82BAC" w:rsidRDefault="001216EE" w:rsidP="001216EE">
            <w:pPr>
              <w:pStyle w:val="Normlny1"/>
              <w:spacing w:before="0" w:beforeAutospacing="0" w:after="0" w:afterAutospacing="0"/>
              <w:rPr>
                <w:sz w:val="20"/>
                <w:szCs w:val="20"/>
              </w:rPr>
            </w:pPr>
            <w:r w:rsidRPr="00D82BAC">
              <w:rPr>
                <w:sz w:val="20"/>
                <w:szCs w:val="20"/>
              </w:rPr>
              <w:t>viedli oddelené účty pre činnosti súvisiace s poskytovaním elektronických komunikačných sietí alebo služieb v rozsahu, ktorý by bol vyžadovaný v prípade, že by uvedené činnosti vykonávali právne nezávislé subjekty s cieľom identifikovať všetky položky nákladov a príjmov, ako aj použitý základ pre ich výpočet a podrobné pripisovacie metódy, ktoré sa týkajú takýchto činností, vrátane podrobného rozpisu stálych aktív a štrukturálnych nákladov alebo</w:t>
            </w:r>
          </w:p>
          <w:p w:rsidR="001216EE" w:rsidRPr="00D82BAC" w:rsidRDefault="001216EE" w:rsidP="001216EE">
            <w:pPr>
              <w:pStyle w:val="Normlny1"/>
              <w:spacing w:before="0" w:beforeAutospacing="0" w:after="0" w:afterAutospacing="0"/>
              <w:rPr>
                <w:bCs/>
                <w:sz w:val="20"/>
                <w:szCs w:val="20"/>
              </w:rPr>
            </w:pPr>
          </w:p>
          <w:p w:rsidR="001216EE" w:rsidRPr="00D82BAC" w:rsidRDefault="001216EE" w:rsidP="001216EE">
            <w:pPr>
              <w:pStyle w:val="Normlny1"/>
              <w:spacing w:before="0" w:beforeAutospacing="0" w:after="0" w:afterAutospacing="0"/>
              <w:rPr>
                <w:sz w:val="20"/>
                <w:szCs w:val="20"/>
              </w:rPr>
            </w:pPr>
            <w:r w:rsidRPr="00D82BAC">
              <w:rPr>
                <w:sz w:val="20"/>
                <w:szCs w:val="20"/>
              </w:rPr>
              <w:t>mali štrukturálne oddelené činnosti súvisiace s poskytovaním elektronických komunikačných sietí alebo služieb.</w:t>
            </w:r>
          </w:p>
          <w:p w:rsidR="001216EE" w:rsidRPr="00D82BAC" w:rsidRDefault="001216EE" w:rsidP="001216EE">
            <w:pPr>
              <w:pStyle w:val="Normlny1"/>
              <w:spacing w:before="0" w:beforeAutospacing="0" w:after="0" w:afterAutospacing="0"/>
              <w:rPr>
                <w:bCs/>
                <w:sz w:val="20"/>
                <w:szCs w:val="20"/>
              </w:rPr>
            </w:pPr>
          </w:p>
          <w:p w:rsidR="001216EE" w:rsidRPr="00D82BAC" w:rsidRDefault="001216EE" w:rsidP="001216EE">
            <w:pPr>
              <w:pStyle w:val="Normlny1"/>
              <w:rPr>
                <w:sz w:val="20"/>
                <w:szCs w:val="20"/>
              </w:rPr>
            </w:pPr>
            <w:r w:rsidRPr="00D82BAC">
              <w:rPr>
                <w:sz w:val="20"/>
                <w:szCs w:val="20"/>
              </w:rPr>
              <w:t xml:space="preserve">Členské štáty sa môžu rozhodnúť, že nebudú uplatňovať </w:t>
            </w:r>
            <w:r w:rsidRPr="00D82BAC">
              <w:rPr>
                <w:sz w:val="20"/>
                <w:szCs w:val="20"/>
              </w:rPr>
              <w:lastRenderedPageBreak/>
              <w:t>požiadavky uvedené v prvom pododseku na podniky, ktorých ročný obrat z činností súvisiacich s elektronickými komunikačnými sieťami alebo službami v Únii je menej ako 50 miliónov EUR.</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N</w:t>
            </w:r>
          </w:p>
          <w:p w:rsidR="001216EE" w:rsidRPr="00D82BAC" w:rsidRDefault="001216EE" w:rsidP="001216EE">
            <w:pPr>
              <w:pStyle w:val="Nadpis4"/>
              <w:spacing w:before="0" w:after="0"/>
              <w:rPr>
                <w:lang w:val="sk-SK"/>
              </w:rPr>
            </w:pPr>
          </w:p>
          <w:p w:rsidR="001216EE" w:rsidRPr="00D82BAC" w:rsidRDefault="001216EE" w:rsidP="001216EE">
            <w:pPr>
              <w:pStyle w:val="Nadpis4"/>
              <w:spacing w:before="0" w:after="0"/>
              <w:rPr>
                <w:lang w:val="sk-SK"/>
              </w:rPr>
            </w:pPr>
          </w:p>
          <w:p w:rsidR="001216EE" w:rsidRPr="00D82BAC" w:rsidRDefault="001216EE" w:rsidP="001216EE">
            <w:pPr>
              <w:pStyle w:val="Nadpis4"/>
              <w:spacing w:before="0" w:after="0"/>
              <w:rPr>
                <w:lang w:val="sk-SK"/>
              </w:rPr>
            </w:pPr>
          </w:p>
          <w:p w:rsidR="001216EE" w:rsidRPr="00D82BAC" w:rsidRDefault="001216EE" w:rsidP="001216EE">
            <w:pPr>
              <w:pStyle w:val="Nadpis4"/>
              <w:spacing w:before="0" w:after="0"/>
              <w:rPr>
                <w:lang w:val="sk-SK"/>
              </w:rPr>
            </w:pPr>
          </w:p>
          <w:p w:rsidR="001216EE" w:rsidRPr="00D82BAC" w:rsidRDefault="001216EE" w:rsidP="001216EE">
            <w:pPr>
              <w:pStyle w:val="Nadpis4"/>
              <w:spacing w:before="0" w:after="0"/>
              <w:rPr>
                <w:lang w:val="sk-SK"/>
              </w:rPr>
            </w:pPr>
          </w:p>
          <w:p w:rsidR="001216EE" w:rsidRPr="00D82BAC" w:rsidRDefault="001216EE" w:rsidP="001216EE">
            <w:pPr>
              <w:pStyle w:val="Nadpis4"/>
              <w:spacing w:before="0" w:after="0"/>
              <w:rPr>
                <w:lang w:val="sk-SK"/>
              </w:rPr>
            </w:pPr>
          </w:p>
          <w:p w:rsidR="001216EE" w:rsidRPr="00D82BAC" w:rsidRDefault="001216EE" w:rsidP="001216EE">
            <w:pPr>
              <w:pStyle w:val="Nadpis4"/>
              <w:spacing w:before="0" w:after="0"/>
              <w:rPr>
                <w:lang w:val="sk-SK"/>
              </w:rPr>
            </w:pPr>
          </w:p>
          <w:p w:rsidR="001216EE" w:rsidRPr="00D82BAC" w:rsidRDefault="001216EE" w:rsidP="001216EE">
            <w:pPr>
              <w:pStyle w:val="Nadpis4"/>
              <w:spacing w:before="0" w:after="0"/>
              <w:rPr>
                <w:lang w:val="sk-SK"/>
              </w:rPr>
            </w:pPr>
          </w:p>
          <w:p w:rsidR="001216EE" w:rsidRPr="00D82BAC" w:rsidRDefault="001216EE" w:rsidP="001216EE">
            <w:pPr>
              <w:pStyle w:val="Nadpis4"/>
              <w:spacing w:before="0" w:after="0"/>
              <w:rPr>
                <w:lang w:val="sk-SK"/>
              </w:rPr>
            </w:pPr>
          </w:p>
          <w:p w:rsidR="001216EE" w:rsidRPr="00D82BAC" w:rsidRDefault="001216EE" w:rsidP="001216EE">
            <w:pPr>
              <w:pStyle w:val="Nadpis4"/>
              <w:spacing w:before="0" w:after="0"/>
              <w:rPr>
                <w:lang w:val="sk-SK"/>
              </w:rPr>
            </w:pPr>
          </w:p>
          <w:p w:rsidR="001216EE" w:rsidRPr="00D82BAC" w:rsidRDefault="001216EE" w:rsidP="001216EE">
            <w:pPr>
              <w:pStyle w:val="Nadpis4"/>
              <w:spacing w:before="0" w:after="0"/>
              <w:rPr>
                <w:lang w:val="sk-SK"/>
              </w:rPr>
            </w:pPr>
          </w:p>
          <w:p w:rsidR="001216EE" w:rsidRPr="00D82BAC" w:rsidRDefault="001216EE" w:rsidP="001216EE">
            <w:pPr>
              <w:pStyle w:val="Nadpis4"/>
              <w:spacing w:before="0" w:after="0"/>
              <w:rPr>
                <w:lang w:val="sk-SK"/>
              </w:rPr>
            </w:pPr>
          </w:p>
          <w:p w:rsidR="001216EE" w:rsidRPr="00D82BAC" w:rsidRDefault="001216EE" w:rsidP="001216EE">
            <w:pPr>
              <w:pStyle w:val="Nadpis4"/>
              <w:spacing w:before="0" w:after="0"/>
              <w:rPr>
                <w:lang w:val="sk-SK"/>
              </w:rPr>
            </w:pPr>
          </w:p>
          <w:p w:rsidR="001216EE" w:rsidRPr="00D82BAC" w:rsidRDefault="001216EE" w:rsidP="001216EE">
            <w:pPr>
              <w:pStyle w:val="Nadpis4"/>
              <w:spacing w:before="0" w:after="0"/>
              <w:rPr>
                <w:lang w:val="sk-SK"/>
              </w:rPr>
            </w:pPr>
          </w:p>
          <w:p w:rsidR="001216EE" w:rsidRPr="00D82BAC" w:rsidRDefault="001216EE" w:rsidP="001216EE">
            <w:pPr>
              <w:pStyle w:val="Nadpis4"/>
              <w:spacing w:before="0" w:after="0"/>
              <w:rPr>
                <w:lang w:val="sk-SK"/>
              </w:rPr>
            </w:pPr>
          </w:p>
          <w:p w:rsidR="001216EE" w:rsidRPr="00D82BAC" w:rsidRDefault="001216EE" w:rsidP="001216EE">
            <w:pPr>
              <w:pStyle w:val="Nadpis4"/>
              <w:spacing w:before="0" w:after="0"/>
              <w:rPr>
                <w:lang w:val="sk-SK"/>
              </w:rPr>
            </w:pPr>
          </w:p>
          <w:p w:rsidR="001216EE" w:rsidRPr="00D82BAC" w:rsidRDefault="001216EE" w:rsidP="001216EE">
            <w:pPr>
              <w:pStyle w:val="Nadpis4"/>
              <w:spacing w:before="0" w:after="0"/>
              <w:rPr>
                <w:lang w:val="sk-SK"/>
              </w:rPr>
            </w:pPr>
          </w:p>
          <w:p w:rsidR="001216EE" w:rsidRPr="00D82BAC" w:rsidRDefault="001216EE" w:rsidP="001216EE">
            <w:pPr>
              <w:pStyle w:val="Nadpis4"/>
              <w:spacing w:before="0" w:after="0"/>
              <w:rPr>
                <w:lang w:val="sk-SK"/>
              </w:rPr>
            </w:pPr>
          </w:p>
          <w:p w:rsidR="001216EE" w:rsidRPr="00D82BAC" w:rsidRDefault="001216EE" w:rsidP="001216EE">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 14</w:t>
            </w:r>
            <w:r w:rsidR="00FD333B" w:rsidRPr="00D82BAC">
              <w:rPr>
                <w:b w:val="0"/>
                <w:lang w:val="sk-SK"/>
              </w:rPr>
              <w:t xml:space="preserve">, </w:t>
            </w:r>
            <w:r w:rsidRPr="00D82BAC">
              <w:rPr>
                <w:b w:val="0"/>
                <w:lang w:val="sk-SK"/>
              </w:rPr>
              <w:t>O: 1</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a</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b</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O: 2</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4D35" w:rsidRPr="00124D35" w:rsidRDefault="00124D35" w:rsidP="00124D35">
            <w:pPr>
              <w:spacing w:after="0"/>
              <w:jc w:val="both"/>
              <w:rPr>
                <w:sz w:val="20"/>
                <w:szCs w:val="20"/>
              </w:rPr>
            </w:pPr>
            <w:r w:rsidRPr="00124D35">
              <w:rPr>
                <w:sz w:val="20"/>
                <w:szCs w:val="20"/>
              </w:rPr>
              <w:t>Podnik poskytujúci verejnú sieť alebo verejne dostupnú službu, ktorý má osobitné alebo výhradné práva na poskytovanie služieb v iných odvetviach v Slovenskej republike alebo v inom členskom štáte je povinný</w:t>
            </w:r>
          </w:p>
          <w:p w:rsidR="001216EE" w:rsidRPr="00D82BAC" w:rsidRDefault="001216EE" w:rsidP="001216EE">
            <w:pPr>
              <w:spacing w:after="0"/>
              <w:jc w:val="both"/>
              <w:rPr>
                <w:sz w:val="20"/>
                <w:szCs w:val="20"/>
              </w:rPr>
            </w:pPr>
          </w:p>
          <w:p w:rsidR="001216EE" w:rsidRDefault="00124D35" w:rsidP="001216EE">
            <w:pPr>
              <w:pStyle w:val="Odsekzoznamu"/>
              <w:autoSpaceDE w:val="0"/>
              <w:autoSpaceDN w:val="0"/>
              <w:adjustRightInd w:val="0"/>
              <w:ind w:left="0"/>
              <w:rPr>
                <w:rFonts w:ascii="Times New Roman" w:hAnsi="Times New Roman"/>
                <w:sz w:val="20"/>
                <w:szCs w:val="20"/>
              </w:rPr>
            </w:pPr>
            <w:r w:rsidRPr="00124D35">
              <w:rPr>
                <w:rFonts w:ascii="Times New Roman" w:hAnsi="Times New Roman"/>
                <w:sz w:val="20"/>
                <w:szCs w:val="20"/>
              </w:rPr>
              <w:t>viesť oddelené účtovníctvo pre činnosti súvisiace s poskytovaním sietí alebo služieb v rozsahu, k</w:t>
            </w:r>
            <w:r w:rsidR="00CD60D9">
              <w:rPr>
                <w:rFonts w:ascii="Times New Roman" w:hAnsi="Times New Roman"/>
                <w:sz w:val="20"/>
                <w:szCs w:val="20"/>
              </w:rPr>
              <w:t>torý by bol vyžadovaný</w:t>
            </w:r>
            <w:r w:rsidRPr="00124D35">
              <w:rPr>
                <w:rFonts w:ascii="Times New Roman" w:hAnsi="Times New Roman"/>
                <w:sz w:val="20"/>
                <w:szCs w:val="20"/>
              </w:rPr>
              <w:t>, ak by tieto činnosti vykonávali právne nezávislé subjekty a identifikovať všetky položky nákladov, výnosov a dlhodobého majetku, ktoré súvisia s poskytovaním sietí alebo služieb, vrátane spôsobu ich výpočtu, metód ich priraďovania a podrobného členenia dlhodobého majetku a nákladov, alebo</w:t>
            </w:r>
          </w:p>
          <w:p w:rsidR="00124D35" w:rsidRPr="00D82BAC" w:rsidRDefault="00124D35" w:rsidP="001216EE">
            <w:pPr>
              <w:pStyle w:val="Odsekzoznamu"/>
              <w:autoSpaceDE w:val="0"/>
              <w:autoSpaceDN w:val="0"/>
              <w:adjustRightInd w:val="0"/>
              <w:ind w:left="0"/>
              <w:rPr>
                <w:rFonts w:ascii="Times New Roman" w:hAnsi="Times New Roman"/>
                <w:sz w:val="20"/>
                <w:szCs w:val="20"/>
              </w:rPr>
            </w:pPr>
          </w:p>
          <w:p w:rsidR="001216EE" w:rsidRPr="00D82BAC" w:rsidRDefault="00124D35" w:rsidP="001216EE">
            <w:pPr>
              <w:adjustRightInd w:val="0"/>
              <w:spacing w:after="0"/>
              <w:jc w:val="both"/>
              <w:rPr>
                <w:sz w:val="20"/>
                <w:szCs w:val="20"/>
              </w:rPr>
            </w:pPr>
            <w:r w:rsidRPr="00124D35">
              <w:rPr>
                <w:sz w:val="20"/>
                <w:szCs w:val="20"/>
                <w:lang w:eastAsia="sk-SK"/>
              </w:rPr>
              <w:t>štrukturálne oddeliť poskytovanie verejných sietí alebo verejne dostupných služieb od ostatných činností.</w:t>
            </w:r>
          </w:p>
          <w:p w:rsidR="001216EE" w:rsidRPr="00D82BAC" w:rsidRDefault="001216EE" w:rsidP="001216EE">
            <w:pPr>
              <w:adjustRightInd w:val="0"/>
              <w:spacing w:after="0"/>
              <w:jc w:val="both"/>
              <w:rPr>
                <w:sz w:val="20"/>
                <w:szCs w:val="20"/>
              </w:rPr>
            </w:pPr>
          </w:p>
          <w:p w:rsidR="001216EE" w:rsidRPr="00D82BAC" w:rsidRDefault="00124D35" w:rsidP="001216EE">
            <w:pPr>
              <w:adjustRightInd w:val="0"/>
              <w:spacing w:after="0"/>
              <w:jc w:val="both"/>
              <w:rPr>
                <w:sz w:val="20"/>
                <w:szCs w:val="20"/>
              </w:rPr>
            </w:pPr>
            <w:r w:rsidRPr="00124D35">
              <w:rPr>
                <w:sz w:val="20"/>
                <w:szCs w:val="20"/>
              </w:rPr>
              <w:t xml:space="preserve">Povinnosti podľa odseku 1 sa nevzťahujú na podnik, ktorého ročný obrat z poskytovania sietí a služieb v rámci Európskej únie je nižší ako 50 miliónov eur. Obrat podľa </w:t>
            </w:r>
            <w:r w:rsidRPr="00124D35">
              <w:rPr>
                <w:sz w:val="20"/>
                <w:szCs w:val="20"/>
              </w:rPr>
              <w:lastRenderedPageBreak/>
              <w:t>predchádzajúcej vety nezahŕňa obrat podniku z poskytovania služieb a sietí v iných odvetviach v Slovenskej republike alebo v inom členskom štáte.</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Č:17, O:2</w:t>
            </w:r>
          </w:p>
          <w:p w:rsidR="001216EE" w:rsidRPr="00D82BAC" w:rsidRDefault="001216EE" w:rsidP="001216EE">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Ak podniky poskytujúce verejné elektronické komunikačné siete alebo verejne dostupné elektronické komunikačné služby nepodliehajú požiadavkám práva obchodných spoločností a nespĺňajú kritéria malého alebo stredného podniku podľa účtovného práva Únie, spracujú finančné správy, podrobia ich nezávislému auditu a uverejnia. Audit sa vykoná podľa príslušných vnútroštátnych predpisov a predpisov Únie.</w:t>
            </w:r>
          </w:p>
          <w:p w:rsidR="001216EE" w:rsidRPr="00D82BAC" w:rsidRDefault="001216EE" w:rsidP="00861FDF">
            <w:pPr>
              <w:pStyle w:val="Normlny1"/>
              <w:rPr>
                <w:bCs/>
                <w:sz w:val="20"/>
                <w:szCs w:val="20"/>
                <w:lang w:eastAsia="cs-CZ"/>
              </w:rPr>
            </w:pPr>
            <w:r w:rsidRPr="00D82BAC">
              <w:rPr>
                <w:sz w:val="20"/>
                <w:szCs w:val="20"/>
              </w:rPr>
              <w:t>Prvý pododsek tohto odseku sa vzťahuje aj na oddelené účty vyžadované podľa písmena a) prvého pododseku odseku 1.</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 14</w:t>
            </w:r>
            <w:r w:rsidR="00FD333B" w:rsidRPr="00D82BAC">
              <w:rPr>
                <w:b w:val="0"/>
                <w:lang w:val="sk-SK"/>
              </w:rPr>
              <w:t xml:space="preserve">, </w:t>
            </w:r>
            <w:r w:rsidRPr="00D82BAC">
              <w:rPr>
                <w:b w:val="0"/>
                <w:lang w:val="sk-SK"/>
              </w:rPr>
              <w:t>O: 3</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CC25D4" w:rsidP="00861FDF">
            <w:pPr>
              <w:spacing w:after="0"/>
              <w:jc w:val="both"/>
              <w:rPr>
                <w:b/>
                <w:sz w:val="20"/>
                <w:szCs w:val="20"/>
              </w:rPr>
            </w:pPr>
            <w:r w:rsidRPr="00CC25D4">
              <w:rPr>
                <w:sz w:val="20"/>
                <w:szCs w:val="20"/>
              </w:rPr>
              <w:t>Ak podnik poskytujúci verejné siete alebo verejne dostupné služby nie je obchodnou spoločnosťou</w:t>
            </w:r>
            <w:r w:rsidRPr="00CC25D4">
              <w:rPr>
                <w:sz w:val="20"/>
                <w:szCs w:val="20"/>
                <w:vertAlign w:val="superscript"/>
              </w:rPr>
              <w:footnoteReference w:id="33"/>
            </w:r>
            <w:r w:rsidRPr="00CC25D4">
              <w:rPr>
                <w:sz w:val="20"/>
                <w:szCs w:val="20"/>
              </w:rPr>
              <w:t>) a nespĺňa kritériá definície malého podniku alebo stredného podniku,</w:t>
            </w:r>
            <w:r w:rsidRPr="00CC25D4">
              <w:rPr>
                <w:sz w:val="20"/>
                <w:szCs w:val="20"/>
                <w:vertAlign w:val="superscript"/>
              </w:rPr>
              <w:footnoteReference w:id="34"/>
            </w:r>
            <w:r w:rsidRPr="00CC25D4">
              <w:rPr>
                <w:sz w:val="20"/>
                <w:szCs w:val="20"/>
              </w:rPr>
              <w:t>) spracuje finančné správy, podrobí ich nezávislému finančnému auditu</w:t>
            </w:r>
            <w:r w:rsidRPr="00CC25D4">
              <w:rPr>
                <w:sz w:val="20"/>
                <w:szCs w:val="20"/>
                <w:vertAlign w:val="superscript"/>
              </w:rPr>
              <w:footnoteReference w:id="35"/>
            </w:r>
            <w:r w:rsidRPr="00CC25D4">
              <w:rPr>
                <w:sz w:val="20"/>
                <w:szCs w:val="20"/>
              </w:rPr>
              <w:t>) a zverejní v registri účtovných závierok,</w:t>
            </w:r>
            <w:r w:rsidRPr="00CC25D4">
              <w:rPr>
                <w:sz w:val="20"/>
                <w:szCs w:val="20"/>
                <w:vertAlign w:val="superscript"/>
              </w:rPr>
              <w:footnoteReference w:id="36"/>
            </w:r>
            <w:r w:rsidRPr="00CC25D4">
              <w:rPr>
                <w:sz w:val="20"/>
                <w:szCs w:val="20"/>
              </w:rPr>
              <w:t>) pričom úrad je oprávnený preveriť účtovné dokumenty a výsledok preverenia zverejniť. Na podnik podľa prvej vety sa vzťahuje povinnosť podľa odseku 1 písm. a).</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Odd:3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FD333B">
            <w:pPr>
              <w:pStyle w:val="ti-section-2"/>
              <w:rPr>
                <w:sz w:val="20"/>
                <w:szCs w:val="20"/>
              </w:rPr>
            </w:pPr>
            <w:r w:rsidRPr="00D82BAC">
              <w:rPr>
                <w:rStyle w:val="expanded"/>
                <w:sz w:val="20"/>
                <w:szCs w:val="20"/>
              </w:rPr>
              <w:t>Zmena a odňatie</w:t>
            </w:r>
            <w:r w:rsidRPr="00D82BAC">
              <w:rPr>
                <w:rStyle w:val="bold"/>
                <w:sz w:val="20"/>
                <w:szCs w:val="20"/>
              </w:rPr>
              <w:t xml:space="preserve"> </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
                <w:bCs/>
                <w:sz w:val="20"/>
                <w:szCs w:val="20"/>
                <w:lang w:eastAsia="cs-CZ"/>
              </w:rPr>
            </w:pPr>
            <w:r w:rsidRPr="00D82BAC">
              <w:rPr>
                <w:b/>
                <w:bCs/>
                <w:sz w:val="20"/>
                <w:szCs w:val="20"/>
                <w:lang w:eastAsia="cs-CZ"/>
              </w:rPr>
              <w:t>Č:18</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FD333B">
            <w:pPr>
              <w:pStyle w:val="sti-art"/>
              <w:rPr>
                <w:b/>
                <w:sz w:val="20"/>
                <w:szCs w:val="20"/>
              </w:rPr>
            </w:pPr>
            <w:r w:rsidRPr="00D82BAC">
              <w:rPr>
                <w:b/>
                <w:sz w:val="20"/>
                <w:szCs w:val="20"/>
              </w:rPr>
              <w:t>Zmena práv a povinností</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sz w:val="20"/>
                <w:szCs w:val="20"/>
              </w:rPr>
              <w:t>Č:18,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sz w:val="20"/>
                <w:szCs w:val="20"/>
              </w:rPr>
              <w:t>Členské štáty zabezpečia, aby sa práva, podmienky a postupy týkajúce sa všeobecných povolení a práv na využívanie rádiového spektra alebo zdrojov číslovania alebo práv na inštalovanie zariadení mohli meniť iba v objektívne odôvodnených prípadoch a primeraným spôsobom, pričom sa prípadne prihliada na osobitné podmienky uplatniteľné na prevoditeľné práva na využívanie rádiového spektra alebo zdrojov číslovania.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 9</w:t>
            </w:r>
            <w:r w:rsidR="00FD333B" w:rsidRPr="00D82BAC">
              <w:rPr>
                <w:b w:val="0"/>
                <w:lang w:val="sk-SK"/>
              </w:rPr>
              <w:t xml:space="preserve">,  </w:t>
            </w:r>
            <w:r w:rsidRPr="00D82BAC">
              <w:rPr>
                <w:b w:val="0"/>
                <w:lang w:val="sk-SK"/>
              </w:rPr>
              <w:t>O: 1</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Default="001216EE" w:rsidP="001216EE">
            <w:pPr>
              <w:pStyle w:val="Nadpis4"/>
              <w:spacing w:before="0" w:after="0"/>
              <w:rPr>
                <w:b w:val="0"/>
                <w:lang w:val="sk-SK"/>
              </w:rPr>
            </w:pPr>
          </w:p>
          <w:p w:rsidR="00334830" w:rsidRPr="00D82BAC" w:rsidRDefault="00334830"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O: 2</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Default="001216EE" w:rsidP="001216EE">
            <w:pPr>
              <w:pStyle w:val="Nadpis4"/>
              <w:spacing w:before="0" w:after="0"/>
              <w:rPr>
                <w:b w:val="0"/>
                <w:lang w:val="sk-SK"/>
              </w:rPr>
            </w:pPr>
          </w:p>
          <w:p w:rsidR="00334830" w:rsidRDefault="00334830" w:rsidP="001216EE">
            <w:pPr>
              <w:pStyle w:val="Nadpis4"/>
              <w:spacing w:before="0" w:after="0"/>
              <w:rPr>
                <w:b w:val="0"/>
                <w:lang w:val="sk-SK"/>
              </w:rPr>
            </w:pPr>
          </w:p>
          <w:p w:rsidR="00334830" w:rsidRDefault="00334830" w:rsidP="001216EE">
            <w:pPr>
              <w:pStyle w:val="Nadpis4"/>
              <w:spacing w:before="0" w:after="0"/>
              <w:rPr>
                <w:b w:val="0"/>
                <w:lang w:val="sk-SK"/>
              </w:rPr>
            </w:pPr>
          </w:p>
          <w:p w:rsidR="00334830" w:rsidRDefault="00334830" w:rsidP="001216EE">
            <w:pPr>
              <w:pStyle w:val="Nadpis4"/>
              <w:spacing w:before="0" w:after="0"/>
              <w:rPr>
                <w:b w:val="0"/>
                <w:lang w:val="sk-SK"/>
              </w:rPr>
            </w:pPr>
          </w:p>
          <w:p w:rsidR="00334830" w:rsidRDefault="00334830"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O: 3</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Default="001216EE" w:rsidP="001216EE">
            <w:pPr>
              <w:pStyle w:val="Nadpis4"/>
              <w:spacing w:before="0" w:after="0"/>
              <w:rPr>
                <w:b w:val="0"/>
                <w:lang w:val="sk-SK"/>
              </w:rPr>
            </w:pPr>
            <w:r w:rsidRPr="00D82BAC">
              <w:rPr>
                <w:b w:val="0"/>
                <w:lang w:val="sk-SK"/>
              </w:rPr>
              <w:t>§ 43</w:t>
            </w:r>
            <w:r w:rsidR="00FD333B" w:rsidRPr="00D82BAC">
              <w:rPr>
                <w:b w:val="0"/>
                <w:lang w:val="sk-SK"/>
              </w:rPr>
              <w:t xml:space="preserve">, </w:t>
            </w:r>
            <w:r w:rsidRPr="00D82BAC">
              <w:rPr>
                <w:b w:val="0"/>
                <w:lang w:val="sk-SK"/>
              </w:rPr>
              <w:t>O: 1</w:t>
            </w:r>
          </w:p>
          <w:p w:rsidR="00334830" w:rsidRPr="00D82BAC" w:rsidRDefault="00334830"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a</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Default="001216EE" w:rsidP="001216EE">
            <w:pPr>
              <w:pStyle w:val="Nadpis4"/>
              <w:spacing w:before="0" w:after="0"/>
              <w:rPr>
                <w:b w:val="0"/>
                <w:lang w:val="sk-SK"/>
              </w:rPr>
            </w:pPr>
            <w:r w:rsidRPr="00D82BAC">
              <w:rPr>
                <w:b w:val="0"/>
                <w:lang w:val="sk-SK"/>
              </w:rPr>
              <w:t>P: b</w:t>
            </w:r>
          </w:p>
          <w:p w:rsidR="00334830" w:rsidRPr="00D82BAC" w:rsidRDefault="00334830"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c</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d</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O: 2</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 55</w:t>
            </w:r>
            <w:r w:rsidR="00FD333B" w:rsidRPr="00D82BAC">
              <w:rPr>
                <w:b w:val="0"/>
                <w:lang w:val="sk-SK"/>
              </w:rPr>
              <w:t xml:space="preserve">, </w:t>
            </w:r>
            <w:r w:rsidRPr="00D82BAC">
              <w:rPr>
                <w:b w:val="0"/>
                <w:lang w:val="sk-SK"/>
              </w:rPr>
              <w:t>O: 10</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a</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b</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c</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Default="001216EE" w:rsidP="001216EE">
            <w:pPr>
              <w:pStyle w:val="Nadpis4"/>
              <w:spacing w:before="0" w:after="0"/>
              <w:rPr>
                <w:b w:val="0"/>
                <w:lang w:val="sk-SK"/>
              </w:rPr>
            </w:pPr>
            <w:r w:rsidRPr="00D82BAC">
              <w:rPr>
                <w:b w:val="0"/>
                <w:lang w:val="sk-SK"/>
              </w:rPr>
              <w:t>P: d</w:t>
            </w:r>
          </w:p>
          <w:p w:rsidR="00334830" w:rsidRPr="00D82BAC" w:rsidRDefault="00334830"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r w:rsidRPr="00D82BAC">
              <w:rPr>
                <w:b w:val="0"/>
                <w:lang w:val="sk-SK"/>
              </w:rPr>
              <w:t>P: e</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Default="00CC25D4" w:rsidP="001216EE">
            <w:pPr>
              <w:spacing w:after="0"/>
              <w:jc w:val="both"/>
              <w:rPr>
                <w:sz w:val="20"/>
                <w:szCs w:val="20"/>
              </w:rPr>
            </w:pPr>
            <w:r w:rsidRPr="00CC25D4">
              <w:rPr>
                <w:sz w:val="20"/>
                <w:szCs w:val="20"/>
              </w:rPr>
              <w:lastRenderedPageBreak/>
              <w:t>Návrh všeobecnéh</w:t>
            </w:r>
            <w:r w:rsidR="007A7576">
              <w:rPr>
                <w:sz w:val="20"/>
                <w:szCs w:val="20"/>
              </w:rPr>
              <w:t xml:space="preserve">o povolenia </w:t>
            </w:r>
            <w:r w:rsidRPr="00CC25D4">
              <w:rPr>
                <w:sz w:val="20"/>
                <w:szCs w:val="20"/>
              </w:rPr>
              <w:t>úrad zverejní najmenej 60 dní pred dňom jeho predpokladaného vyhlásenia spolu s výzvou na predloženie pripomienok a s informáciou, o mieste, spôsobe a lehote uplatnenia pripomienok; táto lehota nesmie byť kratšia ako 30 dní odo dňa zverejnenia návrhu. Úrad predložené pripomienky vyhodnotí a zverejní.</w:t>
            </w:r>
          </w:p>
          <w:p w:rsidR="00CC25D4" w:rsidRPr="00D82BAC" w:rsidRDefault="00CC25D4" w:rsidP="001216EE">
            <w:pPr>
              <w:spacing w:after="0"/>
              <w:jc w:val="both"/>
              <w:rPr>
                <w:sz w:val="20"/>
                <w:szCs w:val="20"/>
              </w:rPr>
            </w:pPr>
          </w:p>
          <w:p w:rsidR="007A7576" w:rsidRDefault="00000D6F" w:rsidP="007A7576">
            <w:pPr>
              <w:spacing w:after="0"/>
              <w:jc w:val="both"/>
              <w:rPr>
                <w:sz w:val="20"/>
                <w:szCs w:val="20"/>
              </w:rPr>
            </w:pPr>
            <w:r w:rsidRPr="00000D6F">
              <w:rPr>
                <w:sz w:val="20"/>
                <w:szCs w:val="20"/>
              </w:rPr>
              <w:t>Úrad vydá všeobecné povolenie a zverejní ho vo vestníku. Všeobecné povolenie nadobúda účinnosť dňom vyhlásenia, ak v ňom nie je uvedený neskorší deň nadobudnutia účinnosti. Pri ustanovovaní účinnosti všeobecného povolenia úrad prihliada na to, aby medzi vyhlásením všeobecného povolenia a nadobudnutím jeho účinnosti, bola primeraná lehota tak, aby sa s jeho obsahom mohli oboznámiť všetci, ktorým je určené, a mohli byť prijaté primerané opatrenia, ak sa vyžadujú.</w:t>
            </w:r>
          </w:p>
          <w:p w:rsidR="00000D6F" w:rsidRPr="007A7576" w:rsidRDefault="00000D6F" w:rsidP="007A7576">
            <w:pPr>
              <w:spacing w:after="0"/>
              <w:jc w:val="both"/>
              <w:rPr>
                <w:sz w:val="20"/>
                <w:szCs w:val="20"/>
              </w:rPr>
            </w:pPr>
          </w:p>
          <w:p w:rsidR="00334830" w:rsidRDefault="007A7576" w:rsidP="007A7576">
            <w:pPr>
              <w:spacing w:after="0"/>
              <w:jc w:val="both"/>
              <w:rPr>
                <w:sz w:val="20"/>
                <w:szCs w:val="20"/>
              </w:rPr>
            </w:pPr>
            <w:r w:rsidRPr="007A7576">
              <w:rPr>
                <w:sz w:val="20"/>
                <w:szCs w:val="20"/>
              </w:rPr>
              <w:t xml:space="preserve">Odseky 1 a 2 sa použijú primerane aj na zmenu alebo zrušenie všeobecného povolenia. Pri zmene všeobecného </w:t>
            </w:r>
            <w:r w:rsidRPr="007A7576">
              <w:rPr>
                <w:sz w:val="20"/>
                <w:szCs w:val="20"/>
              </w:rPr>
              <w:lastRenderedPageBreak/>
              <w:t>povolenia ú</w:t>
            </w:r>
            <w:r>
              <w:rPr>
                <w:sz w:val="20"/>
                <w:szCs w:val="20"/>
              </w:rPr>
              <w:t xml:space="preserve">rad navrhované zmeny odôvodní. </w:t>
            </w:r>
            <w:r w:rsidR="00334830" w:rsidRPr="00334830">
              <w:rPr>
                <w:sz w:val="20"/>
                <w:szCs w:val="20"/>
              </w:rPr>
              <w:t xml:space="preserve">  </w:t>
            </w:r>
          </w:p>
          <w:p w:rsidR="00334830" w:rsidRDefault="00334830" w:rsidP="001216EE">
            <w:pPr>
              <w:autoSpaceDE/>
              <w:autoSpaceDN/>
              <w:spacing w:before="100" w:beforeAutospacing="1" w:after="100" w:afterAutospacing="1"/>
              <w:contextualSpacing/>
              <w:jc w:val="both"/>
              <w:rPr>
                <w:sz w:val="20"/>
                <w:szCs w:val="20"/>
              </w:rPr>
            </w:pPr>
            <w:r w:rsidRPr="00334830">
              <w:rPr>
                <w:sz w:val="20"/>
                <w:szCs w:val="20"/>
              </w:rPr>
              <w:t xml:space="preserve">Úrad rozhodne o zmene individuálneho povolenia na používanie frekvencií primeraným spôsobom a v nevyhnutnom rozsahu, ak </w:t>
            </w:r>
          </w:p>
          <w:p w:rsidR="00334830" w:rsidRPr="00334830" w:rsidRDefault="00334830" w:rsidP="00334830">
            <w:pPr>
              <w:autoSpaceDE/>
              <w:autoSpaceDN/>
              <w:spacing w:before="100" w:beforeAutospacing="1" w:after="100" w:afterAutospacing="1"/>
              <w:contextualSpacing/>
              <w:jc w:val="both"/>
              <w:rPr>
                <w:sz w:val="20"/>
                <w:szCs w:val="20"/>
              </w:rPr>
            </w:pPr>
            <w:r w:rsidRPr="00334830">
              <w:rPr>
                <w:sz w:val="20"/>
                <w:szCs w:val="20"/>
              </w:rPr>
              <w:t>to vyžaduje medzinárodná zmluva alebo členstvo Slovenskej republiky</w:t>
            </w:r>
            <w:r w:rsidR="00462969">
              <w:rPr>
                <w:sz w:val="20"/>
                <w:szCs w:val="20"/>
              </w:rPr>
              <w:t xml:space="preserve"> v medzinárodnej organizácií a</w:t>
            </w:r>
            <w:r w:rsidRPr="00334830">
              <w:rPr>
                <w:sz w:val="20"/>
                <w:szCs w:val="20"/>
              </w:rPr>
              <w:t xml:space="preserve"> dodržanie týchto záväzkov nemožno zabezpečiť inak, </w:t>
            </w:r>
          </w:p>
          <w:p w:rsidR="00334830" w:rsidRPr="00334830" w:rsidRDefault="00334830" w:rsidP="00334830">
            <w:pPr>
              <w:autoSpaceDE/>
              <w:autoSpaceDN/>
              <w:spacing w:before="100" w:beforeAutospacing="1" w:after="100" w:afterAutospacing="1"/>
              <w:contextualSpacing/>
              <w:jc w:val="both"/>
              <w:rPr>
                <w:sz w:val="20"/>
                <w:szCs w:val="20"/>
              </w:rPr>
            </w:pPr>
            <w:r w:rsidRPr="00334830">
              <w:rPr>
                <w:sz w:val="20"/>
                <w:szCs w:val="20"/>
              </w:rPr>
              <w:t xml:space="preserve">došlo k podstatnej zmene skutočností, na základe ktorých bolo vydané individuálne povolenie na používanie frekvencií, </w:t>
            </w:r>
          </w:p>
          <w:p w:rsidR="00334830" w:rsidRPr="00334830" w:rsidRDefault="00334830" w:rsidP="00334830">
            <w:pPr>
              <w:autoSpaceDE/>
              <w:autoSpaceDN/>
              <w:spacing w:before="100" w:beforeAutospacing="1" w:after="0" w:afterAutospacing="1"/>
              <w:contextualSpacing/>
              <w:jc w:val="both"/>
              <w:rPr>
                <w:sz w:val="20"/>
                <w:szCs w:val="20"/>
                <w:lang w:eastAsia="sk-SK"/>
              </w:rPr>
            </w:pPr>
            <w:r w:rsidRPr="00334830">
              <w:rPr>
                <w:sz w:val="20"/>
                <w:szCs w:val="20"/>
                <w:lang w:eastAsia="sk-SK"/>
              </w:rPr>
              <w:t xml:space="preserve">ide o zmenu individuálnych povolení na používanie frekvencií týkajúcich sa nového usporiadania frekvencií v rámci príslušného frekvenčného pásma podľa § 35 ods. 2 písm. x), a to aj v prípade postupu podľa odseku 4, alebo </w:t>
            </w:r>
          </w:p>
          <w:p w:rsidR="00334830" w:rsidRPr="00334830" w:rsidRDefault="00334830" w:rsidP="00334830">
            <w:pPr>
              <w:tabs>
                <w:tab w:val="left" w:pos="284"/>
              </w:tabs>
              <w:autoSpaceDE/>
              <w:autoSpaceDN/>
              <w:spacing w:before="0" w:after="0"/>
              <w:contextualSpacing/>
              <w:jc w:val="both"/>
              <w:rPr>
                <w:sz w:val="20"/>
                <w:szCs w:val="20"/>
                <w:lang w:eastAsia="sk-SK"/>
              </w:rPr>
            </w:pPr>
            <w:r w:rsidRPr="00334830">
              <w:rPr>
                <w:sz w:val="20"/>
                <w:szCs w:val="20"/>
                <w:lang w:eastAsia="sk-SK"/>
              </w:rPr>
              <w:t>na základe odôvodnenej žiadosti držiteľa individuálneho povolenia na používanie frekvencií.</w:t>
            </w:r>
          </w:p>
          <w:p w:rsidR="001216EE" w:rsidRPr="00D82BAC" w:rsidRDefault="001216EE" w:rsidP="001216EE">
            <w:pPr>
              <w:spacing w:after="0"/>
              <w:jc w:val="both"/>
              <w:rPr>
                <w:sz w:val="20"/>
                <w:szCs w:val="20"/>
                <w:lang w:eastAsia="sk-SK"/>
              </w:rPr>
            </w:pPr>
          </w:p>
          <w:p w:rsidR="001216EE" w:rsidRDefault="00334830" w:rsidP="001216EE">
            <w:pPr>
              <w:spacing w:after="0"/>
              <w:jc w:val="both"/>
              <w:rPr>
                <w:sz w:val="20"/>
                <w:szCs w:val="20"/>
                <w:lang w:eastAsia="sk-SK"/>
              </w:rPr>
            </w:pPr>
            <w:r w:rsidRPr="00334830">
              <w:rPr>
                <w:sz w:val="20"/>
                <w:szCs w:val="20"/>
                <w:lang w:eastAsia="sk-SK"/>
              </w:rPr>
              <w:t xml:space="preserve">Pri zmene individuálneho povolenia podľa odseku 1 úrad prihliada na osobitné požiadavky a podmienky, ktoré súvisia s prevodom práv na používanie frekvencií.   </w:t>
            </w:r>
          </w:p>
          <w:p w:rsidR="00334830" w:rsidRPr="00D82BAC" w:rsidRDefault="00334830" w:rsidP="001216EE">
            <w:pPr>
              <w:spacing w:after="0"/>
              <w:jc w:val="both"/>
              <w:rPr>
                <w:sz w:val="20"/>
                <w:szCs w:val="20"/>
              </w:rPr>
            </w:pPr>
          </w:p>
          <w:p w:rsidR="001216EE" w:rsidRDefault="00334830" w:rsidP="001216EE">
            <w:pPr>
              <w:spacing w:after="0"/>
              <w:jc w:val="both"/>
              <w:rPr>
                <w:sz w:val="20"/>
                <w:szCs w:val="20"/>
              </w:rPr>
            </w:pPr>
            <w:r w:rsidRPr="00334830">
              <w:rPr>
                <w:sz w:val="20"/>
                <w:szCs w:val="20"/>
              </w:rPr>
              <w:t>Úrad rozhodne o zmene prideleného čísla alebo o zmene podmienok jeho používania pred uplynutím lehoty, na ktorú bolo číslo pridelené,</w:t>
            </w:r>
          </w:p>
          <w:p w:rsidR="00334830" w:rsidRPr="00D82BAC" w:rsidRDefault="00334830" w:rsidP="001216EE">
            <w:pPr>
              <w:spacing w:after="0"/>
              <w:jc w:val="both"/>
              <w:rPr>
                <w:sz w:val="20"/>
                <w:szCs w:val="20"/>
              </w:rPr>
            </w:pPr>
          </w:p>
          <w:p w:rsidR="00334830" w:rsidRPr="00334830" w:rsidRDefault="00334830" w:rsidP="00334830">
            <w:pPr>
              <w:spacing w:after="0"/>
              <w:jc w:val="both"/>
              <w:rPr>
                <w:sz w:val="20"/>
                <w:szCs w:val="20"/>
              </w:rPr>
            </w:pPr>
            <w:r w:rsidRPr="00334830">
              <w:rPr>
                <w:sz w:val="20"/>
                <w:szCs w:val="20"/>
              </w:rPr>
              <w:t>ak je to nevyhnutné na dodržanie záväzku Slovenskej republiky vyplývajúceho z medzinárodnej zmluvy alebo z členstva v medzinárodnej organizácii,</w:t>
            </w:r>
          </w:p>
          <w:p w:rsidR="005E5821" w:rsidRPr="00D82BAC" w:rsidRDefault="005E5821" w:rsidP="001216EE">
            <w:pPr>
              <w:spacing w:after="0"/>
              <w:jc w:val="both"/>
              <w:rPr>
                <w:sz w:val="20"/>
                <w:szCs w:val="20"/>
              </w:rPr>
            </w:pPr>
          </w:p>
          <w:p w:rsidR="001216EE" w:rsidRDefault="00334830" w:rsidP="001216EE">
            <w:pPr>
              <w:spacing w:after="0"/>
              <w:jc w:val="both"/>
              <w:rPr>
                <w:sz w:val="20"/>
                <w:szCs w:val="20"/>
              </w:rPr>
            </w:pPr>
            <w:r w:rsidRPr="00334830">
              <w:rPr>
                <w:sz w:val="20"/>
                <w:szCs w:val="20"/>
              </w:rPr>
              <w:t>ak je to nevyhnutné z hľadiska obrany štátu, bezpečnosti štátu a ochrany verejného poriadku,</w:t>
            </w:r>
          </w:p>
          <w:p w:rsidR="00334830" w:rsidRPr="00D82BAC" w:rsidRDefault="00334830" w:rsidP="001216EE">
            <w:pPr>
              <w:spacing w:after="0"/>
              <w:jc w:val="both"/>
              <w:rPr>
                <w:sz w:val="20"/>
                <w:szCs w:val="20"/>
              </w:rPr>
            </w:pPr>
          </w:p>
          <w:p w:rsidR="001216EE" w:rsidRDefault="00334830" w:rsidP="001216EE">
            <w:pPr>
              <w:spacing w:after="0"/>
              <w:jc w:val="both"/>
              <w:rPr>
                <w:sz w:val="20"/>
                <w:szCs w:val="20"/>
              </w:rPr>
            </w:pPr>
            <w:r w:rsidRPr="00334830">
              <w:rPr>
                <w:sz w:val="20"/>
                <w:szCs w:val="20"/>
              </w:rPr>
              <w:t xml:space="preserve">ak je to nevyhnutné v záujme zachovania bezpečnosti verejnej prevádzky siete z technických alebo </w:t>
            </w:r>
            <w:r w:rsidRPr="00334830">
              <w:rPr>
                <w:sz w:val="20"/>
                <w:szCs w:val="20"/>
              </w:rPr>
              <w:lastRenderedPageBreak/>
              <w:t>prevádzkových dôvodov,</w:t>
            </w:r>
          </w:p>
          <w:p w:rsidR="00334830" w:rsidRPr="00D82BAC" w:rsidRDefault="00334830" w:rsidP="001216EE">
            <w:pPr>
              <w:spacing w:after="0"/>
              <w:jc w:val="both"/>
              <w:rPr>
                <w:sz w:val="20"/>
                <w:szCs w:val="20"/>
              </w:rPr>
            </w:pPr>
          </w:p>
          <w:p w:rsidR="001216EE" w:rsidRDefault="00334830" w:rsidP="001216EE">
            <w:pPr>
              <w:spacing w:after="0"/>
              <w:jc w:val="both"/>
              <w:rPr>
                <w:sz w:val="20"/>
                <w:szCs w:val="20"/>
              </w:rPr>
            </w:pPr>
            <w:r w:rsidRPr="00334830">
              <w:rPr>
                <w:sz w:val="20"/>
                <w:szCs w:val="20"/>
              </w:rPr>
              <w:t>ak došlo k zmene skutočností, na ktorých základe úrad rozhodol o pridelení čísla, alebo</w:t>
            </w:r>
          </w:p>
          <w:p w:rsidR="00334830" w:rsidRDefault="00334830" w:rsidP="001216EE">
            <w:pPr>
              <w:spacing w:after="0"/>
              <w:jc w:val="both"/>
              <w:rPr>
                <w:sz w:val="20"/>
                <w:szCs w:val="20"/>
              </w:rPr>
            </w:pPr>
          </w:p>
          <w:p w:rsidR="001216EE" w:rsidRPr="00D82BAC" w:rsidRDefault="00334830" w:rsidP="001216EE">
            <w:pPr>
              <w:spacing w:after="0"/>
              <w:jc w:val="both"/>
              <w:rPr>
                <w:sz w:val="20"/>
                <w:szCs w:val="20"/>
              </w:rPr>
            </w:pPr>
            <w:r w:rsidRPr="00334830">
              <w:rPr>
                <w:sz w:val="20"/>
                <w:szCs w:val="20"/>
              </w:rPr>
              <w:t>na základe odôvodnenej žiadosti držiteľa individuálneho povolenia na používanie čísel za predpokladu, že sú splnené podmienky pre pridelenie čísla.</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sz w:val="20"/>
                <w:szCs w:val="20"/>
              </w:rPr>
              <w:lastRenderedPageBreak/>
              <w:t>Č:18, O:2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Okrem prípadov, keď sú navrhované zmeny malé a boli dohodnuté s držiteľom práv alebo všeobecného povolenia, sa zámer urobiť takéto zmeny primeraným spôsobom oznámi. Zainteresovaným stranám vrátane používateľov a spotrebiteľov sa poskytne dostatočná lehota na vyjadrenie stanovísk k navrhovaným zmenám. Táto lehota nesmie byť okrem mimoriadnych okolností kratšia ako štyri týždne.</w:t>
            </w:r>
          </w:p>
          <w:p w:rsidR="001216EE" w:rsidRPr="00D82BAC" w:rsidRDefault="001216EE" w:rsidP="001216EE">
            <w:pPr>
              <w:pStyle w:val="Normlny1"/>
              <w:rPr>
                <w:sz w:val="20"/>
                <w:szCs w:val="20"/>
              </w:rPr>
            </w:pPr>
            <w:r w:rsidRPr="00D82BAC">
              <w:rPr>
                <w:sz w:val="20"/>
                <w:szCs w:val="20"/>
              </w:rPr>
              <w:t>Zmeny sa uverejnia spolu s uvedením dôvodov ich prijatia.</w:t>
            </w:r>
          </w:p>
          <w:p w:rsidR="001216EE" w:rsidRPr="00D82BAC" w:rsidRDefault="001216EE" w:rsidP="001216EE">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9</w:t>
            </w:r>
            <w:r w:rsidR="00FD333B" w:rsidRPr="00D82BAC">
              <w:rPr>
                <w:b w:val="0"/>
                <w:bCs w:val="0"/>
                <w:lang w:val="sk-SK"/>
              </w:rPr>
              <w:t xml:space="preserve">, </w:t>
            </w:r>
            <w:r w:rsidRPr="00D82BAC">
              <w:rPr>
                <w:b w:val="0"/>
                <w:bCs w:val="0"/>
                <w:lang w:val="sk-SK"/>
              </w:rPr>
              <w:t>O: 2</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Default="001216EE" w:rsidP="001216EE">
            <w:pPr>
              <w:pStyle w:val="Nadpis4"/>
              <w:spacing w:before="0" w:after="0"/>
              <w:rPr>
                <w:b w:val="0"/>
                <w:bCs w:val="0"/>
                <w:lang w:val="sk-SK"/>
              </w:rPr>
            </w:pPr>
          </w:p>
          <w:p w:rsidR="00334830" w:rsidRDefault="00334830" w:rsidP="001216EE">
            <w:pPr>
              <w:pStyle w:val="Nadpis4"/>
              <w:spacing w:before="0" w:after="0"/>
              <w:rPr>
                <w:b w:val="0"/>
                <w:bCs w:val="0"/>
                <w:lang w:val="sk-SK"/>
              </w:rPr>
            </w:pPr>
          </w:p>
          <w:p w:rsidR="00334830" w:rsidRDefault="00334830" w:rsidP="001216EE">
            <w:pPr>
              <w:pStyle w:val="Nadpis4"/>
              <w:spacing w:before="0" w:after="0"/>
              <w:rPr>
                <w:b w:val="0"/>
                <w:bCs w:val="0"/>
                <w:lang w:val="sk-SK"/>
              </w:rPr>
            </w:pPr>
          </w:p>
          <w:p w:rsidR="00334830" w:rsidRDefault="00334830" w:rsidP="001216EE">
            <w:pPr>
              <w:pStyle w:val="Nadpis4"/>
              <w:spacing w:before="0" w:after="0"/>
              <w:rPr>
                <w:b w:val="0"/>
                <w:bCs w:val="0"/>
                <w:lang w:val="sk-SK"/>
              </w:rPr>
            </w:pPr>
          </w:p>
          <w:p w:rsidR="00334830" w:rsidRDefault="00334830" w:rsidP="001216EE">
            <w:pPr>
              <w:pStyle w:val="Nadpis4"/>
              <w:spacing w:before="0" w:after="0"/>
              <w:rPr>
                <w:b w:val="0"/>
                <w:bCs w:val="0"/>
                <w:lang w:val="sk-SK"/>
              </w:rPr>
            </w:pPr>
          </w:p>
          <w:p w:rsidR="00334830" w:rsidRPr="00D82BAC" w:rsidRDefault="00334830" w:rsidP="001216EE">
            <w:pPr>
              <w:pStyle w:val="Nadpis4"/>
              <w:spacing w:before="0" w:after="0"/>
              <w:rPr>
                <w:b w:val="0"/>
                <w:bCs w:val="0"/>
                <w:lang w:val="sk-SK"/>
              </w:rPr>
            </w:pPr>
          </w:p>
          <w:p w:rsidR="001216EE" w:rsidRDefault="001216EE" w:rsidP="001216EE">
            <w:pPr>
              <w:pStyle w:val="Nadpis4"/>
              <w:spacing w:before="0" w:after="0"/>
              <w:rPr>
                <w:b w:val="0"/>
                <w:bCs w:val="0"/>
                <w:lang w:val="sk-SK"/>
              </w:rPr>
            </w:pPr>
            <w:r w:rsidRPr="00D82BAC">
              <w:rPr>
                <w:b w:val="0"/>
                <w:bCs w:val="0"/>
                <w:lang w:val="sk-SK"/>
              </w:rPr>
              <w:t>O: 3</w:t>
            </w:r>
          </w:p>
          <w:p w:rsidR="00334830" w:rsidRPr="00D82BAC" w:rsidRDefault="00334830"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O: 4</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Default="001216EE" w:rsidP="001216EE">
            <w:pPr>
              <w:pStyle w:val="Nadpis4"/>
              <w:spacing w:before="0" w:after="0"/>
              <w:rPr>
                <w:b w:val="0"/>
                <w:bCs w:val="0"/>
                <w:lang w:val="sk-SK"/>
              </w:rPr>
            </w:pPr>
            <w:r w:rsidRPr="00D82BAC">
              <w:rPr>
                <w:b w:val="0"/>
                <w:bCs w:val="0"/>
                <w:lang w:val="sk-SK"/>
              </w:rPr>
              <w:t>§ 43</w:t>
            </w:r>
            <w:r w:rsidR="00FD333B" w:rsidRPr="00D82BAC">
              <w:rPr>
                <w:b w:val="0"/>
                <w:bCs w:val="0"/>
                <w:lang w:val="sk-SK"/>
              </w:rPr>
              <w:t xml:space="preserve">, </w:t>
            </w:r>
            <w:r w:rsidRPr="00D82BAC">
              <w:rPr>
                <w:b w:val="0"/>
                <w:bCs w:val="0"/>
                <w:lang w:val="sk-SK"/>
              </w:rPr>
              <w:t>O: 7</w:t>
            </w:r>
          </w:p>
          <w:p w:rsidR="00486537" w:rsidRDefault="00486537" w:rsidP="001216EE">
            <w:pPr>
              <w:pStyle w:val="Nadpis4"/>
              <w:spacing w:before="0" w:after="0"/>
              <w:rPr>
                <w:b w:val="0"/>
                <w:bCs w:val="0"/>
                <w:lang w:val="sk-SK"/>
              </w:rPr>
            </w:pPr>
          </w:p>
          <w:p w:rsidR="00486537" w:rsidRDefault="00486537" w:rsidP="001216EE">
            <w:pPr>
              <w:pStyle w:val="Nadpis4"/>
              <w:spacing w:before="0" w:after="0"/>
              <w:rPr>
                <w:b w:val="0"/>
                <w:bCs w:val="0"/>
                <w:lang w:val="sk-SK"/>
              </w:rPr>
            </w:pPr>
          </w:p>
          <w:p w:rsidR="00486537" w:rsidRDefault="00486537" w:rsidP="001216EE">
            <w:pPr>
              <w:pStyle w:val="Nadpis4"/>
              <w:spacing w:before="0" w:after="0"/>
              <w:rPr>
                <w:b w:val="0"/>
                <w:bCs w:val="0"/>
                <w:lang w:val="sk-SK"/>
              </w:rPr>
            </w:pPr>
          </w:p>
          <w:p w:rsidR="00486537" w:rsidRDefault="00486537" w:rsidP="001216EE">
            <w:pPr>
              <w:pStyle w:val="Nadpis4"/>
              <w:spacing w:before="0" w:after="0"/>
              <w:rPr>
                <w:b w:val="0"/>
                <w:bCs w:val="0"/>
                <w:lang w:val="sk-SK"/>
              </w:rPr>
            </w:pPr>
          </w:p>
          <w:p w:rsidR="00486537" w:rsidRDefault="00486537" w:rsidP="001216EE">
            <w:pPr>
              <w:pStyle w:val="Nadpis4"/>
              <w:spacing w:before="0" w:after="0"/>
              <w:rPr>
                <w:b w:val="0"/>
                <w:bCs w:val="0"/>
                <w:lang w:val="sk-SK"/>
              </w:rPr>
            </w:pPr>
          </w:p>
          <w:p w:rsidR="00486537" w:rsidRDefault="00486537" w:rsidP="001216EE">
            <w:pPr>
              <w:pStyle w:val="Nadpis4"/>
              <w:spacing w:before="0" w:after="0"/>
              <w:rPr>
                <w:b w:val="0"/>
                <w:bCs w:val="0"/>
                <w:lang w:val="sk-SK"/>
              </w:rPr>
            </w:pPr>
          </w:p>
          <w:p w:rsidR="00486537" w:rsidRDefault="00486537" w:rsidP="001216EE">
            <w:pPr>
              <w:pStyle w:val="Nadpis4"/>
              <w:spacing w:before="0" w:after="0"/>
              <w:rPr>
                <w:b w:val="0"/>
                <w:bCs w:val="0"/>
                <w:lang w:val="sk-SK"/>
              </w:rPr>
            </w:pPr>
            <w:r>
              <w:rPr>
                <w:b w:val="0"/>
                <w:bCs w:val="0"/>
                <w:lang w:val="sk-SK"/>
              </w:rPr>
              <w:t>P: a</w:t>
            </w:r>
          </w:p>
          <w:p w:rsidR="00486537" w:rsidRDefault="00486537" w:rsidP="001216EE">
            <w:pPr>
              <w:pStyle w:val="Nadpis4"/>
              <w:spacing w:before="0" w:after="0"/>
              <w:rPr>
                <w:b w:val="0"/>
                <w:bCs w:val="0"/>
                <w:lang w:val="sk-SK"/>
              </w:rPr>
            </w:pPr>
          </w:p>
          <w:p w:rsidR="00486537" w:rsidRDefault="00486537" w:rsidP="001216EE">
            <w:pPr>
              <w:pStyle w:val="Nadpis4"/>
              <w:spacing w:before="0" w:after="0"/>
              <w:rPr>
                <w:b w:val="0"/>
                <w:bCs w:val="0"/>
                <w:lang w:val="sk-SK"/>
              </w:rPr>
            </w:pPr>
          </w:p>
          <w:p w:rsidR="00486537" w:rsidRDefault="00486537" w:rsidP="001216EE">
            <w:pPr>
              <w:pStyle w:val="Nadpis4"/>
              <w:spacing w:before="0" w:after="0"/>
              <w:rPr>
                <w:b w:val="0"/>
                <w:bCs w:val="0"/>
                <w:lang w:val="sk-SK"/>
              </w:rPr>
            </w:pPr>
          </w:p>
          <w:p w:rsidR="00486537" w:rsidRDefault="00486537" w:rsidP="001216EE">
            <w:pPr>
              <w:pStyle w:val="Nadpis4"/>
              <w:spacing w:before="0" w:after="0"/>
              <w:rPr>
                <w:b w:val="0"/>
                <w:bCs w:val="0"/>
                <w:lang w:val="sk-SK"/>
              </w:rPr>
            </w:pPr>
          </w:p>
          <w:p w:rsidR="00486537" w:rsidRDefault="00486537" w:rsidP="001216EE">
            <w:pPr>
              <w:pStyle w:val="Nadpis4"/>
              <w:spacing w:before="0" w:after="0"/>
              <w:rPr>
                <w:b w:val="0"/>
                <w:bCs w:val="0"/>
                <w:lang w:val="sk-SK"/>
              </w:rPr>
            </w:pPr>
            <w:r>
              <w:rPr>
                <w:b w:val="0"/>
                <w:bCs w:val="0"/>
                <w:lang w:val="sk-SK"/>
              </w:rPr>
              <w:t>P: b</w:t>
            </w:r>
          </w:p>
          <w:p w:rsidR="00486537" w:rsidRDefault="00486537" w:rsidP="001216EE">
            <w:pPr>
              <w:pStyle w:val="Nadpis4"/>
              <w:spacing w:before="0" w:after="0"/>
              <w:rPr>
                <w:b w:val="0"/>
                <w:bCs w:val="0"/>
                <w:lang w:val="sk-SK"/>
              </w:rPr>
            </w:pPr>
          </w:p>
          <w:p w:rsidR="00486537" w:rsidRDefault="00486537" w:rsidP="001216EE">
            <w:pPr>
              <w:pStyle w:val="Nadpis4"/>
              <w:spacing w:before="0" w:after="0"/>
              <w:rPr>
                <w:b w:val="0"/>
                <w:bCs w:val="0"/>
                <w:lang w:val="sk-SK"/>
              </w:rPr>
            </w:pPr>
          </w:p>
          <w:p w:rsidR="00486537" w:rsidRDefault="00486537" w:rsidP="001216EE">
            <w:pPr>
              <w:pStyle w:val="Nadpis4"/>
              <w:spacing w:before="0" w:after="0"/>
              <w:rPr>
                <w:b w:val="0"/>
                <w:bCs w:val="0"/>
                <w:lang w:val="sk-SK"/>
              </w:rPr>
            </w:pPr>
          </w:p>
          <w:p w:rsidR="00486537" w:rsidRDefault="00486537" w:rsidP="001216EE">
            <w:pPr>
              <w:pStyle w:val="Nadpis4"/>
              <w:spacing w:before="0" w:after="0"/>
              <w:rPr>
                <w:b w:val="0"/>
                <w:bCs w:val="0"/>
                <w:lang w:val="sk-SK"/>
              </w:rPr>
            </w:pPr>
          </w:p>
          <w:p w:rsidR="00486537" w:rsidRPr="00D82BAC" w:rsidRDefault="00486537" w:rsidP="001216EE">
            <w:pPr>
              <w:pStyle w:val="Nadpis4"/>
              <w:spacing w:before="0" w:after="0"/>
              <w:rPr>
                <w:b w:val="0"/>
                <w:bCs w:val="0"/>
                <w:lang w:val="sk-SK"/>
              </w:rPr>
            </w:pPr>
            <w:r>
              <w:rPr>
                <w:b w:val="0"/>
                <w:bCs w:val="0"/>
                <w:lang w:val="sk-SK"/>
              </w:rPr>
              <w:t>P: c</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Default="001216EE" w:rsidP="001216EE">
            <w:pPr>
              <w:pStyle w:val="Nadpis4"/>
              <w:spacing w:before="0" w:after="0"/>
              <w:rPr>
                <w:b w:val="0"/>
                <w:bCs w:val="0"/>
                <w:lang w:val="sk-SK"/>
              </w:rPr>
            </w:pPr>
            <w:r w:rsidRPr="00D82BAC">
              <w:rPr>
                <w:b w:val="0"/>
                <w:bCs w:val="0"/>
                <w:lang w:val="sk-SK"/>
              </w:rPr>
              <w:t>§ 55</w:t>
            </w:r>
            <w:r w:rsidR="00FD333B" w:rsidRPr="00D82BAC">
              <w:rPr>
                <w:b w:val="0"/>
                <w:bCs w:val="0"/>
                <w:lang w:val="sk-SK"/>
              </w:rPr>
              <w:t xml:space="preserve">, </w:t>
            </w:r>
            <w:r w:rsidRPr="00D82BAC">
              <w:rPr>
                <w:b w:val="0"/>
                <w:bCs w:val="0"/>
                <w:lang w:val="sk-SK"/>
              </w:rPr>
              <w:t>O: 11</w:t>
            </w:r>
          </w:p>
          <w:p w:rsidR="00486537" w:rsidRDefault="00486537" w:rsidP="001216EE">
            <w:pPr>
              <w:pStyle w:val="Nadpis4"/>
              <w:spacing w:before="0" w:after="0"/>
              <w:rPr>
                <w:b w:val="0"/>
                <w:bCs w:val="0"/>
                <w:lang w:val="sk-SK"/>
              </w:rPr>
            </w:pPr>
          </w:p>
          <w:p w:rsidR="00486537" w:rsidRDefault="00486537" w:rsidP="001216EE">
            <w:pPr>
              <w:pStyle w:val="Nadpis4"/>
              <w:spacing w:before="0" w:after="0"/>
              <w:rPr>
                <w:b w:val="0"/>
                <w:bCs w:val="0"/>
                <w:lang w:val="sk-SK"/>
              </w:rPr>
            </w:pPr>
          </w:p>
          <w:p w:rsidR="00486537" w:rsidRDefault="00486537" w:rsidP="001216EE">
            <w:pPr>
              <w:pStyle w:val="Nadpis4"/>
              <w:spacing w:before="0" w:after="0"/>
              <w:rPr>
                <w:b w:val="0"/>
                <w:bCs w:val="0"/>
                <w:lang w:val="sk-SK"/>
              </w:rPr>
            </w:pPr>
          </w:p>
          <w:p w:rsidR="00486537" w:rsidRDefault="00486537" w:rsidP="001216EE">
            <w:pPr>
              <w:pStyle w:val="Nadpis4"/>
              <w:spacing w:before="0" w:after="0"/>
              <w:rPr>
                <w:b w:val="0"/>
                <w:bCs w:val="0"/>
                <w:lang w:val="sk-SK"/>
              </w:rPr>
            </w:pPr>
          </w:p>
          <w:p w:rsidR="00486537" w:rsidRDefault="00486537" w:rsidP="001216EE">
            <w:pPr>
              <w:pStyle w:val="Nadpis4"/>
              <w:spacing w:before="0" w:after="0"/>
              <w:rPr>
                <w:b w:val="0"/>
                <w:bCs w:val="0"/>
                <w:lang w:val="sk-SK"/>
              </w:rPr>
            </w:pPr>
          </w:p>
          <w:p w:rsidR="00486537" w:rsidRDefault="00486537" w:rsidP="001216EE">
            <w:pPr>
              <w:pStyle w:val="Nadpis4"/>
              <w:spacing w:before="0" w:after="0"/>
              <w:rPr>
                <w:b w:val="0"/>
                <w:bCs w:val="0"/>
                <w:lang w:val="sk-SK"/>
              </w:rPr>
            </w:pPr>
          </w:p>
          <w:p w:rsidR="00486537" w:rsidRDefault="00486537" w:rsidP="001216EE">
            <w:pPr>
              <w:pStyle w:val="Nadpis4"/>
              <w:spacing w:before="0" w:after="0"/>
              <w:rPr>
                <w:b w:val="0"/>
                <w:bCs w:val="0"/>
                <w:lang w:val="sk-SK"/>
              </w:rPr>
            </w:pPr>
          </w:p>
          <w:p w:rsidR="00486537" w:rsidRPr="00D82BAC" w:rsidRDefault="00486537" w:rsidP="001216EE">
            <w:pPr>
              <w:pStyle w:val="Nadpis4"/>
              <w:spacing w:before="0" w:after="0"/>
              <w:rPr>
                <w:b w:val="0"/>
                <w:bCs w:val="0"/>
                <w:lang w:val="sk-SK"/>
              </w:rPr>
            </w:pPr>
            <w:r>
              <w:rPr>
                <w:b w:val="0"/>
                <w:bCs w:val="0"/>
                <w:lang w:val="sk-SK"/>
              </w:rPr>
              <w:t>§ 17, O: 5</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334830" w:rsidRDefault="00000D6F" w:rsidP="001216EE">
            <w:pPr>
              <w:pStyle w:val="Nadpis4"/>
              <w:spacing w:before="0" w:after="0"/>
              <w:rPr>
                <w:b w:val="0"/>
                <w:bCs w:val="0"/>
                <w:lang w:val="sk-SK"/>
              </w:rPr>
            </w:pPr>
            <w:r w:rsidRPr="00000D6F">
              <w:rPr>
                <w:b w:val="0"/>
                <w:bCs w:val="0"/>
                <w:lang w:val="sk-SK"/>
              </w:rPr>
              <w:lastRenderedPageBreak/>
              <w:t>Úrad vydá všeobecné povolenie a zverejní ho vo vestníku. Všeobecné povolenie nadobúda účinnosť dňom vyhlásenia, ak v ňom nie je uvedený neskorší deň nadobudnutia účinnosti. Pri ustanovovaní účinnosti všeobecného povolenia úrad prihliada na to, aby medzi vyhlásením všeobecného povolenia a nadobudnutím jeho účinnosti, bola primeraná lehota tak, aby sa s jeho obsahom mohli oboznámiť všetci, ktorým je určené, a mohli byť prijaté primerané opatrenia, ak sa vyžadujú.</w:t>
            </w:r>
          </w:p>
          <w:p w:rsidR="00000D6F" w:rsidRPr="00486537" w:rsidRDefault="00000D6F" w:rsidP="001216EE">
            <w:pPr>
              <w:pStyle w:val="Nadpis4"/>
              <w:spacing w:before="0" w:after="0"/>
              <w:rPr>
                <w:b w:val="0"/>
                <w:bCs w:val="0"/>
                <w:lang w:val="sk-SK"/>
              </w:rPr>
            </w:pPr>
          </w:p>
          <w:p w:rsidR="001216EE" w:rsidRPr="00486537" w:rsidRDefault="00334830" w:rsidP="001216EE">
            <w:pPr>
              <w:pStyle w:val="Nadpis4"/>
              <w:spacing w:before="0"/>
              <w:rPr>
                <w:b w:val="0"/>
                <w:bCs w:val="0"/>
                <w:lang w:val="sk-SK"/>
              </w:rPr>
            </w:pPr>
            <w:r w:rsidRPr="00486537">
              <w:rPr>
                <w:b w:val="0"/>
                <w:bCs w:val="0"/>
                <w:lang w:val="sk-SK"/>
              </w:rPr>
              <w:t>Odseky 1 a 2 sa použijú primerane aj na zmenu alebo zrušenie všeobec</w:t>
            </w:r>
            <w:r w:rsidR="00000D6F">
              <w:rPr>
                <w:b w:val="0"/>
                <w:bCs w:val="0"/>
                <w:lang w:val="sk-SK"/>
              </w:rPr>
              <w:t xml:space="preserve">ného povolenia. Pri zmene </w:t>
            </w:r>
            <w:r w:rsidRPr="00486537">
              <w:rPr>
                <w:b w:val="0"/>
                <w:bCs w:val="0"/>
                <w:lang w:val="sk-SK"/>
              </w:rPr>
              <w:t xml:space="preserve">všeobecného povolenia úrad navrhované zmeny odôvodní.  </w:t>
            </w:r>
          </w:p>
          <w:p w:rsidR="00334830" w:rsidRPr="00486537" w:rsidRDefault="00334830" w:rsidP="001216EE">
            <w:pPr>
              <w:pStyle w:val="Nadpis4"/>
              <w:spacing w:before="0"/>
              <w:rPr>
                <w:b w:val="0"/>
                <w:bCs w:val="0"/>
                <w:lang w:val="sk-SK"/>
              </w:rPr>
            </w:pPr>
          </w:p>
          <w:p w:rsidR="001216EE" w:rsidRPr="00486537" w:rsidRDefault="00334830" w:rsidP="001216EE">
            <w:pPr>
              <w:pStyle w:val="Nadpis4"/>
              <w:spacing w:before="0"/>
              <w:rPr>
                <w:b w:val="0"/>
                <w:bCs w:val="0"/>
                <w:lang w:val="sk-SK"/>
              </w:rPr>
            </w:pPr>
            <w:r w:rsidRPr="00486537">
              <w:rPr>
                <w:b w:val="0"/>
                <w:bCs w:val="0"/>
                <w:lang w:val="sk-SK"/>
              </w:rPr>
              <w:t>Oprava v texte všeobecného povolenia, ktoré bolo zverejnené vo vestníku sa vykonáva oznámením o oprave chyby. Oznámenie o oprave chyby sa označuje poradovým číslom, ktoré priebežne nadväzuje na poradové číslo všeobecného povolenia.</w:t>
            </w:r>
          </w:p>
          <w:p w:rsidR="00334830" w:rsidRPr="00486537" w:rsidRDefault="00334830" w:rsidP="001216EE">
            <w:pPr>
              <w:pStyle w:val="Nadpis4"/>
              <w:spacing w:before="0"/>
              <w:rPr>
                <w:b w:val="0"/>
                <w:bCs w:val="0"/>
                <w:lang w:val="sk-SK"/>
              </w:rPr>
            </w:pPr>
          </w:p>
          <w:p w:rsidR="00F75500" w:rsidRPr="00F75500" w:rsidRDefault="00F75500" w:rsidP="00F75500">
            <w:pPr>
              <w:spacing w:before="0" w:after="0"/>
              <w:jc w:val="both"/>
              <w:rPr>
                <w:color w:val="000000"/>
                <w:sz w:val="20"/>
                <w:szCs w:val="20"/>
                <w:lang w:eastAsia="sk-SK"/>
              </w:rPr>
            </w:pPr>
            <w:r w:rsidRPr="00F75500">
              <w:rPr>
                <w:color w:val="000000"/>
                <w:sz w:val="20"/>
                <w:szCs w:val="20"/>
                <w:lang w:eastAsia="sk-SK"/>
              </w:rPr>
              <w:t xml:space="preserve">Ak ide o zmenu individuálneho povolenia na používanie frekvencií, úrad vykoná verejnú konzultáciu. Ak ide o mimoriadne okolnosti, ktorými sú ohrozené ciele,  zásady a princípy podľa § </w:t>
            </w:r>
            <w:r w:rsidR="00207F8E">
              <w:rPr>
                <w:color w:val="000000"/>
                <w:sz w:val="20"/>
                <w:szCs w:val="20"/>
                <w:lang w:eastAsia="sk-SK"/>
              </w:rPr>
              <w:t>1</w:t>
            </w:r>
            <w:r w:rsidRPr="00F75500">
              <w:rPr>
                <w:color w:val="000000"/>
                <w:sz w:val="20"/>
                <w:szCs w:val="20"/>
                <w:lang w:eastAsia="sk-SK"/>
              </w:rPr>
              <w:t xml:space="preserve"> a 7, lehota podľa § 17 ods. 1 na doručenie pripomienok môže byť primerane skrátená. Povinnosť vykonať verejnú konzultáciu sa nevzťahuje na </w:t>
            </w:r>
          </w:p>
          <w:p w:rsidR="00F75500" w:rsidRDefault="00F75500" w:rsidP="00F75500">
            <w:pPr>
              <w:spacing w:before="0" w:after="0"/>
              <w:jc w:val="both"/>
              <w:rPr>
                <w:color w:val="000000"/>
                <w:sz w:val="20"/>
                <w:szCs w:val="20"/>
                <w:lang w:eastAsia="sk-SK"/>
              </w:rPr>
            </w:pPr>
          </w:p>
          <w:p w:rsidR="00F75500" w:rsidRPr="00F75500" w:rsidRDefault="00F75500" w:rsidP="00F75500">
            <w:pPr>
              <w:spacing w:before="0" w:after="0"/>
              <w:jc w:val="both"/>
              <w:rPr>
                <w:color w:val="000000"/>
                <w:sz w:val="20"/>
                <w:szCs w:val="20"/>
                <w:lang w:eastAsia="sk-SK"/>
              </w:rPr>
            </w:pPr>
            <w:r w:rsidRPr="00F75500">
              <w:rPr>
                <w:color w:val="000000"/>
                <w:sz w:val="20"/>
                <w:szCs w:val="20"/>
                <w:lang w:eastAsia="sk-SK"/>
              </w:rPr>
              <w:t xml:space="preserve">zmeny individuálneho povolenia na používanie frekvencií, ktoré podstatným spôsobom nemenia jeho obsah, a ktoré boli požadované alebo odsúhlasené držiteľom individuálneho povolenia, </w:t>
            </w:r>
          </w:p>
          <w:p w:rsidR="00F75500" w:rsidRDefault="00F75500" w:rsidP="00F75500">
            <w:pPr>
              <w:spacing w:before="0" w:after="0"/>
              <w:jc w:val="both"/>
              <w:rPr>
                <w:color w:val="000000"/>
                <w:sz w:val="20"/>
                <w:szCs w:val="20"/>
                <w:lang w:eastAsia="sk-SK"/>
              </w:rPr>
            </w:pPr>
          </w:p>
          <w:p w:rsidR="00F75500" w:rsidRPr="00F75500" w:rsidRDefault="00F75500" w:rsidP="00F75500">
            <w:pPr>
              <w:spacing w:before="0" w:after="0"/>
              <w:jc w:val="both"/>
              <w:rPr>
                <w:color w:val="000000"/>
                <w:sz w:val="20"/>
                <w:szCs w:val="20"/>
                <w:lang w:eastAsia="sk-SK"/>
              </w:rPr>
            </w:pPr>
            <w:r w:rsidRPr="00F75500">
              <w:rPr>
                <w:color w:val="000000"/>
                <w:sz w:val="20"/>
                <w:szCs w:val="20"/>
                <w:lang w:eastAsia="sk-SK"/>
              </w:rPr>
              <w:t xml:space="preserve">zmenu individuálneho povolenia na používanie </w:t>
            </w:r>
            <w:r w:rsidRPr="00F75500">
              <w:rPr>
                <w:color w:val="000000"/>
                <w:sz w:val="20"/>
                <w:szCs w:val="20"/>
                <w:lang w:eastAsia="sk-SK"/>
              </w:rPr>
              <w:lastRenderedPageBreak/>
              <w:t xml:space="preserve">frekvencií, ktorá sa týka výpočtu výšky administratívnych úhrad v súlade so sadzobníkom úhrad za právo používať frekvenciu alebo identifikačný znak, </w:t>
            </w:r>
          </w:p>
          <w:p w:rsidR="00F75500" w:rsidRDefault="00F75500" w:rsidP="00F75500">
            <w:pPr>
              <w:spacing w:before="0" w:after="0"/>
              <w:jc w:val="both"/>
              <w:rPr>
                <w:color w:val="000000"/>
                <w:sz w:val="20"/>
                <w:szCs w:val="20"/>
                <w:lang w:eastAsia="sk-SK"/>
              </w:rPr>
            </w:pPr>
          </w:p>
          <w:p w:rsidR="00F75500" w:rsidRPr="00F75500" w:rsidRDefault="00F75500" w:rsidP="00F75500">
            <w:pPr>
              <w:spacing w:before="0" w:after="0"/>
              <w:jc w:val="both"/>
              <w:rPr>
                <w:color w:val="000000"/>
                <w:sz w:val="20"/>
                <w:szCs w:val="20"/>
                <w:lang w:val="en-US" w:eastAsia="sk-SK"/>
              </w:rPr>
            </w:pPr>
            <w:r w:rsidRPr="00F75500">
              <w:rPr>
                <w:color w:val="000000"/>
                <w:sz w:val="20"/>
                <w:szCs w:val="20"/>
                <w:lang w:eastAsia="sk-SK"/>
              </w:rPr>
              <w:t>zmenu individuálneho povolenia na používanie frekvencií, ktorá sa vykoná v súvislosti s vydaním alebo zmenou plánu využívania frekvenčného spektra.</w:t>
            </w:r>
          </w:p>
          <w:p w:rsidR="001216EE" w:rsidRPr="00486537" w:rsidRDefault="001216EE" w:rsidP="001216EE">
            <w:pPr>
              <w:spacing w:after="0"/>
              <w:jc w:val="both"/>
              <w:rPr>
                <w:color w:val="000000"/>
                <w:sz w:val="20"/>
                <w:szCs w:val="20"/>
                <w:lang w:eastAsia="sk-SK"/>
              </w:rPr>
            </w:pPr>
          </w:p>
          <w:p w:rsidR="00486537" w:rsidRPr="00486537" w:rsidRDefault="00486537" w:rsidP="00861FDF">
            <w:pPr>
              <w:spacing w:after="0"/>
              <w:jc w:val="both"/>
              <w:rPr>
                <w:sz w:val="20"/>
                <w:szCs w:val="20"/>
              </w:rPr>
            </w:pPr>
            <w:r w:rsidRPr="00486537">
              <w:rPr>
                <w:sz w:val="20"/>
                <w:szCs w:val="20"/>
              </w:rPr>
              <w:t>V konaní podľa odseku 10 úrad písomne oznámi držiteľovi individuálneho povolenia na používanie čísel zamýšľanú zmenu a jej odôvodenie; držiteľ individuálneho povolenia na používanie čísel môže do štyroch týždňov odo dňa doručenia tohto oznámenia vyjadriť k zamýšľanej zmene svoje stanovisko, ktoré úrad vyhodnotí v konaní.</w:t>
            </w:r>
          </w:p>
          <w:p w:rsidR="00486537" w:rsidRPr="00486537" w:rsidRDefault="00486537" w:rsidP="00861FDF">
            <w:pPr>
              <w:spacing w:after="0"/>
              <w:jc w:val="both"/>
              <w:rPr>
                <w:sz w:val="20"/>
                <w:szCs w:val="20"/>
              </w:rPr>
            </w:pPr>
          </w:p>
          <w:p w:rsidR="00486537" w:rsidRPr="00486537" w:rsidRDefault="00486537" w:rsidP="00861FDF">
            <w:pPr>
              <w:spacing w:after="0"/>
              <w:jc w:val="both"/>
              <w:rPr>
                <w:sz w:val="20"/>
                <w:szCs w:val="20"/>
              </w:rPr>
            </w:pPr>
            <w:r w:rsidRPr="00486537">
              <w:rPr>
                <w:sz w:val="20"/>
                <w:szCs w:val="20"/>
              </w:rPr>
              <w:t>Výsledky konzultácií, vrátane vyhodnotenia pripomienok, úrad zverejní na konzultačnom mieste do troch mesiacov od uplynutia lehoty na vyjadrenie podľa odseku 1.</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
                <w:bCs/>
                <w:sz w:val="20"/>
                <w:szCs w:val="20"/>
                <w:lang w:eastAsia="cs-CZ"/>
              </w:rPr>
            </w:pPr>
            <w:r w:rsidRPr="00D82BAC">
              <w:rPr>
                <w:b/>
                <w:bCs/>
                <w:sz w:val="20"/>
                <w:szCs w:val="20"/>
                <w:lang w:eastAsia="cs-CZ"/>
              </w:rPr>
              <w:t>Č:19</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861FDF">
            <w:pPr>
              <w:pStyle w:val="sti-art"/>
              <w:rPr>
                <w:b/>
                <w:bCs/>
                <w:sz w:val="20"/>
                <w:szCs w:val="20"/>
                <w:lang w:eastAsia="cs-CZ"/>
              </w:rPr>
            </w:pPr>
            <w:r w:rsidRPr="00D82BAC">
              <w:rPr>
                <w:b/>
                <w:sz w:val="20"/>
                <w:szCs w:val="20"/>
              </w:rPr>
              <w:t>Obmedzenie alebo odňatie práv</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sz w:val="20"/>
                <w:szCs w:val="20"/>
              </w:rPr>
              <w:t>Č:19,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Bez toho, aby bol dotknutý článok 30 ods. 5 a 6, členské štáty nesmú obmedziť práva na inštalovanie zariadení alebo práva na využívanie rádiového spektra alebo na využívanie zdrojov číslovania ani odňať takéto práva pred uplynutím lehoty, na ktorú boli udelené, s výnimkou prípadov, keď je to odôvodnené v zmysle odseku 2 tohto článku a uplatniteľné v súlade s prílohou I a príslušnými vnútroštátnymi predpismi týkajúcimi sa náhrady za odňatie práv.</w:t>
            </w:r>
          </w:p>
          <w:p w:rsidR="001216EE" w:rsidRPr="00D82BAC" w:rsidRDefault="001216EE" w:rsidP="001216EE">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32</w:t>
            </w:r>
            <w:r w:rsidR="00FD333B" w:rsidRPr="00D82BAC">
              <w:rPr>
                <w:b w:val="0"/>
                <w:bCs w:val="0"/>
                <w:lang w:val="sk-SK"/>
              </w:rPr>
              <w:t xml:space="preserve">, </w:t>
            </w:r>
            <w:r w:rsidRPr="00D82BAC">
              <w:rPr>
                <w:b w:val="0"/>
                <w:bCs w:val="0"/>
                <w:lang w:val="sk-SK"/>
              </w:rPr>
              <w:t>O: 2</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Default="001216EE" w:rsidP="001216EE">
            <w:pPr>
              <w:pStyle w:val="Nadpis4"/>
              <w:spacing w:before="0" w:after="0"/>
              <w:rPr>
                <w:b w:val="0"/>
                <w:bCs w:val="0"/>
                <w:lang w:val="sk-SK"/>
              </w:rPr>
            </w:pPr>
          </w:p>
          <w:p w:rsidR="00010194" w:rsidRPr="00D82BAC" w:rsidRDefault="00010194"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O: 3</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w:t>
            </w:r>
            <w:r w:rsidR="00EC10F9">
              <w:rPr>
                <w:b w:val="0"/>
                <w:bCs w:val="0"/>
                <w:lang w:val="sk-SK"/>
              </w:rPr>
              <w:t xml:space="preserve"> </w:t>
            </w:r>
            <w:r w:rsidRPr="00D82BAC">
              <w:rPr>
                <w:b w:val="0"/>
                <w:bCs w:val="0"/>
                <w:lang w:val="sk-SK"/>
              </w:rPr>
              <w:t>44</w:t>
            </w:r>
            <w:r w:rsidR="00FD333B" w:rsidRPr="00D82BAC">
              <w:rPr>
                <w:b w:val="0"/>
                <w:bCs w:val="0"/>
                <w:lang w:val="sk-SK"/>
              </w:rPr>
              <w:t xml:space="preserve">, </w:t>
            </w:r>
            <w:r w:rsidRPr="00D82BAC">
              <w:rPr>
                <w:b w:val="0"/>
                <w:bCs w:val="0"/>
                <w:lang w:val="sk-SK"/>
              </w:rPr>
              <w:t>O: 1</w:t>
            </w:r>
          </w:p>
          <w:p w:rsidR="001216EE" w:rsidRPr="00D82BAC" w:rsidRDefault="001216EE" w:rsidP="001216EE">
            <w:pPr>
              <w:pStyle w:val="Nadpis4"/>
              <w:spacing w:before="0" w:after="0"/>
              <w:rPr>
                <w:b w:val="0"/>
                <w:bCs w:val="0"/>
                <w:lang w:val="sk-SK"/>
              </w:rPr>
            </w:pPr>
          </w:p>
          <w:p w:rsidR="001216EE" w:rsidRDefault="001216EE" w:rsidP="001216EE">
            <w:pPr>
              <w:pStyle w:val="Nadpis4"/>
              <w:spacing w:before="0" w:after="0"/>
              <w:rPr>
                <w:b w:val="0"/>
                <w:bCs w:val="0"/>
                <w:lang w:val="sk-SK"/>
              </w:rPr>
            </w:pPr>
          </w:p>
          <w:p w:rsidR="00D64BD1" w:rsidRDefault="00D64BD1" w:rsidP="001216EE">
            <w:pPr>
              <w:pStyle w:val="Nadpis4"/>
              <w:spacing w:before="0" w:after="0"/>
              <w:rPr>
                <w:b w:val="0"/>
                <w:bCs w:val="0"/>
                <w:lang w:val="sk-SK"/>
              </w:rPr>
            </w:pPr>
          </w:p>
          <w:p w:rsidR="00D64BD1" w:rsidRPr="00D82BAC" w:rsidRDefault="00D64BD1" w:rsidP="001216EE">
            <w:pPr>
              <w:pStyle w:val="Nadpis4"/>
              <w:spacing w:before="0" w:after="0"/>
              <w:rPr>
                <w:b w:val="0"/>
                <w:bCs w:val="0"/>
                <w:lang w:val="sk-SK"/>
              </w:rPr>
            </w:pPr>
          </w:p>
          <w:p w:rsidR="001216EE" w:rsidRDefault="001216EE" w:rsidP="001216EE">
            <w:pPr>
              <w:pStyle w:val="Nadpis4"/>
              <w:spacing w:before="0" w:after="0"/>
              <w:rPr>
                <w:b w:val="0"/>
                <w:bCs w:val="0"/>
                <w:lang w:val="sk-SK"/>
              </w:rPr>
            </w:pPr>
            <w:r w:rsidRPr="00D82BAC">
              <w:rPr>
                <w:b w:val="0"/>
                <w:bCs w:val="0"/>
                <w:lang w:val="sk-SK"/>
              </w:rPr>
              <w:t>P: a</w:t>
            </w:r>
          </w:p>
          <w:p w:rsidR="00D64BD1" w:rsidRPr="00D82BAC" w:rsidRDefault="00D64BD1"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b</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O: 7</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O: 9</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a</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Default="001216EE" w:rsidP="001216EE">
            <w:pPr>
              <w:pStyle w:val="Nadpis4"/>
              <w:spacing w:before="0" w:after="0"/>
              <w:rPr>
                <w:b w:val="0"/>
                <w:bCs w:val="0"/>
                <w:lang w:val="sk-SK"/>
              </w:rPr>
            </w:pPr>
          </w:p>
          <w:p w:rsidR="00D64BD1" w:rsidRPr="00D82BAC" w:rsidRDefault="00D64BD1"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b</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D64BD1" w:rsidRPr="00D82BAC" w:rsidRDefault="00D64BD1"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c</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d</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e</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f</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 55</w:t>
            </w:r>
            <w:r w:rsidR="00FD333B" w:rsidRPr="00D82BAC">
              <w:rPr>
                <w:b w:val="0"/>
                <w:bCs w:val="0"/>
                <w:lang w:val="sk-SK"/>
              </w:rPr>
              <w:t xml:space="preserve">, </w:t>
            </w:r>
            <w:r w:rsidRPr="00D82BAC">
              <w:rPr>
                <w:b w:val="0"/>
                <w:bCs w:val="0"/>
                <w:lang w:val="sk-SK"/>
              </w:rPr>
              <w:t>O: 13</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a</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lang w:val="sk-SK"/>
              </w:rPr>
            </w:pPr>
            <w:r w:rsidRPr="00D82BAC">
              <w:rPr>
                <w:b w:val="0"/>
                <w:bCs w:val="0"/>
                <w:lang w:val="sk-SK"/>
              </w:rPr>
              <w:t>P: b</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Default="00D64BD1" w:rsidP="001216EE">
            <w:pPr>
              <w:spacing w:after="0"/>
              <w:jc w:val="both"/>
              <w:rPr>
                <w:sz w:val="20"/>
                <w:szCs w:val="20"/>
                <w:lang w:eastAsia="sk-SK"/>
              </w:rPr>
            </w:pPr>
            <w:r w:rsidRPr="00D64BD1">
              <w:rPr>
                <w:sz w:val="20"/>
                <w:szCs w:val="20"/>
                <w:lang w:eastAsia="sk-SK"/>
              </w:rPr>
              <w:lastRenderedPageBreak/>
              <w:t xml:space="preserve">Vo frekvenčných pásmach, ktoré sú v národnej tabuľke frekvenčného spektra vymedzené pre rádiokomunikačné služby, sa môžu využívať všetky druhy technológií používaných na poskytovanie sietí alebo služieb. Úrad môže obmedziť využívanie niektorých druhov rádiových sietí alebo bezdrôtovej prístupovej technológie, ak je to primerané, nediskriminačné a nevyhnutné z dôvodov predchádzania škodlivému rušeniu, ochrany verejného zdravia pred účinkami elektromagnetického žiarenia, potreby zabezpečenia technickej kvality služby, zabezpečenia spoločného používania frekvencií v čo najväčšej miere, garantovania efektívneho využívania frekvenčného spektra alebo zabezpečenia plnenia cieľa všeobecného záujmu podľa odseku 4. </w:t>
            </w:r>
          </w:p>
          <w:p w:rsidR="00D64BD1" w:rsidRPr="00D82BAC" w:rsidRDefault="00D64BD1" w:rsidP="001216EE">
            <w:pPr>
              <w:spacing w:after="0"/>
              <w:jc w:val="both"/>
              <w:rPr>
                <w:sz w:val="20"/>
                <w:szCs w:val="20"/>
                <w:lang w:eastAsia="sk-SK"/>
              </w:rPr>
            </w:pPr>
          </w:p>
          <w:p w:rsidR="001216EE" w:rsidRDefault="00010194" w:rsidP="001216EE">
            <w:pPr>
              <w:spacing w:after="0"/>
              <w:jc w:val="both"/>
              <w:rPr>
                <w:sz w:val="20"/>
                <w:szCs w:val="20"/>
                <w:lang w:eastAsia="sk-SK"/>
              </w:rPr>
            </w:pPr>
            <w:r w:rsidRPr="00010194">
              <w:rPr>
                <w:sz w:val="20"/>
                <w:szCs w:val="20"/>
                <w:lang w:eastAsia="sk-SK"/>
              </w:rPr>
              <w:t xml:space="preserve">Vo frekvenčných pásmach, ktoré sú v národnej tabuľke frekvenčného spektra vymedzené pre rádiokomunikačné služby, sa môžu poskytovať všetky druhy služieb v súlade s právom Európskej únie. Úrad môže v pláne využívania frekvenčného spektra obmedziť rozsah </w:t>
            </w:r>
            <w:r w:rsidRPr="00010194">
              <w:rPr>
                <w:sz w:val="20"/>
                <w:szCs w:val="20"/>
                <w:lang w:eastAsia="sk-SK"/>
              </w:rPr>
              <w:lastRenderedPageBreak/>
              <w:t>poskytovaných služieb v príslušnom frekvenčnom pásme, ak je takéto obmedzenie nediskriminačné, primerané a vyplýva z osobitného predpisu.</w:t>
            </w:r>
            <w:r w:rsidRPr="00010194">
              <w:rPr>
                <w:sz w:val="20"/>
                <w:szCs w:val="20"/>
                <w:vertAlign w:val="superscript"/>
                <w:lang w:eastAsia="sk-SK"/>
              </w:rPr>
              <w:footnoteReference w:id="37"/>
            </w:r>
            <w:r w:rsidRPr="00010194">
              <w:rPr>
                <w:sz w:val="20"/>
                <w:szCs w:val="20"/>
                <w:lang w:eastAsia="sk-SK"/>
              </w:rPr>
              <w:t xml:space="preserve">) </w:t>
            </w:r>
          </w:p>
          <w:p w:rsidR="00010194" w:rsidRPr="00D82BAC" w:rsidRDefault="00010194" w:rsidP="001216EE">
            <w:pPr>
              <w:spacing w:after="0"/>
              <w:jc w:val="both"/>
              <w:rPr>
                <w:sz w:val="20"/>
                <w:szCs w:val="20"/>
                <w:lang w:eastAsia="sk-SK"/>
              </w:rPr>
            </w:pPr>
          </w:p>
          <w:p w:rsidR="00D64BD1" w:rsidRPr="00D64BD1" w:rsidRDefault="00D64BD1" w:rsidP="00D64BD1">
            <w:pPr>
              <w:spacing w:after="0"/>
              <w:jc w:val="both"/>
              <w:rPr>
                <w:color w:val="000000"/>
                <w:sz w:val="20"/>
                <w:szCs w:val="20"/>
                <w:lang w:eastAsia="sk-SK"/>
              </w:rPr>
            </w:pPr>
            <w:r w:rsidRPr="00D64BD1">
              <w:rPr>
                <w:color w:val="000000"/>
                <w:sz w:val="20"/>
                <w:szCs w:val="20"/>
                <w:lang w:eastAsia="sk-SK"/>
              </w:rPr>
              <w:t>Úrad môže obmedziť alebo odňať práva na používanie frekvencií, ktoré boli pridelené na základe individuálneho povolenia na používanie frekvencií pred uplynutím doby platnosti, na ktorú boli pridelené, iba ak je to potrebné</w:t>
            </w:r>
          </w:p>
          <w:p w:rsidR="00D64BD1" w:rsidRDefault="00D64BD1" w:rsidP="00D64BD1">
            <w:pPr>
              <w:spacing w:after="0"/>
              <w:jc w:val="both"/>
              <w:rPr>
                <w:color w:val="000000"/>
                <w:sz w:val="20"/>
                <w:szCs w:val="20"/>
                <w:lang w:eastAsia="sk-SK"/>
              </w:rPr>
            </w:pPr>
          </w:p>
          <w:p w:rsidR="00D64BD1" w:rsidRPr="00D64BD1" w:rsidRDefault="00D64BD1" w:rsidP="00D64BD1">
            <w:pPr>
              <w:spacing w:after="0"/>
              <w:jc w:val="both"/>
              <w:rPr>
                <w:color w:val="000000"/>
                <w:sz w:val="20"/>
                <w:szCs w:val="20"/>
                <w:lang w:eastAsia="sk-SK"/>
              </w:rPr>
            </w:pPr>
            <w:r w:rsidRPr="00D64BD1">
              <w:rPr>
                <w:color w:val="000000"/>
                <w:sz w:val="20"/>
                <w:szCs w:val="20"/>
                <w:lang w:eastAsia="sk-SK"/>
              </w:rPr>
              <w:t>pre účinné a efektívne využívanie frekvenčného spektra alebo</w:t>
            </w:r>
          </w:p>
          <w:p w:rsidR="00D64BD1" w:rsidRDefault="00D64BD1" w:rsidP="00D64BD1">
            <w:pPr>
              <w:spacing w:after="0"/>
              <w:jc w:val="both"/>
              <w:rPr>
                <w:color w:val="000000"/>
                <w:sz w:val="20"/>
                <w:szCs w:val="20"/>
                <w:lang w:eastAsia="sk-SK"/>
              </w:rPr>
            </w:pPr>
          </w:p>
          <w:p w:rsidR="00D64BD1" w:rsidRPr="00D64BD1" w:rsidRDefault="00D64BD1" w:rsidP="00D64BD1">
            <w:pPr>
              <w:spacing w:after="0"/>
              <w:jc w:val="both"/>
              <w:rPr>
                <w:color w:val="000000"/>
                <w:sz w:val="20"/>
                <w:szCs w:val="20"/>
                <w:lang w:eastAsia="sk-SK"/>
              </w:rPr>
            </w:pPr>
            <w:r w:rsidRPr="00D64BD1">
              <w:rPr>
                <w:color w:val="000000"/>
                <w:sz w:val="20"/>
                <w:szCs w:val="20"/>
                <w:lang w:eastAsia="sk-SK"/>
              </w:rPr>
              <w:t>na vykonávanie technických vykonávacích opatrení prijatých v súlade s osobitným predpisom.</w:t>
            </w:r>
            <w:r w:rsidRPr="00D64BD1">
              <w:rPr>
                <w:color w:val="000000"/>
                <w:sz w:val="20"/>
                <w:szCs w:val="20"/>
                <w:vertAlign w:val="superscript"/>
                <w:lang w:eastAsia="sk-SK"/>
              </w:rPr>
              <w:t>7</w:t>
            </w:r>
            <w:r w:rsidRPr="00D64BD1">
              <w:rPr>
                <w:color w:val="000000"/>
                <w:sz w:val="20"/>
                <w:szCs w:val="20"/>
                <w:lang w:eastAsia="sk-SK"/>
              </w:rPr>
              <w:t>)</w:t>
            </w:r>
          </w:p>
          <w:p w:rsidR="001216EE" w:rsidRPr="00D82BAC" w:rsidRDefault="001216EE" w:rsidP="001216EE">
            <w:pPr>
              <w:spacing w:after="0"/>
              <w:jc w:val="both"/>
              <w:rPr>
                <w:sz w:val="20"/>
                <w:szCs w:val="20"/>
              </w:rPr>
            </w:pPr>
          </w:p>
          <w:p w:rsidR="001216EE" w:rsidRDefault="00D64BD1" w:rsidP="001216EE">
            <w:pPr>
              <w:spacing w:after="0"/>
              <w:jc w:val="both"/>
              <w:rPr>
                <w:color w:val="000000"/>
                <w:sz w:val="20"/>
                <w:szCs w:val="20"/>
                <w:lang w:eastAsia="sk-SK"/>
              </w:rPr>
            </w:pPr>
            <w:r w:rsidRPr="00D64BD1">
              <w:rPr>
                <w:color w:val="000000"/>
                <w:sz w:val="20"/>
                <w:szCs w:val="20"/>
                <w:lang w:eastAsia="sk-SK"/>
              </w:rPr>
              <w:t xml:space="preserve">Podnik môže písomne požiadať úrad o primeranú náhradu nákladov podľa § 45, ktoré vznikli obmedzením alebo odňatím práv na používanie frekvencií podľa odseku 1 písm. b). </w:t>
            </w:r>
          </w:p>
          <w:p w:rsidR="00D64BD1" w:rsidRPr="00D82BAC" w:rsidRDefault="00D64BD1" w:rsidP="001216EE">
            <w:pPr>
              <w:spacing w:after="0"/>
              <w:jc w:val="both"/>
              <w:rPr>
                <w:color w:val="000000"/>
                <w:sz w:val="20"/>
                <w:szCs w:val="20"/>
                <w:lang w:eastAsia="sk-SK"/>
              </w:rPr>
            </w:pPr>
          </w:p>
          <w:p w:rsidR="001216EE" w:rsidRDefault="00D64BD1" w:rsidP="001216EE">
            <w:pPr>
              <w:spacing w:after="0"/>
              <w:jc w:val="both"/>
              <w:rPr>
                <w:sz w:val="20"/>
                <w:szCs w:val="20"/>
                <w:lang w:eastAsia="sk-SK"/>
              </w:rPr>
            </w:pPr>
            <w:r w:rsidRPr="00D64BD1">
              <w:rPr>
                <w:sz w:val="20"/>
                <w:szCs w:val="20"/>
                <w:lang w:eastAsia="sk-SK"/>
              </w:rPr>
              <w:t>Úrad zruší individuálne povolenie na používanie frekvencií alebo odoberie pridelenú frekvenciu, ak</w:t>
            </w:r>
          </w:p>
          <w:p w:rsidR="00D64BD1" w:rsidRPr="00D82BAC" w:rsidRDefault="00D64BD1" w:rsidP="001216EE">
            <w:pPr>
              <w:spacing w:after="0"/>
              <w:jc w:val="both"/>
              <w:rPr>
                <w:sz w:val="20"/>
                <w:szCs w:val="20"/>
                <w:lang w:eastAsia="sk-SK"/>
              </w:rPr>
            </w:pPr>
          </w:p>
          <w:p w:rsidR="00D64BD1" w:rsidRPr="00D82BAC" w:rsidRDefault="00D64BD1" w:rsidP="001216EE">
            <w:pPr>
              <w:spacing w:after="0"/>
              <w:jc w:val="both"/>
              <w:rPr>
                <w:sz w:val="20"/>
                <w:szCs w:val="20"/>
                <w:lang w:eastAsia="sk-SK"/>
              </w:rPr>
            </w:pPr>
            <w:r w:rsidRPr="00D64BD1">
              <w:rPr>
                <w:sz w:val="20"/>
                <w:szCs w:val="20"/>
                <w:lang w:eastAsia="sk-SK"/>
              </w:rPr>
              <w:t xml:space="preserve">držiteľ individuálneho povolenia na používanie frekvencií nezačal používať pridelenú frekvenciu na povolený účel do šiestich mesiacov odo dňa právoplatnosti rozhodnutia o jej pridelení, ak úrad v individuálnom povolení neurčil dlhšiu lehotu, alebo ju používal na iný účel, než na aký mu bola pridelená; to neplatí pri individuálnych povoleniach na používanie frekvencií na prevádzku amatérskej stanice, </w:t>
            </w:r>
          </w:p>
          <w:p w:rsidR="001216EE" w:rsidRDefault="00D64BD1" w:rsidP="001216EE">
            <w:pPr>
              <w:spacing w:after="0"/>
              <w:jc w:val="both"/>
              <w:rPr>
                <w:sz w:val="20"/>
                <w:szCs w:val="20"/>
                <w:lang w:eastAsia="sk-SK"/>
              </w:rPr>
            </w:pPr>
            <w:r w:rsidRPr="00D64BD1">
              <w:rPr>
                <w:sz w:val="20"/>
                <w:szCs w:val="20"/>
                <w:lang w:eastAsia="sk-SK"/>
              </w:rPr>
              <w:t>držiteľ individuálneho povolenia na používanie frekvencií nepoužíval pridelenú frekvenciu na povolený účel alebo v určenom územnom rozsahu viac ako šesť mesiacov</w:t>
            </w:r>
            <w:r w:rsidR="00EC10F9">
              <w:rPr>
                <w:sz w:val="20"/>
                <w:szCs w:val="20"/>
                <w:lang w:eastAsia="sk-SK"/>
              </w:rPr>
              <w:t>, pričom</w:t>
            </w:r>
            <w:r w:rsidRPr="00D64BD1">
              <w:rPr>
                <w:sz w:val="20"/>
                <w:szCs w:val="20"/>
                <w:lang w:eastAsia="sk-SK"/>
              </w:rPr>
              <w:t xml:space="preserve"> úrad individuálne povolenie zruší, ak sa tento stav preukáže opakovanou kontrolou s časovým odstupom minimálne jeden mesiac medzi jednotlivými kontrolami; </w:t>
            </w:r>
            <w:r w:rsidRPr="00D64BD1">
              <w:rPr>
                <w:sz w:val="20"/>
                <w:szCs w:val="20"/>
                <w:lang w:eastAsia="sk-SK"/>
              </w:rPr>
              <w:lastRenderedPageBreak/>
              <w:t xml:space="preserve">to neplatí pri individuálnych povoleniach na používanie frekvencií na prevádzku amatérskej stanice, </w:t>
            </w:r>
          </w:p>
          <w:p w:rsidR="00D64BD1" w:rsidRPr="00D82BAC" w:rsidRDefault="00D64BD1" w:rsidP="001216EE">
            <w:pPr>
              <w:spacing w:after="0"/>
              <w:jc w:val="both"/>
              <w:rPr>
                <w:sz w:val="20"/>
                <w:szCs w:val="20"/>
                <w:lang w:eastAsia="sk-SK"/>
              </w:rPr>
            </w:pPr>
          </w:p>
          <w:p w:rsidR="001216EE" w:rsidRDefault="00D64BD1" w:rsidP="001216EE">
            <w:pPr>
              <w:spacing w:after="0"/>
              <w:jc w:val="both"/>
              <w:rPr>
                <w:sz w:val="20"/>
                <w:szCs w:val="20"/>
                <w:lang w:eastAsia="sk-SK"/>
              </w:rPr>
            </w:pPr>
            <w:r w:rsidRPr="00D64BD1">
              <w:rPr>
                <w:sz w:val="20"/>
                <w:szCs w:val="20"/>
                <w:lang w:eastAsia="sk-SK"/>
              </w:rPr>
              <w:t>držiteľ individuálneho povolenia na používanie frekvencií</w:t>
            </w:r>
            <w:r w:rsidR="00EC10F9">
              <w:rPr>
                <w:sz w:val="20"/>
                <w:szCs w:val="20"/>
                <w:lang w:eastAsia="sk-SK"/>
              </w:rPr>
              <w:t xml:space="preserve"> </w:t>
            </w:r>
            <w:r w:rsidRPr="00D64BD1">
              <w:rPr>
                <w:sz w:val="20"/>
                <w:szCs w:val="20"/>
                <w:lang w:eastAsia="sk-SK"/>
              </w:rPr>
              <w:t xml:space="preserve">porušuje povinnosti  ustanovené týmto zákonom, všeobecným povolením na poskytovanie sietí alebo služieb alebo určené v individuálnom povolení, hoci bol na možnosť zrušenia individuálneho povolenia vopred upozornený a nevykonal nápravu v lehote určenej úradom, </w:t>
            </w:r>
          </w:p>
          <w:p w:rsidR="00D64BD1" w:rsidRPr="00D82BAC" w:rsidRDefault="00D64BD1" w:rsidP="001216EE">
            <w:pPr>
              <w:spacing w:after="0"/>
              <w:jc w:val="both"/>
              <w:rPr>
                <w:sz w:val="20"/>
                <w:szCs w:val="20"/>
                <w:lang w:eastAsia="sk-SK"/>
              </w:rPr>
            </w:pPr>
          </w:p>
          <w:p w:rsidR="001216EE" w:rsidRDefault="00D64BD1" w:rsidP="001216EE">
            <w:pPr>
              <w:spacing w:after="0"/>
              <w:jc w:val="both"/>
              <w:rPr>
                <w:sz w:val="20"/>
                <w:szCs w:val="20"/>
                <w:lang w:eastAsia="sk-SK"/>
              </w:rPr>
            </w:pPr>
            <w:r w:rsidRPr="00D64BD1">
              <w:rPr>
                <w:sz w:val="20"/>
                <w:szCs w:val="20"/>
                <w:lang w:eastAsia="sk-SK"/>
              </w:rPr>
              <w:t xml:space="preserve">držiteľ individuálneho povolenia na používanie frekvencií neuhradil opakovanú úhradu za frekvencie podľa § 47 do troch mesiacov odo dňa jej splatnosti alebo neuhradil jednorazovú úhradu podľa § 47 v lehote splatnosti, </w:t>
            </w:r>
          </w:p>
          <w:p w:rsidR="00D64BD1" w:rsidRPr="00D82BAC" w:rsidRDefault="00D64BD1" w:rsidP="001216EE">
            <w:pPr>
              <w:spacing w:after="0"/>
              <w:jc w:val="both"/>
              <w:rPr>
                <w:sz w:val="20"/>
                <w:szCs w:val="20"/>
                <w:lang w:eastAsia="sk-SK"/>
              </w:rPr>
            </w:pPr>
          </w:p>
          <w:p w:rsidR="001216EE" w:rsidRDefault="006076B3" w:rsidP="001216EE">
            <w:pPr>
              <w:spacing w:after="0"/>
              <w:jc w:val="both"/>
              <w:rPr>
                <w:sz w:val="20"/>
                <w:szCs w:val="20"/>
                <w:lang w:eastAsia="sk-SK"/>
              </w:rPr>
            </w:pPr>
            <w:r w:rsidRPr="006076B3">
              <w:rPr>
                <w:sz w:val="20"/>
                <w:szCs w:val="20"/>
                <w:lang w:eastAsia="sk-SK"/>
              </w:rPr>
              <w:t>na základe preskúmania rozhodnutia o alternatívnom využívaní frekvenčného spektra podľa § 32 ods. 9 zistí, že netrvajú dôvody pre alternatívne využívanie frekvenčného spektra,</w:t>
            </w:r>
          </w:p>
          <w:p w:rsidR="006076B3" w:rsidRPr="00D82BAC" w:rsidRDefault="006076B3" w:rsidP="001216EE">
            <w:pPr>
              <w:spacing w:after="0"/>
              <w:jc w:val="both"/>
              <w:rPr>
                <w:sz w:val="20"/>
                <w:szCs w:val="20"/>
                <w:lang w:eastAsia="sk-SK"/>
              </w:rPr>
            </w:pPr>
          </w:p>
          <w:p w:rsidR="001216EE" w:rsidRDefault="006076B3" w:rsidP="001216EE">
            <w:pPr>
              <w:spacing w:after="0"/>
              <w:jc w:val="both"/>
              <w:rPr>
                <w:sz w:val="20"/>
                <w:szCs w:val="20"/>
                <w:lang w:eastAsia="sk-SK"/>
              </w:rPr>
            </w:pPr>
            <w:r w:rsidRPr="006076B3">
              <w:rPr>
                <w:sz w:val="20"/>
                <w:szCs w:val="20"/>
                <w:lang w:eastAsia="sk-SK"/>
              </w:rPr>
              <w:t>ak to ustanovuje osobitný predpis.</w:t>
            </w:r>
            <w:r w:rsidRPr="006076B3">
              <w:rPr>
                <w:sz w:val="20"/>
                <w:szCs w:val="20"/>
                <w:vertAlign w:val="superscript"/>
                <w:lang w:eastAsia="sk-SK"/>
              </w:rPr>
              <w:footnoteReference w:id="38"/>
            </w:r>
            <w:r w:rsidRPr="006076B3">
              <w:rPr>
                <w:sz w:val="20"/>
                <w:szCs w:val="20"/>
                <w:lang w:eastAsia="sk-SK"/>
              </w:rPr>
              <w:t>)</w:t>
            </w:r>
          </w:p>
          <w:p w:rsidR="006076B3" w:rsidRPr="00D82BAC" w:rsidRDefault="006076B3" w:rsidP="001216EE">
            <w:pPr>
              <w:spacing w:after="0"/>
              <w:jc w:val="both"/>
              <w:rPr>
                <w:sz w:val="20"/>
                <w:szCs w:val="20"/>
                <w:lang w:eastAsia="sk-SK"/>
              </w:rPr>
            </w:pPr>
          </w:p>
          <w:p w:rsidR="001216EE" w:rsidRDefault="006076B3" w:rsidP="001216EE">
            <w:pPr>
              <w:spacing w:after="0"/>
              <w:jc w:val="both"/>
              <w:rPr>
                <w:sz w:val="20"/>
                <w:szCs w:val="20"/>
              </w:rPr>
            </w:pPr>
            <w:r w:rsidRPr="006076B3">
              <w:rPr>
                <w:sz w:val="20"/>
                <w:szCs w:val="20"/>
              </w:rPr>
              <w:t>Úrad zruší individuálne povolenie na používanie čísel alebo rozhodne o odobratí prideleného čísla, ak</w:t>
            </w:r>
          </w:p>
          <w:p w:rsidR="006076B3" w:rsidRPr="00D82BAC" w:rsidRDefault="006076B3" w:rsidP="001216EE">
            <w:pPr>
              <w:spacing w:after="0"/>
              <w:jc w:val="both"/>
              <w:rPr>
                <w:sz w:val="20"/>
                <w:szCs w:val="20"/>
              </w:rPr>
            </w:pPr>
          </w:p>
          <w:p w:rsidR="006076B3" w:rsidRPr="006076B3" w:rsidRDefault="006076B3" w:rsidP="006076B3">
            <w:pPr>
              <w:spacing w:after="0"/>
              <w:jc w:val="both"/>
              <w:rPr>
                <w:sz w:val="20"/>
                <w:szCs w:val="20"/>
              </w:rPr>
            </w:pPr>
            <w:r w:rsidRPr="006076B3">
              <w:rPr>
                <w:sz w:val="20"/>
                <w:szCs w:val="20"/>
              </w:rPr>
              <w:t>držiteľ individuálneho povolenia na používanie čísel</w:t>
            </w:r>
          </w:p>
          <w:p w:rsidR="006076B3" w:rsidRPr="006076B3" w:rsidRDefault="006076B3" w:rsidP="006076B3">
            <w:pPr>
              <w:spacing w:after="0"/>
              <w:jc w:val="both"/>
              <w:rPr>
                <w:sz w:val="20"/>
                <w:szCs w:val="20"/>
              </w:rPr>
            </w:pPr>
            <w:r w:rsidRPr="006076B3">
              <w:rPr>
                <w:sz w:val="20"/>
                <w:szCs w:val="20"/>
              </w:rPr>
              <w:t xml:space="preserve">1. neplní povinnosti ustanovené týmto zákonom alebo individuálnym povolením na používanie čísla vrátane jeho zmien, hoci bol na možnosť odobratia čísla písomne upozornený v zápise o výsledku kontroly podľa § 122 ods. 11 písm. i) a neodstránil nedostatky v primeranej lehote určenej úradom; to neplatí pre </w:t>
            </w:r>
            <w:r w:rsidR="0054116A">
              <w:rPr>
                <w:sz w:val="20"/>
                <w:szCs w:val="20"/>
              </w:rPr>
              <w:t>opakovanú</w:t>
            </w:r>
            <w:r w:rsidRPr="006076B3">
              <w:rPr>
                <w:sz w:val="20"/>
                <w:szCs w:val="20"/>
              </w:rPr>
              <w:t xml:space="preserve"> úhradu za pridelené čísla,</w:t>
            </w:r>
          </w:p>
          <w:p w:rsidR="006076B3" w:rsidRPr="006076B3" w:rsidRDefault="006076B3" w:rsidP="006076B3">
            <w:pPr>
              <w:spacing w:after="0"/>
              <w:jc w:val="both"/>
              <w:rPr>
                <w:sz w:val="20"/>
                <w:szCs w:val="20"/>
              </w:rPr>
            </w:pPr>
            <w:r w:rsidRPr="006076B3">
              <w:rPr>
                <w:sz w:val="20"/>
                <w:szCs w:val="20"/>
              </w:rPr>
              <w:t xml:space="preserve">2. najmenej 12 mesiacov od pridelenia čísla toto číslo nepoužíval alebo ak prestal pridelené číslo používať </w:t>
            </w:r>
            <w:r w:rsidRPr="006076B3">
              <w:rPr>
                <w:sz w:val="20"/>
                <w:szCs w:val="20"/>
              </w:rPr>
              <w:lastRenderedPageBreak/>
              <w:t>najmenej počas troch mesiacov,</w:t>
            </w:r>
          </w:p>
          <w:p w:rsidR="006076B3" w:rsidRPr="006076B3" w:rsidRDefault="006076B3" w:rsidP="006076B3">
            <w:pPr>
              <w:spacing w:after="0"/>
              <w:jc w:val="both"/>
              <w:rPr>
                <w:sz w:val="20"/>
                <w:szCs w:val="20"/>
              </w:rPr>
            </w:pPr>
            <w:r w:rsidRPr="006076B3">
              <w:rPr>
                <w:sz w:val="20"/>
                <w:szCs w:val="20"/>
              </w:rPr>
              <w:t>3. neuhradil opakovanú úhradu za pridelené čísla do troch mesiacov odo dňa jej splatnosti,</w:t>
            </w:r>
          </w:p>
          <w:p w:rsidR="006076B3" w:rsidRPr="006076B3" w:rsidRDefault="006076B3" w:rsidP="006076B3">
            <w:pPr>
              <w:spacing w:after="0"/>
              <w:jc w:val="both"/>
              <w:rPr>
                <w:sz w:val="20"/>
                <w:szCs w:val="20"/>
              </w:rPr>
            </w:pPr>
            <w:r w:rsidRPr="006076B3">
              <w:rPr>
                <w:sz w:val="20"/>
                <w:szCs w:val="20"/>
              </w:rPr>
              <w:t>4. prestal spĺňať podmienky na používanie prideleného harmonizovaného európskeho čísla sociálneho významu podľa osobitného predpisu,</w:t>
            </w:r>
            <w:r w:rsidRPr="006076B3">
              <w:rPr>
                <w:sz w:val="20"/>
                <w:szCs w:val="20"/>
                <w:vertAlign w:val="superscript"/>
              </w:rPr>
              <w:t>87</w:t>
            </w:r>
            <w:r w:rsidRPr="006076B3">
              <w:rPr>
                <w:sz w:val="20"/>
                <w:szCs w:val="20"/>
              </w:rPr>
              <w:t>)</w:t>
            </w:r>
          </w:p>
          <w:p w:rsidR="006076B3" w:rsidRPr="006076B3" w:rsidRDefault="006076B3" w:rsidP="006076B3">
            <w:pPr>
              <w:spacing w:after="0"/>
              <w:jc w:val="both"/>
              <w:rPr>
                <w:sz w:val="20"/>
                <w:szCs w:val="20"/>
              </w:rPr>
            </w:pPr>
            <w:r w:rsidRPr="006076B3">
              <w:rPr>
                <w:sz w:val="20"/>
                <w:szCs w:val="20"/>
              </w:rPr>
              <w:t>5. nevyužíva alebo nepreukáže zámer využívať číslo v súlade s účelom jeho využitia podľa národného číslovacieho plánu, alebo</w:t>
            </w:r>
          </w:p>
          <w:p w:rsidR="001216EE" w:rsidRPr="00D82BAC" w:rsidRDefault="001216EE" w:rsidP="001216EE">
            <w:pPr>
              <w:spacing w:after="0"/>
              <w:jc w:val="both"/>
              <w:rPr>
                <w:sz w:val="20"/>
                <w:szCs w:val="20"/>
              </w:rPr>
            </w:pPr>
          </w:p>
          <w:p w:rsidR="001216EE" w:rsidRPr="00D82BAC" w:rsidRDefault="006076B3" w:rsidP="001216EE">
            <w:pPr>
              <w:spacing w:after="0"/>
              <w:jc w:val="both"/>
              <w:rPr>
                <w:sz w:val="20"/>
                <w:szCs w:val="20"/>
              </w:rPr>
            </w:pPr>
            <w:r w:rsidRPr="006076B3">
              <w:rPr>
                <w:sz w:val="20"/>
                <w:szCs w:val="20"/>
              </w:rPr>
              <w:t>je to nevyhnutné z hľadiska obrany štátu, bezpečnosti štátu alebo ochrany verejného poriadku.</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sz w:val="20"/>
                <w:szCs w:val="20"/>
              </w:rPr>
              <w:lastRenderedPageBreak/>
              <w:t>Č:19, O:2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sz w:val="20"/>
                <w:szCs w:val="20"/>
              </w:rPr>
              <w:t>V súlade s potrebou zaručiť účinné a efektívne využívanie rádiového spektra či vykonávanie technických vykonávacích opatrení prijatých v súlade s článkom 4 rozhodnutia č. 676/2002/ES môžu členské štáty na základe vopred stanovených a jasne vymedzených postupov a v súlade so zásadami proporcionality a nediskriminácie umožniť obmedzenie alebo odňatie práv na využívane rádiového spektra, a to aj práv uvedených v článku 49 tejto smernice. V takýchto prípadoch, držitelia týchto práv môžu vo vhodnom prípade a v súlade s právom Únie a príslušnými vnútroštátnymi predpismi dostať primeranú náhradu.</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44</w:t>
            </w:r>
            <w:r w:rsidR="00FD333B" w:rsidRPr="00D82BAC">
              <w:rPr>
                <w:b w:val="0"/>
                <w:bCs w:val="0"/>
                <w:lang w:val="sk-SK"/>
              </w:rPr>
              <w:t xml:space="preserve">, </w:t>
            </w:r>
            <w:r w:rsidRPr="00D82BAC">
              <w:rPr>
                <w:b w:val="0"/>
                <w:bCs w:val="0"/>
                <w:lang w:val="sk-SK"/>
              </w:rPr>
              <w:t>O: 1</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a</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b</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O: 2</w:t>
            </w:r>
          </w:p>
          <w:p w:rsidR="005E5821" w:rsidRPr="00D82BAC" w:rsidRDefault="005E5821"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Default="001216EE" w:rsidP="001216EE">
            <w:pPr>
              <w:pStyle w:val="Nadpis4"/>
              <w:spacing w:before="0" w:after="0"/>
              <w:rPr>
                <w:b w:val="0"/>
                <w:bCs w:val="0"/>
                <w:lang w:val="sk-SK"/>
              </w:rPr>
            </w:pPr>
          </w:p>
          <w:p w:rsidR="006076B3" w:rsidRDefault="006076B3" w:rsidP="001216EE">
            <w:pPr>
              <w:pStyle w:val="Nadpis4"/>
              <w:spacing w:before="0" w:after="0"/>
              <w:rPr>
                <w:b w:val="0"/>
                <w:bCs w:val="0"/>
                <w:lang w:val="sk-SK"/>
              </w:rPr>
            </w:pPr>
          </w:p>
          <w:p w:rsidR="006076B3" w:rsidRPr="00D82BAC" w:rsidRDefault="006076B3"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a</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b</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c</w:t>
            </w:r>
          </w:p>
          <w:p w:rsidR="001216EE" w:rsidRPr="00D82BAC" w:rsidRDefault="001216EE" w:rsidP="001216EE">
            <w:pPr>
              <w:pStyle w:val="Nadpis4"/>
              <w:spacing w:before="0" w:after="0"/>
              <w:rPr>
                <w:b w:val="0"/>
                <w:bCs w:val="0"/>
                <w:lang w:val="sk-SK"/>
              </w:rPr>
            </w:pPr>
          </w:p>
          <w:p w:rsidR="001216EE" w:rsidRDefault="001216EE" w:rsidP="001216EE">
            <w:pPr>
              <w:pStyle w:val="Nadpis4"/>
              <w:spacing w:before="0" w:after="0"/>
              <w:rPr>
                <w:b w:val="0"/>
                <w:bCs w:val="0"/>
                <w:lang w:val="sk-SK"/>
              </w:rPr>
            </w:pPr>
            <w:r w:rsidRPr="00D82BAC">
              <w:rPr>
                <w:b w:val="0"/>
                <w:bCs w:val="0"/>
                <w:lang w:val="sk-SK"/>
              </w:rPr>
              <w:t>P: d</w:t>
            </w:r>
          </w:p>
          <w:p w:rsidR="006076B3" w:rsidRPr="00D82BAC" w:rsidRDefault="006076B3"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e</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O: 3</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O: 4</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O: 7</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Default="001216EE" w:rsidP="001216EE">
            <w:pPr>
              <w:pStyle w:val="Nadpis4"/>
              <w:spacing w:before="0" w:after="0"/>
              <w:rPr>
                <w:b w:val="0"/>
                <w:bCs w:val="0"/>
                <w:lang w:val="sk-SK"/>
              </w:rPr>
            </w:pPr>
          </w:p>
          <w:p w:rsidR="00417EC3" w:rsidRPr="00D82BAC" w:rsidRDefault="00417EC3"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O: 9</w:t>
            </w:r>
          </w:p>
          <w:p w:rsidR="001216EE" w:rsidRPr="00D82BAC" w:rsidRDefault="001216EE" w:rsidP="001216EE">
            <w:pPr>
              <w:pStyle w:val="Nadpis4"/>
              <w:spacing w:before="0" w:after="0"/>
              <w:rPr>
                <w:b w:val="0"/>
                <w:bCs w:val="0"/>
                <w:lang w:val="sk-SK"/>
              </w:rPr>
            </w:pPr>
          </w:p>
          <w:p w:rsidR="001216EE" w:rsidRDefault="001216EE" w:rsidP="001216EE">
            <w:pPr>
              <w:pStyle w:val="Nadpis4"/>
              <w:spacing w:before="0" w:after="0"/>
              <w:rPr>
                <w:b w:val="0"/>
                <w:bCs w:val="0"/>
                <w:lang w:val="sk-SK"/>
              </w:rPr>
            </w:pPr>
          </w:p>
          <w:p w:rsidR="00417EC3" w:rsidRPr="00D82BAC" w:rsidRDefault="00417EC3"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a</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Default="001216EE" w:rsidP="001216EE">
            <w:pPr>
              <w:pStyle w:val="Nadpis4"/>
              <w:spacing w:before="0" w:after="0"/>
              <w:rPr>
                <w:b w:val="0"/>
                <w:bCs w:val="0"/>
                <w:lang w:val="sk-SK"/>
              </w:rPr>
            </w:pPr>
          </w:p>
          <w:p w:rsidR="00417EC3" w:rsidRPr="00D82BAC" w:rsidRDefault="00417EC3"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b</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Default="001216EE" w:rsidP="001216EE">
            <w:pPr>
              <w:pStyle w:val="Nadpis4"/>
              <w:spacing w:before="0" w:after="0"/>
              <w:rPr>
                <w:b w:val="0"/>
                <w:bCs w:val="0"/>
                <w:lang w:val="sk-SK"/>
              </w:rPr>
            </w:pPr>
          </w:p>
          <w:p w:rsidR="00417EC3" w:rsidRPr="00D82BAC" w:rsidRDefault="00417EC3"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c</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d</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e</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f</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 55</w:t>
            </w:r>
            <w:r w:rsidR="00FD333B" w:rsidRPr="00D82BAC">
              <w:rPr>
                <w:b w:val="0"/>
                <w:bCs w:val="0"/>
                <w:lang w:val="sk-SK"/>
              </w:rPr>
              <w:t xml:space="preserve">, </w:t>
            </w:r>
            <w:r w:rsidRPr="00D82BAC">
              <w:rPr>
                <w:b w:val="0"/>
                <w:bCs w:val="0"/>
                <w:lang w:val="sk-SK"/>
              </w:rPr>
              <w:t>O: 13</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a</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b</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6076B3" w:rsidRPr="006076B3" w:rsidRDefault="006076B3" w:rsidP="006076B3">
            <w:pPr>
              <w:spacing w:after="0"/>
              <w:jc w:val="both"/>
              <w:rPr>
                <w:color w:val="000000"/>
                <w:sz w:val="20"/>
                <w:szCs w:val="20"/>
                <w:lang w:eastAsia="sk-SK"/>
              </w:rPr>
            </w:pPr>
            <w:r w:rsidRPr="006076B3">
              <w:rPr>
                <w:color w:val="000000"/>
                <w:sz w:val="20"/>
                <w:szCs w:val="20"/>
                <w:lang w:eastAsia="sk-SK"/>
              </w:rPr>
              <w:lastRenderedPageBreak/>
              <w:t>Úrad môže obmedziť alebo odňať práva na používanie frekvencií, ktoré boli pridelené na základe individuálneho povolenia na používanie frekvencií pred uplynutím doby platnosti, na ktorú boli pridelené, iba ak je to potrebné</w:t>
            </w:r>
          </w:p>
          <w:p w:rsidR="006076B3" w:rsidRDefault="006076B3" w:rsidP="006076B3">
            <w:pPr>
              <w:spacing w:after="0"/>
              <w:jc w:val="both"/>
              <w:rPr>
                <w:color w:val="000000"/>
                <w:sz w:val="20"/>
                <w:szCs w:val="20"/>
                <w:lang w:eastAsia="sk-SK"/>
              </w:rPr>
            </w:pPr>
          </w:p>
          <w:p w:rsidR="006076B3" w:rsidRPr="006076B3" w:rsidRDefault="006076B3" w:rsidP="006076B3">
            <w:pPr>
              <w:spacing w:after="0"/>
              <w:jc w:val="both"/>
              <w:rPr>
                <w:color w:val="000000"/>
                <w:sz w:val="20"/>
                <w:szCs w:val="20"/>
                <w:lang w:eastAsia="sk-SK"/>
              </w:rPr>
            </w:pPr>
            <w:r w:rsidRPr="006076B3">
              <w:rPr>
                <w:color w:val="000000"/>
                <w:sz w:val="20"/>
                <w:szCs w:val="20"/>
                <w:lang w:eastAsia="sk-SK"/>
              </w:rPr>
              <w:t>pre účinné a efektívne využívanie frekvenčného spektra alebo</w:t>
            </w:r>
          </w:p>
          <w:p w:rsidR="006076B3" w:rsidRDefault="006076B3" w:rsidP="006076B3">
            <w:pPr>
              <w:spacing w:after="0"/>
              <w:jc w:val="both"/>
              <w:rPr>
                <w:color w:val="000000"/>
                <w:sz w:val="20"/>
                <w:szCs w:val="20"/>
                <w:lang w:eastAsia="sk-SK"/>
              </w:rPr>
            </w:pPr>
          </w:p>
          <w:p w:rsidR="006076B3" w:rsidRPr="006076B3" w:rsidRDefault="006076B3" w:rsidP="006076B3">
            <w:pPr>
              <w:spacing w:after="0"/>
              <w:jc w:val="both"/>
              <w:rPr>
                <w:color w:val="000000"/>
                <w:sz w:val="20"/>
                <w:szCs w:val="20"/>
                <w:lang w:eastAsia="sk-SK"/>
              </w:rPr>
            </w:pPr>
            <w:r w:rsidRPr="006076B3">
              <w:rPr>
                <w:color w:val="000000"/>
                <w:sz w:val="20"/>
                <w:szCs w:val="20"/>
                <w:lang w:eastAsia="sk-SK"/>
              </w:rPr>
              <w:t>na vykonávanie technických vykonávacích opatrení prijatých v súlade s osobitným predpisom.</w:t>
            </w:r>
            <w:r w:rsidRPr="006076B3">
              <w:rPr>
                <w:color w:val="000000"/>
                <w:sz w:val="20"/>
                <w:szCs w:val="20"/>
                <w:vertAlign w:val="superscript"/>
                <w:lang w:eastAsia="sk-SK"/>
              </w:rPr>
              <w:t>7</w:t>
            </w:r>
            <w:r w:rsidRPr="006076B3">
              <w:rPr>
                <w:color w:val="000000"/>
                <w:sz w:val="20"/>
                <w:szCs w:val="20"/>
                <w:lang w:eastAsia="sk-SK"/>
              </w:rPr>
              <w:t>)</w:t>
            </w:r>
          </w:p>
          <w:p w:rsidR="001216EE" w:rsidRPr="00D82BAC" w:rsidRDefault="001216EE" w:rsidP="001216EE">
            <w:pPr>
              <w:spacing w:after="0"/>
              <w:jc w:val="both"/>
              <w:rPr>
                <w:color w:val="000000"/>
                <w:sz w:val="20"/>
                <w:szCs w:val="20"/>
                <w:lang w:eastAsia="sk-SK"/>
              </w:rPr>
            </w:pPr>
          </w:p>
          <w:p w:rsidR="006076B3" w:rsidRDefault="006076B3" w:rsidP="006076B3">
            <w:pPr>
              <w:spacing w:after="0"/>
              <w:jc w:val="both"/>
              <w:rPr>
                <w:color w:val="000000"/>
                <w:sz w:val="20"/>
                <w:szCs w:val="20"/>
                <w:lang w:eastAsia="sk-SK"/>
              </w:rPr>
            </w:pPr>
            <w:r w:rsidRPr="006076B3">
              <w:rPr>
                <w:color w:val="000000"/>
                <w:sz w:val="20"/>
                <w:szCs w:val="20"/>
                <w:lang w:eastAsia="sk-SK"/>
              </w:rPr>
              <w:t xml:space="preserve">Úrad pred tým ako začne z vlastného podnetu konanie, ktorého predmetom je obmedzenie alebo odňatie práv na používanie frekvencií z dôvodu podľa odseku 1, vypracuje zámer obmedzenia alebo odňatia práv, ktorý obsahuje najmä </w:t>
            </w:r>
          </w:p>
          <w:p w:rsidR="006076B3" w:rsidRDefault="006076B3" w:rsidP="006076B3">
            <w:pPr>
              <w:spacing w:after="0"/>
              <w:jc w:val="both"/>
              <w:rPr>
                <w:color w:val="000000"/>
                <w:sz w:val="20"/>
                <w:szCs w:val="20"/>
                <w:lang w:eastAsia="sk-SK"/>
              </w:rPr>
            </w:pPr>
          </w:p>
          <w:p w:rsidR="006076B3" w:rsidRPr="006076B3" w:rsidRDefault="006076B3" w:rsidP="006076B3">
            <w:pPr>
              <w:spacing w:after="0"/>
              <w:jc w:val="both"/>
              <w:rPr>
                <w:color w:val="000000"/>
                <w:sz w:val="20"/>
                <w:szCs w:val="20"/>
                <w:lang w:eastAsia="sk-SK"/>
              </w:rPr>
            </w:pPr>
            <w:r w:rsidRPr="006076B3">
              <w:rPr>
                <w:color w:val="000000"/>
                <w:sz w:val="20"/>
                <w:szCs w:val="20"/>
                <w:lang w:eastAsia="sk-SK"/>
              </w:rPr>
              <w:t>odôvodnenie obmedzenia alebo odňatia práv na používanie frekvencií,</w:t>
            </w:r>
          </w:p>
          <w:p w:rsidR="006076B3" w:rsidRDefault="006076B3" w:rsidP="006076B3">
            <w:pPr>
              <w:spacing w:after="0"/>
              <w:jc w:val="both"/>
              <w:rPr>
                <w:color w:val="000000"/>
                <w:sz w:val="20"/>
                <w:szCs w:val="20"/>
                <w:lang w:eastAsia="sk-SK"/>
              </w:rPr>
            </w:pPr>
          </w:p>
          <w:p w:rsidR="006076B3" w:rsidRPr="006076B3" w:rsidRDefault="006076B3" w:rsidP="006076B3">
            <w:pPr>
              <w:spacing w:after="0"/>
              <w:jc w:val="both"/>
              <w:rPr>
                <w:color w:val="000000"/>
                <w:sz w:val="20"/>
                <w:szCs w:val="20"/>
                <w:lang w:eastAsia="sk-SK"/>
              </w:rPr>
            </w:pPr>
            <w:r w:rsidRPr="006076B3">
              <w:rPr>
                <w:color w:val="000000"/>
                <w:sz w:val="20"/>
                <w:szCs w:val="20"/>
                <w:lang w:eastAsia="sk-SK"/>
              </w:rPr>
              <w:t xml:space="preserve">splnenie podmienky podľa odseku 1, </w:t>
            </w:r>
          </w:p>
          <w:p w:rsidR="006076B3" w:rsidRDefault="006076B3" w:rsidP="006076B3">
            <w:pPr>
              <w:spacing w:after="0"/>
              <w:jc w:val="both"/>
              <w:rPr>
                <w:color w:val="000000"/>
                <w:sz w:val="20"/>
                <w:szCs w:val="20"/>
                <w:lang w:eastAsia="sk-SK"/>
              </w:rPr>
            </w:pPr>
          </w:p>
          <w:p w:rsidR="006076B3" w:rsidRPr="006076B3" w:rsidRDefault="006076B3" w:rsidP="006076B3">
            <w:pPr>
              <w:spacing w:after="0"/>
              <w:jc w:val="both"/>
              <w:rPr>
                <w:color w:val="000000"/>
                <w:sz w:val="20"/>
                <w:szCs w:val="20"/>
                <w:lang w:eastAsia="sk-SK"/>
              </w:rPr>
            </w:pPr>
            <w:r w:rsidRPr="006076B3">
              <w:rPr>
                <w:color w:val="000000"/>
                <w:sz w:val="20"/>
                <w:szCs w:val="20"/>
                <w:lang w:eastAsia="sk-SK"/>
              </w:rPr>
              <w:t xml:space="preserve">popis súčasného stavu dotknutej časti frekvenčného pásma, </w:t>
            </w:r>
          </w:p>
          <w:p w:rsidR="006076B3" w:rsidRDefault="006076B3" w:rsidP="006076B3">
            <w:pPr>
              <w:spacing w:after="0"/>
              <w:jc w:val="both"/>
              <w:rPr>
                <w:color w:val="000000"/>
                <w:sz w:val="20"/>
                <w:szCs w:val="20"/>
                <w:lang w:eastAsia="sk-SK"/>
              </w:rPr>
            </w:pPr>
          </w:p>
          <w:p w:rsidR="006076B3" w:rsidRPr="006076B3" w:rsidRDefault="006076B3" w:rsidP="006076B3">
            <w:pPr>
              <w:spacing w:after="0"/>
              <w:jc w:val="both"/>
              <w:rPr>
                <w:color w:val="000000"/>
                <w:sz w:val="20"/>
                <w:szCs w:val="20"/>
                <w:lang w:eastAsia="sk-SK"/>
              </w:rPr>
            </w:pPr>
            <w:r w:rsidRPr="006076B3">
              <w:rPr>
                <w:color w:val="000000"/>
                <w:sz w:val="20"/>
                <w:szCs w:val="20"/>
                <w:lang w:eastAsia="sk-SK"/>
              </w:rPr>
              <w:lastRenderedPageBreak/>
              <w:t>zoznam dotknutých subjektov,</w:t>
            </w:r>
          </w:p>
          <w:p w:rsidR="006076B3" w:rsidRDefault="006076B3" w:rsidP="006076B3">
            <w:pPr>
              <w:spacing w:after="0"/>
              <w:jc w:val="both"/>
              <w:rPr>
                <w:color w:val="000000"/>
                <w:sz w:val="20"/>
                <w:szCs w:val="20"/>
                <w:lang w:eastAsia="sk-SK"/>
              </w:rPr>
            </w:pPr>
          </w:p>
          <w:p w:rsidR="006076B3" w:rsidRPr="006076B3" w:rsidRDefault="006076B3" w:rsidP="006076B3">
            <w:pPr>
              <w:spacing w:after="0"/>
              <w:jc w:val="both"/>
              <w:rPr>
                <w:color w:val="000000"/>
                <w:sz w:val="20"/>
                <w:szCs w:val="20"/>
                <w:lang w:eastAsia="sk-SK"/>
              </w:rPr>
            </w:pPr>
            <w:r w:rsidRPr="006076B3">
              <w:rPr>
                <w:color w:val="000000"/>
                <w:sz w:val="20"/>
                <w:szCs w:val="20"/>
                <w:lang w:eastAsia="sk-SK"/>
              </w:rPr>
              <w:t>predpokladaný dátum obmedzenia alebo odňatia práv na používanie frekvencií.</w:t>
            </w:r>
          </w:p>
          <w:p w:rsidR="001216EE" w:rsidRPr="00D82BAC" w:rsidRDefault="001216EE" w:rsidP="001216EE">
            <w:pPr>
              <w:spacing w:after="0"/>
              <w:jc w:val="both"/>
              <w:rPr>
                <w:color w:val="000000"/>
                <w:sz w:val="20"/>
                <w:szCs w:val="20"/>
                <w:lang w:eastAsia="sk-SK"/>
              </w:rPr>
            </w:pPr>
          </w:p>
          <w:p w:rsidR="001216EE" w:rsidRDefault="006076B3" w:rsidP="001216EE">
            <w:pPr>
              <w:spacing w:after="0"/>
              <w:jc w:val="both"/>
              <w:rPr>
                <w:color w:val="000000"/>
                <w:sz w:val="20"/>
                <w:szCs w:val="20"/>
                <w:lang w:eastAsia="sk-SK"/>
              </w:rPr>
            </w:pPr>
            <w:r w:rsidRPr="006076B3">
              <w:rPr>
                <w:color w:val="000000"/>
                <w:sz w:val="20"/>
                <w:szCs w:val="20"/>
                <w:lang w:eastAsia="sk-SK"/>
              </w:rPr>
              <w:t xml:space="preserve">Podmienky a postupy uvedené v zámere podľa odseku 2 musia byť v súlade so zásadou proporcionality a nediskriminácie. </w:t>
            </w:r>
          </w:p>
          <w:p w:rsidR="006076B3" w:rsidRPr="00D82BAC" w:rsidRDefault="006076B3" w:rsidP="001216EE">
            <w:pPr>
              <w:spacing w:after="0"/>
              <w:jc w:val="both"/>
              <w:rPr>
                <w:color w:val="000000"/>
                <w:sz w:val="20"/>
                <w:szCs w:val="20"/>
                <w:lang w:eastAsia="sk-SK"/>
              </w:rPr>
            </w:pPr>
          </w:p>
          <w:p w:rsidR="00462969" w:rsidRPr="00462969" w:rsidRDefault="00462969" w:rsidP="00462969">
            <w:pPr>
              <w:spacing w:after="0"/>
              <w:jc w:val="both"/>
              <w:rPr>
                <w:color w:val="000000"/>
                <w:sz w:val="20"/>
                <w:szCs w:val="20"/>
                <w:lang w:eastAsia="sk-SK"/>
              </w:rPr>
            </w:pPr>
            <w:r w:rsidRPr="00462969">
              <w:rPr>
                <w:color w:val="000000"/>
                <w:sz w:val="20"/>
                <w:szCs w:val="20"/>
                <w:lang w:eastAsia="sk-SK"/>
              </w:rPr>
              <w:t xml:space="preserve">Zámer podľa odseku 2 úrad predloží držiteľovi individuálneho povolenia na používanie frekvencií, aby sa k nemu vyjadril v lehote nie kratšej ako desať pracovných dní. Ak držiteľ individuálneho povolenia so zámerom súhlasí, oznámi to písomne úradu v lehote podľa prvej vety. </w:t>
            </w:r>
          </w:p>
          <w:p w:rsidR="00417EC3" w:rsidRPr="00D82BAC" w:rsidRDefault="00417EC3" w:rsidP="001216EE">
            <w:pPr>
              <w:spacing w:after="0"/>
              <w:jc w:val="both"/>
              <w:rPr>
                <w:color w:val="000000"/>
                <w:sz w:val="20"/>
                <w:szCs w:val="20"/>
                <w:lang w:eastAsia="sk-SK"/>
              </w:rPr>
            </w:pPr>
          </w:p>
          <w:p w:rsidR="001216EE" w:rsidRDefault="00417EC3" w:rsidP="001216EE">
            <w:pPr>
              <w:spacing w:after="0"/>
              <w:jc w:val="both"/>
              <w:rPr>
                <w:color w:val="000000"/>
                <w:sz w:val="20"/>
                <w:szCs w:val="20"/>
                <w:lang w:eastAsia="sk-SK"/>
              </w:rPr>
            </w:pPr>
            <w:r w:rsidRPr="00417EC3">
              <w:rPr>
                <w:color w:val="000000"/>
                <w:sz w:val="20"/>
                <w:szCs w:val="20"/>
                <w:lang w:eastAsia="sk-SK"/>
              </w:rPr>
              <w:t xml:space="preserve">Podnik môže písomne požiadať úrad o primeranú náhradu nákladov podľa § 45, ktoré vznikli obmedzením alebo odňatím práv na používanie frekvencií podľa odseku 1 písm. b). </w:t>
            </w:r>
          </w:p>
          <w:p w:rsidR="00417EC3" w:rsidRPr="00D82BAC" w:rsidRDefault="00417EC3" w:rsidP="001216EE">
            <w:pPr>
              <w:spacing w:after="0"/>
              <w:jc w:val="both"/>
              <w:rPr>
                <w:color w:val="000000"/>
                <w:sz w:val="20"/>
                <w:szCs w:val="20"/>
                <w:lang w:eastAsia="sk-SK"/>
              </w:rPr>
            </w:pPr>
          </w:p>
          <w:p w:rsidR="001216EE" w:rsidRDefault="00417EC3" w:rsidP="001216EE">
            <w:pPr>
              <w:spacing w:after="0"/>
              <w:jc w:val="both"/>
              <w:rPr>
                <w:sz w:val="20"/>
                <w:szCs w:val="20"/>
                <w:lang w:eastAsia="sk-SK"/>
              </w:rPr>
            </w:pPr>
            <w:r w:rsidRPr="00417EC3">
              <w:rPr>
                <w:sz w:val="20"/>
                <w:szCs w:val="20"/>
                <w:lang w:eastAsia="sk-SK"/>
              </w:rPr>
              <w:t>Úrad zruší individuálne povolenie na používanie frekvencií alebo odoberie pridelenú frekvenciu, ak</w:t>
            </w:r>
          </w:p>
          <w:p w:rsidR="00417EC3" w:rsidRPr="00D82BAC" w:rsidRDefault="00417EC3" w:rsidP="001216EE">
            <w:pPr>
              <w:spacing w:after="0"/>
              <w:jc w:val="both"/>
              <w:rPr>
                <w:sz w:val="20"/>
                <w:szCs w:val="20"/>
                <w:lang w:eastAsia="sk-SK"/>
              </w:rPr>
            </w:pPr>
          </w:p>
          <w:p w:rsidR="001216EE" w:rsidRDefault="00417EC3" w:rsidP="001216EE">
            <w:pPr>
              <w:spacing w:after="0"/>
              <w:jc w:val="both"/>
              <w:rPr>
                <w:sz w:val="20"/>
                <w:szCs w:val="20"/>
                <w:lang w:eastAsia="sk-SK"/>
              </w:rPr>
            </w:pPr>
            <w:r w:rsidRPr="00417EC3">
              <w:rPr>
                <w:sz w:val="20"/>
                <w:szCs w:val="20"/>
                <w:lang w:eastAsia="sk-SK"/>
              </w:rPr>
              <w:t xml:space="preserve">držiteľ individuálneho povolenia na používanie frekvencií nezačal používať pridelenú frekvenciu na povolený účel do šiestich mesiacov odo dňa právoplatnosti rozhodnutia o jej pridelení, ak úrad v individuálnom povolení neurčil dlhšiu lehotu, alebo ju používal na iný účel, než na aký mu bola pridelená; to neplatí pri individuálnych povoleniach na používanie frekvencií na prevádzku amatérskej stanice, </w:t>
            </w:r>
          </w:p>
          <w:p w:rsidR="00417EC3" w:rsidRPr="00D82BAC" w:rsidRDefault="00417EC3" w:rsidP="001216EE">
            <w:pPr>
              <w:spacing w:after="0"/>
              <w:jc w:val="both"/>
              <w:rPr>
                <w:sz w:val="20"/>
                <w:szCs w:val="20"/>
                <w:lang w:eastAsia="sk-SK"/>
              </w:rPr>
            </w:pPr>
          </w:p>
          <w:p w:rsidR="001216EE" w:rsidRDefault="00417EC3" w:rsidP="001216EE">
            <w:pPr>
              <w:spacing w:after="0"/>
              <w:jc w:val="both"/>
              <w:rPr>
                <w:sz w:val="20"/>
                <w:szCs w:val="20"/>
                <w:lang w:eastAsia="sk-SK"/>
              </w:rPr>
            </w:pPr>
            <w:r w:rsidRPr="00417EC3">
              <w:rPr>
                <w:sz w:val="20"/>
                <w:szCs w:val="20"/>
                <w:lang w:eastAsia="sk-SK"/>
              </w:rPr>
              <w:t>držiteľ individuálneho povolenia na používanie frekvencií nepoužíval pridelenú frekvenciu na povolený účel alebo v určenom územnom</w:t>
            </w:r>
            <w:r w:rsidR="00462969">
              <w:rPr>
                <w:sz w:val="20"/>
                <w:szCs w:val="20"/>
                <w:lang w:eastAsia="sk-SK"/>
              </w:rPr>
              <w:t xml:space="preserve"> rozsahu viac ako šesť mesiacov, pričom</w:t>
            </w:r>
            <w:r w:rsidRPr="00417EC3">
              <w:rPr>
                <w:sz w:val="20"/>
                <w:szCs w:val="20"/>
                <w:lang w:eastAsia="sk-SK"/>
              </w:rPr>
              <w:t xml:space="preserve"> úrad individuálne povolenie zruší, ak sa tento stav preukáže opakovanou kontrolou s časovým odstupom minimálne jeden mesiac medzi jednotlivými kontrolami; </w:t>
            </w:r>
            <w:r w:rsidRPr="00417EC3">
              <w:rPr>
                <w:sz w:val="20"/>
                <w:szCs w:val="20"/>
                <w:lang w:eastAsia="sk-SK"/>
              </w:rPr>
              <w:lastRenderedPageBreak/>
              <w:t xml:space="preserve">to neplatí pri individuálnych povoleniach na používanie frekvencií na prevádzku amatérskej stanice, </w:t>
            </w:r>
          </w:p>
          <w:p w:rsidR="00417EC3" w:rsidRPr="00D82BAC" w:rsidRDefault="00417EC3" w:rsidP="001216EE">
            <w:pPr>
              <w:spacing w:after="0"/>
              <w:jc w:val="both"/>
              <w:rPr>
                <w:sz w:val="20"/>
                <w:szCs w:val="20"/>
                <w:lang w:eastAsia="sk-SK"/>
              </w:rPr>
            </w:pPr>
          </w:p>
          <w:p w:rsidR="001216EE" w:rsidRDefault="00417EC3" w:rsidP="001216EE">
            <w:pPr>
              <w:spacing w:after="0"/>
              <w:jc w:val="both"/>
              <w:rPr>
                <w:sz w:val="20"/>
                <w:szCs w:val="20"/>
                <w:lang w:eastAsia="sk-SK"/>
              </w:rPr>
            </w:pPr>
            <w:r w:rsidRPr="00417EC3">
              <w:rPr>
                <w:sz w:val="20"/>
                <w:szCs w:val="20"/>
                <w:lang w:eastAsia="sk-SK"/>
              </w:rPr>
              <w:t>držiteľ individuálneho povolenia na používan</w:t>
            </w:r>
            <w:r w:rsidR="00462969">
              <w:rPr>
                <w:sz w:val="20"/>
                <w:szCs w:val="20"/>
                <w:lang w:eastAsia="sk-SK"/>
              </w:rPr>
              <w:t xml:space="preserve">ie frekvencií </w:t>
            </w:r>
            <w:r w:rsidRPr="00417EC3">
              <w:rPr>
                <w:sz w:val="20"/>
                <w:szCs w:val="20"/>
                <w:lang w:eastAsia="sk-SK"/>
              </w:rPr>
              <w:t xml:space="preserve">porušuje povinnosti  ustanovené týmto zákonom, všeobecným povolením na poskytovanie sietí alebo služieb alebo určené v individuálnom povolení, hoci bol na možnosť zrušenia individuálneho povolenia vopred upozornený a nevykonal nápravu v lehote určenej úradom, </w:t>
            </w:r>
          </w:p>
          <w:p w:rsidR="00417EC3" w:rsidRPr="00D82BAC" w:rsidRDefault="00417EC3" w:rsidP="001216EE">
            <w:pPr>
              <w:spacing w:after="0"/>
              <w:jc w:val="both"/>
              <w:rPr>
                <w:sz w:val="20"/>
                <w:szCs w:val="20"/>
                <w:lang w:eastAsia="sk-SK"/>
              </w:rPr>
            </w:pPr>
          </w:p>
          <w:p w:rsidR="001216EE" w:rsidRDefault="00417EC3" w:rsidP="001216EE">
            <w:pPr>
              <w:spacing w:after="0"/>
              <w:jc w:val="both"/>
              <w:rPr>
                <w:sz w:val="20"/>
                <w:szCs w:val="20"/>
                <w:lang w:eastAsia="sk-SK"/>
              </w:rPr>
            </w:pPr>
            <w:r w:rsidRPr="00417EC3">
              <w:rPr>
                <w:sz w:val="20"/>
                <w:szCs w:val="20"/>
                <w:lang w:eastAsia="sk-SK"/>
              </w:rPr>
              <w:t xml:space="preserve">držiteľ individuálneho povolenia na používanie frekvencií neuhradil opakovanú úhradu za frekvencie podľa § 47 do troch mesiacov odo dňa jej splatnosti alebo neuhradil jednorazovú úhradu podľa § 47 v lehote splatnosti, </w:t>
            </w:r>
          </w:p>
          <w:p w:rsidR="00417EC3" w:rsidRPr="00D82BAC" w:rsidRDefault="00417EC3" w:rsidP="001216EE">
            <w:pPr>
              <w:spacing w:after="0"/>
              <w:jc w:val="both"/>
              <w:rPr>
                <w:sz w:val="20"/>
                <w:szCs w:val="20"/>
                <w:lang w:eastAsia="sk-SK"/>
              </w:rPr>
            </w:pPr>
          </w:p>
          <w:p w:rsidR="00417EC3" w:rsidRPr="00417EC3" w:rsidRDefault="00417EC3" w:rsidP="00417EC3">
            <w:pPr>
              <w:spacing w:after="0"/>
              <w:jc w:val="both"/>
              <w:rPr>
                <w:sz w:val="20"/>
                <w:szCs w:val="20"/>
                <w:lang w:eastAsia="sk-SK"/>
              </w:rPr>
            </w:pPr>
            <w:r w:rsidRPr="00417EC3">
              <w:rPr>
                <w:sz w:val="20"/>
                <w:szCs w:val="20"/>
                <w:lang w:eastAsia="sk-SK"/>
              </w:rPr>
              <w:t>na základe preskúmania rozhodnutia o alternatívnom využívaní frekvenčného spektra podľa § 32 ods. 9 zistí, že netrvajú dôvody pre alternatívne využívanie frekvenčného spektra,</w:t>
            </w:r>
          </w:p>
          <w:p w:rsidR="001216EE" w:rsidRPr="00D82BAC" w:rsidRDefault="001216EE" w:rsidP="001216EE">
            <w:pPr>
              <w:spacing w:after="0"/>
              <w:jc w:val="both"/>
              <w:rPr>
                <w:sz w:val="20"/>
                <w:szCs w:val="20"/>
                <w:lang w:eastAsia="sk-SK"/>
              </w:rPr>
            </w:pPr>
          </w:p>
          <w:p w:rsidR="001216EE" w:rsidRPr="00D82BAC" w:rsidRDefault="00417EC3" w:rsidP="001216EE">
            <w:pPr>
              <w:spacing w:after="0"/>
              <w:jc w:val="both"/>
              <w:rPr>
                <w:sz w:val="20"/>
                <w:szCs w:val="20"/>
                <w:lang w:eastAsia="sk-SK"/>
              </w:rPr>
            </w:pPr>
            <w:r w:rsidRPr="00417EC3">
              <w:rPr>
                <w:sz w:val="20"/>
                <w:szCs w:val="20"/>
                <w:lang w:eastAsia="sk-SK"/>
              </w:rPr>
              <w:t>ak to ustanovuje osobitný predpis.</w:t>
            </w:r>
            <w:r w:rsidRPr="00417EC3">
              <w:rPr>
                <w:sz w:val="20"/>
                <w:szCs w:val="20"/>
                <w:vertAlign w:val="superscript"/>
                <w:lang w:eastAsia="sk-SK"/>
              </w:rPr>
              <w:footnoteReference w:id="39"/>
            </w:r>
            <w:r w:rsidRPr="00417EC3">
              <w:rPr>
                <w:sz w:val="20"/>
                <w:szCs w:val="20"/>
                <w:lang w:eastAsia="sk-SK"/>
              </w:rPr>
              <w:t>)</w:t>
            </w:r>
          </w:p>
          <w:p w:rsidR="003C65C3" w:rsidRPr="00D82BAC" w:rsidRDefault="003C65C3" w:rsidP="001216EE">
            <w:pPr>
              <w:spacing w:after="0"/>
              <w:jc w:val="both"/>
              <w:rPr>
                <w:sz w:val="20"/>
                <w:szCs w:val="20"/>
              </w:rPr>
            </w:pPr>
          </w:p>
          <w:p w:rsidR="001216EE" w:rsidRDefault="00BC043D" w:rsidP="001216EE">
            <w:pPr>
              <w:spacing w:after="0"/>
              <w:jc w:val="both"/>
              <w:rPr>
                <w:sz w:val="20"/>
                <w:szCs w:val="20"/>
              </w:rPr>
            </w:pPr>
            <w:r w:rsidRPr="00BC043D">
              <w:rPr>
                <w:sz w:val="20"/>
                <w:szCs w:val="20"/>
              </w:rPr>
              <w:t>Úrad zruší individuálne povolenie na používanie čísel alebo rozhodne o odobratí prideleného čísla, ak</w:t>
            </w:r>
          </w:p>
          <w:p w:rsidR="00BC043D" w:rsidRPr="00D82BAC" w:rsidRDefault="00BC043D" w:rsidP="001216EE">
            <w:pPr>
              <w:spacing w:after="0"/>
              <w:jc w:val="both"/>
              <w:rPr>
                <w:sz w:val="20"/>
                <w:szCs w:val="20"/>
              </w:rPr>
            </w:pPr>
          </w:p>
          <w:p w:rsidR="001216EE" w:rsidRPr="00D82BAC" w:rsidRDefault="001216EE" w:rsidP="001216EE">
            <w:pPr>
              <w:spacing w:after="0"/>
              <w:jc w:val="both"/>
              <w:rPr>
                <w:sz w:val="20"/>
                <w:szCs w:val="20"/>
              </w:rPr>
            </w:pPr>
            <w:r w:rsidRPr="00D82BAC">
              <w:rPr>
                <w:sz w:val="20"/>
                <w:szCs w:val="20"/>
              </w:rPr>
              <w:t>držiteľ individuálneho povolenia na používanie čísel</w:t>
            </w:r>
          </w:p>
          <w:p w:rsidR="00BC043D" w:rsidRPr="00BC043D" w:rsidRDefault="00BC043D" w:rsidP="00BC043D">
            <w:pPr>
              <w:spacing w:after="0"/>
              <w:jc w:val="both"/>
              <w:rPr>
                <w:sz w:val="20"/>
                <w:szCs w:val="20"/>
              </w:rPr>
            </w:pPr>
            <w:r w:rsidRPr="00BC043D">
              <w:rPr>
                <w:sz w:val="20"/>
                <w:szCs w:val="20"/>
              </w:rPr>
              <w:t xml:space="preserve">1. neplní povinnosti ustanovené týmto zákonom alebo individuálnym povolením na používanie čísla vrátane jeho zmien, hoci bol na možnosť odobratia čísla písomne upozornený v zápise o výsledku kontroly podľa § 122 ods. 11 písm. i) a neodstránil nedostatky v primeranej lehote určenej úradom; to neplatí pre </w:t>
            </w:r>
            <w:r w:rsidR="0054116A">
              <w:rPr>
                <w:sz w:val="20"/>
                <w:szCs w:val="20"/>
              </w:rPr>
              <w:t>opakovanú</w:t>
            </w:r>
            <w:r w:rsidRPr="00BC043D">
              <w:rPr>
                <w:sz w:val="20"/>
                <w:szCs w:val="20"/>
              </w:rPr>
              <w:t xml:space="preserve"> úhradu za pridelené čísla,</w:t>
            </w:r>
          </w:p>
          <w:p w:rsidR="00BC043D" w:rsidRPr="00BC043D" w:rsidRDefault="00BC043D" w:rsidP="00BC043D">
            <w:pPr>
              <w:spacing w:after="0"/>
              <w:jc w:val="both"/>
              <w:rPr>
                <w:sz w:val="20"/>
                <w:szCs w:val="20"/>
              </w:rPr>
            </w:pPr>
            <w:r w:rsidRPr="00BC043D">
              <w:rPr>
                <w:sz w:val="20"/>
                <w:szCs w:val="20"/>
              </w:rPr>
              <w:t xml:space="preserve">2. najmenej 12 mesiacov od pridelenia čísla toto číslo nepoužíval alebo ak prestal pridelené číslo používať </w:t>
            </w:r>
            <w:r w:rsidRPr="00BC043D">
              <w:rPr>
                <w:sz w:val="20"/>
                <w:szCs w:val="20"/>
              </w:rPr>
              <w:lastRenderedPageBreak/>
              <w:t>najmenej počas troch mesiacov,</w:t>
            </w:r>
          </w:p>
          <w:p w:rsidR="00BC043D" w:rsidRPr="00BC043D" w:rsidRDefault="00BC043D" w:rsidP="00BC043D">
            <w:pPr>
              <w:spacing w:after="0"/>
              <w:jc w:val="both"/>
              <w:rPr>
                <w:sz w:val="20"/>
                <w:szCs w:val="20"/>
              </w:rPr>
            </w:pPr>
            <w:r w:rsidRPr="00BC043D">
              <w:rPr>
                <w:sz w:val="20"/>
                <w:szCs w:val="20"/>
              </w:rPr>
              <w:t>3. neuhradil opakovanú úhradu za pridelené čísla do troch mesiacov odo dňa jej splatnosti,</w:t>
            </w:r>
          </w:p>
          <w:p w:rsidR="00BC043D" w:rsidRPr="00BC043D" w:rsidRDefault="00BC043D" w:rsidP="00BC043D">
            <w:pPr>
              <w:spacing w:after="0"/>
              <w:jc w:val="both"/>
              <w:rPr>
                <w:sz w:val="20"/>
                <w:szCs w:val="20"/>
              </w:rPr>
            </w:pPr>
            <w:r w:rsidRPr="00BC043D">
              <w:rPr>
                <w:sz w:val="20"/>
                <w:szCs w:val="20"/>
              </w:rPr>
              <w:t>4. prestal spĺňať podmienky na používanie prideleného harmonizovaného európskeho čísla sociálneho významu podľa osobitného predpisu,</w:t>
            </w:r>
            <w:r w:rsidRPr="00BC043D">
              <w:rPr>
                <w:sz w:val="20"/>
                <w:szCs w:val="20"/>
                <w:vertAlign w:val="superscript"/>
              </w:rPr>
              <w:t>87</w:t>
            </w:r>
            <w:r w:rsidRPr="00BC043D">
              <w:rPr>
                <w:sz w:val="20"/>
                <w:szCs w:val="20"/>
              </w:rPr>
              <w:t>)</w:t>
            </w:r>
          </w:p>
          <w:p w:rsidR="00BC043D" w:rsidRPr="00BC043D" w:rsidRDefault="00BC043D" w:rsidP="00BC043D">
            <w:pPr>
              <w:spacing w:after="0"/>
              <w:jc w:val="both"/>
              <w:rPr>
                <w:sz w:val="20"/>
                <w:szCs w:val="20"/>
              </w:rPr>
            </w:pPr>
            <w:r w:rsidRPr="00BC043D">
              <w:rPr>
                <w:sz w:val="20"/>
                <w:szCs w:val="20"/>
              </w:rPr>
              <w:t>5. nevyužíva alebo nepreukáže zámer využívať číslo v súlade s účelom jeho využitia podľa národného číslovacieho plánu, alebo</w:t>
            </w:r>
          </w:p>
          <w:p w:rsidR="00BC043D" w:rsidRDefault="00BC043D" w:rsidP="00BC043D">
            <w:pPr>
              <w:spacing w:after="0"/>
              <w:jc w:val="both"/>
              <w:rPr>
                <w:sz w:val="20"/>
                <w:szCs w:val="20"/>
              </w:rPr>
            </w:pPr>
          </w:p>
          <w:p w:rsidR="00BC043D" w:rsidRPr="00BC043D" w:rsidRDefault="00BC043D" w:rsidP="00BC043D">
            <w:pPr>
              <w:spacing w:after="0"/>
              <w:jc w:val="both"/>
              <w:rPr>
                <w:sz w:val="20"/>
                <w:szCs w:val="20"/>
              </w:rPr>
            </w:pPr>
            <w:r w:rsidRPr="00BC043D">
              <w:rPr>
                <w:sz w:val="20"/>
                <w:szCs w:val="20"/>
              </w:rPr>
              <w:t>je to nevyhnutné z hľadiska obrany štátu, bezpečnosti štátu alebo ochrany verejného poriadku.</w:t>
            </w:r>
          </w:p>
          <w:p w:rsidR="001216EE" w:rsidRPr="00D82BAC" w:rsidRDefault="001216EE" w:rsidP="001216EE">
            <w:pPr>
              <w:spacing w:after="0"/>
              <w:jc w:val="both"/>
              <w:rPr>
                <w:sz w:val="20"/>
                <w:szCs w:val="20"/>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sz w:val="20"/>
                <w:szCs w:val="20"/>
              </w:rPr>
              <w:lastRenderedPageBreak/>
              <w:t>Č:19, O:3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Samotná zmena vo využívaní rádiového spektra, ktorá vyplýva z uplatňovania článku 45 ods. 4 alebo 5, nepredstavuje dôvod na odôvodnenie rozhodnutia odňať právo na využívanie rádiového spektra.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44</w:t>
            </w:r>
            <w:r w:rsidR="00FD333B" w:rsidRPr="00D82BAC">
              <w:rPr>
                <w:b w:val="0"/>
                <w:bCs w:val="0"/>
                <w:lang w:val="sk-SK"/>
              </w:rPr>
              <w:t xml:space="preserve">, </w:t>
            </w:r>
            <w:r w:rsidRPr="00D82BAC">
              <w:rPr>
                <w:b w:val="0"/>
                <w:bCs w:val="0"/>
                <w:lang w:val="sk-SK"/>
              </w:rPr>
              <w:t>O: 8</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BC043D" w:rsidP="001216EE">
            <w:pPr>
              <w:pStyle w:val="Nadpis4"/>
              <w:spacing w:before="0" w:after="0"/>
              <w:rPr>
                <w:b w:val="0"/>
                <w:bCs w:val="0"/>
                <w:color w:val="000000"/>
                <w:lang w:val="sk-SK" w:eastAsia="sk-SK"/>
              </w:rPr>
            </w:pPr>
            <w:r w:rsidRPr="00BC043D">
              <w:rPr>
                <w:b w:val="0"/>
                <w:bCs w:val="0"/>
                <w:color w:val="000000"/>
                <w:lang w:val="sk-SK" w:eastAsia="sk-SK"/>
              </w:rPr>
              <w:t>Obmedzenia prijaté podľa § 32 ods. 2 a 3 nie sú dôvodom na rozhodnutie o odňatí práv na používanie frekvencií.</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sz w:val="20"/>
                <w:szCs w:val="20"/>
              </w:rPr>
              <w:t>Č:19, O:4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Každý zámer obmedziť alebo odňať práva na základe všeobecného povolenia či individuálne práva na využívanie rádiového spektra alebo zdrojov číslovania bez súhlasu držiteľa práv podlieha konzultácii so zainteresovanými stranami v súlade s článkom 23.</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44</w:t>
            </w:r>
            <w:r w:rsidR="00FD333B" w:rsidRPr="00D82BAC">
              <w:rPr>
                <w:b w:val="0"/>
                <w:bCs w:val="0"/>
                <w:lang w:val="sk-SK"/>
              </w:rPr>
              <w:t xml:space="preserve">, </w:t>
            </w:r>
            <w:r w:rsidRPr="00D82BAC">
              <w:rPr>
                <w:b w:val="0"/>
                <w:bCs w:val="0"/>
                <w:lang w:val="sk-SK"/>
              </w:rPr>
              <w:t>O: 5</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F4116C" w:rsidP="001216EE">
            <w:pPr>
              <w:pStyle w:val="Nadpis4"/>
              <w:spacing w:before="0" w:after="0"/>
              <w:rPr>
                <w:lang w:val="sk-SK"/>
              </w:rPr>
            </w:pPr>
            <w:r w:rsidRPr="00F4116C">
              <w:rPr>
                <w:b w:val="0"/>
                <w:bCs w:val="0"/>
                <w:color w:val="000000"/>
                <w:lang w:val="sk-SK" w:eastAsia="sk-SK"/>
              </w:rPr>
              <w:t>Ak má byť obmedzenie alebo odňatie práv vykonané bez súhlasu držiteľa individuálneho povolenia na používanie frekvencií podľa odseku 4, úrad vykoná verejnú konzultáciu.</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
                <w:bCs/>
                <w:sz w:val="20"/>
                <w:szCs w:val="20"/>
                <w:lang w:eastAsia="cs-CZ"/>
              </w:rPr>
            </w:pPr>
            <w:r w:rsidRPr="00D82BAC">
              <w:rPr>
                <w:b/>
                <w:bCs/>
                <w:sz w:val="20"/>
                <w:szCs w:val="20"/>
                <w:lang w:eastAsia="cs-CZ"/>
              </w:rPr>
              <w:t>K:III</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AF7074">
            <w:pPr>
              <w:pStyle w:val="ti-section-2"/>
              <w:rPr>
                <w:b/>
                <w:sz w:val="20"/>
                <w:szCs w:val="20"/>
              </w:rPr>
            </w:pPr>
            <w:r w:rsidRPr="00D82BAC">
              <w:rPr>
                <w:rStyle w:val="italic"/>
                <w:b/>
                <w:sz w:val="20"/>
                <w:szCs w:val="20"/>
              </w:rPr>
              <w:t>Poskytovanie informácií, prieskumy a mechanizmus konzultácií</w:t>
            </w:r>
            <w:r w:rsidRPr="00D82BAC">
              <w:rPr>
                <w:rStyle w:val="bold"/>
                <w:b/>
                <w:sz w:val="20"/>
                <w:szCs w:val="20"/>
              </w:rPr>
              <w:t xml:space="preserve"> </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
                <w:bCs/>
                <w:sz w:val="20"/>
                <w:szCs w:val="20"/>
                <w:lang w:eastAsia="cs-CZ"/>
              </w:rPr>
            </w:pPr>
            <w:r w:rsidRPr="00D82BAC">
              <w:rPr>
                <w:b/>
                <w:bCs/>
                <w:sz w:val="20"/>
                <w:szCs w:val="20"/>
                <w:lang w:eastAsia="cs-CZ"/>
              </w:rPr>
              <w:t>Č:20</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AF7074">
            <w:pPr>
              <w:pStyle w:val="sti-art"/>
              <w:rPr>
                <w:b/>
                <w:bCs/>
                <w:sz w:val="20"/>
                <w:szCs w:val="20"/>
                <w:lang w:eastAsia="cs-CZ"/>
              </w:rPr>
            </w:pPr>
            <w:r w:rsidRPr="00D82BAC">
              <w:rPr>
                <w:b/>
                <w:sz w:val="20"/>
                <w:szCs w:val="20"/>
              </w:rPr>
              <w:t>Žiadosť o informácie adresovaná podnikom</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sz w:val="20"/>
                <w:szCs w:val="20"/>
              </w:rPr>
              <w:t>Č:20,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Členské štáty zabezpečia, aby podniky poskytujúce elektronické komunikačné siete a služby, pridružené prostriedky alebo pridružené služby poskytovali všetky informácie vrátane finančných informácií, ktoré národné regulačné orgány, iné príslušné orgány a orgán BEREC potrebujú na zabezpečenie súladu s ustanoveniami tejto smernice a nariadenia Európskeho parlamentu a Rady (EÚ) 2018/1971 </w:t>
            </w:r>
            <w:hyperlink r:id="rId9" w:anchor="ntr44-L_2018321SK.01003601-E0044" w:history="1">
              <w:r w:rsidRPr="00D82BAC">
                <w:rPr>
                  <w:rStyle w:val="Hypertextovprepojenie"/>
                  <w:sz w:val="20"/>
                  <w:szCs w:val="20"/>
                </w:rPr>
                <w:t>(</w:t>
              </w:r>
              <w:r w:rsidRPr="00D82BAC">
                <w:rPr>
                  <w:rStyle w:val="super"/>
                  <w:color w:val="0000FF"/>
                  <w:sz w:val="20"/>
                  <w:szCs w:val="20"/>
                  <w:u w:val="single"/>
                </w:rPr>
                <w:t>44</w:t>
              </w:r>
              <w:r w:rsidRPr="00D82BAC">
                <w:rPr>
                  <w:rStyle w:val="Hypertextovprepojenie"/>
                  <w:sz w:val="20"/>
                  <w:szCs w:val="20"/>
                </w:rPr>
                <w:t>)</w:t>
              </w:r>
            </w:hyperlink>
            <w:r w:rsidRPr="00D82BAC">
              <w:rPr>
                <w:sz w:val="20"/>
                <w:szCs w:val="20"/>
              </w:rPr>
              <w:t xml:space="preserve"> alebo rozhodnutiami či stanoviskami prijatými v súlade s touto smernicou a uvedeným nariadením. Predovšetkým národné regulačné, a ak je to potrebné na plnenie ich úloh, aj iné príslušné orgány, majú právomoc vyžadovať od takýchto podnikov, aby poskytovali informácie o budúcom vývoji sietí alebo služieb, ktorý by mohol mať vplyv na veľkoobchodné služby, ktoré ponúkajú konkurentom, ako aj informácie o elektronických komunikačných sieťach a pridružených prostriedkoch, ktoré sú rozčlenené na miestnej úrovni a dostatočne podrobné na to, aby bolo možné urobiť </w:t>
            </w:r>
            <w:r w:rsidRPr="00D82BAC">
              <w:rPr>
                <w:sz w:val="20"/>
                <w:szCs w:val="20"/>
              </w:rPr>
              <w:lastRenderedPageBreak/>
              <w:t>geografický prieskum a vymedziť oblasti v súlade s článkom 22.</w:t>
            </w:r>
          </w:p>
          <w:p w:rsidR="001216EE" w:rsidRPr="00D82BAC" w:rsidRDefault="001216EE" w:rsidP="001216EE">
            <w:pPr>
              <w:pStyle w:val="Normlny1"/>
              <w:rPr>
                <w:sz w:val="20"/>
                <w:szCs w:val="20"/>
              </w:rPr>
            </w:pPr>
            <w:r w:rsidRPr="00D82BAC">
              <w:rPr>
                <w:sz w:val="20"/>
                <w:szCs w:val="20"/>
              </w:rPr>
              <w:t>Ak informácie získané v súlade s prvým pododsekom sú nedostatočné na to, aby národné regulačné orgány, iné príslušné orgány a orgán BEREC mohli plniť svoje regulačné úlohy podľa práva Únie, tieto informácie sa môžu žiadať od iných relevantných podnikov, ktoré pôsobia v odvetví elektronických komunikácií alebo úzko súvisiacich odvetviach.</w:t>
            </w:r>
          </w:p>
          <w:p w:rsidR="001216EE" w:rsidRPr="00D82BAC" w:rsidRDefault="001216EE" w:rsidP="001216EE">
            <w:pPr>
              <w:pStyle w:val="Normlny1"/>
              <w:rPr>
                <w:sz w:val="20"/>
                <w:szCs w:val="20"/>
              </w:rPr>
            </w:pPr>
            <w:r w:rsidRPr="00D82BAC">
              <w:rPr>
                <w:sz w:val="20"/>
                <w:szCs w:val="20"/>
              </w:rPr>
              <w:t>Od podnikov určených ako podniky s významným vplyvom na veľkoobchodných trhoch sa môže tiež vyžadovať, aby odovzdávali účtovné údaje o maloobchodných trhoch, ktoré súvisia s danými veľkoobchodnými trhmi.</w:t>
            </w:r>
          </w:p>
          <w:p w:rsidR="001216EE" w:rsidRPr="00D82BAC" w:rsidRDefault="001216EE" w:rsidP="001216EE">
            <w:pPr>
              <w:pStyle w:val="Normlny1"/>
              <w:rPr>
                <w:sz w:val="20"/>
                <w:szCs w:val="20"/>
              </w:rPr>
            </w:pPr>
            <w:r w:rsidRPr="00D82BAC">
              <w:rPr>
                <w:sz w:val="20"/>
                <w:szCs w:val="20"/>
              </w:rPr>
              <w:t>Národné regulačné orgány a iné príslušné orgány môžu požadovať informácie z jednotných informačných miest zriadených podľa smernice 2014/61/EÚ.</w:t>
            </w:r>
          </w:p>
          <w:p w:rsidR="001216EE" w:rsidRPr="00D82BAC" w:rsidRDefault="001216EE" w:rsidP="001216EE">
            <w:pPr>
              <w:pStyle w:val="Normlny1"/>
              <w:rPr>
                <w:sz w:val="20"/>
                <w:szCs w:val="20"/>
              </w:rPr>
            </w:pPr>
            <w:r w:rsidRPr="00D82BAC">
              <w:rPr>
                <w:sz w:val="20"/>
                <w:szCs w:val="20"/>
              </w:rPr>
              <w:t>Akákoľvek žiadosť o informácie musí byť primeraná vykonávaniu danej úlohy a odôvodnená.</w:t>
            </w:r>
          </w:p>
          <w:p w:rsidR="001216EE" w:rsidRPr="00D82BAC" w:rsidRDefault="001216EE" w:rsidP="00AF7074">
            <w:pPr>
              <w:pStyle w:val="Normlny1"/>
              <w:rPr>
                <w:sz w:val="20"/>
                <w:szCs w:val="20"/>
              </w:rPr>
            </w:pPr>
            <w:r w:rsidRPr="00D82BAC">
              <w:rPr>
                <w:sz w:val="20"/>
                <w:szCs w:val="20"/>
              </w:rPr>
              <w:t>Podniky bezodkladne poskytnú požadované informácie a v súlade s požadovaným časovým harmonogramom a požadovanou mierou podrobností.</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15</w:t>
            </w:r>
            <w:r w:rsidR="00FD333B" w:rsidRPr="00D82BAC">
              <w:rPr>
                <w:b w:val="0"/>
                <w:bCs w:val="0"/>
                <w:lang w:val="sk-SK"/>
              </w:rPr>
              <w:t xml:space="preserve">, </w:t>
            </w:r>
            <w:r w:rsidRPr="00D82BAC">
              <w:rPr>
                <w:b w:val="0"/>
                <w:bCs w:val="0"/>
                <w:lang w:val="sk-SK"/>
              </w:rPr>
              <w:t>O: 1</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A13714" w:rsidRDefault="00A13714" w:rsidP="001216EE">
            <w:pPr>
              <w:pStyle w:val="Nadpis4"/>
              <w:spacing w:before="0" w:after="0"/>
              <w:rPr>
                <w:b w:val="0"/>
                <w:bCs w:val="0"/>
                <w:lang w:val="sk-SK"/>
              </w:rPr>
            </w:pPr>
          </w:p>
          <w:p w:rsidR="001216EE" w:rsidRDefault="001216EE" w:rsidP="001216EE">
            <w:pPr>
              <w:pStyle w:val="Nadpis4"/>
              <w:spacing w:before="0" w:after="0"/>
              <w:rPr>
                <w:b w:val="0"/>
                <w:bCs w:val="0"/>
                <w:lang w:val="sk-SK"/>
              </w:rPr>
            </w:pPr>
            <w:r w:rsidRPr="00D82BAC">
              <w:rPr>
                <w:b w:val="0"/>
                <w:bCs w:val="0"/>
                <w:lang w:val="sk-SK"/>
              </w:rPr>
              <w:t>O: 2</w:t>
            </w:r>
          </w:p>
          <w:p w:rsidR="00A13714" w:rsidRPr="00D82BAC" w:rsidRDefault="00A13714"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Default="001216EE" w:rsidP="001216EE">
            <w:pPr>
              <w:pStyle w:val="Nadpis4"/>
              <w:spacing w:before="0" w:after="0"/>
              <w:rPr>
                <w:b w:val="0"/>
                <w:bCs w:val="0"/>
                <w:lang w:val="sk-SK"/>
              </w:rPr>
            </w:pPr>
            <w:r w:rsidRPr="00D82BAC">
              <w:rPr>
                <w:b w:val="0"/>
                <w:bCs w:val="0"/>
                <w:lang w:val="sk-SK"/>
              </w:rPr>
              <w:t>O: 3</w:t>
            </w:r>
          </w:p>
          <w:p w:rsidR="00A13714" w:rsidRDefault="00A13714" w:rsidP="001216EE">
            <w:pPr>
              <w:pStyle w:val="Nadpis4"/>
              <w:spacing w:before="0" w:after="0"/>
              <w:rPr>
                <w:b w:val="0"/>
                <w:bCs w:val="0"/>
                <w:lang w:val="sk-SK"/>
              </w:rPr>
            </w:pPr>
          </w:p>
          <w:p w:rsidR="00A13714" w:rsidRDefault="00A13714" w:rsidP="001216EE">
            <w:pPr>
              <w:pStyle w:val="Nadpis4"/>
              <w:spacing w:before="0" w:after="0"/>
              <w:rPr>
                <w:b w:val="0"/>
                <w:bCs w:val="0"/>
                <w:lang w:val="sk-SK"/>
              </w:rPr>
            </w:pPr>
          </w:p>
          <w:p w:rsidR="00A13714" w:rsidRDefault="00A13714" w:rsidP="001216EE">
            <w:pPr>
              <w:pStyle w:val="Nadpis4"/>
              <w:spacing w:before="0" w:after="0"/>
              <w:rPr>
                <w:b w:val="0"/>
                <w:bCs w:val="0"/>
                <w:lang w:val="sk-SK"/>
              </w:rPr>
            </w:pPr>
          </w:p>
          <w:p w:rsidR="00A13714" w:rsidRDefault="00A13714" w:rsidP="001216EE">
            <w:pPr>
              <w:pStyle w:val="Nadpis4"/>
              <w:spacing w:before="0" w:after="0"/>
              <w:rPr>
                <w:b w:val="0"/>
                <w:bCs w:val="0"/>
                <w:lang w:val="sk-SK"/>
              </w:rPr>
            </w:pPr>
          </w:p>
          <w:p w:rsidR="00A13714" w:rsidRDefault="00A13714" w:rsidP="001216EE">
            <w:pPr>
              <w:pStyle w:val="Nadpis4"/>
              <w:spacing w:before="0" w:after="0"/>
              <w:rPr>
                <w:b w:val="0"/>
                <w:bCs w:val="0"/>
                <w:lang w:val="sk-SK"/>
              </w:rPr>
            </w:pPr>
          </w:p>
          <w:p w:rsidR="00A13714" w:rsidRDefault="00A13714" w:rsidP="001216EE">
            <w:pPr>
              <w:pStyle w:val="Nadpis4"/>
              <w:spacing w:before="0" w:after="0"/>
              <w:rPr>
                <w:b w:val="0"/>
                <w:bCs w:val="0"/>
                <w:lang w:val="sk-SK"/>
              </w:rPr>
            </w:pPr>
          </w:p>
          <w:p w:rsidR="00A13714" w:rsidRDefault="00A13714" w:rsidP="001216EE">
            <w:pPr>
              <w:pStyle w:val="Nadpis4"/>
              <w:spacing w:before="0" w:after="0"/>
              <w:rPr>
                <w:b w:val="0"/>
                <w:bCs w:val="0"/>
                <w:lang w:val="sk-SK"/>
              </w:rPr>
            </w:pPr>
          </w:p>
          <w:p w:rsidR="00A13714" w:rsidRDefault="00A13714" w:rsidP="001216EE">
            <w:pPr>
              <w:pStyle w:val="Nadpis4"/>
              <w:spacing w:before="0" w:after="0"/>
              <w:rPr>
                <w:b w:val="0"/>
                <w:bCs w:val="0"/>
                <w:lang w:val="sk-SK"/>
              </w:rPr>
            </w:pPr>
            <w:r>
              <w:rPr>
                <w:b w:val="0"/>
                <w:bCs w:val="0"/>
                <w:lang w:val="sk-SK"/>
              </w:rPr>
              <w:t>O: 4</w:t>
            </w:r>
          </w:p>
          <w:p w:rsidR="00215C8A" w:rsidRDefault="00215C8A" w:rsidP="001216EE">
            <w:pPr>
              <w:pStyle w:val="Nadpis4"/>
              <w:spacing w:before="0" w:after="0"/>
              <w:rPr>
                <w:b w:val="0"/>
                <w:bCs w:val="0"/>
                <w:lang w:val="sk-SK"/>
              </w:rPr>
            </w:pPr>
          </w:p>
          <w:p w:rsidR="00215C8A" w:rsidRDefault="00215C8A" w:rsidP="001216EE">
            <w:pPr>
              <w:pStyle w:val="Nadpis4"/>
              <w:spacing w:before="0" w:after="0"/>
              <w:rPr>
                <w:b w:val="0"/>
                <w:bCs w:val="0"/>
                <w:lang w:val="sk-SK"/>
              </w:rPr>
            </w:pPr>
          </w:p>
          <w:p w:rsidR="00215C8A" w:rsidRDefault="00215C8A" w:rsidP="001216EE">
            <w:pPr>
              <w:pStyle w:val="Nadpis4"/>
              <w:spacing w:before="0" w:after="0"/>
              <w:rPr>
                <w:b w:val="0"/>
                <w:bCs w:val="0"/>
                <w:lang w:val="sk-SK"/>
              </w:rPr>
            </w:pPr>
          </w:p>
          <w:p w:rsidR="00215C8A" w:rsidRDefault="00215C8A" w:rsidP="001216EE">
            <w:pPr>
              <w:pStyle w:val="Nadpis4"/>
              <w:spacing w:before="0" w:after="0"/>
              <w:rPr>
                <w:b w:val="0"/>
                <w:bCs w:val="0"/>
                <w:lang w:val="sk-SK"/>
              </w:rPr>
            </w:pPr>
          </w:p>
          <w:p w:rsidR="00215C8A" w:rsidRDefault="00215C8A" w:rsidP="001216EE">
            <w:pPr>
              <w:pStyle w:val="Nadpis4"/>
              <w:spacing w:before="0" w:after="0"/>
              <w:rPr>
                <w:b w:val="0"/>
                <w:bCs w:val="0"/>
                <w:lang w:val="sk-SK"/>
              </w:rPr>
            </w:pPr>
          </w:p>
          <w:p w:rsidR="00215C8A" w:rsidRDefault="00215C8A" w:rsidP="001216EE">
            <w:pPr>
              <w:pStyle w:val="Nadpis4"/>
              <w:spacing w:before="0" w:after="0"/>
              <w:rPr>
                <w:b w:val="0"/>
                <w:bCs w:val="0"/>
                <w:lang w:val="sk-SK"/>
              </w:rPr>
            </w:pPr>
          </w:p>
          <w:p w:rsidR="00215C8A" w:rsidRPr="00D82BAC" w:rsidRDefault="00215C8A" w:rsidP="001216EE">
            <w:pPr>
              <w:pStyle w:val="Nadpis4"/>
              <w:spacing w:before="0" w:after="0"/>
              <w:rPr>
                <w:b w:val="0"/>
                <w:bCs w:val="0"/>
                <w:lang w:val="sk-SK"/>
              </w:rPr>
            </w:pPr>
            <w:r>
              <w:rPr>
                <w:b w:val="0"/>
                <w:bCs w:val="0"/>
                <w:lang w:val="sk-SK"/>
              </w:rPr>
              <w:t>O: 8</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A13714" w:rsidRDefault="0052358F" w:rsidP="001216EE">
            <w:pPr>
              <w:pStyle w:val="Odsekzoznamu"/>
              <w:ind w:left="0"/>
              <w:rPr>
                <w:rFonts w:ascii="Times New Roman" w:hAnsi="Times New Roman"/>
                <w:sz w:val="20"/>
                <w:szCs w:val="20"/>
                <w:lang w:eastAsia="cs-CZ"/>
              </w:rPr>
            </w:pPr>
            <w:r w:rsidRPr="0052358F">
              <w:rPr>
                <w:rFonts w:ascii="Times New Roman" w:hAnsi="Times New Roman"/>
                <w:sz w:val="20"/>
                <w:szCs w:val="20"/>
                <w:lang w:eastAsia="cs-CZ"/>
              </w:rPr>
              <w:lastRenderedPageBreak/>
              <w:t>Podnik je povinný na základe žiadosti úradu alebo orgánu európskych regulátorov poskytnúť bezplatne a elektronicky všetky informácie, ktoré sa týkajú práv a povinností vyplývajúcich z tohto zákona, osobitného predpisu</w:t>
            </w:r>
            <w:r w:rsidRPr="0052358F">
              <w:rPr>
                <w:rFonts w:ascii="Times New Roman" w:hAnsi="Times New Roman"/>
                <w:sz w:val="20"/>
                <w:szCs w:val="20"/>
                <w:vertAlign w:val="superscript"/>
                <w:lang w:eastAsia="cs-CZ"/>
              </w:rPr>
              <w:t>25</w:t>
            </w:r>
            <w:r w:rsidRPr="0052358F">
              <w:rPr>
                <w:rFonts w:ascii="Times New Roman" w:hAnsi="Times New Roman"/>
                <w:sz w:val="20"/>
                <w:szCs w:val="20"/>
                <w:lang w:eastAsia="cs-CZ"/>
              </w:rPr>
              <w:t>) alebo z rozhodnutí vydaných podľa tohto zákona alebo osobitného predpisu, vrátane finančných informácií, v požadovanom rozsahu, dostupn</w:t>
            </w:r>
            <w:r w:rsidR="00403C18">
              <w:rPr>
                <w:rFonts w:ascii="Times New Roman" w:hAnsi="Times New Roman"/>
                <w:sz w:val="20"/>
                <w:szCs w:val="20"/>
                <w:lang w:eastAsia="cs-CZ"/>
              </w:rPr>
              <w:t>om elektronickom formáte</w:t>
            </w:r>
            <w:r w:rsidRPr="0052358F">
              <w:rPr>
                <w:rFonts w:ascii="Times New Roman" w:hAnsi="Times New Roman"/>
                <w:sz w:val="20"/>
                <w:szCs w:val="20"/>
                <w:lang w:eastAsia="cs-CZ"/>
              </w:rPr>
              <w:t xml:space="preserve"> a v primeranej lehote určenej úradom. Žiadosť o informácie musí byť písomná a odôvodnená potrebou výkonu plnenia úloh podľa tohto zákona a osobitných predpisov. Informácie podľa prvej vety zahŕňajú aj informácie o budúcom vývoji sietí alebo služieb, ktorý by mohol mať vplyv na poskytované veľkoobchodné služby, ako aj informácie o elektronických komunikačných sieťach a pridružených prostriedkoch dostatočne podrobné na to, aby bolo možné vykonať geografický prieskum podľa § 31 a určiť geografické oblasti podľa § 31 ods. 5  a tiež informácie, </w:t>
            </w:r>
            <w:r w:rsidRPr="0052358F">
              <w:rPr>
                <w:rFonts w:ascii="Times New Roman" w:hAnsi="Times New Roman"/>
                <w:sz w:val="20"/>
                <w:szCs w:val="20"/>
                <w:lang w:eastAsia="cs-CZ"/>
              </w:rPr>
              <w:lastRenderedPageBreak/>
              <w:t xml:space="preserve">o ktoré požiada úrad alebo iný orgán verejnej správy, ak je to potrebné na plnenie jeho úloh. </w:t>
            </w:r>
          </w:p>
          <w:p w:rsidR="0052358F" w:rsidRPr="00D82BAC" w:rsidRDefault="0052358F" w:rsidP="001216EE">
            <w:pPr>
              <w:pStyle w:val="Odsekzoznamu"/>
              <w:ind w:left="0"/>
              <w:rPr>
                <w:rFonts w:ascii="Times New Roman" w:hAnsi="Times New Roman"/>
                <w:sz w:val="20"/>
                <w:szCs w:val="20"/>
              </w:rPr>
            </w:pPr>
          </w:p>
          <w:p w:rsidR="001216EE" w:rsidRDefault="00A13714" w:rsidP="001216EE">
            <w:pPr>
              <w:pStyle w:val="Nadpis4"/>
              <w:spacing w:before="0" w:after="0"/>
              <w:rPr>
                <w:b w:val="0"/>
                <w:bCs w:val="0"/>
                <w:lang w:val="sk-SK" w:eastAsia="sk-SK"/>
              </w:rPr>
            </w:pPr>
            <w:r w:rsidRPr="00A13714">
              <w:rPr>
                <w:b w:val="0"/>
                <w:bCs w:val="0"/>
                <w:lang w:val="sk-SK" w:eastAsia="sk-SK"/>
              </w:rPr>
              <w:t xml:space="preserve">Podniky určené ako podniky s významným vplyvom na veľkoobchodných trhoch sú povinné poskytnúť na základe odôvodnenej žiadosti úradu aj informácie o maloobchodných trhoch, ktoré súvisia s týmito veľkoobchodnými trhmi. </w:t>
            </w:r>
          </w:p>
          <w:p w:rsidR="00A13714" w:rsidRPr="00D82BAC" w:rsidRDefault="00A13714" w:rsidP="001216EE">
            <w:pPr>
              <w:pStyle w:val="Nadpis4"/>
              <w:spacing w:before="0" w:after="0"/>
              <w:rPr>
                <w:lang w:val="sk-SK"/>
              </w:rPr>
            </w:pPr>
          </w:p>
          <w:p w:rsidR="00A13714" w:rsidRDefault="00CD60D9" w:rsidP="001216EE">
            <w:pPr>
              <w:pStyle w:val="Odsekzoznamu"/>
              <w:ind w:left="0"/>
              <w:rPr>
                <w:rFonts w:ascii="Times New Roman" w:hAnsi="Times New Roman"/>
                <w:sz w:val="20"/>
                <w:szCs w:val="20"/>
              </w:rPr>
            </w:pPr>
            <w:r w:rsidRPr="00CD60D9">
              <w:rPr>
                <w:rFonts w:ascii="Times New Roman" w:hAnsi="Times New Roman"/>
                <w:sz w:val="20"/>
                <w:szCs w:val="20"/>
              </w:rPr>
              <w:t xml:space="preserve">Ak informácie získané podľa odseku 1 nie sú dostatočné na splnenie účelu, pre ktorý boli žiadané, úrad alebo orgán európskych regulátorov ich môže požadovať postupom podľa odseku 1 aj od iných fyzických osôb a právnických osôb, ktoré pôsobia v odvetví elektronických komunikácií, alebo v iných oblastiach, ktoré úzko súvisia s odvetvím elektronických komunikácií. </w:t>
            </w:r>
          </w:p>
          <w:p w:rsidR="00CD60D9" w:rsidRDefault="00CD60D9" w:rsidP="001216EE">
            <w:pPr>
              <w:pStyle w:val="Odsekzoznamu"/>
              <w:ind w:left="0"/>
              <w:rPr>
                <w:rFonts w:ascii="Times New Roman" w:hAnsi="Times New Roman"/>
                <w:sz w:val="20"/>
                <w:szCs w:val="20"/>
              </w:rPr>
            </w:pPr>
          </w:p>
          <w:p w:rsidR="00A13714" w:rsidRDefault="00A13714" w:rsidP="001216EE">
            <w:pPr>
              <w:pStyle w:val="Odsekzoznamu"/>
              <w:ind w:left="0"/>
              <w:rPr>
                <w:rFonts w:ascii="Times New Roman" w:hAnsi="Times New Roman"/>
                <w:sz w:val="20"/>
                <w:szCs w:val="20"/>
              </w:rPr>
            </w:pPr>
            <w:r w:rsidRPr="00A13714">
              <w:rPr>
                <w:rFonts w:ascii="Times New Roman" w:hAnsi="Times New Roman"/>
                <w:sz w:val="20"/>
                <w:szCs w:val="20"/>
              </w:rPr>
              <w:t>Úrad je povinný poskytnuté informácie poskytnúť na základe žiadosti príslušnému orgánu v inom členskom štáte, alebo orgánu európskych regulátorov. Žiadosť o informácie musí byť písomná, primeraná vykonávaniu danej úlohy a odôvodnená potrebou plnenia úloh tohto orgánu.</w:t>
            </w:r>
          </w:p>
          <w:p w:rsidR="00215C8A" w:rsidRDefault="00215C8A" w:rsidP="001216EE">
            <w:pPr>
              <w:pStyle w:val="Odsekzoznamu"/>
              <w:ind w:left="0"/>
              <w:rPr>
                <w:rFonts w:ascii="Times New Roman" w:hAnsi="Times New Roman"/>
                <w:sz w:val="20"/>
                <w:szCs w:val="20"/>
              </w:rPr>
            </w:pPr>
          </w:p>
          <w:p w:rsidR="001216EE" w:rsidRPr="00215C8A" w:rsidRDefault="00ED4E27" w:rsidP="00215C8A">
            <w:pPr>
              <w:pStyle w:val="Odsekzoznamu"/>
              <w:ind w:left="0"/>
              <w:rPr>
                <w:rFonts w:ascii="Times New Roman" w:hAnsi="Times New Roman"/>
                <w:sz w:val="20"/>
                <w:szCs w:val="20"/>
              </w:rPr>
            </w:pPr>
            <w:r w:rsidRPr="00ED4E27">
              <w:rPr>
                <w:rFonts w:ascii="Times New Roman" w:hAnsi="Times New Roman"/>
                <w:sz w:val="20"/>
                <w:szCs w:val="20"/>
              </w:rPr>
              <w:t>Fyzická osoba alebo právnická osoba, ktorá plní povinnosti podľa tohto zákona a nie je podnikom, je povinná na základe žiadosti úradu poskytnúť bezplatne všetky informácie, ktoré sa týkajú plnenia jej povinností vyplývajúcich z tohto zákona, osobitného predpisu</w:t>
            </w:r>
            <w:r w:rsidRPr="00ED4E27">
              <w:rPr>
                <w:rFonts w:ascii="Times New Roman" w:hAnsi="Times New Roman"/>
                <w:sz w:val="20"/>
                <w:szCs w:val="20"/>
                <w:vertAlign w:val="superscript"/>
              </w:rPr>
              <w:footnoteReference w:id="40"/>
            </w:r>
            <w:r w:rsidRPr="00ED4E27">
              <w:rPr>
                <w:rFonts w:ascii="Times New Roman" w:hAnsi="Times New Roman"/>
                <w:sz w:val="20"/>
                <w:szCs w:val="20"/>
              </w:rPr>
              <w:t>) alebo z rozhodnutí vydaných podľa tohto zákona alebo osobitného predpisu, vrátane finančných informácií, v požadovanom rozsahu, forme a v úradom určenej lehote. Žiadosť úradu o informácie musí byť písomná a odôvodnená potrebou výkonu plnenia úloh podľa tohto zákona a osobitných predpisov.</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sz w:val="20"/>
                <w:szCs w:val="20"/>
              </w:rPr>
              <w:t>Č:20, O:2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 xml:space="preserve">Členské štáty zabezpečia, aby národné regulačné orgány a iné príslušné orgány na základe odôvodnenej žiadosti poskytovali Komisii informácie, ktoré potrebuje na plnenie svojich úloh podľa </w:t>
            </w:r>
            <w:r w:rsidRPr="00D82BAC">
              <w:rPr>
                <w:sz w:val="20"/>
                <w:szCs w:val="20"/>
              </w:rPr>
              <w:lastRenderedPageBreak/>
              <w:t>ZFEÚ. Informácie požadované Komisiou musia byť primerané vykonávaniu daných úloh. Ak sa poskytované informácie týkajú informácií, ktoré predtým poskytli podniky na žiadosť orgánu, musia byť o tom dané podniky informované. Komisia sprístupní poskytnuté informácie inému takémuto orgánu v inom členskom štáte v potrebnom rozsahu, pokiaľ orgán, ktorý poskytuje dané informácie, výslovne a odôvodnene nepožiada o ich nešírenie.</w:t>
            </w:r>
          </w:p>
          <w:p w:rsidR="001216EE" w:rsidRPr="00D82BAC" w:rsidRDefault="001216EE" w:rsidP="001216EE">
            <w:pPr>
              <w:pStyle w:val="Normlny1"/>
              <w:rPr>
                <w:sz w:val="20"/>
                <w:szCs w:val="20"/>
              </w:rPr>
            </w:pPr>
            <w:r w:rsidRPr="00D82BAC">
              <w:rPr>
                <w:sz w:val="20"/>
                <w:szCs w:val="20"/>
              </w:rPr>
              <w:t>S výhradou požiadaviek odseku 3 členské štáty zabezpečia, aby informácie predložené jednému orgánu mohli byť na základe opodstatnenej žiadosti sprístupnené inému takémuto orgánu v tom istom alebo inom členskom štáte a orgánu BEREC, ak sú potrebné na to, aby si uvedené orgány alebo orgán BEREC mohli plniť svoje povinnosti podľa práva Únie.</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15</w:t>
            </w:r>
            <w:r w:rsidR="00FD333B" w:rsidRPr="00D82BAC">
              <w:rPr>
                <w:b w:val="0"/>
                <w:bCs w:val="0"/>
                <w:lang w:val="sk-SK"/>
              </w:rPr>
              <w:t xml:space="preserve">, </w:t>
            </w:r>
            <w:r w:rsidRPr="00D82BAC">
              <w:rPr>
                <w:b w:val="0"/>
                <w:bCs w:val="0"/>
                <w:lang w:val="sk-SK"/>
              </w:rPr>
              <w:t>O: 4</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lang w:val="sk-SK"/>
              </w:rPr>
            </w:pPr>
            <w:r w:rsidRPr="00D82BAC">
              <w:rPr>
                <w:b w:val="0"/>
                <w:bCs w:val="0"/>
                <w:lang w:val="sk-SK"/>
              </w:rPr>
              <w:t>O: 5</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A13714" w:rsidRDefault="00215C8A" w:rsidP="001216EE">
            <w:pPr>
              <w:spacing w:after="0"/>
              <w:jc w:val="both"/>
              <w:rPr>
                <w:sz w:val="20"/>
                <w:szCs w:val="20"/>
              </w:rPr>
            </w:pPr>
            <w:r w:rsidRPr="00215C8A">
              <w:rPr>
                <w:sz w:val="20"/>
                <w:szCs w:val="20"/>
              </w:rPr>
              <w:lastRenderedPageBreak/>
              <w:t xml:space="preserve">Úrad je povinný poskytnuté informácie poskytnúť na základe žiadosti príslušnému orgánu v inom členskom štáte, alebo orgánu európskych regulátorov. Žiadosť </w:t>
            </w:r>
            <w:r w:rsidRPr="00215C8A">
              <w:rPr>
                <w:sz w:val="20"/>
                <w:szCs w:val="20"/>
              </w:rPr>
              <w:lastRenderedPageBreak/>
              <w:t xml:space="preserve">o informácie musí byť písomná, primeraná vykonávaniu danej úlohy a odôvodnená potrebou plnenia úloh tohto orgánu. </w:t>
            </w:r>
          </w:p>
          <w:p w:rsidR="00215C8A" w:rsidRDefault="00215C8A" w:rsidP="001216EE">
            <w:pPr>
              <w:spacing w:after="0"/>
              <w:jc w:val="both"/>
              <w:rPr>
                <w:sz w:val="20"/>
                <w:szCs w:val="20"/>
              </w:rPr>
            </w:pPr>
          </w:p>
          <w:p w:rsidR="00CD60D9" w:rsidRPr="00CD60D9" w:rsidRDefault="00CD60D9" w:rsidP="00CD60D9">
            <w:pPr>
              <w:pStyle w:val="Odsekzoznamu"/>
              <w:ind w:left="0"/>
              <w:jc w:val="left"/>
              <w:rPr>
                <w:rFonts w:ascii="Times New Roman" w:hAnsi="Times New Roman"/>
                <w:sz w:val="20"/>
                <w:szCs w:val="20"/>
              </w:rPr>
            </w:pPr>
            <w:r w:rsidRPr="00CD60D9">
              <w:rPr>
                <w:rFonts w:ascii="Times New Roman" w:hAnsi="Times New Roman"/>
                <w:sz w:val="20"/>
                <w:szCs w:val="20"/>
              </w:rPr>
              <w:t>Úrad je povinný na základe písomnej žiadosti Európskej komisie poskytnúť informácie, ktoré Európska komisia potrebuje na plnenie svojich úloh podľa medzinárodnej zmluvy, ktorou je Slovenská republika viazaná.</w:t>
            </w:r>
            <w:r w:rsidRPr="00CD60D9">
              <w:rPr>
                <w:rFonts w:ascii="Times New Roman" w:hAnsi="Times New Roman"/>
                <w:sz w:val="20"/>
                <w:szCs w:val="20"/>
                <w:vertAlign w:val="superscript"/>
              </w:rPr>
              <w:footnoteReference w:id="41"/>
            </w:r>
            <w:r w:rsidRPr="00CD60D9">
              <w:rPr>
                <w:rFonts w:ascii="Times New Roman" w:hAnsi="Times New Roman"/>
                <w:sz w:val="20"/>
                <w:szCs w:val="20"/>
              </w:rPr>
              <w:t>) Ak úrad sprístupnil informácie podľa prvej vety Európskej komisii, požiada Európsku komisiu, o zachovanie dôvernosti poskytnutých informácií a o ich ďalšie nesprístupnenie.</w:t>
            </w:r>
          </w:p>
          <w:p w:rsidR="001216EE" w:rsidRPr="00D82BAC" w:rsidRDefault="001216EE" w:rsidP="00CD60D9">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sz w:val="20"/>
                <w:szCs w:val="20"/>
              </w:rPr>
              <w:t>Č:20, O:3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DD002C">
            <w:pPr>
              <w:pStyle w:val="Normlny1"/>
              <w:rPr>
                <w:bCs/>
                <w:sz w:val="20"/>
                <w:szCs w:val="20"/>
                <w:lang w:eastAsia="cs-CZ"/>
              </w:rPr>
            </w:pPr>
            <w:r w:rsidRPr="00D82BAC">
              <w:rPr>
                <w:sz w:val="20"/>
                <w:szCs w:val="20"/>
              </w:rPr>
              <w:t>Ak národný regulačný orgán alebo iný príslušný orgán považuje informácie zhromaždené podľa odseku 1 vrátane informácií zhromaždených v kontexte geografického prieskumu za dôverné podľa predpisov Únie a vnútroštátnych predpisov o obchodnom tajomstve, Komisia, orgán BEREC a akékoľvek iné dotknuté príslušné orgány takúto dôvernosť zabezpečia. Takéto zabezpečenie dôvernosti obchodného tajomstva nebráni včasnej výmene informácií medzi príslušným orgánom, Komisiou, orgánom BEREC a akýmikoľvek inými dotknutými príslušnými orgánmi na účely preskúmania a monitorovania tejto smernice, ako aj dohľadu nad jej uplatňovaním.</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15</w:t>
            </w:r>
            <w:r w:rsidR="00FD333B" w:rsidRPr="00D82BAC">
              <w:rPr>
                <w:b w:val="0"/>
                <w:bCs w:val="0"/>
                <w:lang w:val="sk-SK"/>
              </w:rPr>
              <w:t xml:space="preserve">, </w:t>
            </w:r>
            <w:r w:rsidRPr="00D82BAC">
              <w:rPr>
                <w:b w:val="0"/>
                <w:bCs w:val="0"/>
                <w:lang w:val="sk-SK"/>
              </w:rPr>
              <w:t>O: 5</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O: 6</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CD60D9" w:rsidRPr="00CD60D9" w:rsidRDefault="00CD60D9" w:rsidP="00CD60D9">
            <w:pPr>
              <w:pStyle w:val="Odsekzoznamu"/>
              <w:ind w:left="0"/>
              <w:jc w:val="left"/>
              <w:rPr>
                <w:rFonts w:ascii="Times New Roman" w:hAnsi="Times New Roman"/>
                <w:sz w:val="20"/>
                <w:szCs w:val="20"/>
              </w:rPr>
            </w:pPr>
            <w:r w:rsidRPr="00CD60D9">
              <w:rPr>
                <w:rFonts w:ascii="Times New Roman" w:hAnsi="Times New Roman"/>
                <w:sz w:val="20"/>
                <w:szCs w:val="20"/>
              </w:rPr>
              <w:t>Úrad je povinný na základe písomnej žiadosti Európskej komisie poskytnúť informácie, ktoré Európska komisia potrebuje na plnenie svojich úloh podľa medzinárodnej zmluvy, ktorou je Slovenská republika viazaná.</w:t>
            </w:r>
            <w:r w:rsidRPr="00CD60D9">
              <w:rPr>
                <w:rFonts w:ascii="Times New Roman" w:hAnsi="Times New Roman"/>
                <w:sz w:val="20"/>
                <w:szCs w:val="20"/>
                <w:vertAlign w:val="superscript"/>
              </w:rPr>
              <w:footnoteReference w:id="42"/>
            </w:r>
            <w:r w:rsidRPr="00CD60D9">
              <w:rPr>
                <w:rFonts w:ascii="Times New Roman" w:hAnsi="Times New Roman"/>
                <w:sz w:val="20"/>
                <w:szCs w:val="20"/>
              </w:rPr>
              <w:t>) Ak úrad sprístupnil informácie podľa prvej vety Európskej komisii, požiada Európsku komisiu, o zachovanie dôvernosti poskytnutých informácií a o ich ďalšie nesprístupnenie.</w:t>
            </w:r>
          </w:p>
          <w:p w:rsidR="00CD60D9" w:rsidRPr="00CD60D9" w:rsidRDefault="00CD60D9" w:rsidP="00CD60D9">
            <w:pPr>
              <w:pStyle w:val="Odsekzoznamu"/>
              <w:jc w:val="left"/>
              <w:rPr>
                <w:rFonts w:ascii="Times New Roman" w:hAnsi="Times New Roman"/>
                <w:sz w:val="20"/>
                <w:szCs w:val="20"/>
              </w:rPr>
            </w:pPr>
          </w:p>
          <w:p w:rsidR="001216EE" w:rsidRPr="00CD60D9" w:rsidRDefault="00CD60D9" w:rsidP="00CD60D9">
            <w:pPr>
              <w:pStyle w:val="Odsekzoznamu"/>
              <w:ind w:left="0"/>
              <w:jc w:val="left"/>
              <w:rPr>
                <w:rFonts w:ascii="Times New Roman" w:hAnsi="Times New Roman"/>
                <w:sz w:val="20"/>
                <w:szCs w:val="20"/>
              </w:rPr>
            </w:pPr>
            <w:r w:rsidRPr="00CD60D9">
              <w:rPr>
                <w:rFonts w:ascii="Times New Roman" w:hAnsi="Times New Roman"/>
                <w:sz w:val="20"/>
                <w:szCs w:val="20"/>
              </w:rPr>
              <w:t>Úrad a iné príslušné  orgány zabezpečia dôvernosť predmetu obchodného tajomstva; postup podľa odsekov 4 a 5 tým nie je dotknutý.</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sz w:val="20"/>
                <w:szCs w:val="20"/>
              </w:rPr>
              <w:t>Č:20, O:4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Členské štáty zabezpečia, aby národné regulačné orgány a iné príslušné orgány konajúc podľa vnútroštátnych pravidiel, ktoré sa týkajú prístupu verejnosti k informáciám, a podľa vnútroštátnych predpisov a predpisov Únie o obchodnom tajomstve a ochrane osobných údajov zverejnili informácie, ktoré prispievajú k otvorenému a konkurenčnému trhu.</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FD333B" w:rsidP="001216EE">
            <w:pPr>
              <w:pStyle w:val="Nadpis4"/>
              <w:spacing w:before="0" w:after="0"/>
              <w:rPr>
                <w:b w:val="0"/>
                <w:bCs w:val="0"/>
                <w:lang w:val="sk-SK"/>
              </w:rPr>
            </w:pPr>
            <w:r w:rsidRPr="00D82BAC">
              <w:rPr>
                <w:b w:val="0"/>
                <w:bCs w:val="0"/>
                <w:lang w:val="sk-SK"/>
              </w:rPr>
              <w:t xml:space="preserve">§ 15, </w:t>
            </w:r>
            <w:r w:rsidR="001216EE" w:rsidRPr="00D82BAC">
              <w:rPr>
                <w:b w:val="0"/>
                <w:bCs w:val="0"/>
                <w:lang w:val="sk-SK"/>
              </w:rPr>
              <w:t>O: 6</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O: 7</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9A5D78" w:rsidRDefault="00CD60D9" w:rsidP="001216EE">
            <w:pPr>
              <w:pStyle w:val="Odsekzoznamu"/>
              <w:ind w:left="0"/>
              <w:rPr>
                <w:rFonts w:ascii="Times New Roman" w:hAnsi="Times New Roman"/>
                <w:sz w:val="20"/>
                <w:szCs w:val="20"/>
              </w:rPr>
            </w:pPr>
            <w:r w:rsidRPr="00CD60D9">
              <w:rPr>
                <w:rFonts w:ascii="Times New Roman" w:hAnsi="Times New Roman"/>
                <w:sz w:val="20"/>
                <w:szCs w:val="20"/>
              </w:rPr>
              <w:t>Úrad a iné príslušné  orgány zabezpečia dôvernosť predmetu obchodného tajomstva; postup podľa odsekov 4 a 5 tým nie je dotknutý.</w:t>
            </w:r>
          </w:p>
          <w:p w:rsidR="00CD60D9" w:rsidRPr="00D82BAC" w:rsidRDefault="00CD60D9" w:rsidP="001216EE">
            <w:pPr>
              <w:pStyle w:val="Odsekzoznamu"/>
              <w:ind w:left="0"/>
              <w:rPr>
                <w:rFonts w:ascii="Times New Roman" w:hAnsi="Times New Roman"/>
                <w:sz w:val="20"/>
                <w:szCs w:val="20"/>
              </w:rPr>
            </w:pPr>
          </w:p>
          <w:p w:rsidR="001216EE" w:rsidRPr="00D82BAC" w:rsidRDefault="009A5D78" w:rsidP="00DD002C">
            <w:pPr>
              <w:pStyle w:val="Odsekzoznamu"/>
              <w:ind w:left="0"/>
              <w:rPr>
                <w:rFonts w:ascii="Times New Roman" w:hAnsi="Times New Roman"/>
                <w:sz w:val="20"/>
                <w:szCs w:val="20"/>
              </w:rPr>
            </w:pPr>
            <w:r w:rsidRPr="009A5D78">
              <w:rPr>
                <w:rFonts w:ascii="Times New Roman" w:hAnsi="Times New Roman"/>
                <w:sz w:val="20"/>
                <w:szCs w:val="20"/>
              </w:rPr>
              <w:t>Úrad môže zverejniť na svojom webovom sídle informácie získané podľa odsekov 1 až 3, ak prispievajú k otvorenému a konkurenčnému trhu, okrem informácií, ktoré sú predmetom obchodného tajomstva, osobným údajom,</w:t>
            </w:r>
            <w:r w:rsidRPr="009A5D78">
              <w:rPr>
                <w:rFonts w:ascii="Times New Roman" w:hAnsi="Times New Roman"/>
                <w:sz w:val="20"/>
                <w:szCs w:val="20"/>
                <w:vertAlign w:val="superscript"/>
              </w:rPr>
              <w:t>37</w:t>
            </w:r>
            <w:r w:rsidRPr="009A5D78">
              <w:rPr>
                <w:rFonts w:ascii="Times New Roman" w:hAnsi="Times New Roman"/>
                <w:sz w:val="20"/>
                <w:szCs w:val="20"/>
              </w:rPr>
              <w:t>) utajovanou skutočnosťou, citlivou informáciou</w:t>
            </w:r>
            <w:r w:rsidRPr="009A5D78">
              <w:rPr>
                <w:rFonts w:ascii="Times New Roman" w:hAnsi="Times New Roman"/>
                <w:sz w:val="20"/>
                <w:szCs w:val="20"/>
                <w:vertAlign w:val="superscript"/>
              </w:rPr>
              <w:footnoteReference w:id="43"/>
            </w:r>
            <w:r w:rsidRPr="009A5D78">
              <w:rPr>
                <w:rFonts w:ascii="Times New Roman" w:hAnsi="Times New Roman"/>
                <w:sz w:val="20"/>
                <w:szCs w:val="20"/>
              </w:rPr>
              <w:t>) alebo citlivou informáciou o kritickej infraštruktúre.</w:t>
            </w:r>
            <w:r w:rsidRPr="009A5D78">
              <w:rPr>
                <w:rFonts w:ascii="Times New Roman" w:hAnsi="Times New Roman"/>
                <w:sz w:val="20"/>
                <w:szCs w:val="20"/>
                <w:vertAlign w:val="superscript"/>
              </w:rPr>
              <w:footnoteReference w:id="44"/>
            </w:r>
            <w:r w:rsidRPr="009A5D78">
              <w:rPr>
                <w:rFonts w:ascii="Times New Roman" w:hAnsi="Times New Roman"/>
                <w:sz w:val="20"/>
                <w:szCs w:val="20"/>
              </w:rPr>
              <w:t>)</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sz w:val="20"/>
                <w:szCs w:val="20"/>
              </w:rPr>
              <w:lastRenderedPageBreak/>
              <w:t>Č:20, O:5</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DD002C">
            <w:pPr>
              <w:pStyle w:val="Normlny1"/>
              <w:rPr>
                <w:bCs/>
                <w:sz w:val="20"/>
                <w:szCs w:val="20"/>
                <w:lang w:eastAsia="cs-CZ"/>
              </w:rPr>
            </w:pPr>
            <w:r w:rsidRPr="00D82BAC">
              <w:rPr>
                <w:sz w:val="20"/>
                <w:szCs w:val="20"/>
              </w:rPr>
              <w:t>Národné regulačné orgány a iné príslušné orgány zverejnia podmienky prístupu verejnosti k informáciám, ako sú uvedené v odseku 4, vrátane postupov potrebných na získanie takéhoto prístupu.</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15</w:t>
            </w:r>
            <w:r w:rsidR="00FD333B" w:rsidRPr="00D82BAC">
              <w:rPr>
                <w:b w:val="0"/>
                <w:bCs w:val="0"/>
                <w:lang w:val="sk-SK"/>
              </w:rPr>
              <w:t xml:space="preserve">, </w:t>
            </w:r>
            <w:r w:rsidRPr="00D82BAC">
              <w:rPr>
                <w:b w:val="0"/>
                <w:bCs w:val="0"/>
                <w:lang w:val="sk-SK"/>
              </w:rPr>
              <w:t>O: 7</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9A5D78" w:rsidP="001216EE">
            <w:pPr>
              <w:pStyle w:val="Nadpis4"/>
              <w:spacing w:before="0" w:after="0"/>
              <w:rPr>
                <w:lang w:val="sk-SK"/>
              </w:rPr>
            </w:pPr>
            <w:r w:rsidRPr="009A5D78">
              <w:rPr>
                <w:b w:val="0"/>
                <w:bCs w:val="0"/>
                <w:lang w:val="sk-SK" w:eastAsia="sk-SK"/>
              </w:rPr>
              <w:t>Úrad môže zverejniť na svojom webovom sídle informácie získané podľa odsekov 1 až 3, ak prispievajú k otvorenému a konkurenčnému trhu, okrem informácií, ktoré sú predmetom obchodného tajomstva, osobným údajom,</w:t>
            </w:r>
            <w:r w:rsidRPr="009A5D78">
              <w:rPr>
                <w:b w:val="0"/>
                <w:bCs w:val="0"/>
                <w:vertAlign w:val="superscript"/>
                <w:lang w:val="sk-SK" w:eastAsia="sk-SK"/>
              </w:rPr>
              <w:t>37</w:t>
            </w:r>
            <w:r w:rsidRPr="009A5D78">
              <w:rPr>
                <w:b w:val="0"/>
                <w:bCs w:val="0"/>
                <w:lang w:val="sk-SK" w:eastAsia="sk-SK"/>
              </w:rPr>
              <w:t>) utajovanou skutočnosťou, citlivou informáciou</w:t>
            </w:r>
            <w:r w:rsidRPr="009A5D78">
              <w:rPr>
                <w:b w:val="0"/>
                <w:bCs w:val="0"/>
                <w:vertAlign w:val="superscript"/>
                <w:lang w:val="sk-SK" w:eastAsia="sk-SK"/>
              </w:rPr>
              <w:footnoteReference w:id="45"/>
            </w:r>
            <w:r w:rsidRPr="009A5D78">
              <w:rPr>
                <w:b w:val="0"/>
                <w:bCs w:val="0"/>
                <w:lang w:val="sk-SK" w:eastAsia="sk-SK"/>
              </w:rPr>
              <w:t>) alebo citlivou informáciou o kritickej infraštruktúre.</w:t>
            </w:r>
            <w:r w:rsidRPr="009A5D78">
              <w:rPr>
                <w:b w:val="0"/>
                <w:bCs w:val="0"/>
                <w:vertAlign w:val="superscript"/>
                <w:lang w:val="sk-SK" w:eastAsia="sk-SK"/>
              </w:rPr>
              <w:footnoteReference w:id="46"/>
            </w:r>
            <w:r w:rsidRPr="009A5D78">
              <w:rPr>
                <w:b w:val="0"/>
                <w:bCs w:val="0"/>
                <w:lang w:val="sk-SK" w:eastAsia="sk-SK"/>
              </w:rPr>
              <w:t>)</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
                <w:bCs/>
                <w:sz w:val="20"/>
                <w:szCs w:val="20"/>
                <w:lang w:eastAsia="cs-CZ"/>
              </w:rPr>
            </w:pPr>
            <w:r w:rsidRPr="00D82BAC">
              <w:rPr>
                <w:b/>
                <w:bCs/>
                <w:sz w:val="20"/>
                <w:szCs w:val="20"/>
                <w:lang w:eastAsia="cs-CZ"/>
              </w:rPr>
              <w:t>Č:21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DD002C">
            <w:pPr>
              <w:pStyle w:val="sti-art"/>
              <w:rPr>
                <w:b/>
                <w:bCs/>
                <w:sz w:val="20"/>
                <w:szCs w:val="20"/>
                <w:lang w:eastAsia="cs-CZ"/>
              </w:rPr>
            </w:pPr>
            <w:r w:rsidRPr="00D82BAC">
              <w:rPr>
                <w:b/>
                <w:sz w:val="20"/>
                <w:szCs w:val="20"/>
              </w:rPr>
              <w:t>Informácie vyžadované v prípade všeobecného povolenia, práv na využívanie a osobitných povinností</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Č:21, O:1</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Default="001216EE" w:rsidP="001216EE">
            <w:pPr>
              <w:pStyle w:val="Normlny1"/>
              <w:spacing w:before="0" w:beforeAutospacing="0" w:after="0" w:afterAutospacing="0"/>
              <w:rPr>
                <w:bCs/>
                <w:sz w:val="20"/>
                <w:szCs w:val="20"/>
                <w:lang w:eastAsia="cs-CZ"/>
              </w:rPr>
            </w:pPr>
          </w:p>
          <w:p w:rsidR="00FF442E" w:rsidRPr="00D82BAC" w:rsidRDefault="00FF442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Default="001216EE" w:rsidP="001216EE">
            <w:pPr>
              <w:pStyle w:val="Normlny1"/>
              <w:spacing w:before="0" w:beforeAutospacing="0" w:after="0" w:afterAutospacing="0"/>
              <w:rPr>
                <w:bCs/>
                <w:sz w:val="20"/>
                <w:szCs w:val="20"/>
                <w:lang w:eastAsia="cs-CZ"/>
              </w:rPr>
            </w:pPr>
            <w:r w:rsidRPr="00D82BAC">
              <w:rPr>
                <w:bCs/>
                <w:sz w:val="20"/>
                <w:szCs w:val="20"/>
                <w:lang w:eastAsia="cs-CZ"/>
              </w:rPr>
              <w:t>P:a</w:t>
            </w:r>
          </w:p>
          <w:p w:rsidR="00FF442E" w:rsidRDefault="00FF442E" w:rsidP="001216EE">
            <w:pPr>
              <w:pStyle w:val="Normlny1"/>
              <w:spacing w:before="0" w:beforeAutospacing="0" w:after="0" w:afterAutospacing="0"/>
              <w:rPr>
                <w:bCs/>
                <w:sz w:val="20"/>
                <w:szCs w:val="20"/>
                <w:lang w:eastAsia="cs-CZ"/>
              </w:rPr>
            </w:pPr>
          </w:p>
          <w:p w:rsidR="00FF442E" w:rsidRPr="00D82BAC" w:rsidRDefault="00FF442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Default="001216EE" w:rsidP="001216EE">
            <w:pPr>
              <w:pStyle w:val="Normlny1"/>
              <w:spacing w:before="0" w:beforeAutospacing="0" w:after="0" w:afterAutospacing="0"/>
              <w:rPr>
                <w:bCs/>
                <w:sz w:val="20"/>
                <w:szCs w:val="20"/>
                <w:lang w:eastAsia="cs-CZ"/>
              </w:rPr>
            </w:pPr>
            <w:r w:rsidRPr="00D82BAC">
              <w:rPr>
                <w:bCs/>
                <w:sz w:val="20"/>
                <w:szCs w:val="20"/>
                <w:lang w:eastAsia="cs-CZ"/>
              </w:rPr>
              <w:t>P:b</w:t>
            </w:r>
          </w:p>
          <w:p w:rsidR="00FF442E" w:rsidRPr="00D82BAC" w:rsidRDefault="00FF442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Default="001216EE" w:rsidP="001216EE">
            <w:pPr>
              <w:pStyle w:val="Normlny1"/>
              <w:spacing w:before="0" w:beforeAutospacing="0" w:after="0" w:afterAutospacing="0"/>
              <w:rPr>
                <w:bCs/>
                <w:sz w:val="20"/>
                <w:szCs w:val="20"/>
                <w:lang w:eastAsia="cs-CZ"/>
              </w:rPr>
            </w:pPr>
            <w:r w:rsidRPr="00D82BAC">
              <w:rPr>
                <w:bCs/>
                <w:sz w:val="20"/>
                <w:szCs w:val="20"/>
                <w:lang w:eastAsia="cs-CZ"/>
              </w:rPr>
              <w:t>P:c</w:t>
            </w:r>
          </w:p>
          <w:p w:rsidR="00FF442E" w:rsidRPr="00D82BAC" w:rsidRDefault="00FF442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P:d</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Default="001216EE" w:rsidP="001216EE">
            <w:pPr>
              <w:pStyle w:val="Normlny1"/>
              <w:spacing w:before="0" w:beforeAutospacing="0" w:after="0" w:afterAutospacing="0"/>
              <w:rPr>
                <w:bCs/>
                <w:sz w:val="20"/>
                <w:szCs w:val="20"/>
                <w:lang w:eastAsia="cs-CZ"/>
              </w:rPr>
            </w:pPr>
            <w:r w:rsidRPr="00D82BAC">
              <w:rPr>
                <w:bCs/>
                <w:sz w:val="20"/>
                <w:szCs w:val="20"/>
                <w:lang w:eastAsia="cs-CZ"/>
              </w:rPr>
              <w:t>P:e</w:t>
            </w:r>
          </w:p>
          <w:p w:rsidR="00FF442E" w:rsidRPr="00D82BAC" w:rsidRDefault="00FF442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lastRenderedPageBreak/>
              <w:t>P:f</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P:g</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Default="001216EE" w:rsidP="001216EE">
            <w:pPr>
              <w:pStyle w:val="Normlny1"/>
              <w:spacing w:before="0" w:beforeAutospacing="0" w:after="0" w:afterAutospacing="0"/>
              <w:rPr>
                <w:bCs/>
                <w:sz w:val="20"/>
                <w:szCs w:val="20"/>
                <w:lang w:eastAsia="cs-CZ"/>
              </w:rPr>
            </w:pPr>
            <w:r w:rsidRPr="00D82BAC">
              <w:rPr>
                <w:bCs/>
                <w:sz w:val="20"/>
                <w:szCs w:val="20"/>
                <w:lang w:eastAsia="cs-CZ"/>
              </w:rPr>
              <w:t>P:h</w:t>
            </w:r>
          </w:p>
          <w:p w:rsidR="00FF442E" w:rsidRDefault="00FF442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P:i</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P:j</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lastRenderedPageBreak/>
              <w:t>Bez toho, aby boli dotknuté akékoľvek informácie požadované podľa článku 20 a povinnosti týkajúce sa informácií a podávania správ podľa vnútroštátneho práva iných, ako je všeobecné povolenie, národné regulačné orgány a iné príslušné orgány môžu od podnikov vyžadovať, aby v prípade všeobecného povolenia, práv na využívanie alebo osobitných povinností uvedených v článku 13 ods. 2, poskytovali informácie, ktoré sú primerané a objektívne oprávnené najmä na účely:</w:t>
            </w:r>
          </w:p>
          <w:p w:rsidR="001216EE" w:rsidRPr="00D82BAC" w:rsidRDefault="001216EE" w:rsidP="001216EE">
            <w:pPr>
              <w:pStyle w:val="Normlny1"/>
              <w:spacing w:before="0" w:beforeAutospacing="0" w:after="0" w:afterAutospacing="0"/>
              <w:rPr>
                <w:sz w:val="20"/>
                <w:szCs w:val="20"/>
              </w:rPr>
            </w:pPr>
            <w:r w:rsidRPr="00D82BAC">
              <w:rPr>
                <w:sz w:val="20"/>
                <w:szCs w:val="20"/>
              </w:rPr>
              <w:t>overenia, na systematickom alebo individuálnom základe, dodržiavania podmienky 1 v časti A, podmienok 2 a 6 v časti D a podmienok 2 a 7 v časti E prílohy I a dodržiavania povinností uvedených v článku 13 ods. 2;</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sz w:val="20"/>
                <w:szCs w:val="20"/>
              </w:rPr>
            </w:pPr>
            <w:r w:rsidRPr="00D82BAC">
              <w:rPr>
                <w:sz w:val="20"/>
                <w:szCs w:val="20"/>
              </w:rPr>
              <w:t>overenia, na individuálnom základe, plnenia podmienok stanovených v prílohe I, ak bola prijatá sťažnosť alebo ak má príslušný orgán iné dôvody domnievať sa, že niektorá z podmienok nebola splnená, alebo v prípade vyšetrovania, ktoré z vlastnej iniciatívy vykonáva príslušný orgán;</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sz w:val="20"/>
                <w:szCs w:val="20"/>
              </w:rPr>
            </w:pPr>
            <w:r w:rsidRPr="00D82BAC">
              <w:rPr>
                <w:sz w:val="20"/>
                <w:szCs w:val="20"/>
              </w:rPr>
              <w:t>vykonávania postupov posudzovania žiadostí o udelenie práv na využívanie;</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sz w:val="20"/>
                <w:szCs w:val="20"/>
              </w:rPr>
            </w:pPr>
            <w:r w:rsidRPr="00D82BAC">
              <w:rPr>
                <w:sz w:val="20"/>
                <w:szCs w:val="20"/>
              </w:rPr>
              <w:t>uverejňovania porovnávajúcich prehľadov kvality a ceny služieb v záujme spotrebiteľov;</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sz w:val="20"/>
                <w:szCs w:val="20"/>
              </w:rPr>
            </w:pPr>
            <w:r w:rsidRPr="00D82BAC">
              <w:rPr>
                <w:sz w:val="20"/>
                <w:szCs w:val="20"/>
              </w:rPr>
              <w:t>zbierania jasne vymedzených štatistických údajov, správ alebo štúdií;</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sz w:val="20"/>
                <w:szCs w:val="20"/>
              </w:rPr>
            </w:pPr>
            <w:r w:rsidRPr="00D82BAC">
              <w:rPr>
                <w:sz w:val="20"/>
                <w:szCs w:val="20"/>
              </w:rPr>
              <w:t xml:space="preserve">vykonávania analýzy trhu na účely tejto smernice vrátane údajov </w:t>
            </w:r>
            <w:r w:rsidRPr="00D82BAC">
              <w:rPr>
                <w:sz w:val="20"/>
                <w:szCs w:val="20"/>
              </w:rPr>
              <w:lastRenderedPageBreak/>
              <w:t>o nadväzujúcich trhoch alebo maloobchodných trhoch spojených alebo súvisiacich s trhmi, ktoré sú predmetom analýzy trhu;</w:t>
            </w:r>
          </w:p>
          <w:p w:rsidR="001216EE" w:rsidRPr="00D82BAC" w:rsidRDefault="001216EE" w:rsidP="001216EE">
            <w:pPr>
              <w:pStyle w:val="Normlny1"/>
              <w:spacing w:before="0" w:beforeAutospacing="0" w:after="0" w:afterAutospacing="0"/>
              <w:rPr>
                <w:bCs/>
                <w:sz w:val="20"/>
                <w:szCs w:val="20"/>
                <w:lang w:eastAsia="cs-CZ"/>
              </w:rPr>
            </w:pPr>
          </w:p>
          <w:p w:rsidR="001216EE" w:rsidRPr="00D82BAC" w:rsidRDefault="001216EE" w:rsidP="001216EE">
            <w:pPr>
              <w:pStyle w:val="Normlny1"/>
              <w:spacing w:before="0" w:beforeAutospacing="0" w:after="0" w:afterAutospacing="0"/>
              <w:rPr>
                <w:sz w:val="20"/>
                <w:szCs w:val="20"/>
              </w:rPr>
            </w:pPr>
            <w:r w:rsidRPr="00D82BAC">
              <w:rPr>
                <w:sz w:val="20"/>
                <w:szCs w:val="20"/>
              </w:rPr>
              <w:t>zabezpečenia efektívneho využívania a zaručenia účinnej správy rádiového spektra a zdrojov číslovania;</w:t>
            </w:r>
          </w:p>
          <w:p w:rsidR="001216EE" w:rsidRPr="00D82BAC" w:rsidRDefault="001216EE" w:rsidP="001216EE">
            <w:pPr>
              <w:pStyle w:val="Normlny1"/>
              <w:spacing w:before="0" w:beforeAutospacing="0" w:after="0" w:afterAutospacing="0"/>
              <w:rPr>
                <w:bCs/>
                <w:sz w:val="20"/>
                <w:szCs w:val="20"/>
              </w:rPr>
            </w:pPr>
          </w:p>
          <w:p w:rsidR="001216EE" w:rsidRPr="00D82BAC" w:rsidRDefault="001216EE" w:rsidP="001216EE">
            <w:pPr>
              <w:pStyle w:val="Normlny1"/>
              <w:spacing w:before="0" w:beforeAutospacing="0" w:after="0" w:afterAutospacing="0"/>
              <w:rPr>
                <w:sz w:val="20"/>
                <w:szCs w:val="20"/>
              </w:rPr>
            </w:pPr>
            <w:r w:rsidRPr="00D82BAC">
              <w:rPr>
                <w:sz w:val="20"/>
                <w:szCs w:val="20"/>
              </w:rPr>
              <w:t>vyhodnocovania vývoja sietí alebo služieb v budúcnosti, ktorý by mohol mať vplyv na veľkoobchodné služby ponúkané konkurentom, na územné pokrytie, na pripojiteľnosť ponúkanú koncovým používateľom alebo na vymedzenie oblastí podľa článku 22;</w:t>
            </w:r>
          </w:p>
          <w:p w:rsidR="001216EE" w:rsidRPr="00D82BAC" w:rsidRDefault="001216EE" w:rsidP="001216EE">
            <w:pPr>
              <w:pStyle w:val="Normlny1"/>
              <w:spacing w:before="0" w:beforeAutospacing="0" w:after="0" w:afterAutospacing="0"/>
              <w:rPr>
                <w:bCs/>
                <w:sz w:val="20"/>
                <w:szCs w:val="20"/>
              </w:rPr>
            </w:pPr>
          </w:p>
          <w:p w:rsidR="001216EE" w:rsidRPr="00D82BAC" w:rsidRDefault="001216EE" w:rsidP="001216EE">
            <w:pPr>
              <w:pStyle w:val="Normlny1"/>
              <w:spacing w:before="0" w:beforeAutospacing="0" w:after="0" w:afterAutospacing="0"/>
              <w:rPr>
                <w:sz w:val="20"/>
                <w:szCs w:val="20"/>
              </w:rPr>
            </w:pPr>
            <w:r w:rsidRPr="00D82BAC">
              <w:rPr>
                <w:sz w:val="20"/>
                <w:szCs w:val="20"/>
              </w:rPr>
              <w:t>vykonávania geografických prieskumov;</w:t>
            </w:r>
          </w:p>
          <w:p w:rsidR="001216EE" w:rsidRPr="00D82BAC" w:rsidRDefault="001216EE" w:rsidP="001216EE">
            <w:pPr>
              <w:pStyle w:val="Normlny1"/>
              <w:spacing w:before="0" w:beforeAutospacing="0" w:after="0" w:afterAutospacing="0"/>
              <w:rPr>
                <w:bCs/>
                <w:sz w:val="20"/>
                <w:szCs w:val="20"/>
              </w:rPr>
            </w:pPr>
          </w:p>
          <w:tbl>
            <w:tblPr>
              <w:tblW w:w="5000" w:type="pct"/>
              <w:tblCellSpacing w:w="0" w:type="dxa"/>
              <w:tblCellMar>
                <w:left w:w="0" w:type="dxa"/>
                <w:right w:w="0" w:type="dxa"/>
              </w:tblCellMar>
              <w:tblLook w:val="04A0" w:firstRow="1" w:lastRow="0" w:firstColumn="1" w:lastColumn="0" w:noHBand="0" w:noVBand="1"/>
            </w:tblPr>
            <w:tblGrid>
              <w:gridCol w:w="171"/>
              <w:gridCol w:w="5276"/>
            </w:tblGrid>
            <w:tr w:rsidR="001216EE" w:rsidRPr="00D82BAC" w:rsidTr="007564B3">
              <w:trPr>
                <w:tblCellSpacing w:w="0" w:type="dxa"/>
              </w:trPr>
              <w:tc>
                <w:tcPr>
                  <w:tcW w:w="157" w:type="pct"/>
                  <w:tcBorders>
                    <w:top w:val="nil"/>
                    <w:left w:val="nil"/>
                    <w:bottom w:val="nil"/>
                    <w:right w:val="nil"/>
                  </w:tcBorders>
                  <w:hideMark/>
                </w:tcPr>
                <w:p w:rsidR="001216EE" w:rsidRPr="00D82BAC" w:rsidRDefault="001216EE" w:rsidP="001216EE">
                  <w:pPr>
                    <w:pStyle w:val="Normlny1"/>
                    <w:rPr>
                      <w:sz w:val="20"/>
                      <w:szCs w:val="20"/>
                    </w:rPr>
                  </w:pPr>
                  <w:r w:rsidRPr="00D82BAC">
                    <w:rPr>
                      <w:sz w:val="20"/>
                      <w:szCs w:val="20"/>
                    </w:rPr>
                    <w:t>j)</w:t>
                  </w:r>
                </w:p>
              </w:tc>
              <w:tc>
                <w:tcPr>
                  <w:tcW w:w="4843" w:type="pct"/>
                  <w:tcBorders>
                    <w:top w:val="nil"/>
                    <w:left w:val="nil"/>
                    <w:bottom w:val="nil"/>
                    <w:right w:val="nil"/>
                  </w:tcBorders>
                  <w:hideMark/>
                </w:tcPr>
                <w:p w:rsidR="001216EE" w:rsidRPr="00D82BAC" w:rsidRDefault="001216EE" w:rsidP="001216EE">
                  <w:pPr>
                    <w:pStyle w:val="Normlny1"/>
                    <w:rPr>
                      <w:sz w:val="20"/>
                      <w:szCs w:val="20"/>
                    </w:rPr>
                  </w:pPr>
                  <w:r w:rsidRPr="00D82BAC">
                    <w:rPr>
                      <w:sz w:val="20"/>
                      <w:szCs w:val="20"/>
                    </w:rPr>
                    <w:t>reagovania na odôvodnené žiadosti orgánu BEREC o informácie.</w:t>
                  </w:r>
                </w:p>
              </w:tc>
            </w:tr>
          </w:tbl>
          <w:p w:rsidR="001216EE" w:rsidRPr="00D82BAC" w:rsidRDefault="001216EE" w:rsidP="001216EE">
            <w:pPr>
              <w:pStyle w:val="Normlny1"/>
              <w:rPr>
                <w:sz w:val="20"/>
                <w:szCs w:val="20"/>
              </w:rPr>
            </w:pPr>
            <w:r w:rsidRPr="00D82BAC">
              <w:rPr>
                <w:sz w:val="20"/>
                <w:szCs w:val="20"/>
              </w:rPr>
              <w:t>Informácie uvedené v prvom pododseku písmenách a) a b) a d) až j) sa nesmú vyžadovať pred prístupom na trh alebo ako podmienka prístupu na trh.</w:t>
            </w:r>
          </w:p>
          <w:p w:rsidR="001216EE" w:rsidRPr="00D82BAC" w:rsidRDefault="001216EE" w:rsidP="00423045">
            <w:pPr>
              <w:pStyle w:val="Normlny1"/>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N</w:t>
            </w: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p w:rsidR="001216EE" w:rsidRPr="00D82BAC" w:rsidRDefault="001216EE" w:rsidP="001216EE">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16</w:t>
            </w:r>
            <w:r w:rsidR="00C04A7A" w:rsidRPr="00D82BAC">
              <w:rPr>
                <w:b w:val="0"/>
                <w:bCs w:val="0"/>
                <w:lang w:val="sk-SK"/>
              </w:rPr>
              <w:t xml:space="preserve">, </w:t>
            </w:r>
            <w:r w:rsidRPr="00D82BAC">
              <w:rPr>
                <w:b w:val="0"/>
                <w:bCs w:val="0"/>
                <w:lang w:val="sk-SK"/>
              </w:rPr>
              <w:t>O: 1</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3C65C3" w:rsidRDefault="003C65C3" w:rsidP="001216EE">
            <w:pPr>
              <w:pStyle w:val="Nadpis4"/>
              <w:spacing w:before="0" w:after="0"/>
              <w:rPr>
                <w:b w:val="0"/>
                <w:bCs w:val="0"/>
                <w:lang w:val="sk-SK"/>
              </w:rPr>
            </w:pPr>
          </w:p>
          <w:p w:rsidR="009A5D78" w:rsidRPr="00D82BAC" w:rsidRDefault="009A5D78"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a</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b</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c</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d</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e</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lastRenderedPageBreak/>
              <w:t>P: f</w:t>
            </w:r>
          </w:p>
          <w:p w:rsidR="003C65C3" w:rsidRPr="00D82BAC" w:rsidRDefault="003C65C3"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g</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h</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i</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j</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k</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Default="001216EE" w:rsidP="001216EE">
            <w:pPr>
              <w:pStyle w:val="Nadpis4"/>
              <w:spacing w:before="0" w:after="0"/>
              <w:rPr>
                <w:b w:val="0"/>
                <w:bCs w:val="0"/>
                <w:lang w:val="sk-SK"/>
              </w:rPr>
            </w:pPr>
            <w:r w:rsidRPr="00D82BAC">
              <w:rPr>
                <w:b w:val="0"/>
                <w:bCs w:val="0"/>
                <w:lang w:val="sk-SK"/>
              </w:rPr>
              <w:t>P: l</w:t>
            </w:r>
          </w:p>
          <w:p w:rsidR="00ED4E27" w:rsidRDefault="00ED4E27"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9A0597" w:rsidP="001216EE">
            <w:pPr>
              <w:pStyle w:val="Nadpis4"/>
              <w:spacing w:before="0" w:after="0"/>
              <w:rPr>
                <w:b w:val="0"/>
                <w:bCs w:val="0"/>
                <w:lang w:val="sk-SK"/>
              </w:rPr>
            </w:pPr>
            <w:r>
              <w:rPr>
                <w:b w:val="0"/>
                <w:bCs w:val="0"/>
                <w:lang w:val="sk-SK"/>
              </w:rPr>
              <w:t>O: 3</w:t>
            </w:r>
          </w:p>
          <w:p w:rsidR="001216EE" w:rsidRPr="00D82BAC" w:rsidRDefault="001216EE" w:rsidP="001216EE">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9A5D78" w:rsidRDefault="00403C18" w:rsidP="009A5D78">
            <w:pPr>
              <w:tabs>
                <w:tab w:val="left" w:pos="284"/>
              </w:tabs>
              <w:autoSpaceDE/>
              <w:autoSpaceDN/>
              <w:spacing w:before="0" w:after="0"/>
              <w:contextualSpacing/>
              <w:jc w:val="both"/>
              <w:rPr>
                <w:sz w:val="20"/>
                <w:szCs w:val="20"/>
                <w:lang w:eastAsia="sk-SK"/>
              </w:rPr>
            </w:pPr>
            <w:r w:rsidRPr="00403C18">
              <w:rPr>
                <w:sz w:val="20"/>
                <w:szCs w:val="20"/>
                <w:lang w:eastAsia="sk-SK"/>
              </w:rPr>
              <w:lastRenderedPageBreak/>
              <w:t>Podnik, držiteľ individuálneho povolenia na používanie frekvencií, držiteľ individuálneho povolenia na používanie čísel, žiadateľ o vydanie individuálneho povolenia na používanie frekvencií a žiadateľ o vydanie individuálneho povolenia na používanie čísel je povinný na základe odôvodnenej žiadosti úradu, ktorej súčasťou je aj informácia o účele použitia požadovaných informácií, predložiť informácie v rozsahu špecifikovanom v žiadosti, v elektronicky dostupnom formáte a v primeranej lehote určenej úradom, ktoré sú primerané a objektívne potrebné na</w:t>
            </w:r>
          </w:p>
          <w:p w:rsidR="00403C18" w:rsidRDefault="00403C18" w:rsidP="009A5D78">
            <w:pPr>
              <w:tabs>
                <w:tab w:val="left" w:pos="284"/>
              </w:tabs>
              <w:autoSpaceDE/>
              <w:autoSpaceDN/>
              <w:spacing w:before="0" w:after="0"/>
              <w:contextualSpacing/>
              <w:jc w:val="both"/>
              <w:rPr>
                <w:sz w:val="20"/>
                <w:szCs w:val="20"/>
              </w:rPr>
            </w:pPr>
          </w:p>
          <w:p w:rsidR="009A5D78" w:rsidRPr="009A5D78" w:rsidRDefault="009A5D78" w:rsidP="009A5D78">
            <w:pPr>
              <w:tabs>
                <w:tab w:val="left" w:pos="284"/>
              </w:tabs>
              <w:autoSpaceDE/>
              <w:autoSpaceDN/>
              <w:spacing w:before="0" w:after="0"/>
              <w:contextualSpacing/>
              <w:jc w:val="both"/>
              <w:rPr>
                <w:sz w:val="20"/>
                <w:szCs w:val="20"/>
              </w:rPr>
            </w:pPr>
            <w:r w:rsidRPr="009A5D78">
              <w:rPr>
                <w:sz w:val="20"/>
                <w:szCs w:val="20"/>
              </w:rPr>
              <w:t>overovanie plnenia podmienok podľa § 13, § 34, § 35, § 47, § 55, § 88, § 101 až 103   a dodržiavania povinností uložených podľa § 66 ods. 1,</w:t>
            </w:r>
          </w:p>
          <w:p w:rsidR="001216EE" w:rsidRPr="009A5D78" w:rsidRDefault="001216EE" w:rsidP="001216EE">
            <w:pPr>
              <w:pStyle w:val="Odsekzoznamu"/>
              <w:tabs>
                <w:tab w:val="left" w:pos="284"/>
              </w:tabs>
              <w:ind w:left="0"/>
              <w:contextualSpacing/>
              <w:rPr>
                <w:rFonts w:ascii="Times New Roman" w:hAnsi="Times New Roman"/>
                <w:sz w:val="20"/>
                <w:szCs w:val="20"/>
              </w:rPr>
            </w:pPr>
          </w:p>
          <w:p w:rsidR="00ED4E27" w:rsidRPr="00ED4E27" w:rsidRDefault="00ED4E27" w:rsidP="00ED4E27">
            <w:pPr>
              <w:pStyle w:val="Odsekzoznamu"/>
              <w:ind w:left="0"/>
              <w:rPr>
                <w:rFonts w:ascii="Times New Roman" w:hAnsi="Times New Roman"/>
                <w:sz w:val="20"/>
                <w:szCs w:val="20"/>
              </w:rPr>
            </w:pPr>
            <w:r w:rsidRPr="00ED4E27">
              <w:rPr>
                <w:rFonts w:ascii="Times New Roman" w:hAnsi="Times New Roman"/>
                <w:sz w:val="20"/>
                <w:szCs w:val="20"/>
              </w:rPr>
              <w:t>overovanie plnenia podmienok všeobecného povolenia pri prijatí podnetu alebo sťažnosti, návrhu na riešenie sporu, alebo pri zisťovaní skutkového stavu úradom z jeho vlastnej iniciatívy,</w:t>
            </w:r>
          </w:p>
          <w:p w:rsidR="00ED4E27" w:rsidRPr="00ED4E27" w:rsidRDefault="00ED4E27" w:rsidP="00ED4E27">
            <w:pPr>
              <w:pStyle w:val="Odsekzoznamu"/>
              <w:ind w:left="0"/>
              <w:rPr>
                <w:rFonts w:ascii="Times New Roman" w:hAnsi="Times New Roman"/>
                <w:sz w:val="20"/>
                <w:szCs w:val="20"/>
              </w:rPr>
            </w:pPr>
          </w:p>
          <w:p w:rsidR="00ED4E27" w:rsidRPr="00ED4E27" w:rsidRDefault="00ED4E27" w:rsidP="00ED4E27">
            <w:pPr>
              <w:pStyle w:val="Odsekzoznamu"/>
              <w:ind w:left="0"/>
              <w:rPr>
                <w:rFonts w:ascii="Times New Roman" w:hAnsi="Times New Roman"/>
                <w:sz w:val="20"/>
                <w:szCs w:val="20"/>
              </w:rPr>
            </w:pPr>
            <w:r w:rsidRPr="00ED4E27">
              <w:rPr>
                <w:rFonts w:ascii="Times New Roman" w:hAnsi="Times New Roman"/>
                <w:sz w:val="20"/>
                <w:szCs w:val="20"/>
              </w:rPr>
              <w:t>posudzovanie žiadosti o vydanie povolenia na používanie čísel alebo žiadosti o vydanie povolenia na používanie frekvencií,</w:t>
            </w:r>
          </w:p>
          <w:p w:rsidR="009A5D78" w:rsidRPr="009A5D78" w:rsidRDefault="009A5D78" w:rsidP="001216EE">
            <w:pPr>
              <w:pStyle w:val="Odsekzoznamu"/>
              <w:tabs>
                <w:tab w:val="left" w:pos="284"/>
              </w:tabs>
              <w:ind w:left="0"/>
              <w:contextualSpacing/>
              <w:rPr>
                <w:rFonts w:ascii="Times New Roman" w:hAnsi="Times New Roman"/>
                <w:sz w:val="20"/>
                <w:szCs w:val="20"/>
              </w:rPr>
            </w:pPr>
          </w:p>
          <w:p w:rsidR="009A5D78" w:rsidRPr="009A5D78" w:rsidRDefault="009A5D78" w:rsidP="009A5D78">
            <w:pPr>
              <w:pStyle w:val="Odsekzoznamu"/>
              <w:ind w:left="0"/>
              <w:rPr>
                <w:rFonts w:ascii="Times New Roman" w:hAnsi="Times New Roman"/>
                <w:sz w:val="20"/>
                <w:szCs w:val="20"/>
              </w:rPr>
            </w:pPr>
            <w:r w:rsidRPr="009A5D78">
              <w:rPr>
                <w:rFonts w:ascii="Times New Roman" w:hAnsi="Times New Roman"/>
                <w:sz w:val="20"/>
                <w:szCs w:val="20"/>
              </w:rPr>
              <w:t>uverejňovanie prehľadov o kvalite a cenách služieb v záujme koncových užívateľov,</w:t>
            </w:r>
          </w:p>
          <w:p w:rsidR="001216EE" w:rsidRPr="009A5D78" w:rsidRDefault="001216EE" w:rsidP="001216EE">
            <w:pPr>
              <w:pStyle w:val="Odsekzoznamu"/>
              <w:tabs>
                <w:tab w:val="left" w:pos="284"/>
              </w:tabs>
              <w:ind w:left="0"/>
              <w:contextualSpacing/>
              <w:rPr>
                <w:rFonts w:ascii="Times New Roman" w:hAnsi="Times New Roman"/>
                <w:sz w:val="20"/>
                <w:szCs w:val="20"/>
              </w:rPr>
            </w:pPr>
          </w:p>
          <w:p w:rsidR="009A5D78" w:rsidRPr="009A5D78" w:rsidRDefault="009A5D78" w:rsidP="009A5D78">
            <w:pPr>
              <w:pStyle w:val="Odsekzoznamu"/>
              <w:ind w:left="0"/>
              <w:rPr>
                <w:rFonts w:ascii="Times New Roman" w:hAnsi="Times New Roman"/>
                <w:sz w:val="20"/>
                <w:szCs w:val="20"/>
              </w:rPr>
            </w:pPr>
            <w:r w:rsidRPr="009A5D78">
              <w:rPr>
                <w:rFonts w:ascii="Times New Roman" w:hAnsi="Times New Roman"/>
                <w:sz w:val="20"/>
                <w:szCs w:val="20"/>
              </w:rPr>
              <w:t>zhromažďovanie štatistických údajov alebo pre vypracovanie správ alebo štúdií,</w:t>
            </w:r>
          </w:p>
          <w:p w:rsidR="001216EE" w:rsidRPr="00D82BAC" w:rsidRDefault="001216EE" w:rsidP="001216EE">
            <w:pPr>
              <w:pStyle w:val="Odsekzoznamu"/>
              <w:tabs>
                <w:tab w:val="left" w:pos="284"/>
              </w:tabs>
              <w:ind w:left="0"/>
              <w:contextualSpacing/>
              <w:rPr>
                <w:rFonts w:ascii="Times New Roman" w:hAnsi="Times New Roman"/>
                <w:sz w:val="20"/>
                <w:szCs w:val="20"/>
              </w:rPr>
            </w:pPr>
          </w:p>
          <w:p w:rsidR="009A5D78" w:rsidRPr="009A5D78" w:rsidRDefault="009A5D78" w:rsidP="009A5D78">
            <w:pPr>
              <w:pStyle w:val="Odsekzoznamu"/>
              <w:ind w:left="0"/>
              <w:rPr>
                <w:rFonts w:ascii="Times New Roman" w:hAnsi="Times New Roman"/>
                <w:sz w:val="20"/>
                <w:szCs w:val="20"/>
              </w:rPr>
            </w:pPr>
            <w:r w:rsidRPr="009A5D78">
              <w:rPr>
                <w:rFonts w:ascii="Times New Roman" w:hAnsi="Times New Roman"/>
                <w:sz w:val="20"/>
                <w:szCs w:val="20"/>
              </w:rPr>
              <w:t>vykonávanie cenovej regulácie a analýzy trhu vrátane údajov o nadväzujúcich trhoch alebo maloobchodných trhoch súvisiacich s trhmi, ktoré sú predmetom analýzy trhu,</w:t>
            </w:r>
          </w:p>
          <w:p w:rsidR="001216EE" w:rsidRPr="00D82BAC" w:rsidRDefault="001216EE" w:rsidP="001216EE">
            <w:pPr>
              <w:pStyle w:val="Odsekzoznamu"/>
              <w:tabs>
                <w:tab w:val="left" w:pos="284"/>
              </w:tabs>
              <w:ind w:left="0"/>
              <w:contextualSpacing/>
              <w:rPr>
                <w:rFonts w:ascii="Times New Roman" w:hAnsi="Times New Roman"/>
                <w:sz w:val="20"/>
                <w:szCs w:val="20"/>
              </w:rPr>
            </w:pPr>
          </w:p>
          <w:p w:rsidR="009A5D78" w:rsidRPr="009A0597" w:rsidRDefault="009A5D78" w:rsidP="009A5D78">
            <w:pPr>
              <w:pStyle w:val="Odsekzoznamu"/>
              <w:ind w:left="0"/>
              <w:rPr>
                <w:rFonts w:ascii="Times New Roman" w:hAnsi="Times New Roman"/>
                <w:sz w:val="20"/>
                <w:szCs w:val="20"/>
              </w:rPr>
            </w:pPr>
            <w:r w:rsidRPr="009A0597">
              <w:rPr>
                <w:rFonts w:ascii="Times New Roman" w:hAnsi="Times New Roman"/>
                <w:sz w:val="20"/>
                <w:szCs w:val="20"/>
              </w:rPr>
              <w:t>zabezpečenie efektívneho využívania a správy frekvenčného spektra a zdrojov číslovania,</w:t>
            </w:r>
          </w:p>
          <w:p w:rsidR="001216EE" w:rsidRPr="009A0597" w:rsidRDefault="001216EE" w:rsidP="001216EE">
            <w:pPr>
              <w:pStyle w:val="Odsekzoznamu"/>
              <w:tabs>
                <w:tab w:val="left" w:pos="284"/>
              </w:tabs>
              <w:ind w:left="0"/>
              <w:contextualSpacing/>
              <w:rPr>
                <w:rFonts w:ascii="Times New Roman" w:hAnsi="Times New Roman"/>
                <w:sz w:val="20"/>
                <w:szCs w:val="20"/>
              </w:rPr>
            </w:pPr>
          </w:p>
          <w:p w:rsidR="009A5D78" w:rsidRPr="009A0597" w:rsidRDefault="009A5D78" w:rsidP="009A5D78">
            <w:pPr>
              <w:pStyle w:val="Odsekzoznamu"/>
              <w:ind w:left="0"/>
              <w:rPr>
                <w:rFonts w:ascii="Times New Roman" w:hAnsi="Times New Roman"/>
                <w:sz w:val="20"/>
                <w:szCs w:val="20"/>
              </w:rPr>
            </w:pPr>
            <w:r w:rsidRPr="009A0597">
              <w:rPr>
                <w:rFonts w:ascii="Times New Roman" w:hAnsi="Times New Roman"/>
                <w:sz w:val="20"/>
                <w:szCs w:val="20"/>
              </w:rPr>
              <w:t>vyhodnocovanie budúceho vývoja sietí alebo služieb, ktorý by mohol mať vplyv na veľkoobchodné služby ponúkané iným podnikom, na geografické pokrytie územia, na konektivitu ponúkanú koncovým užívateľom alebo na určenie geografických oblastí na základe geografického prieskumu podľa § 31,</w:t>
            </w:r>
          </w:p>
          <w:p w:rsidR="001216EE" w:rsidRPr="009A0597" w:rsidRDefault="001216EE" w:rsidP="001216EE">
            <w:pPr>
              <w:pStyle w:val="Odsekzoznamu"/>
              <w:tabs>
                <w:tab w:val="left" w:pos="284"/>
              </w:tabs>
              <w:ind w:left="0"/>
              <w:contextualSpacing/>
              <w:rPr>
                <w:rFonts w:ascii="Times New Roman" w:hAnsi="Times New Roman"/>
                <w:sz w:val="20"/>
                <w:szCs w:val="20"/>
              </w:rPr>
            </w:pPr>
          </w:p>
          <w:p w:rsidR="001216EE" w:rsidRPr="009A0597" w:rsidRDefault="001216EE" w:rsidP="003C65C3">
            <w:pPr>
              <w:pStyle w:val="Odsekzoznamu"/>
              <w:tabs>
                <w:tab w:val="left" w:pos="284"/>
                <w:tab w:val="left" w:pos="426"/>
              </w:tabs>
              <w:ind w:left="0"/>
              <w:contextualSpacing/>
              <w:rPr>
                <w:rFonts w:ascii="Times New Roman" w:hAnsi="Times New Roman"/>
                <w:sz w:val="20"/>
                <w:szCs w:val="20"/>
              </w:rPr>
            </w:pPr>
            <w:r w:rsidRPr="009A0597">
              <w:rPr>
                <w:rFonts w:ascii="Times New Roman" w:hAnsi="Times New Roman"/>
                <w:sz w:val="20"/>
                <w:szCs w:val="20"/>
              </w:rPr>
              <w:t xml:space="preserve">vykonávanie geografických prieskumov podľa § 31, </w:t>
            </w:r>
          </w:p>
          <w:p w:rsidR="001216EE" w:rsidRPr="009A0597" w:rsidRDefault="001216EE" w:rsidP="001216EE">
            <w:pPr>
              <w:pStyle w:val="Odsekzoznamu"/>
              <w:tabs>
                <w:tab w:val="left" w:pos="284"/>
                <w:tab w:val="left" w:pos="426"/>
              </w:tabs>
              <w:ind w:left="0"/>
              <w:contextualSpacing/>
              <w:rPr>
                <w:rFonts w:ascii="Times New Roman" w:hAnsi="Times New Roman"/>
                <w:sz w:val="20"/>
                <w:szCs w:val="20"/>
              </w:rPr>
            </w:pPr>
          </w:p>
          <w:p w:rsidR="001216EE" w:rsidRPr="009A0597" w:rsidRDefault="001216EE" w:rsidP="003C65C3">
            <w:pPr>
              <w:pStyle w:val="Odsekzoznamu"/>
              <w:tabs>
                <w:tab w:val="left" w:pos="284"/>
                <w:tab w:val="left" w:pos="426"/>
              </w:tabs>
              <w:ind w:left="0"/>
              <w:contextualSpacing/>
              <w:rPr>
                <w:rFonts w:ascii="Times New Roman" w:hAnsi="Times New Roman"/>
                <w:sz w:val="20"/>
                <w:szCs w:val="20"/>
              </w:rPr>
            </w:pPr>
            <w:r w:rsidRPr="009A0597">
              <w:rPr>
                <w:rFonts w:ascii="Times New Roman" w:hAnsi="Times New Roman"/>
                <w:sz w:val="20"/>
                <w:szCs w:val="20"/>
              </w:rPr>
              <w:t>monitorovanie trhu elektronických komunikácií,</w:t>
            </w:r>
          </w:p>
          <w:p w:rsidR="001216EE" w:rsidRPr="009A0597" w:rsidRDefault="001216EE" w:rsidP="001216EE">
            <w:pPr>
              <w:pStyle w:val="Odsekzoznamu"/>
              <w:tabs>
                <w:tab w:val="left" w:pos="284"/>
                <w:tab w:val="left" w:pos="426"/>
              </w:tabs>
              <w:ind w:left="0"/>
              <w:contextualSpacing/>
              <w:rPr>
                <w:rFonts w:ascii="Times New Roman" w:hAnsi="Times New Roman"/>
                <w:sz w:val="20"/>
                <w:szCs w:val="20"/>
              </w:rPr>
            </w:pPr>
          </w:p>
          <w:p w:rsidR="009A5D78" w:rsidRPr="009A0597" w:rsidRDefault="009A5D78" w:rsidP="009A5D78">
            <w:pPr>
              <w:pStyle w:val="Odsekzoznamu"/>
              <w:ind w:left="0"/>
              <w:rPr>
                <w:rFonts w:ascii="Times New Roman" w:hAnsi="Times New Roman"/>
                <w:sz w:val="20"/>
                <w:szCs w:val="20"/>
              </w:rPr>
            </w:pPr>
            <w:r w:rsidRPr="009A0597">
              <w:rPr>
                <w:rFonts w:ascii="Times New Roman" w:hAnsi="Times New Roman"/>
                <w:sz w:val="20"/>
                <w:szCs w:val="20"/>
              </w:rPr>
              <w:t>odpovedanie na odôvodnené žiadosti orgánu európskych regulátorov o informácie,</w:t>
            </w:r>
          </w:p>
          <w:p w:rsidR="001216EE" w:rsidRPr="009A0597" w:rsidRDefault="001216EE" w:rsidP="001216EE">
            <w:pPr>
              <w:pStyle w:val="Odsekzoznamu"/>
              <w:tabs>
                <w:tab w:val="left" w:pos="284"/>
                <w:tab w:val="left" w:pos="426"/>
              </w:tabs>
              <w:ind w:left="0"/>
              <w:contextualSpacing/>
              <w:rPr>
                <w:rFonts w:ascii="Times New Roman" w:hAnsi="Times New Roman"/>
                <w:sz w:val="20"/>
                <w:szCs w:val="20"/>
              </w:rPr>
            </w:pPr>
          </w:p>
          <w:p w:rsidR="001216EE" w:rsidRPr="009A0597" w:rsidRDefault="001216EE" w:rsidP="003C65C3">
            <w:pPr>
              <w:pStyle w:val="Odsekzoznamu"/>
              <w:tabs>
                <w:tab w:val="left" w:pos="284"/>
                <w:tab w:val="left" w:pos="426"/>
              </w:tabs>
              <w:ind w:left="0"/>
              <w:rPr>
                <w:rFonts w:ascii="Times New Roman" w:hAnsi="Times New Roman"/>
                <w:sz w:val="20"/>
                <w:szCs w:val="20"/>
              </w:rPr>
            </w:pPr>
            <w:r w:rsidRPr="009A0597">
              <w:rPr>
                <w:rFonts w:ascii="Times New Roman" w:hAnsi="Times New Roman"/>
                <w:sz w:val="20"/>
                <w:szCs w:val="20"/>
              </w:rPr>
              <w:t>výpočet obratu podľa § 124 ods. 6.</w:t>
            </w:r>
          </w:p>
          <w:p w:rsidR="001216EE" w:rsidRPr="009A0597" w:rsidRDefault="001216EE" w:rsidP="001216EE">
            <w:pPr>
              <w:pStyle w:val="Nadpis4"/>
              <w:spacing w:before="0" w:after="0"/>
              <w:rPr>
                <w:lang w:val="sk-SK"/>
              </w:rPr>
            </w:pPr>
          </w:p>
          <w:p w:rsidR="001216EE" w:rsidRPr="00D82BAC" w:rsidRDefault="00ED4E27" w:rsidP="00DD002C">
            <w:pPr>
              <w:pStyle w:val="Odsekzoznamu"/>
              <w:ind w:left="0"/>
              <w:rPr>
                <w:rFonts w:ascii="Times New Roman" w:hAnsi="Times New Roman"/>
                <w:sz w:val="20"/>
                <w:szCs w:val="20"/>
              </w:rPr>
            </w:pPr>
            <w:r w:rsidRPr="00ED4E27">
              <w:rPr>
                <w:rFonts w:ascii="Times New Roman" w:hAnsi="Times New Roman"/>
                <w:sz w:val="20"/>
                <w:szCs w:val="20"/>
              </w:rPr>
              <w:t>Informácie uvedené v odseku 1 písm. a), b) a d) až k) sa môžu vyžadovať len od subjektu, ktorý je podnikom.</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423045"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423045" w:rsidRPr="00D82BAC" w:rsidRDefault="00423045" w:rsidP="00423045">
            <w:pPr>
              <w:pStyle w:val="Normlny1"/>
              <w:spacing w:before="0" w:beforeAutospacing="0" w:after="0" w:afterAutospacing="0"/>
              <w:rPr>
                <w:bCs/>
                <w:sz w:val="20"/>
                <w:szCs w:val="20"/>
                <w:lang w:eastAsia="cs-CZ"/>
              </w:rPr>
            </w:pPr>
            <w:r w:rsidRPr="00D82BAC">
              <w:rPr>
                <w:bCs/>
                <w:sz w:val="20"/>
                <w:szCs w:val="20"/>
                <w:lang w:eastAsia="cs-CZ"/>
              </w:rPr>
              <w:t>Č:21, O:1</w:t>
            </w:r>
          </w:p>
          <w:p w:rsidR="00423045" w:rsidRPr="00D82BAC" w:rsidRDefault="00423045" w:rsidP="001216EE">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423045" w:rsidRPr="00D82BAC" w:rsidRDefault="00423045" w:rsidP="001216EE">
            <w:pPr>
              <w:pStyle w:val="Normlny1"/>
              <w:rPr>
                <w:sz w:val="20"/>
                <w:szCs w:val="20"/>
              </w:rPr>
            </w:pPr>
            <w:r w:rsidRPr="00D82BAC">
              <w:rPr>
                <w:sz w:val="20"/>
                <w:szCs w:val="20"/>
              </w:rPr>
              <w:t>Orgán BEREC môže vypracovať vzory žiadostí o informácie, ak je to potrebné na uľahčenie konsolidovanej prezentácie a analýzy získaných informácií.</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423045" w:rsidRPr="00D82BAC" w:rsidRDefault="00423045" w:rsidP="001216EE">
            <w:pPr>
              <w:pStyle w:val="Nadpis4"/>
              <w:spacing w:before="0" w:after="0"/>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423045" w:rsidRPr="00D82BAC" w:rsidRDefault="00423045" w:rsidP="001216EE">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423045" w:rsidRPr="00D82BAC" w:rsidRDefault="00423045" w:rsidP="001216EE">
            <w:pPr>
              <w:pStyle w:val="Nadpis4"/>
              <w:spacing w:before="0" w:after="0"/>
              <w:rPr>
                <w:b w:val="0"/>
                <w:bCs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423045" w:rsidRPr="00D82BAC" w:rsidRDefault="00423045" w:rsidP="001216EE">
            <w:pPr>
              <w:pStyle w:val="Odsekzoznamu"/>
              <w:ind w:left="0"/>
              <w:rPr>
                <w:rFonts w:ascii="Times New Roman" w:hAnsi="Times New Roman"/>
                <w:sz w:val="20"/>
                <w:szCs w:val="20"/>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423045" w:rsidRPr="00D82BAC" w:rsidRDefault="00423045" w:rsidP="001216EE">
            <w:pPr>
              <w:pStyle w:val="Nadpis4"/>
              <w:spacing w:before="0" w:after="0"/>
              <w:rPr>
                <w:b w:val="0"/>
                <w:lang w:val="sk-SK"/>
              </w:rPr>
            </w:pPr>
            <w:r w:rsidRPr="00D82BAC">
              <w:rPr>
                <w:b w:val="0"/>
                <w:lang w:val="sk-SK"/>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423045" w:rsidRPr="00D82BAC" w:rsidRDefault="00423045"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Č:21, O:2</w:t>
            </w:r>
          </w:p>
          <w:p w:rsidR="001216EE" w:rsidRPr="00D82BAC" w:rsidRDefault="001216EE" w:rsidP="001216EE">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7E0A41" w:rsidRDefault="001216EE" w:rsidP="007E0A41">
            <w:pPr>
              <w:pStyle w:val="Normlny1"/>
              <w:rPr>
                <w:sz w:val="20"/>
                <w:szCs w:val="20"/>
              </w:rPr>
            </w:pPr>
            <w:r w:rsidRPr="00D82BAC">
              <w:rPr>
                <w:sz w:val="20"/>
                <w:szCs w:val="20"/>
              </w:rPr>
              <w:t>Pokiaľ ide o práva na využívanie rádiového spektra, informácie uvedené v odseku 1 sa musia týkať najmä účinného a efektívneho využívania rádiového spektra, ako aj súladu s akýmikoľvek požiadavkami na pokrytie a kvalitu služieb spojenými s právami na využívanie rádiového spektra a ich overovania.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16</w:t>
            </w:r>
            <w:r w:rsidR="00C04A7A" w:rsidRPr="00D82BAC">
              <w:rPr>
                <w:b w:val="0"/>
                <w:bCs w:val="0"/>
                <w:lang w:val="sk-SK"/>
              </w:rPr>
              <w:t xml:space="preserve">, </w:t>
            </w:r>
            <w:r w:rsidR="00FF442E">
              <w:rPr>
                <w:b w:val="0"/>
                <w:bCs w:val="0"/>
                <w:lang w:val="sk-SK"/>
              </w:rPr>
              <w:t>O: 4</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ED4E27" w:rsidP="001216EE">
            <w:pPr>
              <w:pStyle w:val="Nadpis4"/>
              <w:spacing w:before="0" w:after="0"/>
              <w:rPr>
                <w:b w:val="0"/>
                <w:lang w:val="sk-SK"/>
              </w:rPr>
            </w:pPr>
            <w:r w:rsidRPr="00ED4E27">
              <w:rPr>
                <w:b w:val="0"/>
                <w:bCs w:val="0"/>
                <w:lang w:val="sk-SK" w:eastAsia="sk-SK"/>
              </w:rPr>
              <w:t>Ak ide o práva na používanie frekvencií z frekvenčného spektra, informácie uvedené v odseku 1 sa musia týkať najmä účinného a efektívneho využívania frekvenčného spektra, ako aj súladu s požiadavkami na pokrytie a kvalitu služieb spojenými s právami na požívanie frekvencií.</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Č:21, O:3</w:t>
            </w:r>
          </w:p>
          <w:p w:rsidR="001216EE" w:rsidRPr="00D82BAC" w:rsidRDefault="001216EE" w:rsidP="001216EE">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Ak národné regulačné orgány alebo iné príslušné orgány vyžadujú od podnikov, aby poskytli informácie, ktoré sú uvedené v odseku 1, informujú ich o konkrétnom účele, na ktorý sa majú tieto informácie používať.</w:t>
            </w:r>
          </w:p>
          <w:p w:rsidR="001216EE" w:rsidRPr="00D82BAC" w:rsidRDefault="001216EE" w:rsidP="001216EE">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16</w:t>
            </w:r>
            <w:r w:rsidR="00C04A7A" w:rsidRPr="00D82BAC">
              <w:rPr>
                <w:b w:val="0"/>
                <w:bCs w:val="0"/>
                <w:lang w:val="sk-SK"/>
              </w:rPr>
              <w:t xml:space="preserve">, </w:t>
            </w:r>
            <w:r w:rsidRPr="00D82BAC">
              <w:rPr>
                <w:b w:val="0"/>
                <w:bCs w:val="0"/>
                <w:lang w:val="sk-SK"/>
              </w:rPr>
              <w:t>O: 1</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Default="001216EE" w:rsidP="001216EE">
            <w:pPr>
              <w:pStyle w:val="Nadpis4"/>
              <w:spacing w:before="0" w:after="0"/>
              <w:rPr>
                <w:b w:val="0"/>
                <w:bCs w:val="0"/>
                <w:lang w:val="sk-SK"/>
              </w:rPr>
            </w:pPr>
          </w:p>
          <w:p w:rsidR="007E0A41" w:rsidRDefault="007E0A41" w:rsidP="001216EE">
            <w:pPr>
              <w:pStyle w:val="Nadpis4"/>
              <w:spacing w:before="0" w:after="0"/>
              <w:rPr>
                <w:b w:val="0"/>
                <w:bCs w:val="0"/>
                <w:lang w:val="sk-SK"/>
              </w:rPr>
            </w:pPr>
          </w:p>
          <w:p w:rsidR="007E0A41" w:rsidRPr="00D82BAC" w:rsidRDefault="007E0A41" w:rsidP="001216EE">
            <w:pPr>
              <w:pStyle w:val="Nadpis4"/>
              <w:spacing w:before="0" w:after="0"/>
              <w:rPr>
                <w:b w:val="0"/>
                <w:bCs w:val="0"/>
                <w:lang w:val="sk-SK"/>
              </w:rPr>
            </w:pPr>
          </w:p>
          <w:p w:rsidR="001216EE" w:rsidRPr="00D82BAC" w:rsidRDefault="001216EE" w:rsidP="001216EE">
            <w:pPr>
              <w:pStyle w:val="Nadpis4"/>
              <w:spacing w:before="0" w:after="0"/>
              <w:rPr>
                <w:b w:val="0"/>
                <w:lang w:val="sk-SK"/>
              </w:rPr>
            </w:pPr>
            <w:r w:rsidRPr="00D82BAC">
              <w:rPr>
                <w:b w:val="0"/>
                <w:bCs w:val="0"/>
                <w:lang w:val="sk-SK"/>
              </w:rPr>
              <w:t>P: a</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7E0A41" w:rsidRDefault="00403C18" w:rsidP="001216EE">
            <w:pPr>
              <w:pStyle w:val="Odsekzoznamu"/>
              <w:ind w:left="0"/>
              <w:rPr>
                <w:rFonts w:ascii="Times New Roman" w:hAnsi="Times New Roman"/>
                <w:sz w:val="20"/>
                <w:szCs w:val="20"/>
              </w:rPr>
            </w:pPr>
            <w:r w:rsidRPr="00403C18">
              <w:rPr>
                <w:rFonts w:ascii="Times New Roman" w:hAnsi="Times New Roman"/>
                <w:sz w:val="20"/>
                <w:szCs w:val="20"/>
              </w:rPr>
              <w:lastRenderedPageBreak/>
              <w:t xml:space="preserve">Podnik, držiteľ individuálneho povolenia na používanie frekvencií, držiteľ individuálneho povolenia na používanie čísel, žiadateľ o vydanie individuálneho povolenia na používanie frekvencií a žiadateľ o vydanie individuálneho povolenia na používanie čísel je povinný na základe odôvodnenej žiadosti úradu, ktorej súčasťou je </w:t>
            </w:r>
            <w:r w:rsidRPr="00403C18">
              <w:rPr>
                <w:rFonts w:ascii="Times New Roman" w:hAnsi="Times New Roman"/>
                <w:sz w:val="20"/>
                <w:szCs w:val="20"/>
              </w:rPr>
              <w:lastRenderedPageBreak/>
              <w:t>aj informácia o účele použitia požadovaných informácií, predložiť informácie v rozsahu špecifikovanom v žiadosti, v elektronicky dostupnom formáte a v primeranej lehote určenej úradom, ktoré sú primerané a objektívne potrebné na</w:t>
            </w:r>
          </w:p>
          <w:p w:rsidR="00403C18" w:rsidRPr="00D82BAC" w:rsidRDefault="00403C18" w:rsidP="001216EE">
            <w:pPr>
              <w:pStyle w:val="Odsekzoznamu"/>
              <w:ind w:left="0"/>
              <w:rPr>
                <w:rFonts w:ascii="Times New Roman" w:hAnsi="Times New Roman"/>
                <w:sz w:val="20"/>
                <w:szCs w:val="20"/>
              </w:rPr>
            </w:pPr>
          </w:p>
          <w:p w:rsidR="007E0A41" w:rsidRPr="007E0A41" w:rsidRDefault="007E0A41" w:rsidP="007E0A41">
            <w:pPr>
              <w:pStyle w:val="Odsekzoznamu"/>
              <w:ind w:left="0"/>
              <w:rPr>
                <w:rFonts w:ascii="Times New Roman" w:hAnsi="Times New Roman"/>
                <w:sz w:val="20"/>
                <w:szCs w:val="20"/>
              </w:rPr>
            </w:pPr>
            <w:r w:rsidRPr="007E0A41">
              <w:rPr>
                <w:rFonts w:ascii="Times New Roman" w:hAnsi="Times New Roman"/>
                <w:sz w:val="20"/>
                <w:szCs w:val="20"/>
              </w:rPr>
              <w:t>overovanie plnenia podmienok podľa § 13, § 34, § 35, § 47, § 55, § 88, § 101 až 103   a dodržiavania povinností uložených podľa § 66 ods. 1,</w:t>
            </w:r>
          </w:p>
          <w:p w:rsidR="001216EE" w:rsidRPr="00D82BAC" w:rsidRDefault="001216EE" w:rsidP="00DD002C">
            <w:pPr>
              <w:pStyle w:val="Odsekzoznamu"/>
              <w:tabs>
                <w:tab w:val="left" w:pos="284"/>
              </w:tabs>
              <w:ind w:left="0"/>
              <w:contextualSpacing/>
              <w:rPr>
                <w:rFonts w:ascii="Times New Roman" w:hAnsi="Times New Roman"/>
                <w:sz w:val="20"/>
                <w:szCs w:val="20"/>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Č:21, O:4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DD002C">
            <w:pPr>
              <w:pStyle w:val="Normlny1"/>
              <w:rPr>
                <w:sz w:val="20"/>
                <w:szCs w:val="20"/>
              </w:rPr>
            </w:pPr>
            <w:r w:rsidRPr="00D82BAC">
              <w:rPr>
                <w:sz w:val="20"/>
                <w:szCs w:val="20"/>
              </w:rPr>
              <w:t>Národné regulačné orgány alebo iné príslušné orgány nesmú duplicitne požadovať informácie, o ktoré už podľa článku 40 nariadenia (EÚ) 2018/1971 požiadal orgán BEREC, ak orgán BEREC dal získané informácie týmto orgánom k dispozícii.</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16</w:t>
            </w:r>
            <w:r w:rsidR="00C04A7A" w:rsidRPr="00D82BAC">
              <w:rPr>
                <w:b w:val="0"/>
                <w:bCs w:val="0"/>
                <w:lang w:val="sk-SK"/>
              </w:rPr>
              <w:t xml:space="preserve">, </w:t>
            </w:r>
            <w:r w:rsidR="00FF442E">
              <w:rPr>
                <w:b w:val="0"/>
                <w:bCs w:val="0"/>
                <w:lang w:val="sk-SK"/>
              </w:rPr>
              <w:t>O: 5</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FF442E" w:rsidP="00DD002C">
            <w:pPr>
              <w:pStyle w:val="Odsekzoznamu"/>
              <w:ind w:left="0"/>
              <w:rPr>
                <w:rFonts w:ascii="Times New Roman" w:hAnsi="Times New Roman"/>
                <w:sz w:val="20"/>
                <w:szCs w:val="20"/>
              </w:rPr>
            </w:pPr>
            <w:r w:rsidRPr="00FF442E">
              <w:rPr>
                <w:rFonts w:ascii="Times New Roman" w:hAnsi="Times New Roman"/>
                <w:sz w:val="20"/>
                <w:szCs w:val="20"/>
              </w:rPr>
              <w:t>Úrad nesmie opakovane požadovať informácie od subjektov podľa odseku 1, o ktoré predtým požiadal orgán európskych regulátorov, ak orgán európskych regulátorov poskytol získané informácie úradu.</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
                <w:bCs/>
                <w:sz w:val="20"/>
                <w:szCs w:val="20"/>
                <w:lang w:eastAsia="cs-CZ"/>
              </w:rPr>
            </w:pPr>
            <w:r w:rsidRPr="00D82BAC">
              <w:rPr>
                <w:b/>
                <w:bCs/>
                <w:sz w:val="20"/>
                <w:szCs w:val="20"/>
                <w:lang w:eastAsia="cs-CZ"/>
              </w:rPr>
              <w:t>Č:22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DD002C">
            <w:pPr>
              <w:pStyle w:val="sti-art"/>
              <w:rPr>
                <w:b/>
                <w:sz w:val="20"/>
                <w:szCs w:val="20"/>
              </w:rPr>
            </w:pPr>
            <w:r w:rsidRPr="00D82BAC">
              <w:rPr>
                <w:b/>
                <w:sz w:val="20"/>
                <w:szCs w:val="20"/>
              </w:rPr>
              <w:t>Geografické prieskumy zavádzania sietí</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Č:22,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Národné regulačné orgány a/alebo iné príslušné orgány vykonajú do 21. decembra 2023 geografický prieskum dosahu elektronických komunikačných sietí schopných poskytovať širokopásmové pripojenie („širokopásmové siete“), a následne ho aktualizujú najmenej každé tri roky.</w:t>
            </w:r>
          </w:p>
          <w:p w:rsidR="001216EE" w:rsidRPr="00D82BAC" w:rsidRDefault="001216EE" w:rsidP="001216EE">
            <w:pPr>
              <w:pStyle w:val="Normlny1"/>
              <w:rPr>
                <w:sz w:val="20"/>
                <w:szCs w:val="20"/>
              </w:rPr>
            </w:pPr>
            <w:r w:rsidRPr="00D82BAC">
              <w:rPr>
                <w:sz w:val="20"/>
                <w:szCs w:val="20"/>
              </w:rPr>
              <w:t>Tento geografický prieskum zahŕňa prieskum aktuálneho geografického dosahu širokopásmových sietí na ich území, aké sa vyžadujú na účely plnenia úloh národných regulačných orgánov a /alebo iných príslušných orgánov podľa tejto smernice a na účely prieskumov vyžadovaných na uplatňovanie pravidiel štátnej pomoci.</w:t>
            </w:r>
          </w:p>
          <w:p w:rsidR="001216EE" w:rsidRPr="00D82BAC" w:rsidRDefault="001216EE" w:rsidP="001216EE">
            <w:pPr>
              <w:pStyle w:val="Normlny1"/>
              <w:rPr>
                <w:sz w:val="20"/>
                <w:szCs w:val="20"/>
              </w:rPr>
            </w:pPr>
            <w:r w:rsidRPr="00D82BAC">
              <w:rPr>
                <w:sz w:val="20"/>
                <w:szCs w:val="20"/>
              </w:rPr>
              <w:t>Tento geografický prieskum môže zahŕňať aj prognózu dosahu širokopásmových sietí vrátane vysokokapacitných sietí na ich území, a to na obdobie, ktoré určí príslušný orgán.</w:t>
            </w:r>
          </w:p>
          <w:p w:rsidR="001216EE" w:rsidRPr="00D82BAC" w:rsidRDefault="001216EE" w:rsidP="001216EE">
            <w:pPr>
              <w:pStyle w:val="Normlny1"/>
              <w:rPr>
                <w:sz w:val="20"/>
                <w:szCs w:val="20"/>
              </w:rPr>
            </w:pPr>
            <w:r w:rsidRPr="00D82BAC">
              <w:rPr>
                <w:sz w:val="20"/>
                <w:szCs w:val="20"/>
              </w:rPr>
              <w:t>Takáto prognóza zahŕňa všetky relevantné informácie vrátane informácií o plánovanom zavádzaní vysokokapacitných sietí akýmkoľvek podnikom alebo orgánom verejnej správy a o významnej modernizácií alebo rozšírení sietí, v dôsledku čoho bude rýchlosť sťahovania minimálne 100 Mbit/s. Národné regulačné a/alebo iné príslušné orgány preto od podnikov a orgánov verejnej správy požadujú, aby poskytovali takéto informácie v rozsahu, v akom sú k dispozícii a v akom sa môžu poskytnúť s vynaložením primeraného úsilia.</w:t>
            </w:r>
          </w:p>
          <w:p w:rsidR="001216EE" w:rsidRPr="00D82BAC" w:rsidRDefault="001216EE" w:rsidP="001216EE">
            <w:pPr>
              <w:pStyle w:val="Normlny1"/>
              <w:rPr>
                <w:sz w:val="20"/>
                <w:szCs w:val="20"/>
              </w:rPr>
            </w:pPr>
            <w:r w:rsidRPr="00D82BAC">
              <w:rPr>
                <w:sz w:val="20"/>
                <w:szCs w:val="20"/>
              </w:rPr>
              <w:lastRenderedPageBreak/>
              <w:t>Národný regulačný orgán s ohľadom na špecifické úlohy, ktoré mu boli uložené podľa tejto smernice rozhodne o rozsahu, v akom by bolo vhodné vychádzať zo všetkých alebo niektorých informácií získaných v rámci takejto prognózy.</w:t>
            </w:r>
          </w:p>
          <w:p w:rsidR="001216EE" w:rsidRPr="00D82BAC" w:rsidRDefault="001216EE" w:rsidP="001216EE">
            <w:pPr>
              <w:pStyle w:val="Normlny1"/>
              <w:rPr>
                <w:sz w:val="20"/>
                <w:szCs w:val="20"/>
              </w:rPr>
            </w:pPr>
            <w:r w:rsidRPr="00D82BAC">
              <w:rPr>
                <w:sz w:val="20"/>
                <w:szCs w:val="20"/>
              </w:rPr>
              <w:t>Ak geografický prieskum nevykonáva národný regulačný orgán, vykoná sa v spolupráci s týmto orgánom v rozsahu, v akom to môže byť relevantné z hľadiska jeho úloh.</w:t>
            </w:r>
          </w:p>
          <w:p w:rsidR="001216EE" w:rsidRPr="00D82BAC" w:rsidRDefault="001216EE" w:rsidP="001216EE">
            <w:pPr>
              <w:pStyle w:val="Normlny1"/>
              <w:rPr>
                <w:sz w:val="20"/>
                <w:szCs w:val="20"/>
              </w:rPr>
            </w:pPr>
            <w:r w:rsidRPr="00D82BAC">
              <w:rPr>
                <w:sz w:val="20"/>
                <w:szCs w:val="20"/>
              </w:rPr>
              <w:t>Informácie zhromaždené geografickým prieskumom musia byť primerane podrobné na miestnej úrovni a obsahovať dostatočné množstvo informácií o kvalite služby a jej parametroch a musí sa s nimi zaobchádzať v súlade s článkom 20 ods. 3.</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31</w:t>
            </w:r>
            <w:r w:rsidR="00C04A7A" w:rsidRPr="00D82BAC">
              <w:rPr>
                <w:b w:val="0"/>
                <w:bCs w:val="0"/>
                <w:lang w:val="sk-SK"/>
              </w:rPr>
              <w:t xml:space="preserve">, </w:t>
            </w:r>
            <w:r w:rsidRPr="00D82BAC">
              <w:rPr>
                <w:b w:val="0"/>
                <w:bCs w:val="0"/>
                <w:lang w:val="sk-SK"/>
              </w:rPr>
              <w:t>O: 1</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O: 2</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Default="001216EE" w:rsidP="001216EE">
            <w:pPr>
              <w:pStyle w:val="Nadpis4"/>
              <w:spacing w:before="0" w:after="0"/>
              <w:rPr>
                <w:b w:val="0"/>
                <w:bCs w:val="0"/>
                <w:lang w:val="sk-SK"/>
              </w:rPr>
            </w:pPr>
            <w:r w:rsidRPr="00D82BAC">
              <w:rPr>
                <w:b w:val="0"/>
                <w:bCs w:val="0"/>
                <w:lang w:val="sk-SK"/>
              </w:rPr>
              <w:t>O: 4</w:t>
            </w:r>
          </w:p>
          <w:p w:rsidR="00E21E0F" w:rsidRDefault="00E21E0F" w:rsidP="001216EE">
            <w:pPr>
              <w:pStyle w:val="Nadpis4"/>
              <w:spacing w:before="0" w:after="0"/>
              <w:rPr>
                <w:b w:val="0"/>
                <w:bCs w:val="0"/>
                <w:lang w:val="sk-SK"/>
              </w:rPr>
            </w:pPr>
          </w:p>
          <w:p w:rsidR="00E21E0F" w:rsidRDefault="00E21E0F" w:rsidP="001216EE">
            <w:pPr>
              <w:pStyle w:val="Nadpis4"/>
              <w:spacing w:before="0" w:after="0"/>
              <w:rPr>
                <w:b w:val="0"/>
                <w:bCs w:val="0"/>
                <w:lang w:val="sk-SK"/>
              </w:rPr>
            </w:pPr>
          </w:p>
          <w:p w:rsidR="00E21E0F" w:rsidRDefault="00E21E0F" w:rsidP="001216EE">
            <w:pPr>
              <w:pStyle w:val="Nadpis4"/>
              <w:spacing w:before="0" w:after="0"/>
              <w:rPr>
                <w:b w:val="0"/>
                <w:bCs w:val="0"/>
                <w:lang w:val="sk-SK"/>
              </w:rPr>
            </w:pPr>
          </w:p>
          <w:p w:rsidR="00E21E0F" w:rsidRDefault="00E21E0F" w:rsidP="001216EE">
            <w:pPr>
              <w:pStyle w:val="Nadpis4"/>
              <w:spacing w:before="0" w:after="0"/>
              <w:rPr>
                <w:b w:val="0"/>
                <w:bCs w:val="0"/>
                <w:lang w:val="sk-SK"/>
              </w:rPr>
            </w:pPr>
          </w:p>
          <w:p w:rsidR="00E21E0F" w:rsidRPr="00D82BAC" w:rsidRDefault="00E21E0F"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Default="00FF442E" w:rsidP="001216EE">
            <w:pPr>
              <w:pStyle w:val="Odsekzoznamu"/>
              <w:ind w:left="0"/>
              <w:rPr>
                <w:rFonts w:ascii="Times New Roman" w:hAnsi="Times New Roman"/>
                <w:sz w:val="20"/>
                <w:szCs w:val="20"/>
              </w:rPr>
            </w:pPr>
            <w:r w:rsidRPr="00FF442E">
              <w:rPr>
                <w:rFonts w:ascii="Times New Roman" w:hAnsi="Times New Roman"/>
                <w:sz w:val="20"/>
                <w:szCs w:val="20"/>
              </w:rPr>
              <w:lastRenderedPageBreak/>
              <w:t xml:space="preserve">Úrad vykoná najneskôr do 21. decembra 2023 a potom najmenej každé tri roky  geografický prieskum pokrytia územia Slovenskej republiky sieťami schopnými poskytovať širokopásmové pripojenie (ďalej len „širokopásmové siete“). Geografický prieskum obsahuje informácie o miere pokrytia existujúcimi širokopásmovými sieťami celého územia Slovenskej republiky. Geografický prieskum sa vzťahuje na pevné aj na mobilné siete. Geografický prieskum sa vykonáva na základe informácií, ktoré musia byť primerane podrobné na miestnej úrovni a ktoré obsahujú dostatočné množstvo informácií o kvalite služby. Podnik je povinný každoročne do konca marca poskytnúť úradu informácie o pokrytí širokopásmových sietí k 31. decembru predchádzajúceho roka. </w:t>
            </w:r>
          </w:p>
          <w:p w:rsidR="00FF442E" w:rsidRPr="00D82BAC" w:rsidRDefault="00FF442E" w:rsidP="001216EE">
            <w:pPr>
              <w:pStyle w:val="Odsekzoznamu"/>
              <w:ind w:left="0"/>
              <w:rPr>
                <w:rFonts w:ascii="Times New Roman" w:hAnsi="Times New Roman"/>
                <w:sz w:val="20"/>
                <w:szCs w:val="20"/>
              </w:rPr>
            </w:pPr>
          </w:p>
          <w:p w:rsidR="001216EE" w:rsidRDefault="00FF442E" w:rsidP="001216EE">
            <w:pPr>
              <w:pStyle w:val="Odsekzoznamu"/>
              <w:ind w:left="0"/>
              <w:rPr>
                <w:rFonts w:ascii="Times New Roman" w:hAnsi="Times New Roman"/>
                <w:sz w:val="20"/>
                <w:szCs w:val="20"/>
              </w:rPr>
            </w:pPr>
            <w:r w:rsidRPr="00FF442E">
              <w:rPr>
                <w:rFonts w:ascii="Times New Roman" w:hAnsi="Times New Roman"/>
                <w:sz w:val="20"/>
                <w:szCs w:val="20"/>
              </w:rPr>
              <w:t xml:space="preserve">Úrad je oprávnený určiť, že súčasťou geografického prieskumu podľa odseku 1 je aj prognóza zavádzania širokopásmových sietí na celom území Slovenskej republiky. Ak je prognóza súčasťou geografického prieskumu, úrad určí obdobie, na ktoré sa prognóza vzťahuje. </w:t>
            </w:r>
          </w:p>
          <w:p w:rsidR="00FF442E" w:rsidRPr="00D82BAC" w:rsidRDefault="00FF442E" w:rsidP="001216EE">
            <w:pPr>
              <w:pStyle w:val="Odsekzoznamu"/>
              <w:ind w:left="0"/>
              <w:rPr>
                <w:rFonts w:ascii="Times New Roman" w:hAnsi="Times New Roman"/>
                <w:sz w:val="20"/>
                <w:szCs w:val="20"/>
              </w:rPr>
            </w:pPr>
          </w:p>
          <w:p w:rsidR="001216EE" w:rsidRDefault="001216EE" w:rsidP="001216EE">
            <w:pPr>
              <w:pStyle w:val="Odsekzoznamu"/>
              <w:ind w:left="0"/>
              <w:rPr>
                <w:rFonts w:ascii="Times New Roman" w:hAnsi="Times New Roman"/>
                <w:sz w:val="20"/>
                <w:szCs w:val="20"/>
              </w:rPr>
            </w:pPr>
            <w:r w:rsidRPr="00D82BAC">
              <w:rPr>
                <w:rFonts w:ascii="Times New Roman" w:hAnsi="Times New Roman"/>
                <w:sz w:val="20"/>
                <w:szCs w:val="20"/>
              </w:rPr>
              <w:t>Podrobnosti týkajúce sa rozsahu, štruktúry, formy a spôsobu poskytovania informácií podľa odseku 1 a 2 ustanoví všeobecne záväzný právny predpis, ktorý vydá úrad.</w:t>
            </w:r>
          </w:p>
          <w:p w:rsidR="00E21E0F" w:rsidRDefault="00E21E0F" w:rsidP="001216EE">
            <w:pPr>
              <w:pStyle w:val="Odsekzoznamu"/>
              <w:ind w:left="0"/>
              <w:rPr>
                <w:rFonts w:ascii="Times New Roman" w:hAnsi="Times New Roman"/>
                <w:sz w:val="20"/>
                <w:szCs w:val="20"/>
              </w:rPr>
            </w:pPr>
          </w:p>
          <w:p w:rsidR="001216EE" w:rsidRPr="00D82BAC" w:rsidRDefault="001216EE" w:rsidP="00E21E0F">
            <w:pPr>
              <w:pStyle w:val="Odsekzoznamu"/>
              <w:ind w:left="0"/>
              <w:rPr>
                <w:b/>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Č:22, O:2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DD002C">
            <w:pPr>
              <w:pStyle w:val="Normlny1"/>
              <w:rPr>
                <w:sz w:val="20"/>
                <w:szCs w:val="20"/>
              </w:rPr>
            </w:pPr>
            <w:r w:rsidRPr="00D82BAC">
              <w:rPr>
                <w:sz w:val="20"/>
                <w:szCs w:val="20"/>
              </w:rPr>
              <w:t>Národné regulačné a/alebo iné príslušné orgány môžu vymedziť oblasť s jasnými územnými hranicami, kde sa na základe informácií získaných a prognózy vypracovanej v súlade s odsekom 1 zistilo, že v období trvania príslušnej prognózy žiadny podnik či orgán verejnej správy nezaviedol ani neplánuje zaviesť vysokokapacitnú sieť či významne modernizovať alebo rozšíriť svoju sieť tak, aby jej výkon umožňoval rýchlosť sťahovania najmenej 100 Mbit/s. Národné regulačné a/alebo iné príslušné orgány zverejnia takto vymedzené oblasti.</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31</w:t>
            </w:r>
            <w:r w:rsidR="00C04A7A" w:rsidRPr="00D82BAC">
              <w:rPr>
                <w:b w:val="0"/>
                <w:bCs w:val="0"/>
                <w:lang w:val="sk-SK"/>
              </w:rPr>
              <w:t xml:space="preserve">, </w:t>
            </w:r>
            <w:r w:rsidRPr="00D82BAC">
              <w:rPr>
                <w:b w:val="0"/>
                <w:bCs w:val="0"/>
                <w:lang w:val="sk-SK"/>
              </w:rPr>
              <w:t>O:5</w:t>
            </w:r>
            <w:r w:rsidRPr="00D82BAC">
              <w:rPr>
                <w:b w:val="0"/>
                <w:lang w:val="sk-SK"/>
              </w:rPr>
              <w:t xml:space="preserve"> </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E21E0F" w:rsidP="001216EE">
            <w:pPr>
              <w:pStyle w:val="Nadpis4"/>
              <w:spacing w:before="0" w:after="0"/>
              <w:rPr>
                <w:b w:val="0"/>
                <w:lang w:val="sk-SK"/>
              </w:rPr>
            </w:pPr>
            <w:r w:rsidRPr="00E21E0F">
              <w:rPr>
                <w:b w:val="0"/>
                <w:bCs w:val="0"/>
                <w:lang w:val="sk-SK" w:eastAsia="sk-SK"/>
              </w:rPr>
              <w:t xml:space="preserve">Agregované výsledky geografického prieskumu úrad zverejní na svojom webovom sídle. Úrad môže na základe výsledkov geografického prieskumu vymedziť oblasti s jasnými územnými hranicami, v ktorých nie je prítomná vysokokapacitná sieť a ani sa v období určenej prognózy nepredpokladá jej zavedenie, významné zmodernizovanie alebo rozšírenie tak, aby umožňovala rýchlosť sťahovania dát najmenej 100 Mbit/s.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Č:22, O:3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V rámci vymedzenej oblasti môžu relevantné orgány vyzvať podniky a orgány verejnej správy, aby vyjadrili svoj zámer zaviesť v období trvania príslušnej prognózy vysokokapacitnej siete. V prípadoch, keď na základe tejto výzvy podnik alebo orgán verejnej správy vyhlási svoj úmysel urobiť tak, relevantný orgán môže vyžadovať, aby iné podniky a orgány verejnej správy vyhlásili akýkoľvek zámer zaviesť vysokokapacitné siete alebo významne zmodernizovať či rozšíriť svoju sieť tak, aby jej výkon umožňoval rýchlosť sťahovania najmenej 100 Mbit/s v tejto oblasti. Relevantný orgán špecifikuje, ktoré informácie majú byť súčasťou predkladaných zámerov, aby sa zaručila aspoň podobná úroveň podrobnosti, aká sa zohľadňuje pri vypracúvaní akejkoľvek prognózy podľa odseku 1. Relevantný orgán tiež informuje každý podnik alebo orgán verejnej správy, ktorý prejavil záujem, o tom, či na základe informácií získaných podľa odseku 1 vymedzená oblasť je alebo pravdepodobne bude pokrytá prístupovou sieťou novej generácie, ktorá umožňuje rýchlosť sťahovania do 100 Mbit/s.</w:t>
            </w:r>
          </w:p>
          <w:p w:rsidR="001216EE" w:rsidRPr="00D82BAC" w:rsidRDefault="001216EE" w:rsidP="001216EE">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31</w:t>
            </w:r>
            <w:r w:rsidR="00C04A7A" w:rsidRPr="00D82BAC">
              <w:rPr>
                <w:b w:val="0"/>
                <w:bCs w:val="0"/>
                <w:lang w:val="sk-SK"/>
              </w:rPr>
              <w:t xml:space="preserve">, </w:t>
            </w:r>
            <w:r w:rsidRPr="00D82BAC">
              <w:rPr>
                <w:b w:val="0"/>
                <w:bCs w:val="0"/>
                <w:lang w:val="sk-SK"/>
              </w:rPr>
              <w:t>O: 6</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E21E0F" w:rsidP="001216EE">
            <w:pPr>
              <w:pStyle w:val="Nadpis4"/>
              <w:spacing w:before="0" w:after="0"/>
              <w:rPr>
                <w:b w:val="0"/>
                <w:lang w:val="sk-SK"/>
              </w:rPr>
            </w:pPr>
            <w:r w:rsidRPr="00E21E0F">
              <w:rPr>
                <w:b w:val="0"/>
                <w:bCs w:val="0"/>
                <w:lang w:val="sk-SK" w:eastAsia="sk-SK"/>
              </w:rPr>
              <w:t xml:space="preserve">V rámci oblasti vymedzenej podľa odseku 5 môže úrad vyzvať podniky a orgány verejnej správy, aby vyjadrili svoj zámer zaviesť v období trvania príslušnej prognózy vysokokapacitné siete. Ak na základe tejto výzvy podnik alebo orgán verejnej správy oznámi svoj úmysel urobiť tak, úrad môže vyžadovať, aby iné podniky a orgány verejnej správy oznámili akýkoľvek zámer zaviesť vysokokapacitné siete alebo významne zmodernizovať či rozšíriť svoju sieť tak, aby umožňovala rýchlosť sťahovania dát najmenej 100 Mbit/s v tejto oblasti. Úrad špecifikuje, ktoré informácie majú byť súčasťou predkladaných zámerov, aby sa zaručila podobná úroveň podrobnosti, aká sa zohľadňuje pri vypracúvaní akejkoľvek prognózy podľa odseku 2. Úrad tiež informuje každý podnik alebo orgán verejnej správy, ktorý prejavil záujem, o tom, či na základe výsledkov geografického prieskumu vymedzená oblasť je alebo pravdepodobne bude pokrytá prístupovou sieťou novej generácie, ktorá umožňuje rýchlosť sťahovania dát nižšiu ako 100 Mbit/s.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lastRenderedPageBreak/>
              <w:t>Č:22, O:4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Opatrenia podľa odseku 3 sa prijmú v súlade s efektívnym, objektívnym, transparentným a nediskriminačným postupom, ktorým sa žiadny podnik vopred nevylúči.</w:t>
            </w:r>
          </w:p>
          <w:p w:rsidR="001216EE" w:rsidRPr="00D82BAC" w:rsidRDefault="001216EE" w:rsidP="001216EE">
            <w:pPr>
              <w:pStyle w:val="Normlny1"/>
              <w:tabs>
                <w:tab w:val="left" w:pos="1467"/>
              </w:tabs>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C04A7A" w:rsidP="001216EE">
            <w:pPr>
              <w:pStyle w:val="Nadpis4"/>
              <w:spacing w:before="0" w:after="0"/>
              <w:rPr>
                <w:b w:val="0"/>
                <w:bCs w:val="0"/>
                <w:lang w:val="sk-SK"/>
              </w:rPr>
            </w:pPr>
            <w:r w:rsidRPr="00D82BAC">
              <w:rPr>
                <w:b w:val="0"/>
                <w:bCs w:val="0"/>
                <w:lang w:val="sk-SK"/>
              </w:rPr>
              <w:t xml:space="preserve">§ 26, </w:t>
            </w:r>
            <w:r w:rsidR="001216EE" w:rsidRPr="00D82BAC">
              <w:rPr>
                <w:b w:val="0"/>
                <w:bCs w:val="0"/>
                <w:lang w:val="sk-SK"/>
              </w:rPr>
              <w:t>O: 1</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9C362E" w:rsidRDefault="009C362E" w:rsidP="009C362E">
            <w:pPr>
              <w:pStyle w:val="Nadpis4"/>
              <w:rPr>
                <w:b w:val="0"/>
              </w:rPr>
            </w:pPr>
            <w:r w:rsidRPr="009C362E">
              <w:rPr>
                <w:b w:val="0"/>
              </w:rPr>
              <w:t>Prevádzkovateľ siete je povinný vyhovieť písomnej žiadosti podniku o prístup k svojej fyzickej infraštruktúre za primeraných, nediskriminačných a transparentných  podmienok vrátane ceny na účely umiestnenia vedení alebo telekomunikačných zariadení vysokorýchlostnej siete, ak odsek 3 neustanovuje inak. Súčasťou žiadosti  podľa prvej vety je, s výnimkou prípadu, ak podnik získal informácie prostredníctvom jednotného informačného miesta, žiadosť o poskytnutie informácií o dostupnosti fyzickej infraštruktúry, žiadosť o prieskum konkrétnych častí dostupnej fyzickej infraštruktúry na mieste, ak takýto prieskum podnik požaduje a špecifikácia vedení alebo telekomunikačných zariadení vysokorýchlostnej siete, v súvislosti s ktorými sa žiada o prístup, spolu s uvedením predpokladaného časového rámca projektu a identifikáciou geografickej oblasti, v ktorej plánuje tieto zariadenia umiestniť</w:t>
            </w:r>
            <w:r>
              <w:rPr>
                <w:b w:val="0"/>
              </w:rPr>
              <w:t xml:space="preserve">.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Č:22, O:5</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Členské štáty zabezpečia, aby národné regulačné a iné príslušné orgány ako aj orgány s miestnou, regionálnou a celoštátnou pôsobnosťou zodpovedné za prideľovanie verejných finančných prostriedkov určených na zavádzanie elektronických komunikačných sietí, navrhovanie národných plánov v oblasti širokopásmového pripojenia, stanovenie povinností pokrytia spojených s právami na využívanie rádiového spektra, ako aj na overenie dostupnosti služieb, na ktoré sa vzťahuje povinnosť poskytovať univerzálnu službu na ich území, zohľadňovali výsledky geografického prieskumu a vymedzených oblastí podľa odsekov 1, 2 a 3.</w:t>
            </w:r>
          </w:p>
          <w:p w:rsidR="001216EE" w:rsidRPr="00D82BAC" w:rsidRDefault="001216EE" w:rsidP="00DD002C">
            <w:pPr>
              <w:pStyle w:val="Normlny1"/>
              <w:rPr>
                <w:sz w:val="20"/>
                <w:szCs w:val="20"/>
              </w:rPr>
            </w:pPr>
            <w:r w:rsidRPr="00D82BAC">
              <w:rPr>
                <w:sz w:val="20"/>
                <w:szCs w:val="20"/>
              </w:rPr>
              <w:t>Členské štáty zabezpečia, aby orgány, ktoré vykonávajú geografický prieskum, tieto výsledky poskytovali pod podmienkou, že prijímajúci orgán zaručuje rovnakú úroveň dôvernosti a ochrany obchodného tajomstva ako poskytujúci orgán, a informovali o tom strany, ktoré informácie poskytli. Uvedené výsledky sa za rovnakých podmienok poskytnú aj orgánu BEREC a Komisii, ak o ne požiadajú.</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31</w:t>
            </w:r>
            <w:r w:rsidR="00C04A7A" w:rsidRPr="00D82BAC">
              <w:rPr>
                <w:b w:val="0"/>
                <w:bCs w:val="0"/>
                <w:lang w:val="sk-SK"/>
              </w:rPr>
              <w:t xml:space="preserve">, </w:t>
            </w:r>
            <w:r w:rsidRPr="00D82BAC">
              <w:rPr>
                <w:b w:val="0"/>
                <w:bCs w:val="0"/>
                <w:lang w:val="sk-SK"/>
              </w:rPr>
              <w:t>O: 8</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a</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b</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38012D" w:rsidRDefault="0038012D" w:rsidP="001216EE">
            <w:pPr>
              <w:pStyle w:val="Nadpis4"/>
              <w:spacing w:before="0" w:after="0"/>
              <w:rPr>
                <w:b w:val="0"/>
                <w:bCs w:val="0"/>
                <w:lang w:val="sk-SK"/>
              </w:rPr>
            </w:pPr>
          </w:p>
          <w:p w:rsidR="00F34254" w:rsidRPr="00D82BAC" w:rsidRDefault="00F34254"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c</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lang w:val="sk-SK"/>
              </w:rPr>
            </w:pPr>
            <w:r w:rsidRPr="00D82BAC">
              <w:rPr>
                <w:b w:val="0"/>
                <w:bCs w:val="0"/>
                <w:lang w:val="sk-SK"/>
              </w:rPr>
              <w:t>P: d</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Default="00F34254" w:rsidP="001216EE">
            <w:pPr>
              <w:spacing w:after="0"/>
              <w:contextualSpacing/>
              <w:jc w:val="both"/>
              <w:rPr>
                <w:sz w:val="20"/>
                <w:szCs w:val="20"/>
              </w:rPr>
            </w:pPr>
            <w:r w:rsidRPr="00F34254">
              <w:rPr>
                <w:sz w:val="20"/>
                <w:szCs w:val="20"/>
              </w:rPr>
              <w:t xml:space="preserve">Výsledky geografického prieskumu podľa odseku 1 sa využívajú na účely </w:t>
            </w:r>
          </w:p>
          <w:p w:rsidR="00F34254" w:rsidRPr="00D82BAC" w:rsidRDefault="00F34254" w:rsidP="001216EE">
            <w:pPr>
              <w:spacing w:after="0"/>
              <w:contextualSpacing/>
              <w:jc w:val="both"/>
              <w:rPr>
                <w:sz w:val="20"/>
                <w:szCs w:val="20"/>
              </w:rPr>
            </w:pPr>
          </w:p>
          <w:p w:rsidR="001216EE" w:rsidRPr="00D82BAC" w:rsidRDefault="001216EE" w:rsidP="0038012D">
            <w:pPr>
              <w:tabs>
                <w:tab w:val="left" w:pos="426"/>
              </w:tabs>
              <w:autoSpaceDE/>
              <w:autoSpaceDN/>
              <w:spacing w:before="0" w:after="0"/>
              <w:contextualSpacing/>
              <w:jc w:val="both"/>
              <w:rPr>
                <w:sz w:val="20"/>
                <w:szCs w:val="20"/>
              </w:rPr>
            </w:pPr>
            <w:r w:rsidRPr="00D82BAC">
              <w:rPr>
                <w:sz w:val="20"/>
                <w:szCs w:val="20"/>
              </w:rPr>
              <w:t xml:space="preserve">plnenia úloh úradu podľa tohto zákona pri </w:t>
            </w:r>
          </w:p>
          <w:p w:rsidR="00F34254" w:rsidRPr="00F34254" w:rsidRDefault="00F34254" w:rsidP="00F34254">
            <w:pPr>
              <w:tabs>
                <w:tab w:val="left" w:pos="426"/>
              </w:tabs>
              <w:autoSpaceDE/>
              <w:autoSpaceDN/>
              <w:spacing w:before="0" w:after="0"/>
              <w:contextualSpacing/>
              <w:jc w:val="both"/>
              <w:rPr>
                <w:sz w:val="20"/>
                <w:szCs w:val="20"/>
              </w:rPr>
            </w:pPr>
            <w:r>
              <w:rPr>
                <w:sz w:val="20"/>
                <w:szCs w:val="20"/>
              </w:rPr>
              <w:t xml:space="preserve">1. </w:t>
            </w:r>
            <w:r w:rsidRPr="00F34254">
              <w:rPr>
                <w:sz w:val="20"/>
                <w:szCs w:val="20"/>
              </w:rPr>
              <w:t>určení povinností pokrytia spojených s právami na používanie frekvencií,</w:t>
            </w:r>
          </w:p>
          <w:p w:rsidR="00F34254" w:rsidRPr="00F34254" w:rsidRDefault="00F34254" w:rsidP="00F34254">
            <w:pPr>
              <w:tabs>
                <w:tab w:val="left" w:pos="426"/>
              </w:tabs>
              <w:autoSpaceDE/>
              <w:autoSpaceDN/>
              <w:spacing w:before="0" w:after="0"/>
              <w:contextualSpacing/>
              <w:jc w:val="both"/>
              <w:rPr>
                <w:sz w:val="20"/>
                <w:szCs w:val="20"/>
              </w:rPr>
            </w:pPr>
            <w:r>
              <w:rPr>
                <w:sz w:val="20"/>
                <w:szCs w:val="20"/>
              </w:rPr>
              <w:t xml:space="preserve">2. </w:t>
            </w:r>
            <w:r w:rsidRPr="00F34254">
              <w:rPr>
                <w:sz w:val="20"/>
                <w:szCs w:val="20"/>
              </w:rPr>
              <w:t>overovaní dostupnosti služieb, na ktoré sa vzťahuje povinnosť poskytovať univerzálnu službu,</w:t>
            </w:r>
          </w:p>
          <w:p w:rsidR="001216EE" w:rsidRPr="00D82BAC" w:rsidRDefault="001216EE" w:rsidP="001216EE">
            <w:pPr>
              <w:tabs>
                <w:tab w:val="left" w:pos="426"/>
              </w:tabs>
              <w:autoSpaceDE/>
              <w:autoSpaceDN/>
              <w:spacing w:before="0" w:after="0"/>
              <w:ind w:left="426"/>
              <w:contextualSpacing/>
              <w:jc w:val="both"/>
              <w:rPr>
                <w:sz w:val="20"/>
                <w:szCs w:val="20"/>
              </w:rPr>
            </w:pPr>
          </w:p>
          <w:p w:rsidR="001216EE" w:rsidRPr="00D82BAC" w:rsidRDefault="001216EE" w:rsidP="0038012D">
            <w:pPr>
              <w:tabs>
                <w:tab w:val="left" w:pos="426"/>
              </w:tabs>
              <w:autoSpaceDE/>
              <w:autoSpaceDN/>
              <w:spacing w:before="0" w:after="0"/>
              <w:contextualSpacing/>
              <w:jc w:val="both"/>
              <w:rPr>
                <w:sz w:val="20"/>
                <w:szCs w:val="20"/>
              </w:rPr>
            </w:pPr>
            <w:r w:rsidRPr="00D82BAC">
              <w:rPr>
                <w:sz w:val="20"/>
                <w:szCs w:val="20"/>
              </w:rPr>
              <w:t>plnenia úloh iného orgánu verejnej správy pri</w:t>
            </w:r>
          </w:p>
          <w:p w:rsidR="001216EE" w:rsidRPr="00D82BAC" w:rsidRDefault="0038012D" w:rsidP="0038012D">
            <w:pPr>
              <w:tabs>
                <w:tab w:val="left" w:pos="426"/>
              </w:tabs>
              <w:autoSpaceDE/>
              <w:autoSpaceDN/>
              <w:spacing w:before="0" w:after="0"/>
              <w:contextualSpacing/>
              <w:jc w:val="both"/>
              <w:rPr>
                <w:sz w:val="20"/>
                <w:szCs w:val="20"/>
              </w:rPr>
            </w:pPr>
            <w:r w:rsidRPr="00D82BAC">
              <w:rPr>
                <w:sz w:val="20"/>
                <w:szCs w:val="20"/>
              </w:rPr>
              <w:t xml:space="preserve">1. </w:t>
            </w:r>
            <w:r w:rsidR="001216EE" w:rsidRPr="00D82BAC">
              <w:rPr>
                <w:sz w:val="20"/>
                <w:szCs w:val="20"/>
              </w:rPr>
              <w:t>navrhovaní národných plánov v oblasti širokopásmového pripojenia,</w:t>
            </w:r>
          </w:p>
          <w:p w:rsidR="00F34254" w:rsidRPr="00F34254" w:rsidRDefault="0038012D" w:rsidP="00F34254">
            <w:pPr>
              <w:tabs>
                <w:tab w:val="left" w:pos="426"/>
              </w:tabs>
              <w:autoSpaceDE/>
              <w:autoSpaceDN/>
              <w:spacing w:before="0" w:after="0"/>
              <w:contextualSpacing/>
              <w:jc w:val="both"/>
              <w:rPr>
                <w:sz w:val="20"/>
                <w:szCs w:val="20"/>
              </w:rPr>
            </w:pPr>
            <w:r w:rsidRPr="00D82BAC">
              <w:rPr>
                <w:sz w:val="20"/>
                <w:szCs w:val="20"/>
              </w:rPr>
              <w:t xml:space="preserve">2. </w:t>
            </w:r>
            <w:r w:rsidR="00F34254" w:rsidRPr="00F34254">
              <w:rPr>
                <w:sz w:val="20"/>
                <w:szCs w:val="20"/>
              </w:rPr>
              <w:t>prideľovaní verejných prostriedko</w:t>
            </w:r>
            <w:r w:rsidR="000971E0">
              <w:rPr>
                <w:sz w:val="20"/>
                <w:szCs w:val="20"/>
              </w:rPr>
              <w:t xml:space="preserve">v </w:t>
            </w:r>
            <w:r w:rsidR="00F34254" w:rsidRPr="00F34254">
              <w:rPr>
                <w:sz w:val="20"/>
                <w:szCs w:val="20"/>
              </w:rPr>
              <w:t>určených</w:t>
            </w:r>
            <w:r w:rsidR="00F34254">
              <w:rPr>
                <w:sz w:val="20"/>
                <w:szCs w:val="20"/>
              </w:rPr>
              <w:t xml:space="preserve"> na zavádzanie </w:t>
            </w:r>
            <w:r w:rsidR="00F34254" w:rsidRPr="00F34254">
              <w:rPr>
                <w:sz w:val="20"/>
                <w:szCs w:val="20"/>
              </w:rPr>
              <w:t>elektronických komunikačných sietí,</w:t>
            </w:r>
          </w:p>
          <w:p w:rsidR="00F34254" w:rsidRDefault="00F34254" w:rsidP="0038012D">
            <w:pPr>
              <w:tabs>
                <w:tab w:val="left" w:pos="426"/>
              </w:tabs>
              <w:autoSpaceDE/>
              <w:autoSpaceDN/>
              <w:spacing w:before="0" w:after="0"/>
              <w:contextualSpacing/>
              <w:jc w:val="both"/>
              <w:rPr>
                <w:sz w:val="20"/>
                <w:szCs w:val="20"/>
              </w:rPr>
            </w:pPr>
          </w:p>
          <w:p w:rsidR="001216EE" w:rsidRPr="00D82BAC" w:rsidRDefault="001216EE" w:rsidP="0038012D">
            <w:pPr>
              <w:tabs>
                <w:tab w:val="left" w:pos="426"/>
              </w:tabs>
              <w:autoSpaceDE/>
              <w:autoSpaceDN/>
              <w:spacing w:before="0" w:after="0"/>
              <w:contextualSpacing/>
              <w:jc w:val="both"/>
              <w:rPr>
                <w:sz w:val="20"/>
                <w:szCs w:val="20"/>
              </w:rPr>
            </w:pPr>
            <w:r w:rsidRPr="00D82BAC">
              <w:rPr>
                <w:sz w:val="20"/>
                <w:szCs w:val="20"/>
              </w:rPr>
              <w:t xml:space="preserve">informovania koncových užívateľov o dostupnosti služieb v jednotlivých oblastiach, </w:t>
            </w:r>
          </w:p>
          <w:p w:rsidR="001216EE" w:rsidRPr="00D82BAC" w:rsidRDefault="001216EE" w:rsidP="001216EE">
            <w:pPr>
              <w:tabs>
                <w:tab w:val="left" w:pos="426"/>
              </w:tabs>
              <w:autoSpaceDE/>
              <w:autoSpaceDN/>
              <w:spacing w:before="0" w:after="0"/>
              <w:ind w:left="426"/>
              <w:contextualSpacing/>
              <w:jc w:val="both"/>
              <w:rPr>
                <w:sz w:val="20"/>
                <w:szCs w:val="20"/>
              </w:rPr>
            </w:pPr>
          </w:p>
          <w:p w:rsidR="001216EE" w:rsidRPr="00D82BAC" w:rsidRDefault="001216EE" w:rsidP="0038012D">
            <w:pPr>
              <w:tabs>
                <w:tab w:val="left" w:pos="426"/>
              </w:tabs>
              <w:autoSpaceDE/>
              <w:autoSpaceDN/>
              <w:spacing w:before="0" w:after="0"/>
              <w:contextualSpacing/>
              <w:jc w:val="both"/>
              <w:rPr>
                <w:sz w:val="20"/>
                <w:szCs w:val="20"/>
              </w:rPr>
            </w:pPr>
            <w:r w:rsidRPr="00D82BAC">
              <w:rPr>
                <w:sz w:val="20"/>
                <w:szCs w:val="20"/>
              </w:rPr>
              <w:t>informovania Európskej komisie a orgánu európskych regulátorov, ak o to požiadajú.</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Č:22, O:6</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 xml:space="preserve">Ak príslušné informácie nie sú na trhu k dispozícii, príslušné orgány v súlade so smernicou 2003/98/ES priamo sprístupnia údaje z geografických prieskumov, ktoré nepodliehajú obchodnému tajomstvu, aby sa umožnilo ich opätovné použitie. Príslušné orgány </w:t>
            </w:r>
            <w:r w:rsidRPr="00D82BAC">
              <w:rPr>
                <w:sz w:val="20"/>
                <w:szCs w:val="20"/>
              </w:rPr>
              <w:lastRenderedPageBreak/>
              <w:t>okrem toho sprístupňujú aj informačné nástroje, ktoré koncovým používateľom umožňujú zistiť dostupnosť pripojiteľnosti v jednotlivých oblastiach, pričom získané údaje sú dostatočne podrobné na to, aby im pomohli pri rozhodovaní o výbere prevádzkovateľa alebo poskytovateľa služby, ak takéto nástroje nie sú na trhu k dispozícii.</w:t>
            </w:r>
          </w:p>
          <w:p w:rsidR="001216EE" w:rsidRPr="00D82BAC" w:rsidRDefault="001216EE" w:rsidP="001216EE">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31</w:t>
            </w:r>
            <w:r w:rsidR="00C04A7A" w:rsidRPr="00D82BAC">
              <w:rPr>
                <w:b w:val="0"/>
                <w:bCs w:val="0"/>
                <w:lang w:val="sk-SK"/>
              </w:rPr>
              <w:t xml:space="preserve">, </w:t>
            </w:r>
            <w:r w:rsidRPr="00D82BAC">
              <w:rPr>
                <w:b w:val="0"/>
                <w:bCs w:val="0"/>
                <w:lang w:val="sk-SK"/>
              </w:rPr>
              <w:t>O: 5</w:t>
            </w:r>
            <w:r w:rsidR="00C04A7A" w:rsidRPr="00D82BAC">
              <w:rPr>
                <w:b w:val="0"/>
                <w:bCs w:val="0"/>
                <w:lang w:val="sk-SK"/>
              </w:rPr>
              <w:t xml:space="preserve">, </w:t>
            </w:r>
            <w:r w:rsidRPr="00D82BAC">
              <w:rPr>
                <w:b w:val="0"/>
                <w:bCs w:val="0"/>
                <w:lang w:val="sk-SK"/>
              </w:rPr>
              <w:t>V: 1</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lastRenderedPageBreak/>
              <w:t>§ 83</w:t>
            </w:r>
            <w:r w:rsidR="00C04A7A" w:rsidRPr="00D82BAC">
              <w:rPr>
                <w:b w:val="0"/>
                <w:bCs w:val="0"/>
                <w:lang w:val="sk-SK"/>
              </w:rPr>
              <w:t xml:space="preserve">, </w:t>
            </w:r>
            <w:r w:rsidRPr="00D82BAC">
              <w:rPr>
                <w:b w:val="0"/>
                <w:bCs w:val="0"/>
                <w:lang w:val="sk-SK"/>
              </w:rPr>
              <w:t>O: 4</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r w:rsidRPr="00D82BAC">
              <w:rPr>
                <w:b w:val="0"/>
                <w:bCs w:val="0"/>
                <w:lang w:val="sk-SK"/>
              </w:rPr>
              <w:t>P: a</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lang w:val="sk-SK"/>
              </w:rPr>
            </w:pPr>
            <w:r w:rsidRPr="00D82BAC">
              <w:rPr>
                <w:b w:val="0"/>
                <w:bCs w:val="0"/>
                <w:lang w:val="sk-SK"/>
              </w:rPr>
              <w:t>P: b</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DF6D9A" w:rsidP="001216EE">
            <w:pPr>
              <w:pStyle w:val="Nadpis4"/>
              <w:spacing w:before="0" w:after="0"/>
              <w:rPr>
                <w:b w:val="0"/>
                <w:bCs w:val="0"/>
                <w:lang w:val="sk-SK"/>
              </w:rPr>
            </w:pPr>
            <w:r w:rsidRPr="00DF6D9A">
              <w:rPr>
                <w:b w:val="0"/>
                <w:bCs w:val="0"/>
                <w:lang w:val="sk-SK"/>
              </w:rPr>
              <w:lastRenderedPageBreak/>
              <w:t xml:space="preserve">Agregované výsledky geografického prieskumu úrad zverejní na svojom webovom sídle. </w:t>
            </w:r>
          </w:p>
          <w:p w:rsidR="001216EE" w:rsidRPr="00D82BAC" w:rsidRDefault="001216EE" w:rsidP="001216EE">
            <w:pPr>
              <w:pStyle w:val="Nadpis4"/>
              <w:spacing w:before="0" w:after="0"/>
              <w:rPr>
                <w:b w:val="0"/>
                <w:bCs w:val="0"/>
                <w:lang w:val="sk-SK"/>
              </w:rPr>
            </w:pPr>
          </w:p>
          <w:p w:rsidR="001216EE" w:rsidRPr="00D82BAC" w:rsidRDefault="001216EE" w:rsidP="001216EE">
            <w:pPr>
              <w:pStyle w:val="Nadpis4"/>
              <w:spacing w:before="0" w:after="0"/>
              <w:rPr>
                <w:b w:val="0"/>
                <w:bCs w:val="0"/>
                <w:lang w:val="sk-SK"/>
              </w:rPr>
            </w:pPr>
          </w:p>
          <w:p w:rsidR="001216EE" w:rsidRDefault="00E43295" w:rsidP="001216EE">
            <w:pPr>
              <w:spacing w:after="0"/>
              <w:jc w:val="both"/>
              <w:rPr>
                <w:sz w:val="20"/>
                <w:szCs w:val="20"/>
                <w:lang w:eastAsia="sk-SK"/>
              </w:rPr>
            </w:pPr>
            <w:r w:rsidRPr="00E43295">
              <w:rPr>
                <w:sz w:val="20"/>
                <w:szCs w:val="20"/>
                <w:lang w:eastAsia="sk-SK"/>
              </w:rPr>
              <w:lastRenderedPageBreak/>
              <w:t xml:space="preserve">Úrad zabezpečí bezplatný prístup aspoň k jednému porovnávaciemu nástroju, alebo na svojom webovom sídle odkáže na bezplatný porovnávací nástroj, ktorý spĺňa náležitosti podľa odseku 5, pomocou ktorého si môžu koncoví užívatelia porovnať a vyhodnotiť rôzne služby prístupu k internetu a verejne dostupné interpersonálne komunikačné služby založené na číslach a ak ide o verejne dostupné interpersonálne komunikačné služby nezávislé od čísel,  ktoré sú poskytované odplatne, z hľadiska </w:t>
            </w:r>
          </w:p>
          <w:p w:rsidR="00E43295" w:rsidRPr="00D82BAC" w:rsidRDefault="00E43295" w:rsidP="001216EE">
            <w:pPr>
              <w:spacing w:after="0"/>
              <w:jc w:val="both"/>
              <w:rPr>
                <w:sz w:val="20"/>
                <w:szCs w:val="20"/>
                <w:lang w:eastAsia="sk-SK"/>
              </w:rPr>
            </w:pPr>
          </w:p>
          <w:p w:rsidR="001216EE" w:rsidRDefault="00E43295" w:rsidP="001216EE">
            <w:pPr>
              <w:spacing w:after="0"/>
              <w:jc w:val="both"/>
              <w:rPr>
                <w:sz w:val="20"/>
                <w:szCs w:val="20"/>
                <w:lang w:eastAsia="sk-SK"/>
              </w:rPr>
            </w:pPr>
            <w:r w:rsidRPr="00E43295">
              <w:rPr>
                <w:sz w:val="20"/>
                <w:szCs w:val="20"/>
                <w:lang w:eastAsia="sk-SK"/>
              </w:rPr>
              <w:t>cien a poplatkov za služby poskytované za opakujúcu sa priamu peňažnú platbu alebo priamu peňažnú platbu na základe spotreby</w:t>
            </w:r>
            <w:r w:rsidR="005B29E6">
              <w:rPr>
                <w:sz w:val="20"/>
                <w:szCs w:val="20"/>
                <w:lang w:eastAsia="sk-SK"/>
              </w:rPr>
              <w:t>,</w:t>
            </w:r>
          </w:p>
          <w:p w:rsidR="00E43295" w:rsidRPr="00D82BAC" w:rsidRDefault="00E43295" w:rsidP="001216EE">
            <w:pPr>
              <w:spacing w:after="0"/>
              <w:jc w:val="both"/>
              <w:rPr>
                <w:sz w:val="20"/>
                <w:szCs w:val="20"/>
                <w:lang w:eastAsia="sk-SK"/>
              </w:rPr>
            </w:pPr>
          </w:p>
          <w:p w:rsidR="001216EE" w:rsidRPr="00D82BAC" w:rsidRDefault="00E43295" w:rsidP="00DD002C">
            <w:pPr>
              <w:spacing w:after="0"/>
              <w:jc w:val="both"/>
              <w:rPr>
                <w:b/>
                <w:bCs/>
                <w:sz w:val="20"/>
                <w:szCs w:val="20"/>
              </w:rPr>
            </w:pPr>
            <w:r w:rsidRPr="00E43295">
              <w:rPr>
                <w:sz w:val="20"/>
                <w:szCs w:val="20"/>
                <w:lang w:eastAsia="sk-SK"/>
              </w:rPr>
              <w:t>kvality poskytovania služby podľa § 85, ak sa ponúka minimálna úroveň kvality služby alebo sa od podniku požaduje, aby také informácie zverejňoval.</w:t>
            </w:r>
            <w:r w:rsidRPr="00E43295">
              <w:rPr>
                <w:sz w:val="20"/>
                <w:szCs w:val="20"/>
                <w:vertAlign w:val="superscript"/>
                <w:lang w:eastAsia="sk-SK"/>
              </w:rPr>
              <w:t>23</w:t>
            </w:r>
            <w:r w:rsidRPr="00E43295">
              <w:rPr>
                <w:sz w:val="20"/>
                <w:szCs w:val="20"/>
                <w:lang w:eastAsia="sk-SK"/>
              </w:rPr>
              <w:t>)</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Č:22, O:7</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DD002C">
            <w:pPr>
              <w:pStyle w:val="Normlny1"/>
              <w:rPr>
                <w:sz w:val="20"/>
                <w:szCs w:val="20"/>
              </w:rPr>
            </w:pPr>
            <w:r w:rsidRPr="00D82BAC">
              <w:rPr>
                <w:sz w:val="20"/>
                <w:szCs w:val="20"/>
              </w:rPr>
              <w:t>S cieľom prispieť ku konzistentnému uplatňovaniu geografických prieskumov a prognóz, orgán BEREC po konzultácii so zainteresovanými stranami a v úzkej spolupráci s Komisiou a relevantnými vnútroštátnymi orgánmi vydá do 21. júna 2020 usmernenia, ktoré národným regulačným orgánom a/alebo iným príslušným orgánom pomôžu pri konzistentnom vykonávaní povinností, ktoré im vyplývajú z tohto článku.</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bCs w:val="0"/>
                <w:lang w:val="sk-SK"/>
              </w:rPr>
            </w:pPr>
            <w:r w:rsidRPr="00D82BAC">
              <w:rPr>
                <w:b w:val="0"/>
                <w:bCs w:val="0"/>
                <w:lang w:val="sk-SK"/>
              </w:rPr>
              <w:t>§ 31</w:t>
            </w:r>
            <w:r w:rsidR="00C04A7A" w:rsidRPr="00D82BAC">
              <w:rPr>
                <w:b w:val="0"/>
                <w:bCs w:val="0"/>
                <w:lang w:val="sk-SK"/>
              </w:rPr>
              <w:t xml:space="preserve">, </w:t>
            </w:r>
            <w:r w:rsidRPr="00D82BAC">
              <w:rPr>
                <w:b w:val="0"/>
                <w:bCs w:val="0"/>
                <w:lang w:val="sk-SK"/>
              </w:rPr>
              <w:t>O: 7</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DA20DB" w:rsidP="001216EE">
            <w:pPr>
              <w:pStyle w:val="Nadpis4"/>
              <w:spacing w:before="0" w:after="0"/>
              <w:rPr>
                <w:lang w:val="sk-SK"/>
              </w:rPr>
            </w:pPr>
            <w:r w:rsidRPr="00DA20DB">
              <w:rPr>
                <w:b w:val="0"/>
                <w:bCs w:val="0"/>
                <w:lang w:val="sk-SK" w:eastAsia="sk-SK"/>
              </w:rPr>
              <w:t>Úrad pri vykonávaní geografického prieskumu prihliada na usmernenia prijaté orgánom európskych regulátorov týkajúce sa geografických prieskumov.</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
                <w:bCs/>
                <w:sz w:val="20"/>
                <w:szCs w:val="20"/>
                <w:lang w:eastAsia="cs-CZ"/>
              </w:rPr>
            </w:pPr>
            <w:r w:rsidRPr="00D82BAC">
              <w:rPr>
                <w:b/>
                <w:bCs/>
                <w:sz w:val="20"/>
                <w:szCs w:val="20"/>
                <w:lang w:eastAsia="cs-CZ"/>
              </w:rPr>
              <w:t>Č:23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DD002C">
            <w:pPr>
              <w:pStyle w:val="sti-art"/>
              <w:rPr>
                <w:b/>
                <w:sz w:val="20"/>
                <w:szCs w:val="20"/>
              </w:rPr>
            </w:pPr>
            <w:r w:rsidRPr="00D82BAC">
              <w:rPr>
                <w:b/>
                <w:sz w:val="20"/>
                <w:szCs w:val="20"/>
              </w:rPr>
              <w:t>Mechanizmus konzultácií a transparentnosti</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Č:23,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DD002C">
            <w:pPr>
              <w:pStyle w:val="Normlny1"/>
              <w:rPr>
                <w:sz w:val="20"/>
                <w:szCs w:val="20"/>
              </w:rPr>
            </w:pPr>
            <w:r w:rsidRPr="00D82BAC">
              <w:rPr>
                <w:sz w:val="20"/>
                <w:szCs w:val="20"/>
              </w:rPr>
              <w:t>S výnimkou prípadov, na ktoré sa vzťahuje článok 26 alebo článok 27, prípadne článok 32 ods. 10, členské štáty zabezpečia, aby v prípade, že národné regulačné orgány alebo iné príslušné orgány majú v úmysle prijať opatrenia podľa tejto smernice alebo ustanoviť obmedzenia v súlade s článkom 45 ods. 4 a 5, ktoré majú významný vplyv na relevantný trh, poskytli zainteresovaným stranám príležitosť predložiť k návrhu opatrenia pripomienky v primeranej lehote v závislosti od zložitosti danej problematiky, no v každom prípade, okrem výnimočných okolností, najmenej 30 dní.</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 17</w:t>
            </w:r>
            <w:r w:rsidR="00C04A7A" w:rsidRPr="00D82BAC">
              <w:rPr>
                <w:b w:val="0"/>
                <w:lang w:val="sk-SK"/>
              </w:rPr>
              <w:t xml:space="preserve">, </w:t>
            </w:r>
            <w:r w:rsidRPr="00D82BAC">
              <w:rPr>
                <w:b w:val="0"/>
                <w:lang w:val="sk-SK"/>
              </w:rPr>
              <w:t>O: 1</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DA20DB" w:rsidP="00DD002C">
            <w:pPr>
              <w:spacing w:after="0"/>
              <w:jc w:val="both"/>
              <w:rPr>
                <w:sz w:val="20"/>
                <w:szCs w:val="20"/>
                <w:lang w:eastAsia="sk-SK"/>
              </w:rPr>
            </w:pPr>
            <w:r w:rsidRPr="00DA20DB">
              <w:rPr>
                <w:sz w:val="20"/>
                <w:szCs w:val="20"/>
                <w:lang w:eastAsia="sk-SK"/>
              </w:rPr>
              <w:t xml:space="preserve">Pred prijatím opatrenia, ktoré bude mať značný vplyv na relevantný trh alebo obmedzenia podľa § 32 ods. 2 a 3, ktoré bude mať značný vplyv na relevantný trh, alebo ak tak ustanoví tento zákon, okrem opatrení prijatých podľa § 128 a 129, úrad umožní dotknutým osobám vyjadriť sa k návrhu tohto opatrenia alebo obmedzenia. Lehota na vyjadrenie je 30 dní odo dňa zverejnenia návrhu opatrenia alebo obmedzenia; v zložitých prípadoch môže byť lehota predĺžená najviac na 60 dní. Úrad zverejní návrh opatrenia alebo obmedzenia v takej forme alebo takým spôsobom, ktorý umožní koncovým užívateľom so zdravotným postihnutím vyjadriť sa k návrhu opatrenia alebo obmedzenia.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Č:23, O:2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DD002C">
            <w:pPr>
              <w:pStyle w:val="Normlny1"/>
              <w:rPr>
                <w:sz w:val="20"/>
                <w:szCs w:val="20"/>
              </w:rPr>
            </w:pPr>
            <w:r w:rsidRPr="00D82BAC">
              <w:rPr>
                <w:sz w:val="20"/>
                <w:szCs w:val="20"/>
              </w:rPr>
              <w:t xml:space="preserve">Na účely článku 35 príslušné orgány informujú skupinu RSPG v čase uverejnenia o akomkoľvek návrhu opatrenia, ktoré patrí do </w:t>
            </w:r>
            <w:r w:rsidRPr="00D82BAC">
              <w:rPr>
                <w:sz w:val="20"/>
                <w:szCs w:val="20"/>
              </w:rPr>
              <w:lastRenderedPageBreak/>
              <w:t>rozsahu komparatívneho alebo súťažného výberového konania podľa článku 55 ods. 2 a týka sa využívania rádiového spektra, v súvislosti s ktorým sa stanovili harmonizované podmienky v technických vykonávacích opatreniach v súlade s článkom 4 rozhodnutia č. 676/2002/ES, aby sa umožnilo jeho využívanie pre bezdrôtové širokopásmové elektronické komunikačné siete a služby (ďalej len „bezdrôtové širokopásmové siete a služby“).</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 17</w:t>
            </w:r>
            <w:r w:rsidR="00C04A7A" w:rsidRPr="00D82BAC">
              <w:rPr>
                <w:b w:val="0"/>
                <w:lang w:val="sk-SK"/>
              </w:rPr>
              <w:t xml:space="preserve">, </w:t>
            </w:r>
            <w:r w:rsidRPr="00D82BAC">
              <w:rPr>
                <w:b w:val="0"/>
                <w:lang w:val="sk-SK"/>
              </w:rPr>
              <w:t>O: 2</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B76D94" w:rsidP="001216EE">
            <w:pPr>
              <w:pStyle w:val="Nadpis4"/>
              <w:spacing w:before="0" w:after="0"/>
              <w:rPr>
                <w:b w:val="0"/>
                <w:lang w:val="sk-SK"/>
              </w:rPr>
            </w:pPr>
            <w:r w:rsidRPr="00B76D94">
              <w:rPr>
                <w:b w:val="0"/>
                <w:lang w:val="sk-SK"/>
              </w:rPr>
              <w:t xml:space="preserve">Ak ide o konzultáciu návrhu opatrenia, ktoré je konzultované podľa odseku 1 v súvislosti s výberovým </w:t>
            </w:r>
            <w:r w:rsidRPr="00B76D94">
              <w:rPr>
                <w:b w:val="0"/>
                <w:lang w:val="sk-SK"/>
              </w:rPr>
              <w:lastRenderedPageBreak/>
              <w:t>konaním na pridelenie frekvencií (ďalej len „výberové konanie“) podľa § 41, úrad informuje skupinu pre politiku rádiového frekvenčného spektra o tomto návrhu opatrenia súčasne s jeho zverejnením na konzultačnom mieste podľa odseku 4.</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Č:23, O:3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   Národné regulačné orgány a iné príslušné orgány uverejnia svoje vnútroštátne konzultačné postupy.</w:t>
            </w:r>
          </w:p>
          <w:p w:rsidR="001216EE" w:rsidRPr="00D82BAC" w:rsidRDefault="001216EE" w:rsidP="001216EE">
            <w:pPr>
              <w:pStyle w:val="Normlny1"/>
              <w:rPr>
                <w:sz w:val="20"/>
                <w:szCs w:val="20"/>
              </w:rPr>
            </w:pPr>
            <w:r w:rsidRPr="00D82BAC">
              <w:rPr>
                <w:sz w:val="20"/>
                <w:szCs w:val="20"/>
              </w:rPr>
              <w:t>Členské štáty zabezpečia zriadenie jednotného informačného miesta, prostredníctvom ktorého možno získať prístup k všetkým prebiehajúcim konzultáciám.</w:t>
            </w:r>
          </w:p>
          <w:p w:rsidR="001216EE" w:rsidRPr="00D82BAC" w:rsidRDefault="001216EE" w:rsidP="001216EE">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 17</w:t>
            </w:r>
            <w:r w:rsidR="00C04A7A" w:rsidRPr="00D82BAC">
              <w:rPr>
                <w:b w:val="0"/>
                <w:lang w:val="sk-SK"/>
              </w:rPr>
              <w:t xml:space="preserve">, </w:t>
            </w:r>
            <w:r w:rsidRPr="00D82BAC">
              <w:rPr>
                <w:b w:val="0"/>
                <w:lang w:val="sk-SK"/>
              </w:rPr>
              <w:t>O: 4</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DA20DB" w:rsidP="00DD002C">
            <w:pPr>
              <w:spacing w:after="0"/>
              <w:jc w:val="both"/>
              <w:rPr>
                <w:sz w:val="20"/>
                <w:szCs w:val="20"/>
                <w:lang w:eastAsia="sk-SK"/>
              </w:rPr>
            </w:pPr>
            <w:r w:rsidRPr="00DA20DB">
              <w:rPr>
                <w:sz w:val="20"/>
                <w:szCs w:val="20"/>
                <w:lang w:eastAsia="sk-SK"/>
              </w:rPr>
              <w:t>Na účel konzultácií úrad zriadi a spravuje na svojom webovom sídle konzultačné miesto. Na svojom webovom sídle úrad súčasne zverejní pravidlá upravujúce postup úradu a dotknutých osôb pri konzultáciách. Návrhy opatrení a obmedzení podľa odseku 1, predložené pripomienky okrem informácií, ktoré sú označené ako predmet obchodného tajomstva, a výsledky konzultácií vrátane vyhodnotenia pripomienok zverejňuje úrad na konzultačnom mieste.</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Č:23, O:4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A20DB" w:rsidRDefault="001216EE" w:rsidP="00DA20DB">
            <w:pPr>
              <w:pStyle w:val="Normlny1"/>
              <w:rPr>
                <w:sz w:val="20"/>
                <w:szCs w:val="20"/>
              </w:rPr>
            </w:pPr>
            <w:r w:rsidRPr="00D82BAC">
              <w:rPr>
                <w:sz w:val="20"/>
                <w:szCs w:val="20"/>
              </w:rPr>
              <w:t>Výsledky konzultačného postupu sa zverejnia s výnimkou dôverných informácií v súlade s pravidlami Únie a vnútroštátnymi pravidlami o obchodnom tajomstve.</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rPr>
                <w:sz w:val="20"/>
                <w:szCs w:val="20"/>
              </w:rPr>
            </w:pPr>
            <w:r w:rsidRPr="00D82BAC">
              <w:rPr>
                <w:sz w:val="20"/>
                <w:szCs w:val="20"/>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 17</w:t>
            </w:r>
            <w:r w:rsidR="00C04A7A" w:rsidRPr="00D82BAC">
              <w:rPr>
                <w:b w:val="0"/>
                <w:lang w:val="sk-SK"/>
              </w:rPr>
              <w:t xml:space="preserve">, </w:t>
            </w:r>
            <w:r w:rsidRPr="00D82BAC">
              <w:rPr>
                <w:b w:val="0"/>
                <w:lang w:val="sk-SK"/>
              </w:rPr>
              <w:t>O: 5</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B67194" w:rsidP="001216EE">
            <w:pPr>
              <w:pStyle w:val="Nadpis4"/>
              <w:spacing w:before="0" w:after="0"/>
              <w:rPr>
                <w:b w:val="0"/>
                <w:lang w:val="sk-SK"/>
              </w:rPr>
            </w:pPr>
            <w:r>
              <w:rPr>
                <w:b w:val="0"/>
                <w:bCs w:val="0"/>
                <w:lang w:val="sk-SK" w:eastAsia="sk-SK"/>
              </w:rPr>
              <w:t xml:space="preserve">Výsledky konzultácií </w:t>
            </w:r>
            <w:r w:rsidR="00DA20DB" w:rsidRPr="00DA20DB">
              <w:rPr>
                <w:b w:val="0"/>
                <w:bCs w:val="0"/>
                <w:lang w:val="sk-SK" w:eastAsia="sk-SK"/>
              </w:rPr>
              <w:t>vrátane vyhodnotenia pripomienok, úrad zverejní na konzultačnom mieste do troch mesiacov od uplynutia lehoty na vyjadrenie podľa odseku 1.</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trHeight w:val="316"/>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
                <w:bCs/>
                <w:sz w:val="20"/>
                <w:szCs w:val="20"/>
                <w:lang w:eastAsia="cs-CZ"/>
              </w:rPr>
            </w:pPr>
            <w:r w:rsidRPr="00D82BAC">
              <w:rPr>
                <w:b/>
                <w:bCs/>
                <w:sz w:val="20"/>
                <w:szCs w:val="20"/>
                <w:lang w:eastAsia="cs-CZ"/>
              </w:rPr>
              <w:t>Č:24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C04A7A">
            <w:pPr>
              <w:pStyle w:val="sti-art"/>
              <w:rPr>
                <w:b/>
                <w:sz w:val="20"/>
                <w:szCs w:val="20"/>
              </w:rPr>
            </w:pPr>
            <w:r w:rsidRPr="00D82BAC">
              <w:rPr>
                <w:b/>
                <w:sz w:val="20"/>
                <w:szCs w:val="20"/>
              </w:rPr>
              <w:t>Konzultácie zainteresovaných strán</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Č:24,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rPr>
                <w:sz w:val="20"/>
                <w:szCs w:val="20"/>
              </w:rPr>
            </w:pPr>
            <w:r w:rsidRPr="00D82BAC">
              <w:rPr>
                <w:sz w:val="20"/>
                <w:szCs w:val="20"/>
              </w:rPr>
              <w:t>Členské štáty zabezpečia v primeranej miere, aby príslušné orgány, prípadne aj v koordinácii s národnými regulačnými orgánmi, zohľadnili stanoviská koncových používateľov, najmä spotrebiteľov a koncových používateľov so zdravotným postihnutím, výrobcov a podnikov poskytujúcich elektronické komunikačné siete alebo služby k záležitostiam týkajúcim sa všetkých práv koncových používateľov a spotrebiteľov vrátane rovnakého prístupu a možnosti výberu pre koncových používateľov so zdravotným postihnutím, ktoré súvisia s verejne dostupnými elektronickými komunikačnými službami, najmä ak majú významný vplyv na trh.</w:t>
            </w:r>
          </w:p>
          <w:p w:rsidR="001216EE" w:rsidRPr="00D82BAC" w:rsidRDefault="001216EE" w:rsidP="00C04A7A">
            <w:pPr>
              <w:pStyle w:val="Normlny1"/>
              <w:rPr>
                <w:sz w:val="20"/>
                <w:szCs w:val="20"/>
              </w:rPr>
            </w:pPr>
            <w:r w:rsidRPr="00D82BAC">
              <w:rPr>
                <w:sz w:val="20"/>
                <w:szCs w:val="20"/>
              </w:rPr>
              <w:t>Členské štáty zabezpečia, aby príslušné orgány, prípadne aj v koordinácii s národnými regulačnými orgánmi, zaviedli konzultačný mechanizmus prístupný koncovým používateľom so zdravotným postihnutím, ktorým sa zaistí, že sa v ich rozhodnutiach o otázkach týkajúcich sa práv koncových používateľov a spotrebiteľov vo vzťahu k verejne dostupným elektronickým komunikačným službám náležite zohľadnia záujmy spotrebiteľov v oblasti elektronických komunikácií.</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 17</w:t>
            </w:r>
            <w:r w:rsidR="00C04A7A" w:rsidRPr="00D82BAC">
              <w:rPr>
                <w:b w:val="0"/>
                <w:lang w:val="sk-SK"/>
              </w:rPr>
              <w:t xml:space="preserve">, </w:t>
            </w:r>
            <w:r w:rsidRPr="00D82BAC">
              <w:rPr>
                <w:b w:val="0"/>
                <w:lang w:val="sk-SK"/>
              </w:rPr>
              <w:t>O: 3</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600461" w:rsidP="001216EE">
            <w:pPr>
              <w:pStyle w:val="Nadpis4"/>
              <w:spacing w:before="0" w:after="0"/>
              <w:rPr>
                <w:b w:val="0"/>
                <w:lang w:val="sk-SK"/>
              </w:rPr>
            </w:pPr>
            <w:r w:rsidRPr="00600461">
              <w:rPr>
                <w:b w:val="0"/>
                <w:bCs w:val="0"/>
                <w:lang w:val="sk-SK" w:eastAsia="sk-SK"/>
              </w:rPr>
              <w:t>Úrad v primeranej miere zohľadní stanoviská koncových užívateľov, najmä spotrebiteľov a koncových užívateľov so zdravotným postihnutím, výrobcov a podnikov, uplatnené v súvislosti s právami koncových užívateľov a spotrebiteľov vrátane práva na rovnaké zaobchádzanie a možnosti výberu pre koncových užívateľov so zdravotným postihnutím pri poskytovaní verejne dostupných služieb, najmä ak majú významný vplyv na trh.</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216EE"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ormlny1"/>
              <w:spacing w:before="0" w:beforeAutospacing="0" w:after="0" w:afterAutospacing="0"/>
              <w:rPr>
                <w:bCs/>
                <w:sz w:val="20"/>
                <w:szCs w:val="20"/>
                <w:lang w:eastAsia="cs-CZ"/>
              </w:rPr>
            </w:pPr>
            <w:r w:rsidRPr="00D82BAC">
              <w:rPr>
                <w:bCs/>
                <w:sz w:val="20"/>
                <w:szCs w:val="20"/>
                <w:lang w:eastAsia="cs-CZ"/>
              </w:rPr>
              <w:t xml:space="preserve">Č:24, </w:t>
            </w:r>
            <w:r w:rsidRPr="00D82BAC">
              <w:rPr>
                <w:bCs/>
                <w:sz w:val="20"/>
                <w:szCs w:val="20"/>
                <w:lang w:eastAsia="cs-CZ"/>
              </w:rPr>
              <w:lastRenderedPageBreak/>
              <w:t>O:2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216EE" w:rsidRPr="00600461" w:rsidRDefault="001216EE" w:rsidP="00600461">
            <w:pPr>
              <w:pStyle w:val="Normlny1"/>
              <w:rPr>
                <w:sz w:val="20"/>
                <w:szCs w:val="20"/>
              </w:rPr>
            </w:pPr>
            <w:r w:rsidRPr="00D82BAC">
              <w:rPr>
                <w:sz w:val="20"/>
                <w:szCs w:val="20"/>
              </w:rPr>
              <w:lastRenderedPageBreak/>
              <w:t xml:space="preserve">Zainteresované strany môžu pod usmernením príslušných orgánov, </w:t>
            </w:r>
            <w:r w:rsidRPr="00D82BAC">
              <w:rPr>
                <w:sz w:val="20"/>
                <w:szCs w:val="20"/>
              </w:rPr>
              <w:lastRenderedPageBreak/>
              <w:t>prípadne aj v koordinácii s národnými regulačnými orgánmi, vypracovať mechanizmy, do ktorých by boli zapojení spotrebitelia, skupiny používateľov a poskytovatelia služieb, na zvýšenie celkovej kvality poskytovania služieb okrem iného vypracovaním a monitorovaním kódexov správania a prevádzkových noriem.</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D</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216EE" w:rsidRDefault="001216EE" w:rsidP="001216EE">
            <w:pPr>
              <w:pStyle w:val="Nadpis4"/>
              <w:spacing w:before="0" w:after="0"/>
              <w:rPr>
                <w:b w:val="0"/>
                <w:lang w:val="sk-SK"/>
              </w:rPr>
            </w:pPr>
            <w:r w:rsidRPr="00D82BAC">
              <w:rPr>
                <w:b w:val="0"/>
                <w:lang w:val="sk-SK"/>
              </w:rPr>
              <w:t>§ 5</w:t>
            </w:r>
            <w:r w:rsidR="00C04A7A" w:rsidRPr="00D82BAC">
              <w:rPr>
                <w:b w:val="0"/>
                <w:lang w:val="sk-SK"/>
              </w:rPr>
              <w:t xml:space="preserve">, </w:t>
            </w:r>
            <w:r w:rsidR="001A6528">
              <w:rPr>
                <w:b w:val="0"/>
                <w:lang w:val="sk-SK"/>
              </w:rPr>
              <w:t xml:space="preserve">O: </w:t>
            </w:r>
            <w:r w:rsidR="001A6528">
              <w:rPr>
                <w:b w:val="0"/>
                <w:lang w:val="sk-SK"/>
              </w:rPr>
              <w:lastRenderedPageBreak/>
              <w:t>5</w:t>
            </w:r>
          </w:p>
          <w:p w:rsidR="001A6528" w:rsidRDefault="001A6528" w:rsidP="001216EE">
            <w:pPr>
              <w:pStyle w:val="Nadpis4"/>
              <w:spacing w:before="0" w:after="0"/>
              <w:rPr>
                <w:b w:val="0"/>
                <w:lang w:val="sk-SK"/>
              </w:rPr>
            </w:pPr>
          </w:p>
          <w:p w:rsidR="001A6528" w:rsidRDefault="001A6528" w:rsidP="001216EE">
            <w:pPr>
              <w:pStyle w:val="Nadpis4"/>
              <w:spacing w:before="0" w:after="0"/>
              <w:rPr>
                <w:b w:val="0"/>
                <w:lang w:val="sk-SK"/>
              </w:rPr>
            </w:pPr>
          </w:p>
          <w:p w:rsidR="001A6528" w:rsidRDefault="001A6528" w:rsidP="001216EE">
            <w:pPr>
              <w:pStyle w:val="Nadpis4"/>
              <w:spacing w:before="0" w:after="0"/>
              <w:rPr>
                <w:b w:val="0"/>
                <w:lang w:val="sk-SK"/>
              </w:rPr>
            </w:pPr>
          </w:p>
          <w:p w:rsidR="001A6528" w:rsidRDefault="001A6528" w:rsidP="001216EE">
            <w:pPr>
              <w:pStyle w:val="Nadpis4"/>
              <w:spacing w:before="0" w:after="0"/>
              <w:rPr>
                <w:b w:val="0"/>
                <w:lang w:val="sk-SK"/>
              </w:rPr>
            </w:pPr>
          </w:p>
          <w:p w:rsidR="001A6528" w:rsidRDefault="001A6528" w:rsidP="001216EE">
            <w:pPr>
              <w:pStyle w:val="Nadpis4"/>
              <w:spacing w:before="0" w:after="0"/>
              <w:rPr>
                <w:b w:val="0"/>
                <w:lang w:val="sk-SK"/>
              </w:rPr>
            </w:pPr>
            <w:r>
              <w:rPr>
                <w:b w:val="0"/>
                <w:lang w:val="sk-SK"/>
              </w:rPr>
              <w:t>O: 6</w:t>
            </w:r>
          </w:p>
          <w:p w:rsidR="001A6528" w:rsidRDefault="001A6528" w:rsidP="001216EE">
            <w:pPr>
              <w:pStyle w:val="Nadpis4"/>
              <w:spacing w:before="0" w:after="0"/>
              <w:rPr>
                <w:b w:val="0"/>
                <w:lang w:val="sk-SK"/>
              </w:rPr>
            </w:pPr>
          </w:p>
          <w:p w:rsidR="001A6528" w:rsidRDefault="001A6528" w:rsidP="001216EE">
            <w:pPr>
              <w:pStyle w:val="Nadpis4"/>
              <w:spacing w:before="0" w:after="0"/>
              <w:rPr>
                <w:b w:val="0"/>
                <w:lang w:val="sk-SK"/>
              </w:rPr>
            </w:pPr>
          </w:p>
          <w:p w:rsidR="001A6528" w:rsidRDefault="001A6528" w:rsidP="001216EE">
            <w:pPr>
              <w:pStyle w:val="Nadpis4"/>
              <w:spacing w:before="0" w:after="0"/>
              <w:rPr>
                <w:b w:val="0"/>
                <w:lang w:val="sk-SK"/>
              </w:rPr>
            </w:pPr>
          </w:p>
          <w:p w:rsidR="001A6528" w:rsidRPr="00D82BAC" w:rsidRDefault="001A6528" w:rsidP="001216EE">
            <w:pPr>
              <w:pStyle w:val="Nadpis4"/>
              <w:spacing w:before="0" w:after="0"/>
              <w:rPr>
                <w:b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Default="001A6528" w:rsidP="001216EE">
            <w:pPr>
              <w:pStyle w:val="Nadpis4"/>
              <w:spacing w:before="0" w:after="0"/>
              <w:rPr>
                <w:b w:val="0"/>
                <w:lang w:val="sk-SK" w:eastAsia="sk-SK"/>
              </w:rPr>
            </w:pPr>
            <w:r w:rsidRPr="001A6528">
              <w:rPr>
                <w:b w:val="0"/>
                <w:lang w:val="sk-SK" w:eastAsia="sk-SK"/>
              </w:rPr>
              <w:lastRenderedPageBreak/>
              <w:t xml:space="preserve">Úrad v rozsahu svojej pôsobnosti podľa tohto zákona </w:t>
            </w:r>
            <w:r w:rsidRPr="001A6528">
              <w:rPr>
                <w:b w:val="0"/>
                <w:lang w:val="sk-SK" w:eastAsia="sk-SK"/>
              </w:rPr>
              <w:lastRenderedPageBreak/>
              <w:t xml:space="preserve">môže spolupracovať s inými orgánmi štátnej správy, podnikmi, spotrebiteľskými združeniami a koncovými užívateľmi s cieľom vytvoriť nástroj na zvýšenie kvality poskytovaných služieb. </w:t>
            </w:r>
          </w:p>
          <w:p w:rsidR="001A6528" w:rsidRDefault="001A6528" w:rsidP="001216EE">
            <w:pPr>
              <w:pStyle w:val="Nadpis4"/>
              <w:spacing w:before="0" w:after="0"/>
              <w:rPr>
                <w:b w:val="0"/>
                <w:lang w:val="sk-SK" w:eastAsia="sk-SK"/>
              </w:rPr>
            </w:pPr>
          </w:p>
          <w:p w:rsidR="001216EE" w:rsidRPr="00D82BAC" w:rsidRDefault="00600461" w:rsidP="001216EE">
            <w:pPr>
              <w:pStyle w:val="Nadpis4"/>
              <w:spacing w:before="0" w:after="0"/>
              <w:rPr>
                <w:b w:val="0"/>
                <w:lang w:val="sk-SK"/>
              </w:rPr>
            </w:pPr>
            <w:r w:rsidRPr="00600461">
              <w:rPr>
                <w:b w:val="0"/>
                <w:lang w:val="sk-SK" w:eastAsia="sk-SK"/>
              </w:rPr>
              <w:t>Úrad v rozsahu svojej pôsobnosti podľa tohto zákona, môže spolupracovať s inými orgánmi verejnej správy a podnikmi, ako aj inými osobami, s cieľom dosiahnuť súlad obsahu šíreného prostredníctvom siete alebo služby so všeobecne záväznými právnymi predpismi.</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216EE" w:rsidRPr="00D82BAC" w:rsidRDefault="001216EE" w:rsidP="001216EE">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216EE" w:rsidRPr="00D82BAC" w:rsidRDefault="001216EE" w:rsidP="001216EE">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Č:24, O:3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600461" w:rsidRDefault="001A6528" w:rsidP="001A6528">
            <w:pPr>
              <w:pStyle w:val="Normlny1"/>
              <w:rPr>
                <w:sz w:val="20"/>
                <w:szCs w:val="20"/>
              </w:rPr>
            </w:pPr>
            <w:r w:rsidRPr="00D82BAC">
              <w:rPr>
                <w:sz w:val="20"/>
                <w:szCs w:val="20"/>
              </w:rPr>
              <w:t>Bez toho, aby boli dotknuté vnútroštátne predpisy v súlade s právom Únie, ktorými sa presadzujú ciele politiky v oblasti kultúry a médií, akými sú kultúrna a jazyková rozmanitosť a pluralita médií, príslušné orgány, prípadne aj v koordinácii s národnými regulačnými orgánmi, môžu presadzovať spoluprácu medzi podnikmi poskytujúcimi elektronické komunikačné siete alebo služby a odvetviami, ktoré majú záujem na presadzovaní zákonného obsahu v elektronických komunikačných sieťach a službách. Takáto spolupráca môže zahŕňať aj koordináciu informácií vo verejnom záujme, ktoré sa majú poskytovať podľa článku 103 ods. 4.</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D</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xml:space="preserve">§ 5, </w:t>
            </w:r>
            <w:r>
              <w:rPr>
                <w:b w:val="0"/>
                <w:lang w:val="sk-SK"/>
              </w:rPr>
              <w:t>O: 6</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600461">
              <w:rPr>
                <w:b w:val="0"/>
                <w:lang w:val="sk-SK" w:eastAsia="sk-SK"/>
              </w:rPr>
              <w:t>Úrad v rozsahu svojej pôsobnosti podľa tohto zákona, môže spolupracovať s inými orgánmi verejnej správy a podnikmi, ako aj inými osobami, s cieľom dosiahnuť súlad obsahu šíreného prostredníctvom siete alebo služby so všeobecne záväznými právnymi predpismi.</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Č:25</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1A6528" w:rsidRDefault="001A6528" w:rsidP="001A6528">
            <w:pPr>
              <w:pStyle w:val="sti-art"/>
              <w:rPr>
                <w:b/>
                <w:sz w:val="20"/>
                <w:szCs w:val="20"/>
              </w:rPr>
            </w:pPr>
            <w:r w:rsidRPr="00D82BAC">
              <w:rPr>
                <w:b/>
                <w:sz w:val="20"/>
                <w:szCs w:val="20"/>
              </w:rPr>
              <w:t>Mimosúdne riešenie sporov</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Č:25,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Členské štáty zabezpečia, aby sa národný regulačný orgán alebo iný príslušný orgán zodpovedný za uplatňovanie článkov 102 až 107 a článku 115 tejto smernice alebo aspoň jeden nezávislý orgán s overenými odbornými znalosťami, pokiaľ ide o uplatňovanie uvedených článkov, uvádzal ako subjekt alternatívneho riešenia sporov v súlade s článkom 20 ods. 2 smernice 2013/11/EÚ s cieľom vyriešiť spory medzi poskytovateľmi a spotrebiteľmi, ktoré vznikajú pri uplatňovaní tejto smernice a týkajú sa plnenia zmlúv. Členské štáty môžu rozšíriť prístup k postupom alternatívneho riešenia sporov, ktoré poskytuje tento orgán alebo subjekt, aj na iných koncových používateľov, než sú spotrebitelia, predovšetkým mikropodniky a malé podniky.</w:t>
            </w:r>
          </w:p>
          <w:p w:rsidR="001A6528" w:rsidRPr="00D82BAC" w:rsidRDefault="001A6528" w:rsidP="001A6528">
            <w:pPr>
              <w:pStyle w:val="Normlny1"/>
              <w:spacing w:before="0" w:beforeAutospacing="0" w:after="0" w:afterAutospacing="0"/>
              <w:ind w:firstLine="708"/>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xml:space="preserve">§ 4, </w:t>
            </w:r>
            <w:r>
              <w:rPr>
                <w:b w:val="0"/>
                <w:lang w:val="sk-SK"/>
              </w:rPr>
              <w:t>O: 5</w:t>
            </w:r>
          </w:p>
          <w:p w:rsidR="001A6528" w:rsidRPr="00D82BAC" w:rsidRDefault="001A6528" w:rsidP="001A6528">
            <w:pPr>
              <w:pStyle w:val="Nadpis4"/>
              <w:spacing w:before="0" w:after="0"/>
              <w:rPr>
                <w:b w:val="0"/>
                <w:lang w:val="sk-SK"/>
              </w:rPr>
            </w:pPr>
            <w:r w:rsidRPr="00D82BAC">
              <w:rPr>
                <w:b w:val="0"/>
                <w:lang w:val="sk-SK"/>
              </w:rPr>
              <w:t>P: j</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 126</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 127, O: 1</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after="0"/>
              <w:jc w:val="both"/>
              <w:rPr>
                <w:sz w:val="20"/>
                <w:szCs w:val="20"/>
              </w:rPr>
            </w:pPr>
            <w:r w:rsidRPr="00D82BAC">
              <w:rPr>
                <w:sz w:val="20"/>
                <w:szCs w:val="20"/>
              </w:rPr>
              <w:t>Úrad ako národný regulátor pre oblasť elektronických komunikácií</w:t>
            </w:r>
          </w:p>
          <w:p w:rsidR="001A6528" w:rsidRPr="00D82BAC" w:rsidRDefault="001A6528" w:rsidP="001A6528">
            <w:pPr>
              <w:spacing w:after="0"/>
              <w:jc w:val="both"/>
              <w:rPr>
                <w:sz w:val="20"/>
                <w:szCs w:val="20"/>
              </w:rPr>
            </w:pPr>
            <w:r w:rsidRPr="00D82BAC">
              <w:rPr>
                <w:sz w:val="20"/>
                <w:szCs w:val="20"/>
              </w:rPr>
              <w:t>vedie alternatívne riešenie sporov a mimosúdne riešenie sporov,</w:t>
            </w:r>
          </w:p>
          <w:p w:rsidR="001A6528" w:rsidRPr="00D82BAC" w:rsidRDefault="001A6528" w:rsidP="001A6528">
            <w:pPr>
              <w:pStyle w:val="Nadpis4"/>
              <w:spacing w:before="0" w:after="0"/>
              <w:rPr>
                <w:b w:val="0"/>
                <w:lang w:val="sk-SK"/>
              </w:rPr>
            </w:pPr>
          </w:p>
          <w:p w:rsidR="000675C3" w:rsidRPr="000675C3" w:rsidRDefault="000675C3" w:rsidP="000675C3">
            <w:pPr>
              <w:spacing w:before="0" w:after="0"/>
              <w:jc w:val="both"/>
              <w:rPr>
                <w:sz w:val="20"/>
                <w:szCs w:val="20"/>
              </w:rPr>
            </w:pPr>
            <w:r w:rsidRPr="000675C3">
              <w:rPr>
                <w:sz w:val="20"/>
                <w:szCs w:val="20"/>
              </w:rPr>
              <w:t>Úrad je orgánom alternatívneho riešenia sporov podľa osobitného predpisu;</w:t>
            </w:r>
            <w:r w:rsidRPr="000675C3">
              <w:rPr>
                <w:sz w:val="20"/>
                <w:szCs w:val="20"/>
                <w:vertAlign w:val="superscript"/>
              </w:rPr>
              <w:footnoteReference w:id="47"/>
            </w:r>
            <w:r w:rsidRPr="000675C3">
              <w:rPr>
                <w:sz w:val="20"/>
                <w:szCs w:val="20"/>
              </w:rPr>
              <w:t>) alternatívne riešenie sporov úradom sa spravuje osobitným predpisom,</w:t>
            </w:r>
            <w:r w:rsidRPr="000675C3">
              <w:rPr>
                <w:sz w:val="20"/>
                <w:szCs w:val="20"/>
                <w:vertAlign w:val="superscript"/>
              </w:rPr>
              <w:t>141</w:t>
            </w:r>
            <w:r w:rsidRPr="000675C3">
              <w:rPr>
                <w:sz w:val="20"/>
                <w:szCs w:val="20"/>
              </w:rPr>
              <w:t>) ak tento zákon neustanovuje inak.</w:t>
            </w:r>
          </w:p>
          <w:p w:rsidR="00904CEB" w:rsidRPr="00D82BAC" w:rsidRDefault="00904CEB" w:rsidP="001A6528">
            <w:pPr>
              <w:spacing w:after="0"/>
              <w:jc w:val="both"/>
              <w:rPr>
                <w:sz w:val="20"/>
                <w:szCs w:val="20"/>
              </w:rPr>
            </w:pPr>
          </w:p>
          <w:p w:rsidR="001A6528" w:rsidRPr="00D82BAC" w:rsidRDefault="001A6528" w:rsidP="001A6528">
            <w:pPr>
              <w:spacing w:after="0"/>
              <w:jc w:val="both"/>
              <w:rPr>
                <w:sz w:val="20"/>
                <w:szCs w:val="20"/>
              </w:rPr>
            </w:pPr>
            <w:r w:rsidRPr="001A6528">
              <w:rPr>
                <w:sz w:val="20"/>
                <w:szCs w:val="20"/>
              </w:rPr>
              <w:t>Úrad rieši iné spory ako spory podľa § 126, ktoré vznikli v oblasti upravenej týmto zákonom, ak účastník, ktorý nie je spotrebiteľom nesúhlasí s výsledkom reklamácie alebo so spôsobom jej vybavenia, a to na základe ním podaného návrhu na mimosúdne riešenie sporu (ďalej len „návrh“) s podnikom poskytujúcim siete alebo služby.</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lastRenderedPageBreak/>
              <w:t>Č:25, O:2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Bez toho, aby bola dotknutá smernica 2013/11/EÚ, ak sú do týchto sporov zapojené strany z rôznych členských štátov, členské štáty koordinujú svoje úsilie s cieľom vyriešiť spor.</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127, O: 6</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D713D1" w:rsidP="001A6528">
            <w:pPr>
              <w:spacing w:after="0"/>
              <w:jc w:val="both"/>
              <w:rPr>
                <w:sz w:val="20"/>
                <w:szCs w:val="20"/>
              </w:rPr>
            </w:pPr>
            <w:r w:rsidRPr="00D713D1">
              <w:rPr>
                <w:sz w:val="20"/>
                <w:szCs w:val="20"/>
              </w:rPr>
              <w:t>Účastník a podnik môžu navrhovať dôkazy a ich doplnenie a predkladať podklady potrebné na vecné posúdenie sporu. Úrad predložený spor rieši nestranne s cieľom jeho urovnania. Lehota na ukončenie mimosúdneho riešenia sporu je 60 dní od podania úplného návrhu, v zložitých prípadoch 90 dní od podania úplného návrhu.</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
                <w:bCs/>
                <w:sz w:val="20"/>
                <w:szCs w:val="20"/>
                <w:lang w:eastAsia="cs-CZ"/>
              </w:rPr>
              <w:t>Č:26</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sz w:val="20"/>
                <w:szCs w:val="20"/>
              </w:rPr>
            </w:pPr>
            <w:r w:rsidRPr="00D82BAC">
              <w:rPr>
                <w:b/>
                <w:sz w:val="20"/>
                <w:szCs w:val="20"/>
              </w:rPr>
              <w:t>Riešenie sporov medzi podnikmi</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Č:26,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Ak v súvislosti s existujúcimi povinnosťami vyplývajúcimi z tejto smernice vznikne spor medzi poskytovateľmi elektronických komunikačných sietí alebo služieb v niektorom členskom štáte alebo medzi takýmito podnikmi a inými podnikmi v danom členskom štáte, ktoré požívajú výhody vyplývajúce z povinností prístupu alebo prepojenia, prípadne medzi poskytovateľmi elektronických komunikačných sietí alebo služieb v niektorom členskom štáte a poskytovateľmi pridružených prostriedkov, dotknutý národný regulačný orgán vydá na žiadosť ktorejkoľvek strany a bez toho, aby bol dotknutý odsek 2, záväzné rozhodnutie, ktorým vyrieši spor, a to v čo najkratšom čase na základe jasných efektívnych postupov, najneskôr však do štyroch mesiacov, pokiaľ neexistujú výnimočné okolnosti. Dotknutý členský štát od všetkých strán vyžaduje, aby s národným regulačným orgánom plne spolupracovali.</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128, O: 1</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D713D1" w:rsidP="001A6528">
            <w:pPr>
              <w:pStyle w:val="Nadpis4"/>
              <w:spacing w:before="0" w:after="0"/>
              <w:rPr>
                <w:b w:val="0"/>
                <w:lang w:val="sk-SK"/>
              </w:rPr>
            </w:pPr>
            <w:r w:rsidRPr="00D713D1">
              <w:rPr>
                <w:b w:val="0"/>
                <w:bCs w:val="0"/>
                <w:lang w:val="sk-SK"/>
              </w:rPr>
              <w:t>Úrad rozhoduje o sporoch medzi podnikmi, medzi podnikmi a osobami, ktoré môžu požiadať o prístup alebo prepojenie podľa § 56 ods. 1 alebo medzi podnikmi a poskytovateľmi pridružených prostriedkov na návrh ktorejkoľvek zo strán sporu, ktorý vznikol v súvislosti s</w:t>
            </w:r>
            <w:r w:rsidR="00AB6C36">
              <w:rPr>
                <w:b w:val="0"/>
                <w:bCs w:val="0"/>
                <w:lang w:val="sk-SK"/>
              </w:rPr>
              <w:t xml:space="preserve"> </w:t>
            </w:r>
            <w:r w:rsidRPr="00D713D1">
              <w:rPr>
                <w:b w:val="0"/>
                <w:bCs w:val="0"/>
                <w:lang w:val="sk-SK"/>
              </w:rPr>
              <w:t>povinnosťami týchto subjektov ustanovenými v tomto zákone. Strany sporu sú povinné poskytnúť úradu pri riešení sporu súčinnosť. Úrad rozhodne spor najneskôr</w:t>
            </w:r>
            <w:r w:rsidRPr="00D713D1">
              <w:rPr>
                <w:b w:val="0"/>
                <w:bCs w:val="0"/>
                <w:lang w:val="pt-PT"/>
              </w:rPr>
              <w:t xml:space="preserve"> do </w:t>
            </w:r>
            <w:r w:rsidRPr="00D713D1">
              <w:rPr>
                <w:b w:val="0"/>
                <w:bCs w:val="0"/>
                <w:lang w:val="sk-SK"/>
              </w:rPr>
              <w:t xml:space="preserve">štyroch mesiacov od podania návrhu, ak nemožno vzhľadom na povahu veci alebo výnimočné okolnosti rozhodnúť ani v tejto lehote, môže ju predseda úradu primerane predĺžiť.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Č:26, O:2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Členské štáty môžu ustanoviť, že národné regulačné orgány môžu odmietnuť riešenie sporu, ak existujú iné mechanizmy vrátane mediácie, ktoré by lepšie prispeli k urovnaniu sporu včas a v súlade s cieľmi stanovenými v článku 3. Národný regulačný orgán bezodkladne informuje strany sporu. Národný regulačný orgán na požiadanie ktorejkoľvek strany vydá čo najskôr a v každom prípade do štyroch mesiacov záväzné rozhodnutie o vyriešení sporu, ak spor nie je po štyroch mesiacoch vyriešený, a ak nebol predložený súdu stranou žiadajúcou nápravu.</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128, O: 3</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343598" w:rsidP="001A6528">
            <w:pPr>
              <w:pStyle w:val="Nadpis4"/>
              <w:spacing w:before="0" w:after="0"/>
              <w:rPr>
                <w:lang w:val="sk-SK"/>
              </w:rPr>
            </w:pPr>
            <w:r w:rsidRPr="00343598">
              <w:rPr>
                <w:b w:val="0"/>
                <w:bCs w:val="0"/>
                <w:lang w:val="sk-SK"/>
              </w:rPr>
              <w:t>Úrad môže odmietnuť riešenie sporu, ak existuje rýchlejší a efektívnejší mechanizmus vyriešenia sporu vrátane mediácie.</w:t>
            </w:r>
            <w:r w:rsidRPr="00343598">
              <w:rPr>
                <w:b w:val="0"/>
                <w:bCs w:val="0"/>
                <w:vertAlign w:val="superscript"/>
                <w:lang w:val="sk-SK"/>
              </w:rPr>
              <w:footnoteReference w:id="48"/>
            </w:r>
            <w:r w:rsidRPr="00343598">
              <w:rPr>
                <w:b w:val="0"/>
                <w:bCs w:val="0"/>
                <w:lang w:val="sk-SK"/>
              </w:rPr>
              <w:t>) Úrad o tom bezodkladne informuje strany sporu. Ak sa spor nepodarilo vyriešiť podľa prvej vety do štyroch mesiacov od podania návrhu na iný orgán riešenia sporu alebo ak v tejto veci nebolo začaté konane pred súdom, úrad rozhodne o spore najneskôr do štyroch mesiacov od doručenia návrhu ktorejkoľvek strany sporu.</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Č:26, O:3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bCs/>
                <w:sz w:val="20"/>
                <w:szCs w:val="20"/>
                <w:lang w:eastAsia="cs-CZ"/>
              </w:rPr>
            </w:pPr>
            <w:r w:rsidRPr="00D82BAC">
              <w:rPr>
                <w:sz w:val="20"/>
                <w:szCs w:val="20"/>
              </w:rPr>
              <w:t>Národný regulačný orgán pri riešení sporu prijme rozhodnutia zamerané na dosiahnutie cieľov stanovených v článku 3. Všetky povinnosti, ktoré podnikom uložil národný regulačný orgán pri riešení sporu, musia byť v súlade s touto smernicou.</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128, O: 4</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D713D1" w:rsidP="001A6528">
            <w:pPr>
              <w:spacing w:after="0"/>
              <w:jc w:val="both"/>
              <w:rPr>
                <w:sz w:val="20"/>
                <w:szCs w:val="20"/>
              </w:rPr>
            </w:pPr>
            <w:r w:rsidRPr="00D713D1">
              <w:rPr>
                <w:sz w:val="20"/>
                <w:szCs w:val="20"/>
              </w:rPr>
              <w:t xml:space="preserve">Právoplatné rozhodnutie o riešení sporu musí byť v súlade s cieľmi tohto zákona podľa § </w:t>
            </w:r>
            <w:r w:rsidR="00207F8E">
              <w:rPr>
                <w:sz w:val="20"/>
                <w:szCs w:val="20"/>
              </w:rPr>
              <w:t>1</w:t>
            </w:r>
            <w:r w:rsidRPr="00D713D1">
              <w:rPr>
                <w:sz w:val="20"/>
                <w:szCs w:val="20"/>
              </w:rPr>
              <w:t>, pričom úrad ho zverejní na svojom webovom sídle tak, aby bola zabezpečená ochrana obchodného tajomstva.</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Č:26, O:4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bCs/>
                <w:sz w:val="20"/>
                <w:szCs w:val="20"/>
                <w:lang w:eastAsia="cs-CZ"/>
              </w:rPr>
            </w:pPr>
            <w:r w:rsidRPr="00D82BAC">
              <w:rPr>
                <w:sz w:val="20"/>
                <w:szCs w:val="20"/>
              </w:rPr>
              <w:t xml:space="preserve">Rozhodnutie národného regulačného orgánu je dostupné verejnosti s výhradou požiadaviek na zachovávanie obchodného tajomstva. Národný regulačný orgán poskytne dotknutým stranám v plnom </w:t>
            </w:r>
            <w:r w:rsidRPr="00D82BAC">
              <w:rPr>
                <w:sz w:val="20"/>
                <w:szCs w:val="20"/>
              </w:rPr>
              <w:lastRenderedPageBreak/>
              <w:t>rozsahu dôvody, na ktorých je rozhodnutie založené.</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128, O: 4</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D713D1" w:rsidP="001A6528">
            <w:pPr>
              <w:spacing w:after="0"/>
              <w:jc w:val="both"/>
              <w:rPr>
                <w:b/>
                <w:sz w:val="20"/>
                <w:szCs w:val="20"/>
              </w:rPr>
            </w:pPr>
            <w:r w:rsidRPr="00D713D1">
              <w:rPr>
                <w:sz w:val="20"/>
                <w:szCs w:val="20"/>
              </w:rPr>
              <w:t xml:space="preserve">Právoplatné rozhodnutie o riešení sporu musí byť v súlade s cieľmi tohto zákona podľa § </w:t>
            </w:r>
            <w:r w:rsidR="00207F8E">
              <w:rPr>
                <w:sz w:val="20"/>
                <w:szCs w:val="20"/>
              </w:rPr>
              <w:t>1</w:t>
            </w:r>
            <w:r w:rsidRPr="00D713D1">
              <w:rPr>
                <w:sz w:val="20"/>
                <w:szCs w:val="20"/>
              </w:rPr>
              <w:t xml:space="preserve">, pričom úrad ho zverejní na svojom webovom sídle tak, aby bola </w:t>
            </w:r>
            <w:r w:rsidRPr="00D713D1">
              <w:rPr>
                <w:sz w:val="20"/>
                <w:szCs w:val="20"/>
              </w:rPr>
              <w:lastRenderedPageBreak/>
              <w:t>zabezpečená ochrana obchodného tajomstva.</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Č:26, O:5</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bCs/>
                <w:sz w:val="20"/>
                <w:szCs w:val="20"/>
                <w:lang w:eastAsia="cs-CZ"/>
              </w:rPr>
            </w:pPr>
            <w:r w:rsidRPr="00D82BAC">
              <w:rPr>
                <w:sz w:val="20"/>
                <w:szCs w:val="20"/>
              </w:rPr>
              <w:t>Postup uvedený v odsekoch 1, 3 a 4 nebráni žiadnej strane podať žalobu na súd.</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512F49" w:rsidP="001A6528">
            <w:pPr>
              <w:rPr>
                <w:sz w:val="20"/>
                <w:szCs w:val="20"/>
              </w:rPr>
            </w:pPr>
            <w:r>
              <w:rPr>
                <w:sz w:val="20"/>
                <w:szCs w:val="20"/>
              </w:rPr>
              <w:t>4</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512F49" w:rsidRDefault="00512F49" w:rsidP="00512F49">
            <w:pPr>
              <w:spacing w:before="0" w:after="0"/>
              <w:rPr>
                <w:sz w:val="20"/>
                <w:szCs w:val="20"/>
              </w:rPr>
            </w:pPr>
            <w:r w:rsidRPr="00D82BAC">
              <w:rPr>
                <w:sz w:val="20"/>
                <w:szCs w:val="20"/>
              </w:rPr>
              <w:t xml:space="preserve">Čl. </w:t>
            </w:r>
            <w:r>
              <w:rPr>
                <w:sz w:val="20"/>
                <w:szCs w:val="20"/>
              </w:rPr>
              <w:t>46</w:t>
            </w:r>
            <w:r w:rsidRPr="00D82BAC">
              <w:rPr>
                <w:sz w:val="20"/>
                <w:szCs w:val="20"/>
              </w:rPr>
              <w:t xml:space="preserve">, O: </w:t>
            </w:r>
            <w:r>
              <w:rPr>
                <w:sz w:val="20"/>
                <w:szCs w:val="20"/>
              </w:rPr>
              <w:t>1</w:t>
            </w:r>
          </w:p>
          <w:p w:rsidR="00512F49" w:rsidRDefault="00512F49" w:rsidP="00512F49">
            <w:pPr>
              <w:spacing w:before="0" w:after="0"/>
              <w:rPr>
                <w:sz w:val="20"/>
                <w:szCs w:val="20"/>
              </w:rPr>
            </w:pPr>
          </w:p>
          <w:p w:rsidR="00512F49" w:rsidRDefault="00512F49" w:rsidP="00512F49">
            <w:pPr>
              <w:spacing w:before="0" w:after="0"/>
              <w:rPr>
                <w:sz w:val="20"/>
                <w:szCs w:val="20"/>
              </w:rPr>
            </w:pPr>
          </w:p>
          <w:p w:rsidR="00512F49" w:rsidRDefault="00512F49" w:rsidP="00512F49">
            <w:pPr>
              <w:spacing w:before="0" w:after="0"/>
              <w:rPr>
                <w:sz w:val="20"/>
                <w:szCs w:val="20"/>
              </w:rPr>
            </w:pPr>
          </w:p>
          <w:p w:rsidR="00512F49" w:rsidRPr="00D82BAC" w:rsidRDefault="00512F49" w:rsidP="00512F49">
            <w:pPr>
              <w:spacing w:before="0" w:after="0"/>
              <w:rPr>
                <w:sz w:val="20"/>
                <w:szCs w:val="20"/>
              </w:rPr>
            </w:pPr>
            <w:r>
              <w:rPr>
                <w:sz w:val="20"/>
                <w:szCs w:val="20"/>
              </w:rPr>
              <w:t>O: 2</w:t>
            </w:r>
          </w:p>
          <w:p w:rsidR="001A6528" w:rsidRPr="00D82BAC" w:rsidRDefault="001A6528" w:rsidP="001A6528">
            <w:pPr>
              <w:pStyle w:val="Nadpis4"/>
              <w:spacing w:before="0" w:after="0"/>
              <w:rPr>
                <w:b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512F49" w:rsidRDefault="00512F49" w:rsidP="00512F49">
            <w:pPr>
              <w:spacing w:after="0"/>
              <w:jc w:val="both"/>
              <w:rPr>
                <w:sz w:val="20"/>
                <w:szCs w:val="20"/>
              </w:rPr>
            </w:pPr>
            <w:r w:rsidRPr="00512F49">
              <w:rPr>
                <w:sz w:val="20"/>
                <w:szCs w:val="20"/>
              </w:rPr>
              <w:t>Každý sa môže domáhať zákonom ustanoveným postupom svojho práva na nezávislom a nestrannom súde a v prípadoch ustanovených zákonom na inom orgáne Slovenskej republiky.</w:t>
            </w:r>
          </w:p>
          <w:p w:rsidR="001A6528" w:rsidRPr="00633C82" w:rsidRDefault="00512F49" w:rsidP="00512F49">
            <w:pPr>
              <w:spacing w:after="0"/>
              <w:jc w:val="both"/>
              <w:rPr>
                <w:sz w:val="20"/>
                <w:szCs w:val="20"/>
                <w:highlight w:val="yellow"/>
              </w:rPr>
            </w:pPr>
            <w:r w:rsidRPr="00512F49">
              <w:rPr>
                <w:sz w:val="20"/>
                <w:szCs w:val="20"/>
              </w:rPr>
              <w:t>Kto tvrdí, že bol na svojich právach ukrátený rozhodnutím orgánu verejnej správy, môže sa obrátiť na súd, aby preskúmal zákonnosť takéhoto rozhodnutia, ak zákon neustanoví inak. Z právomoci súdu však nesmie byť vylúčené preskúmanie rozhodnutí týkajúcich sa základných práv a slobôd.</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Č:27</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bCs/>
                <w:sz w:val="20"/>
                <w:szCs w:val="20"/>
                <w:lang w:eastAsia="cs-CZ"/>
              </w:rPr>
            </w:pPr>
            <w:r w:rsidRPr="00D82BAC">
              <w:rPr>
                <w:b/>
                <w:sz w:val="20"/>
                <w:szCs w:val="20"/>
              </w:rPr>
              <w:t>Riešenie cezhraničných sporov</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Č:27,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V prípade sporu medzi podnikmi z rôznych členských štátov, ktorý vznikol pri uplatňovaní tejto smernice, sa uplatňujú odseky 2, 3 a 4 tohto článku. Uvedené ustanovenia sa nevzťahujú na spory týkajúce sa koordinácie rádiového spektra, na ktoré sa vzťahuje článok 28.</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129, O: 1</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D713D1" w:rsidP="001A6528">
            <w:pPr>
              <w:pStyle w:val="Textkomentra"/>
              <w:spacing w:after="0"/>
              <w:jc w:val="both"/>
              <w:rPr>
                <w:b/>
              </w:rPr>
            </w:pPr>
            <w:r w:rsidRPr="00D713D1">
              <w:t>Ak vznikne spor v súvislosti s právami a povinnosťami  podnikov podľa tohto zákona medzi podnikom a poskytovateľom sietí alebo služieb, ktorý poskytuje siete alebo služby v inom členskom štáte ako v Slovenskej republike, môže požiadať každá strana sporu úrad o riešenie sporu. To neplatí, ak ide o spory týkajúce sa koordinácie frekvenčného spektra podľa § 5 ods. 1 písm. l) až n).</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Č:27, O:2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bCs/>
                <w:sz w:val="20"/>
                <w:szCs w:val="20"/>
                <w:lang w:eastAsia="cs-CZ"/>
              </w:rPr>
            </w:pPr>
            <w:r w:rsidRPr="00D82BAC">
              <w:rPr>
                <w:sz w:val="20"/>
                <w:szCs w:val="20"/>
              </w:rPr>
              <w:t>Ktorákoľvek strana môže predložiť spor dotknutému národnému regulačnému orgánu alebo dotknutým orgánom. Ak má spor vplyv na obchod medzi členskými štátmi, príslušný národný regulačný orgán alebo príslušné orgány oznámia spor orgánu BEREC, aby dosiahli konzistentné vyriešenie sporu v súlade s cieľmi stanovenými v článku 3.</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129, O: 2</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D713D1" w:rsidP="001A6528">
            <w:pPr>
              <w:pStyle w:val="Nadpis4"/>
              <w:spacing w:before="0" w:after="0"/>
              <w:rPr>
                <w:b w:val="0"/>
                <w:lang w:val="sk-SK"/>
              </w:rPr>
            </w:pPr>
            <w:r w:rsidRPr="00D713D1">
              <w:rPr>
                <w:b w:val="0"/>
                <w:bCs w:val="0"/>
                <w:lang w:val="sk-SK"/>
              </w:rPr>
              <w:t xml:space="preserve">Ak spor podľa odseku 1 má vplyv na obchodovanie medzi členskými štátmi, úrad oznámi orgánu európskych regulátorov začatie riešenia sporu.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Č:27, O:3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bCs/>
                <w:sz w:val="20"/>
                <w:szCs w:val="20"/>
                <w:lang w:eastAsia="cs-CZ"/>
              </w:rPr>
            </w:pPr>
            <w:r w:rsidRPr="00D82BAC">
              <w:rPr>
                <w:sz w:val="20"/>
                <w:szCs w:val="20"/>
              </w:rPr>
              <w:t>Ak sa spor oznámil orgánu BEREC, ten vydá stanovisko, v ktorom dotknutý národný regulačný orgán alebo dotknuté orgány vyzve, aby v čo najkratšom čase a v každom prípade do štyroch mesiacov, pokiaľ neexistujú výnimočné okolnosti, prijali konkrétne opatrenia na vyriešenie sporu, prípadne aby vo veci nekonali.</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Č:27, O:4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bCs/>
                <w:sz w:val="20"/>
                <w:szCs w:val="20"/>
                <w:lang w:eastAsia="cs-CZ"/>
              </w:rPr>
            </w:pPr>
            <w:r w:rsidRPr="00D82BAC">
              <w:rPr>
                <w:sz w:val="20"/>
                <w:szCs w:val="20"/>
              </w:rPr>
              <w:t>Dotknutý národný regulačný organ alebo dotknuté orgány počkajú na stanovisko orgánu BEREC a dovtedy neprijmú žiadne opatrenia na vyriešenie sporu. Za výnimočných okolností, keď existuje naliehavá potreba konať v záujme zaistenia hospodárskej súťaže alebo ochrany záujmov koncových používateľov, môže ktorýkoľvek príslušný národný regulačný orgán buď na žiadosť strán sporu, alebo z vlastnej iniciatívy prijať predbežné opatrenia.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129, O: 3, V: 1</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D713D1" w:rsidP="001A6528">
            <w:pPr>
              <w:pStyle w:val="Textkomentra"/>
              <w:spacing w:after="0"/>
              <w:jc w:val="both"/>
              <w:rPr>
                <w:b/>
              </w:rPr>
            </w:pPr>
            <w:r w:rsidRPr="00D713D1">
              <w:t>Ak úrad upovedomil o začatí riešenia sporu orgán európskych regulátorov podľa odseku 2, nerozhodne vo veci až do vydania stanoviska orgánu európskych regulátorov; týmto nie je dotknuté právo úradu vydať predbežné opatrenie podľa správneho poriadku, ak je to nevyhnutné najmä v záujme ochrany spotrebiteľov alebo ochrany hospodárskej súťaže.</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 xml:space="preserve">Č:27, </w:t>
            </w:r>
            <w:r w:rsidRPr="00D82BAC">
              <w:rPr>
                <w:bCs/>
                <w:sz w:val="20"/>
                <w:szCs w:val="20"/>
                <w:lang w:eastAsia="cs-CZ"/>
              </w:rPr>
              <w:lastRenderedPageBreak/>
              <w:t>O:5</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713D1" w:rsidRDefault="001A6528" w:rsidP="00D713D1">
            <w:pPr>
              <w:pStyle w:val="Normlny1"/>
              <w:rPr>
                <w:sz w:val="20"/>
                <w:szCs w:val="20"/>
              </w:rPr>
            </w:pPr>
            <w:r w:rsidRPr="00D82BAC">
              <w:rPr>
                <w:sz w:val="20"/>
                <w:szCs w:val="20"/>
              </w:rPr>
              <w:lastRenderedPageBreak/>
              <w:t xml:space="preserve">Všetky povinnosti, ktoré podniku uloží národný regulačný orgán </w:t>
            </w:r>
            <w:r w:rsidRPr="00D82BAC">
              <w:rPr>
                <w:sz w:val="20"/>
                <w:szCs w:val="20"/>
              </w:rPr>
              <w:lastRenderedPageBreak/>
              <w:t xml:space="preserve">ako súčasť riešenia sporu, musia byť v súlade s touto smernicou, v čo najväčšej miere zohľadňovať stanovisko, ktoré prijal orgán BEREC, a musia sa prijať do jedného mesiaca od </w:t>
            </w:r>
            <w:r w:rsidR="00D713D1">
              <w:rPr>
                <w:sz w:val="20"/>
                <w:szCs w:val="20"/>
              </w:rPr>
              <w:t>doručenia tohto stanoviska.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xml:space="preserve">§ 129, </w:t>
            </w:r>
            <w:r w:rsidRPr="00D82BAC">
              <w:rPr>
                <w:b w:val="0"/>
                <w:lang w:val="sk-SK"/>
              </w:rPr>
              <w:lastRenderedPageBreak/>
              <w:t>O: 3, V: 2, 3</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713D1" w:rsidRDefault="00D713D1" w:rsidP="00D713D1">
            <w:pPr>
              <w:pStyle w:val="Textkomentra"/>
            </w:pPr>
            <w:r w:rsidRPr="00D713D1">
              <w:lastRenderedPageBreak/>
              <w:t xml:space="preserve">Po doručení stanoviska orgánu európskych regulátorov </w:t>
            </w:r>
            <w:r w:rsidRPr="00D713D1">
              <w:lastRenderedPageBreak/>
              <w:t>úrad navrhované opatrenia v čo najväčšej možnej miere zohľadní v rozhodnutí o riešení sporu. Úrad uloží podniku povinnosti v rozhodnutí o riešení sporu najneskôr do jedného mesiaca  od doručenia stanoviska orgánu európskych regulátorov.</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512F49"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512F49" w:rsidRPr="00D82BAC" w:rsidRDefault="00512F49" w:rsidP="00512F49">
            <w:pPr>
              <w:pStyle w:val="Normlny1"/>
              <w:spacing w:before="0" w:beforeAutospacing="0" w:after="0" w:afterAutospacing="0"/>
              <w:rPr>
                <w:bCs/>
                <w:sz w:val="20"/>
                <w:szCs w:val="20"/>
                <w:lang w:eastAsia="cs-CZ"/>
              </w:rPr>
            </w:pPr>
            <w:r w:rsidRPr="00D82BAC">
              <w:rPr>
                <w:bCs/>
                <w:sz w:val="20"/>
                <w:szCs w:val="20"/>
                <w:lang w:eastAsia="cs-CZ"/>
              </w:rPr>
              <w:t>Č:27, O:6</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512F49" w:rsidRPr="00D82BAC" w:rsidRDefault="00512F49" w:rsidP="00512F49">
            <w:pPr>
              <w:pStyle w:val="Normlny1"/>
              <w:rPr>
                <w:bCs/>
                <w:sz w:val="20"/>
                <w:szCs w:val="20"/>
                <w:lang w:eastAsia="cs-CZ"/>
              </w:rPr>
            </w:pPr>
            <w:r w:rsidRPr="00D82BAC">
              <w:rPr>
                <w:sz w:val="20"/>
                <w:szCs w:val="20"/>
              </w:rPr>
              <w:t>Postup uvedený v odseku 2 nebráni žiadnej strane podať žalobu na súd.</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512F49" w:rsidRPr="00D82BAC" w:rsidRDefault="00512F49" w:rsidP="00512F49">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512F49" w:rsidRPr="00D82BAC" w:rsidRDefault="00512F49" w:rsidP="00512F49">
            <w:pPr>
              <w:rPr>
                <w:sz w:val="20"/>
                <w:szCs w:val="20"/>
              </w:rPr>
            </w:pPr>
            <w:r>
              <w:rPr>
                <w:sz w:val="20"/>
                <w:szCs w:val="20"/>
              </w:rPr>
              <w:t>4</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512F49" w:rsidRDefault="00512F49" w:rsidP="00512F49">
            <w:pPr>
              <w:spacing w:before="0" w:after="0"/>
              <w:rPr>
                <w:sz w:val="20"/>
                <w:szCs w:val="20"/>
              </w:rPr>
            </w:pPr>
            <w:r w:rsidRPr="00D82BAC">
              <w:rPr>
                <w:sz w:val="20"/>
                <w:szCs w:val="20"/>
              </w:rPr>
              <w:t xml:space="preserve">Čl. </w:t>
            </w:r>
            <w:r>
              <w:rPr>
                <w:sz w:val="20"/>
                <w:szCs w:val="20"/>
              </w:rPr>
              <w:t>46</w:t>
            </w:r>
            <w:r w:rsidRPr="00D82BAC">
              <w:rPr>
                <w:sz w:val="20"/>
                <w:szCs w:val="20"/>
              </w:rPr>
              <w:t xml:space="preserve">, O: </w:t>
            </w:r>
            <w:r>
              <w:rPr>
                <w:sz w:val="20"/>
                <w:szCs w:val="20"/>
              </w:rPr>
              <w:t>1</w:t>
            </w:r>
          </w:p>
          <w:p w:rsidR="00512F49" w:rsidRDefault="00512F49" w:rsidP="00512F49">
            <w:pPr>
              <w:spacing w:before="0" w:after="0"/>
              <w:rPr>
                <w:sz w:val="20"/>
                <w:szCs w:val="20"/>
              </w:rPr>
            </w:pPr>
          </w:p>
          <w:p w:rsidR="00512F49" w:rsidRDefault="00512F49" w:rsidP="00512F49">
            <w:pPr>
              <w:spacing w:before="0" w:after="0"/>
              <w:rPr>
                <w:sz w:val="20"/>
                <w:szCs w:val="20"/>
              </w:rPr>
            </w:pPr>
          </w:p>
          <w:p w:rsidR="00512F49" w:rsidRDefault="00512F49" w:rsidP="00512F49">
            <w:pPr>
              <w:spacing w:before="0" w:after="0"/>
              <w:rPr>
                <w:sz w:val="20"/>
                <w:szCs w:val="20"/>
              </w:rPr>
            </w:pPr>
          </w:p>
          <w:p w:rsidR="00512F49" w:rsidRPr="00D82BAC" w:rsidRDefault="00512F49" w:rsidP="00512F49">
            <w:pPr>
              <w:spacing w:before="0" w:after="0"/>
              <w:rPr>
                <w:sz w:val="20"/>
                <w:szCs w:val="20"/>
              </w:rPr>
            </w:pPr>
            <w:r>
              <w:rPr>
                <w:sz w:val="20"/>
                <w:szCs w:val="20"/>
              </w:rPr>
              <w:t>O: 2</w:t>
            </w:r>
          </w:p>
          <w:p w:rsidR="00512F49" w:rsidRPr="00D82BAC" w:rsidRDefault="00512F49" w:rsidP="00512F49">
            <w:pPr>
              <w:pStyle w:val="Nadpis4"/>
              <w:spacing w:before="0" w:after="0"/>
              <w:rPr>
                <w:b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512F49" w:rsidRDefault="00512F49" w:rsidP="00512F49">
            <w:pPr>
              <w:spacing w:after="0"/>
              <w:jc w:val="both"/>
              <w:rPr>
                <w:sz w:val="20"/>
                <w:szCs w:val="20"/>
              </w:rPr>
            </w:pPr>
            <w:r w:rsidRPr="00512F49">
              <w:rPr>
                <w:sz w:val="20"/>
                <w:szCs w:val="20"/>
              </w:rPr>
              <w:t>Každý sa môže domáhať zákonom ustanoveným postupom svojho práva na nezávislom a nestrannom súde a v prípadoch ustanovených zákonom na inom orgáne Slovenskej republiky.</w:t>
            </w:r>
          </w:p>
          <w:p w:rsidR="00512F49" w:rsidRPr="00633C82" w:rsidRDefault="00512F49" w:rsidP="00512F49">
            <w:pPr>
              <w:spacing w:after="0"/>
              <w:jc w:val="both"/>
              <w:rPr>
                <w:b/>
                <w:sz w:val="20"/>
                <w:szCs w:val="20"/>
                <w:highlight w:val="yellow"/>
              </w:rPr>
            </w:pPr>
            <w:r w:rsidRPr="00512F49">
              <w:rPr>
                <w:sz w:val="20"/>
                <w:szCs w:val="20"/>
              </w:rPr>
              <w:t>Kto tvrdí, že bol na svojich právach ukrátený rozhodnutím orgánu verejnej správy, môže sa obrátiť na súd, aby preskúmal zákonnosť takéhoto rozhodnutia, ak zákon neustanoví inak. Z právomoci súdu však nesmie byť vylúčené preskúmanie rozhodnutí týkajúcich sa základných práv a slobôd.</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512F49" w:rsidRPr="00D82BAC" w:rsidRDefault="00512F49" w:rsidP="00512F49">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512F49" w:rsidRPr="00D82BAC" w:rsidRDefault="00512F49" w:rsidP="00512F49">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Č:28</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sz w:val="20"/>
                <w:szCs w:val="20"/>
              </w:rPr>
              <w:t>Koordinácia rádiového spektra medzi členskými štátmi</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Č:28,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Členské štáty a ich príslušné orgány zabezpečujú, že využívanie rádiového spektra na ich území je organizované tak, aby nebránilo žiadnemu inému členskému štátu, najmä z dôvodu cezhraničného škodlivého rušenia medzi členskými štátmi, povoliť na svojom území využívanie harmonizovaného rádiového spektra v súlade s právom Únie.</w:t>
            </w:r>
          </w:p>
          <w:p w:rsidR="001A6528" w:rsidRPr="00D82BAC" w:rsidRDefault="001A6528" w:rsidP="001A6528">
            <w:pPr>
              <w:pStyle w:val="Normlny1"/>
              <w:rPr>
                <w:bCs/>
                <w:sz w:val="20"/>
                <w:szCs w:val="20"/>
                <w:lang w:eastAsia="cs-CZ"/>
              </w:rPr>
            </w:pPr>
            <w:r w:rsidRPr="00D82BAC">
              <w:rPr>
                <w:sz w:val="20"/>
                <w:szCs w:val="20"/>
              </w:rPr>
              <w:t>Členské štáty prijmú na tento účel všetky potrebné opatrenia bez toho, aby boli dotknuté povinnosti, ktoré im vyplývajú z medzinárodného práva a príslušných medzinárodných dohôd, ako napríklad Rádiokomunikačný poriadok ITU a regionálne rádiokomunikačné dohody ITU.</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32, O: 7</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lang w:val="sk-SK"/>
              </w:rPr>
            </w:pPr>
            <w:r w:rsidRPr="00D82BAC">
              <w:rPr>
                <w:b w:val="0"/>
                <w:bCs w:val="0"/>
                <w:lang w:val="sk-SK"/>
              </w:rPr>
              <w:t xml:space="preserve">P: </w:t>
            </w:r>
            <w:r w:rsidR="00875F86">
              <w:rPr>
                <w:b w:val="0"/>
                <w:bCs w:val="0"/>
                <w:lang w:val="sk-SK"/>
              </w:rPr>
              <w:t>d</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875F86" w:rsidP="001A6528">
            <w:pPr>
              <w:pStyle w:val="Nadpis4"/>
              <w:rPr>
                <w:b w:val="0"/>
                <w:bCs w:val="0"/>
                <w:lang w:val="sk-SK"/>
              </w:rPr>
            </w:pPr>
            <w:r w:rsidRPr="00875F86">
              <w:rPr>
                <w:b w:val="0"/>
                <w:bCs w:val="0"/>
                <w:lang w:val="sk-SK"/>
              </w:rPr>
              <w:t xml:space="preserve">Úrad pri svojej činnosti podľa odseku 1 podporuje harmonizáciu využívania frekvenčného spektra na poskytovanie sietí a služieb na území Európskej únie a zabezpečuje jeho efektívne a účinné využívanie, pričom dbá na dosiahnutie výhod pre koncových užívateľov prostredníctvom podpory hospodárskej súťaže, úspor z rozsahu, interoperability sietí a služieb. Pri </w:t>
            </w:r>
            <w:r w:rsidR="007D3892">
              <w:rPr>
                <w:b w:val="0"/>
                <w:bCs w:val="0"/>
                <w:lang w:val="sk-SK"/>
              </w:rPr>
              <w:t xml:space="preserve">plnení týchto cieľov </w:t>
            </w:r>
            <w:r w:rsidRPr="00875F86">
              <w:rPr>
                <w:b w:val="0"/>
                <w:bCs w:val="0"/>
                <w:lang w:val="sk-SK"/>
              </w:rPr>
              <w:t>úrad okrem iného prihliada na</w:t>
            </w:r>
          </w:p>
          <w:p w:rsidR="00875F86" w:rsidRPr="00875F86" w:rsidRDefault="00875F86" w:rsidP="00875F86">
            <w:pPr>
              <w:pStyle w:val="Nadpis4"/>
              <w:rPr>
                <w:b w:val="0"/>
                <w:lang w:val="sk-SK"/>
              </w:rPr>
            </w:pPr>
            <w:r w:rsidRPr="00875F86">
              <w:rPr>
                <w:b w:val="0"/>
                <w:lang w:val="sk-SK"/>
              </w:rPr>
              <w:t>zabezpečenie ochrany proti škodlivému rušeniu a prijíma vhodné preventívne a nápravné opatrenia,</w:t>
            </w:r>
          </w:p>
          <w:p w:rsidR="001A6528" w:rsidRPr="00D82BAC" w:rsidRDefault="001A6528" w:rsidP="001A6528">
            <w:pPr>
              <w:pStyle w:val="Nadpis4"/>
              <w:rPr>
                <w:b w:val="0"/>
                <w:bCs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Č:28, O:2</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P:a</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P:b</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Členské štáty spolupracujú navzájom prípadne prostredníctvom skupiny RSPG v rámci cezhraničnej koordinácie využívania rádiového spektra s cieľom:</w:t>
            </w:r>
          </w:p>
          <w:p w:rsidR="001A6528" w:rsidRPr="00D82BAC" w:rsidRDefault="001A6528" w:rsidP="001A6528">
            <w:pPr>
              <w:pStyle w:val="Normlny1"/>
              <w:spacing w:before="0" w:beforeAutospacing="0" w:after="0" w:afterAutospacing="0"/>
              <w:rPr>
                <w:sz w:val="20"/>
                <w:szCs w:val="20"/>
              </w:rPr>
            </w:pPr>
            <w:r w:rsidRPr="00D82BAC">
              <w:rPr>
                <w:sz w:val="20"/>
                <w:szCs w:val="20"/>
              </w:rPr>
              <w:t>zaručiť dodržiavanie ustanovení odseku 1;</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bCs/>
                <w:sz w:val="20"/>
                <w:szCs w:val="20"/>
                <w:lang w:eastAsia="cs-CZ"/>
              </w:rPr>
            </w:pPr>
            <w:r w:rsidRPr="00D82BAC">
              <w:rPr>
                <w:sz w:val="20"/>
                <w:szCs w:val="20"/>
              </w:rPr>
              <w:t>vyriešiť všetky problémy alebo spory súvisiace s cezhraničnou koordináciou alebo cezhraničným škodlivým rušením medzi členskými štátmi, ako aj s tretími krajinami, ktoré bránia členským štátom využívať harmonizované rádiové spektrum na ich území.</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4, O: 2</w:t>
            </w:r>
          </w:p>
          <w:p w:rsidR="001A6528" w:rsidRPr="00D82BAC" w:rsidRDefault="001A6528" w:rsidP="001A6528">
            <w:pPr>
              <w:pStyle w:val="Nadpis4"/>
              <w:spacing w:before="0" w:after="0"/>
              <w:rPr>
                <w:b w:val="0"/>
                <w:lang w:val="sk-SK"/>
              </w:rPr>
            </w:pPr>
            <w:r w:rsidRPr="00D82BAC">
              <w:rPr>
                <w:b w:val="0"/>
                <w:bCs w:val="0"/>
                <w:lang w:val="sk-SK"/>
              </w:rPr>
              <w:t>P: c</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C25FD5" w:rsidRDefault="00C25FD5" w:rsidP="001A6528">
            <w:pPr>
              <w:spacing w:after="0"/>
              <w:jc w:val="both"/>
              <w:rPr>
                <w:sz w:val="20"/>
                <w:szCs w:val="20"/>
              </w:rPr>
            </w:pPr>
            <w:r>
              <w:rPr>
                <w:sz w:val="20"/>
                <w:szCs w:val="20"/>
              </w:rPr>
              <w:t>Ministerstvo dopravy</w:t>
            </w:r>
          </w:p>
          <w:p w:rsidR="001A6528" w:rsidRPr="00A50F30" w:rsidRDefault="00A50F30" w:rsidP="001A6528">
            <w:pPr>
              <w:spacing w:after="0"/>
              <w:jc w:val="both"/>
              <w:rPr>
                <w:sz w:val="20"/>
                <w:szCs w:val="20"/>
              </w:rPr>
            </w:pPr>
            <w:r w:rsidRPr="00A50F30">
              <w:rPr>
                <w:sz w:val="20"/>
                <w:szCs w:val="20"/>
              </w:rPr>
              <w:t>spolupracuje s Európskou komisiou, členskými štátmi Európskej únie a štátmi, ktoré sú zmluvnými stranami Dohody o Európskom hospodárskom priestore (ďalej len „členský štát“) pri strategickom plánovaní, koordinácii a harmonizácii využívania frekvenčného spektra; na tieto účely prihliada najmä na aspekty politík Európskej únie týkajúce sa hospodárstva, bezpečnosti, zdravia, verejného záujmu, slobody prejavu, kultúry, vedy, techniky a spoločnosti, ako aj rozličné záujmy skupín užívateľov frekvenčného spektra, aby sa optimalizovalo jeho využitie a aby sa predchádzalo škodlivému rušeniu,</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lastRenderedPageBreak/>
              <w:t>Č:28, O:3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S cieľom zaručiť dodržiavanie odseku 1 môže každý dotknutý členský štát požiadať skupinu RSPG, aby využila svoje dobré služby („good offices“) na riešenie každého problému alebo sporu v súvislosti s cezhraničnou koordináciou alebo cezhraničným škodlivým rušením. Vo vhodnom prípade môže skupina RSPG vydať stanovisko, v ktorom navrhne koordinované riešenie týkajúce sa takéhoto problému alebo sporu.</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32, O: 7</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d</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A50F30" w:rsidP="001A6528">
            <w:pPr>
              <w:pStyle w:val="Nadpis4"/>
              <w:spacing w:before="0" w:after="0"/>
              <w:rPr>
                <w:b w:val="0"/>
                <w:lang w:val="sk-SK"/>
              </w:rPr>
            </w:pPr>
            <w:r>
              <w:rPr>
                <w:b w:val="0"/>
                <w:lang w:val="sk-SK"/>
              </w:rPr>
              <w:t>§ 4, O: 2</w:t>
            </w:r>
          </w:p>
          <w:p w:rsidR="001A6528" w:rsidRDefault="00A50F30" w:rsidP="001A6528">
            <w:pPr>
              <w:pStyle w:val="Nadpis4"/>
              <w:spacing w:before="0" w:after="0"/>
              <w:rPr>
                <w:b w:val="0"/>
                <w:lang w:val="sk-SK"/>
              </w:rPr>
            </w:pPr>
            <w:r>
              <w:rPr>
                <w:b w:val="0"/>
                <w:lang w:val="sk-SK"/>
              </w:rPr>
              <w:t>P: c</w:t>
            </w:r>
          </w:p>
          <w:p w:rsidR="00A50F30" w:rsidRDefault="00A50F30" w:rsidP="001A6528">
            <w:pPr>
              <w:pStyle w:val="Nadpis4"/>
              <w:spacing w:before="0" w:after="0"/>
              <w:rPr>
                <w:b w:val="0"/>
                <w:lang w:val="sk-SK"/>
              </w:rPr>
            </w:pPr>
          </w:p>
          <w:p w:rsidR="00A50F30" w:rsidRDefault="00A50F30" w:rsidP="001A6528">
            <w:pPr>
              <w:pStyle w:val="Nadpis4"/>
              <w:spacing w:before="0" w:after="0"/>
              <w:rPr>
                <w:b w:val="0"/>
                <w:lang w:val="sk-SK"/>
              </w:rPr>
            </w:pPr>
          </w:p>
          <w:p w:rsidR="00A50F30" w:rsidRDefault="00A50F30" w:rsidP="001A6528">
            <w:pPr>
              <w:pStyle w:val="Nadpis4"/>
              <w:spacing w:before="0" w:after="0"/>
              <w:rPr>
                <w:b w:val="0"/>
                <w:lang w:val="sk-SK"/>
              </w:rPr>
            </w:pPr>
          </w:p>
          <w:p w:rsidR="00A50F30" w:rsidRDefault="00A50F30" w:rsidP="001A6528">
            <w:pPr>
              <w:pStyle w:val="Nadpis4"/>
              <w:spacing w:before="0" w:after="0"/>
              <w:rPr>
                <w:b w:val="0"/>
                <w:lang w:val="sk-SK"/>
              </w:rPr>
            </w:pPr>
          </w:p>
          <w:p w:rsidR="00A50F30" w:rsidRDefault="00A50F30" w:rsidP="001A6528">
            <w:pPr>
              <w:pStyle w:val="Nadpis4"/>
              <w:spacing w:before="0" w:after="0"/>
              <w:rPr>
                <w:b w:val="0"/>
                <w:lang w:val="sk-SK"/>
              </w:rPr>
            </w:pPr>
          </w:p>
          <w:p w:rsidR="00A50F30" w:rsidRDefault="00A50F30" w:rsidP="001A6528">
            <w:pPr>
              <w:pStyle w:val="Nadpis4"/>
              <w:spacing w:before="0" w:after="0"/>
              <w:rPr>
                <w:b w:val="0"/>
                <w:lang w:val="sk-SK"/>
              </w:rPr>
            </w:pPr>
          </w:p>
          <w:p w:rsidR="00A50F30" w:rsidRDefault="00A50F30" w:rsidP="001A6528">
            <w:pPr>
              <w:pStyle w:val="Nadpis4"/>
              <w:spacing w:before="0" w:after="0"/>
              <w:rPr>
                <w:b w:val="0"/>
                <w:lang w:val="sk-SK"/>
              </w:rPr>
            </w:pPr>
          </w:p>
          <w:p w:rsidR="00A50F30" w:rsidRDefault="00A50F30" w:rsidP="001A6528">
            <w:pPr>
              <w:pStyle w:val="Nadpis4"/>
              <w:spacing w:before="0" w:after="0"/>
              <w:rPr>
                <w:b w:val="0"/>
                <w:lang w:val="sk-SK"/>
              </w:rPr>
            </w:pPr>
          </w:p>
          <w:p w:rsidR="00A50F30" w:rsidRDefault="00A50F30" w:rsidP="001A6528">
            <w:pPr>
              <w:pStyle w:val="Nadpis4"/>
              <w:spacing w:before="0" w:after="0"/>
              <w:rPr>
                <w:b w:val="0"/>
                <w:lang w:val="sk-SK"/>
              </w:rPr>
            </w:pPr>
          </w:p>
          <w:p w:rsidR="00A50F30" w:rsidRDefault="00A50F30" w:rsidP="001A6528">
            <w:pPr>
              <w:pStyle w:val="Nadpis4"/>
              <w:spacing w:before="0" w:after="0"/>
              <w:rPr>
                <w:b w:val="0"/>
                <w:lang w:val="sk-SK"/>
              </w:rPr>
            </w:pPr>
          </w:p>
          <w:p w:rsidR="00A50F30" w:rsidRDefault="00A50F30" w:rsidP="001A6528">
            <w:pPr>
              <w:pStyle w:val="Nadpis4"/>
              <w:spacing w:before="0" w:after="0"/>
              <w:rPr>
                <w:b w:val="0"/>
                <w:lang w:val="sk-SK"/>
              </w:rPr>
            </w:pPr>
            <w:r>
              <w:rPr>
                <w:b w:val="0"/>
                <w:lang w:val="sk-SK"/>
              </w:rPr>
              <w:t>§ 5,  O: 1</w:t>
            </w:r>
          </w:p>
          <w:p w:rsidR="00A50F30" w:rsidRDefault="00A50F30" w:rsidP="001A6528">
            <w:pPr>
              <w:pStyle w:val="Nadpis4"/>
              <w:spacing w:before="0" w:after="0"/>
              <w:rPr>
                <w:b w:val="0"/>
                <w:lang w:val="sk-SK"/>
              </w:rPr>
            </w:pPr>
            <w:r>
              <w:rPr>
                <w:b w:val="0"/>
                <w:lang w:val="sk-SK"/>
              </w:rPr>
              <w:t>P: l</w:t>
            </w:r>
          </w:p>
          <w:p w:rsidR="00A50F30" w:rsidRDefault="00A50F30" w:rsidP="001A6528">
            <w:pPr>
              <w:pStyle w:val="Nadpis4"/>
              <w:spacing w:before="0" w:after="0"/>
              <w:rPr>
                <w:b w:val="0"/>
                <w:lang w:val="sk-SK"/>
              </w:rPr>
            </w:pPr>
          </w:p>
          <w:p w:rsidR="00A50F30" w:rsidRDefault="00A50F30" w:rsidP="001A6528">
            <w:pPr>
              <w:pStyle w:val="Nadpis4"/>
              <w:spacing w:before="0" w:after="0"/>
              <w:rPr>
                <w:b w:val="0"/>
                <w:lang w:val="sk-SK"/>
              </w:rPr>
            </w:pPr>
          </w:p>
          <w:p w:rsidR="00A50F30" w:rsidRDefault="00A50F30" w:rsidP="001A6528">
            <w:pPr>
              <w:pStyle w:val="Nadpis4"/>
              <w:spacing w:before="0" w:after="0"/>
              <w:rPr>
                <w:b w:val="0"/>
                <w:lang w:val="sk-SK"/>
              </w:rPr>
            </w:pPr>
          </w:p>
          <w:p w:rsidR="00A50F30" w:rsidRDefault="00A50F30" w:rsidP="001A6528">
            <w:pPr>
              <w:pStyle w:val="Nadpis4"/>
              <w:spacing w:before="0" w:after="0"/>
              <w:rPr>
                <w:b w:val="0"/>
                <w:lang w:val="sk-SK"/>
              </w:rPr>
            </w:pPr>
          </w:p>
          <w:p w:rsidR="00A50F30" w:rsidRPr="00D82BAC" w:rsidRDefault="00A50F30" w:rsidP="001A6528">
            <w:pPr>
              <w:pStyle w:val="Nadpis4"/>
              <w:spacing w:before="0" w:after="0"/>
              <w:rPr>
                <w:b w:val="0"/>
                <w:lang w:val="sk-SK"/>
              </w:rPr>
            </w:pPr>
            <w:r>
              <w:rPr>
                <w:b w:val="0"/>
                <w:lang w:val="sk-SK"/>
              </w:rPr>
              <w:t>P: m</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A50F30" w:rsidRPr="00A50F30" w:rsidRDefault="00A50F30" w:rsidP="00A50F30">
            <w:pPr>
              <w:spacing w:after="0"/>
              <w:jc w:val="both"/>
              <w:rPr>
                <w:sz w:val="20"/>
                <w:szCs w:val="20"/>
                <w:lang w:eastAsia="sk-SK"/>
              </w:rPr>
            </w:pPr>
            <w:r w:rsidRPr="00A50F30">
              <w:rPr>
                <w:sz w:val="20"/>
                <w:szCs w:val="20"/>
                <w:lang w:eastAsia="sk-SK"/>
              </w:rPr>
              <w:t>Úrad pri svojej činnosti podľa odseku 1 podporuje harmonizáciu využívania frekvenčného spektra na poskytovanie sietí a služieb na území Európskej únie a zabezpečuje jeho efektívne a účinné využívanie, pričom dbá na dosiahnutie výhod pre koncových užívateľov prostredníctvom podpory hospodárskej súťaže, úspor z rozsahu, interoperability sietí a služ</w:t>
            </w:r>
            <w:r w:rsidR="007D3892">
              <w:rPr>
                <w:sz w:val="20"/>
                <w:szCs w:val="20"/>
                <w:lang w:eastAsia="sk-SK"/>
              </w:rPr>
              <w:t xml:space="preserve">ieb. Pri plnení týchto cieľov </w:t>
            </w:r>
            <w:r w:rsidRPr="00A50F30">
              <w:rPr>
                <w:sz w:val="20"/>
                <w:szCs w:val="20"/>
                <w:lang w:eastAsia="sk-SK"/>
              </w:rPr>
              <w:t>úrad okrem iného prihliada na</w:t>
            </w:r>
          </w:p>
          <w:p w:rsidR="001A6528" w:rsidRPr="00D82BAC" w:rsidRDefault="001A6528" w:rsidP="00A50F30">
            <w:pPr>
              <w:autoSpaceDE/>
              <w:autoSpaceDN/>
              <w:spacing w:before="0" w:after="0"/>
              <w:contextualSpacing/>
              <w:jc w:val="both"/>
              <w:rPr>
                <w:sz w:val="20"/>
                <w:szCs w:val="20"/>
                <w:lang w:eastAsia="sk-SK"/>
              </w:rPr>
            </w:pPr>
          </w:p>
          <w:p w:rsidR="00A50F30" w:rsidRPr="00A50F30" w:rsidRDefault="00A50F30" w:rsidP="00A50F30">
            <w:pPr>
              <w:autoSpaceDE/>
              <w:autoSpaceDN/>
              <w:spacing w:before="0" w:after="0"/>
              <w:contextualSpacing/>
              <w:jc w:val="both"/>
              <w:rPr>
                <w:bCs/>
                <w:sz w:val="20"/>
                <w:szCs w:val="20"/>
                <w:lang w:eastAsia="sk-SK"/>
              </w:rPr>
            </w:pPr>
            <w:r w:rsidRPr="00A50F30">
              <w:rPr>
                <w:bCs/>
                <w:sz w:val="20"/>
                <w:szCs w:val="20"/>
                <w:lang w:eastAsia="sk-SK"/>
              </w:rPr>
              <w:t>zabezpečenie ochrany proti škodlivému rušeniu a prijíma vhodné preventívne a nápravné opatrenia,</w:t>
            </w:r>
          </w:p>
          <w:p w:rsidR="001A6528" w:rsidRPr="00D82BAC" w:rsidRDefault="001A6528" w:rsidP="001A6528">
            <w:pPr>
              <w:autoSpaceDE/>
              <w:autoSpaceDN/>
              <w:spacing w:before="0" w:after="0"/>
              <w:ind w:left="426"/>
              <w:contextualSpacing/>
              <w:jc w:val="both"/>
              <w:rPr>
                <w:sz w:val="20"/>
                <w:szCs w:val="20"/>
                <w:lang w:eastAsia="sk-SK"/>
              </w:rPr>
            </w:pPr>
          </w:p>
          <w:p w:rsidR="001A6528" w:rsidRDefault="001A6528" w:rsidP="001A6528">
            <w:pPr>
              <w:autoSpaceDE/>
              <w:autoSpaceDN/>
              <w:spacing w:before="0" w:after="0"/>
              <w:contextualSpacing/>
              <w:jc w:val="both"/>
              <w:rPr>
                <w:sz w:val="20"/>
                <w:szCs w:val="20"/>
                <w:lang w:eastAsia="sk-SK"/>
              </w:rPr>
            </w:pPr>
          </w:p>
          <w:p w:rsidR="00A50F30" w:rsidRDefault="00A50F30" w:rsidP="001A6528">
            <w:pPr>
              <w:autoSpaceDE/>
              <w:autoSpaceDN/>
              <w:spacing w:before="0" w:after="0"/>
              <w:contextualSpacing/>
              <w:jc w:val="both"/>
              <w:rPr>
                <w:sz w:val="20"/>
                <w:szCs w:val="20"/>
                <w:lang w:eastAsia="sk-SK"/>
              </w:rPr>
            </w:pPr>
            <w:r>
              <w:rPr>
                <w:sz w:val="20"/>
                <w:szCs w:val="20"/>
                <w:lang w:eastAsia="sk-SK"/>
              </w:rPr>
              <w:t>Ministerstvo</w:t>
            </w:r>
            <w:r w:rsidR="00C25FD5">
              <w:rPr>
                <w:sz w:val="20"/>
                <w:szCs w:val="20"/>
                <w:lang w:eastAsia="sk-SK"/>
              </w:rPr>
              <w:t xml:space="preserve"> dopravy</w:t>
            </w:r>
          </w:p>
          <w:p w:rsidR="00A50F30" w:rsidRDefault="00A50F30" w:rsidP="001A6528">
            <w:pPr>
              <w:autoSpaceDE/>
              <w:autoSpaceDN/>
              <w:spacing w:before="0" w:after="0"/>
              <w:contextualSpacing/>
              <w:jc w:val="both"/>
              <w:rPr>
                <w:sz w:val="20"/>
                <w:szCs w:val="20"/>
                <w:lang w:eastAsia="sk-SK"/>
              </w:rPr>
            </w:pPr>
            <w:r w:rsidRPr="00A50F30">
              <w:rPr>
                <w:sz w:val="20"/>
                <w:szCs w:val="20"/>
                <w:lang w:eastAsia="sk-SK"/>
              </w:rPr>
              <w:t>spolupracuje s Európskou komisiou, členskými štátmi Európskej únie a štátmi, ktoré sú zmluvnými stranami Dohody o Európskom hospodárskom priestore (ďalej len „členský štát“) pri strategickom plánovaní, koordinácii a harmonizácii využívania frekvenčného spektra; na tieto účely prihliada najmä na aspekty politík Európskej únie týkajúce sa hospodárstva, bezpečnosti, zdravia, verejného záujmu, slobody prejavu, kultúry, vedy, techniky a spoločnosti, ako aj rozličné záujmy skupín užívateľov frekvenčného spektra, aby sa optimalizovalo jeho využitie a aby sa predchádzalo škodlivému rušeniu,</w:t>
            </w:r>
          </w:p>
          <w:p w:rsidR="00A50F30" w:rsidRPr="00D82BAC" w:rsidRDefault="00A50F30" w:rsidP="001A6528">
            <w:pPr>
              <w:autoSpaceDE/>
              <w:autoSpaceDN/>
              <w:spacing w:before="0" w:after="0"/>
              <w:contextualSpacing/>
              <w:jc w:val="both"/>
              <w:rPr>
                <w:sz w:val="20"/>
                <w:szCs w:val="20"/>
                <w:lang w:eastAsia="sk-SK"/>
              </w:rPr>
            </w:pPr>
          </w:p>
          <w:p w:rsidR="001A6528" w:rsidRPr="00D82BAC" w:rsidRDefault="001A6528" w:rsidP="001A6528">
            <w:pPr>
              <w:shd w:val="clear" w:color="auto" w:fill="FFFFFF"/>
              <w:spacing w:after="0"/>
              <w:jc w:val="both"/>
              <w:rPr>
                <w:sz w:val="20"/>
                <w:szCs w:val="20"/>
                <w:lang w:eastAsia="sk-SK"/>
              </w:rPr>
            </w:pPr>
            <w:r w:rsidRPr="00D82BAC">
              <w:rPr>
                <w:sz w:val="20"/>
                <w:szCs w:val="20"/>
                <w:lang w:eastAsia="sk-SK"/>
              </w:rPr>
              <w:t>Úrad spolupracuje najmä s</w:t>
            </w:r>
          </w:p>
          <w:p w:rsidR="001A6528" w:rsidRPr="00D82BAC" w:rsidRDefault="001A6528" w:rsidP="001A6528">
            <w:pPr>
              <w:shd w:val="clear" w:color="auto" w:fill="FFFFFF"/>
              <w:spacing w:after="0"/>
              <w:jc w:val="both"/>
              <w:rPr>
                <w:sz w:val="20"/>
                <w:szCs w:val="20"/>
                <w:lang w:eastAsia="sk-SK"/>
              </w:rPr>
            </w:pPr>
          </w:p>
          <w:p w:rsidR="00A50F30" w:rsidRDefault="00A50F30" w:rsidP="00A50F30">
            <w:pPr>
              <w:shd w:val="clear" w:color="auto" w:fill="FFFFFF"/>
              <w:spacing w:after="0"/>
              <w:jc w:val="both"/>
              <w:rPr>
                <w:sz w:val="20"/>
                <w:szCs w:val="20"/>
                <w:lang w:eastAsia="sk-SK"/>
              </w:rPr>
            </w:pPr>
            <w:r w:rsidRPr="00A50F30">
              <w:rPr>
                <w:sz w:val="20"/>
                <w:szCs w:val="20"/>
                <w:lang w:eastAsia="sk-SK"/>
              </w:rPr>
              <w:t>Európskym parlamentom a Radou na základe žiadosti s cieľom podporiť strategické plánovanie a koordináciu prístupov k politike rádiového spektra,</w:t>
            </w:r>
          </w:p>
          <w:p w:rsidR="00A50F30" w:rsidRPr="00A50F30" w:rsidRDefault="00A50F30" w:rsidP="00A50F30">
            <w:pPr>
              <w:shd w:val="clear" w:color="auto" w:fill="FFFFFF"/>
              <w:spacing w:after="0"/>
              <w:jc w:val="both"/>
              <w:rPr>
                <w:sz w:val="20"/>
                <w:szCs w:val="20"/>
                <w:lang w:eastAsia="sk-SK"/>
              </w:rPr>
            </w:pPr>
          </w:p>
          <w:p w:rsidR="001A6528" w:rsidRPr="00D82BAC" w:rsidRDefault="00A50F30" w:rsidP="001A6528">
            <w:pPr>
              <w:shd w:val="clear" w:color="auto" w:fill="FFFFFF"/>
              <w:spacing w:after="0"/>
              <w:jc w:val="both"/>
              <w:rPr>
                <w:sz w:val="20"/>
                <w:szCs w:val="20"/>
                <w:lang w:eastAsia="sk-SK"/>
              </w:rPr>
            </w:pPr>
            <w:r w:rsidRPr="00A50F30">
              <w:rPr>
                <w:sz w:val="20"/>
                <w:szCs w:val="20"/>
                <w:lang w:eastAsia="sk-SK"/>
              </w:rPr>
              <w:t>inými národnými regulačnými orgánmi členských štátov s cieľom koordinovať využívanie harmonizovaného frekvenčného spektra,</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Č:28, O:4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 xml:space="preserve">Ak sa opatreniami uvedenými v odseku 2 alebo 3 nevyriešil problém alebo spor môže Komisia prostredníctvom vykonávacích aktov na žiadosť ktoréhokoľvek dotknutého členského štátu pri maximálnom zohľadnení každého stanoviska skupiny RSPG, v ktorom sa odporúča koordinované riešenie podľa odseku 3, prijať rozhodnutia určené členským štátom dotknutým nevyriešeným </w:t>
            </w:r>
            <w:r w:rsidRPr="00D82BAC">
              <w:rPr>
                <w:sz w:val="20"/>
                <w:szCs w:val="20"/>
              </w:rPr>
              <w:lastRenderedPageBreak/>
              <w:t>škodlivým rušením na vyriešenie prípadov cezhraničného škodlivého rušenia medzi dvoma alebo viacerými členskými štátmi, ktoré im bránia vo využívaní harmonizovaného rádiového spektra na ich území.</w:t>
            </w:r>
          </w:p>
          <w:p w:rsidR="001A6528" w:rsidRPr="00D82BAC" w:rsidRDefault="001A6528" w:rsidP="001A6528">
            <w:pPr>
              <w:pStyle w:val="Normlny1"/>
              <w:rPr>
                <w:sz w:val="20"/>
                <w:szCs w:val="20"/>
              </w:rPr>
            </w:pPr>
            <w:r w:rsidRPr="00D82BAC">
              <w:rPr>
                <w:sz w:val="20"/>
                <w:szCs w:val="20"/>
              </w:rPr>
              <w:t>Uvedené vykonávacie akty sa prijmú v súlade s postupom preskúmania uvedeným v článku 118 ods. 4.</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Č:28, O:5</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bCs/>
                <w:sz w:val="20"/>
                <w:szCs w:val="20"/>
                <w:lang w:eastAsia="cs-CZ"/>
              </w:rPr>
            </w:pPr>
            <w:r w:rsidRPr="00D82BAC">
              <w:rPr>
                <w:sz w:val="20"/>
                <w:szCs w:val="20"/>
              </w:rPr>
              <w:t>Na žiadosť každého dotknutého členského štátu poskytuje Únia právnu, politickú a technickú podporu na riešenie otázok koordinácie rádiového spektra s krajinami, ktoré susedia s Úniou, vrátane kandidátskych a pristupujúcich krajín tak, aby si dotknuté členské štáty mohli plniť svoje povinnosti podľa práva Únie. Pri poskytovaní takejto pomoci Únia presadzuje vykonávanie politík Únie.</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H:III</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ti-section-2"/>
              <w:rPr>
                <w:b/>
                <w:bCs/>
                <w:sz w:val="20"/>
                <w:szCs w:val="20"/>
                <w:lang w:eastAsia="cs-CZ"/>
              </w:rPr>
            </w:pPr>
            <w:r w:rsidRPr="00D82BAC">
              <w:rPr>
                <w:rStyle w:val="bold"/>
                <w:b/>
                <w:sz w:val="20"/>
                <w:szCs w:val="20"/>
              </w:rPr>
              <w:t>VYKONÁVANIE</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Č:29</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bCs/>
                <w:sz w:val="20"/>
                <w:szCs w:val="20"/>
                <w:lang w:eastAsia="cs-CZ"/>
              </w:rPr>
            </w:pPr>
            <w:r w:rsidRPr="00D82BAC">
              <w:rPr>
                <w:b/>
                <w:sz w:val="20"/>
                <w:szCs w:val="20"/>
              </w:rPr>
              <w:t>Sankcie</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Č:29,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Členské štáty ustanovia pravidlá týkajúce sa sankcií vrátane, v prípade potreby, pokút a netrestných, vopred určených alebo periodických sankcií za porušenia vnútroštátnych predpisov prijatých na základe tejto smernice alebo ktoréhokoľvek záväzného rozhodnutia, ktoré prijala Komisia, národný regulačný orgán alebo iný príslušný orgán na základe tejto smernice, a prijmú všetky opatrenia potrebné na to, aby zabezpečili ich vykonávanie. Národným regulačným orgánom a iným príslušným orgánom musí byť v medziach vnútroštátneho práva priznaná právomoc uložiť tieto sankcie. Ustanovené sankcie musia byť vhodné, účinné, primerané a odrádzajúce.</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124, O: 1</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A80FE5" w:rsidRPr="00D82BAC" w:rsidRDefault="00A80FE5" w:rsidP="001A6528">
            <w:pPr>
              <w:pStyle w:val="Nadpis4"/>
              <w:spacing w:before="0" w:after="0"/>
              <w:rPr>
                <w:b w:val="0"/>
                <w:bCs w:val="0"/>
                <w:lang w:val="sk-SK"/>
              </w:rPr>
            </w:pPr>
          </w:p>
          <w:p w:rsidR="00732584" w:rsidRPr="00D82BAC" w:rsidRDefault="00732584"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O: 2</w:t>
            </w:r>
          </w:p>
          <w:p w:rsidR="00A80FE5" w:rsidRPr="00D82BAC" w:rsidRDefault="00A80FE5"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E43F1F" w:rsidRPr="00D82BAC" w:rsidRDefault="00E43F1F"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3</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A80FE5" w:rsidRDefault="00A80FE5" w:rsidP="001A6528">
            <w:pPr>
              <w:pStyle w:val="Nadpis4"/>
              <w:spacing w:before="0" w:after="0"/>
              <w:rPr>
                <w:b w:val="0"/>
                <w:bCs w:val="0"/>
                <w:lang w:val="sk-SK"/>
              </w:rPr>
            </w:pPr>
          </w:p>
          <w:p w:rsidR="00A80FE5" w:rsidRDefault="00A80FE5" w:rsidP="001A6528">
            <w:pPr>
              <w:pStyle w:val="Nadpis4"/>
              <w:spacing w:before="0" w:after="0"/>
              <w:rPr>
                <w:b w:val="0"/>
                <w:bCs w:val="0"/>
                <w:lang w:val="sk-SK"/>
              </w:rPr>
            </w:pPr>
          </w:p>
          <w:p w:rsidR="00A80FE5" w:rsidRPr="00D82BAC" w:rsidRDefault="00A80FE5"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4</w:t>
            </w: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E43F1F" w:rsidRPr="00D82BAC" w:rsidRDefault="00E43F1F"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5</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B84E48" w:rsidRPr="00B84E48" w:rsidRDefault="00B84E48" w:rsidP="00B84E48">
            <w:pPr>
              <w:shd w:val="clear" w:color="auto" w:fill="FFFFFF"/>
              <w:spacing w:after="0"/>
              <w:jc w:val="both"/>
              <w:rPr>
                <w:color w:val="000000"/>
                <w:sz w:val="20"/>
                <w:szCs w:val="20"/>
                <w:lang w:eastAsia="sk-SK"/>
              </w:rPr>
            </w:pPr>
            <w:r w:rsidRPr="00B84E48">
              <w:rPr>
                <w:color w:val="000000"/>
                <w:sz w:val="20"/>
                <w:szCs w:val="20"/>
                <w:lang w:eastAsia="sk-SK"/>
              </w:rPr>
              <w:lastRenderedPageBreak/>
              <w:t>Úrad uloží právnickej osobe alebo fyzickej osobe-podnikateľovi, ktorá porušila alebo nesplnila niektorú z povinností podľa § 14 ods. 1, § 46 ods. 6, 11 a 12, § 53 ods. 1, § 54 ods. 6, § 57 ods. 1 a 2, § 60 ods. 1, § 69 ods. 2, § 74 ods. 1, § 76 ods. 2, § 81 ods. 3, § 82 ods. 1 a 2, § 83 ods. 1 až 3 a ods. 8 a 9, § 84 ods. 3, 4, 6 až 9 a 12, § 85 ods. 1 a 3, § 86 ods. 2, , § 93 ods. 1 až 6, § 94 ods. 1,  § 95 ods. 1, § 97 ods. 4, 6 a 7, § 103 ods. 1 a 4, § 104 ods. 1, 3 až 5, § 109 ods. 3, 5 a 8,  § 111 ods. 1, 4, 5 a ods. 7 až 9, § 112 ods. 4, § 117 ods. 2, 5, 6, 15 a 17 alebo porušila alebo nesplnila niektorú z povinností uloženú rozhodnutím úradu podľa § 18 ods. 14, § 30 ods. 2, § 35 ods. 2, § 55 ods. 6 a 12,  § 58 ods. 1, § 59 ods. 1, 2 a 4, § 66, § 72, § 75 ods. 4, 6 až 8, § 78 ods. 5, § 79 ods. 3, § 88 ods. 6,  § 97 ods. 3, § 98, § 105, § 123 ods. 1 a 2, § 128, § 129, pokutu od 200 eur do 10 % z obratu podľa odseku 6 za predchádzajúce účtovné obdobie.</w:t>
            </w:r>
          </w:p>
          <w:p w:rsidR="00B84E48" w:rsidRPr="00B84E48" w:rsidRDefault="00B84E48" w:rsidP="00B84E48">
            <w:pPr>
              <w:shd w:val="clear" w:color="auto" w:fill="FFFFFF"/>
              <w:spacing w:before="0" w:after="0"/>
              <w:jc w:val="both"/>
              <w:rPr>
                <w:color w:val="000000"/>
                <w:sz w:val="20"/>
                <w:szCs w:val="20"/>
                <w:lang w:eastAsia="sk-SK"/>
              </w:rPr>
            </w:pPr>
          </w:p>
          <w:p w:rsidR="00B84E48" w:rsidRPr="00B84E48" w:rsidRDefault="00B84E48" w:rsidP="00B84E48">
            <w:pPr>
              <w:shd w:val="clear" w:color="auto" w:fill="FFFFFF"/>
              <w:spacing w:after="0"/>
              <w:jc w:val="both"/>
              <w:rPr>
                <w:color w:val="000000"/>
                <w:sz w:val="20"/>
                <w:szCs w:val="20"/>
                <w:lang w:eastAsia="sk-SK"/>
              </w:rPr>
            </w:pPr>
            <w:r w:rsidRPr="00B84E48">
              <w:rPr>
                <w:color w:val="000000"/>
                <w:sz w:val="20"/>
                <w:szCs w:val="20"/>
                <w:lang w:eastAsia="sk-SK"/>
              </w:rPr>
              <w:t>Úrad uloží právnickej osobe alebo fyzickej osobe-podnikateľovi, ktorá poskytuje siete alebo služby napriek zákazu vydanému podľa odseku 13 alebo porušila alebo nesplnila niektorú z podmienok všeobecného povolenia alebo niektorú z podmienok všeobecného povolenia na používanie frekvencií vydaného podľa § 34, pokutu od 200 eur do 10 % z obratu podľa odseku 6 za predchádzajúce účtovné obdobie.</w:t>
            </w:r>
          </w:p>
          <w:p w:rsidR="00B84E48" w:rsidRPr="00B84E48" w:rsidRDefault="00B84E48" w:rsidP="00B84E48">
            <w:pPr>
              <w:shd w:val="clear" w:color="auto" w:fill="FFFFFF"/>
              <w:spacing w:before="0" w:after="0"/>
              <w:jc w:val="both"/>
              <w:rPr>
                <w:color w:val="000000"/>
                <w:sz w:val="20"/>
                <w:szCs w:val="20"/>
                <w:lang w:eastAsia="sk-SK"/>
              </w:rPr>
            </w:pPr>
          </w:p>
          <w:p w:rsidR="00B84E48" w:rsidRPr="00B84E48" w:rsidRDefault="00B84E48" w:rsidP="00B84E48">
            <w:pPr>
              <w:shd w:val="clear" w:color="auto" w:fill="FFFFFF"/>
              <w:spacing w:before="0" w:after="0"/>
              <w:jc w:val="both"/>
              <w:rPr>
                <w:color w:val="000000"/>
                <w:sz w:val="20"/>
                <w:szCs w:val="20"/>
                <w:lang w:eastAsia="sk-SK"/>
              </w:rPr>
            </w:pPr>
            <w:r w:rsidRPr="00B84E48">
              <w:rPr>
                <w:color w:val="000000"/>
                <w:sz w:val="20"/>
                <w:szCs w:val="20"/>
                <w:lang w:eastAsia="sk-SK"/>
              </w:rPr>
              <w:t>Úrad uloží právnickej osobe alebo fyzickej osobe-podnikateľovi, ktorá porušila alebo nesplnila niektorú z povinností podľa osobitného predpisu19) alebo podľa § 6 ods. 2, § 10 ods. 1, 5 a 7, § 12 ods. 4 a 5, § 14 ods. 3, § 15 ods. 1 až 3 a ods. 8, § 16 ods. 1, § 20 ods. 4, § 21 ods. 6 druhá veta, § 25 ods. 5, § 26 ods. 1, 2 a 4, § 27 ods. 1 a 2, § 29 ods. 1, 2 a 4, § 31 ods. 1, § 46 ods. 6, 11 a 12, § 51 ods. 5 a 7, § 52 ods. 1, § 53 ods. 2, § 54 ods. 7, 8 a 12, § 55 ods. 1, § 57 ods. 4 a 5, § 60 ods. 4 a 5, § 77 ods. 1, § 82 ods. 4, § 85 ods. 4, § 87 ods. 1, 8 a 10, § 88 ods. 1, 5, 7, 9, 10, 12, 13 a 16, § 89 ods. 3 a 5, , § 91 ods. 1 až 4, § 92, § 93 ods. 7, § 94 ods. 2, § 98 ods. 13, § 99 ods. 1 a 2, § 102 ods. 3 a 4, § 106, § 108 ods. 3, § 112 ods. 2, § 113 ods. 1, 3 a 4, § 114 ods. 1, § 115, § 116 ods. 2 a 3, § 117 ods. 18 pokutu od 200 eur do 5 % z obratu podľa odseku 6 za predchádzajúce účtovné obdobie.</w:t>
            </w:r>
          </w:p>
          <w:p w:rsidR="00B84E48" w:rsidRPr="00B84E48" w:rsidRDefault="00B84E48" w:rsidP="00B84E48">
            <w:pPr>
              <w:shd w:val="clear" w:color="auto" w:fill="FFFFFF"/>
              <w:spacing w:before="0" w:after="0"/>
              <w:jc w:val="both"/>
              <w:rPr>
                <w:color w:val="000000"/>
                <w:sz w:val="20"/>
                <w:szCs w:val="20"/>
                <w:lang w:eastAsia="sk-SK"/>
              </w:rPr>
            </w:pPr>
          </w:p>
          <w:p w:rsidR="00B84E48" w:rsidRPr="00B84E48" w:rsidRDefault="00B84E48" w:rsidP="00B84E48">
            <w:pPr>
              <w:shd w:val="clear" w:color="auto" w:fill="FFFFFF"/>
              <w:spacing w:before="0" w:after="0"/>
              <w:jc w:val="both"/>
              <w:rPr>
                <w:color w:val="000000"/>
                <w:sz w:val="20"/>
                <w:szCs w:val="20"/>
                <w:lang w:eastAsia="sk-SK"/>
              </w:rPr>
            </w:pPr>
            <w:r w:rsidRPr="00B84E48">
              <w:rPr>
                <w:color w:val="000000"/>
                <w:sz w:val="20"/>
                <w:szCs w:val="20"/>
                <w:lang w:eastAsia="sk-SK"/>
              </w:rPr>
              <w:t xml:space="preserve">Fyzickej osobe, ktorá poruší alebo nesplní niektorú z povinností podľa odsekov 1 až 3, úrad uloží pokutu od 200 eur do 20 000 eur. </w:t>
            </w:r>
          </w:p>
          <w:p w:rsidR="00B84E48" w:rsidRPr="00B84E48" w:rsidRDefault="00B84E48" w:rsidP="00B84E48">
            <w:pPr>
              <w:shd w:val="clear" w:color="auto" w:fill="FFFFFF"/>
              <w:spacing w:before="0" w:after="0"/>
              <w:jc w:val="both"/>
              <w:rPr>
                <w:color w:val="000000"/>
                <w:sz w:val="20"/>
                <w:szCs w:val="20"/>
                <w:lang w:eastAsia="sk-SK"/>
              </w:rPr>
            </w:pPr>
          </w:p>
          <w:p w:rsidR="001A6528" w:rsidRPr="00D82BAC" w:rsidRDefault="00B84E48" w:rsidP="00B84E48">
            <w:pPr>
              <w:shd w:val="clear" w:color="auto" w:fill="FFFFFF"/>
              <w:spacing w:before="0" w:after="0"/>
              <w:jc w:val="both"/>
              <w:rPr>
                <w:color w:val="000000"/>
                <w:sz w:val="20"/>
                <w:szCs w:val="20"/>
                <w:lang w:eastAsia="sk-SK"/>
              </w:rPr>
            </w:pPr>
            <w:r w:rsidRPr="00B84E48">
              <w:rPr>
                <w:color w:val="000000"/>
                <w:sz w:val="20"/>
                <w:szCs w:val="20"/>
                <w:lang w:eastAsia="sk-SK"/>
              </w:rPr>
              <w:t>Ak právnická osoba, fyzická osoba – podnikateľ alebo orgán verejnej správy podľa § 25 ods. 5 za predchádzajúce účtovné obdobie nemala žiadny obrat alebo jej obrat nemožno vypočítať ani na základe informácií, ktoré predložila úradu podľa § 16 ods. 1 písm. l), úrad uloží pokutu podľa odsekov 1 až 3 najviac do 300 000 eur.</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Č:29, O:2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Členské štáty ustanovia sankcie v rámci postupu podľa článku 22 ods. 3 len vtedy, ak podnik alebo orgán verejnej správy úmyselne alebo z hrubej nedbanlivosti poskytuje zavádzajúce, nesprávne alebo neúplné informácie.</w:t>
            </w:r>
          </w:p>
          <w:p w:rsidR="001A6528" w:rsidRPr="00D82BAC" w:rsidRDefault="001A6528" w:rsidP="001A6528">
            <w:pPr>
              <w:pStyle w:val="Normlny1"/>
              <w:rPr>
                <w:sz w:val="20"/>
                <w:szCs w:val="20"/>
              </w:rPr>
            </w:pPr>
            <w:r w:rsidRPr="00D82BAC">
              <w:rPr>
                <w:sz w:val="20"/>
                <w:szCs w:val="20"/>
              </w:rPr>
              <w:t xml:space="preserve">Pri určovaní výšky pokuty alebo periodických sankcií uložených podniku alebo orgánu verejnej správy za vedomé poskytnutie zavádzajúcich, nesprávnych alebo neúplných informácií v rámci postupu uvedeného v článku 22 ods. 3 alebo za ich poskytnutie z hrubej nedbanlivosti sa prihliadne okrem iného na to, či správanie podniku alebo orgánu verejnej správy malo negatívny vplyv na hospodársku súťaž, a najmä či na rozdiel od pôvodne poskytnutých informácií alebo ich akejkoľvek aktualizácie podnik alebo orgán </w:t>
            </w:r>
            <w:r w:rsidRPr="00D82BAC">
              <w:rPr>
                <w:sz w:val="20"/>
                <w:szCs w:val="20"/>
              </w:rPr>
              <w:lastRenderedPageBreak/>
              <w:t>verejnej správy zaviedol, rozšíril alebo zmodernizoval sieť alebo sieť nezaviedol, a či nepredložil objektívne odôvodnenie tejto zmeny plánu.</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124, O: 10</w:t>
            </w: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A80FE5" w:rsidRDefault="00A80FE5" w:rsidP="001A6528">
            <w:pPr>
              <w:pStyle w:val="Nadpis4"/>
              <w:spacing w:before="0" w:after="0"/>
              <w:rPr>
                <w:b w:val="0"/>
                <w:bCs w:val="0"/>
                <w:lang w:val="sk-SK"/>
              </w:rPr>
            </w:pPr>
          </w:p>
          <w:p w:rsidR="00A80FE5" w:rsidRDefault="00A80FE5"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E43F1F" w:rsidP="001A6528">
            <w:pPr>
              <w:shd w:val="clear" w:color="auto" w:fill="FFFFFF"/>
              <w:spacing w:after="0"/>
              <w:jc w:val="both"/>
              <w:rPr>
                <w:sz w:val="20"/>
                <w:szCs w:val="20"/>
              </w:rPr>
            </w:pPr>
            <w:r w:rsidRPr="00E43F1F">
              <w:rPr>
                <w:sz w:val="20"/>
                <w:szCs w:val="20"/>
              </w:rPr>
              <w:t>Pri ukladaní pokuty úrad prihliadne najmä na závažnosť, spôsob, trvanie a dôsledky porušenia povinnosti. Pri ukladaní pokuty úrad prihliadne aj na konanie podniku smerujúce k náprave alebo k odstráneniu prípadných dôsledkov porušenia povinnosti vrátane zmenšenia alebo odstránenia dôsledkov spôsobenej škody.</w:t>
            </w:r>
          </w:p>
          <w:p w:rsidR="001A6528" w:rsidRPr="00D82BAC" w:rsidRDefault="001A6528" w:rsidP="001A6528">
            <w:pPr>
              <w:shd w:val="clear" w:color="auto" w:fill="FFFFFF"/>
              <w:spacing w:after="0"/>
              <w:jc w:val="both"/>
              <w:rPr>
                <w:sz w:val="20"/>
                <w:szCs w:val="20"/>
              </w:rPr>
            </w:pPr>
          </w:p>
          <w:p w:rsidR="001A6528" w:rsidRPr="00D82BAC" w:rsidRDefault="001A6528" w:rsidP="001A6528">
            <w:pPr>
              <w:shd w:val="clear" w:color="auto" w:fill="FFFFFF"/>
              <w:spacing w:after="0"/>
              <w:jc w:val="both"/>
              <w:rPr>
                <w:sz w:val="20"/>
                <w:szCs w:val="20"/>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Č:30</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sz w:val="20"/>
                <w:szCs w:val="20"/>
              </w:rPr>
            </w:pPr>
            <w:r w:rsidRPr="00D82BAC">
              <w:rPr>
                <w:b/>
                <w:sz w:val="20"/>
                <w:szCs w:val="20"/>
              </w:rPr>
              <w:t>Dodržiavanie podmienok všeobecného povolenia alebo práv na využívanie rádiového spektra alebo zdrojov číslovania a dodržiavanie osobitných povinností</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Č:30,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Členské štáty zabezpečia, aby ich relevantné príslušné orgány monitorovali a dohliadali na dodržiavanie podmienok všeobecného povolenia alebo podmienok práv na využívanie rádiového spektra a zdrojov číslovania, osobitných povinností uvedených v článku 13 ods. 2 a povinnosti využívať rádiové spektrum účinne a efektívne v súlade s článkom 4, článkom 45 ods. 1 a článkom 47.</w:t>
            </w:r>
          </w:p>
          <w:p w:rsidR="001A6528" w:rsidRPr="00D82BAC" w:rsidRDefault="001A6528" w:rsidP="001A6528">
            <w:pPr>
              <w:pStyle w:val="Normlny1"/>
              <w:rPr>
                <w:sz w:val="20"/>
                <w:szCs w:val="20"/>
              </w:rPr>
            </w:pPr>
            <w:r w:rsidRPr="00D82BAC">
              <w:rPr>
                <w:sz w:val="20"/>
                <w:szCs w:val="20"/>
              </w:rPr>
              <w:t>Príslušné orgány majú v súlade s článkom 21 právomoc vyžadovať do podnikov, ktoré podliehajú všeobecnému povoleniu, alebo ktoré majú prospech z práv na využívanie rádiového spektra alebo na využívanie zdrojov číslovania, aby poskytli všetky informácie potrebné na overenie dodržiavania podmienok všeobecného povolenia alebo podmienok práv na využívanie rádiového spektra a zdrojov číslovania alebo dodržiavania osobitných povinností uvedených v článku 13 ods. 2 alebo článku 47.</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122, O: 1</w:t>
            </w:r>
          </w:p>
          <w:p w:rsidR="001A6528" w:rsidRDefault="001A6528" w:rsidP="001A6528">
            <w:pPr>
              <w:pStyle w:val="Nadpis4"/>
              <w:spacing w:before="0" w:after="0"/>
              <w:rPr>
                <w:b w:val="0"/>
                <w:bCs w:val="0"/>
                <w:lang w:val="sk-SK"/>
              </w:rPr>
            </w:pPr>
          </w:p>
          <w:p w:rsidR="0009171C" w:rsidRDefault="0009171C" w:rsidP="001A6528">
            <w:pPr>
              <w:pStyle w:val="Nadpis4"/>
              <w:spacing w:before="0" w:after="0"/>
              <w:rPr>
                <w:b w:val="0"/>
                <w:bCs w:val="0"/>
                <w:lang w:val="sk-SK"/>
              </w:rPr>
            </w:pPr>
          </w:p>
          <w:p w:rsidR="00B149E2" w:rsidRPr="00D82BAC" w:rsidRDefault="00B149E2"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4</w:t>
            </w:r>
          </w:p>
          <w:p w:rsidR="0009171C" w:rsidRPr="00D82BAC" w:rsidRDefault="0009171C"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a</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09171C" w:rsidRDefault="0009171C" w:rsidP="001A6528">
            <w:pPr>
              <w:pStyle w:val="Nadpis4"/>
              <w:spacing w:before="0" w:after="0"/>
              <w:rPr>
                <w:b w:val="0"/>
                <w:bCs w:val="0"/>
                <w:lang w:val="sk-SK"/>
              </w:rPr>
            </w:pPr>
          </w:p>
          <w:p w:rsidR="0009171C" w:rsidRPr="00D82BAC" w:rsidRDefault="0009171C"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b</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c</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 16</w:t>
            </w:r>
            <w:r w:rsidR="00ED4E27">
              <w:rPr>
                <w:b w:val="0"/>
                <w:bCs w:val="0"/>
                <w:lang w:val="sk-SK"/>
              </w:rPr>
              <w:t>,</w:t>
            </w:r>
            <w:r w:rsidR="005A367A">
              <w:rPr>
                <w:b w:val="0"/>
                <w:bCs w:val="0"/>
                <w:lang w:val="sk-SK"/>
              </w:rPr>
              <w:t xml:space="preserve"> </w:t>
            </w:r>
            <w:r w:rsidRPr="00D82BAC">
              <w:rPr>
                <w:b w:val="0"/>
                <w:bCs w:val="0"/>
                <w:lang w:val="sk-SK"/>
              </w:rPr>
              <w:t>O: 1</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B149E2" w:rsidRPr="00D82BAC" w:rsidRDefault="00B149E2"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a</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B149E2" w:rsidRPr="00D82BAC" w:rsidRDefault="00B149E2" w:rsidP="001A6528">
            <w:pPr>
              <w:pStyle w:val="Nadpis4"/>
              <w:spacing w:before="0" w:after="0"/>
              <w:rPr>
                <w:b w:val="0"/>
                <w:bCs w:val="0"/>
                <w:lang w:val="sk-SK"/>
              </w:rPr>
            </w:pPr>
          </w:p>
          <w:p w:rsidR="001A6528" w:rsidRPr="00D82BAC" w:rsidRDefault="001A6528" w:rsidP="001A6528">
            <w:pPr>
              <w:pStyle w:val="Nadpis4"/>
              <w:spacing w:before="0" w:after="0"/>
              <w:rPr>
                <w:b w:val="0"/>
                <w:lang w:val="sk-SK"/>
              </w:rPr>
            </w:pPr>
            <w:r w:rsidRPr="00D82BAC">
              <w:rPr>
                <w:b w:val="0"/>
                <w:bCs w:val="0"/>
                <w:lang w:val="sk-SK"/>
              </w:rPr>
              <w:t>P: b</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B149E2" w:rsidRDefault="00B149E2" w:rsidP="001A6528">
            <w:pPr>
              <w:spacing w:after="0"/>
              <w:jc w:val="both"/>
              <w:rPr>
                <w:sz w:val="20"/>
                <w:szCs w:val="20"/>
              </w:rPr>
            </w:pPr>
            <w:r w:rsidRPr="00B149E2">
              <w:rPr>
                <w:sz w:val="20"/>
                <w:szCs w:val="20"/>
              </w:rPr>
              <w:lastRenderedPageBreak/>
              <w:t xml:space="preserve">Úrad vykonáva dohľad prostredníctvom svojich poverených zamestnancov z vlastnej iniciatívy alebo prešetruje podnety tretích osôb. </w:t>
            </w:r>
          </w:p>
          <w:p w:rsidR="001A6528" w:rsidRPr="00D82BAC" w:rsidRDefault="001A6528" w:rsidP="001A6528">
            <w:pPr>
              <w:spacing w:after="0"/>
              <w:jc w:val="both"/>
              <w:rPr>
                <w:sz w:val="20"/>
                <w:szCs w:val="20"/>
              </w:rPr>
            </w:pPr>
            <w:r w:rsidRPr="00D82BAC">
              <w:rPr>
                <w:sz w:val="20"/>
                <w:szCs w:val="20"/>
              </w:rPr>
              <w:t xml:space="preserve"> </w:t>
            </w:r>
          </w:p>
          <w:p w:rsidR="001A6528" w:rsidRPr="00D82BAC" w:rsidRDefault="001A6528" w:rsidP="001A6528">
            <w:pPr>
              <w:spacing w:after="0"/>
              <w:jc w:val="both"/>
              <w:rPr>
                <w:sz w:val="20"/>
                <w:szCs w:val="20"/>
              </w:rPr>
            </w:pPr>
            <w:r w:rsidRPr="00D82BAC">
              <w:rPr>
                <w:sz w:val="20"/>
                <w:szCs w:val="20"/>
              </w:rPr>
              <w:t xml:space="preserve">Úrad vykonáva dohľad </w:t>
            </w:r>
          </w:p>
          <w:p w:rsidR="001A6528" w:rsidRPr="00D82BAC" w:rsidRDefault="001A6528" w:rsidP="001A6528">
            <w:pPr>
              <w:spacing w:after="0"/>
              <w:jc w:val="both"/>
              <w:rPr>
                <w:sz w:val="20"/>
                <w:szCs w:val="20"/>
              </w:rPr>
            </w:pPr>
          </w:p>
          <w:p w:rsidR="00B149E2" w:rsidRDefault="001B133F" w:rsidP="001A6528">
            <w:pPr>
              <w:spacing w:after="0"/>
              <w:jc w:val="both"/>
              <w:rPr>
                <w:sz w:val="20"/>
                <w:szCs w:val="20"/>
              </w:rPr>
            </w:pPr>
            <w:r w:rsidRPr="001B133F">
              <w:rPr>
                <w:sz w:val="20"/>
                <w:szCs w:val="20"/>
              </w:rPr>
              <w:t>kontrolou plnenia povinností okrem povinností uvedených v § 94 ods. 4 a 5, a podmienok určených týmto zákonom, všeobecnými povoleniami, rozhodnutiami úradu, všeobecne záväznými právnymi predpismi vydanými podľa tohto zákona a kontrolou dodržiavania povinností, obmedzení a podmienok v odvetví elektronických komunikácií podľa osobitných predpisov</w:t>
            </w:r>
            <w:r w:rsidRPr="001B133F">
              <w:rPr>
                <w:sz w:val="20"/>
                <w:szCs w:val="20"/>
                <w:vertAlign w:val="superscript"/>
              </w:rPr>
              <w:t>19</w:t>
            </w:r>
            <w:r w:rsidRPr="001B133F">
              <w:rPr>
                <w:sz w:val="20"/>
                <w:szCs w:val="20"/>
              </w:rPr>
              <w:t xml:space="preserve">) alebo medzinárodnej zmluvy, ktorou je Slovenská republika viazaná, </w:t>
            </w:r>
          </w:p>
          <w:p w:rsidR="001B133F" w:rsidRPr="00D82BAC" w:rsidRDefault="001B133F" w:rsidP="001A6528">
            <w:pPr>
              <w:spacing w:after="0"/>
              <w:jc w:val="both"/>
              <w:rPr>
                <w:sz w:val="20"/>
                <w:szCs w:val="20"/>
              </w:rPr>
            </w:pPr>
          </w:p>
          <w:p w:rsidR="001A6528" w:rsidRDefault="00B149E2" w:rsidP="001A6528">
            <w:pPr>
              <w:spacing w:after="0"/>
              <w:jc w:val="both"/>
              <w:rPr>
                <w:sz w:val="20"/>
                <w:szCs w:val="20"/>
              </w:rPr>
            </w:pPr>
            <w:r w:rsidRPr="00B149E2">
              <w:rPr>
                <w:sz w:val="20"/>
                <w:szCs w:val="20"/>
              </w:rPr>
              <w:t>zisťovaním a sledovaním zdroja rušenia prevádzky sietí, služieb a zariadení,</w:t>
            </w:r>
          </w:p>
          <w:p w:rsidR="00B149E2" w:rsidRPr="00D82BAC" w:rsidRDefault="00B149E2" w:rsidP="001A6528">
            <w:pPr>
              <w:spacing w:after="0"/>
              <w:jc w:val="both"/>
              <w:rPr>
                <w:sz w:val="20"/>
                <w:szCs w:val="20"/>
              </w:rPr>
            </w:pPr>
          </w:p>
          <w:p w:rsidR="001A6528" w:rsidRPr="00D82BAC" w:rsidRDefault="001A6528" w:rsidP="001A6528">
            <w:pPr>
              <w:spacing w:after="0"/>
              <w:jc w:val="both"/>
              <w:rPr>
                <w:sz w:val="20"/>
                <w:szCs w:val="20"/>
              </w:rPr>
            </w:pPr>
            <w:r w:rsidRPr="00D82BAC">
              <w:rPr>
                <w:sz w:val="20"/>
                <w:szCs w:val="20"/>
              </w:rPr>
              <w:t>monitoringom využívania frekvenčného spektra pri plnení cieľov podľa tohto zákona.</w:t>
            </w:r>
          </w:p>
          <w:p w:rsidR="001A6528" w:rsidRPr="00D82BAC" w:rsidRDefault="001A6528" w:rsidP="001A6528">
            <w:pPr>
              <w:spacing w:after="0"/>
              <w:jc w:val="both"/>
              <w:rPr>
                <w:sz w:val="20"/>
                <w:szCs w:val="20"/>
              </w:rPr>
            </w:pPr>
          </w:p>
          <w:p w:rsidR="001A6528" w:rsidRPr="00D82BAC" w:rsidRDefault="001A6528" w:rsidP="001A6528">
            <w:pPr>
              <w:spacing w:after="0"/>
              <w:jc w:val="both"/>
              <w:rPr>
                <w:sz w:val="20"/>
                <w:szCs w:val="20"/>
              </w:rPr>
            </w:pPr>
          </w:p>
          <w:p w:rsidR="00B149E2" w:rsidRDefault="00403C18" w:rsidP="001A6528">
            <w:pPr>
              <w:spacing w:after="0"/>
              <w:jc w:val="both"/>
              <w:rPr>
                <w:sz w:val="20"/>
                <w:szCs w:val="20"/>
              </w:rPr>
            </w:pPr>
            <w:r w:rsidRPr="00403C18">
              <w:rPr>
                <w:sz w:val="20"/>
                <w:szCs w:val="20"/>
              </w:rPr>
              <w:t xml:space="preserve">Podnik, držiteľ individuálneho povolenia na používanie frekvencií, držiteľ individuálneho povolenia na používanie čísel, žiadateľ o vydanie individuálneho povolenia na používanie frekvencií a žiadateľ o vydanie individuálneho povolenia na používanie čísel je povinný na základe odôvodnenej žiadosti úradu, ktorej súčasťou je aj informácia o účele použitia požadovaných informácií, predložiť informácie v rozsahu špecifikovanom v žiadosti, v elektronicky dostupnom formáte a v primeranej lehote určenej úradom, ktoré sú primerané a </w:t>
            </w:r>
            <w:r w:rsidRPr="00403C18">
              <w:rPr>
                <w:sz w:val="20"/>
                <w:szCs w:val="20"/>
              </w:rPr>
              <w:lastRenderedPageBreak/>
              <w:t>objektívne potrebné na</w:t>
            </w:r>
          </w:p>
          <w:p w:rsidR="00403C18" w:rsidRPr="00D82BAC" w:rsidRDefault="00403C18" w:rsidP="001A6528">
            <w:pPr>
              <w:spacing w:after="0"/>
              <w:jc w:val="both"/>
              <w:rPr>
                <w:sz w:val="20"/>
                <w:szCs w:val="20"/>
              </w:rPr>
            </w:pPr>
          </w:p>
          <w:p w:rsidR="00B149E2" w:rsidRDefault="00B149E2" w:rsidP="00B149E2">
            <w:pPr>
              <w:spacing w:after="0"/>
              <w:jc w:val="both"/>
              <w:rPr>
                <w:sz w:val="20"/>
                <w:szCs w:val="20"/>
              </w:rPr>
            </w:pPr>
            <w:r w:rsidRPr="00B149E2">
              <w:rPr>
                <w:sz w:val="20"/>
                <w:szCs w:val="20"/>
              </w:rPr>
              <w:t>overovanie plnenia podmienok podľa § 13, § 34, § 35, § 47, § 55, § 88, § 101 až 103   a dodržiavania povinností uložených podľa § 66 ods. 1,</w:t>
            </w:r>
          </w:p>
          <w:p w:rsidR="00B149E2" w:rsidRPr="00B149E2" w:rsidRDefault="00B149E2" w:rsidP="00B149E2">
            <w:pPr>
              <w:spacing w:after="0"/>
              <w:jc w:val="both"/>
              <w:rPr>
                <w:sz w:val="20"/>
                <w:szCs w:val="20"/>
              </w:rPr>
            </w:pPr>
          </w:p>
          <w:p w:rsidR="001A6528" w:rsidRPr="00ED4E27" w:rsidRDefault="00ED4E27" w:rsidP="00ED4E27">
            <w:pPr>
              <w:pStyle w:val="Odsekzoznamu"/>
              <w:ind w:left="0"/>
              <w:rPr>
                <w:rFonts w:ascii="Times New Roman" w:hAnsi="Times New Roman"/>
                <w:sz w:val="20"/>
                <w:szCs w:val="20"/>
              </w:rPr>
            </w:pPr>
            <w:r w:rsidRPr="00ED4E27">
              <w:rPr>
                <w:rFonts w:ascii="Times New Roman" w:hAnsi="Times New Roman"/>
                <w:sz w:val="20"/>
                <w:szCs w:val="20"/>
              </w:rPr>
              <w:t>overovanie plnenia podmienok všeobecného povolenia pri prijatí podnetu alebo sťažnosti, návrhu na riešenie sporu, alebo pri zisťovaní skutkového stavu úradom z jeho vlastnej iniciatívy,</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Č:30, O:2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5967F9" w:rsidRDefault="001A6528" w:rsidP="005967F9">
            <w:pPr>
              <w:pStyle w:val="Normlny1"/>
              <w:rPr>
                <w:sz w:val="20"/>
                <w:szCs w:val="20"/>
              </w:rPr>
            </w:pPr>
            <w:r w:rsidRPr="00D82BAC">
              <w:rPr>
                <w:sz w:val="20"/>
                <w:szCs w:val="20"/>
              </w:rPr>
              <w:t>Ak príslušný orgán zistí, že podnik nedodržiava jednu alebo viacero podmienok všeobecného povolenia alebo práv na využívanie rádiového spektra a zdrojov číslovania alebo osobitné povinnosti uvedené v článku 13 ods. 2, oznámi tieto zistenia podniku a umožní mu, aby v primeranej lehote vyjadril svoje stanovisko.</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xml:space="preserve">§ 122, </w:t>
            </w:r>
            <w:r w:rsidR="005967F9">
              <w:rPr>
                <w:b w:val="0"/>
                <w:bCs w:val="0"/>
                <w:lang w:val="sk-SK"/>
              </w:rPr>
              <w:t>O: 16</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c</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after="0"/>
              <w:contextualSpacing/>
              <w:jc w:val="both"/>
              <w:rPr>
                <w:sz w:val="20"/>
                <w:szCs w:val="20"/>
              </w:rPr>
            </w:pPr>
            <w:r w:rsidRPr="00D82BAC">
              <w:rPr>
                <w:sz w:val="20"/>
                <w:szCs w:val="20"/>
              </w:rPr>
              <w:t>Kontrolované osoby sú:</w:t>
            </w:r>
          </w:p>
          <w:p w:rsidR="001A6528" w:rsidRPr="00D82BAC" w:rsidRDefault="001A6528" w:rsidP="001A6528">
            <w:pPr>
              <w:spacing w:after="0"/>
              <w:contextualSpacing/>
              <w:jc w:val="both"/>
              <w:rPr>
                <w:sz w:val="20"/>
                <w:szCs w:val="20"/>
              </w:rPr>
            </w:pPr>
          </w:p>
          <w:p w:rsidR="001A6528" w:rsidRPr="005967F9" w:rsidRDefault="005967F9" w:rsidP="005967F9">
            <w:pPr>
              <w:spacing w:after="0"/>
              <w:contextualSpacing/>
              <w:jc w:val="both"/>
              <w:rPr>
                <w:sz w:val="20"/>
                <w:szCs w:val="20"/>
              </w:rPr>
            </w:pPr>
            <w:r w:rsidRPr="005967F9">
              <w:rPr>
                <w:sz w:val="20"/>
                <w:szCs w:val="20"/>
              </w:rPr>
              <w:t>oprávnené vyjadriť sa k zisteným nedostatkom uvedeným v zápise o výsledku kontroly v lehote určenej úradom,</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sz w:val="20"/>
                <w:szCs w:val="20"/>
              </w:rPr>
            </w:pPr>
            <w:r w:rsidRPr="00D82BAC">
              <w:rPr>
                <w:sz w:val="20"/>
                <w:szCs w:val="20"/>
              </w:rPr>
              <w:t>Č:30, O:3</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P:a</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P:b</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Príslušný orgán má právomoc vyžadovať ukončenie porušovania uvedeného v odseku 2, a to ihneď alebo v rámci primeranej lehoty, a prijme vhodné a primerané opatrenia zamerané na zabezpečenie dodržiavania podmienok a povinností.</w:t>
            </w:r>
          </w:p>
          <w:p w:rsidR="001A6528" w:rsidRPr="00D82BAC" w:rsidRDefault="001A6528" w:rsidP="001A6528">
            <w:pPr>
              <w:pStyle w:val="Normlny1"/>
              <w:rPr>
                <w:sz w:val="20"/>
                <w:szCs w:val="20"/>
              </w:rPr>
            </w:pPr>
            <w:r w:rsidRPr="00D82BAC">
              <w:rPr>
                <w:sz w:val="20"/>
                <w:szCs w:val="20"/>
              </w:rPr>
              <w:t>V tejto súvislosti členské štáty udelia príslušným orgánom právomoc ukladať:</w:t>
            </w:r>
          </w:p>
          <w:p w:rsidR="001A6528" w:rsidRPr="00D82BAC" w:rsidRDefault="001A6528" w:rsidP="001A6528">
            <w:pPr>
              <w:pStyle w:val="Normlny1"/>
              <w:spacing w:before="0" w:beforeAutospacing="0" w:after="0" w:afterAutospacing="0"/>
              <w:rPr>
                <w:sz w:val="20"/>
                <w:szCs w:val="20"/>
              </w:rPr>
            </w:pPr>
            <w:r w:rsidRPr="00D82BAC">
              <w:rPr>
                <w:sz w:val="20"/>
                <w:szCs w:val="20"/>
              </w:rPr>
              <w:t>vo vhodných prípadoch odrádzajúce sankcie, ktoré môžu zahŕňať periodické sankcie s retroaktívnym účinkom; a</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príkazy na zastavenie alebo odloženie poskytovania služby alebo balíka služieb, ktorých ďalšie poskytovanie by spôsobilo značné narušenie hospodárskej súťaže, pokiaľ nebudú splnené povinnosti prístupu uložené na základe analýzy trhu vykonanej v súlade s článkom 67.</w:t>
            </w:r>
          </w:p>
          <w:p w:rsidR="001A6528" w:rsidRPr="00D82BAC" w:rsidRDefault="001A6528" w:rsidP="001A6528">
            <w:pPr>
              <w:pStyle w:val="Normlny1"/>
              <w:rPr>
                <w:sz w:val="20"/>
                <w:szCs w:val="20"/>
              </w:rPr>
            </w:pPr>
            <w:r w:rsidRPr="00D82BAC">
              <w:rPr>
                <w:sz w:val="20"/>
                <w:szCs w:val="20"/>
              </w:rPr>
              <w:t>Príslušné orgány bezodkladne oznámia tieto opatrenia spolu s odôvodnením dotknutému podniku, pričom sa v nich stanoví primeraná lehota na dosiahnutie súladu s nimi.</w:t>
            </w:r>
          </w:p>
          <w:p w:rsidR="001A6528" w:rsidRPr="00D82BAC" w:rsidRDefault="001A6528" w:rsidP="001A6528">
            <w:pPr>
              <w:pStyle w:val="Normlny1"/>
              <w:spacing w:before="0" w:beforeAutospacing="0" w:after="0" w:afterAutospacing="0"/>
              <w:rPr>
                <w:sz w:val="20"/>
                <w:szCs w:val="20"/>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122, O: 10</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a</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b</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c</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d</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B76D0D" w:rsidP="001A6528">
            <w:pPr>
              <w:pStyle w:val="Nadpis4"/>
              <w:spacing w:before="0" w:after="0"/>
              <w:rPr>
                <w:b w:val="0"/>
                <w:bCs w:val="0"/>
                <w:lang w:val="sk-SK"/>
              </w:rPr>
            </w:pPr>
            <w:r>
              <w:rPr>
                <w:b w:val="0"/>
                <w:bCs w:val="0"/>
                <w:lang w:val="sk-SK"/>
              </w:rPr>
              <w:t>O: 19</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d</w:t>
            </w: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B76D0D" w:rsidRDefault="00B76D0D" w:rsidP="001A6528">
            <w:pPr>
              <w:pStyle w:val="Nadpis4"/>
              <w:spacing w:before="0" w:after="0"/>
              <w:rPr>
                <w:b w:val="0"/>
                <w:bCs w:val="0"/>
                <w:lang w:val="sk-SK"/>
              </w:rPr>
            </w:pPr>
          </w:p>
          <w:p w:rsidR="00B76D0D" w:rsidRPr="00D82BAC" w:rsidRDefault="00B76D0D"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 123, O: 1</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after="0"/>
              <w:contextualSpacing/>
              <w:jc w:val="both"/>
              <w:rPr>
                <w:sz w:val="20"/>
                <w:szCs w:val="20"/>
              </w:rPr>
            </w:pPr>
            <w:r w:rsidRPr="00D82BAC">
              <w:rPr>
                <w:sz w:val="20"/>
                <w:szCs w:val="20"/>
              </w:rPr>
              <w:t>Úrad je pri výkone dohľadu oprávnený</w:t>
            </w:r>
          </w:p>
          <w:p w:rsidR="001A6528" w:rsidRPr="00D82BAC" w:rsidRDefault="001A6528" w:rsidP="001A6528">
            <w:pPr>
              <w:spacing w:after="0"/>
              <w:contextualSpacing/>
              <w:jc w:val="both"/>
              <w:rPr>
                <w:sz w:val="20"/>
                <w:szCs w:val="20"/>
              </w:rPr>
            </w:pPr>
          </w:p>
          <w:p w:rsidR="00B76D0D" w:rsidRPr="00B76D0D" w:rsidRDefault="00B76D0D" w:rsidP="00B76D0D">
            <w:pPr>
              <w:spacing w:after="0"/>
              <w:jc w:val="both"/>
              <w:rPr>
                <w:sz w:val="20"/>
                <w:szCs w:val="20"/>
              </w:rPr>
            </w:pPr>
            <w:r w:rsidRPr="00B76D0D">
              <w:rPr>
                <w:sz w:val="20"/>
                <w:szCs w:val="20"/>
              </w:rPr>
              <w:t>ukladať záväzné opatrenie na odstránenie zistených nedostatkov,</w:t>
            </w:r>
          </w:p>
          <w:p w:rsidR="00B76D0D" w:rsidRDefault="00B76D0D" w:rsidP="00B76D0D">
            <w:pPr>
              <w:spacing w:after="0"/>
              <w:jc w:val="both"/>
              <w:rPr>
                <w:sz w:val="20"/>
                <w:szCs w:val="20"/>
              </w:rPr>
            </w:pPr>
          </w:p>
          <w:p w:rsidR="00B76D0D" w:rsidRPr="00B76D0D" w:rsidRDefault="00B76D0D" w:rsidP="00B76D0D">
            <w:pPr>
              <w:spacing w:after="0"/>
              <w:jc w:val="both"/>
              <w:rPr>
                <w:sz w:val="20"/>
                <w:szCs w:val="20"/>
              </w:rPr>
            </w:pPr>
            <w:r w:rsidRPr="00B76D0D">
              <w:rPr>
                <w:sz w:val="20"/>
                <w:szCs w:val="20"/>
              </w:rPr>
              <w:t>rozhodnúť o uložení ochranného opatrenia podľa § 123,</w:t>
            </w:r>
          </w:p>
          <w:p w:rsidR="00B76D0D" w:rsidRDefault="00B76D0D" w:rsidP="00B76D0D">
            <w:pPr>
              <w:spacing w:after="0"/>
              <w:jc w:val="both"/>
              <w:rPr>
                <w:sz w:val="20"/>
                <w:szCs w:val="20"/>
              </w:rPr>
            </w:pPr>
          </w:p>
          <w:p w:rsidR="00B76D0D" w:rsidRPr="00B76D0D" w:rsidRDefault="00B76D0D" w:rsidP="00B76D0D">
            <w:pPr>
              <w:spacing w:after="0"/>
              <w:jc w:val="both"/>
              <w:rPr>
                <w:sz w:val="20"/>
                <w:szCs w:val="20"/>
              </w:rPr>
            </w:pPr>
            <w:r w:rsidRPr="00B76D0D">
              <w:rPr>
                <w:sz w:val="20"/>
                <w:szCs w:val="20"/>
              </w:rPr>
              <w:t>požadovať od kontrolovaných osôb a osôb podľa odseku 8 potrebné informácie a doklady,</w:t>
            </w:r>
          </w:p>
          <w:p w:rsidR="00B76D0D" w:rsidRDefault="00B76D0D" w:rsidP="00B76D0D">
            <w:pPr>
              <w:spacing w:after="0"/>
              <w:jc w:val="both"/>
              <w:rPr>
                <w:sz w:val="20"/>
                <w:szCs w:val="20"/>
              </w:rPr>
            </w:pPr>
          </w:p>
          <w:p w:rsidR="00B76D0D" w:rsidRPr="00B76D0D" w:rsidRDefault="00B76D0D" w:rsidP="00B76D0D">
            <w:pPr>
              <w:spacing w:after="0"/>
              <w:jc w:val="both"/>
              <w:rPr>
                <w:sz w:val="20"/>
                <w:szCs w:val="20"/>
              </w:rPr>
            </w:pPr>
            <w:r w:rsidRPr="00B76D0D">
              <w:rPr>
                <w:sz w:val="20"/>
                <w:szCs w:val="20"/>
              </w:rPr>
              <w:t>vyhotovovať obrazové, zvukové a obrazovo-zvukové záznamy na zdokumentovanie zistených nedostatkov,</w:t>
            </w:r>
          </w:p>
          <w:p w:rsidR="001A6528" w:rsidRPr="00D82BAC" w:rsidRDefault="001A6528" w:rsidP="001A6528">
            <w:pPr>
              <w:spacing w:after="0"/>
              <w:contextualSpacing/>
              <w:jc w:val="both"/>
              <w:rPr>
                <w:sz w:val="20"/>
                <w:szCs w:val="20"/>
              </w:rPr>
            </w:pPr>
          </w:p>
          <w:p w:rsidR="001A6528" w:rsidRPr="00D82BAC" w:rsidRDefault="001A6528" w:rsidP="001A6528">
            <w:pPr>
              <w:spacing w:after="0"/>
              <w:jc w:val="both"/>
              <w:rPr>
                <w:sz w:val="20"/>
                <w:szCs w:val="20"/>
              </w:rPr>
            </w:pPr>
            <w:r w:rsidRPr="00D82BAC">
              <w:rPr>
                <w:sz w:val="20"/>
                <w:szCs w:val="20"/>
              </w:rPr>
              <w:t>Úrad prostredníctvom svojich zamestnancov oprávnených vykonávať dohľad</w:t>
            </w:r>
          </w:p>
          <w:p w:rsidR="001A6528" w:rsidRPr="00D82BAC" w:rsidRDefault="001A6528" w:rsidP="001A6528">
            <w:pPr>
              <w:tabs>
                <w:tab w:val="left" w:pos="426"/>
              </w:tabs>
              <w:autoSpaceDE/>
              <w:autoSpaceDN/>
              <w:spacing w:before="0" w:after="0"/>
              <w:contextualSpacing/>
              <w:jc w:val="both"/>
              <w:rPr>
                <w:sz w:val="20"/>
                <w:szCs w:val="20"/>
              </w:rPr>
            </w:pPr>
          </w:p>
          <w:p w:rsidR="00B76D0D" w:rsidRPr="00B76D0D" w:rsidRDefault="00B76D0D" w:rsidP="00B76D0D">
            <w:pPr>
              <w:tabs>
                <w:tab w:val="left" w:pos="426"/>
              </w:tabs>
              <w:autoSpaceDE/>
              <w:autoSpaceDN/>
              <w:spacing w:before="0" w:after="0"/>
              <w:contextualSpacing/>
              <w:jc w:val="both"/>
              <w:rPr>
                <w:sz w:val="20"/>
                <w:szCs w:val="20"/>
              </w:rPr>
            </w:pPr>
            <w:r w:rsidRPr="00B76D0D">
              <w:rPr>
                <w:sz w:val="20"/>
                <w:szCs w:val="20"/>
              </w:rPr>
              <w:t>nariadi odstránenie zistených nedostatkov v primeranej lehote, ktorú určí, ak je ich odstránenie možné; to sa nevzťahuje na nedostatky podľa § 44 ods. 9 a § 55 ods. 13.</w:t>
            </w:r>
          </w:p>
          <w:p w:rsidR="001A6528" w:rsidRPr="00D82BAC" w:rsidRDefault="001A6528" w:rsidP="001A6528">
            <w:pPr>
              <w:spacing w:after="0"/>
              <w:contextualSpacing/>
              <w:jc w:val="both"/>
              <w:rPr>
                <w:sz w:val="20"/>
                <w:szCs w:val="20"/>
              </w:rPr>
            </w:pPr>
          </w:p>
          <w:p w:rsidR="001A6528" w:rsidRPr="00D82BAC" w:rsidRDefault="00B76D0D" w:rsidP="001A6528">
            <w:pPr>
              <w:spacing w:after="0"/>
              <w:jc w:val="both"/>
              <w:rPr>
                <w:sz w:val="20"/>
                <w:szCs w:val="20"/>
                <w:lang w:eastAsia="sk-SK"/>
              </w:rPr>
            </w:pPr>
            <w:r w:rsidRPr="00B76D0D">
              <w:rPr>
                <w:sz w:val="20"/>
                <w:szCs w:val="20"/>
                <w:lang w:eastAsia="sk-SK"/>
              </w:rPr>
              <w:t xml:space="preserve">Ak úrad pri výkone dohľadu zistí, že ďalšie poskytovanie služby alebo balíka služieb by spôsobilo značné </w:t>
            </w:r>
            <w:r w:rsidRPr="00B76D0D">
              <w:rPr>
                <w:sz w:val="20"/>
                <w:szCs w:val="20"/>
                <w:lang w:eastAsia="sk-SK"/>
              </w:rPr>
              <w:lastRenderedPageBreak/>
              <w:t>obmedzenie hospodárskej súťaže, môže podniku bezodkladne vydať rozhodnutie o ochrannom opatrení na zastavenie alebo odloženie poskytovania takejto služby alebo balíka služieb, a to až dovtedy, kým podnik nesplní prístupové povinnosti, ktoré mu boli uložené na základe analýzy relevantného trhu, najviac však na dobu podľa odseku 5.</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sz w:val="20"/>
                <w:szCs w:val="20"/>
              </w:rPr>
              <w:t>Č:30, O:4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Bez toho, aby boli dotknuté odseky 2 a 3 tohto článku, členské štáty udelia príslušnému orgánu právomoc ukladať vo vhodných prípadoch podnikom finančné sankcie za neposkytnutie informácií v súlade s povinnosťami uloženými podľa článku 21 ods. 1 prvého pododseku písm. a) alebo b) a článku 69 v primeranej lehote stanovenej príslušným orgánom.</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511065" w:rsidRDefault="00511065" w:rsidP="001A6528">
            <w:pPr>
              <w:pStyle w:val="Nadpis4"/>
              <w:spacing w:before="0" w:after="0"/>
              <w:rPr>
                <w:b w:val="0"/>
                <w:bCs w:val="0"/>
                <w:lang w:val="sk-SK"/>
              </w:rPr>
            </w:pPr>
            <w:r w:rsidRPr="00511065">
              <w:rPr>
                <w:b w:val="0"/>
                <w:bCs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Default="001A6528" w:rsidP="001A6528">
            <w:pPr>
              <w:pStyle w:val="Nadpis4"/>
              <w:spacing w:before="0" w:after="0"/>
              <w:rPr>
                <w:b w:val="0"/>
                <w:bCs w:val="0"/>
                <w:lang w:val="sk-SK"/>
              </w:rPr>
            </w:pPr>
            <w:r w:rsidRPr="00D82BAC">
              <w:rPr>
                <w:b w:val="0"/>
                <w:bCs w:val="0"/>
                <w:lang w:val="sk-SK"/>
              </w:rPr>
              <w:t xml:space="preserve">§ 124, </w:t>
            </w:r>
            <w:r w:rsidR="00EC5443">
              <w:rPr>
                <w:b w:val="0"/>
                <w:bCs w:val="0"/>
                <w:lang w:val="sk-SK"/>
              </w:rPr>
              <w:t>O: 3</w:t>
            </w:r>
          </w:p>
          <w:p w:rsidR="00EC5443" w:rsidRDefault="00EC5443" w:rsidP="001A6528">
            <w:pPr>
              <w:pStyle w:val="Nadpis4"/>
              <w:spacing w:before="0" w:after="0"/>
              <w:rPr>
                <w:b w:val="0"/>
                <w:bCs w:val="0"/>
                <w:lang w:val="sk-SK"/>
              </w:rPr>
            </w:pPr>
          </w:p>
          <w:p w:rsidR="00EC5443" w:rsidRDefault="00EC5443" w:rsidP="001A6528">
            <w:pPr>
              <w:pStyle w:val="Nadpis4"/>
              <w:spacing w:before="0" w:after="0"/>
              <w:rPr>
                <w:b w:val="0"/>
                <w:bCs w:val="0"/>
                <w:lang w:val="sk-SK"/>
              </w:rPr>
            </w:pPr>
          </w:p>
          <w:p w:rsidR="00EC5443" w:rsidRDefault="00EC5443" w:rsidP="001A6528">
            <w:pPr>
              <w:pStyle w:val="Nadpis4"/>
              <w:spacing w:before="0" w:after="0"/>
              <w:rPr>
                <w:b w:val="0"/>
                <w:bCs w:val="0"/>
                <w:lang w:val="sk-SK"/>
              </w:rPr>
            </w:pPr>
          </w:p>
          <w:p w:rsidR="00EC5443" w:rsidRDefault="00EC5443" w:rsidP="001A6528">
            <w:pPr>
              <w:pStyle w:val="Nadpis4"/>
              <w:spacing w:before="0" w:after="0"/>
              <w:rPr>
                <w:b w:val="0"/>
                <w:bCs w:val="0"/>
                <w:lang w:val="sk-SK"/>
              </w:rPr>
            </w:pPr>
          </w:p>
          <w:p w:rsidR="00EC5443" w:rsidRDefault="00EC5443" w:rsidP="001A6528">
            <w:pPr>
              <w:pStyle w:val="Nadpis4"/>
              <w:spacing w:before="0" w:after="0"/>
              <w:rPr>
                <w:b w:val="0"/>
                <w:bCs w:val="0"/>
                <w:lang w:val="sk-SK"/>
              </w:rPr>
            </w:pPr>
          </w:p>
          <w:p w:rsidR="00EC5443" w:rsidRDefault="00EC5443" w:rsidP="001A6528">
            <w:pPr>
              <w:pStyle w:val="Nadpis4"/>
              <w:spacing w:before="0" w:after="0"/>
              <w:rPr>
                <w:b w:val="0"/>
                <w:bCs w:val="0"/>
                <w:lang w:val="sk-SK"/>
              </w:rPr>
            </w:pPr>
          </w:p>
          <w:p w:rsidR="00EC5443" w:rsidRDefault="00EC5443" w:rsidP="001A6528">
            <w:pPr>
              <w:pStyle w:val="Nadpis4"/>
              <w:spacing w:before="0" w:after="0"/>
              <w:rPr>
                <w:b w:val="0"/>
                <w:bCs w:val="0"/>
                <w:lang w:val="sk-SK"/>
              </w:rPr>
            </w:pPr>
          </w:p>
          <w:p w:rsidR="00EC5443" w:rsidRDefault="00EC5443" w:rsidP="001A6528">
            <w:pPr>
              <w:pStyle w:val="Nadpis4"/>
              <w:spacing w:before="0" w:after="0"/>
              <w:rPr>
                <w:b w:val="0"/>
                <w:bCs w:val="0"/>
                <w:lang w:val="sk-SK"/>
              </w:rPr>
            </w:pPr>
          </w:p>
          <w:p w:rsidR="00EC5443" w:rsidRDefault="00EC5443" w:rsidP="001A6528">
            <w:pPr>
              <w:pStyle w:val="Nadpis4"/>
              <w:spacing w:before="0" w:after="0"/>
              <w:rPr>
                <w:b w:val="0"/>
                <w:bCs w:val="0"/>
                <w:lang w:val="sk-SK"/>
              </w:rPr>
            </w:pPr>
          </w:p>
          <w:p w:rsidR="00EC5443" w:rsidRDefault="00EC5443" w:rsidP="001A6528">
            <w:pPr>
              <w:pStyle w:val="Nadpis4"/>
              <w:spacing w:before="0" w:after="0"/>
              <w:rPr>
                <w:b w:val="0"/>
                <w:bCs w:val="0"/>
                <w:lang w:val="sk-SK"/>
              </w:rPr>
            </w:pPr>
          </w:p>
          <w:p w:rsidR="00EC5443" w:rsidRDefault="00EC5443" w:rsidP="001A6528">
            <w:pPr>
              <w:pStyle w:val="Nadpis4"/>
              <w:spacing w:before="0" w:after="0"/>
              <w:rPr>
                <w:b w:val="0"/>
                <w:bCs w:val="0"/>
                <w:lang w:val="sk-SK"/>
              </w:rPr>
            </w:pPr>
          </w:p>
          <w:p w:rsidR="00EC5443" w:rsidRDefault="00EC5443" w:rsidP="001A6528">
            <w:pPr>
              <w:pStyle w:val="Nadpis4"/>
              <w:spacing w:before="0" w:after="0"/>
              <w:rPr>
                <w:b w:val="0"/>
                <w:bCs w:val="0"/>
                <w:lang w:val="sk-SK"/>
              </w:rPr>
            </w:pPr>
          </w:p>
          <w:p w:rsidR="00EC5443" w:rsidRDefault="00EC5443" w:rsidP="001A6528">
            <w:pPr>
              <w:pStyle w:val="Nadpis4"/>
              <w:spacing w:before="0" w:after="0"/>
              <w:rPr>
                <w:b w:val="0"/>
                <w:bCs w:val="0"/>
                <w:lang w:val="sk-SK"/>
              </w:rPr>
            </w:pPr>
          </w:p>
          <w:p w:rsidR="004A555E" w:rsidRDefault="004A555E" w:rsidP="001A6528">
            <w:pPr>
              <w:pStyle w:val="Nadpis4"/>
              <w:spacing w:before="0" w:after="0"/>
              <w:rPr>
                <w:b w:val="0"/>
                <w:bCs w:val="0"/>
                <w:lang w:val="sk-SK"/>
              </w:rPr>
            </w:pPr>
          </w:p>
          <w:p w:rsidR="00EC5443" w:rsidRDefault="00EC5443" w:rsidP="001A6528">
            <w:pPr>
              <w:pStyle w:val="Nadpis4"/>
              <w:spacing w:before="0" w:after="0"/>
              <w:rPr>
                <w:b w:val="0"/>
                <w:bCs w:val="0"/>
                <w:lang w:val="sk-SK"/>
              </w:rPr>
            </w:pPr>
          </w:p>
          <w:p w:rsidR="00EC5443" w:rsidRDefault="00EC5443" w:rsidP="001A6528">
            <w:pPr>
              <w:pStyle w:val="Nadpis4"/>
              <w:spacing w:before="0" w:after="0"/>
              <w:rPr>
                <w:b w:val="0"/>
                <w:bCs w:val="0"/>
                <w:lang w:val="sk-SK"/>
              </w:rPr>
            </w:pPr>
          </w:p>
          <w:p w:rsidR="00EC5443" w:rsidRPr="00D82BAC" w:rsidRDefault="00EC5443" w:rsidP="001A6528">
            <w:pPr>
              <w:pStyle w:val="Nadpis4"/>
              <w:spacing w:before="0" w:after="0"/>
              <w:rPr>
                <w:b w:val="0"/>
                <w:bCs w:val="0"/>
                <w:lang w:val="sk-SK"/>
              </w:rPr>
            </w:pPr>
            <w:r>
              <w:rPr>
                <w:b w:val="0"/>
                <w:bCs w:val="0"/>
                <w:lang w:val="sk-SK"/>
              </w:rPr>
              <w:t>O: 4</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B84E48" w:rsidRPr="00B84E48" w:rsidRDefault="00B84E48" w:rsidP="00B84E48">
            <w:pPr>
              <w:shd w:val="clear" w:color="auto" w:fill="FFFFFF"/>
              <w:spacing w:before="0" w:after="0"/>
              <w:jc w:val="both"/>
              <w:rPr>
                <w:color w:val="000000"/>
                <w:sz w:val="20"/>
                <w:szCs w:val="20"/>
                <w:lang w:eastAsia="sk-SK"/>
              </w:rPr>
            </w:pPr>
            <w:r w:rsidRPr="00B84E48">
              <w:rPr>
                <w:color w:val="000000"/>
                <w:sz w:val="20"/>
                <w:szCs w:val="20"/>
                <w:lang w:eastAsia="sk-SK"/>
              </w:rPr>
              <w:t>Úrad uloží právnickej osobe alebo fyzickej osobe-podnikateľovi, ktorá porušila alebo nesplnila niektorú z povinností podľa osobitného predpisu19) alebo podľa § 6 ods. 2, § 10 ods. 1, 5 a 7, § 12 ods. 4 a 5, § 14 ods. 3, § 15 ods. 1 až 3 a ods. 8, § 16 ods. 1, § 20 ods. 4, § 21 ods. 6 druhá veta, § 25 ods. 5, § 26 ods. 1, 2 a 4, § 27 ods. 1 a 2, § 29 ods. 1, 2 a 4, § 31 ods. 1, § 46 ods. 6, 11 a 12, § 51 ods. 5 a 7, § 52 ods. 1, § 53 ods. 2, § 54 ods. 7, 8 a 12, § 55 ods. 1, § 57 ods. 4 a 5, § 60 ods. 4 a 5, § 77 ods. 1, § 82 ods. 4, § 85 ods. 4, § 87 ods. 1, 8 a 10, § 88 ods. 1, 5, 7, 9, 10, 12, 13 a 16, § 89 ods. 3 a 5, , § 91 ods. 1 až 4, § 92, § 93 ods. 7, § 94 ods. 2, § 98 ods. 13, § 99 ods. 1 a 2, § 102 ods. 3 a 4, § 106, § 108 ods. 3, § 112 ods. 2, § 113 ods. 1, 3 a 4, § 114 ods. 1, § 115, § 116 ods. 2 a 3, § 117 ods. 18 pokutu od 200 eur do 5 % z obratu podľa odseku 6 za predchádzajúce účtovné obdobie.</w:t>
            </w:r>
          </w:p>
          <w:p w:rsidR="00B84E48" w:rsidRPr="00B84E48" w:rsidRDefault="00B84E48" w:rsidP="00B84E48">
            <w:pPr>
              <w:shd w:val="clear" w:color="auto" w:fill="FFFFFF"/>
              <w:spacing w:before="0" w:after="0"/>
              <w:jc w:val="both"/>
              <w:rPr>
                <w:color w:val="000000"/>
                <w:sz w:val="20"/>
                <w:szCs w:val="20"/>
                <w:lang w:eastAsia="sk-SK"/>
              </w:rPr>
            </w:pPr>
          </w:p>
          <w:p w:rsidR="00EC5443" w:rsidRPr="00B84E48" w:rsidRDefault="00B84E48" w:rsidP="00B84E48">
            <w:pPr>
              <w:shd w:val="clear" w:color="auto" w:fill="FFFFFF"/>
              <w:spacing w:before="0" w:after="0"/>
              <w:jc w:val="both"/>
              <w:rPr>
                <w:color w:val="000000"/>
                <w:sz w:val="20"/>
                <w:szCs w:val="20"/>
                <w:lang w:eastAsia="sk-SK"/>
              </w:rPr>
            </w:pPr>
            <w:r w:rsidRPr="00B84E48">
              <w:rPr>
                <w:color w:val="000000"/>
                <w:sz w:val="20"/>
                <w:szCs w:val="20"/>
                <w:lang w:eastAsia="sk-SK"/>
              </w:rPr>
              <w:t xml:space="preserve">Fyzickej osobe, ktorá poruší alebo nesplní niektorú z povinností podľa odsekov 1 až 3, úrad uloží pokutu od 200 eur do 20 000 eur.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sz w:val="20"/>
                <w:szCs w:val="20"/>
              </w:rPr>
              <w:t>Č:30, O:5</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V prípade závažného porušenia alebo opakovaného porušovania podmienok všeobecného povolenia alebo podmienok práv na využívanie rádiového spektra a zdrojov číslovania alebo osobitných povinností uvedených v článku 13 ods. 2 alebo článku 47 ods. 1 alebo 2, a ak opatrenia zamerané na zabezpečenie dodržiavania podmienok alebo povinností uvedené v odseku 3 tohto článku nie sú postačujúce, členské štáty udelia príslušným orgánom právomoc, aby zabránili podniku v tom, aby naďalej poskytoval elektronické komunikačné siete alebo služby, alebo aby pozastavili výkon práv podniku na využívanie alebo mu ich odňali. Členské štáty udelia príslušnému orgánu právomoc ukladať účinné, primerané a odrádzajúce sankcie. Takéto sankcie možno uplatniť na obdobie trvania každého porušenia, a to aj v prípade, že bolo následne napravené.</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Default="001A6528" w:rsidP="001A6528">
            <w:pPr>
              <w:pStyle w:val="Nadpis4"/>
              <w:spacing w:before="0" w:after="0"/>
              <w:rPr>
                <w:b w:val="0"/>
                <w:lang w:val="sk-SK"/>
              </w:rPr>
            </w:pPr>
            <w:r w:rsidRPr="00D82BAC">
              <w:rPr>
                <w:b w:val="0"/>
                <w:lang w:val="sk-SK"/>
              </w:rPr>
              <w:t>§ 44, O: 9</w:t>
            </w:r>
          </w:p>
          <w:p w:rsidR="00EC5443" w:rsidRPr="00D82BAC" w:rsidRDefault="00EC5443"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a</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b</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c</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Default="001A6528" w:rsidP="001A6528">
            <w:pPr>
              <w:pStyle w:val="Nadpis4"/>
              <w:spacing w:before="0" w:after="0"/>
              <w:rPr>
                <w:b w:val="0"/>
                <w:lang w:val="sk-SK"/>
              </w:rPr>
            </w:pPr>
          </w:p>
          <w:p w:rsidR="00EC5443" w:rsidRDefault="00EC5443" w:rsidP="001A6528">
            <w:pPr>
              <w:pStyle w:val="Nadpis4"/>
              <w:spacing w:before="0" w:after="0"/>
              <w:rPr>
                <w:b w:val="0"/>
                <w:lang w:val="sk-SK"/>
              </w:rPr>
            </w:pPr>
          </w:p>
          <w:p w:rsidR="00EC5443" w:rsidRPr="00D82BAC" w:rsidRDefault="00EC5443"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Default="001A6528" w:rsidP="001A6528">
            <w:pPr>
              <w:pStyle w:val="Nadpis4"/>
              <w:spacing w:before="0" w:after="0"/>
              <w:rPr>
                <w:b w:val="0"/>
                <w:lang w:val="sk-SK"/>
              </w:rPr>
            </w:pPr>
            <w:r w:rsidRPr="00D82BAC">
              <w:rPr>
                <w:b w:val="0"/>
                <w:lang w:val="sk-SK"/>
              </w:rPr>
              <w:t>P: d</w:t>
            </w:r>
          </w:p>
          <w:p w:rsidR="00EC5443" w:rsidRPr="00D82BAC" w:rsidRDefault="00EC5443"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Default="001A6528" w:rsidP="001A6528">
            <w:pPr>
              <w:pStyle w:val="Nadpis4"/>
              <w:spacing w:before="0" w:after="0"/>
              <w:rPr>
                <w:b w:val="0"/>
                <w:lang w:val="sk-SK"/>
              </w:rPr>
            </w:pPr>
            <w:r w:rsidRPr="00D82BAC">
              <w:rPr>
                <w:b w:val="0"/>
                <w:lang w:val="sk-SK"/>
              </w:rPr>
              <w:t>P: e</w:t>
            </w:r>
          </w:p>
          <w:p w:rsidR="0054116A" w:rsidRDefault="0054116A" w:rsidP="001A6528">
            <w:pPr>
              <w:pStyle w:val="Nadpis4"/>
              <w:spacing w:before="0" w:after="0"/>
              <w:rPr>
                <w:b w:val="0"/>
                <w:lang w:val="sk-SK"/>
              </w:rPr>
            </w:pPr>
          </w:p>
          <w:p w:rsidR="0054116A" w:rsidRPr="00D82BAC" w:rsidRDefault="0054116A"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f</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 55, O: 13</w:t>
            </w:r>
          </w:p>
          <w:p w:rsidR="001A6528" w:rsidRPr="00D82BAC" w:rsidRDefault="001A6528" w:rsidP="001A6528">
            <w:pPr>
              <w:pStyle w:val="Nadpis4"/>
              <w:spacing w:before="0" w:after="0"/>
              <w:rPr>
                <w:b w:val="0"/>
                <w:lang w:val="sk-SK"/>
              </w:rPr>
            </w:pPr>
          </w:p>
          <w:p w:rsidR="001A6528" w:rsidRDefault="001A6528" w:rsidP="001A6528">
            <w:pPr>
              <w:pStyle w:val="Nadpis4"/>
              <w:spacing w:before="0" w:after="0"/>
              <w:rPr>
                <w:b w:val="0"/>
                <w:lang w:val="sk-SK"/>
              </w:rPr>
            </w:pPr>
          </w:p>
          <w:p w:rsidR="0054116A" w:rsidRPr="00D82BAC" w:rsidRDefault="0054116A"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a</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b</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 124, O: 1</w:t>
            </w:r>
            <w:r w:rsidR="00EF19D8">
              <w:rPr>
                <w:b w:val="0"/>
                <w:lang w:val="sk-SK"/>
              </w:rPr>
              <w:t>2</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Default="00EC5443" w:rsidP="001A6528">
            <w:pPr>
              <w:spacing w:after="0"/>
              <w:jc w:val="both"/>
              <w:rPr>
                <w:sz w:val="20"/>
                <w:szCs w:val="20"/>
                <w:lang w:eastAsia="sk-SK"/>
              </w:rPr>
            </w:pPr>
            <w:r w:rsidRPr="00EC5443">
              <w:rPr>
                <w:sz w:val="20"/>
                <w:szCs w:val="20"/>
                <w:lang w:eastAsia="sk-SK"/>
              </w:rPr>
              <w:lastRenderedPageBreak/>
              <w:t xml:space="preserve">Úrad zruší individuálne povolenie na používanie frekvencií alebo odoberie pridelenú frekvenciu, ak </w:t>
            </w:r>
          </w:p>
          <w:p w:rsidR="00EC5443" w:rsidRPr="00D82BAC" w:rsidRDefault="00EC5443" w:rsidP="001A6528">
            <w:pPr>
              <w:spacing w:after="0"/>
              <w:jc w:val="both"/>
              <w:rPr>
                <w:sz w:val="20"/>
                <w:szCs w:val="20"/>
                <w:lang w:eastAsia="sk-SK"/>
              </w:rPr>
            </w:pPr>
          </w:p>
          <w:p w:rsidR="001A6528" w:rsidRDefault="00EC5443" w:rsidP="001A6528">
            <w:pPr>
              <w:spacing w:after="0"/>
              <w:jc w:val="both"/>
              <w:rPr>
                <w:sz w:val="20"/>
                <w:szCs w:val="20"/>
                <w:lang w:eastAsia="sk-SK"/>
              </w:rPr>
            </w:pPr>
            <w:r w:rsidRPr="00EC5443">
              <w:rPr>
                <w:sz w:val="20"/>
                <w:szCs w:val="20"/>
                <w:lang w:eastAsia="sk-SK"/>
              </w:rPr>
              <w:t xml:space="preserve">držiteľ individuálneho povolenia na používanie frekvencií nezačal používať pridelenú frekvenciu na povolený účel do šiestich mesiacov odo dňa právoplatnosti rozhodnutia o jej pridelení, ak úrad v individuálnom povolení neurčil dlhšiu lehotu, alebo ju používal na iný účel, než na aký mu bola pridelená; to neplatí pri individuálnych povoleniach na používanie frekvencií na prevádzku amatérskej stanice, </w:t>
            </w:r>
          </w:p>
          <w:p w:rsidR="00EC5443" w:rsidRPr="00D82BAC" w:rsidRDefault="00EC5443" w:rsidP="001A6528">
            <w:pPr>
              <w:spacing w:after="0"/>
              <w:jc w:val="both"/>
              <w:rPr>
                <w:sz w:val="20"/>
                <w:szCs w:val="20"/>
                <w:lang w:eastAsia="sk-SK"/>
              </w:rPr>
            </w:pPr>
          </w:p>
          <w:p w:rsidR="001A6528" w:rsidRDefault="00EC5443" w:rsidP="001A6528">
            <w:pPr>
              <w:spacing w:after="0"/>
              <w:jc w:val="both"/>
              <w:rPr>
                <w:sz w:val="20"/>
                <w:szCs w:val="20"/>
                <w:lang w:eastAsia="sk-SK"/>
              </w:rPr>
            </w:pPr>
            <w:r w:rsidRPr="00EC5443">
              <w:rPr>
                <w:sz w:val="20"/>
                <w:szCs w:val="20"/>
                <w:lang w:eastAsia="sk-SK"/>
              </w:rPr>
              <w:t xml:space="preserve">držiteľ individuálneho povolenia na používanie frekvencií nepoužíval pridelenú frekvenciu na povolený účel alebo v </w:t>
            </w:r>
            <w:r w:rsidRPr="00EC5443">
              <w:rPr>
                <w:sz w:val="20"/>
                <w:szCs w:val="20"/>
                <w:lang w:eastAsia="sk-SK"/>
              </w:rPr>
              <w:lastRenderedPageBreak/>
              <w:t>určenom územnom</w:t>
            </w:r>
            <w:r w:rsidR="00462969">
              <w:rPr>
                <w:sz w:val="20"/>
                <w:szCs w:val="20"/>
                <w:lang w:eastAsia="sk-SK"/>
              </w:rPr>
              <w:t xml:space="preserve"> rozsahu viac ako šesť mesiacov, pričom</w:t>
            </w:r>
            <w:r w:rsidRPr="00EC5443">
              <w:rPr>
                <w:sz w:val="20"/>
                <w:szCs w:val="20"/>
                <w:lang w:eastAsia="sk-SK"/>
              </w:rPr>
              <w:t xml:space="preserve"> úrad individuálne povolenie zruší, ak sa tento stav preukáže opakovanou kontrolou s časovým odstupom minimálne jeden mesiac medzi jednotlivými kontrolami; to neplatí pri individuálnych povoleniach na používanie frekvencií na prevádzku amatérskej stanice, </w:t>
            </w:r>
          </w:p>
          <w:p w:rsidR="00EC5443" w:rsidRPr="00D82BAC" w:rsidRDefault="00EC5443" w:rsidP="001A6528">
            <w:pPr>
              <w:spacing w:after="0"/>
              <w:jc w:val="both"/>
              <w:rPr>
                <w:sz w:val="20"/>
                <w:szCs w:val="20"/>
                <w:lang w:eastAsia="sk-SK"/>
              </w:rPr>
            </w:pPr>
          </w:p>
          <w:p w:rsidR="00EC5443" w:rsidRDefault="00EC5443" w:rsidP="001A6528">
            <w:pPr>
              <w:spacing w:after="0"/>
              <w:jc w:val="both"/>
              <w:rPr>
                <w:sz w:val="20"/>
                <w:szCs w:val="20"/>
                <w:lang w:eastAsia="sk-SK"/>
              </w:rPr>
            </w:pPr>
            <w:r w:rsidRPr="00EC5443">
              <w:rPr>
                <w:sz w:val="20"/>
                <w:szCs w:val="20"/>
                <w:lang w:eastAsia="sk-SK"/>
              </w:rPr>
              <w:t>držiteľ individuálneho povolenia na používan</w:t>
            </w:r>
            <w:r w:rsidR="00462969">
              <w:rPr>
                <w:sz w:val="20"/>
                <w:szCs w:val="20"/>
                <w:lang w:eastAsia="sk-SK"/>
              </w:rPr>
              <w:t xml:space="preserve">ie frekvencií </w:t>
            </w:r>
            <w:r w:rsidRPr="00EC5443">
              <w:rPr>
                <w:sz w:val="20"/>
                <w:szCs w:val="20"/>
                <w:lang w:eastAsia="sk-SK"/>
              </w:rPr>
              <w:t xml:space="preserve">porušuje povinnosti  ustanovené týmto zákonom, všeobecným povolením na poskytovanie sietí alebo služieb alebo určené v individuálnom povolení, hoci bol na možnosť zrušenia individuálneho povolenia vopred upozornený a nevykonal nápravu v lehote určenej úradom, </w:t>
            </w:r>
          </w:p>
          <w:p w:rsidR="00EC5443" w:rsidRPr="00D82BAC" w:rsidRDefault="00EC5443" w:rsidP="001A6528">
            <w:pPr>
              <w:spacing w:after="0"/>
              <w:jc w:val="both"/>
              <w:rPr>
                <w:sz w:val="20"/>
                <w:szCs w:val="20"/>
                <w:lang w:eastAsia="sk-SK"/>
              </w:rPr>
            </w:pPr>
          </w:p>
          <w:p w:rsidR="001A6528" w:rsidRDefault="00EC5443" w:rsidP="001A6528">
            <w:pPr>
              <w:spacing w:after="0"/>
              <w:jc w:val="both"/>
              <w:rPr>
                <w:sz w:val="20"/>
                <w:szCs w:val="20"/>
                <w:lang w:eastAsia="sk-SK"/>
              </w:rPr>
            </w:pPr>
            <w:r w:rsidRPr="00EC5443">
              <w:rPr>
                <w:sz w:val="20"/>
                <w:szCs w:val="20"/>
                <w:lang w:eastAsia="sk-SK"/>
              </w:rPr>
              <w:t xml:space="preserve">držiteľ individuálneho povolenia na používanie frekvencií neuhradil opakovanú úhradu za frekvencie podľa § 47 do troch mesiacov odo dňa jej splatnosti alebo neuhradil jednorazovú úhradu podľa § 47 v lehote splatnosti, </w:t>
            </w:r>
          </w:p>
          <w:p w:rsidR="00EC5443" w:rsidRPr="00D82BAC" w:rsidRDefault="00EC5443" w:rsidP="001A6528">
            <w:pPr>
              <w:spacing w:after="0"/>
              <w:jc w:val="both"/>
              <w:rPr>
                <w:sz w:val="20"/>
                <w:szCs w:val="20"/>
                <w:lang w:eastAsia="sk-SK"/>
              </w:rPr>
            </w:pPr>
          </w:p>
          <w:p w:rsidR="001A6528" w:rsidRDefault="00EC5443" w:rsidP="001A6528">
            <w:pPr>
              <w:spacing w:after="0"/>
              <w:jc w:val="both"/>
              <w:rPr>
                <w:sz w:val="20"/>
                <w:szCs w:val="20"/>
                <w:lang w:eastAsia="sk-SK"/>
              </w:rPr>
            </w:pPr>
            <w:r w:rsidRPr="00EC5443">
              <w:rPr>
                <w:sz w:val="20"/>
                <w:szCs w:val="20"/>
                <w:lang w:eastAsia="sk-SK"/>
              </w:rPr>
              <w:t>na základe preskúmania rozhodnutia o alternatívnom využívaní frekvenčného spektra podľa § 32 ods. 9 zistí, že netrvajú dôvody pre alternatívne využívanie frekvenčného spektra,</w:t>
            </w:r>
          </w:p>
          <w:p w:rsidR="0054116A" w:rsidRPr="00D82BAC" w:rsidRDefault="0054116A" w:rsidP="001A6528">
            <w:pPr>
              <w:spacing w:after="0"/>
              <w:jc w:val="both"/>
              <w:rPr>
                <w:sz w:val="20"/>
                <w:szCs w:val="20"/>
                <w:lang w:eastAsia="sk-SK"/>
              </w:rPr>
            </w:pPr>
          </w:p>
          <w:p w:rsidR="001A6528" w:rsidRDefault="00EC5443" w:rsidP="001A6528">
            <w:pPr>
              <w:spacing w:after="0"/>
              <w:jc w:val="both"/>
              <w:rPr>
                <w:sz w:val="20"/>
                <w:szCs w:val="20"/>
                <w:lang w:eastAsia="sk-SK"/>
              </w:rPr>
            </w:pPr>
            <w:r w:rsidRPr="00EC5443">
              <w:rPr>
                <w:sz w:val="20"/>
                <w:szCs w:val="20"/>
                <w:lang w:eastAsia="sk-SK"/>
              </w:rPr>
              <w:t>ak to ustanovuje osobitný predpis.</w:t>
            </w:r>
            <w:r w:rsidRPr="00EC5443">
              <w:rPr>
                <w:sz w:val="20"/>
                <w:szCs w:val="20"/>
                <w:vertAlign w:val="superscript"/>
                <w:lang w:eastAsia="sk-SK"/>
              </w:rPr>
              <w:footnoteReference w:id="49"/>
            </w:r>
            <w:r w:rsidRPr="00EC5443">
              <w:rPr>
                <w:sz w:val="20"/>
                <w:szCs w:val="20"/>
                <w:lang w:eastAsia="sk-SK"/>
              </w:rPr>
              <w:t>)</w:t>
            </w:r>
          </w:p>
          <w:p w:rsidR="00EC5443" w:rsidRPr="00D82BAC" w:rsidRDefault="00EC5443" w:rsidP="001A6528">
            <w:pPr>
              <w:spacing w:after="0"/>
              <w:jc w:val="both"/>
              <w:rPr>
                <w:sz w:val="20"/>
                <w:szCs w:val="20"/>
                <w:lang w:eastAsia="sk-SK"/>
              </w:rPr>
            </w:pPr>
          </w:p>
          <w:p w:rsidR="001A6528" w:rsidRDefault="00EC5443" w:rsidP="001A6528">
            <w:pPr>
              <w:spacing w:after="0"/>
              <w:jc w:val="both"/>
              <w:rPr>
                <w:sz w:val="20"/>
                <w:szCs w:val="20"/>
              </w:rPr>
            </w:pPr>
            <w:r w:rsidRPr="00EC5443">
              <w:rPr>
                <w:sz w:val="20"/>
                <w:szCs w:val="20"/>
              </w:rPr>
              <w:t xml:space="preserve">Úrad zruší individuálne povolenie na používanie čísel alebo rozhodne o odobratí prideleného čísla, ak </w:t>
            </w:r>
          </w:p>
          <w:p w:rsidR="00EC5443" w:rsidRPr="00D82BAC" w:rsidRDefault="00EC5443" w:rsidP="001A6528">
            <w:pPr>
              <w:spacing w:after="0"/>
              <w:jc w:val="both"/>
              <w:rPr>
                <w:sz w:val="20"/>
                <w:szCs w:val="20"/>
              </w:rPr>
            </w:pPr>
          </w:p>
          <w:p w:rsidR="001A6528" w:rsidRPr="00D82BAC" w:rsidRDefault="001A6528" w:rsidP="001A6528">
            <w:pPr>
              <w:spacing w:after="0"/>
              <w:jc w:val="both"/>
              <w:rPr>
                <w:sz w:val="20"/>
                <w:szCs w:val="20"/>
              </w:rPr>
            </w:pPr>
            <w:r w:rsidRPr="00D82BAC">
              <w:rPr>
                <w:sz w:val="20"/>
                <w:szCs w:val="20"/>
              </w:rPr>
              <w:t>držiteľ individuálneho povolenia na používanie čísel</w:t>
            </w:r>
          </w:p>
          <w:p w:rsidR="00EC5443" w:rsidRPr="00EC5443" w:rsidRDefault="00EC5443" w:rsidP="00EC5443">
            <w:pPr>
              <w:spacing w:after="0"/>
              <w:jc w:val="both"/>
              <w:rPr>
                <w:sz w:val="20"/>
                <w:szCs w:val="20"/>
              </w:rPr>
            </w:pPr>
            <w:r w:rsidRPr="00EC5443">
              <w:rPr>
                <w:sz w:val="20"/>
                <w:szCs w:val="20"/>
              </w:rPr>
              <w:t xml:space="preserve">1. neplní povinnosti ustanovené týmto zákonom alebo individuálnym povolením na používanie čísla vrátane jeho zmien, hoci bol na možnosť odobratia čísla písomne upozornený v zápise o výsledku kontroly podľa § 122 ods. 11 písm. i) a neodstránil nedostatky v primeranej lehote určenej úradom; to neplatí pre </w:t>
            </w:r>
            <w:r w:rsidR="0054116A">
              <w:rPr>
                <w:sz w:val="20"/>
                <w:szCs w:val="20"/>
              </w:rPr>
              <w:t xml:space="preserve">opakovanú </w:t>
            </w:r>
            <w:r w:rsidRPr="00EC5443">
              <w:rPr>
                <w:sz w:val="20"/>
                <w:szCs w:val="20"/>
              </w:rPr>
              <w:t xml:space="preserve">úhradu </w:t>
            </w:r>
            <w:r w:rsidRPr="00EC5443">
              <w:rPr>
                <w:sz w:val="20"/>
                <w:szCs w:val="20"/>
              </w:rPr>
              <w:lastRenderedPageBreak/>
              <w:t>za pridelené čísla,</w:t>
            </w:r>
          </w:p>
          <w:p w:rsidR="00EC5443" w:rsidRPr="00EC5443" w:rsidRDefault="00EC5443" w:rsidP="00EC5443">
            <w:pPr>
              <w:spacing w:after="0"/>
              <w:jc w:val="both"/>
              <w:rPr>
                <w:sz w:val="20"/>
                <w:szCs w:val="20"/>
              </w:rPr>
            </w:pPr>
            <w:r w:rsidRPr="00EC5443">
              <w:rPr>
                <w:sz w:val="20"/>
                <w:szCs w:val="20"/>
              </w:rPr>
              <w:t>2. najmenej 12 mesiacov od pridelenia čísla toto číslo nepoužíval alebo ak prestal pridelené číslo používať najmenej počas troch mesiacov,</w:t>
            </w:r>
          </w:p>
          <w:p w:rsidR="00EC5443" w:rsidRPr="00EC5443" w:rsidRDefault="00EC5443" w:rsidP="00EC5443">
            <w:pPr>
              <w:spacing w:after="0"/>
              <w:jc w:val="both"/>
              <w:rPr>
                <w:sz w:val="20"/>
                <w:szCs w:val="20"/>
              </w:rPr>
            </w:pPr>
            <w:r w:rsidRPr="00EC5443">
              <w:rPr>
                <w:sz w:val="20"/>
                <w:szCs w:val="20"/>
              </w:rPr>
              <w:t>3. neuhradil opakovanú úhradu za pridelené čísla do troch mesiacov odo dňa jej splatnosti,</w:t>
            </w:r>
          </w:p>
          <w:p w:rsidR="00EC5443" w:rsidRPr="00EC5443" w:rsidRDefault="00EC5443" w:rsidP="00EC5443">
            <w:pPr>
              <w:spacing w:after="0"/>
              <w:jc w:val="both"/>
              <w:rPr>
                <w:sz w:val="20"/>
                <w:szCs w:val="20"/>
              </w:rPr>
            </w:pPr>
            <w:r w:rsidRPr="00EC5443">
              <w:rPr>
                <w:sz w:val="20"/>
                <w:szCs w:val="20"/>
              </w:rPr>
              <w:t>4. prestal spĺňať podmienky na používanie prideleného harmonizovaného európskeho čísla sociálneho významu podľa osobitného predpisu,</w:t>
            </w:r>
            <w:r w:rsidRPr="00EC5443">
              <w:rPr>
                <w:sz w:val="20"/>
                <w:szCs w:val="20"/>
                <w:vertAlign w:val="superscript"/>
              </w:rPr>
              <w:t>87</w:t>
            </w:r>
            <w:r w:rsidRPr="00EC5443">
              <w:rPr>
                <w:sz w:val="20"/>
                <w:szCs w:val="20"/>
              </w:rPr>
              <w:t>)</w:t>
            </w:r>
          </w:p>
          <w:p w:rsidR="00EC5443" w:rsidRPr="00EC5443" w:rsidRDefault="00EC5443" w:rsidP="00EC5443">
            <w:pPr>
              <w:spacing w:after="0"/>
              <w:jc w:val="both"/>
              <w:rPr>
                <w:sz w:val="20"/>
                <w:szCs w:val="20"/>
              </w:rPr>
            </w:pPr>
            <w:r w:rsidRPr="00EC5443">
              <w:rPr>
                <w:sz w:val="20"/>
                <w:szCs w:val="20"/>
              </w:rPr>
              <w:t>5. nevyužíva alebo nepreukáže zámer využívať číslo v súlade s účelom jeho využitia podľa národného číslovacieho plánu, alebo</w:t>
            </w:r>
          </w:p>
          <w:p w:rsidR="001A6528" w:rsidRPr="00D82BAC" w:rsidRDefault="001A6528" w:rsidP="001A6528">
            <w:pPr>
              <w:spacing w:after="0"/>
              <w:jc w:val="both"/>
              <w:rPr>
                <w:sz w:val="20"/>
                <w:szCs w:val="20"/>
              </w:rPr>
            </w:pPr>
          </w:p>
          <w:p w:rsidR="001A6528" w:rsidRPr="00D82BAC" w:rsidRDefault="00EC5443" w:rsidP="001A6528">
            <w:pPr>
              <w:spacing w:after="0"/>
              <w:jc w:val="both"/>
              <w:rPr>
                <w:sz w:val="20"/>
                <w:szCs w:val="20"/>
              </w:rPr>
            </w:pPr>
            <w:r w:rsidRPr="00EC5443">
              <w:rPr>
                <w:sz w:val="20"/>
                <w:szCs w:val="20"/>
              </w:rPr>
              <w:t>je to nevyhnutné z hľadiska obrany štátu, bezpečnosti štátu alebo ochrany verejného poriadku.</w:t>
            </w:r>
          </w:p>
          <w:p w:rsidR="001A6528" w:rsidRPr="00D82BAC" w:rsidRDefault="001A6528" w:rsidP="001A6528">
            <w:pPr>
              <w:spacing w:after="0"/>
              <w:jc w:val="both"/>
              <w:rPr>
                <w:sz w:val="20"/>
                <w:szCs w:val="20"/>
              </w:rPr>
            </w:pPr>
          </w:p>
          <w:p w:rsidR="001A6528" w:rsidRPr="00D82BAC" w:rsidRDefault="00E43F1F" w:rsidP="001A6528">
            <w:pPr>
              <w:shd w:val="clear" w:color="auto" w:fill="FFFFFF"/>
              <w:spacing w:after="0"/>
              <w:jc w:val="both"/>
              <w:rPr>
                <w:sz w:val="20"/>
                <w:szCs w:val="20"/>
              </w:rPr>
            </w:pPr>
            <w:r w:rsidRPr="00E43F1F">
              <w:rPr>
                <w:sz w:val="20"/>
                <w:szCs w:val="20"/>
              </w:rPr>
              <w:t>Ak ide o závažné alebo opakované porušenie povinností alebo podmienok určených týmto zákonom, všeobecným povolením, všeobecným povolením na používanie frekvencií, rozhodnutím úradu alebo všeobecne záväzným právnym predpisom vydaným na základe tohto zákona a ak nedostatok nebol odstránený napriek uloženiu pokuty podľa odsekov 1 až 3 alebo uloženiu opatrenia podľa § 123, úrad môže podniku zakázať poskytovať siete alebo služby, a to až na obdobie 24 mesiacov, podľa závažnosti a trvania takéhoto porušenia.</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sz w:val="20"/>
                <w:szCs w:val="20"/>
              </w:rPr>
              <w:lastRenderedPageBreak/>
              <w:t>Č:30, O:6</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 xml:space="preserve">Bez ohľadu na odseky 2, 3 a 5 tohto článku, príslušný orgán môže ešte pred prijatím konečného rozhodnutia prijať naliehavé predbežné opatrenia na nápravu situácie, ak má dôkaz o porušení podmienok všeobecného povolenia, podmienok práv na využívanie rádiového spektra a zdrojov číslovania alebo o porušení osobitných povinností uvedených v článku 13 ods. 2 alebo článku 47 ods. 1 alebo 2, ktoré predstavuje bezprostredné a závažné ohrozenie verejného poriadku, verejnej bezpečnosti alebo verejného zdravia alebo riziká, v dôsledku ktorých vzniknú iným poskytovateľom alebo používateľom elektronických komunikačných sietí alebo služieb alebo iným používateľom rádiového spektra závažné hospodárske alebo prevádzkové problémy. Príslušný orgán dá dotknutému podniku primeranú príležitosť na vyjadrenie stanoviska a navrhnutie akýchkoľvek nápravných opatrení. Ak je to vhodné, príslušný orgán môže potvrdiť predbežné opatrenia, ktoré platia </w:t>
            </w:r>
            <w:r w:rsidRPr="00D82BAC">
              <w:rPr>
                <w:sz w:val="20"/>
                <w:szCs w:val="20"/>
              </w:rPr>
              <w:lastRenderedPageBreak/>
              <w:t>najviac tri mesiace, avšak ktoré možno v prípadoch, ak nie sú ukončené postupy presadzovania, predĺžiť najviac o ďalšie tri mesiace.</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123, O: 2</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Default="001A6528" w:rsidP="001A6528">
            <w:pPr>
              <w:pStyle w:val="Nadpis4"/>
              <w:spacing w:before="0" w:after="0"/>
              <w:rPr>
                <w:b w:val="0"/>
                <w:lang w:val="sk-SK"/>
              </w:rPr>
            </w:pPr>
          </w:p>
          <w:p w:rsidR="00EC5443" w:rsidRPr="00D82BAC" w:rsidRDefault="00EC5443"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O: 4</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Default="001A6528" w:rsidP="001A6528">
            <w:pPr>
              <w:pStyle w:val="Nadpis4"/>
              <w:spacing w:before="0" w:after="0"/>
              <w:rPr>
                <w:b w:val="0"/>
                <w:lang w:val="sk-SK"/>
              </w:rPr>
            </w:pPr>
          </w:p>
          <w:p w:rsidR="00EC5443" w:rsidRDefault="00EC5443" w:rsidP="001A6528">
            <w:pPr>
              <w:pStyle w:val="Nadpis4"/>
              <w:spacing w:before="0" w:after="0"/>
              <w:rPr>
                <w:b w:val="0"/>
                <w:lang w:val="sk-SK"/>
              </w:rPr>
            </w:pPr>
          </w:p>
          <w:p w:rsidR="00EC5443" w:rsidRDefault="00EC5443" w:rsidP="001A6528">
            <w:pPr>
              <w:pStyle w:val="Nadpis4"/>
              <w:spacing w:before="0" w:after="0"/>
              <w:rPr>
                <w:b w:val="0"/>
                <w:lang w:val="sk-SK"/>
              </w:rPr>
            </w:pPr>
          </w:p>
          <w:p w:rsidR="00EC5443" w:rsidRPr="00D82BAC" w:rsidRDefault="00EC5443"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O: 5</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EC5443" w:rsidRDefault="00EC5443" w:rsidP="001A6528">
            <w:pPr>
              <w:spacing w:after="0"/>
              <w:jc w:val="both"/>
              <w:rPr>
                <w:sz w:val="20"/>
                <w:szCs w:val="20"/>
                <w:lang w:eastAsia="sk-SK"/>
              </w:rPr>
            </w:pPr>
            <w:r w:rsidRPr="00EC5443">
              <w:rPr>
                <w:sz w:val="20"/>
                <w:szCs w:val="20"/>
                <w:lang w:eastAsia="sk-SK"/>
              </w:rPr>
              <w:lastRenderedPageBreak/>
              <w:t>Ak úrad pri výkone dohľadu zistí, že činnosť podniku alebo osoby, ktorá má práva alebo povinnosti podľa tohto zákona</w:t>
            </w:r>
            <w:r w:rsidR="000409B7">
              <w:rPr>
                <w:sz w:val="20"/>
                <w:szCs w:val="20"/>
                <w:lang w:eastAsia="sk-SK"/>
              </w:rPr>
              <w:t>,</w:t>
            </w:r>
            <w:r w:rsidRPr="00EC5443">
              <w:rPr>
                <w:sz w:val="20"/>
                <w:szCs w:val="20"/>
                <w:lang w:eastAsia="sk-SK"/>
              </w:rPr>
              <w:t xml:space="preserve"> predstavuje bezprostredné a závažné ohrozenie verejného poriadku, verejnej bezpečnosti, verejného zdravia, alebo v dôsledku tejto činnosti môžu vzniknúť iným podnikom, užívateľom sietí alebo služieb alebo užívateľom frekvenčného spektra závažné hospodárske alebo prevádzkové problémy, môže podniku alebo osobe, ktorá má práva alebo povinnosti podľa tohto zákona, bezodkladne vydať rozhodnutie o ochrannom opatrení vedúce k náprave situácie. </w:t>
            </w:r>
          </w:p>
          <w:p w:rsidR="00EC5443" w:rsidRDefault="00EC5443" w:rsidP="001A6528">
            <w:pPr>
              <w:spacing w:after="0"/>
              <w:jc w:val="both"/>
              <w:rPr>
                <w:sz w:val="20"/>
                <w:szCs w:val="20"/>
                <w:lang w:eastAsia="sk-SK"/>
              </w:rPr>
            </w:pPr>
          </w:p>
          <w:p w:rsidR="001A6528" w:rsidRDefault="00EC5443" w:rsidP="001A6528">
            <w:pPr>
              <w:shd w:val="clear" w:color="auto" w:fill="FFFFFF"/>
              <w:spacing w:after="0"/>
              <w:jc w:val="both"/>
              <w:rPr>
                <w:sz w:val="20"/>
                <w:szCs w:val="20"/>
                <w:lang w:eastAsia="sk-SK"/>
              </w:rPr>
            </w:pPr>
            <w:r w:rsidRPr="00EC5443">
              <w:rPr>
                <w:sz w:val="20"/>
                <w:szCs w:val="20"/>
                <w:lang w:eastAsia="sk-SK"/>
              </w:rPr>
              <w:t xml:space="preserve">Rozhodnutie o ochrannom opatrení je predbežným opatrením úradu pri výkone dohľadu, ktoré je potrebné </w:t>
            </w:r>
            <w:r w:rsidRPr="00EC5443">
              <w:rPr>
                <w:sz w:val="20"/>
                <w:szCs w:val="20"/>
                <w:lang w:eastAsia="sk-SK"/>
              </w:rPr>
              <w:lastRenderedPageBreak/>
              <w:t>v nevyhnutnej miere pre zabezpečenie účelu dohľadu. Vydanie rozhodnutia o ochrannom opatrení sa nepovažuje za ukončenie výkonu dohľadu. Povinnosti uložené v rozhodnutí o ochrannom opatrení podľa tohto paragrafu musia vychádzať zo skutočností zistených počas výkonu dohľadu, musia byť odôvodnené a primerané záujmu, ktorého ochranu sledujú.</w:t>
            </w:r>
          </w:p>
          <w:p w:rsidR="00EC5443" w:rsidRPr="00D82BAC" w:rsidRDefault="00EC5443" w:rsidP="001A6528">
            <w:pPr>
              <w:shd w:val="clear" w:color="auto" w:fill="FFFFFF"/>
              <w:spacing w:after="0"/>
              <w:jc w:val="both"/>
              <w:rPr>
                <w:sz w:val="20"/>
                <w:szCs w:val="20"/>
                <w:lang w:eastAsia="sk-SK"/>
              </w:rPr>
            </w:pPr>
          </w:p>
          <w:p w:rsidR="001A6528" w:rsidRPr="00D82BAC" w:rsidRDefault="00EC5443" w:rsidP="001A6528">
            <w:pPr>
              <w:shd w:val="clear" w:color="auto" w:fill="FFFFFF"/>
              <w:spacing w:after="0"/>
              <w:jc w:val="both"/>
              <w:rPr>
                <w:sz w:val="20"/>
                <w:szCs w:val="20"/>
                <w:lang w:eastAsia="sk-SK"/>
              </w:rPr>
            </w:pPr>
            <w:r w:rsidRPr="00EC5443">
              <w:rPr>
                <w:sz w:val="20"/>
                <w:szCs w:val="20"/>
                <w:lang w:eastAsia="sk-SK"/>
              </w:rPr>
              <w:t>Čas platnosti rozhodnutia o ochrannom opatrení nesmie presiahnuť tri mesiace, pričom úrad ho môže predĺžiť najviac o ďalšie tri mesiace.</w:t>
            </w:r>
            <w:r w:rsidRPr="00EC5443" w:rsidDel="00B67362">
              <w:rPr>
                <w:sz w:val="20"/>
                <w:szCs w:val="20"/>
                <w:lang w:eastAsia="sk-SK"/>
              </w:rPr>
              <w:t xml:space="preserve"> </w:t>
            </w:r>
            <w:r w:rsidRPr="00EC5443">
              <w:rPr>
                <w:sz w:val="20"/>
                <w:szCs w:val="20"/>
                <w:lang w:eastAsia="sk-SK"/>
              </w:rPr>
              <w:t>Voči rozhodnutiu o predĺžení času platnosti rozhodnutia o ochrannom opatrení podľa prvej vety nie sú prípustné námietky.</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sz w:val="20"/>
                <w:szCs w:val="20"/>
              </w:rPr>
              <w:t>Č:30, O:7</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Podniky majú právo odvolať sa voči prijatým opatreniam podľa tohto článku v súlade s postupom uvedeným v článku 31.</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EC5443" w:rsidRDefault="001A6528" w:rsidP="001A6528">
            <w:pPr>
              <w:pStyle w:val="Nadpis4"/>
              <w:spacing w:before="0" w:after="0"/>
              <w:rPr>
                <w:b w:val="0"/>
                <w:lang w:val="sk-SK"/>
              </w:rPr>
            </w:pPr>
            <w:r w:rsidRPr="00EC5443">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125, O: 3</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EC5443" w:rsidP="001A6528">
            <w:pPr>
              <w:spacing w:after="0"/>
              <w:rPr>
                <w:sz w:val="20"/>
                <w:szCs w:val="20"/>
              </w:rPr>
            </w:pPr>
            <w:r w:rsidRPr="00EC5443">
              <w:rPr>
                <w:sz w:val="20"/>
                <w:szCs w:val="20"/>
              </w:rPr>
              <w:t>Proti rozhodnutiu úradu podľa odseku 1 možno podať rozklad. Rozklad proti rozhodnutiu úradu podľa § 36 ods. 5, § 67 až 81 nemá odkladný účinok. O rozklade rozhoduje predseda úradu na základe návrhu ním zriadenej osobitnej komisie.</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Č:31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sz w:val="20"/>
                <w:szCs w:val="20"/>
              </w:rPr>
            </w:pPr>
            <w:r w:rsidRPr="00D82BAC">
              <w:rPr>
                <w:b/>
                <w:sz w:val="20"/>
                <w:szCs w:val="20"/>
              </w:rPr>
              <w:t>Právo odvolať sa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EC5443" w:rsidRDefault="001A6528" w:rsidP="001A6528">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Č:31,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Členské štáty zabezpečia, aby na vnútroštátnej úrovni existovali účinné mechanizmy, v rámci ktorých má každý používateľ alebo podnik poskytujúci elektronické komunikačné siete alebo služby alebo pridružené prostriedky, ktorý je dotknutý rozhodnutím príslušného orgánu, právo podať odvolanie proti tomuto rozhodnutiu na odvolací orgán, ktorý je nezávislý od zúčastnených strán, ako aj od akéhokoľvek vonkajšieho zásahu alebo politického tlaku, ktorý by mohol ohroziť nezávislé posúdenie vecí, ktoré mu boli predložené. Takýto orgán, ktorým môže byť súd, musí mať zodpovedajúce odborné znalosti na účinné vykonávanie svojich funkcií. Členské štáty zabezpečia, aby sa skutková podstata prípadov riadne zohľadnila.</w:t>
            </w:r>
          </w:p>
          <w:p w:rsidR="001A6528" w:rsidRPr="00001B8E" w:rsidRDefault="001A6528" w:rsidP="00001B8E">
            <w:pPr>
              <w:pStyle w:val="Normlny1"/>
              <w:rPr>
                <w:sz w:val="20"/>
                <w:szCs w:val="20"/>
              </w:rPr>
            </w:pPr>
            <w:r w:rsidRPr="00D82BAC">
              <w:rPr>
                <w:sz w:val="20"/>
                <w:szCs w:val="20"/>
              </w:rPr>
              <w:t>Do rozhodnutia o odvolaní zostáva v platnosti rozhodnutie príslušného orgánu, pokiaľ sa v súlade s vnútroštátnym právom nenariadia predbežné opatrenia.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EC5443" w:rsidRDefault="001A6528" w:rsidP="001A6528">
            <w:pPr>
              <w:pStyle w:val="Nadpis4"/>
              <w:spacing w:before="0" w:after="0"/>
              <w:rPr>
                <w:b w:val="0"/>
                <w:lang w:val="sk-SK"/>
              </w:rPr>
            </w:pPr>
            <w:r w:rsidRPr="00EC5443">
              <w:rPr>
                <w:b w:val="0"/>
                <w:lang w:val="sk-SK"/>
              </w:rPr>
              <w:t>1</w:t>
            </w:r>
          </w:p>
          <w:p w:rsidR="001A6528" w:rsidRPr="00EC5443" w:rsidRDefault="001A6528" w:rsidP="001A6528">
            <w:pPr>
              <w:pStyle w:val="Nadpis4"/>
              <w:spacing w:before="0" w:after="0"/>
              <w:rPr>
                <w:b w:val="0"/>
                <w:lang w:val="sk-SK"/>
              </w:rPr>
            </w:pPr>
          </w:p>
          <w:p w:rsidR="001A6528" w:rsidRPr="00EC5443" w:rsidRDefault="001A6528" w:rsidP="001A6528">
            <w:pPr>
              <w:pStyle w:val="Nadpis4"/>
              <w:spacing w:before="0" w:after="0"/>
              <w:rPr>
                <w:b w:val="0"/>
                <w:lang w:val="sk-SK"/>
              </w:rPr>
            </w:pPr>
          </w:p>
          <w:p w:rsidR="001A6528" w:rsidRPr="00EC5443" w:rsidRDefault="001A6528" w:rsidP="001A6528">
            <w:pPr>
              <w:pStyle w:val="Nadpis4"/>
              <w:spacing w:before="0" w:after="0"/>
              <w:rPr>
                <w:b w:val="0"/>
                <w:lang w:val="sk-SK"/>
              </w:rPr>
            </w:pPr>
          </w:p>
          <w:p w:rsidR="001A6528" w:rsidRPr="00EC5443" w:rsidRDefault="001A6528" w:rsidP="001A6528">
            <w:pPr>
              <w:pStyle w:val="Nadpis4"/>
              <w:spacing w:before="0" w:after="0"/>
              <w:rPr>
                <w:b w:val="0"/>
                <w:lang w:val="sk-SK"/>
              </w:rPr>
            </w:pPr>
          </w:p>
          <w:p w:rsidR="001A6528" w:rsidRPr="00EC5443" w:rsidRDefault="001A6528" w:rsidP="001A6528">
            <w:pPr>
              <w:pStyle w:val="Nadpis4"/>
              <w:spacing w:before="0" w:after="0"/>
              <w:rPr>
                <w:b w:val="0"/>
                <w:lang w:val="sk-SK"/>
              </w:rPr>
            </w:pPr>
          </w:p>
          <w:p w:rsidR="001A6528" w:rsidRPr="00EC5443" w:rsidRDefault="001A6528" w:rsidP="001A6528">
            <w:pPr>
              <w:pStyle w:val="Nadpis4"/>
              <w:spacing w:before="0" w:after="0"/>
              <w:rPr>
                <w:b w:val="0"/>
                <w:lang w:val="sk-SK"/>
              </w:rPr>
            </w:pPr>
          </w:p>
          <w:p w:rsidR="001A6528" w:rsidRPr="00EC5443" w:rsidRDefault="001A6528" w:rsidP="001A6528">
            <w:pPr>
              <w:pStyle w:val="Nadpis4"/>
              <w:spacing w:before="0" w:after="0"/>
              <w:rPr>
                <w:b w:val="0"/>
                <w:lang w:val="sk-SK"/>
              </w:rPr>
            </w:pPr>
            <w:r w:rsidRPr="00EC5443">
              <w:rPr>
                <w:b w:val="0"/>
                <w:lang w:val="sk-SK"/>
              </w:rPr>
              <w:t>7</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125, O: 3</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 3</w:t>
            </w:r>
          </w:p>
          <w:p w:rsidR="001A6528" w:rsidRPr="00D82BAC" w:rsidRDefault="001A6528" w:rsidP="001A6528">
            <w:pPr>
              <w:pStyle w:val="Nadpis4"/>
              <w:spacing w:before="0" w:after="0"/>
              <w:rPr>
                <w:b w:val="0"/>
                <w:lang w:val="sk-SK"/>
              </w:rPr>
            </w:pPr>
            <w:r w:rsidRPr="00D82BAC">
              <w:rPr>
                <w:b w:val="0"/>
                <w:lang w:val="sk-SK"/>
              </w:rPr>
              <w:t>O: 5</w:t>
            </w:r>
          </w:p>
          <w:p w:rsidR="001A6528" w:rsidRPr="00D82BAC" w:rsidRDefault="001A6528" w:rsidP="001A6528">
            <w:pPr>
              <w:pStyle w:val="Nadpis4"/>
              <w:spacing w:before="0" w:after="0"/>
              <w:rPr>
                <w:b w:val="0"/>
                <w:lang w:val="sk-SK"/>
              </w:rPr>
            </w:pPr>
            <w:r w:rsidRPr="00D82BAC">
              <w:rPr>
                <w:b w:val="0"/>
                <w:lang w:val="sk-SK"/>
              </w:rPr>
              <w:t>V: 1</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 53</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0F5DD5" w:rsidRDefault="001A6528" w:rsidP="001A6528">
            <w:pPr>
              <w:pStyle w:val="Nadpis4"/>
              <w:spacing w:before="0" w:after="0"/>
              <w:rPr>
                <w:b w:val="0"/>
                <w:lang w:val="sk-SK"/>
              </w:rPr>
            </w:pPr>
            <w:r w:rsidRPr="00D82BAC">
              <w:rPr>
                <w:b w:val="0"/>
                <w:lang w:val="sk-SK"/>
              </w:rPr>
              <w:t>§ 55</w:t>
            </w:r>
            <w:r w:rsidR="000F5DD5">
              <w:rPr>
                <w:b w:val="0"/>
                <w:lang w:val="sk-SK"/>
              </w:rPr>
              <w:t xml:space="preserve">, </w:t>
            </w:r>
            <w:r w:rsidRPr="00D82BAC">
              <w:rPr>
                <w:b w:val="0"/>
                <w:lang w:val="sk-SK"/>
              </w:rPr>
              <w:t>O: 1</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Default="00EC5443" w:rsidP="001A6528">
            <w:pPr>
              <w:pStyle w:val="Nadpis4"/>
              <w:spacing w:before="0" w:after="0"/>
              <w:rPr>
                <w:b w:val="0"/>
                <w:bCs w:val="0"/>
                <w:lang w:val="sk-SK"/>
              </w:rPr>
            </w:pPr>
            <w:r w:rsidRPr="00EC5443">
              <w:rPr>
                <w:b w:val="0"/>
                <w:bCs w:val="0"/>
                <w:lang w:val="sk-SK"/>
              </w:rPr>
              <w:t>Proti rozhodnutiu úradu podľa odseku 1 možno podať rozklad. Rozklad proti rozhodnutiu úradu podľa § 36 ods. 5, § 67 až 81 nemá odkladný účinok. O rozklade rozhoduje predseda úradu na základe návrhu ním zriadenej osobitnej komisie.</w:t>
            </w:r>
          </w:p>
          <w:p w:rsidR="00EC5443" w:rsidRPr="00D82BAC" w:rsidRDefault="00EC5443"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Rozhodnutie správnych orgánov musí vychádzať zo spoľahlivo zisteného stavu veci.</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rPr>
                <w:b w:val="0"/>
                <w:lang w:val="sk-SK"/>
              </w:rPr>
            </w:pPr>
            <w:r w:rsidRPr="00D82BAC">
              <w:rPr>
                <w:b w:val="0"/>
                <w:lang w:val="sk-SK"/>
              </w:rPr>
              <w:t>Proti rozhodnutiu správneho orgánu má účastník konania právo podať odvolanie, pokiaľ zákon neustanovuje inak alebo pokiaľ sa účastník konania odvolania písomne alebo ústne do zápisnice nevzdal.</w:t>
            </w:r>
          </w:p>
          <w:p w:rsidR="001A6528" w:rsidRPr="00D82BAC" w:rsidRDefault="001A6528" w:rsidP="001A6528">
            <w:pPr>
              <w:pStyle w:val="Nadpis4"/>
              <w:spacing w:before="0"/>
              <w:rPr>
                <w:b w:val="0"/>
                <w:lang w:val="sk-SK"/>
              </w:rPr>
            </w:pPr>
          </w:p>
          <w:p w:rsidR="001A6528" w:rsidRPr="00D82BAC" w:rsidRDefault="001A6528" w:rsidP="001A6528">
            <w:pPr>
              <w:pStyle w:val="Nadpis4"/>
              <w:spacing w:before="0"/>
              <w:rPr>
                <w:b w:val="0"/>
                <w:lang w:val="sk-SK"/>
              </w:rPr>
            </w:pPr>
            <w:r w:rsidRPr="00D82BAC">
              <w:rPr>
                <w:b w:val="0"/>
                <w:lang w:val="sk-SK"/>
              </w:rPr>
              <w:t>Pokiaľ osobitný zákon neustanovuje inak, včas podané odvolanie má odkladný účinok.</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Č:31, O:2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 xml:space="preserve">Ak odvolací orgán uvedený v odseku 1 tohto článku nie je svojím charakterom súdny, musí vždy predložiť dôvody svojho rozhodnutia v písomnej forme. V takom prípade jeho rozhodnutie tiež podlieha preskúmaniu súdnym orgánom v zmysle článku 267 </w:t>
            </w:r>
            <w:r w:rsidRPr="00D82BAC">
              <w:rPr>
                <w:sz w:val="20"/>
                <w:szCs w:val="20"/>
              </w:rPr>
              <w:lastRenderedPageBreak/>
              <w:t>ZFEÚ.</w:t>
            </w:r>
          </w:p>
          <w:p w:rsidR="001A6528" w:rsidRPr="00D82BAC" w:rsidRDefault="001A6528" w:rsidP="001A6528">
            <w:pPr>
              <w:pStyle w:val="Normlny1"/>
              <w:rPr>
                <w:sz w:val="20"/>
                <w:szCs w:val="20"/>
              </w:rPr>
            </w:pPr>
            <w:r w:rsidRPr="00D82BAC">
              <w:rPr>
                <w:sz w:val="20"/>
                <w:szCs w:val="20"/>
              </w:rPr>
              <w:t>Členské štáty zabezpečia, aby bol odvolací mechanizmus účinný.</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7</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47, O: 3</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O: 4</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rPr>
                <w:b w:val="0"/>
                <w:lang w:val="sk-SK"/>
              </w:rPr>
            </w:pPr>
            <w:r w:rsidRPr="00D82BAC">
              <w:rPr>
                <w:b w:val="0"/>
                <w:lang w:val="sk-SK"/>
              </w:rPr>
              <w:lastRenderedPageBreak/>
              <w:t xml:space="preserve">V odôvodnení rozhodnutia správny orgán uvedie, ktoré skutočnosti boli podkladom na rozhodnutie, akými úvahami bol vedený pri hodnotení dôkazov, ako použil správnu úvahu pri použití právnych predpisov, na základe ktorých rozhodoval, a ako sa vyrovnal s návrhmi a </w:t>
            </w:r>
            <w:r w:rsidRPr="00D82BAC">
              <w:rPr>
                <w:b w:val="0"/>
                <w:lang w:val="sk-SK"/>
              </w:rPr>
              <w:lastRenderedPageBreak/>
              <w:t>námietkami účastníkov konania a s ich vyjadreniami k podkladom rozhodnutia.</w:t>
            </w:r>
          </w:p>
          <w:p w:rsidR="001A6528" w:rsidRPr="00D82BAC" w:rsidRDefault="001A6528" w:rsidP="001A6528">
            <w:pPr>
              <w:pStyle w:val="Nadpis4"/>
              <w:spacing w:before="0"/>
              <w:rPr>
                <w:b w:val="0"/>
                <w:lang w:val="sk-SK"/>
              </w:rPr>
            </w:pPr>
          </w:p>
          <w:p w:rsidR="001A6528" w:rsidRPr="00D82BAC" w:rsidRDefault="001A6528" w:rsidP="001A6528">
            <w:pPr>
              <w:pStyle w:val="Nadpis4"/>
              <w:spacing w:before="0"/>
              <w:rPr>
                <w:b w:val="0"/>
                <w:lang w:val="sk-SK"/>
              </w:rPr>
            </w:pPr>
            <w:r w:rsidRPr="00D82BAC">
              <w:rPr>
                <w:b w:val="0"/>
                <w:lang w:val="sk-SK"/>
              </w:rPr>
              <w:t>Poučenie o odvolaní (rozklade) obsahuje údaj, či je rozhodnutie konečné alebo či sa možno proti nemu odvolať (podať rozklad), v akej lehote, na ktorý orgán a kde možno odvolanie podať. Poučenie obsahuje aj údaj, či rozhodnutie možno preskúmať súdom.</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Č:31, O:3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001B8E" w:rsidRDefault="001A6528" w:rsidP="00001B8E">
            <w:pPr>
              <w:pStyle w:val="Normlny1"/>
              <w:rPr>
                <w:sz w:val="20"/>
                <w:szCs w:val="20"/>
              </w:rPr>
            </w:pPr>
            <w:r w:rsidRPr="00D82BAC">
              <w:rPr>
                <w:sz w:val="20"/>
                <w:szCs w:val="20"/>
              </w:rPr>
              <w:t>Členské štáty zhromažďujú informácie o všeobecnej podstate odvolaní, počte odvolaní, dĺžke trvania odvolacích konaní a počte rozhodnutí o nariadení predbežných opatrení. Členské štáty poskytnú tieto informácie, ako aj rozhodnutia alebo rozsudky Komisii a orgánu BEREC na základe ich odôvodnenej žiadosti.</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15, O: 4</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BB129F" w:rsidP="001A6528">
            <w:pPr>
              <w:spacing w:after="0"/>
              <w:jc w:val="both"/>
              <w:rPr>
                <w:sz w:val="20"/>
                <w:szCs w:val="20"/>
              </w:rPr>
            </w:pPr>
            <w:r w:rsidRPr="00BB129F">
              <w:rPr>
                <w:sz w:val="20"/>
                <w:szCs w:val="20"/>
              </w:rPr>
              <w:t>Úrad je povinný poskytnuté informácie poskytnúť na základe žiadosti príslušnému orgánu v inom členskom štáte, alebo orgánu európskych regulátorov. Žiadosť o informácie musí byť písomná, primeraná vykonávaniu danej úlohy a odôvodnená potrebou plnenia úloh tohto orgánu.</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H:IV</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ti-section-2"/>
              <w:rPr>
                <w:b/>
                <w:sz w:val="20"/>
                <w:szCs w:val="20"/>
              </w:rPr>
            </w:pPr>
            <w:r w:rsidRPr="00D82BAC">
              <w:rPr>
                <w:rStyle w:val="bold"/>
                <w:b/>
                <w:sz w:val="20"/>
                <w:szCs w:val="20"/>
              </w:rPr>
              <w:t>POSTUPY NA VNÚTORNOM TRHU</w:t>
            </w:r>
            <w:r w:rsidRPr="00D82BAC">
              <w:rPr>
                <w:b/>
                <w:sz w:val="20"/>
                <w:szCs w:val="20"/>
              </w:rPr>
              <w:t xml:space="preserve"> </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K:I</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Č:32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sz w:val="20"/>
                <w:szCs w:val="20"/>
              </w:rPr>
            </w:pPr>
            <w:r w:rsidRPr="00D82BAC">
              <w:rPr>
                <w:b/>
                <w:sz w:val="20"/>
                <w:szCs w:val="20"/>
              </w:rPr>
              <w:t>Konsolidácia vnútorného trhu v oblasti elektronických komunikácií</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Č:32,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sz w:val="20"/>
                <w:szCs w:val="20"/>
              </w:rPr>
              <w:t>Pri vykonávaní svojich úloh podľa tejto smernice národné regulačné orgány v maximálnej miere zohľadňujú ciele stanovené v článku 3.</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Č:32, O:2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Národné regulačné orgány vzájomnou transparentnou spoluprácou a spoluprácou s Komisiou a orgánom BEREC prispievajú k rozvoju vnútorného trhu s cieľom zabezpečiť jednotné uplatňovanie tejto smernice vo všetkých členských štátoch. Na tento účel spolupracujú najmä s Komisiou a orgánom BEREC s cieľom určiť druhy nástrojov a nápravných opatrení, ktoré sú najvhodnejšie na riešenie konkrétnych druhov situácií na trhu.</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5,  O: 1</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lang w:val="sk-SK"/>
              </w:rPr>
            </w:pPr>
            <w:r w:rsidRPr="00D82BAC">
              <w:rPr>
                <w:b w:val="0"/>
                <w:bCs w:val="0"/>
                <w:lang w:val="sk-SK"/>
              </w:rPr>
              <w:t xml:space="preserve">P: </w:t>
            </w:r>
            <w:r w:rsidR="000C1CF0">
              <w:rPr>
                <w:b w:val="0"/>
                <w:bCs w:val="0"/>
                <w:lang w:val="sk-SK"/>
              </w:rPr>
              <w:t>j</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hd w:val="clear" w:color="auto" w:fill="FFFFFF"/>
              <w:spacing w:after="0"/>
              <w:jc w:val="both"/>
              <w:rPr>
                <w:sz w:val="20"/>
                <w:szCs w:val="20"/>
                <w:lang w:eastAsia="sk-SK"/>
              </w:rPr>
            </w:pPr>
            <w:r w:rsidRPr="00D82BAC">
              <w:rPr>
                <w:sz w:val="20"/>
                <w:szCs w:val="20"/>
                <w:lang w:eastAsia="sk-SK"/>
              </w:rPr>
              <w:t>Úrad spolupracuje najmä s</w:t>
            </w:r>
          </w:p>
          <w:p w:rsidR="001A6528" w:rsidRPr="00D82BAC" w:rsidRDefault="001A6528" w:rsidP="001A6528">
            <w:pPr>
              <w:shd w:val="clear" w:color="auto" w:fill="FFFFFF"/>
              <w:spacing w:after="0"/>
              <w:jc w:val="both"/>
              <w:rPr>
                <w:sz w:val="20"/>
                <w:szCs w:val="20"/>
                <w:lang w:eastAsia="sk-SK"/>
              </w:rPr>
            </w:pPr>
          </w:p>
          <w:p w:rsidR="001A6528" w:rsidRPr="00D82BAC" w:rsidRDefault="000C1CF0" w:rsidP="001A6528">
            <w:pPr>
              <w:shd w:val="clear" w:color="auto" w:fill="FFFFFF"/>
              <w:spacing w:after="0"/>
              <w:jc w:val="both"/>
              <w:rPr>
                <w:sz w:val="20"/>
                <w:szCs w:val="20"/>
                <w:lang w:eastAsia="sk-SK"/>
              </w:rPr>
            </w:pPr>
            <w:r w:rsidRPr="000C1CF0">
              <w:rPr>
                <w:sz w:val="20"/>
                <w:szCs w:val="20"/>
                <w:lang w:eastAsia="sk-SK"/>
              </w:rPr>
              <w:t>Európskou komisiou, orgánom európskych regulátorov a národnými regulačnými orgánmi iných členských štátov pri zabezpečovaní jednotného uplatňovania právne záväzných aktov Európskej únie uvedených v prílohe č. 1,</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Č:32, O:3</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P:a</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P:b</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Ak sa v odporúčaniach alebo usmerneniach prijatých podľa článku 34 neustanovuje inak, národný regulačný orgán v prípade, že po skončení verejných konzultácií podľa článku 23, ak sú povinné, zamýšľa prijať opatrenie:</w:t>
            </w:r>
          </w:p>
          <w:p w:rsidR="001A6528" w:rsidRPr="00D82BAC" w:rsidRDefault="001A6528" w:rsidP="001A6528">
            <w:pPr>
              <w:pStyle w:val="Normlny1"/>
              <w:spacing w:before="0" w:beforeAutospacing="0" w:after="0" w:afterAutospacing="0"/>
              <w:rPr>
                <w:sz w:val="20"/>
                <w:szCs w:val="20"/>
              </w:rPr>
            </w:pPr>
            <w:r w:rsidRPr="00D82BAC">
              <w:rPr>
                <w:sz w:val="20"/>
                <w:szCs w:val="20"/>
              </w:rPr>
              <w:t>na ktoré sa vzťahujú články 61, 64, 67, 68 alebo 83; a</w:t>
            </w:r>
          </w:p>
          <w:p w:rsidR="001A6528" w:rsidRPr="00D82BAC" w:rsidRDefault="001A6528" w:rsidP="001A6528">
            <w:pPr>
              <w:pStyle w:val="Normlny1"/>
              <w:spacing w:before="0" w:beforeAutospacing="0" w:after="0" w:afterAutospacing="0"/>
              <w:rPr>
                <w:sz w:val="20"/>
                <w:szCs w:val="20"/>
              </w:rPr>
            </w:pPr>
          </w:p>
          <w:tbl>
            <w:tblPr>
              <w:tblW w:w="5000" w:type="pct"/>
              <w:tblCellSpacing w:w="0" w:type="dxa"/>
              <w:tblCellMar>
                <w:left w:w="0" w:type="dxa"/>
                <w:right w:w="0" w:type="dxa"/>
              </w:tblCellMar>
              <w:tblLook w:val="04A0" w:firstRow="1" w:lastRow="0" w:firstColumn="1" w:lastColumn="0" w:noHBand="0" w:noVBand="1"/>
            </w:tblPr>
            <w:tblGrid>
              <w:gridCol w:w="7"/>
              <w:gridCol w:w="5440"/>
            </w:tblGrid>
            <w:tr w:rsidR="001A6528" w:rsidRPr="00D82BAC" w:rsidTr="007564B3">
              <w:trPr>
                <w:tblCellSpacing w:w="0" w:type="dxa"/>
              </w:trPr>
              <w:tc>
                <w:tcPr>
                  <w:tcW w:w="0" w:type="auto"/>
                  <w:tcBorders>
                    <w:top w:val="nil"/>
                    <w:left w:val="nil"/>
                    <w:bottom w:val="nil"/>
                    <w:right w:val="nil"/>
                  </w:tcBorders>
                  <w:hideMark/>
                </w:tcPr>
                <w:p w:rsidR="001A6528" w:rsidRPr="00D82BAC" w:rsidRDefault="001A6528" w:rsidP="001A6528">
                  <w:pPr>
                    <w:pStyle w:val="Normlny1"/>
                    <w:rPr>
                      <w:sz w:val="20"/>
                      <w:szCs w:val="20"/>
                    </w:rPr>
                  </w:pPr>
                </w:p>
              </w:tc>
              <w:tc>
                <w:tcPr>
                  <w:tcW w:w="0" w:type="auto"/>
                  <w:tcBorders>
                    <w:top w:val="nil"/>
                    <w:left w:val="nil"/>
                    <w:bottom w:val="nil"/>
                    <w:right w:val="nil"/>
                  </w:tcBorders>
                  <w:hideMark/>
                </w:tcPr>
                <w:p w:rsidR="001A6528" w:rsidRPr="00D82BAC" w:rsidRDefault="001A6528" w:rsidP="001A6528">
                  <w:pPr>
                    <w:pStyle w:val="Normlny1"/>
                    <w:rPr>
                      <w:sz w:val="20"/>
                      <w:szCs w:val="20"/>
                    </w:rPr>
                  </w:pPr>
                  <w:r w:rsidRPr="00D82BAC">
                    <w:rPr>
                      <w:sz w:val="20"/>
                      <w:szCs w:val="20"/>
                    </w:rPr>
                    <w:t>ktoré by malo vplyv na obchod medzi členskými štátmi,</w:t>
                  </w:r>
                </w:p>
              </w:tc>
            </w:tr>
          </w:tbl>
          <w:p w:rsidR="001A6528" w:rsidRPr="00D82BAC" w:rsidRDefault="001A6528" w:rsidP="001A6528">
            <w:pPr>
              <w:pStyle w:val="Normlny1"/>
              <w:rPr>
                <w:sz w:val="20"/>
                <w:szCs w:val="20"/>
              </w:rPr>
            </w:pPr>
            <w:r w:rsidRPr="00D82BAC">
              <w:rPr>
                <w:sz w:val="20"/>
                <w:szCs w:val="20"/>
              </w:rPr>
              <w:t xml:space="preserve">v súlade s článkom 20 ods. 3 zverejní návrh opatrenia a oznámi ho súčasne Komisii, orgánu BEREC a národným regulačným orgánom v iných členských štátoch spolu s odôvodnením opatrenia. Národné </w:t>
            </w:r>
            <w:r w:rsidRPr="00D82BAC">
              <w:rPr>
                <w:sz w:val="20"/>
                <w:szCs w:val="20"/>
              </w:rPr>
              <w:lastRenderedPageBreak/>
              <w:t>regulačné orgány, orgán BEREC a Komisia môžu predložiť pripomienky k návrhu opatrenia do jedného mesiaca. Lehota jedného mesiaca nesmie byť predĺžená.</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18, O: 1</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a</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b</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c</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lang w:val="sk-SK"/>
              </w:rPr>
            </w:pPr>
            <w:r w:rsidRPr="00D82BAC">
              <w:rPr>
                <w:b w:val="0"/>
                <w:lang w:val="sk-SK"/>
              </w:rPr>
              <w:t>P: d</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Default="000C1CF0" w:rsidP="001A6528">
            <w:pPr>
              <w:spacing w:after="0"/>
              <w:jc w:val="both"/>
              <w:rPr>
                <w:sz w:val="20"/>
                <w:szCs w:val="20"/>
              </w:rPr>
            </w:pPr>
            <w:r w:rsidRPr="000C1CF0">
              <w:rPr>
                <w:sz w:val="20"/>
                <w:szCs w:val="20"/>
              </w:rPr>
              <w:lastRenderedPageBreak/>
              <w:t>Ak návrh opatrenia vydaného úradom bude mať vplyv na obchodovanie medzi členskými štátmi, úrad po zverejnení výsledkov verejných konzultácií sprístupní tento návrh opatrenia s odôvodnením Európskej komisii, orgánu európskych regulátorov a národným regulačným orgánom členských štátov v súlade s § 6, ak ide o opatrenie, ktoré sa týka</w:t>
            </w:r>
          </w:p>
          <w:p w:rsidR="000C1CF0" w:rsidRPr="00D82BAC" w:rsidRDefault="000C1CF0" w:rsidP="001A6528">
            <w:pPr>
              <w:spacing w:after="0"/>
              <w:jc w:val="both"/>
              <w:rPr>
                <w:sz w:val="20"/>
                <w:szCs w:val="20"/>
              </w:rPr>
            </w:pPr>
          </w:p>
          <w:p w:rsidR="000C1CF0" w:rsidRPr="000C1CF0" w:rsidRDefault="000C1CF0" w:rsidP="00642052">
            <w:pPr>
              <w:spacing w:before="0" w:after="0"/>
              <w:contextualSpacing/>
              <w:jc w:val="both"/>
              <w:rPr>
                <w:sz w:val="20"/>
                <w:szCs w:val="20"/>
              </w:rPr>
            </w:pPr>
            <w:r w:rsidRPr="000C1CF0">
              <w:rPr>
                <w:sz w:val="20"/>
                <w:szCs w:val="20"/>
              </w:rPr>
              <w:t>uloženia povinností súvisiacich s prepojením sietí a prístupom podľa § 58 a 59,</w:t>
            </w:r>
          </w:p>
          <w:p w:rsidR="000C1CF0" w:rsidRDefault="000C1CF0" w:rsidP="00642052">
            <w:pPr>
              <w:spacing w:before="0" w:after="0"/>
              <w:contextualSpacing/>
              <w:jc w:val="both"/>
              <w:rPr>
                <w:sz w:val="20"/>
                <w:szCs w:val="20"/>
              </w:rPr>
            </w:pPr>
          </w:p>
          <w:p w:rsidR="000C1CF0" w:rsidRDefault="000C1CF0" w:rsidP="00642052">
            <w:pPr>
              <w:spacing w:before="0" w:after="0"/>
              <w:contextualSpacing/>
              <w:jc w:val="both"/>
              <w:rPr>
                <w:sz w:val="20"/>
                <w:szCs w:val="20"/>
              </w:rPr>
            </w:pPr>
            <w:r w:rsidRPr="000C1CF0">
              <w:rPr>
                <w:sz w:val="20"/>
                <w:szCs w:val="20"/>
              </w:rPr>
              <w:t>testu troch kritérií podľa § 62,</w:t>
            </w:r>
          </w:p>
          <w:p w:rsidR="000C1CF0" w:rsidRDefault="000C1CF0" w:rsidP="00642052">
            <w:pPr>
              <w:spacing w:before="0" w:after="0"/>
              <w:contextualSpacing/>
              <w:jc w:val="both"/>
              <w:rPr>
                <w:sz w:val="20"/>
                <w:szCs w:val="20"/>
              </w:rPr>
            </w:pPr>
          </w:p>
          <w:p w:rsidR="000C1CF0" w:rsidRDefault="00617FF6" w:rsidP="00642052">
            <w:pPr>
              <w:spacing w:before="0" w:after="0"/>
              <w:contextualSpacing/>
              <w:jc w:val="both"/>
              <w:rPr>
                <w:sz w:val="20"/>
                <w:szCs w:val="20"/>
              </w:rPr>
            </w:pPr>
            <w:r w:rsidRPr="00617FF6">
              <w:rPr>
                <w:sz w:val="20"/>
                <w:szCs w:val="20"/>
              </w:rPr>
              <w:t xml:space="preserve">analýzy relevantného trhu vrátane vymedzenia relevantného trhu z vecného a geografického hľadiska a navrhovaných povinností, ak úrad dospel k záveru, že na trhu pôsobí podnik s významným vplyvom, </w:t>
            </w:r>
          </w:p>
          <w:p w:rsidR="00617FF6" w:rsidRPr="000C1CF0" w:rsidRDefault="00617FF6" w:rsidP="00642052">
            <w:pPr>
              <w:spacing w:before="0" w:after="0"/>
              <w:contextualSpacing/>
              <w:jc w:val="both"/>
              <w:rPr>
                <w:sz w:val="20"/>
                <w:szCs w:val="20"/>
              </w:rPr>
            </w:pPr>
          </w:p>
          <w:p w:rsidR="001A6528" w:rsidRPr="00D82BAC" w:rsidRDefault="000C1CF0" w:rsidP="00642052">
            <w:pPr>
              <w:spacing w:before="0" w:after="0"/>
              <w:contextualSpacing/>
              <w:jc w:val="both"/>
              <w:rPr>
                <w:sz w:val="20"/>
                <w:szCs w:val="20"/>
              </w:rPr>
            </w:pPr>
            <w:r w:rsidRPr="000C1CF0">
              <w:rPr>
                <w:sz w:val="20"/>
                <w:szCs w:val="20"/>
              </w:rPr>
              <w:t>cenovej regulácie podľa § 73 a 81.</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Č:32, O:4</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P:a</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P:b</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sz w:val="20"/>
                <w:szCs w:val="20"/>
              </w:rPr>
            </w:pPr>
            <w:r w:rsidRPr="00D82BAC">
              <w:rPr>
                <w:sz w:val="20"/>
                <w:szCs w:val="20"/>
              </w:rPr>
              <w:t>Návrh opatrenia uvedeného v odseku 3 tohto článku sa nesmie prijať počas nasledujúcich dvoch mesiacov, ak je uvedené opatrenie zamerané na:</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určenie relevantného trhu, ktorý sa odlišuje od trhov určených v odporúčaní uvedenom v článku 64 ods. 1; alebo</w:t>
            </w:r>
          </w:p>
          <w:p w:rsidR="001A6528" w:rsidRPr="00D82BAC" w:rsidRDefault="001A6528" w:rsidP="001A6528">
            <w:pPr>
              <w:pStyle w:val="Normlny1"/>
              <w:rPr>
                <w:sz w:val="20"/>
                <w:szCs w:val="20"/>
              </w:rPr>
            </w:pPr>
            <w:r w:rsidRPr="00D82BAC">
              <w:rPr>
                <w:sz w:val="20"/>
                <w:szCs w:val="20"/>
              </w:rPr>
              <w:t xml:space="preserve"> rozhodnutie o tom, či sa podnik identifikuje ako podnik, ktorý má samostatne alebo spoločne s inými podnikmi významný vplyv na trhu podľa článku 67 ods. 3 alebo 4;</w:t>
            </w:r>
          </w:p>
          <w:p w:rsidR="001A6528" w:rsidRPr="00D82BAC" w:rsidRDefault="001A6528" w:rsidP="001A6528">
            <w:pPr>
              <w:pStyle w:val="Normlny1"/>
              <w:rPr>
                <w:sz w:val="20"/>
                <w:szCs w:val="20"/>
              </w:rPr>
            </w:pPr>
            <w:r w:rsidRPr="00D82BAC">
              <w:rPr>
                <w:sz w:val="20"/>
                <w:szCs w:val="20"/>
              </w:rPr>
              <w:t>a pokiaľ by malo vplyv na obchod medzi členskými štátmi a Komisia oznámila národnému regulačnému orgánu, že sa domnieva, že návrh opatrenia by vytvoril prekážku vnútornému trhu, alebo že má vážne pochybnosti o jeho zlučiteľnosti s právom Únie, a najmä s cieľmi uvedenými v článku 3. Uvedená dvojmesačná lehota nesmie byť predĺžená. Komisia v takomto prípade oznámi svoje výhrady orgánu BEREC a národným regulačným orgánom a súčasne ich zverejní.</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0053E2" w:rsidRDefault="001A6528" w:rsidP="001A6528">
            <w:pPr>
              <w:pStyle w:val="Nadpis4"/>
              <w:spacing w:before="0" w:after="0"/>
              <w:rPr>
                <w:b w:val="0"/>
                <w:lang w:val="sk-SK"/>
              </w:rPr>
            </w:pPr>
            <w:r w:rsidRPr="000053E2">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18, O: 4</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a</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b</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O: 6</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Default="007F3772" w:rsidP="001A6528">
            <w:pPr>
              <w:tabs>
                <w:tab w:val="left" w:pos="0"/>
              </w:tabs>
              <w:adjustRightInd w:val="0"/>
              <w:spacing w:after="0"/>
              <w:jc w:val="both"/>
              <w:rPr>
                <w:sz w:val="20"/>
                <w:szCs w:val="20"/>
              </w:rPr>
            </w:pPr>
            <w:r w:rsidRPr="007F3772">
              <w:rPr>
                <w:sz w:val="20"/>
                <w:szCs w:val="20"/>
              </w:rPr>
              <w:t xml:space="preserve">Úrad počas nasledujúcich dvoch mesiacov odo dňa doručenia vyjadrenia Európskej komisie, v ktorom vyjadrí názor, že prijatie navrhovaného opatrenia by vytvorilo prekážku vnútornému trhu, alebo vyjadrí vážne výhrady  k jeho súladu s právom Európskej únie, najmä s cieľmi uvedenými v § </w:t>
            </w:r>
            <w:r w:rsidR="00207F8E">
              <w:rPr>
                <w:sz w:val="20"/>
                <w:szCs w:val="20"/>
              </w:rPr>
              <w:t>1</w:t>
            </w:r>
            <w:r w:rsidRPr="007F3772">
              <w:rPr>
                <w:sz w:val="20"/>
                <w:szCs w:val="20"/>
              </w:rPr>
              <w:t xml:space="preserve"> nesmie prijať opatrenie navrhované podľa odseku 1, ktoré sa týka</w:t>
            </w:r>
          </w:p>
          <w:p w:rsidR="007F3772" w:rsidRPr="00D82BAC" w:rsidRDefault="007F3772" w:rsidP="001A6528">
            <w:pPr>
              <w:tabs>
                <w:tab w:val="left" w:pos="0"/>
              </w:tabs>
              <w:adjustRightInd w:val="0"/>
              <w:spacing w:after="0"/>
              <w:jc w:val="both"/>
              <w:rPr>
                <w:sz w:val="20"/>
                <w:szCs w:val="20"/>
              </w:rPr>
            </w:pPr>
          </w:p>
          <w:p w:rsidR="001A6528" w:rsidRPr="00D82BAC" w:rsidRDefault="001A6528" w:rsidP="001A6528">
            <w:pPr>
              <w:tabs>
                <w:tab w:val="left" w:pos="0"/>
              </w:tabs>
              <w:adjustRightInd w:val="0"/>
              <w:spacing w:after="0"/>
              <w:contextualSpacing/>
              <w:jc w:val="both"/>
              <w:rPr>
                <w:sz w:val="20"/>
                <w:szCs w:val="20"/>
              </w:rPr>
            </w:pPr>
            <w:r w:rsidRPr="00D82BAC">
              <w:rPr>
                <w:sz w:val="20"/>
                <w:szCs w:val="20"/>
              </w:rPr>
              <w:t>testu troch kritérií, alebo</w:t>
            </w:r>
          </w:p>
          <w:p w:rsidR="001A6528" w:rsidRPr="00D82BAC" w:rsidRDefault="001A6528" w:rsidP="001A6528">
            <w:pPr>
              <w:tabs>
                <w:tab w:val="left" w:pos="0"/>
              </w:tabs>
              <w:adjustRightInd w:val="0"/>
              <w:spacing w:after="0"/>
              <w:contextualSpacing/>
              <w:jc w:val="both"/>
              <w:rPr>
                <w:sz w:val="20"/>
                <w:szCs w:val="20"/>
              </w:rPr>
            </w:pPr>
          </w:p>
          <w:p w:rsidR="001A6528" w:rsidRDefault="007F3772" w:rsidP="001A6528">
            <w:pPr>
              <w:tabs>
                <w:tab w:val="left" w:pos="0"/>
              </w:tabs>
              <w:adjustRightInd w:val="0"/>
              <w:spacing w:after="0"/>
              <w:jc w:val="both"/>
              <w:rPr>
                <w:sz w:val="20"/>
                <w:szCs w:val="20"/>
              </w:rPr>
            </w:pPr>
            <w:r w:rsidRPr="007F3772">
              <w:rPr>
                <w:sz w:val="20"/>
                <w:szCs w:val="20"/>
              </w:rPr>
              <w:t xml:space="preserve">vymedzenia trhu v analýze, posúdenia stavu hospodárskej súťaže, záverov analýzy alebo určenia podniku s významným vplyvom. </w:t>
            </w:r>
          </w:p>
          <w:p w:rsidR="007F3772" w:rsidRPr="00D82BAC" w:rsidRDefault="007F3772" w:rsidP="001A6528">
            <w:pPr>
              <w:tabs>
                <w:tab w:val="left" w:pos="0"/>
              </w:tabs>
              <w:adjustRightInd w:val="0"/>
              <w:spacing w:after="0"/>
              <w:jc w:val="both"/>
              <w:rPr>
                <w:sz w:val="20"/>
                <w:szCs w:val="20"/>
              </w:rPr>
            </w:pPr>
          </w:p>
          <w:p w:rsidR="001A6528" w:rsidRPr="00D82BAC" w:rsidRDefault="007F3772" w:rsidP="001A6528">
            <w:pPr>
              <w:adjustRightInd w:val="0"/>
              <w:spacing w:after="0"/>
              <w:ind w:firstLine="45"/>
              <w:jc w:val="both"/>
              <w:rPr>
                <w:sz w:val="20"/>
                <w:szCs w:val="20"/>
              </w:rPr>
            </w:pPr>
            <w:r w:rsidRPr="007F3772">
              <w:rPr>
                <w:sz w:val="20"/>
                <w:szCs w:val="20"/>
              </w:rPr>
              <w:t>Ak Európska komisia vyjadrí názor, že prijatie navrhovaného opatrenia vo veci  uloženia, zmeny alebo zrušenia povinností súvisiacich s prepojením sietí a prístupom podľa § 58 a 59 alebo povinností  navrhovaných pre podnik s významným vplyvom by tvorilo prekážku na vnútornom trhu, alebo vyjadrí vážne výhrady k jeho súladu s právom Európskej únie, úrad navrhované opatrenia</w:t>
            </w:r>
            <w:r w:rsidRPr="007F3772" w:rsidDel="00E65D65">
              <w:rPr>
                <w:sz w:val="20"/>
                <w:szCs w:val="20"/>
              </w:rPr>
              <w:t xml:space="preserve"> </w:t>
            </w:r>
            <w:r w:rsidRPr="007F3772">
              <w:rPr>
                <w:sz w:val="20"/>
                <w:szCs w:val="20"/>
              </w:rPr>
              <w:t>nesmie prijať počas nasledujúcich troch mesiacov odo dňa doručenia vyjadrenia Európskej komisie podľa tohto odseku.</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trHeight w:val="406"/>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Č:32, O:5</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Orgán BEREC vydá stanovisko k výhradám Komisie uvedeným v odseku 4, pričom uvedie, či sa domnieva, že by sa návrh opatrenia mal zachovať, zmeniť alebo stiahnuť, a prípadne predloží na tento účel aj konkrétne návrhy.</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Č:32, O:6</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P:a</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lastRenderedPageBreak/>
              <w:t>P:b</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sz w:val="20"/>
                <w:szCs w:val="20"/>
              </w:rPr>
            </w:pPr>
            <w:r w:rsidRPr="00D82BAC">
              <w:rPr>
                <w:sz w:val="20"/>
                <w:szCs w:val="20"/>
              </w:rPr>
              <w:lastRenderedPageBreak/>
              <w:t>V lehote dvoch mesiacov uvedenej v odseku 4 Komisia môže:</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prijať rozhodnutie, ktorým dotknutému národnému regulačnému orgánu uloží povinnosť daný návrh opatrenia stiahnuť; alebo</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 xml:space="preserve">prijať rozhodnutie o stiahnutí svojich výhrad uvedených </w:t>
            </w:r>
            <w:r w:rsidRPr="00D82BAC">
              <w:rPr>
                <w:sz w:val="20"/>
                <w:szCs w:val="20"/>
              </w:rPr>
              <w:lastRenderedPageBreak/>
              <w:t>v odseku 4.</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rPr>
                <w:sz w:val="20"/>
                <w:szCs w:val="20"/>
              </w:rPr>
            </w:pPr>
            <w:r w:rsidRPr="00D82BAC">
              <w:rPr>
                <w:sz w:val="20"/>
                <w:szCs w:val="20"/>
              </w:rPr>
              <w:t>Komisia pred prijatím rozhodnutia v čo najväčšej miere zohľadní stanovisko orgánu BEREC.</w:t>
            </w:r>
          </w:p>
          <w:p w:rsidR="001A6528" w:rsidRPr="00D82BAC" w:rsidRDefault="001A6528" w:rsidP="001A6528">
            <w:pPr>
              <w:pStyle w:val="Normlny1"/>
              <w:rPr>
                <w:sz w:val="20"/>
                <w:szCs w:val="20"/>
              </w:rPr>
            </w:pPr>
            <w:r w:rsidRPr="00D82BAC">
              <w:rPr>
                <w:sz w:val="20"/>
                <w:szCs w:val="20"/>
              </w:rPr>
              <w:t>K rozhodnutiam uvedeným v prvom pododseku písmene a) Komisia priloží podrobnú a objektívnu analýzu, v ktorej uvedie dôvody, prečo by sa návrh opatrenia nemal prijať, a pripojí konkrétne návrhy na jeho zmenu.</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Č:32, O:7</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Ak Komisia prijme rozhodnutie v súlade s odsekom 6 prvým pododsekom písm. a) tohto článku, ktorým národnému regulačnému orgánu uloží povinnosť stiahnuť návrh opatrenia, národný regulačný orgán návrh opatrenia zmení alebo stiahne do šiestich mesiacov od prijatia rozhodnutia Komisie. V prípade zmeny návrhu opatrenia národný regulačný orgán uskutoční verejnú konzultáciu v súlade s článkom 23 a znovu oznámi Komisii zmenený návrh opatrenia v súlade s odsekom 3 tohto článku.</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18, O: 5</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B67194" w:rsidRPr="00B67194" w:rsidRDefault="00B67194" w:rsidP="00B67194">
            <w:pPr>
              <w:pStyle w:val="Nadpis4"/>
              <w:rPr>
                <w:b w:val="0"/>
              </w:rPr>
            </w:pPr>
            <w:r w:rsidRPr="00B67194">
              <w:rPr>
                <w:b w:val="0"/>
              </w:rPr>
              <w:t xml:space="preserve">Ak Európska komisia v lehote dvoch mesiacov vydá rozhodnutie, ktorým uloží úradu povinnosť stiahnuť návrh opatrenia podľa odseku 4, úrad návrh opatrenia zmení alebo stiahne do šiestich mesiacov od prijatia rozhodnutia Európskej komisie. K zmenenému návrhu opatrenia úrad vykoná verejné konzultácie a nadnárodné konzultácie.   </w:t>
            </w:r>
          </w:p>
          <w:p w:rsidR="001A6528" w:rsidRPr="00D82BAC" w:rsidRDefault="001A6528" w:rsidP="001A6528">
            <w:pPr>
              <w:pStyle w:val="Nadpis4"/>
              <w:spacing w:before="0" w:after="0"/>
              <w:rPr>
                <w:b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Č:32, O:8</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Dotknutý národný regulačný orgán v čo najväčšej miere zohľadní pripomienky iných národných regulačných orgánov, orgánu BEREC a Komisie a môže okrem prípadov, na ktoré sa vzťahuje odsek 4 a odsek 6 písm. a), prijať výsledný návrh opatrenia, pričom ho v takom prípade oznámi Komisii.</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18, O: 3</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7F3772" w:rsidP="001A6528">
            <w:pPr>
              <w:pStyle w:val="Nadpis4"/>
              <w:spacing w:before="0" w:after="0"/>
              <w:rPr>
                <w:b w:val="0"/>
                <w:lang w:val="sk-SK"/>
              </w:rPr>
            </w:pPr>
            <w:r w:rsidRPr="007F3772">
              <w:rPr>
                <w:b w:val="0"/>
                <w:bCs w:val="0"/>
                <w:lang w:val="sk-SK"/>
              </w:rPr>
              <w:t xml:space="preserve">Ak Európska komisia vydá rozhodnutie, že úrad môže navrhované opatrenie prijať, úrad vydá konečné opatrenie, pričom prihliadne na pripomienky predložené podľa odseku 2.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Č:32, O:9</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Národný regulačný orgán oznámi Komisii a orgánu BEREC všetky prijaté konečné opatrenia, na ktoré sa vzťahuje odsek 3 písm. a) a b).</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18, O: 13</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7F3772" w:rsidP="001A6528">
            <w:pPr>
              <w:pStyle w:val="Nadpis4"/>
              <w:spacing w:before="0" w:after="0"/>
              <w:rPr>
                <w:lang w:val="sk-SK"/>
              </w:rPr>
            </w:pPr>
            <w:r w:rsidRPr="007F3772">
              <w:rPr>
                <w:b w:val="0"/>
                <w:bCs w:val="0"/>
                <w:lang w:val="sk-SK"/>
              </w:rPr>
              <w:t>Úrad oznámi Európskej komisii a orgánu európskych regulátorov všetky prijaté konečné opatrenia podľa odseku 1.</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Č:32, O:10</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Za výnimočných okolností, keď sa národný regulačný orgán domnieva, že existuje naliehavá potreba konať s cieľom zachovať hospodársku súťaž a chrániť záujmy používateľov, môže odchylne od postupu uvedeného v odsekoch 3 a 4 ihneď prijať primerané a predbežné opatrenia. Takéto opatrenia s úplným odôvodnením bezodkladne oznámi Komisii, ostatným národným regulačným orgánom a orgánu BEREC. Na rozhodnutie národného regulačného orgánu, ktorým sa takéto opatrenia zmenia na trvalé alebo ktorým sa predĺži ich platnosť, sa vzťahujú odseky 3 a 4.</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18, O: 14</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7F3772" w:rsidP="001A6528">
            <w:pPr>
              <w:pStyle w:val="Nadpis4"/>
              <w:spacing w:before="0" w:after="0"/>
              <w:rPr>
                <w:b w:val="0"/>
                <w:lang w:val="sk-SK"/>
              </w:rPr>
            </w:pPr>
            <w:r w:rsidRPr="007F3772">
              <w:rPr>
                <w:b w:val="0"/>
                <w:bCs w:val="0"/>
                <w:lang w:val="sk-SK"/>
              </w:rPr>
              <w:t>Ak je vo výnimočných prípadoch potrebné konať v záujme ochrany hospodárskej súťaže a ochrany záujmov užívateľov, úrad bezodkladne vydá primerané dočasné opatrenie, pričom postup podľa odsekov 1, 4 a 6 sa neuplatní. Úrad dočasné opatrenie spolu s jeho odôvodnením bezodkladne oznámi Európskej komisii, orgánu európskych regulátorov a národným regulačným orgánom členských štátov. Na rozhodnutie úradu, ktorým sa dočasné opatrenie zmení na rozhodnutie vo veci alebo ktorým sa predĺži jeho účinnosť, sa vzťahujú odseky 1, 4 a 6.</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Č:32, O:11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Národný regulačný orgán môže návrh opatrenia kedykoľvek stiahnuť.</w:t>
            </w:r>
          </w:p>
          <w:p w:rsidR="001A6528" w:rsidRPr="00D82BAC" w:rsidRDefault="001A6528" w:rsidP="001A6528">
            <w:pPr>
              <w:pStyle w:val="Normlny1"/>
              <w:tabs>
                <w:tab w:val="left" w:pos="1019"/>
              </w:tabs>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18, O: 12</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7F3772" w:rsidP="001A6528">
            <w:pPr>
              <w:pStyle w:val="Nadpis4"/>
              <w:spacing w:before="0" w:after="0"/>
              <w:rPr>
                <w:lang w:val="sk-SK"/>
              </w:rPr>
            </w:pPr>
            <w:r w:rsidRPr="007F3772">
              <w:rPr>
                <w:b w:val="0"/>
                <w:bCs w:val="0"/>
                <w:lang w:val="sk-SK"/>
              </w:rPr>
              <w:t>Úrad môže kedykoľvek navrhované opatrenie podľa odseku 1 stiahnuť.</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lastRenderedPageBreak/>
              <w:t>Č:33</w:t>
            </w:r>
          </w:p>
          <w:p w:rsidR="001A6528" w:rsidRPr="00D82BAC" w:rsidRDefault="001A6528" w:rsidP="001A6528">
            <w:pPr>
              <w:pStyle w:val="Normlny1"/>
              <w:spacing w:before="0" w:beforeAutospacing="0" w:after="0" w:afterAutospacing="0"/>
              <w:rPr>
                <w:b/>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sz w:val="20"/>
                <w:szCs w:val="20"/>
              </w:rPr>
            </w:pPr>
            <w:r w:rsidRPr="00D82BAC">
              <w:rPr>
                <w:b/>
                <w:sz w:val="20"/>
                <w:szCs w:val="20"/>
              </w:rPr>
              <w:t>Postup jednotného uplatňovania nápravných opatrení</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Č:33,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Ak cieľom zamýšľaného opatrenia, na ktoré sa vzťahuje článok 32 ods. 3, je uloženie, zmena alebo zrušenie povinnosti podniku v rámci uplatňovania článku 61 alebo 67 v spojení s článkami 69 až 76 a s článkom 83 Komisia môže v lehote jedného mesiaca uvedenej v článku 32 ods. 3 oznámiť dotknutému národnému regulačnému orgánu a orgánu BEREC dôvody, prečo sa domnieva, že návrh opatrenia by vytvoril prekážku vnútornému trhu, alebo prečo má vážne pochybnosti o jeho zlučiteľnosti s právom Únie. V takomto prípade sa návrh opatrenia nemôže prijať ďalšie tri mesiace od oznámenia Komisie.</w:t>
            </w:r>
          </w:p>
          <w:p w:rsidR="001A6528" w:rsidRPr="00D82BAC" w:rsidRDefault="001A6528" w:rsidP="001A6528">
            <w:pPr>
              <w:pStyle w:val="Normlny1"/>
              <w:rPr>
                <w:sz w:val="20"/>
                <w:szCs w:val="20"/>
              </w:rPr>
            </w:pPr>
            <w:r w:rsidRPr="00D82BAC">
              <w:rPr>
                <w:sz w:val="20"/>
                <w:szCs w:val="20"/>
              </w:rPr>
              <w:t>Ak k oznámeniu nedošlo, príslušný národný regulačný orgán môže návrh opatrenia prijať, pričom v najvyššej miere zohľadní všetky pripomienky Komisie, orgánu BEREC alebo ktoréhokoľvek iného národného regulačného orgánu.</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18, O: 2</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O: 6</w:t>
            </w:r>
          </w:p>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Default="007F3772" w:rsidP="001A6528">
            <w:pPr>
              <w:adjustRightInd w:val="0"/>
              <w:spacing w:after="0"/>
              <w:ind w:firstLine="45"/>
              <w:jc w:val="both"/>
              <w:rPr>
                <w:sz w:val="20"/>
                <w:szCs w:val="20"/>
              </w:rPr>
            </w:pPr>
            <w:r w:rsidRPr="007F3772">
              <w:rPr>
                <w:sz w:val="20"/>
                <w:szCs w:val="20"/>
              </w:rPr>
              <w:t xml:space="preserve">Národné regulačné orgány členských štátov, orgán európskych regulátorov a Európska komisia môžu úradu predložiť pripomienky k návrhu opatrenia podľa odseku 1 v lehote do jedného mesiaca odo dňa sprístupnenia návrhu opatrenia Európskej komisii, orgánu európskych regulátorov a národným regulačným orgánom členských štátov. </w:t>
            </w:r>
          </w:p>
          <w:p w:rsidR="007F3772" w:rsidRPr="00D82BAC" w:rsidRDefault="007F3772" w:rsidP="001A6528">
            <w:pPr>
              <w:adjustRightInd w:val="0"/>
              <w:spacing w:after="0"/>
              <w:ind w:firstLine="45"/>
              <w:jc w:val="both"/>
              <w:rPr>
                <w:sz w:val="20"/>
                <w:szCs w:val="20"/>
              </w:rPr>
            </w:pPr>
          </w:p>
          <w:p w:rsidR="001A6528" w:rsidRPr="00D82BAC" w:rsidRDefault="007F3772" w:rsidP="001A6528">
            <w:pPr>
              <w:pStyle w:val="Nadpis4"/>
              <w:spacing w:before="0" w:after="0"/>
              <w:rPr>
                <w:lang w:val="sk-SK"/>
              </w:rPr>
            </w:pPr>
            <w:r w:rsidRPr="007F3772">
              <w:rPr>
                <w:b w:val="0"/>
                <w:bCs w:val="0"/>
                <w:lang w:val="sk-SK"/>
              </w:rPr>
              <w:t>Ak Európska komisia vyjadrí názor, že prijatie navrhovaného opatrenia vo veci  uloženia, zmeny alebo zrušenia povinností súvisiacich s prepojením sietí a prístupom podľa § 58 a 59 alebo povinností  navrhovaných pre podnik s významným vplyvom by tvorilo prekážku na vnútornom trhu, alebo vyjadrí vážne výhrady k jeho súladu s právom Európskej únie, úrad navrhované opatrenia</w:t>
            </w:r>
            <w:r w:rsidRPr="007F3772" w:rsidDel="00E65D65">
              <w:rPr>
                <w:b w:val="0"/>
                <w:bCs w:val="0"/>
                <w:lang w:val="sk-SK"/>
              </w:rPr>
              <w:t xml:space="preserve"> </w:t>
            </w:r>
            <w:r w:rsidRPr="007F3772">
              <w:rPr>
                <w:b w:val="0"/>
                <w:bCs w:val="0"/>
                <w:lang w:val="sk-SK"/>
              </w:rPr>
              <w:t>nesmie prijať počas nasledujúcich troch mesiacov odo dňa doručenia vyjadrenia Európskej komisie podľa tohto odseku.</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Č:33, O:2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V rámci trojmesačnej lehoty uvedenej v odseku 1 tohto článku Komisia, orgán BEREC a dotknutý národný regulačný orgán úzko spolupracujú, aby našli najvhodnejšie a najúčinnejšie opatrenie v súvislosti s cieľmi stanovenými v článku 3, pričom náležite zohľadňujú názory účastníkov trhu a potrebu zabezpečiť rozvoj jednotných regulačných postupov.</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18, O: 7</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7F3772" w:rsidP="001A6528">
            <w:pPr>
              <w:pStyle w:val="Nadpis4"/>
              <w:spacing w:before="0" w:after="0"/>
              <w:rPr>
                <w:lang w:val="sk-SK"/>
              </w:rPr>
            </w:pPr>
            <w:r w:rsidRPr="007F3772">
              <w:rPr>
                <w:b w:val="0"/>
                <w:bCs w:val="0"/>
                <w:lang w:val="sk-SK"/>
              </w:rPr>
              <w:t xml:space="preserve">Počas trojmesačnej lehoty podľa odseku 6 úrad spolupracuje s Európskou komisiou a orgánom európskych regulátorov na návrhu opatrenia, pričom prihliada na názory účastníkov trhu.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Č:33, O:3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Orgán BEREC vydá do šiestich týždňov od začiatku trojmesačnej lehoty uvedenej v odseku 1 stanovisko k oznámeniu Komisie, ktoré sa uvádza v odseku 1, pričom uvedie, či sa domnieva, že by sa návrh opatrenia mal zmeniť alebo stiahnuť, a prípadne predloží na tento účel aj konkrétne návrhy. Uvedené stanovisko odôvodní a zverejní.</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Č:33, O:4</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P:a</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P:b</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Ak sa orgán BEREC vo svojom stanovisku stotožní s vážnymi pochybnosťami Komisie, úzko spolupracuje s dotknutým národným regulačným orgánom, aby našli najvhodnejšie a najúčinnejšie opatrenie. Pred skončením trojmesačnej lehoty uvedenej v odseku 1 národný regulačný orgán môže:</w:t>
            </w:r>
          </w:p>
          <w:p w:rsidR="001A6528" w:rsidRPr="00D82BAC" w:rsidRDefault="001A6528" w:rsidP="001A6528">
            <w:pPr>
              <w:pStyle w:val="Normlny1"/>
              <w:spacing w:before="0" w:beforeAutospacing="0" w:after="0" w:afterAutospacing="0"/>
              <w:rPr>
                <w:sz w:val="20"/>
                <w:szCs w:val="20"/>
              </w:rPr>
            </w:pPr>
            <w:r w:rsidRPr="00D82BAC">
              <w:rPr>
                <w:sz w:val="20"/>
                <w:szCs w:val="20"/>
              </w:rPr>
              <w:t>zmeniť alebo stiahnuť svoj návrh opatrenia, pričom v maximálnej miere zohľadní oznámenie Komisie uvedené v odseku 1 a stanovisko orgánu BEREC; alebo</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bCs/>
                <w:sz w:val="20"/>
                <w:szCs w:val="20"/>
                <w:lang w:eastAsia="cs-CZ"/>
              </w:rPr>
            </w:pPr>
            <w:r w:rsidRPr="00D82BAC">
              <w:rPr>
                <w:sz w:val="20"/>
                <w:szCs w:val="20"/>
              </w:rPr>
              <w:lastRenderedPageBreak/>
              <w:t>zachovať návrh opatrenia.</w:t>
            </w:r>
          </w:p>
          <w:p w:rsidR="001A6528" w:rsidRPr="00D82BAC" w:rsidRDefault="001A6528" w:rsidP="001A6528">
            <w:pPr>
              <w:rPr>
                <w:sz w:val="20"/>
                <w:szCs w:val="20"/>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18, O: 7</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Default="001A6528" w:rsidP="001A6528">
            <w:pPr>
              <w:pStyle w:val="Nadpis4"/>
              <w:spacing w:before="0" w:after="0"/>
              <w:rPr>
                <w:b w:val="0"/>
                <w:lang w:val="sk-SK"/>
              </w:rPr>
            </w:pPr>
            <w:r w:rsidRPr="00D82BAC">
              <w:rPr>
                <w:b w:val="0"/>
                <w:lang w:val="sk-SK"/>
              </w:rPr>
              <w:t>O: 8</w:t>
            </w:r>
          </w:p>
          <w:p w:rsidR="007F3772" w:rsidRPr="00D82BAC" w:rsidRDefault="007F3772"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a</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b</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Default="007F3772" w:rsidP="001A6528">
            <w:pPr>
              <w:spacing w:after="0"/>
              <w:jc w:val="both"/>
              <w:rPr>
                <w:sz w:val="20"/>
                <w:szCs w:val="20"/>
              </w:rPr>
            </w:pPr>
            <w:r w:rsidRPr="007F3772">
              <w:rPr>
                <w:sz w:val="20"/>
                <w:szCs w:val="20"/>
              </w:rPr>
              <w:lastRenderedPageBreak/>
              <w:t xml:space="preserve">Počas trojmesačnej lehoty podľa odseku 6 úrad spolupracuje s Európskou komisiou a orgánom európskych regulátorov na návrhu opatrenia, pričom prihliada na názory účastníkov trhu. </w:t>
            </w:r>
          </w:p>
          <w:p w:rsidR="007F3772" w:rsidRPr="00D82BAC" w:rsidRDefault="007F3772" w:rsidP="001A6528">
            <w:pPr>
              <w:spacing w:after="0"/>
              <w:jc w:val="both"/>
              <w:rPr>
                <w:sz w:val="20"/>
                <w:szCs w:val="20"/>
              </w:rPr>
            </w:pPr>
          </w:p>
          <w:p w:rsidR="001A6528" w:rsidRDefault="001A6528" w:rsidP="001A6528">
            <w:pPr>
              <w:spacing w:after="0"/>
              <w:jc w:val="both"/>
              <w:rPr>
                <w:sz w:val="20"/>
                <w:szCs w:val="20"/>
              </w:rPr>
            </w:pPr>
            <w:r w:rsidRPr="00D82BAC">
              <w:rPr>
                <w:sz w:val="20"/>
                <w:szCs w:val="20"/>
              </w:rPr>
              <w:t xml:space="preserve"> Pred uplynutím trojmesačnej lehoty podľa odseku 6 úrad môže</w:t>
            </w:r>
          </w:p>
          <w:p w:rsidR="007F3772" w:rsidRPr="00D82BAC" w:rsidRDefault="007F3772" w:rsidP="001A6528">
            <w:pPr>
              <w:spacing w:after="0"/>
              <w:jc w:val="both"/>
              <w:rPr>
                <w:sz w:val="20"/>
                <w:szCs w:val="20"/>
              </w:rPr>
            </w:pPr>
          </w:p>
          <w:p w:rsidR="007F3772" w:rsidRPr="007F3772" w:rsidRDefault="007F3772" w:rsidP="007F3772">
            <w:pPr>
              <w:spacing w:after="0"/>
              <w:contextualSpacing/>
              <w:jc w:val="both"/>
              <w:rPr>
                <w:sz w:val="20"/>
                <w:szCs w:val="20"/>
              </w:rPr>
            </w:pPr>
            <w:r w:rsidRPr="007F3772">
              <w:rPr>
                <w:sz w:val="20"/>
                <w:szCs w:val="20"/>
              </w:rPr>
              <w:t xml:space="preserve">stiahnuť alebo zmeniť svoj návrh opatrenia, pričom </w:t>
            </w:r>
            <w:r w:rsidRPr="007F3772">
              <w:rPr>
                <w:sz w:val="20"/>
                <w:szCs w:val="20"/>
              </w:rPr>
              <w:lastRenderedPageBreak/>
              <w:t>prihliadne na vyjadrenie Európskej komisie podľa odseku 6 a na stanovisko orgánu európskych regulátorov, alebo</w:t>
            </w:r>
          </w:p>
          <w:p w:rsidR="007F3772" w:rsidRDefault="007F3772" w:rsidP="007F3772">
            <w:pPr>
              <w:spacing w:after="0"/>
              <w:contextualSpacing/>
              <w:jc w:val="both"/>
              <w:rPr>
                <w:sz w:val="20"/>
                <w:szCs w:val="20"/>
              </w:rPr>
            </w:pPr>
          </w:p>
          <w:p w:rsidR="001A6528" w:rsidRPr="00ED7A9F" w:rsidRDefault="007F3772" w:rsidP="00ED7A9F">
            <w:pPr>
              <w:spacing w:after="0"/>
              <w:contextualSpacing/>
              <w:jc w:val="both"/>
              <w:rPr>
                <w:sz w:val="20"/>
                <w:szCs w:val="20"/>
              </w:rPr>
            </w:pPr>
            <w:r w:rsidRPr="007F3772">
              <w:rPr>
                <w:sz w:val="20"/>
                <w:szCs w:val="20"/>
              </w:rPr>
              <w:t>ponechať návrh opatrenia bez zmien.</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Č:33, O:5</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P:a</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P:b</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P:c</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Komisia môže do jedného mesiaca po skončení trojmesačnej lehoty uvedenej v odseku 1 a pri čo najväčšom zohľadnení prípadného stanoviska orgánu BEREC:</w:t>
            </w:r>
          </w:p>
          <w:p w:rsidR="001A6528" w:rsidRPr="00D82BAC" w:rsidRDefault="001A6528" w:rsidP="001A6528">
            <w:pPr>
              <w:pStyle w:val="Normlny1"/>
              <w:spacing w:before="0" w:beforeAutospacing="0" w:after="0" w:afterAutospacing="0"/>
              <w:rPr>
                <w:sz w:val="20"/>
                <w:szCs w:val="20"/>
              </w:rPr>
            </w:pPr>
            <w:r w:rsidRPr="00D82BAC">
              <w:rPr>
                <w:sz w:val="20"/>
                <w:szCs w:val="20"/>
              </w:rPr>
              <w:t>vydať odporúčanie, v ktorom žiada dotknutý národný regulačný orgán, aby zmenil alebo stiahol návrh opatrenia, pričom uvedie dôvody tohto odporúčania, najmä ak sa orgán BEREC nestotožňuje s vážnymi pochybnosťami Komisie, a predložiť na tento účel aj konkrétne návrhy;</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prijať rozhodnutie o stiahnutí svojich výhrad vyjadrených podľa odseku 1; alebo</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bCs/>
                <w:sz w:val="20"/>
                <w:szCs w:val="20"/>
                <w:lang w:eastAsia="cs-CZ"/>
              </w:rPr>
            </w:pPr>
            <w:r w:rsidRPr="00D82BAC">
              <w:rPr>
                <w:sz w:val="20"/>
                <w:szCs w:val="20"/>
              </w:rPr>
              <w:t>pokiaľ ide o návrh opatrenia, na ktoré sa vzťahuje článok 61 ods. 3 druhý pododsek alebo článok 76 ods. 2, prijať rozhodnutie, ktorým sa dotknutému národnému regulačnému orgánu uloží povinnosť daný návrh opatrenia stiahnuť, ak sa orgán BEREC stotožňuje s vážnymi pochybnosťami Komisie, ku ktorému Komisia priloží podrobnú a objektívnu analýzu, v ktorej uvedie dôvody, prečo by sa návrh opatrenia nemal prijať, a pripojí konkrétne návrhy na zmenu návrhu opatrenia s výhradou postupu uvedeného v článku 32 ods. 7, ktorý sa primerane uplatní.</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18, O: 9</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792247" w:rsidP="001A6528">
            <w:pPr>
              <w:pStyle w:val="Nadpis4"/>
              <w:spacing w:before="0" w:after="0"/>
              <w:rPr>
                <w:lang w:val="sk-SK"/>
              </w:rPr>
            </w:pPr>
            <w:r w:rsidRPr="00792247">
              <w:rPr>
                <w:b w:val="0"/>
                <w:bCs w:val="0"/>
                <w:lang w:val="sk-SK"/>
              </w:rPr>
              <w:t>Ak Európska komisia do jedného mesiaca od uplynutia trojmesačnej lehoty podľa odseku 6 vydá odporúčanie, v ktorom požiada úrad, aby návrh opatrenia zmenil alebo stiahol, úrad do jedného mesiaca od vydania odporúčania Európskej komisie oznámi Európskej komisii a orgánu európskych regulátorov konečné znenie prijatého opatrenia. Ak je potrebné vykonať verejné konzultácie a nadnárodné konzultácie, uvedenú lehotu je možné predĺžiť. Ak napriek odporúčaniu vydanému Európskou komisiou úrad navrhované opatrenie ponechá nezmenené, oznámi Európskej komisii konečné znenie opatrenia podľa odseku 8 spolu s odôvodnením svojho rozhodnutia.</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Č:33, O:6</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Dotknutý národný regulačný orgán oznámi Komisii a orgánu BEREC konečné prijaté opatrenie do jedného mesiaca od vydania odporúčania Komisie podľa odseku 5 písm. a) alebo od stiahnutia jej výhrad podľa odseku 5 písm. b).</w:t>
            </w:r>
          </w:p>
          <w:p w:rsidR="001A6528" w:rsidRPr="00D82BAC" w:rsidRDefault="001A6528" w:rsidP="001A6528">
            <w:pPr>
              <w:pStyle w:val="Normlny1"/>
              <w:rPr>
                <w:sz w:val="20"/>
                <w:szCs w:val="20"/>
              </w:rPr>
            </w:pPr>
            <w:r w:rsidRPr="00D82BAC">
              <w:rPr>
                <w:sz w:val="20"/>
                <w:szCs w:val="20"/>
              </w:rPr>
              <w:t>Uvedenú lehotu možno predĺžiť, aby národný regulačný orgán mohol uskutočniť verejnú konzultáciu podľa článku 23.</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18, O: 9, V: 1, 2</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lang w:val="sk-SK"/>
              </w:rPr>
            </w:pPr>
            <w:r w:rsidRPr="00D82BAC">
              <w:rPr>
                <w:b w:val="0"/>
                <w:lang w:val="sk-SK"/>
              </w:rPr>
              <w:t>O: 10</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Default="000102F1" w:rsidP="001A6528">
            <w:pPr>
              <w:spacing w:after="0"/>
              <w:jc w:val="both"/>
              <w:rPr>
                <w:sz w:val="20"/>
                <w:szCs w:val="20"/>
              </w:rPr>
            </w:pPr>
            <w:r w:rsidRPr="000102F1">
              <w:rPr>
                <w:sz w:val="20"/>
                <w:szCs w:val="20"/>
              </w:rPr>
              <w:t xml:space="preserve">Ak Európska komisia do jedného mesiaca od uplynutia trojmesačnej lehoty podľa odseku 6 vydá odporúčanie, v ktorom požiada úrad, aby návrh opatrenia zmenil alebo stiahol, úrad do jedného mesiaca od vydania odporúčania Európskej komisie oznámi Európskej komisii a orgánu európskych regulátorov konečné znenie prijatého opatrenia. Ak je potrebné </w:t>
            </w:r>
            <w:r w:rsidR="00792247">
              <w:rPr>
                <w:sz w:val="20"/>
                <w:szCs w:val="20"/>
              </w:rPr>
              <w:t>vykonať</w:t>
            </w:r>
            <w:r w:rsidRPr="000102F1">
              <w:rPr>
                <w:sz w:val="20"/>
                <w:szCs w:val="20"/>
              </w:rPr>
              <w:t xml:space="preserve"> verejné konzultácie a nadnárodné konzultácie, uvedenú lehotu je možné predĺžiť. </w:t>
            </w:r>
          </w:p>
          <w:p w:rsidR="000102F1" w:rsidRPr="00D82BAC" w:rsidRDefault="000102F1" w:rsidP="001A6528">
            <w:pPr>
              <w:spacing w:after="0"/>
              <w:jc w:val="both"/>
              <w:rPr>
                <w:sz w:val="20"/>
                <w:szCs w:val="20"/>
              </w:rPr>
            </w:pPr>
          </w:p>
          <w:p w:rsidR="001A6528" w:rsidRPr="000102F1" w:rsidRDefault="000102F1" w:rsidP="000102F1">
            <w:pPr>
              <w:spacing w:after="0"/>
              <w:jc w:val="both"/>
              <w:rPr>
                <w:sz w:val="20"/>
                <w:szCs w:val="20"/>
              </w:rPr>
            </w:pPr>
            <w:r w:rsidRPr="000102F1">
              <w:rPr>
                <w:sz w:val="20"/>
                <w:szCs w:val="20"/>
              </w:rPr>
              <w:t>Ak Európska komisia prijme rozhodnutie o stiahnutí svojich výhrad, úrad do jedného mesiaca od vydania rozhodnutia Európskej komisie oznámi Európskej komisii a orgánu európskych regulátorov konečné znenie prijatého opatrenia.</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lastRenderedPageBreak/>
              <w:t>Č:33, O:7</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0102F1" w:rsidRDefault="001A6528" w:rsidP="000102F1">
            <w:pPr>
              <w:pStyle w:val="Normlny1"/>
              <w:rPr>
                <w:sz w:val="20"/>
                <w:szCs w:val="20"/>
              </w:rPr>
            </w:pPr>
            <w:r w:rsidRPr="00D82BAC">
              <w:rPr>
                <w:sz w:val="20"/>
                <w:szCs w:val="20"/>
              </w:rPr>
              <w:t>Ak sa národný regulačný orgán rozhodne, že nezohľadní odporúčanie na zmenu alebo stiahnutie návrhu opatrenia vydané podľa odseku 5 písm. a), svoje rozhodnutie odôvodní.</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18, O: 9, V: 3</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0102F1" w:rsidP="001A6528">
            <w:pPr>
              <w:pStyle w:val="Nadpis4"/>
              <w:spacing w:before="0" w:after="0"/>
              <w:rPr>
                <w:b w:val="0"/>
                <w:lang w:val="sk-SK"/>
              </w:rPr>
            </w:pPr>
            <w:r w:rsidRPr="00FC1B6C">
              <w:rPr>
                <w:b w:val="0"/>
                <w:bCs w:val="0"/>
                <w:lang w:val="sk-SK"/>
              </w:rPr>
              <w:t xml:space="preserve">Ak napriek odporúčaniu vydanému Európskou komisiou úrad navrhované opatrenie ponechá nezmenené, oznámi Európskej komisii konečné znenie opatrenia podľa odseku 8 spolu s odôvodnením svojho rozhodnutia.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Č:33, O:8</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Národný regulačný orgán môže v ktoromkoľvek štádiu postupu návrh opatrenia stiahnuť.</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18, O: 12</w:t>
            </w:r>
          </w:p>
          <w:p w:rsidR="001A6528" w:rsidRPr="00D82BAC" w:rsidRDefault="001A6528" w:rsidP="001A6528">
            <w:pPr>
              <w:pStyle w:val="Nadpis4"/>
              <w:spacing w:before="0" w:after="0"/>
              <w:rPr>
                <w:b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0102F1" w:rsidP="001A6528">
            <w:pPr>
              <w:pStyle w:val="Nadpis4"/>
              <w:spacing w:before="0" w:after="0"/>
              <w:rPr>
                <w:b w:val="0"/>
                <w:lang w:val="sk-SK"/>
              </w:rPr>
            </w:pPr>
            <w:r w:rsidRPr="000102F1">
              <w:rPr>
                <w:b w:val="0"/>
                <w:bCs w:val="0"/>
                <w:lang w:val="sk-SK"/>
              </w:rPr>
              <w:t>Úrad môže kedykoľvek navrhované opatrenie podľa odseku 1 stiahnuť.</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Č:34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sz w:val="20"/>
                <w:szCs w:val="20"/>
              </w:rPr>
            </w:pPr>
            <w:r w:rsidRPr="00D82BAC">
              <w:rPr>
                <w:b/>
                <w:sz w:val="20"/>
                <w:szCs w:val="20"/>
              </w:rPr>
              <w:t>Vykonávacie ustanovenia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sz w:val="20"/>
                <w:szCs w:val="20"/>
              </w:rPr>
              <w:t>Č:34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Po verejnej konzultácii a konzultácii s národnými regulačnými orgánmi a zohľadňujúc v čo najväčšej miere stanovisko orgánu BEREC Komisia môže v súvislosti s článkom 32 prijať odporúčania alebo usmernenia, ktorými sa stanoví forma a obsah oznámení požadovaných podľa článku 32 ods. 3, ako aj úroveň podrobnosti informácií, ktoré sa majú v týchto oznámeniach uviesť, okolnosti, za ktorých sa oznámenia nebudú vyžadovať, a výpočet lehôt.</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K:II</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ti-section-2"/>
              <w:rPr>
                <w:b/>
                <w:sz w:val="20"/>
                <w:szCs w:val="20"/>
              </w:rPr>
            </w:pPr>
            <w:r w:rsidRPr="00D82BAC">
              <w:rPr>
                <w:rStyle w:val="italic"/>
                <w:b/>
                <w:sz w:val="20"/>
                <w:szCs w:val="20"/>
              </w:rPr>
              <w:t>Konzistentné prideľovania rádiového spektra</w:t>
            </w:r>
            <w:r w:rsidRPr="00D82BAC">
              <w:rPr>
                <w:rStyle w:val="bold"/>
                <w:b/>
                <w:sz w:val="20"/>
                <w:szCs w:val="20"/>
              </w:rPr>
              <w:t xml:space="preserve"> </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tabs>
                <w:tab w:val="left" w:pos="679"/>
              </w:tabs>
              <w:spacing w:before="0" w:beforeAutospacing="0" w:after="0" w:afterAutospacing="0"/>
              <w:rPr>
                <w:b/>
                <w:bCs/>
                <w:sz w:val="20"/>
                <w:szCs w:val="20"/>
                <w:lang w:eastAsia="cs-CZ"/>
              </w:rPr>
            </w:pPr>
            <w:r w:rsidRPr="00D82BAC">
              <w:rPr>
                <w:b/>
                <w:bCs/>
                <w:sz w:val="20"/>
                <w:szCs w:val="20"/>
                <w:lang w:eastAsia="cs-CZ"/>
              </w:rPr>
              <w:t>Č:35</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sz w:val="20"/>
                <w:szCs w:val="20"/>
              </w:rPr>
            </w:pPr>
            <w:r w:rsidRPr="00D82BAC">
              <w:rPr>
                <w:b/>
                <w:sz w:val="20"/>
                <w:szCs w:val="20"/>
              </w:rPr>
              <w:t>Proces partnerského preskúmania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Č:35,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Ak národný regulačný orgán alebo iný príslušný orgán zamýšľa uskutočniť výberové konanie v súlade s článkom 55 ods. 2 v súvislosti s rádiovým spektrom, v súvislosti s ktorým sa stanovili harmonizované podmienky v technických vykonávacích opatreniach v súlade s rozhodnutím č. 676/2002/ES, aby sa umožnilo jeho využívanie pre bezdrôtové širokopásmové siete a služby, informuje v súlade s článkom 23 skupinu RSPG o každom návrhu opatrenia, ktoré patrí do rozsahu komparatívneho alebo súťažného výberového konania podľa článku 55 ods. 2 a uvedie, či požiada skupinu RSPG, aby zvolala fórum partnerského hodnotenia, a kedy tak urobí.</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37, O: 1</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0102F1" w:rsidP="001A6528">
            <w:pPr>
              <w:spacing w:after="0"/>
              <w:contextualSpacing/>
              <w:jc w:val="both"/>
              <w:rPr>
                <w:sz w:val="20"/>
                <w:szCs w:val="20"/>
                <w:lang w:eastAsia="sk-SK"/>
              </w:rPr>
            </w:pPr>
            <w:r w:rsidRPr="000102F1">
              <w:rPr>
                <w:sz w:val="20"/>
                <w:szCs w:val="20"/>
                <w:lang w:eastAsia="sk-SK"/>
              </w:rPr>
              <w:t>Ak úrad plánuje uskutočniť výberové konanie na pridelenie frekvencií harmonizovaných podľa osobitného predpisu</w:t>
            </w:r>
            <w:r w:rsidRPr="000102F1">
              <w:rPr>
                <w:sz w:val="20"/>
                <w:szCs w:val="20"/>
                <w:vertAlign w:val="superscript"/>
                <w:lang w:eastAsia="sk-SK"/>
              </w:rPr>
              <w:t>7</w:t>
            </w:r>
            <w:r w:rsidRPr="000102F1">
              <w:rPr>
                <w:sz w:val="20"/>
                <w:szCs w:val="20"/>
                <w:lang w:eastAsia="sk-SK"/>
              </w:rPr>
              <w:t>) pre bezdrôtové širokopásmové siete a služby, informuje skupinu pre politiku rádiového frekvenčného spektra v súlade s § 17 ods. 2 o návrhu podmienok výberového konania pričom uvedie, či bude žiadať skupinu pre politiku rádiového frekvenčného spektra o zvolanie zasadnutia fóra partnerského preskúmania pre posúdenie tohto návrhu (ďalej len „fórum“) a kedy sa má zasadnutie fóra uskutočniť v súlade s postupom podľa osobitného predpisu.</w:t>
            </w:r>
            <w:r w:rsidRPr="000102F1">
              <w:rPr>
                <w:sz w:val="20"/>
                <w:szCs w:val="20"/>
                <w:vertAlign w:val="superscript"/>
                <w:lang w:eastAsia="sk-SK"/>
              </w:rPr>
              <w:t>40</w:t>
            </w:r>
            <w:r w:rsidRPr="000102F1">
              <w:rPr>
                <w:sz w:val="20"/>
                <w:szCs w:val="20"/>
                <w:lang w:eastAsia="sk-SK"/>
              </w:rPr>
              <w:t>)</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Č:35,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Ak je o to požiadaná, skupina RSPG zorganizuje fórum partnerského preskúmania s cieľom diskutovať a vymieňať si názory o predložených návrhoch opatrení a uľahčuje výmenu skúseností a uvedených najlepších postupov.</w:t>
            </w:r>
          </w:p>
          <w:p w:rsidR="001A6528" w:rsidRPr="00D82BAC" w:rsidRDefault="001A6528" w:rsidP="001A6528">
            <w:pPr>
              <w:pStyle w:val="Normlny1"/>
              <w:rPr>
                <w:sz w:val="20"/>
                <w:szCs w:val="20"/>
              </w:rPr>
            </w:pPr>
            <w:r w:rsidRPr="00D82BAC">
              <w:rPr>
                <w:sz w:val="20"/>
                <w:szCs w:val="20"/>
              </w:rPr>
              <w:t>Fórum partnerského preskúmania pozostáva z členov skupiny RSPG a organizuje ho a predsedá mu zástupca skupiny RSPG.</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after="0"/>
              <w:contextualSpacing/>
              <w:jc w:val="both"/>
              <w:rPr>
                <w:sz w:val="20"/>
                <w:szCs w:val="20"/>
                <w:lang w:eastAsia="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Č:35, O:2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 xml:space="preserve">Najneskôr v priebehu verejnej konzultácie vykonávanej v súlade s článkom 23 môže skupina RSPG výnimočne z vlastného podnetu zvolať fórum partnerského preskúmania v súlade s pravidlami na jeho organizáciu s cieľom vymeniť si skúsenosti a najlepšie postupy týkajúce sa návrhu opatrenia, ktoré súvisí s výberovým </w:t>
            </w:r>
            <w:r w:rsidRPr="00D82BAC">
              <w:rPr>
                <w:sz w:val="20"/>
                <w:szCs w:val="20"/>
              </w:rPr>
              <w:lastRenderedPageBreak/>
              <w:t>konaním, ak sa domnieva, že návrh opatrenia by mohol významne ovplyvniť schopnosť národného regulačného orgánu alebo iného príslušného orgánu dosiahnuť ciele stanovené v článkoch 3, 45, 46 a 47.</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Č:35, O:3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Skupina RSPG vopred vymedzí a zverejní objektívne kritériá na výnimočné zvolanie fóra partnerského preskúmania.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trHeight w:val="4157"/>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Č:35, O:4</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P:a</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P:b</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P:c</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Národný regulačný orgán alebo iný príslušný orgán vysvetlí počas fóra partnerského preskúmania, ako návrh opatrenia:</w:t>
            </w:r>
          </w:p>
          <w:p w:rsidR="001A6528" w:rsidRPr="00D82BAC" w:rsidRDefault="001A6528" w:rsidP="001A6528">
            <w:pPr>
              <w:pStyle w:val="Normlny1"/>
              <w:spacing w:before="0" w:beforeAutospacing="0" w:after="0" w:afterAutospacing="0"/>
              <w:rPr>
                <w:sz w:val="20"/>
                <w:szCs w:val="20"/>
              </w:rPr>
            </w:pPr>
            <w:r w:rsidRPr="00D82BAC">
              <w:rPr>
                <w:sz w:val="20"/>
                <w:szCs w:val="20"/>
              </w:rPr>
              <w:t>podporuje rozvoj vnútorného trhu, cezhraničné poskytovanie služieb, ako aj hospodársku súťaž, a maximalizuje výhody pre spotrebiteľov a celkové dosiahnutie cieľov stanovených v článkoch 3, 45, 46 a 47 tejto smernice, ako aj v rozhodnutiach č. 676/2002/ES a č. 243/2012/EÚ;</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zabezpečí účinné a efektívne využívanie rádiového spektra; a</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bCs/>
                <w:sz w:val="20"/>
                <w:szCs w:val="20"/>
                <w:lang w:eastAsia="cs-CZ"/>
              </w:rPr>
            </w:pPr>
            <w:r w:rsidRPr="00D82BAC">
              <w:rPr>
                <w:sz w:val="20"/>
                <w:szCs w:val="20"/>
              </w:rPr>
              <w:t>zabezpečí existujúcim aj budúcim používateľom rádiového spektra stabilné a predvídateľné investičné podmienky pri zavádzaní sietí na poskytovanie elektronických komunikačných služieb, ktoré závisia od využívania rádiového spektra.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0053E2" w:rsidRDefault="000053E2" w:rsidP="001A6528">
            <w:pPr>
              <w:pStyle w:val="Nadpis4"/>
              <w:spacing w:before="0" w:after="0"/>
              <w:rPr>
                <w:b w:val="0"/>
                <w:lang w:val="sk-SK"/>
              </w:rPr>
            </w:pPr>
            <w:r w:rsidRPr="000053E2">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37, O: 2</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a</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b</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c</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0102F1" w:rsidRPr="00D82BAC" w:rsidRDefault="000102F1" w:rsidP="001A6528">
            <w:pPr>
              <w:pStyle w:val="Odsekzoznamu"/>
              <w:ind w:left="0"/>
              <w:rPr>
                <w:rFonts w:ascii="Times New Roman" w:hAnsi="Times New Roman"/>
                <w:sz w:val="20"/>
                <w:szCs w:val="20"/>
              </w:rPr>
            </w:pPr>
            <w:r w:rsidRPr="000102F1">
              <w:rPr>
                <w:rFonts w:ascii="Times New Roman" w:hAnsi="Times New Roman"/>
                <w:sz w:val="20"/>
                <w:szCs w:val="20"/>
              </w:rPr>
              <w:t xml:space="preserve">Ak skupina pre politiku rádiového frekvenčného spektra  zvolá zasadnutie fóra, úrad počas zasadnutia fóra zdôvodní, akým spôsobom návrh podmienok výberového konania </w:t>
            </w:r>
          </w:p>
          <w:p w:rsidR="000102F1" w:rsidRPr="000102F1" w:rsidRDefault="000102F1" w:rsidP="000102F1">
            <w:pPr>
              <w:spacing w:after="0"/>
              <w:jc w:val="both"/>
              <w:rPr>
                <w:sz w:val="20"/>
                <w:lang w:eastAsia="sk-SK"/>
              </w:rPr>
            </w:pPr>
            <w:r w:rsidRPr="000102F1">
              <w:rPr>
                <w:sz w:val="20"/>
                <w:lang w:eastAsia="sk-SK"/>
              </w:rPr>
              <w:t>podporí rozvoj vnútorného trhu, cezhraničné poskytovanie služieb, hospodársku súťaž a akým spôsobom prispeje k dosiahnutiu čo najväčších výhod pre spotrebiteľov a k dosiahnutiu cieľov ustanovených týmto zákonom  a príslušnými rozhodnutiami Európskej komisie,</w:t>
            </w:r>
          </w:p>
          <w:p w:rsidR="000102F1" w:rsidRDefault="000102F1" w:rsidP="000102F1">
            <w:pPr>
              <w:spacing w:after="0"/>
              <w:jc w:val="both"/>
              <w:rPr>
                <w:sz w:val="20"/>
                <w:lang w:eastAsia="sk-SK"/>
              </w:rPr>
            </w:pPr>
          </w:p>
          <w:p w:rsidR="000102F1" w:rsidRPr="000102F1" w:rsidRDefault="000102F1" w:rsidP="000102F1">
            <w:pPr>
              <w:spacing w:after="0"/>
              <w:jc w:val="both"/>
              <w:rPr>
                <w:sz w:val="20"/>
                <w:lang w:eastAsia="sk-SK"/>
              </w:rPr>
            </w:pPr>
            <w:r w:rsidRPr="000102F1">
              <w:rPr>
                <w:sz w:val="20"/>
                <w:lang w:eastAsia="sk-SK"/>
              </w:rPr>
              <w:t>zabezpečí účinné  a efektívne používanie frekvencií,</w:t>
            </w:r>
          </w:p>
          <w:p w:rsidR="000102F1" w:rsidRDefault="000102F1" w:rsidP="000102F1">
            <w:pPr>
              <w:spacing w:after="0"/>
              <w:jc w:val="both"/>
              <w:rPr>
                <w:sz w:val="20"/>
                <w:lang w:eastAsia="sk-SK"/>
              </w:rPr>
            </w:pPr>
          </w:p>
          <w:p w:rsidR="000102F1" w:rsidRPr="000102F1" w:rsidRDefault="000102F1" w:rsidP="000102F1">
            <w:pPr>
              <w:spacing w:after="0"/>
              <w:jc w:val="both"/>
              <w:rPr>
                <w:sz w:val="20"/>
                <w:lang w:eastAsia="sk-SK"/>
              </w:rPr>
            </w:pPr>
            <w:r w:rsidRPr="000102F1">
              <w:rPr>
                <w:sz w:val="20"/>
                <w:lang w:eastAsia="sk-SK"/>
              </w:rPr>
              <w:t>zabezpečí existujúcim aj budúcim držiteľom individuálneho povolenia na používanie frekvencií stabilné a predvídateľné investičné podmienky pre budovanie sietí na poskytovanie služieb.</w:t>
            </w:r>
          </w:p>
          <w:p w:rsidR="001A6528" w:rsidRPr="00D82BAC" w:rsidRDefault="001A6528" w:rsidP="001A6528">
            <w:pPr>
              <w:pStyle w:val="Nadpis4"/>
              <w:spacing w:before="0" w:after="0"/>
              <w:rPr>
                <w:b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Č:35, O:5</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Fórum partnerského preskúmania je otvorené pre dobrovoľnú účasť odborníkov z iných príslušných orgánov a orgánu BEREC.</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Č:35, O:6</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Fórum partnerského preskúmania sa schádza iba raz počas celého procesu príprav a konzultácií jednotného výberového konania na vnútroštátnej úrovni, ktoré sa týka jedného alebo viacerých pásiem rádiového spektra, pokiaľ národný regulačný orgán alebo iný príslušný orgán nepožiada o jeho opätovné zvolanie.</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4624E1" w:rsidP="001A6528">
            <w:pPr>
              <w:pStyle w:val="Nadpis4"/>
              <w:spacing w:before="0" w:after="0"/>
              <w:rPr>
                <w:b w:val="0"/>
                <w:lang w:val="sk-SK"/>
              </w:rPr>
            </w:pPr>
            <w:r>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37, O: 3</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a</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after="0"/>
              <w:jc w:val="both"/>
              <w:rPr>
                <w:sz w:val="20"/>
                <w:szCs w:val="20"/>
                <w:lang w:eastAsia="sk-SK"/>
              </w:rPr>
            </w:pPr>
            <w:r w:rsidRPr="00D82BAC">
              <w:rPr>
                <w:sz w:val="20"/>
                <w:szCs w:val="20"/>
                <w:lang w:eastAsia="sk-SK"/>
              </w:rPr>
              <w:t>Úrad môže požiadať skupinu pre politiku rádiového frekvenčného spektra  o</w:t>
            </w:r>
          </w:p>
          <w:p w:rsidR="001A6528" w:rsidRPr="00D82BAC" w:rsidRDefault="000102F1" w:rsidP="001A6528">
            <w:pPr>
              <w:spacing w:after="0"/>
              <w:jc w:val="both"/>
              <w:rPr>
                <w:sz w:val="20"/>
                <w:szCs w:val="20"/>
                <w:lang w:eastAsia="sk-SK"/>
              </w:rPr>
            </w:pPr>
            <w:r w:rsidRPr="000102F1">
              <w:rPr>
                <w:sz w:val="20"/>
                <w:szCs w:val="20"/>
                <w:lang w:eastAsia="sk-SK"/>
              </w:rPr>
              <w:t>opätovné zvolanie zasadnutia fóra k už prerokovanému návrhu podmienok výberového konania predloženého úradom pred vyhlásením výberového konania,</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Č:35, O:7</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Na žiadosť národného regulačného orgánu alebo iného príslušného orgánu, ktorý požiadal o stretnutie, môže skupina RSPG prijať správu o tom, ako sa návrhom opatrenia dosiahnu ciele stanovené v odseku 4, v ktorej sa zohľadnia názory vymenené počas fóra partnerského preskúmania.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37, O: 3</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b</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after="0"/>
              <w:jc w:val="both"/>
              <w:rPr>
                <w:sz w:val="20"/>
                <w:szCs w:val="20"/>
                <w:lang w:eastAsia="sk-SK"/>
              </w:rPr>
            </w:pPr>
            <w:r w:rsidRPr="00D82BAC">
              <w:rPr>
                <w:sz w:val="20"/>
                <w:szCs w:val="20"/>
                <w:lang w:eastAsia="sk-SK"/>
              </w:rPr>
              <w:t>Úrad môže požiadať skupinu pre politiku rádiového frekvenčného spektra  o</w:t>
            </w:r>
          </w:p>
          <w:p w:rsidR="001A6528" w:rsidRPr="00D82BAC" w:rsidRDefault="000102F1" w:rsidP="001A6528">
            <w:pPr>
              <w:spacing w:after="0"/>
              <w:jc w:val="both"/>
              <w:rPr>
                <w:sz w:val="20"/>
                <w:szCs w:val="20"/>
                <w:lang w:eastAsia="sk-SK"/>
              </w:rPr>
            </w:pPr>
            <w:r w:rsidRPr="000102F1">
              <w:rPr>
                <w:sz w:val="20"/>
                <w:szCs w:val="20"/>
                <w:lang w:eastAsia="sk-SK"/>
              </w:rPr>
              <w:t>vypracovanie správy zo zasadnutia fóra zvolaného na žiadosť úradu o tom, ako sa návrhom opatrenia dosiahnu ciele podľa odseku 2, alebo</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Č:35, O:8</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 xml:space="preserve">Skupina RSPG uverejňuje každoročne vo februári správu o návrhoch opatrení, o ktorých sa diskutuje podľa odsekov 1 a 2. </w:t>
            </w:r>
            <w:r w:rsidRPr="00D82BAC">
              <w:rPr>
                <w:sz w:val="20"/>
                <w:szCs w:val="20"/>
              </w:rPr>
              <w:lastRenderedPageBreak/>
              <w:t>V správe sa uvádzajú zaznamenané skúsenosti a najlepšie postupy.</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Č:35, O:9</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Po ukončení fóra partnerského preskúmania môže skupina RSPG na žiadosť národného regulačného orgánu alebo iného príslušného orgánu, ktorý požiadal o stretnutie, prijať stanovisko k návrhu opatrenia.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37, O: 3</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c</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after="0"/>
              <w:jc w:val="both"/>
              <w:rPr>
                <w:sz w:val="20"/>
                <w:szCs w:val="20"/>
                <w:lang w:eastAsia="sk-SK"/>
              </w:rPr>
            </w:pPr>
            <w:r w:rsidRPr="00D82BAC">
              <w:rPr>
                <w:sz w:val="20"/>
                <w:szCs w:val="20"/>
                <w:lang w:eastAsia="sk-SK"/>
              </w:rPr>
              <w:t>Úrad môže požiadať skupinu pre politiku rádiového frekvenčného spektra  o</w:t>
            </w:r>
          </w:p>
          <w:p w:rsidR="001A6528" w:rsidRPr="00D82BAC" w:rsidRDefault="001A6528" w:rsidP="001A6528">
            <w:pPr>
              <w:spacing w:after="0"/>
              <w:jc w:val="both"/>
              <w:rPr>
                <w:sz w:val="20"/>
                <w:szCs w:val="20"/>
                <w:lang w:eastAsia="sk-SK"/>
              </w:rPr>
            </w:pPr>
            <w:r w:rsidRPr="00D82BAC">
              <w:rPr>
                <w:sz w:val="20"/>
                <w:szCs w:val="20"/>
                <w:lang w:eastAsia="sk-SK"/>
              </w:rPr>
              <w:t xml:space="preserve">stanovisko k návrhu podmienok výberového konania. </w:t>
            </w:r>
          </w:p>
          <w:p w:rsidR="001A6528" w:rsidRPr="00D82BAC" w:rsidRDefault="001A6528" w:rsidP="001A6528">
            <w:pPr>
              <w:pStyle w:val="Nadpis4"/>
              <w:spacing w:before="0" w:after="0"/>
              <w:rPr>
                <w:b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Č:36</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sz w:val="20"/>
                <w:szCs w:val="20"/>
              </w:rPr>
            </w:pPr>
            <w:r w:rsidRPr="00D82BAC">
              <w:rPr>
                <w:b/>
                <w:sz w:val="20"/>
                <w:szCs w:val="20"/>
              </w:rPr>
              <w:t>Harmonizované prideľovanie rádiového spektra</w:t>
            </w:r>
          </w:p>
          <w:p w:rsidR="001A6528" w:rsidRPr="00D82BAC" w:rsidRDefault="001A6528" w:rsidP="001A6528">
            <w:pPr>
              <w:pStyle w:val="Normlny1"/>
              <w:spacing w:before="0" w:beforeAutospacing="0" w:after="0" w:afterAutospacing="0"/>
              <w:ind w:firstLine="708"/>
              <w:rPr>
                <w:b/>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V prípade, ak je využívanie rádiového spektra harmonizované, ak sú dohodnuté podmienky a postupy prístupu a ak podniky, ktorým sa má rádiové spektrum prideliť, sú vybrané v súlade s medzinárodnými dohodami a pravidlami Únie, členské štáty udelia právo na využívanie takéhoto rádiového spektra v súlade s nimi. Za predpokladu, že všetky vnútroštátne podmienky súvisiace s právom na využívanie daného rádiového spektra boli splnené v prípade jednotného výberového konania, členské štáty neuložia žiadne ďalšie podmienky, dodatočné kritériá alebo postupy, ktoré by obmedzili, pozmenili alebo oneskorili správne vykonávanie jednotného prideľovania takéhoto rádiového spektra.</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39, O: 1</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O: 2</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Default="000102F1" w:rsidP="001A6528">
            <w:pPr>
              <w:spacing w:after="0"/>
              <w:jc w:val="both"/>
              <w:rPr>
                <w:sz w:val="20"/>
                <w:szCs w:val="20"/>
                <w:lang w:eastAsia="sk-SK"/>
              </w:rPr>
            </w:pPr>
            <w:r w:rsidRPr="000102F1">
              <w:rPr>
                <w:sz w:val="20"/>
                <w:szCs w:val="20"/>
                <w:lang w:eastAsia="sk-SK"/>
              </w:rPr>
              <w:t xml:space="preserve">Ak na úrovni Európskej únie boli určené podmienky a postupy prístupu k využívaniu frekvenčného spektra a bolo dohodnuté koordinované pridelenie frekvenčného spektra podniku, ktorý bol vybraný v súlade s medzinárodnou zmluvou, ktorou je Slovenská republika viazaná alebo v súlade s pravidlami určenými na úrovni Európskej únie, úrad vydá individuálne povolenie na používanie týchto frekvencií na základe žiadosti takéhoto podniku v súlade s takýmito podmienkami a postupmi prístupu. </w:t>
            </w:r>
          </w:p>
          <w:p w:rsidR="000102F1" w:rsidRPr="00D82BAC" w:rsidRDefault="000102F1" w:rsidP="001A6528">
            <w:pPr>
              <w:spacing w:after="0"/>
              <w:jc w:val="both"/>
              <w:rPr>
                <w:sz w:val="20"/>
                <w:szCs w:val="20"/>
                <w:lang w:eastAsia="sk-SK"/>
              </w:rPr>
            </w:pPr>
          </w:p>
          <w:p w:rsidR="001A6528" w:rsidRPr="00D82BAC" w:rsidRDefault="000102F1" w:rsidP="001A6528">
            <w:pPr>
              <w:pStyle w:val="Odsekzoznamu"/>
              <w:ind w:left="0"/>
              <w:rPr>
                <w:rFonts w:ascii="Times New Roman" w:hAnsi="Times New Roman"/>
                <w:sz w:val="20"/>
                <w:szCs w:val="20"/>
              </w:rPr>
            </w:pPr>
            <w:r w:rsidRPr="000102F1">
              <w:rPr>
                <w:rFonts w:ascii="Times New Roman" w:hAnsi="Times New Roman"/>
                <w:sz w:val="20"/>
                <w:szCs w:val="20"/>
              </w:rPr>
              <w:t>Ak sú splnené podmienky spojené s právom na využívanie frekvenčného spektra ustanovené týmto zákonom, úrad neuloží v individuálnom povolení na používanie frekvencií žiadne ďalšie podmienky, ktoré by obmedzili, zmenili alebo oneskorili koordinované prideľovanie frekvenčného spektra.</w:t>
            </w:r>
            <w:r w:rsidR="001A6528" w:rsidRPr="00D82BAC">
              <w:rPr>
                <w:rFonts w:ascii="Times New Roman" w:hAnsi="Times New Roman"/>
                <w:sz w:val="20"/>
                <w:szCs w:val="20"/>
              </w:rPr>
              <w:t>.</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Č:37</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sz w:val="20"/>
                <w:szCs w:val="20"/>
              </w:rPr>
            </w:pPr>
            <w:r w:rsidRPr="00D82BAC">
              <w:rPr>
                <w:b/>
                <w:sz w:val="20"/>
                <w:szCs w:val="20"/>
              </w:rPr>
              <w:t>Spoločný proces vydávania povolenia na udelenie individuálnych práv na využívanie rádiového spektra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Č:37</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P:a</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P:b</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P:c</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P:d</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lastRenderedPageBreak/>
              <w:t>Dva alebo viaceré členské štáty môžu spolupracovať navzájom, ako aj so skupinou RSPG, pričom zohľadňujú každý záujem vyjadrený účastníkmi trhu, a to tak, že spolu stanovia spoločné aspekty procesu vydávania povolenia a vo vhodných prípadoch takisto spoločne zrealizujú výberové konanie na udelenie individuálnych práv na využívanie rádiového spektra.</w:t>
            </w:r>
          </w:p>
          <w:p w:rsidR="001A6528" w:rsidRPr="00D82BAC" w:rsidRDefault="001A6528" w:rsidP="001A6528">
            <w:pPr>
              <w:pStyle w:val="Normlny1"/>
              <w:rPr>
                <w:sz w:val="20"/>
                <w:szCs w:val="20"/>
              </w:rPr>
            </w:pPr>
            <w:r w:rsidRPr="00D82BAC">
              <w:rPr>
                <w:sz w:val="20"/>
                <w:szCs w:val="20"/>
              </w:rPr>
              <w:t>Pri navrhovaní spoločného procesu vydávania povolenia môžu členské štáty zohľadniť tieto kritériá:</w:t>
            </w:r>
          </w:p>
          <w:p w:rsidR="001A6528" w:rsidRPr="00D82BAC" w:rsidRDefault="001A6528" w:rsidP="001A6528">
            <w:pPr>
              <w:pStyle w:val="Normlny1"/>
              <w:rPr>
                <w:sz w:val="20"/>
                <w:szCs w:val="20"/>
              </w:rPr>
            </w:pPr>
            <w:r w:rsidRPr="00D82BAC">
              <w:rPr>
                <w:sz w:val="20"/>
                <w:szCs w:val="20"/>
              </w:rPr>
              <w:t>príslušné orgány iniciujú a realizujú jednotlivé vnútroštátne procesy vydávania povolenia v súlade so spoločne dohodnutým plánom;</w:t>
            </w:r>
          </w:p>
          <w:p w:rsidR="001A6528" w:rsidRPr="00D82BAC" w:rsidRDefault="001A6528" w:rsidP="001A6528">
            <w:pPr>
              <w:pStyle w:val="Normlny1"/>
              <w:rPr>
                <w:sz w:val="20"/>
                <w:szCs w:val="20"/>
              </w:rPr>
            </w:pPr>
            <w:r w:rsidRPr="00D82BAC">
              <w:rPr>
                <w:sz w:val="20"/>
                <w:szCs w:val="20"/>
              </w:rPr>
              <w:lastRenderedPageBreak/>
              <w:t>podľa potreby sa v ňom stanovujú spoločné podmienky a postupy výberu a udeľovania individuálnych práv na využívanie rádiového spektra medzi dotknutými členskými štátmi;</w:t>
            </w:r>
          </w:p>
          <w:p w:rsidR="001A6528" w:rsidRPr="00D82BAC" w:rsidRDefault="001A6528" w:rsidP="001A6528">
            <w:pPr>
              <w:pStyle w:val="Normlny1"/>
              <w:rPr>
                <w:sz w:val="20"/>
                <w:szCs w:val="20"/>
              </w:rPr>
            </w:pPr>
            <w:r w:rsidRPr="00D82BAC">
              <w:rPr>
                <w:sz w:val="20"/>
                <w:szCs w:val="20"/>
              </w:rPr>
              <w:t>podľa potreby sa v ňom stanovujú spoločné alebo porovnateľné podmienky, ktoré sa pripoja k individuálnym právam na využívanie rádiového spektra medzi dotknutými členskými štátmi a ktoré okrem iného umožňujú prideliť používateľom podobné bloky rádiového spektra;</w:t>
            </w:r>
          </w:p>
          <w:p w:rsidR="001A6528" w:rsidRPr="00D82BAC" w:rsidRDefault="001A6528" w:rsidP="001A6528">
            <w:pPr>
              <w:pStyle w:val="Normlny1"/>
              <w:rPr>
                <w:sz w:val="20"/>
                <w:szCs w:val="20"/>
              </w:rPr>
            </w:pPr>
            <w:r w:rsidRPr="00D82BAC">
              <w:rPr>
                <w:sz w:val="20"/>
                <w:szCs w:val="20"/>
              </w:rPr>
              <w:t>je kedykoľvek do ukončenia spoločného procesu vydávania povolenia otvorený pre iné členské štáty.</w:t>
            </w:r>
          </w:p>
          <w:p w:rsidR="001A6528" w:rsidRPr="00D82BAC" w:rsidRDefault="001A6528" w:rsidP="001A6528">
            <w:pPr>
              <w:pStyle w:val="Normlny1"/>
              <w:rPr>
                <w:sz w:val="20"/>
                <w:szCs w:val="20"/>
              </w:rPr>
            </w:pPr>
            <w:r w:rsidRPr="00D82BAC">
              <w:rPr>
                <w:sz w:val="20"/>
                <w:szCs w:val="20"/>
              </w:rPr>
              <w:t>Ak napriek záujmu vyjadrenému účastníkmi trhu členské štáty nekonajú spoločne, informujú týchto účastníkov trhu o dôvodoch, ktorými vysvetlia svoje rozhodnutie.</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38, O: 1</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Default="001A6528" w:rsidP="001A6528">
            <w:pPr>
              <w:pStyle w:val="Nadpis4"/>
              <w:spacing w:before="0" w:after="0"/>
              <w:rPr>
                <w:b w:val="0"/>
                <w:lang w:val="sk-SK"/>
              </w:rPr>
            </w:pPr>
          </w:p>
          <w:p w:rsidR="000102F1" w:rsidRPr="00D82BAC" w:rsidRDefault="000102F1"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O: 2</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a</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b</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c</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d</w:t>
            </w:r>
          </w:p>
          <w:p w:rsidR="001A6528" w:rsidRPr="00D82BAC" w:rsidRDefault="001A6528" w:rsidP="001A6528">
            <w:pPr>
              <w:pStyle w:val="Nadpis4"/>
              <w:spacing w:before="0" w:after="0"/>
              <w:rPr>
                <w:b w:val="0"/>
                <w:lang w:val="sk-SK"/>
              </w:rPr>
            </w:pPr>
          </w:p>
          <w:p w:rsidR="001A6528" w:rsidRDefault="001A6528" w:rsidP="001A6528">
            <w:pPr>
              <w:pStyle w:val="Nadpis4"/>
              <w:spacing w:before="0" w:after="0"/>
              <w:rPr>
                <w:b w:val="0"/>
                <w:lang w:val="sk-SK"/>
              </w:rPr>
            </w:pPr>
          </w:p>
          <w:p w:rsidR="000102F1" w:rsidRDefault="000102F1" w:rsidP="001A6528">
            <w:pPr>
              <w:pStyle w:val="Nadpis4"/>
              <w:spacing w:before="0" w:after="0"/>
              <w:rPr>
                <w:b w:val="0"/>
                <w:lang w:val="sk-SK"/>
              </w:rPr>
            </w:pPr>
          </w:p>
          <w:p w:rsidR="000102F1" w:rsidRPr="00D82BAC" w:rsidRDefault="000102F1"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O: 3</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Default="000102F1" w:rsidP="001A6528">
            <w:pPr>
              <w:pStyle w:val="Odsekzoznamu"/>
              <w:ind w:left="0"/>
              <w:rPr>
                <w:rFonts w:ascii="Times New Roman" w:hAnsi="Times New Roman"/>
                <w:sz w:val="20"/>
                <w:szCs w:val="20"/>
              </w:rPr>
            </w:pPr>
            <w:r w:rsidRPr="000102F1">
              <w:rPr>
                <w:rFonts w:ascii="Times New Roman" w:hAnsi="Times New Roman"/>
                <w:sz w:val="20"/>
                <w:szCs w:val="20"/>
              </w:rPr>
              <w:lastRenderedPageBreak/>
              <w:t>Úrad môže v spolupráci s inými členskými štátmi a so skupinou pre politiku rádiového frekvenčného spektra určiť spoločné postupy vydávania individuálneho povolenia na používanie frekvencií, na základe písomne prejaveného záujmu účastníkov trhu, a ak je to vhodné, úrad môže uskutočniť spoločné výberové konanie s inými členskými štátmi.</w:t>
            </w:r>
          </w:p>
          <w:p w:rsidR="000102F1" w:rsidRPr="00D82BAC" w:rsidRDefault="000102F1" w:rsidP="001A6528">
            <w:pPr>
              <w:pStyle w:val="Odsekzoznamu"/>
              <w:ind w:left="0"/>
              <w:rPr>
                <w:rFonts w:ascii="Times New Roman" w:hAnsi="Times New Roman"/>
                <w:sz w:val="20"/>
                <w:szCs w:val="20"/>
              </w:rPr>
            </w:pPr>
          </w:p>
          <w:p w:rsidR="001A6528" w:rsidRPr="00D82BAC" w:rsidRDefault="001A6528" w:rsidP="001A6528">
            <w:pPr>
              <w:pStyle w:val="Odsekzoznamu"/>
              <w:ind w:left="0"/>
              <w:rPr>
                <w:rFonts w:ascii="Times New Roman" w:hAnsi="Times New Roman"/>
                <w:sz w:val="20"/>
                <w:szCs w:val="20"/>
              </w:rPr>
            </w:pPr>
            <w:r w:rsidRPr="00D82BAC">
              <w:rPr>
                <w:rFonts w:ascii="Times New Roman" w:hAnsi="Times New Roman"/>
                <w:sz w:val="20"/>
                <w:szCs w:val="20"/>
              </w:rPr>
              <w:t>Pri stanovení spoločných postupov úrad zohľadní, že</w:t>
            </w:r>
          </w:p>
          <w:p w:rsidR="001A6528" w:rsidRPr="00D82BAC" w:rsidRDefault="001A6528" w:rsidP="001A6528">
            <w:pPr>
              <w:pStyle w:val="Odsekzoznamu"/>
              <w:ind w:left="0"/>
              <w:rPr>
                <w:rFonts w:ascii="Times New Roman" w:hAnsi="Times New Roman"/>
                <w:sz w:val="20"/>
                <w:szCs w:val="20"/>
              </w:rPr>
            </w:pPr>
          </w:p>
          <w:p w:rsidR="000102F1" w:rsidRPr="000102F1" w:rsidRDefault="000102F1" w:rsidP="000102F1">
            <w:pPr>
              <w:pStyle w:val="Odsekzoznamu"/>
              <w:ind w:left="0"/>
              <w:rPr>
                <w:rFonts w:ascii="Times New Roman" w:hAnsi="Times New Roman"/>
                <w:sz w:val="20"/>
                <w:szCs w:val="20"/>
              </w:rPr>
            </w:pPr>
            <w:r w:rsidRPr="000102F1">
              <w:rPr>
                <w:rFonts w:ascii="Times New Roman" w:hAnsi="Times New Roman"/>
                <w:sz w:val="20"/>
                <w:szCs w:val="20"/>
              </w:rPr>
              <w:t>postup vydávania individuálnych povolení na používanie frekvencií podľa § 36 má byť v súlade so spoločne dohodnutým postupom,</w:t>
            </w:r>
          </w:p>
          <w:p w:rsidR="001A6528" w:rsidRPr="00D82BAC" w:rsidRDefault="001A6528" w:rsidP="001A6528">
            <w:pPr>
              <w:pStyle w:val="Odsekzoznamu"/>
              <w:ind w:left="0"/>
              <w:contextualSpacing/>
              <w:rPr>
                <w:rFonts w:ascii="Times New Roman" w:hAnsi="Times New Roman"/>
                <w:sz w:val="20"/>
                <w:szCs w:val="20"/>
              </w:rPr>
            </w:pPr>
          </w:p>
          <w:p w:rsidR="000102F1" w:rsidRPr="000102F1" w:rsidRDefault="000102F1" w:rsidP="000102F1">
            <w:pPr>
              <w:spacing w:after="0"/>
              <w:jc w:val="both"/>
              <w:rPr>
                <w:sz w:val="20"/>
                <w:szCs w:val="20"/>
                <w:lang w:eastAsia="sk-SK"/>
              </w:rPr>
            </w:pPr>
            <w:r w:rsidRPr="000102F1">
              <w:rPr>
                <w:sz w:val="20"/>
                <w:szCs w:val="20"/>
                <w:lang w:eastAsia="sk-SK"/>
              </w:rPr>
              <w:lastRenderedPageBreak/>
              <w:t>majú byť určené spoločné podmienky a postupy výberového konania a vydávania individuálnych povolení na používanie frekvencií, ak je to potrebné,</w:t>
            </w:r>
          </w:p>
          <w:p w:rsidR="001A6528" w:rsidRPr="00D82BAC" w:rsidRDefault="001A6528" w:rsidP="001A6528">
            <w:pPr>
              <w:spacing w:after="0"/>
              <w:jc w:val="both"/>
              <w:rPr>
                <w:sz w:val="20"/>
                <w:szCs w:val="20"/>
                <w:lang w:eastAsia="sk-SK"/>
              </w:rPr>
            </w:pPr>
          </w:p>
          <w:p w:rsidR="000102F1" w:rsidRPr="000102F1" w:rsidRDefault="000102F1" w:rsidP="000102F1">
            <w:pPr>
              <w:spacing w:after="0"/>
              <w:jc w:val="both"/>
              <w:rPr>
                <w:sz w:val="20"/>
                <w:szCs w:val="20"/>
                <w:lang w:eastAsia="sk-SK"/>
              </w:rPr>
            </w:pPr>
            <w:r w:rsidRPr="000102F1">
              <w:rPr>
                <w:sz w:val="20"/>
                <w:szCs w:val="20"/>
                <w:lang w:eastAsia="sk-SK"/>
              </w:rPr>
              <w:t>majú byť určené spoločné alebo porovnateľné podmienky vyplývajúce z pridelenia individuálnych práv na využívanie frekvenčného spektra, najmä také, ktoré umožňujú prideliť účastníkom trhu podobné bloky frekvenčného spektra,</w:t>
            </w:r>
          </w:p>
          <w:p w:rsidR="000102F1" w:rsidRDefault="000102F1" w:rsidP="001A6528">
            <w:pPr>
              <w:spacing w:after="0"/>
              <w:jc w:val="both"/>
              <w:rPr>
                <w:sz w:val="20"/>
                <w:szCs w:val="20"/>
                <w:lang w:eastAsia="sk-SK"/>
              </w:rPr>
            </w:pPr>
          </w:p>
          <w:p w:rsidR="001A6528" w:rsidRDefault="000102F1" w:rsidP="001A6528">
            <w:pPr>
              <w:spacing w:after="0"/>
              <w:jc w:val="both"/>
              <w:rPr>
                <w:sz w:val="20"/>
                <w:szCs w:val="20"/>
                <w:lang w:eastAsia="sk-SK"/>
              </w:rPr>
            </w:pPr>
            <w:r w:rsidRPr="000102F1">
              <w:rPr>
                <w:sz w:val="20"/>
                <w:szCs w:val="20"/>
                <w:lang w:eastAsia="sk-SK"/>
              </w:rPr>
              <w:t>iné členské štáty môžu pristúpiť k spoločným postupom kedykoľvek až do ukončenia spoločného procesu vydávania individuálneho povolenia na používanie frekvencií.</w:t>
            </w:r>
          </w:p>
          <w:p w:rsidR="000102F1" w:rsidRPr="00D82BAC" w:rsidRDefault="000102F1" w:rsidP="001A6528">
            <w:pPr>
              <w:spacing w:after="0"/>
              <w:jc w:val="both"/>
              <w:rPr>
                <w:sz w:val="20"/>
                <w:szCs w:val="20"/>
                <w:lang w:eastAsia="sk-SK"/>
              </w:rPr>
            </w:pPr>
          </w:p>
          <w:p w:rsidR="001A6528" w:rsidRPr="00D82BAC" w:rsidRDefault="000102F1" w:rsidP="001A6528">
            <w:pPr>
              <w:pStyle w:val="Nadpis4"/>
              <w:spacing w:before="0" w:after="0"/>
              <w:rPr>
                <w:lang w:val="sk-SK"/>
              </w:rPr>
            </w:pPr>
            <w:r w:rsidRPr="000102F1">
              <w:rPr>
                <w:b w:val="0"/>
                <w:bCs w:val="0"/>
                <w:lang w:val="sk-SK" w:eastAsia="sk-SK"/>
              </w:rPr>
              <w:t xml:space="preserve">Ak úrad neuplatní spoločné postupy výberového konania alebo vydávania individuálnych povolení na používanie frekvencií, informuje účastníkov trhu, ktorí  písomne prejavili záujem o uplatňovanie spoločných postupov o dôvodoch, pre ktoré sa spoločné postupy neuplatnia.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K:III</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ti-section-2"/>
              <w:rPr>
                <w:b/>
                <w:sz w:val="20"/>
                <w:szCs w:val="20"/>
              </w:rPr>
            </w:pPr>
            <w:r w:rsidRPr="00D82BAC">
              <w:rPr>
                <w:rStyle w:val="italic"/>
                <w:b/>
                <w:sz w:val="20"/>
                <w:szCs w:val="20"/>
              </w:rPr>
              <w:t>Harmonizačné postupy</w:t>
            </w:r>
            <w:r w:rsidRPr="00D82BAC">
              <w:rPr>
                <w:rStyle w:val="bold"/>
                <w:b/>
                <w:sz w:val="20"/>
                <w:szCs w:val="20"/>
              </w:rPr>
              <w:t xml:space="preserve"> </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Č:38</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sz w:val="20"/>
                <w:szCs w:val="20"/>
              </w:rPr>
            </w:pPr>
            <w:r w:rsidRPr="00D82BAC">
              <w:rPr>
                <w:b/>
                <w:sz w:val="20"/>
                <w:szCs w:val="20"/>
              </w:rPr>
              <w:t>Harmonizačné postupy</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Č:38,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Ak Komisia zistí, že odlišnosti vo vykonávaní regulačných úloh uvedených v tejto smernici národnými regulačnými orgánmi alebo inými príslušnými orgánmi by mohli vytvoriť prekážky vnútornému trhu, Komisia môže prijať odporúčania alebo s výhradou odseku 3 tohto článku prostredníctvom vykonávacích aktov rozhodnutia na zabezpečenie harmonizovaného uplatňovania tejto smernice s cieľom podporiť plnenie cieľov ustanovených v článku 3, pričom v čo najväčšej miere zohľadní stanovisko orgánu BEREC alebo v relevantnom prípade stanovisko skupiny RSPG.</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Č:38, O:2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Členské štáty zabezpečia, aby národné regulačné orgány a iné príslušné orgány pri plnení svojich úloh v čo najväčšej miere zohľadňovali odporúčania uvedené v odseku 1. Ak sa národný regulačný orgán alebo iný príslušný orgán rozhodne nepostupovať podľa odporúčania, informuje o tom Komisiu a zdôvodní svoje rozhodnutie.</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19, O: 1</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O: 2</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BD05CB" w:rsidRPr="00BD05CB" w:rsidRDefault="00BD05CB" w:rsidP="00BD05CB">
            <w:pPr>
              <w:pStyle w:val="Odsekzoznamu"/>
              <w:ind w:left="0"/>
              <w:rPr>
                <w:rFonts w:ascii="Times New Roman" w:hAnsi="Times New Roman"/>
                <w:color w:val="000000"/>
                <w:sz w:val="20"/>
                <w:szCs w:val="20"/>
              </w:rPr>
            </w:pPr>
            <w:r w:rsidRPr="00BD05CB">
              <w:rPr>
                <w:rFonts w:ascii="Times New Roman" w:hAnsi="Times New Roman"/>
                <w:color w:val="000000"/>
                <w:sz w:val="20"/>
                <w:szCs w:val="20"/>
              </w:rPr>
              <w:t xml:space="preserve">Úrad zohľadňuje v čo najväčšej miere odporúčania prijaté Európskou komisiou, ktoré Európska komisia vydá a zverejní, ak zistí, že regulačné opatrenia vykonávané úradom alebo príslušným orgánom podľa tohto zákona by mohli vytvoriť prekážky na vnútornom trhu. </w:t>
            </w:r>
          </w:p>
          <w:p w:rsidR="00BD05CB" w:rsidRPr="00BD05CB" w:rsidRDefault="00BD05CB" w:rsidP="00BD05CB">
            <w:pPr>
              <w:pStyle w:val="Odsekzoznamu"/>
              <w:rPr>
                <w:rFonts w:ascii="Times New Roman" w:hAnsi="Times New Roman"/>
                <w:color w:val="000000"/>
                <w:sz w:val="20"/>
                <w:szCs w:val="20"/>
              </w:rPr>
            </w:pPr>
          </w:p>
          <w:p w:rsidR="00BD05CB" w:rsidRPr="00BD05CB" w:rsidRDefault="00BD05CB" w:rsidP="00BD05CB">
            <w:pPr>
              <w:pStyle w:val="Odsekzoznamu"/>
              <w:ind w:left="0"/>
              <w:rPr>
                <w:rFonts w:ascii="Times New Roman" w:hAnsi="Times New Roman"/>
                <w:color w:val="000000"/>
                <w:sz w:val="20"/>
                <w:szCs w:val="20"/>
              </w:rPr>
            </w:pPr>
            <w:r w:rsidRPr="00BD05CB">
              <w:rPr>
                <w:rFonts w:ascii="Times New Roman" w:hAnsi="Times New Roman"/>
                <w:color w:val="000000"/>
                <w:sz w:val="20"/>
                <w:szCs w:val="20"/>
              </w:rPr>
              <w:t xml:space="preserve">Ak úrad nezohľadní odporúčanie Európskej komisie podľa odseku 1, zašle o tom informáciu Európskej komisii spolu s odôvodnením. </w:t>
            </w:r>
          </w:p>
          <w:p w:rsidR="001A6528" w:rsidRPr="00BD05CB" w:rsidRDefault="001A6528" w:rsidP="001A6528">
            <w:pPr>
              <w:pStyle w:val="Nadpis4"/>
              <w:spacing w:before="0" w:after="0"/>
              <w:rPr>
                <w:b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Č:38, O:3</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P:a</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P:b</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Rozhodnutia prijaté podľa odseku 1 zahŕňajú iba identifikáciu harmonizovaného alebo koordinovaného prístupu na účely riešenia týchto otázok:</w:t>
            </w:r>
          </w:p>
          <w:p w:rsidR="001A6528" w:rsidRPr="00D82BAC" w:rsidRDefault="001A6528" w:rsidP="001A6528">
            <w:pPr>
              <w:pStyle w:val="Normlny1"/>
              <w:rPr>
                <w:sz w:val="20"/>
                <w:szCs w:val="20"/>
              </w:rPr>
            </w:pPr>
            <w:r w:rsidRPr="00D82BAC">
              <w:rPr>
                <w:sz w:val="20"/>
                <w:szCs w:val="20"/>
              </w:rPr>
              <w:t>nekonzistentné vykonávanie všeobecných regulačných prístupov k regulácii trhov elektronických komunikácií národnými regulačnými orgánmi pri uplatňovaní článkov 64 a 67, ak vytvára prekážku vnútornému trhu; takéto rozhodnutia sa nevzťahujú na špecifické oznámenia, ktoré vydávajú národné regulačné orgány v zmysle článku 32; v takom prípade Komisia predloží návrh rozhodnutia:</w:t>
            </w:r>
          </w:p>
          <w:p w:rsidR="001A6528" w:rsidRPr="00D82BAC" w:rsidRDefault="001A6528" w:rsidP="001A6528">
            <w:pPr>
              <w:pStyle w:val="Normlny1"/>
              <w:rPr>
                <w:sz w:val="20"/>
                <w:szCs w:val="20"/>
              </w:rPr>
            </w:pPr>
            <w:r w:rsidRPr="00D82BAC">
              <w:rPr>
                <w:sz w:val="20"/>
                <w:szCs w:val="20"/>
              </w:rPr>
              <w:t>i)až po uplynutí aspoň dvoch rokov od prijatia odporúčania Komisie, ktoré sa týka tej istej veci, a</w:t>
            </w:r>
          </w:p>
          <w:p w:rsidR="001A6528" w:rsidRPr="00D82BAC" w:rsidRDefault="001A6528" w:rsidP="001A6528">
            <w:pPr>
              <w:pStyle w:val="Normlny1"/>
              <w:rPr>
                <w:sz w:val="20"/>
                <w:szCs w:val="20"/>
              </w:rPr>
            </w:pPr>
            <w:r w:rsidRPr="00D82BAC">
              <w:rPr>
                <w:sz w:val="20"/>
                <w:szCs w:val="20"/>
              </w:rPr>
              <w:t>ii)len ak čo najviac zohľadní stanovisko orgánu BEREC k prípadu na účely prijatia takéhoto rozhodnutia, ktoré orgán BEREC poskytne do troch mesiacov od žiadosti Komisie;</w:t>
            </w:r>
          </w:p>
          <w:p w:rsidR="001A6528" w:rsidRPr="00D82BAC" w:rsidRDefault="001A6528" w:rsidP="001A6528">
            <w:pPr>
              <w:pStyle w:val="Normlny1"/>
              <w:spacing w:before="0" w:beforeAutospacing="0" w:after="0" w:afterAutospacing="0"/>
              <w:rPr>
                <w:bCs/>
                <w:sz w:val="20"/>
                <w:szCs w:val="20"/>
                <w:lang w:eastAsia="cs-CZ"/>
              </w:rPr>
            </w:pPr>
            <w:r w:rsidRPr="00D82BAC">
              <w:rPr>
                <w:sz w:val="20"/>
                <w:szCs w:val="20"/>
              </w:rPr>
              <w:t>prideľovanie čísel vrátane číselných množín, prenositeľnosť čísel a identifikátorov, systémy prevodu čísel a prekladu adries a prístup n.a.k záchranným službám prostredníctvom jednotného európskeho čísla tiesňového volania 112.</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Č:38, O:4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Vykonávacie akty uvedené v odseku 1 sa prijmú v súlade s postupom preskúmania uvedeným v článku 118 ods. 4.</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Č:38, O:5</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Orgán BEREC môže z vlastnej iniciatívy poradiť Komisii, či by sa malo prijať opatrenie podľa odseku 1.</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Č:38, O:6</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Ak Komisia neprijme odporúčanie ani rozhodnutie do jedného roka odo dňa prijatia stanoviska orgánom BEREC, v ktorom poukazuje na existenciu rozdielov vo vykonávaní regulačných úloh uvedených v tejto smernici zo strany národných regulačných orgánov alebo iných príslušných orgánov, ktoré by mohli vytvoriť prekážku vnútornému trhu, informuje Európsky parlament a Radu o svojich dôvodoch, prečo tak neurobila, a tieto dôvody zverejní.</w:t>
            </w:r>
          </w:p>
          <w:p w:rsidR="001A6528" w:rsidRPr="00D82BAC" w:rsidRDefault="001A6528" w:rsidP="001A6528">
            <w:pPr>
              <w:pStyle w:val="Normlny1"/>
              <w:rPr>
                <w:sz w:val="20"/>
                <w:szCs w:val="20"/>
              </w:rPr>
            </w:pPr>
            <w:r w:rsidRPr="00D82BAC">
              <w:rPr>
                <w:sz w:val="20"/>
                <w:szCs w:val="20"/>
              </w:rPr>
              <w:t xml:space="preserve">Ak Komisia prijme v súlade s odsekom 1 odporúčanie, ale nejednotné vykonávanie, ktoré vytvára prekážky vnútornému trhu, pretrváva ďalšie dva roky, potom Komisia, s výhradou odseku 3, prijme prostredníctvom vykonávacích aktov rozhodnutie v súlade </w:t>
            </w:r>
            <w:r w:rsidRPr="00D82BAC">
              <w:rPr>
                <w:sz w:val="20"/>
                <w:szCs w:val="20"/>
              </w:rPr>
              <w:lastRenderedPageBreak/>
              <w:t>s odsekom 4.</w:t>
            </w:r>
          </w:p>
          <w:p w:rsidR="001A6528" w:rsidRPr="00D82BAC" w:rsidRDefault="001A6528" w:rsidP="001A6528">
            <w:pPr>
              <w:pStyle w:val="Normlny1"/>
              <w:rPr>
                <w:sz w:val="20"/>
                <w:szCs w:val="20"/>
              </w:rPr>
            </w:pPr>
            <w:r w:rsidRPr="00D82BAC">
              <w:rPr>
                <w:sz w:val="20"/>
                <w:szCs w:val="20"/>
              </w:rPr>
              <w:t>Ak Komisia neprijme rozhodnutie do ďalšieho roka od prijatia akéhokoľvek odporúčania v zmysle druhého pododseku, informuje Európsky parlament a Radu o svojich dôvodoch, prečo tak neurobila, a tieto dôvody zverejní.</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Č:39</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sz w:val="20"/>
                <w:szCs w:val="20"/>
              </w:rPr>
              <w:t>Normalizácia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Č:39,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Komisia vypracuje a zverejní v </w:t>
            </w:r>
            <w:r w:rsidRPr="00D82BAC">
              <w:rPr>
                <w:rStyle w:val="italic"/>
                <w:sz w:val="20"/>
                <w:szCs w:val="20"/>
              </w:rPr>
              <w:t>Úradnom vestníku Európskej únie</w:t>
            </w:r>
            <w:r w:rsidRPr="00D82BAC">
              <w:rPr>
                <w:sz w:val="20"/>
                <w:szCs w:val="20"/>
              </w:rPr>
              <w:t xml:space="preserve"> zoznam nezáväzných noriem alebo špecifikácii, ktoré slúžia ako základ pre podporu harmonizovaného poskytovania elektronických komunikačných sietí, elektronických komunikačných služieb, pridružených prostriedkov a pridružených služieb. Komisia môže v prípade potreby a po konzultácii s výborom zriadeným smernicou (EÚ) 2015/1535 požiadať o vypracovanie noriem európskymi normalizačnými organizáciami [Európsky výbor pre normalizáciu (CEN), Európsky výbor pre normalizáciu v elektrotechnike (Cenelec) a Európsky inštitút pre telekomunikačné normy (ETSI)].</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Č:39, O:2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Členské štáty podporujú používanie noriem alebo špecifikácií uvedených v odseku 1 na poskytovanie služieb, technických rozhraní alebo funkcií siete, v rozsahu nevyhnutne potrebnom na zabezpečenie interoperability služieb, prepojiteľnosti medzi koncovými bodmi, uľahčenia zmeny poskytovateľa a prenositeľnosti čísel a identifikátorov a na zlepšenie slobody výberu pre používateľov.</w:t>
            </w:r>
          </w:p>
          <w:p w:rsidR="001A6528" w:rsidRPr="00D82BAC" w:rsidRDefault="001A6528" w:rsidP="001A6528">
            <w:pPr>
              <w:pStyle w:val="Normlny1"/>
              <w:rPr>
                <w:sz w:val="20"/>
                <w:szCs w:val="20"/>
              </w:rPr>
            </w:pPr>
            <w:r w:rsidRPr="00D82BAC">
              <w:rPr>
                <w:sz w:val="20"/>
                <w:szCs w:val="20"/>
              </w:rPr>
              <w:t>Pokiaľ neboli zverejnené normy alebo špecifikácie v súlade s odsekom 1, členské štáty podporia zavedenie noriem alebo špecifikácií prijatých európskymi normalizačnými organizáciami.</w:t>
            </w:r>
          </w:p>
          <w:p w:rsidR="001A6528" w:rsidRPr="00D82BAC" w:rsidRDefault="001A6528" w:rsidP="001A6528">
            <w:pPr>
              <w:pStyle w:val="Normlny1"/>
              <w:rPr>
                <w:sz w:val="20"/>
                <w:szCs w:val="20"/>
              </w:rPr>
            </w:pPr>
            <w:r w:rsidRPr="00D82BAC">
              <w:rPr>
                <w:sz w:val="20"/>
                <w:szCs w:val="20"/>
              </w:rPr>
              <w:t>Pokiaľ takéto normy alebo špecifikácie chýbajú, členské štáty podporia zavedenie medzinárodných noriem alebo odporúčaní prijatých Medzinárodnou telekomunikačnou úniou (ITU), Európskou konferenciou poštových a telekomunikačných administratív (CEPT), Medzinárodnou organizáciou pre normalizáciu (ISO) a Medzinárodnou elektrotechnickou komisiou (IEC).</w:t>
            </w:r>
          </w:p>
          <w:p w:rsidR="001A6528" w:rsidRPr="00D82BAC" w:rsidRDefault="001A6528" w:rsidP="001A6528">
            <w:pPr>
              <w:pStyle w:val="Normlny1"/>
              <w:rPr>
                <w:sz w:val="20"/>
                <w:szCs w:val="20"/>
              </w:rPr>
            </w:pPr>
            <w:r w:rsidRPr="00D82BAC">
              <w:rPr>
                <w:sz w:val="20"/>
                <w:szCs w:val="20"/>
              </w:rPr>
              <w:t xml:space="preserve">Členské štáty podporia využívanie existujúcich medzinárodných noriem alebo ich príslušných častí európskymi normalizačnými organizáciami ako základu pre normy, ktoré vytvárajú, okrem prípadov, keď by takéto medzinárodne normy alebo ich príslušné </w:t>
            </w:r>
            <w:r w:rsidRPr="00D82BAC">
              <w:rPr>
                <w:sz w:val="20"/>
                <w:szCs w:val="20"/>
              </w:rPr>
              <w:lastRenderedPageBreak/>
              <w:t>časti boli neúčinné.</w:t>
            </w:r>
          </w:p>
          <w:p w:rsidR="001A6528" w:rsidRPr="00D82BAC" w:rsidRDefault="001A6528" w:rsidP="001A6528">
            <w:pPr>
              <w:pStyle w:val="Normlny1"/>
              <w:spacing w:before="0" w:beforeAutospacing="0" w:after="0" w:afterAutospacing="0"/>
              <w:rPr>
                <w:bCs/>
                <w:sz w:val="20"/>
                <w:szCs w:val="20"/>
                <w:lang w:eastAsia="cs-CZ"/>
              </w:rPr>
            </w:pPr>
            <w:r w:rsidRPr="00D82BAC">
              <w:rPr>
                <w:sz w:val="20"/>
                <w:szCs w:val="20"/>
              </w:rPr>
              <w:t>Ak je to možné, žiadne normy ani špecifikácie uvedené v odseku 1 alebo v tomto odseku nesmú zabrániť prístupu, ktorý sa môže požadovať podľa tejto smernice.</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20, O: 1</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Default="001A6528" w:rsidP="001A6528">
            <w:pPr>
              <w:pStyle w:val="Nadpis4"/>
              <w:spacing w:before="0" w:after="0"/>
              <w:rPr>
                <w:b w:val="0"/>
                <w:lang w:val="sk-SK"/>
              </w:rPr>
            </w:pPr>
          </w:p>
          <w:p w:rsidR="00BD05CB" w:rsidRPr="00D82BAC" w:rsidRDefault="00BD05CB"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O: 2</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O: 3</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O: 4</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BD05CB" w:rsidRPr="00BD05CB" w:rsidRDefault="00BD05CB" w:rsidP="00BD05CB">
            <w:pPr>
              <w:pStyle w:val="Odsekzoznamu"/>
              <w:ind w:left="0"/>
              <w:jc w:val="left"/>
              <w:rPr>
                <w:rFonts w:ascii="Times New Roman" w:hAnsi="Times New Roman"/>
                <w:sz w:val="20"/>
                <w:szCs w:val="20"/>
              </w:rPr>
            </w:pPr>
            <w:r w:rsidRPr="00BD05CB">
              <w:rPr>
                <w:rFonts w:ascii="Times New Roman" w:hAnsi="Times New Roman"/>
                <w:sz w:val="20"/>
                <w:szCs w:val="20"/>
              </w:rPr>
              <w:lastRenderedPageBreak/>
              <w:t xml:space="preserve">Úrad pri regulácii elektronických komunikácií prihliada na technické normy a technické špecifikácie pre siete a služby, ktorých zoznam je zverejnený v Úradnom vestníku Európskej únie, ak je to potrebné na zabezpečenie interoperability služieb, prepojiteľnosti medzi koncovými bodmi siete, pripojenia zariadenia na odpočúvanie a zaznamenávanie prevádzky v sieti podľa § 117 ods. 15 písm. b), uľahčenie zmeny poskytovateľa a prenositeľnosti čísel a identifikátorov, ako aj na zlepšenie slobody výberu pre koncových užívateľov. </w:t>
            </w:r>
          </w:p>
          <w:p w:rsidR="00BD05CB" w:rsidRPr="00BD05CB" w:rsidRDefault="00BD05CB" w:rsidP="00BD05CB">
            <w:pPr>
              <w:pStyle w:val="Odsekzoznamu"/>
              <w:jc w:val="left"/>
              <w:rPr>
                <w:rFonts w:ascii="Times New Roman" w:hAnsi="Times New Roman"/>
                <w:sz w:val="20"/>
                <w:szCs w:val="20"/>
              </w:rPr>
            </w:pPr>
          </w:p>
          <w:p w:rsidR="00BD05CB" w:rsidRPr="00BD05CB" w:rsidRDefault="00BD05CB" w:rsidP="00BD05CB">
            <w:pPr>
              <w:pStyle w:val="Odsekzoznamu"/>
              <w:ind w:left="0"/>
              <w:jc w:val="left"/>
              <w:rPr>
                <w:rFonts w:ascii="Times New Roman" w:hAnsi="Times New Roman"/>
                <w:sz w:val="20"/>
                <w:szCs w:val="20"/>
              </w:rPr>
            </w:pPr>
            <w:r w:rsidRPr="00BD05CB">
              <w:rPr>
                <w:rFonts w:ascii="Times New Roman" w:hAnsi="Times New Roman"/>
                <w:sz w:val="20"/>
                <w:szCs w:val="20"/>
              </w:rPr>
              <w:t xml:space="preserve">Ak technické normy a technické špecifikácie nie sú zverejnené v Úradnom vestníku Európskej únie v zozname nezáväzných technických noriem a  technických špecifikácií, používajú sa technické normy alebo technické špecifikácie prijaté európskymi normalizačnými organizáciami. </w:t>
            </w:r>
          </w:p>
          <w:p w:rsidR="00BD05CB" w:rsidRPr="00BD05CB" w:rsidRDefault="00BD05CB" w:rsidP="00BD05CB">
            <w:pPr>
              <w:pStyle w:val="Odsekzoznamu"/>
              <w:jc w:val="left"/>
              <w:rPr>
                <w:rFonts w:ascii="Times New Roman" w:hAnsi="Times New Roman"/>
                <w:sz w:val="20"/>
                <w:szCs w:val="20"/>
              </w:rPr>
            </w:pPr>
          </w:p>
          <w:p w:rsidR="00BD05CB" w:rsidRPr="00BD05CB" w:rsidRDefault="00BD05CB" w:rsidP="00BD05CB">
            <w:pPr>
              <w:pStyle w:val="Odsekzoznamu"/>
              <w:ind w:left="0"/>
              <w:jc w:val="left"/>
              <w:rPr>
                <w:rFonts w:ascii="Times New Roman" w:hAnsi="Times New Roman"/>
                <w:sz w:val="20"/>
                <w:szCs w:val="20"/>
              </w:rPr>
            </w:pPr>
            <w:r w:rsidRPr="00BD05CB">
              <w:rPr>
                <w:rFonts w:ascii="Times New Roman" w:hAnsi="Times New Roman"/>
                <w:sz w:val="20"/>
                <w:szCs w:val="20"/>
              </w:rPr>
              <w:t xml:space="preserve">Ak technické normy a technické špecifikácie podľa odseku 2 neexistujú, použijú sa medzinárodné normy alebo odporúčania prijaté Medzinárodnou telekomunikačnou úniou, Európskou konferenciou poštových a telekomunikačných správ, Medzinárodnou organizáciou pre normalizáciu, Medzinárodnou elektrotechnickou komisiou alebo Operačnou skupinou </w:t>
            </w:r>
            <w:r w:rsidRPr="00BD05CB">
              <w:rPr>
                <w:rFonts w:ascii="Times New Roman" w:hAnsi="Times New Roman"/>
                <w:sz w:val="20"/>
                <w:szCs w:val="20"/>
              </w:rPr>
              <w:lastRenderedPageBreak/>
              <w:t>internetového inžinierstva.</w:t>
            </w:r>
          </w:p>
          <w:p w:rsidR="00BD05CB" w:rsidRPr="00BD05CB" w:rsidRDefault="00BD05CB" w:rsidP="00BD05CB">
            <w:pPr>
              <w:pStyle w:val="Odsekzoznamu"/>
              <w:jc w:val="left"/>
              <w:rPr>
                <w:rFonts w:ascii="Times New Roman" w:hAnsi="Times New Roman"/>
                <w:sz w:val="20"/>
                <w:szCs w:val="20"/>
              </w:rPr>
            </w:pPr>
          </w:p>
          <w:p w:rsidR="001A6528" w:rsidRPr="00BD05CB" w:rsidRDefault="00B67194" w:rsidP="00BD05CB">
            <w:pPr>
              <w:pStyle w:val="Odsekzoznamu"/>
              <w:ind w:left="0"/>
              <w:jc w:val="left"/>
              <w:rPr>
                <w:rFonts w:ascii="Times New Roman" w:hAnsi="Times New Roman"/>
                <w:sz w:val="20"/>
                <w:szCs w:val="20"/>
              </w:rPr>
            </w:pPr>
            <w:r w:rsidRPr="00B67194">
              <w:rPr>
                <w:rFonts w:ascii="Times New Roman" w:hAnsi="Times New Roman"/>
                <w:sz w:val="20"/>
                <w:szCs w:val="20"/>
              </w:rPr>
              <w:t>Podnik je povinný zverejniť na svojom webovom sídle technické špecifikácie ponúkaných rozhraní verejných sietí, na ktoré sa pripájajú koncové zariadenia, v lehote najneskôr 15 dní pred uvedením rozhraní do prevádzky.</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Č:39, O:3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Ak normy alebo špecifikácie uvedené v odseku 1 nie sú primerane zavedené, a preto nemôže byť zaručená interoperabilita služieb v jednom alebo vo viacerých členských štátoch, môže byť zavedenie takýchto noriem alebo špecifikácií uložené povinne podľa postupu stanoveného v odseku 4 v rozsahu nevyhnutne potrebnom na zabezpečenie tejto interoperability a zlepšenie slobodného výberu pre používateľov.</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Č:39, O:4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Ak Komisia zamýšľa vykonať povinné zavedenie určitých noriem alebo špecifikácií, uverejní v </w:t>
            </w:r>
            <w:r w:rsidRPr="00D82BAC">
              <w:rPr>
                <w:rStyle w:val="italic"/>
                <w:sz w:val="20"/>
                <w:szCs w:val="20"/>
              </w:rPr>
              <w:t>Úradnom vestníku Európskej únie</w:t>
            </w:r>
            <w:r w:rsidRPr="00D82BAC">
              <w:rPr>
                <w:sz w:val="20"/>
                <w:szCs w:val="20"/>
              </w:rPr>
              <w:t xml:space="preserve"> oznámenie a vyzve všetky príslušné strany, aby sa verejne vyjadrili. Komisia prostredníctvom vykonávacích aktov vykoná povinné zavedenie príslušných noriem prostredníctvom odkazu na ne ako na povinné normy v zozname noriem alebo špecifikácií uverejnenom v </w:t>
            </w:r>
            <w:r w:rsidRPr="00D82BAC">
              <w:rPr>
                <w:rStyle w:val="italic"/>
                <w:sz w:val="20"/>
                <w:szCs w:val="20"/>
              </w:rPr>
              <w:t>Úradnom vestníku Európskej únie</w:t>
            </w:r>
            <w:r w:rsidRPr="00D82BAC">
              <w:rPr>
                <w:sz w:val="20"/>
                <w:szCs w:val="20"/>
              </w:rPr>
              <w:t>.</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Č:39, O:5</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Ak Komisia usúdi, že normy alebo špecifikácie uvedené v odseku 1 už neprispievajú k poskytovaniu harmonizovaných elektronických komunikačných služieb alebo že už nenapĺňajú potreby spotrebiteľov alebo bránia technologickému rozvoju, odstráni normy alebo špecifikácie zo zoznamu uvedeného v odseku 1.</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Č:39, O:6</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Ak Komisia usúdi, že normy alebo špecifikácie uvedené v odseku 4 už neprispievajú k poskytovaniu harmonizovaných elektronických komunikačných služieb alebo že už nenapĺňajú potreby spotrebiteľov alebo bránia technologickému rozvoju, prostredníctvom vykonávacích aktov odstráni tieto normy alebo špecifikácie zo zoznamu noriem alebo špecifikácií uvedeného v odseku 1.</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Č:39, O:7</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Vykonávacie akty uvedené v odsekoch 4 a 6 tohto článku sa prijmú v súlade s postupom preskúmania uvedeným v článku 118 ods. 4.</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Č:39, O:8</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sz w:val="20"/>
                <w:szCs w:val="20"/>
              </w:rPr>
              <w:t>Tento článok sa nevzťahuje na žiadne základné požiadavky, špecifikácie rozhraní alebo harmonizované normy, na ktoré sa vzťahuje smernica 2014/53/EÚ.</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H:V</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ti-section-2"/>
              <w:rPr>
                <w:b/>
                <w:sz w:val="20"/>
                <w:szCs w:val="20"/>
              </w:rPr>
            </w:pPr>
            <w:r w:rsidRPr="00D82BAC">
              <w:rPr>
                <w:rStyle w:val="bold"/>
                <w:b/>
                <w:sz w:val="20"/>
                <w:szCs w:val="20"/>
              </w:rPr>
              <w:t>BEZPEČNOSŤ</w:t>
            </w:r>
            <w:r w:rsidRPr="00D82BAC">
              <w:rPr>
                <w:b/>
                <w:sz w:val="20"/>
                <w:szCs w:val="20"/>
              </w:rPr>
              <w:t xml:space="preserve"> </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Č:40</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sz w:val="20"/>
                <w:szCs w:val="20"/>
              </w:rPr>
            </w:pPr>
            <w:r w:rsidRPr="00D82BAC">
              <w:rPr>
                <w:b/>
                <w:sz w:val="20"/>
                <w:szCs w:val="20"/>
              </w:rPr>
              <w:t>Bezpečnosť sietí a služieb</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Č:40,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 xml:space="preserve">Členské štáty zabezpečia, aby poskytovatelia verejných elektronických komunikačných sietí alebo verejne dostupných elektronických komunikačných služieb prijali vhodné a primerané </w:t>
            </w:r>
            <w:r w:rsidRPr="00D82BAC">
              <w:rPr>
                <w:sz w:val="20"/>
                <w:szCs w:val="20"/>
              </w:rPr>
              <w:lastRenderedPageBreak/>
              <w:t>technické a organizačné opatrenia na primerané riadenie rizík spojených s bezpečnosťou sietí a služieb. S ohľadom na najnovší technologický vývoj musia tieto opatrenia zaručovať takú úroveň bezpečnosti, ktorá zodpovedá miere daného rizika. Prijmú sa predovšetkým opatrenia, v prípade potreby aj šifrovanie, na predchádzanie bezpečnostným incidentom a minimalizovať ich vplyv na používateľov a na iné siete a služby.</w:t>
            </w:r>
          </w:p>
          <w:p w:rsidR="001A6528" w:rsidRPr="00D82BAC" w:rsidRDefault="001A6528" w:rsidP="001A6528">
            <w:pPr>
              <w:pStyle w:val="Normlny1"/>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Default="001A6528" w:rsidP="001A6528">
            <w:pPr>
              <w:pStyle w:val="Nadpis4"/>
              <w:spacing w:before="0" w:after="0"/>
              <w:rPr>
                <w:b w:val="0"/>
                <w:bCs w:val="0"/>
                <w:lang w:val="sk-SK"/>
              </w:rPr>
            </w:pPr>
            <w:r w:rsidRPr="00D82BAC">
              <w:rPr>
                <w:b w:val="0"/>
                <w:bCs w:val="0"/>
                <w:lang w:val="sk-SK"/>
              </w:rPr>
              <w:t>§ 103, O: 1</w:t>
            </w:r>
          </w:p>
          <w:p w:rsidR="00C51387" w:rsidRDefault="00C51387" w:rsidP="001A6528">
            <w:pPr>
              <w:pStyle w:val="Nadpis4"/>
              <w:spacing w:before="0" w:after="0"/>
              <w:rPr>
                <w:b w:val="0"/>
                <w:bCs w:val="0"/>
                <w:lang w:val="sk-SK"/>
              </w:rPr>
            </w:pPr>
          </w:p>
          <w:p w:rsidR="00C51387" w:rsidRPr="00D82BAC" w:rsidRDefault="00C51387"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 107</w:t>
            </w:r>
            <w:r w:rsidR="00C51387">
              <w:rPr>
                <w:b w:val="0"/>
                <w:bCs w:val="0"/>
                <w:lang w:val="sk-SK"/>
              </w:rPr>
              <w:t>, O: 1</w:t>
            </w:r>
          </w:p>
          <w:p w:rsidR="00C51387" w:rsidRDefault="00C51387" w:rsidP="001A6528">
            <w:pPr>
              <w:pStyle w:val="Nadpis4"/>
              <w:spacing w:before="0" w:after="0"/>
              <w:rPr>
                <w:b w:val="0"/>
                <w:bCs w:val="0"/>
                <w:lang w:val="sk-SK"/>
              </w:rPr>
            </w:pPr>
          </w:p>
          <w:p w:rsidR="00C51387" w:rsidRDefault="00C51387" w:rsidP="001A6528">
            <w:pPr>
              <w:pStyle w:val="Nadpis4"/>
              <w:spacing w:before="0" w:after="0"/>
              <w:rPr>
                <w:b w:val="0"/>
                <w:bCs w:val="0"/>
                <w:lang w:val="sk-SK"/>
              </w:rPr>
            </w:pPr>
          </w:p>
          <w:p w:rsidR="00C51387" w:rsidRDefault="00C51387" w:rsidP="001A6528">
            <w:pPr>
              <w:pStyle w:val="Nadpis4"/>
              <w:spacing w:before="0" w:after="0"/>
              <w:rPr>
                <w:b w:val="0"/>
                <w:bCs w:val="0"/>
                <w:lang w:val="sk-SK"/>
              </w:rPr>
            </w:pPr>
          </w:p>
          <w:p w:rsidR="00C51387" w:rsidRDefault="00C51387" w:rsidP="001A6528">
            <w:pPr>
              <w:pStyle w:val="Nadpis4"/>
              <w:spacing w:before="0" w:after="0"/>
              <w:rPr>
                <w:b w:val="0"/>
                <w:bCs w:val="0"/>
                <w:lang w:val="sk-SK"/>
              </w:rPr>
            </w:pPr>
          </w:p>
          <w:p w:rsidR="00C51387" w:rsidRDefault="00C51387" w:rsidP="001A6528">
            <w:pPr>
              <w:pStyle w:val="Nadpis4"/>
              <w:spacing w:before="0" w:after="0"/>
              <w:rPr>
                <w:b w:val="0"/>
                <w:bCs w:val="0"/>
                <w:lang w:val="sk-SK"/>
              </w:rPr>
            </w:pPr>
          </w:p>
          <w:p w:rsidR="00C51387" w:rsidRDefault="00C51387" w:rsidP="001A6528">
            <w:pPr>
              <w:pStyle w:val="Nadpis4"/>
              <w:spacing w:before="0" w:after="0"/>
              <w:rPr>
                <w:b w:val="0"/>
                <w:bCs w:val="0"/>
                <w:lang w:val="sk-SK"/>
              </w:rPr>
            </w:pPr>
          </w:p>
          <w:p w:rsidR="00C51387" w:rsidRDefault="00C51387" w:rsidP="001A6528">
            <w:pPr>
              <w:pStyle w:val="Nadpis4"/>
              <w:spacing w:before="0" w:after="0"/>
              <w:rPr>
                <w:b w:val="0"/>
                <w:bCs w:val="0"/>
                <w:lang w:val="sk-SK"/>
              </w:rPr>
            </w:pPr>
          </w:p>
          <w:p w:rsidR="00C51387" w:rsidRDefault="00C51387" w:rsidP="001A6528">
            <w:pPr>
              <w:pStyle w:val="Nadpis4"/>
              <w:spacing w:before="0" w:after="0"/>
              <w:rPr>
                <w:b w:val="0"/>
                <w:bCs w:val="0"/>
                <w:lang w:val="sk-SK"/>
              </w:rPr>
            </w:pPr>
          </w:p>
          <w:p w:rsidR="00C51387" w:rsidRPr="00D82BAC" w:rsidRDefault="00C51387" w:rsidP="001A6528">
            <w:pPr>
              <w:pStyle w:val="Nadpis4"/>
              <w:spacing w:before="0" w:after="0"/>
              <w:rPr>
                <w:b w:val="0"/>
                <w:bCs w:val="0"/>
                <w:lang w:val="sk-SK"/>
              </w:rPr>
            </w:pPr>
            <w:r>
              <w:rPr>
                <w:b w:val="0"/>
                <w:bCs w:val="0"/>
                <w:lang w:val="sk-SK"/>
              </w:rPr>
              <w:t>O: 2</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Default="00C51387" w:rsidP="001A6528">
            <w:pPr>
              <w:spacing w:after="0"/>
              <w:jc w:val="both"/>
              <w:rPr>
                <w:sz w:val="20"/>
                <w:szCs w:val="20"/>
              </w:rPr>
            </w:pPr>
            <w:r w:rsidRPr="00C51387">
              <w:rPr>
                <w:sz w:val="20"/>
                <w:szCs w:val="20"/>
              </w:rPr>
              <w:lastRenderedPageBreak/>
              <w:t xml:space="preserve">Podnik udržiava takú úroveň bezpečnosti a integrity sietí a služieb, ktorá zabezpečí kontinuitu poskytovania služieb. Na tieto účely je podnik povinný prijať vhodné </w:t>
            </w:r>
            <w:r w:rsidRPr="00C51387">
              <w:rPr>
                <w:sz w:val="20"/>
                <w:szCs w:val="20"/>
              </w:rPr>
              <w:lastRenderedPageBreak/>
              <w:t xml:space="preserve">a primerané technické, organizačné a personálne opatrenia na riadenie rizík spojených s bezpečnosťou sietí a služieb, ktoré s ohľadom na technologický vývoj musia zabezpečiť úroveň bezpečnosti, ktorá je primeraná existujúcemu riziku. </w:t>
            </w:r>
          </w:p>
          <w:p w:rsidR="00C51387" w:rsidRPr="00D82BAC" w:rsidRDefault="00C51387" w:rsidP="001A6528">
            <w:pPr>
              <w:spacing w:after="0"/>
              <w:jc w:val="both"/>
              <w:rPr>
                <w:sz w:val="20"/>
                <w:szCs w:val="20"/>
              </w:rPr>
            </w:pPr>
          </w:p>
          <w:p w:rsidR="001A6528" w:rsidRPr="00D82BAC" w:rsidRDefault="001A6528" w:rsidP="001A6528">
            <w:pPr>
              <w:spacing w:after="0"/>
              <w:jc w:val="both"/>
              <w:rPr>
                <w:color w:val="222222"/>
                <w:sz w:val="20"/>
                <w:szCs w:val="20"/>
              </w:rPr>
            </w:pPr>
          </w:p>
          <w:p w:rsidR="00C51387" w:rsidRDefault="00C51387" w:rsidP="001A6528">
            <w:pPr>
              <w:spacing w:after="0"/>
              <w:jc w:val="both"/>
              <w:rPr>
                <w:sz w:val="20"/>
                <w:szCs w:val="20"/>
              </w:rPr>
            </w:pPr>
            <w:r w:rsidRPr="00C51387">
              <w:rPr>
                <w:sz w:val="20"/>
                <w:szCs w:val="20"/>
              </w:rPr>
              <w:t>Úrad vydá všeobecne záväzný právny predpis, ktorý ustanoví podrobnosti týkajúce sa primeraných technických a organizačných opatrení podľa § 103 ods. 4, kritérií posudzovania bezpečnostného incidentu podľa § 104 ods. 1, oznamovania bezpečnostných incidentov a zverejňovania informácií o bezpečnostných incidentoch podľa § 104 a výkonu bezpečnostného auditu podľa § 106.</w:t>
            </w:r>
          </w:p>
          <w:p w:rsidR="00C51387" w:rsidRDefault="00C51387" w:rsidP="001A6528">
            <w:pPr>
              <w:spacing w:after="0"/>
              <w:jc w:val="both"/>
              <w:rPr>
                <w:sz w:val="20"/>
                <w:szCs w:val="20"/>
              </w:rPr>
            </w:pPr>
          </w:p>
          <w:p w:rsidR="00C51387" w:rsidRPr="00D82BAC" w:rsidRDefault="00C51387" w:rsidP="001A6528">
            <w:pPr>
              <w:spacing w:after="0"/>
              <w:jc w:val="both"/>
              <w:rPr>
                <w:sz w:val="20"/>
                <w:szCs w:val="20"/>
              </w:rPr>
            </w:pPr>
            <w:r w:rsidRPr="00C51387">
              <w:rPr>
                <w:sz w:val="20"/>
                <w:szCs w:val="20"/>
              </w:rPr>
              <w:t>Ustanovenia § 103 až 106 sa primerane vzťahujú aj na poskytovateľa verejne dostupnej služby, ktorý nie je podnikom.</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 xml:space="preserve">Č:40, O:1, </w:t>
            </w: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V:4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Agentúra Európskej únie pre sieťovú a informačnú bezpečnosť (ENISA) v súlade s nariadením Európskeho parlamentu a Rady (EÚ) č. 526/2013 </w:t>
            </w:r>
            <w:hyperlink r:id="rId10" w:anchor="ntr45-L_2018321SK.01003601-E0045" w:history="1">
              <w:r w:rsidRPr="00D82BAC">
                <w:rPr>
                  <w:rStyle w:val="Hypertextovprepojenie"/>
                  <w:sz w:val="20"/>
                  <w:szCs w:val="20"/>
                </w:rPr>
                <w:t>(</w:t>
              </w:r>
              <w:r w:rsidRPr="00D82BAC">
                <w:rPr>
                  <w:rStyle w:val="super"/>
                  <w:color w:val="0000FF"/>
                  <w:sz w:val="20"/>
                  <w:szCs w:val="20"/>
                  <w:u w:val="single"/>
                </w:rPr>
                <w:t>45</w:t>
              </w:r>
              <w:r w:rsidRPr="00D82BAC">
                <w:rPr>
                  <w:rStyle w:val="Hypertextovprepojenie"/>
                  <w:sz w:val="20"/>
                  <w:szCs w:val="20"/>
                </w:rPr>
                <w:t>)</w:t>
              </w:r>
            </w:hyperlink>
            <w:r w:rsidRPr="00D82BAC">
              <w:rPr>
                <w:sz w:val="20"/>
                <w:szCs w:val="20"/>
              </w:rPr>
              <w:t xml:space="preserve"> uľahčuje spoluprácu medzi členskými štátmi s cieľom zabrániť rozdielnym vnútroštátnym požiadavkám, ktoré môžu vytvárať bezpečnostné riziká a prekážky vnútornému trhu.</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after="0"/>
              <w:jc w:val="both"/>
              <w:rPr>
                <w:sz w:val="20"/>
                <w:szCs w:val="20"/>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Č:40, O:2</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P:a</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P:b</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P:c</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P:d</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lastRenderedPageBreak/>
              <w:t>P:e</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lastRenderedPageBreak/>
              <w:t>Členské štáty zabezpečia, aby poskytovatelia verejných elektronických komunikačných sietí alebo verejne dostupných elektronických komunikačných služieb bez zbytočného odkladu oznámili príslušnému orgánu bezpečnostný incident s významným vplyvom na prevádzku sietí alebo služieb.</w:t>
            </w:r>
          </w:p>
          <w:p w:rsidR="001A6528" w:rsidRPr="00D82BAC" w:rsidRDefault="001A6528" w:rsidP="001A6528">
            <w:pPr>
              <w:pStyle w:val="Normlny1"/>
              <w:rPr>
                <w:sz w:val="20"/>
                <w:szCs w:val="20"/>
              </w:rPr>
            </w:pPr>
            <w:r w:rsidRPr="00D82BAC">
              <w:rPr>
                <w:sz w:val="20"/>
                <w:szCs w:val="20"/>
              </w:rPr>
              <w:t>V snahe určiť závažnosť vplyvu bezpečnostného incidentu sa zohľadňujú, ak sú k dispozícii, najmä tieto parametre:</w:t>
            </w:r>
          </w:p>
          <w:p w:rsidR="001A6528" w:rsidRPr="00D82BAC" w:rsidRDefault="001A6528" w:rsidP="001A6528">
            <w:pPr>
              <w:pStyle w:val="Normlny1"/>
              <w:spacing w:before="0" w:beforeAutospacing="0" w:after="0" w:afterAutospacing="0"/>
              <w:rPr>
                <w:sz w:val="20"/>
                <w:szCs w:val="20"/>
              </w:rPr>
            </w:pPr>
            <w:r w:rsidRPr="00D82BAC">
              <w:rPr>
                <w:sz w:val="20"/>
                <w:szCs w:val="20"/>
              </w:rPr>
              <w:t>počet používateľov zasiahnutých bezpečnostným incidentom;</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dĺžka trvania bezpečnostného incidentu;</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geografické rozšírenie z hľadiska oblasti postihnutej bezpečnostným incidentom;</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rozsah, v akom je ovplyvnené fungovanie siete alebo služby;</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rozsah vplyvu na hospodárske a spoločenské činnosti.</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rPr>
                <w:sz w:val="20"/>
                <w:szCs w:val="20"/>
              </w:rPr>
            </w:pPr>
            <w:r w:rsidRPr="00D82BAC">
              <w:rPr>
                <w:sz w:val="20"/>
                <w:szCs w:val="20"/>
              </w:rPr>
              <w:t>Dotknutý príslušný orgán informuje v prípade potreby príslušné orgány v iných členských štátoch a agentúru ENISA. Ak dotknutý príslušný orgán usúdi, že zverejnenie bezpečnostného incidentu je vo verejnom záujme, môže o ňom informovať verejnosť alebo to uloží ako povinnosť poskytovateľom.</w:t>
            </w:r>
          </w:p>
          <w:p w:rsidR="001A6528" w:rsidRPr="00D82BAC" w:rsidRDefault="001A6528" w:rsidP="001A6528">
            <w:pPr>
              <w:pStyle w:val="Normlny1"/>
              <w:rPr>
                <w:sz w:val="20"/>
                <w:szCs w:val="20"/>
              </w:rPr>
            </w:pPr>
            <w:r w:rsidRPr="00D82BAC">
              <w:rPr>
                <w:sz w:val="20"/>
                <w:szCs w:val="20"/>
              </w:rPr>
              <w:t>Dotknutý príslušný orgán raz za rok predkladá Komisii a agentúre ENISA súhrnnú správu o prijatých oznámeniach a o krokoch, ktoré urobil v súlade s týmto odsekom.</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104, O: 1</w:t>
            </w: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7D52CA" w:rsidRDefault="007D52CA" w:rsidP="001A6528">
            <w:pPr>
              <w:pStyle w:val="Nadpis4"/>
              <w:spacing w:before="0" w:after="0"/>
              <w:rPr>
                <w:b w:val="0"/>
                <w:bCs w:val="0"/>
                <w:lang w:val="sk-SK"/>
              </w:rPr>
            </w:pPr>
          </w:p>
          <w:p w:rsidR="007D52CA" w:rsidRDefault="007D52CA" w:rsidP="001A6528">
            <w:pPr>
              <w:pStyle w:val="Nadpis4"/>
              <w:spacing w:before="0" w:after="0"/>
              <w:rPr>
                <w:b w:val="0"/>
                <w:bCs w:val="0"/>
                <w:lang w:val="sk-SK"/>
              </w:rPr>
            </w:pPr>
          </w:p>
          <w:p w:rsidR="007D52CA" w:rsidRDefault="007D52CA" w:rsidP="001A6528">
            <w:pPr>
              <w:pStyle w:val="Nadpis4"/>
              <w:spacing w:before="0" w:after="0"/>
              <w:rPr>
                <w:b w:val="0"/>
                <w:bCs w:val="0"/>
                <w:lang w:val="sk-SK"/>
              </w:rPr>
            </w:pPr>
          </w:p>
          <w:p w:rsidR="007D52CA" w:rsidRPr="00D82BAC" w:rsidRDefault="007D52CA"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2</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a</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b</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c</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d</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e</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4</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7D52CA" w:rsidRPr="00D82BAC" w:rsidRDefault="007D52CA"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6</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a</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7D52CA" w:rsidRDefault="007D52CA" w:rsidP="001A6528">
            <w:pPr>
              <w:pStyle w:val="Nadpis4"/>
              <w:spacing w:before="0" w:after="0"/>
              <w:rPr>
                <w:b w:val="0"/>
                <w:bCs w:val="0"/>
                <w:lang w:val="sk-SK"/>
              </w:rPr>
            </w:pPr>
          </w:p>
          <w:p w:rsidR="007D52CA" w:rsidRPr="00D82BAC" w:rsidRDefault="007D52CA"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b</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Default="007D52CA" w:rsidP="001A6528">
            <w:pPr>
              <w:spacing w:after="0"/>
              <w:jc w:val="both"/>
              <w:rPr>
                <w:sz w:val="20"/>
                <w:szCs w:val="20"/>
              </w:rPr>
            </w:pPr>
            <w:r w:rsidRPr="007D52CA">
              <w:rPr>
                <w:sz w:val="20"/>
                <w:szCs w:val="20"/>
              </w:rPr>
              <w:lastRenderedPageBreak/>
              <w:t>Podnik, ktorý poskytuje verejné siete alebo verejne dostupné služby, je povinný bezodkladne informovať úrad o bezpečnostných incidentoch, ktoré majú významný vplyv na prevádzku sietí alebo poskytovanie služieb. Podnik oznamuje bezpečnostné incidenty prostredníctvom jednotného informačného systému kybernetickej bezpečnosti</w:t>
            </w:r>
            <w:r w:rsidR="00276C12">
              <w:rPr>
                <w:sz w:val="20"/>
                <w:szCs w:val="20"/>
              </w:rPr>
              <w:t>.</w:t>
            </w:r>
          </w:p>
          <w:p w:rsidR="007D52CA" w:rsidRPr="00D82BAC" w:rsidRDefault="007D52CA" w:rsidP="001A6528">
            <w:pPr>
              <w:spacing w:after="0"/>
              <w:jc w:val="both"/>
              <w:rPr>
                <w:sz w:val="20"/>
                <w:szCs w:val="20"/>
              </w:rPr>
            </w:pPr>
          </w:p>
          <w:p w:rsidR="001A6528" w:rsidRDefault="007D52CA" w:rsidP="001A6528">
            <w:pPr>
              <w:pStyle w:val="Odsekzoznamu"/>
              <w:tabs>
                <w:tab w:val="left" w:pos="284"/>
              </w:tabs>
              <w:ind w:left="0"/>
              <w:contextualSpacing/>
              <w:rPr>
                <w:rFonts w:ascii="Times New Roman" w:hAnsi="Times New Roman"/>
                <w:sz w:val="20"/>
                <w:szCs w:val="20"/>
                <w:lang w:eastAsia="cs-CZ"/>
              </w:rPr>
            </w:pPr>
            <w:r w:rsidRPr="007D52CA">
              <w:rPr>
                <w:rFonts w:ascii="Times New Roman" w:hAnsi="Times New Roman"/>
                <w:sz w:val="20"/>
                <w:szCs w:val="20"/>
                <w:lang w:eastAsia="cs-CZ"/>
              </w:rPr>
              <w:t xml:space="preserve">Pri posudzovaní významnosti vplyvu bezpečnostného incidentu na prevádzku sietí a s tým spojené poskytovanie služieb podniku sa zohľadňujú najmä tieto údaje, ak sú k dispozícii </w:t>
            </w:r>
          </w:p>
          <w:p w:rsidR="007D52CA" w:rsidRDefault="007D52CA" w:rsidP="001A6528">
            <w:pPr>
              <w:pStyle w:val="Odsekzoznamu"/>
              <w:tabs>
                <w:tab w:val="left" w:pos="284"/>
              </w:tabs>
              <w:ind w:left="0"/>
              <w:contextualSpacing/>
              <w:rPr>
                <w:rFonts w:ascii="Times New Roman" w:hAnsi="Times New Roman"/>
                <w:sz w:val="20"/>
                <w:szCs w:val="20"/>
                <w:lang w:eastAsia="cs-CZ"/>
              </w:rPr>
            </w:pPr>
          </w:p>
          <w:p w:rsidR="007D52CA" w:rsidRPr="00D82BAC" w:rsidRDefault="007D52CA" w:rsidP="001A6528">
            <w:pPr>
              <w:pStyle w:val="Odsekzoznamu"/>
              <w:tabs>
                <w:tab w:val="left" w:pos="284"/>
              </w:tabs>
              <w:ind w:left="0"/>
              <w:contextualSpacing/>
              <w:rPr>
                <w:rFonts w:ascii="Times New Roman" w:hAnsi="Times New Roman"/>
                <w:sz w:val="20"/>
                <w:szCs w:val="20"/>
                <w:lang w:eastAsia="cs-CZ"/>
              </w:rPr>
            </w:pPr>
          </w:p>
          <w:p w:rsidR="001A6528" w:rsidRPr="00D82BAC" w:rsidRDefault="001A6528" w:rsidP="001A6528">
            <w:pPr>
              <w:pStyle w:val="Odsekzoznamu"/>
              <w:tabs>
                <w:tab w:val="left" w:pos="284"/>
              </w:tabs>
              <w:ind w:left="0"/>
              <w:contextualSpacing/>
              <w:rPr>
                <w:rFonts w:ascii="Times New Roman" w:hAnsi="Times New Roman"/>
                <w:sz w:val="20"/>
                <w:szCs w:val="20"/>
              </w:rPr>
            </w:pPr>
            <w:r w:rsidRPr="00D82BAC">
              <w:rPr>
                <w:rFonts w:ascii="Times New Roman" w:hAnsi="Times New Roman"/>
                <w:sz w:val="20"/>
                <w:szCs w:val="20"/>
              </w:rPr>
              <w:t>počet užívateľov zasiahnutých bezpečnostným incidentom,</w:t>
            </w:r>
          </w:p>
          <w:p w:rsidR="001A6528" w:rsidRPr="00D82BAC" w:rsidRDefault="001A6528" w:rsidP="001A6528">
            <w:pPr>
              <w:pStyle w:val="Odsekzoznamu"/>
              <w:tabs>
                <w:tab w:val="left" w:pos="284"/>
              </w:tabs>
              <w:ind w:left="0"/>
              <w:contextualSpacing/>
              <w:rPr>
                <w:rFonts w:ascii="Times New Roman" w:hAnsi="Times New Roman"/>
                <w:sz w:val="20"/>
                <w:szCs w:val="20"/>
              </w:rPr>
            </w:pPr>
          </w:p>
          <w:p w:rsidR="001A6528" w:rsidRPr="00D82BAC" w:rsidRDefault="001A6528" w:rsidP="001A6528">
            <w:pPr>
              <w:pStyle w:val="Odsekzoznamu"/>
              <w:tabs>
                <w:tab w:val="left" w:pos="284"/>
              </w:tabs>
              <w:ind w:left="0"/>
              <w:contextualSpacing/>
              <w:rPr>
                <w:rFonts w:ascii="Times New Roman" w:hAnsi="Times New Roman"/>
                <w:sz w:val="20"/>
                <w:szCs w:val="20"/>
              </w:rPr>
            </w:pPr>
            <w:r w:rsidRPr="00D82BAC">
              <w:rPr>
                <w:rFonts w:ascii="Times New Roman" w:hAnsi="Times New Roman"/>
                <w:sz w:val="20"/>
                <w:szCs w:val="20"/>
              </w:rPr>
              <w:lastRenderedPageBreak/>
              <w:t>dĺžku trvania bezpečnostného incidentu,</w:t>
            </w:r>
          </w:p>
          <w:p w:rsidR="001A6528" w:rsidRPr="00D82BAC" w:rsidRDefault="001A6528" w:rsidP="001A6528">
            <w:pPr>
              <w:pStyle w:val="Odsekzoznamu"/>
              <w:tabs>
                <w:tab w:val="left" w:pos="284"/>
              </w:tabs>
              <w:ind w:left="0"/>
              <w:contextualSpacing/>
              <w:rPr>
                <w:rFonts w:ascii="Times New Roman" w:hAnsi="Times New Roman"/>
                <w:sz w:val="20"/>
                <w:szCs w:val="20"/>
              </w:rPr>
            </w:pPr>
          </w:p>
          <w:p w:rsidR="001A6528" w:rsidRPr="00D82BAC" w:rsidRDefault="001A6528" w:rsidP="001A6528">
            <w:pPr>
              <w:pStyle w:val="Odsekzoznamu"/>
              <w:tabs>
                <w:tab w:val="left" w:pos="284"/>
              </w:tabs>
              <w:ind w:left="0"/>
              <w:contextualSpacing/>
              <w:rPr>
                <w:rFonts w:ascii="Times New Roman" w:hAnsi="Times New Roman"/>
                <w:sz w:val="20"/>
                <w:szCs w:val="20"/>
              </w:rPr>
            </w:pPr>
            <w:r w:rsidRPr="00D82BAC">
              <w:rPr>
                <w:rFonts w:ascii="Times New Roman" w:hAnsi="Times New Roman"/>
                <w:sz w:val="20"/>
                <w:szCs w:val="20"/>
              </w:rPr>
              <w:t xml:space="preserve">veľkosť geografickej oblasti ovplyvnenej bezpečnostným incidentom, </w:t>
            </w:r>
          </w:p>
          <w:p w:rsidR="001A6528" w:rsidRPr="00D82BAC" w:rsidRDefault="001A6528" w:rsidP="001A6528">
            <w:pPr>
              <w:pStyle w:val="Odsekzoznamu"/>
              <w:tabs>
                <w:tab w:val="left" w:pos="284"/>
              </w:tabs>
              <w:ind w:left="0"/>
              <w:contextualSpacing/>
              <w:rPr>
                <w:rFonts w:ascii="Times New Roman" w:hAnsi="Times New Roman"/>
                <w:sz w:val="20"/>
                <w:szCs w:val="20"/>
              </w:rPr>
            </w:pPr>
          </w:p>
          <w:p w:rsidR="001A6528" w:rsidRPr="00D82BAC" w:rsidRDefault="001A6528" w:rsidP="001A6528">
            <w:pPr>
              <w:pStyle w:val="Odsekzoznamu"/>
              <w:tabs>
                <w:tab w:val="left" w:pos="284"/>
              </w:tabs>
              <w:ind w:left="0"/>
              <w:contextualSpacing/>
              <w:rPr>
                <w:rFonts w:ascii="Times New Roman" w:hAnsi="Times New Roman"/>
                <w:sz w:val="20"/>
                <w:szCs w:val="20"/>
              </w:rPr>
            </w:pPr>
            <w:r w:rsidRPr="00D82BAC">
              <w:rPr>
                <w:rFonts w:ascii="Times New Roman" w:hAnsi="Times New Roman"/>
                <w:sz w:val="20"/>
                <w:szCs w:val="20"/>
              </w:rPr>
              <w:t>rozsah</w:t>
            </w:r>
            <w:r w:rsidR="007D52CA">
              <w:rPr>
                <w:rFonts w:ascii="Times New Roman" w:hAnsi="Times New Roman"/>
                <w:sz w:val="20"/>
                <w:szCs w:val="20"/>
              </w:rPr>
              <w:t>,</w:t>
            </w:r>
            <w:r w:rsidRPr="00D82BAC">
              <w:rPr>
                <w:rFonts w:ascii="Times New Roman" w:hAnsi="Times New Roman"/>
                <w:sz w:val="20"/>
                <w:szCs w:val="20"/>
              </w:rPr>
              <w:t xml:space="preserve"> v akom bezpečnostný incident ovplyvnil prevádzku sietí alebo poskytovanie služieb,</w:t>
            </w:r>
          </w:p>
          <w:p w:rsidR="001A6528" w:rsidRPr="00D82BAC" w:rsidRDefault="001A6528" w:rsidP="001A6528">
            <w:pPr>
              <w:pStyle w:val="Odsekzoznamu"/>
              <w:tabs>
                <w:tab w:val="left" w:pos="284"/>
              </w:tabs>
              <w:ind w:left="0"/>
              <w:contextualSpacing/>
              <w:rPr>
                <w:rFonts w:ascii="Times New Roman" w:hAnsi="Times New Roman"/>
                <w:sz w:val="20"/>
                <w:szCs w:val="20"/>
              </w:rPr>
            </w:pPr>
          </w:p>
          <w:p w:rsidR="001A6528" w:rsidRPr="00D82BAC" w:rsidRDefault="007D52CA" w:rsidP="001A6528">
            <w:pPr>
              <w:pStyle w:val="Odsekzoznamu"/>
              <w:tabs>
                <w:tab w:val="left" w:pos="284"/>
              </w:tabs>
              <w:ind w:left="0"/>
              <w:contextualSpacing/>
              <w:rPr>
                <w:rFonts w:ascii="Times New Roman" w:hAnsi="Times New Roman"/>
                <w:sz w:val="20"/>
                <w:szCs w:val="20"/>
              </w:rPr>
            </w:pPr>
            <w:r>
              <w:rPr>
                <w:rFonts w:ascii="Times New Roman" w:hAnsi="Times New Roman"/>
                <w:sz w:val="20"/>
                <w:szCs w:val="20"/>
              </w:rPr>
              <w:t xml:space="preserve">rozsah, </w:t>
            </w:r>
            <w:r w:rsidR="001A6528" w:rsidRPr="00D82BAC">
              <w:rPr>
                <w:rFonts w:ascii="Times New Roman" w:hAnsi="Times New Roman"/>
                <w:sz w:val="20"/>
                <w:szCs w:val="20"/>
              </w:rPr>
              <w:t>v akom bezpečnostný incident ovplyvnil ekonomické a spoločenské aktivity.</w:t>
            </w:r>
          </w:p>
          <w:p w:rsidR="001A6528" w:rsidRPr="00D82BAC" w:rsidRDefault="001A6528" w:rsidP="001A6528">
            <w:pPr>
              <w:pStyle w:val="Odsekzoznamu"/>
              <w:tabs>
                <w:tab w:val="left" w:pos="284"/>
              </w:tabs>
              <w:contextualSpacing/>
              <w:rPr>
                <w:rFonts w:ascii="Times New Roman" w:hAnsi="Times New Roman"/>
                <w:sz w:val="20"/>
                <w:szCs w:val="20"/>
              </w:rPr>
            </w:pPr>
          </w:p>
          <w:p w:rsidR="001A6528" w:rsidRPr="00D82BAC" w:rsidRDefault="001A6528" w:rsidP="001A6528">
            <w:pPr>
              <w:pStyle w:val="Odsekzoznamu"/>
              <w:tabs>
                <w:tab w:val="left" w:pos="284"/>
              </w:tabs>
              <w:contextualSpacing/>
              <w:rPr>
                <w:rFonts w:ascii="Times New Roman" w:hAnsi="Times New Roman"/>
                <w:sz w:val="20"/>
                <w:szCs w:val="20"/>
              </w:rPr>
            </w:pPr>
          </w:p>
          <w:p w:rsidR="001A6528" w:rsidRDefault="007D52CA" w:rsidP="001A6528">
            <w:pPr>
              <w:pStyle w:val="Odsekzoznamu"/>
              <w:ind w:left="0"/>
              <w:rPr>
                <w:rFonts w:ascii="Times New Roman" w:hAnsi="Times New Roman"/>
                <w:sz w:val="20"/>
                <w:szCs w:val="20"/>
              </w:rPr>
            </w:pPr>
            <w:r w:rsidRPr="007D52CA">
              <w:rPr>
                <w:rFonts w:ascii="Times New Roman" w:hAnsi="Times New Roman"/>
                <w:sz w:val="20"/>
                <w:szCs w:val="20"/>
              </w:rPr>
              <w:t>Ak je zverejnenie informácií o bezpečnostnom incidente vo verejnom záujme, je úrad oprávnený tieto informácie zverejniť alebo požiadať podnik o ich zverejnenie. Podnik je po doručení žiadosti úradu povinný informácie o bezpečnostnom incidente bezodkladne zverejniť. Náklady na zverejnenie informácií na základe žiadosti úradu znáša podnik.</w:t>
            </w:r>
          </w:p>
          <w:p w:rsidR="007D52CA" w:rsidRPr="00D82BAC" w:rsidRDefault="007D52CA" w:rsidP="001A6528">
            <w:pPr>
              <w:pStyle w:val="Odsekzoznamu"/>
              <w:ind w:left="0"/>
              <w:rPr>
                <w:rFonts w:ascii="Times New Roman" w:hAnsi="Times New Roman"/>
                <w:sz w:val="20"/>
                <w:szCs w:val="20"/>
              </w:rPr>
            </w:pPr>
          </w:p>
          <w:p w:rsidR="001A6528" w:rsidRPr="00D82BAC" w:rsidRDefault="001A6528" w:rsidP="001A6528">
            <w:pPr>
              <w:pStyle w:val="Odsekzoznamu"/>
              <w:ind w:left="0"/>
              <w:rPr>
                <w:rFonts w:ascii="Times New Roman" w:hAnsi="Times New Roman"/>
                <w:color w:val="222222"/>
                <w:sz w:val="20"/>
                <w:szCs w:val="20"/>
              </w:rPr>
            </w:pPr>
            <w:r w:rsidRPr="00D82BAC">
              <w:rPr>
                <w:rFonts w:ascii="Times New Roman" w:hAnsi="Times New Roman"/>
                <w:color w:val="222222"/>
                <w:sz w:val="20"/>
                <w:szCs w:val="20"/>
              </w:rPr>
              <w:t>Úrad je povinný</w:t>
            </w:r>
          </w:p>
          <w:p w:rsidR="001A6528" w:rsidRPr="007D52CA" w:rsidRDefault="001A6528" w:rsidP="001A6528">
            <w:pPr>
              <w:pStyle w:val="Odsekzoznamu"/>
              <w:ind w:left="0"/>
              <w:rPr>
                <w:rFonts w:ascii="Times New Roman" w:hAnsi="Times New Roman"/>
                <w:sz w:val="20"/>
                <w:szCs w:val="20"/>
              </w:rPr>
            </w:pPr>
          </w:p>
          <w:p w:rsidR="007D52CA" w:rsidRDefault="007D52CA" w:rsidP="007D52CA">
            <w:pPr>
              <w:pStyle w:val="Odsekzoznamu"/>
              <w:ind w:left="0"/>
              <w:rPr>
                <w:rFonts w:ascii="Times New Roman" w:hAnsi="Times New Roman"/>
                <w:color w:val="222222"/>
                <w:sz w:val="20"/>
                <w:szCs w:val="20"/>
              </w:rPr>
            </w:pPr>
            <w:r w:rsidRPr="007D52CA">
              <w:rPr>
                <w:rFonts w:ascii="Times New Roman" w:hAnsi="Times New Roman"/>
                <w:color w:val="222222"/>
                <w:sz w:val="20"/>
                <w:szCs w:val="20"/>
              </w:rPr>
              <w:t>informovať o významnom bezpečnostnom incidente národné regulačné orgány ostatných členských štátov a agentúru ENISA, ak je to opodstatnené z dôvodu rozsahu alebo závažnosti narušenia bezpečnosti alebo straty integrity,</w:t>
            </w:r>
          </w:p>
          <w:p w:rsidR="007D52CA" w:rsidRPr="007D52CA" w:rsidRDefault="007D52CA" w:rsidP="007D52CA">
            <w:pPr>
              <w:pStyle w:val="Odsekzoznamu"/>
              <w:ind w:left="0"/>
              <w:rPr>
                <w:rFonts w:ascii="Times New Roman" w:hAnsi="Times New Roman"/>
                <w:b/>
                <w:color w:val="222222"/>
                <w:sz w:val="20"/>
                <w:szCs w:val="20"/>
              </w:rPr>
            </w:pPr>
          </w:p>
          <w:p w:rsidR="001A6528" w:rsidRPr="007D52CA" w:rsidRDefault="007D52CA" w:rsidP="001A6528">
            <w:pPr>
              <w:pStyle w:val="Odsekzoznamu"/>
              <w:ind w:left="0"/>
              <w:rPr>
                <w:rFonts w:ascii="Times New Roman" w:hAnsi="Times New Roman"/>
                <w:b/>
                <w:color w:val="222222"/>
                <w:sz w:val="20"/>
                <w:szCs w:val="20"/>
              </w:rPr>
            </w:pPr>
            <w:r w:rsidRPr="007D52CA">
              <w:rPr>
                <w:rFonts w:ascii="Times New Roman" w:hAnsi="Times New Roman"/>
                <w:color w:val="222222"/>
                <w:sz w:val="20"/>
                <w:szCs w:val="20"/>
              </w:rPr>
              <w:t>predkladať raz ročne Európskej komisii a agentúre ENISA súhrnnú správu o prijatých oznámeniach o narušení bezpečnosti alebo strate integrity.</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Č:40, O:3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7D52CA" w:rsidRDefault="001A6528" w:rsidP="007D52CA">
            <w:pPr>
              <w:pStyle w:val="Normlny1"/>
              <w:rPr>
                <w:sz w:val="20"/>
                <w:szCs w:val="20"/>
              </w:rPr>
            </w:pPr>
            <w:r w:rsidRPr="00D82BAC">
              <w:rPr>
                <w:sz w:val="20"/>
                <w:szCs w:val="20"/>
              </w:rPr>
              <w:t>Členské štáty zabezpečia, aby v prípade konkrétnej a závažnej hrozby bezpečnostného incidentu vo verejných elektronických komunikačných sieťach alebo verejne dostupných elektronických komunikačných službách poskytovatelia takýchto sietí alebo služieb informovali svojich používateľov, ktorých by sa táto hrozba mohla týkať, o všetkých možných ochranných opatreniach alebo nápravných opatreniach, ktoré používatelia môžu prijať. Poskytovatelia musia v prípade potreby svojich používateľov informovať aj o hrozbe samotnej.</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104, O: 5</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7D52CA" w:rsidP="001A6528">
            <w:pPr>
              <w:pStyle w:val="Nadpis4"/>
              <w:spacing w:before="0" w:after="0"/>
              <w:rPr>
                <w:lang w:val="sk-SK"/>
              </w:rPr>
            </w:pPr>
            <w:r w:rsidRPr="007D52CA">
              <w:rPr>
                <w:b w:val="0"/>
                <w:bCs w:val="0"/>
                <w:lang w:val="sk-SK" w:eastAsia="sk-SK"/>
              </w:rPr>
              <w:t>Podnik je povinný informovať svojich užívateľov, ktorí môžu byť bezpečnostným incidentom dotknutí</w:t>
            </w:r>
            <w:r w:rsidR="006F5454">
              <w:rPr>
                <w:b w:val="0"/>
                <w:bCs w:val="0"/>
                <w:lang w:val="sk-SK" w:eastAsia="sk-SK"/>
              </w:rPr>
              <w:t>,</w:t>
            </w:r>
            <w:r w:rsidRPr="007D52CA">
              <w:rPr>
                <w:b w:val="0"/>
                <w:bCs w:val="0"/>
                <w:lang w:val="sk-SK" w:eastAsia="sk-SK"/>
              </w:rPr>
              <w:t xml:space="preserve">  o ochranných a nápravných opatreniach, ktoré môžu  dotknutí užívatelia prijať, ak existuje konkrétna závažná hrozba vzniku bezpečnostného incidentu vo verejných sieťach alebo verejne dostupných službách. Ak je to odôvodnené, podnik je povinný informovať svojich užívateľov aj o samotnej hroz</w:t>
            </w:r>
            <w:r>
              <w:rPr>
                <w:b w:val="0"/>
                <w:bCs w:val="0"/>
                <w:lang w:val="sk-SK" w:eastAsia="sk-SK"/>
              </w:rPr>
              <w:t>be vzniku bezpečnostného inciden</w:t>
            </w:r>
            <w:r w:rsidRPr="007D52CA">
              <w:rPr>
                <w:b w:val="0"/>
                <w:bCs w:val="0"/>
                <w:lang w:val="sk-SK" w:eastAsia="sk-SK"/>
              </w:rPr>
              <w:t xml:space="preserve">tu podľa prvej vety.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Č:40, O:4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 xml:space="preserve">Týmto článkom nie sú dotknuté ustanovenia nariadenia (EÚ) </w:t>
            </w:r>
            <w:r w:rsidRPr="00D82BAC">
              <w:rPr>
                <w:sz w:val="20"/>
                <w:szCs w:val="20"/>
              </w:rPr>
              <w:lastRenderedPageBreak/>
              <w:t>2016/679 a smernice 2002/58/ES.</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Default="001A6528" w:rsidP="001A6528">
            <w:pPr>
              <w:pStyle w:val="Nadpis4"/>
              <w:spacing w:before="0" w:after="0"/>
              <w:rPr>
                <w:b w:val="0"/>
                <w:lang w:val="sk-SK"/>
              </w:rPr>
            </w:pPr>
            <w:r w:rsidRPr="00D82BAC">
              <w:rPr>
                <w:b w:val="0"/>
                <w:lang w:val="sk-SK"/>
              </w:rPr>
              <w:t xml:space="preserve">§ 110, </w:t>
            </w:r>
            <w:r w:rsidR="000F0F62">
              <w:rPr>
                <w:b w:val="0"/>
                <w:lang w:val="sk-SK"/>
              </w:rPr>
              <w:t>O: 3</w:t>
            </w:r>
          </w:p>
          <w:p w:rsidR="000F0F62" w:rsidRPr="00D82BAC" w:rsidRDefault="000F0F62"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lang w:val="sk-SK"/>
              </w:rPr>
            </w:pPr>
            <w:r w:rsidRPr="00D82BAC">
              <w:rPr>
                <w:b w:val="0"/>
                <w:lang w:val="sk-SK"/>
              </w:rPr>
              <w:t>§ 13</w:t>
            </w:r>
            <w:r w:rsidR="000F0F62">
              <w:rPr>
                <w:b w:val="0"/>
                <w:lang w:val="sk-SK"/>
              </w:rPr>
              <w:t>2</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0F0F62" w:rsidP="001A6528">
            <w:pPr>
              <w:shd w:val="clear" w:color="auto" w:fill="FFFFFF"/>
              <w:spacing w:after="0"/>
              <w:jc w:val="both"/>
              <w:rPr>
                <w:color w:val="000000"/>
                <w:sz w:val="20"/>
                <w:szCs w:val="20"/>
                <w:lang w:eastAsia="sk-SK"/>
              </w:rPr>
            </w:pPr>
            <w:r w:rsidRPr="000F0F62">
              <w:rPr>
                <w:color w:val="000000"/>
                <w:sz w:val="20"/>
                <w:szCs w:val="20"/>
                <w:lang w:eastAsia="sk-SK"/>
              </w:rPr>
              <w:lastRenderedPageBreak/>
              <w:t xml:space="preserve">Podnik, ktorý poskytuje verejne dostupné služby, je pri porušení ochrany osobných údajov povinný postupovať </w:t>
            </w:r>
            <w:r w:rsidRPr="000F0F62">
              <w:rPr>
                <w:color w:val="000000"/>
                <w:sz w:val="20"/>
                <w:szCs w:val="20"/>
                <w:lang w:eastAsia="sk-SK"/>
              </w:rPr>
              <w:lastRenderedPageBreak/>
              <w:t>podľa osobitného predpisu.</w:t>
            </w:r>
            <w:r w:rsidRPr="000F0F62">
              <w:rPr>
                <w:color w:val="000000"/>
                <w:sz w:val="20"/>
                <w:szCs w:val="20"/>
                <w:vertAlign w:val="superscript"/>
                <w:lang w:eastAsia="sk-SK"/>
              </w:rPr>
              <w:footnoteReference w:id="50"/>
            </w:r>
            <w:r w:rsidRPr="000F0F62">
              <w:rPr>
                <w:color w:val="000000"/>
                <w:sz w:val="20"/>
                <w:szCs w:val="20"/>
                <w:lang w:eastAsia="sk-SK"/>
              </w:rPr>
              <w:t>)</w:t>
            </w:r>
          </w:p>
          <w:p w:rsidR="000F0F62" w:rsidRDefault="000F0F62" w:rsidP="001A6528">
            <w:pPr>
              <w:spacing w:after="0"/>
              <w:rPr>
                <w:color w:val="000000"/>
                <w:sz w:val="20"/>
                <w:szCs w:val="20"/>
                <w:lang w:eastAsia="sk-SK"/>
              </w:rPr>
            </w:pPr>
          </w:p>
          <w:p w:rsidR="001A6528" w:rsidRPr="00D82BAC" w:rsidRDefault="001A6528" w:rsidP="001A6528">
            <w:pPr>
              <w:spacing w:after="0"/>
              <w:rPr>
                <w:sz w:val="20"/>
                <w:szCs w:val="20"/>
              </w:rPr>
            </w:pPr>
            <w:r w:rsidRPr="00D82BAC">
              <w:rPr>
                <w:sz w:val="20"/>
                <w:szCs w:val="20"/>
              </w:rPr>
              <w:t>Týmto zákonom sa preberajú právne záväzné akty Európskej únie uvedené v prílohe č. 1.</w:t>
            </w:r>
          </w:p>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Č:40, O:5</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Komisia môže prijať vykonávacie akty, ktorými spresní technické a organizačné opatrenia uvedené v odseku 1, ako aj okolnosti, formát a postupy týkajúce sa požiadaviek na oznamovanie podľa odseku 2, pričom čo najviac zohľadní stanovisko agentúry ENISA. Vykonávacie akty v čo najväčšej možnej miere vychádzajú z európskych a medzinárodných noriem, pričom členským štátom nesmú brániť v prijímaní ďalších požiadaviek s cieľom napĺňať ciele stanovené v odseku 1.</w:t>
            </w:r>
          </w:p>
          <w:p w:rsidR="001A6528" w:rsidRPr="00D82BAC" w:rsidRDefault="001A6528" w:rsidP="001A6528">
            <w:pPr>
              <w:pStyle w:val="Normlny1"/>
              <w:rPr>
                <w:sz w:val="20"/>
                <w:szCs w:val="20"/>
              </w:rPr>
            </w:pPr>
            <w:r w:rsidRPr="00D82BAC">
              <w:rPr>
                <w:sz w:val="20"/>
                <w:szCs w:val="20"/>
              </w:rPr>
              <w:t>Uvedené vykonávacie akty sa prijmú v súlade s postupom preskúmania uvedeným v článku 118 ods. 4.</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trHeight w:val="406"/>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Č:41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sz w:val="20"/>
                <w:szCs w:val="20"/>
              </w:rPr>
            </w:pPr>
            <w:r w:rsidRPr="00D82BAC">
              <w:rPr>
                <w:b/>
                <w:sz w:val="20"/>
                <w:szCs w:val="20"/>
              </w:rPr>
              <w:t>Vykonávanie a presadzovanie</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Č:41,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Členské štáty zabezpečia, aby príslušné orgány mali na účely vykonávania článku 40 právomoc vydávať záväzné pokyny vrátane pokynov k opatreniam nevyhnutným na nápravu bezpečnostného incidentu alebo na zabránenie jeho vzniku, ak sa zistila závažná hrozba, a k lehotám na vykonávanie určené poskytovateľom verejných elektronických komunikačných sietí alebo verejne dostupných elektronických komunikačných služieb.</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105</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2C3AAC" w:rsidRDefault="002C3AAC" w:rsidP="001A6528">
            <w:pPr>
              <w:spacing w:after="0"/>
              <w:jc w:val="both"/>
              <w:rPr>
                <w:color w:val="222222"/>
                <w:sz w:val="20"/>
                <w:szCs w:val="20"/>
              </w:rPr>
            </w:pPr>
            <w:r w:rsidRPr="002C3AAC">
              <w:rPr>
                <w:color w:val="222222"/>
                <w:sz w:val="20"/>
                <w:szCs w:val="20"/>
              </w:rPr>
              <w:t xml:space="preserve">Na účely zabezpečenia bezpečnosti a integrity sietí podľa § 103 a 104 je úrad oprávnený vydať záväzný pokyn nevyhnutný na nápravu bezpečnostného incidentu alebo na zabránenie vzniku bezpečnostného incidentu, ak sa zistila jeho závažná hrozba, a určiť lehotu na jeho splnenie, ak opatrenia prijaté podnikom podľa § 104 nie sú dostatočné na  odvrátenie tejto hrozby alebo na nápravu bezpečnostného incidentu. Úrad pred vydaním záväzného pokynu komunikuje s dotknutým podnikom prostredníctvom kontaktnej osoby podľa § 104 ods. 3 písm. </w:t>
            </w:r>
            <w:r w:rsidR="00EE11AE">
              <w:rPr>
                <w:color w:val="222222"/>
                <w:sz w:val="20"/>
                <w:szCs w:val="20"/>
              </w:rPr>
              <w:t>b</w:t>
            </w:r>
            <w:r w:rsidRPr="002C3AAC">
              <w:rPr>
                <w:color w:val="222222"/>
                <w:sz w:val="20"/>
                <w:szCs w:val="20"/>
              </w:rPr>
              <w:t xml:space="preserve">). Záväzný pokyn podľa prvej vety úrad odôvodní.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Č:41, O:2</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P:a</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P:b</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Členské štáty zabezpečia, aby príslušné orgány mali právomoc vyžadovať od poskytovateľov verejných elektronických komunikačných sietí alebo verejne dostupných elektronických komunikačných služieb, aby:</w:t>
            </w:r>
          </w:p>
          <w:p w:rsidR="001A6528" w:rsidRPr="00D82BAC" w:rsidRDefault="001A6528" w:rsidP="001A6528">
            <w:pPr>
              <w:pStyle w:val="Normlny1"/>
              <w:spacing w:before="0" w:beforeAutospacing="0" w:after="0" w:afterAutospacing="0"/>
              <w:rPr>
                <w:sz w:val="20"/>
                <w:szCs w:val="20"/>
              </w:rPr>
            </w:pPr>
            <w:r w:rsidRPr="00D82BAC">
              <w:rPr>
                <w:sz w:val="20"/>
                <w:szCs w:val="20"/>
              </w:rPr>
              <w:t>poskytovali informácie potrebné na posúdenie bezpečnosti ich služieb a sietí vrátane dokumentovaných bezpečnostných politík; a</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bCs/>
                <w:sz w:val="20"/>
                <w:szCs w:val="20"/>
                <w:lang w:eastAsia="cs-CZ"/>
              </w:rPr>
            </w:pPr>
            <w:r w:rsidRPr="00D82BAC">
              <w:rPr>
                <w:sz w:val="20"/>
                <w:szCs w:val="20"/>
              </w:rPr>
              <w:t xml:space="preserve">podstúpili bezpečnostný audit, ktorý vykoná kvalifikovaný </w:t>
            </w:r>
            <w:r w:rsidRPr="00D82BAC">
              <w:rPr>
                <w:sz w:val="20"/>
                <w:szCs w:val="20"/>
              </w:rPr>
              <w:lastRenderedPageBreak/>
              <w:t>nezávislý subjekt alebo príslušný orgán, a aby jeho výsledky poskytli príslušnému orgánu; náklady na audit znáša poskytovateľ.</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103, O: 4</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 106</w:t>
            </w:r>
            <w:r w:rsidR="003403E8">
              <w:rPr>
                <w:b w:val="0"/>
                <w:bCs w:val="0"/>
                <w:lang w:val="sk-SK"/>
              </w:rPr>
              <w:t xml:space="preserve">, </w:t>
            </w:r>
          </w:p>
          <w:p w:rsidR="003403E8" w:rsidRPr="00D82BAC" w:rsidRDefault="003403E8" w:rsidP="001A6528">
            <w:pPr>
              <w:pStyle w:val="Nadpis4"/>
              <w:spacing w:before="0" w:after="0"/>
              <w:rPr>
                <w:b w:val="0"/>
                <w:bCs w:val="0"/>
                <w:lang w:val="sk-SK"/>
              </w:rPr>
            </w:pPr>
            <w:r>
              <w:rPr>
                <w:b w:val="0"/>
                <w:bCs w:val="0"/>
                <w:lang w:val="sk-SK"/>
              </w:rPr>
              <w:t>V: 1, 2</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Default="003403E8" w:rsidP="001A6528">
            <w:pPr>
              <w:spacing w:after="0"/>
              <w:jc w:val="both"/>
              <w:rPr>
                <w:sz w:val="20"/>
                <w:szCs w:val="20"/>
              </w:rPr>
            </w:pPr>
            <w:r w:rsidRPr="003403E8">
              <w:rPr>
                <w:sz w:val="20"/>
                <w:szCs w:val="20"/>
              </w:rPr>
              <w:t>Podnik je povinný poskytovať úradu na základe jeho odôvodnenej žiadosti  informácie potrebné na posúdenie bezpečnosti jeho služieb a sietí vrátane bezpečnostných politík.</w:t>
            </w:r>
          </w:p>
          <w:p w:rsidR="003403E8" w:rsidRPr="00D82BAC" w:rsidRDefault="003403E8" w:rsidP="001A6528">
            <w:pPr>
              <w:spacing w:after="0"/>
              <w:jc w:val="both"/>
              <w:rPr>
                <w:sz w:val="20"/>
                <w:szCs w:val="20"/>
              </w:rPr>
            </w:pPr>
          </w:p>
          <w:p w:rsidR="001A6528" w:rsidRPr="003403E8" w:rsidRDefault="003403E8" w:rsidP="003403E8">
            <w:pPr>
              <w:spacing w:after="0"/>
              <w:jc w:val="both"/>
              <w:rPr>
                <w:color w:val="222222"/>
                <w:sz w:val="20"/>
                <w:szCs w:val="20"/>
              </w:rPr>
            </w:pPr>
            <w:r w:rsidRPr="003403E8">
              <w:rPr>
                <w:color w:val="222222"/>
                <w:sz w:val="20"/>
                <w:szCs w:val="20"/>
              </w:rPr>
              <w:t xml:space="preserve">Podnik je povinný podrobiť sa bezpečnostnému auditu, ktorý vykoná úrad alebo odborne spôsobilá a nezávislá osoba na pokyn úradu a poskytnúť úradu výsledky </w:t>
            </w:r>
            <w:r w:rsidRPr="003403E8">
              <w:rPr>
                <w:color w:val="222222"/>
                <w:sz w:val="20"/>
                <w:szCs w:val="20"/>
              </w:rPr>
              <w:lastRenderedPageBreak/>
              <w:t xml:space="preserve">vykonaného auditu. Náklady na výkon bezpečnostného auditu znáša podnik.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Č:41, O:3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Členské štáty zabezpečia, aby príslušné orgány mali všetky právomoci potrebné na vyšetrenie prípadov nedodržiavania predpisov a ich dôsledkov na bezpečnosť sietí a služieb.</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xml:space="preserve">§ 4,  </w:t>
            </w:r>
            <w:r w:rsidR="003403E8">
              <w:rPr>
                <w:b w:val="0"/>
                <w:bCs w:val="0"/>
                <w:lang w:val="sk-SK"/>
              </w:rPr>
              <w:t>O: 5</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h</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lang w:val="sk-SK"/>
              </w:rPr>
            </w:pPr>
            <w:r w:rsidRPr="00D82BAC">
              <w:rPr>
                <w:b w:val="0"/>
                <w:bCs w:val="0"/>
                <w:lang w:val="sk-SK"/>
              </w:rPr>
              <w:t>§ 105</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after="0"/>
              <w:jc w:val="both"/>
              <w:rPr>
                <w:sz w:val="20"/>
                <w:szCs w:val="20"/>
              </w:rPr>
            </w:pPr>
            <w:r w:rsidRPr="00D82BAC">
              <w:rPr>
                <w:sz w:val="20"/>
                <w:szCs w:val="20"/>
              </w:rPr>
              <w:t>Úrad ako národný regulátor pre oblasť elektronických komunikácií</w:t>
            </w:r>
          </w:p>
          <w:p w:rsidR="001A6528" w:rsidRPr="00D82BAC" w:rsidRDefault="001A6528" w:rsidP="001A6528">
            <w:pPr>
              <w:spacing w:after="0"/>
              <w:jc w:val="both"/>
              <w:rPr>
                <w:sz w:val="20"/>
                <w:szCs w:val="20"/>
              </w:rPr>
            </w:pPr>
          </w:p>
          <w:p w:rsidR="001A6528" w:rsidRPr="00D82BAC" w:rsidRDefault="001A6528" w:rsidP="001A6528">
            <w:pPr>
              <w:spacing w:after="0"/>
              <w:jc w:val="both"/>
              <w:rPr>
                <w:sz w:val="20"/>
                <w:szCs w:val="20"/>
              </w:rPr>
            </w:pPr>
            <w:r w:rsidRPr="00D82BAC">
              <w:rPr>
                <w:sz w:val="20"/>
                <w:szCs w:val="20"/>
              </w:rPr>
              <w:t xml:space="preserve">plní úlohy </w:t>
            </w:r>
          </w:p>
          <w:p w:rsidR="003403E8" w:rsidRPr="003403E8" w:rsidRDefault="003403E8" w:rsidP="003403E8">
            <w:pPr>
              <w:spacing w:after="0"/>
              <w:jc w:val="both"/>
              <w:rPr>
                <w:sz w:val="20"/>
                <w:szCs w:val="20"/>
              </w:rPr>
            </w:pPr>
            <w:r w:rsidRPr="003403E8">
              <w:rPr>
                <w:sz w:val="20"/>
                <w:szCs w:val="20"/>
              </w:rPr>
              <w:t xml:space="preserve">5. v oblasti bezpečnosti a integrity sietí a služieb v rozsahu podľa tohto zákona, </w:t>
            </w:r>
          </w:p>
          <w:p w:rsidR="001A6528" w:rsidRPr="00D82BAC" w:rsidRDefault="001A6528" w:rsidP="001A6528">
            <w:pPr>
              <w:spacing w:after="0"/>
              <w:jc w:val="both"/>
              <w:rPr>
                <w:sz w:val="20"/>
                <w:szCs w:val="20"/>
              </w:rPr>
            </w:pPr>
          </w:p>
          <w:p w:rsidR="001A6528" w:rsidRPr="003403E8" w:rsidRDefault="003403E8" w:rsidP="003403E8">
            <w:pPr>
              <w:spacing w:after="0"/>
              <w:jc w:val="both"/>
              <w:rPr>
                <w:color w:val="222222"/>
                <w:sz w:val="20"/>
                <w:szCs w:val="20"/>
              </w:rPr>
            </w:pPr>
            <w:r w:rsidRPr="003403E8">
              <w:rPr>
                <w:color w:val="222222"/>
                <w:sz w:val="20"/>
                <w:szCs w:val="20"/>
              </w:rPr>
              <w:t xml:space="preserve">Na účely zabezpečenia bezpečnosti a integrity sietí podľa § 103 a 104 je úrad oprávnený vydať záväzný pokyn nevyhnutný na nápravu bezpečnostného incidentu alebo na zabránenie vzniku bezpečnostného incidentu, ak sa zistila jeho závažná hrozba, a určiť lehotu na jeho splnenie, ak opatrenia prijaté podnikom podľa § 104 nie sú dostatočné na  odvrátenie tejto hrozby alebo na nápravu bezpečnostného incidentu. Úrad pred vydaním záväzného pokynu komunikuje s dotknutým podnikom prostredníctvom kontaktnej osoby podľa § 104 ods. 3 písm. </w:t>
            </w:r>
            <w:r w:rsidR="00EE11AE">
              <w:rPr>
                <w:color w:val="222222"/>
                <w:sz w:val="20"/>
                <w:szCs w:val="20"/>
              </w:rPr>
              <w:t>b</w:t>
            </w:r>
            <w:r w:rsidRPr="003403E8">
              <w:rPr>
                <w:color w:val="222222"/>
                <w:sz w:val="20"/>
                <w:szCs w:val="20"/>
              </w:rPr>
              <w:t xml:space="preserve">). Záväzný pokyn podľa prvej vety úrad odôvodní.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Č:41, O:4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Členské štáty zabezpečia, aby príslušné orgány mali na účely vykonávania článku 40 právomoc získať pomoc od jednotky pre riešenie počítačových bezpečnostných incidentov (CSIRT) určenej podľa článku 9 smernice (EÚ) 2016/1148 v záležitostiach, ktoré patria k úlohám jednotiek CSIRT v zmysle bodu 2 prílohy I k danej smernici.</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xml:space="preserve">§ 5,  </w:t>
            </w:r>
            <w:r w:rsidR="00BE2DAE">
              <w:rPr>
                <w:b w:val="0"/>
                <w:bCs w:val="0"/>
                <w:lang w:val="sk-SK"/>
              </w:rPr>
              <w:t>O: 3</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BE2DAE" w:rsidRPr="00BE2DAE" w:rsidRDefault="00BE2DAE" w:rsidP="00BE2DAE">
            <w:pPr>
              <w:shd w:val="clear" w:color="auto" w:fill="FFFFFF"/>
              <w:spacing w:after="0"/>
              <w:jc w:val="both"/>
              <w:rPr>
                <w:bCs/>
                <w:sz w:val="20"/>
                <w:szCs w:val="20"/>
                <w:lang w:eastAsia="sk-SK"/>
              </w:rPr>
            </w:pPr>
            <w:r w:rsidRPr="00BE2DAE">
              <w:rPr>
                <w:bCs/>
                <w:sz w:val="20"/>
                <w:szCs w:val="20"/>
                <w:lang w:eastAsia="sk-SK"/>
              </w:rPr>
              <w:t>Pri uplatňovaní pôsobnosti ú</w:t>
            </w:r>
            <w:r w:rsidR="00370B06">
              <w:rPr>
                <w:bCs/>
                <w:sz w:val="20"/>
                <w:szCs w:val="20"/>
                <w:lang w:eastAsia="sk-SK"/>
              </w:rPr>
              <w:t xml:space="preserve">radu vymedzenej týmto zákonom, </w:t>
            </w:r>
            <w:r w:rsidRPr="00BE2DAE">
              <w:rPr>
                <w:bCs/>
                <w:sz w:val="20"/>
                <w:szCs w:val="20"/>
                <w:lang w:eastAsia="sk-SK"/>
              </w:rPr>
              <w:t>pôsobnosti Národného bezpečnostného úradu ustanovenej osobitným predpisom</w:t>
            </w:r>
            <w:r w:rsidRPr="00BE2DAE">
              <w:rPr>
                <w:bCs/>
                <w:sz w:val="20"/>
                <w:szCs w:val="20"/>
                <w:vertAlign w:val="superscript"/>
                <w:lang w:eastAsia="sk-SK"/>
              </w:rPr>
              <w:footnoteReference w:id="51"/>
            </w:r>
            <w:r w:rsidRPr="00BE2DAE">
              <w:rPr>
                <w:bCs/>
                <w:sz w:val="20"/>
                <w:szCs w:val="20"/>
                <w:lang w:eastAsia="sk-SK"/>
              </w:rPr>
              <w:t>) a pôsobnosti Vojenského spravodajstva</w:t>
            </w:r>
            <w:r w:rsidRPr="00BE2DAE">
              <w:rPr>
                <w:bCs/>
                <w:sz w:val="20"/>
                <w:szCs w:val="20"/>
                <w:vertAlign w:val="superscript"/>
                <w:lang w:eastAsia="sk-SK"/>
              </w:rPr>
              <w:footnoteReference w:id="52"/>
            </w:r>
            <w:r w:rsidRPr="00BE2DAE">
              <w:rPr>
                <w:bCs/>
                <w:sz w:val="20"/>
                <w:szCs w:val="20"/>
                <w:lang w:eastAsia="sk-SK"/>
              </w:rPr>
              <w:t>) si tieto úrady vymieňajú informácie a podklady dôležité na zabezpečenie kybernetickej bezpečnosti v rozsahu a spôsobom ustanoveným na základe uzatvorených dohôd o spolupráci. Dohoda o spolupráci uzatvorená medzi úradom a Národným bezpečnostným úradom upraví aj podrobnosti o prístupe úradu do jednotného informačného systému kybernetickej bezpečnosti.</w:t>
            </w:r>
            <w:r w:rsidRPr="00BE2DAE">
              <w:rPr>
                <w:bCs/>
                <w:sz w:val="20"/>
                <w:szCs w:val="20"/>
                <w:vertAlign w:val="superscript"/>
                <w:lang w:eastAsia="sk-SK"/>
              </w:rPr>
              <w:footnoteReference w:id="53"/>
            </w:r>
            <w:r w:rsidRPr="00BE2DAE">
              <w:rPr>
                <w:bCs/>
                <w:sz w:val="20"/>
                <w:szCs w:val="20"/>
                <w:lang w:eastAsia="sk-SK"/>
              </w:rPr>
              <w:t>)</w:t>
            </w:r>
          </w:p>
          <w:p w:rsidR="001A6528" w:rsidRPr="00D82BAC" w:rsidRDefault="001A6528" w:rsidP="001A6528">
            <w:pPr>
              <w:shd w:val="clear" w:color="auto" w:fill="FFFFFF"/>
              <w:spacing w:after="0"/>
              <w:jc w:val="both"/>
              <w:rPr>
                <w:sz w:val="20"/>
                <w:szCs w:val="20"/>
                <w:lang w:eastAsia="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Č:41, O:5</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 xml:space="preserve">Príslušné orgány vždy, keď je to vhodné a v súlade s vnútroštátnym právom, konzultujú a spolupracujú s príslušnými vnútroštátnymi orgánmi presadzovania práva, príslušnými orgánmi v zmysle </w:t>
            </w:r>
            <w:r w:rsidRPr="00D82BAC">
              <w:rPr>
                <w:sz w:val="20"/>
                <w:szCs w:val="20"/>
              </w:rPr>
              <w:lastRenderedPageBreak/>
              <w:t>článku 8 ods. 1 smernice (EÚ) 2016/1148 a vnútroštátnymi orgánmi pre ochranu údajov.</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xml:space="preserve">§ 5 , </w:t>
            </w:r>
            <w:r w:rsidR="00BE2DAE">
              <w:rPr>
                <w:b w:val="0"/>
                <w:bCs w:val="0"/>
                <w:lang w:val="sk-SK"/>
              </w:rPr>
              <w:t>O: 4</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BE2DAE" w:rsidP="001A6528">
            <w:pPr>
              <w:shd w:val="clear" w:color="auto" w:fill="FFFFFF"/>
              <w:spacing w:after="0"/>
              <w:jc w:val="both"/>
              <w:rPr>
                <w:sz w:val="20"/>
                <w:szCs w:val="20"/>
                <w:lang w:eastAsia="sk-SK"/>
              </w:rPr>
            </w:pPr>
            <w:r w:rsidRPr="00BE2DAE">
              <w:rPr>
                <w:bCs/>
                <w:sz w:val="20"/>
                <w:szCs w:val="20"/>
                <w:lang w:eastAsia="sk-SK"/>
              </w:rPr>
              <w:t xml:space="preserve">Pri uplatňovaní pôsobnosti úradu vymedzenej týmto zákonom a pôsobnosti </w:t>
            </w:r>
            <w:r w:rsidRPr="00BE2DAE">
              <w:rPr>
                <w:sz w:val="20"/>
                <w:szCs w:val="20"/>
                <w:lang w:eastAsia="sk-SK"/>
              </w:rPr>
              <w:t xml:space="preserve">Úradu na ochranu osobných </w:t>
            </w:r>
            <w:r w:rsidRPr="00BE2DAE">
              <w:rPr>
                <w:sz w:val="20"/>
                <w:szCs w:val="20"/>
                <w:lang w:eastAsia="sk-SK"/>
              </w:rPr>
              <w:lastRenderedPageBreak/>
              <w:t>údajov Slovenskej republiky</w:t>
            </w:r>
            <w:r w:rsidRPr="00BE2DAE">
              <w:rPr>
                <w:bCs/>
                <w:sz w:val="20"/>
                <w:szCs w:val="20"/>
                <w:lang w:eastAsia="sk-SK"/>
              </w:rPr>
              <w:t xml:space="preserve"> ustanovenej osobitným predpisom</w:t>
            </w:r>
            <w:r w:rsidRPr="00BE2DAE">
              <w:rPr>
                <w:bCs/>
                <w:sz w:val="20"/>
                <w:szCs w:val="20"/>
                <w:vertAlign w:val="superscript"/>
                <w:lang w:eastAsia="sk-SK"/>
              </w:rPr>
              <w:footnoteReference w:id="54"/>
            </w:r>
            <w:r w:rsidRPr="00BE2DAE">
              <w:rPr>
                <w:bCs/>
                <w:sz w:val="20"/>
                <w:szCs w:val="20"/>
                <w:lang w:eastAsia="sk-SK"/>
              </w:rPr>
              <w:t>) si tieto úrady vymieňajú všetky informácie a podklady nevyhnutné na výkon ich činnosti a právomocí podľa osobitných predpisov.</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Č:II</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SIETE</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H:I</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ti-section-2"/>
              <w:rPr>
                <w:b/>
                <w:sz w:val="20"/>
                <w:szCs w:val="20"/>
              </w:rPr>
            </w:pPr>
            <w:r w:rsidRPr="00D82BAC">
              <w:rPr>
                <w:rStyle w:val="bold"/>
                <w:b/>
                <w:sz w:val="20"/>
                <w:szCs w:val="20"/>
              </w:rPr>
              <w:t>VSTUP NA TRH A ZAVEDENIE</w:t>
            </w:r>
            <w:r w:rsidRPr="00D82BAC">
              <w:rPr>
                <w:b/>
                <w:sz w:val="20"/>
                <w:szCs w:val="20"/>
              </w:rPr>
              <w:t xml:space="preserve"> </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K:I</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rStyle w:val="italic"/>
                <w:b/>
                <w:sz w:val="20"/>
                <w:szCs w:val="20"/>
              </w:rPr>
              <w:t>Poplatky</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Č:42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sz w:val="20"/>
                <w:szCs w:val="20"/>
              </w:rPr>
            </w:pPr>
            <w:r w:rsidRPr="00D82BAC">
              <w:rPr>
                <w:b/>
                <w:sz w:val="20"/>
                <w:szCs w:val="20"/>
              </w:rPr>
              <w:t>Poplatky za práva na využívanie rádiového spektra a práva na inštalovanie zariadení</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Č:42,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Členské štáty môžu povoliť príslušnému orgánu, aby uložil poplatky za práva na využívanie rádiového frekvenčného spektra alebo práva na inštalovanie zariadení na verejnom alebo súkromnom majetku, nad alebo pod ním, ktoré sa používajú na poskytovanie elektronických komunikačných sietí alebo služieb a pridružených prostriedkov, ktoré zaručujú optimálne využívanie takýchto zdrojov. Členské štáty zabezpečia, aby tieto poplatky boli objektívne odôvodnené, transparentné, nediskriminačné a primerané vo vzťahu k ich zamýšľanému účelu, pričom zohľadnia všeobecné ciele tejto smernice.</w:t>
            </w:r>
          </w:p>
          <w:p w:rsidR="001A6528" w:rsidRPr="00D82BAC" w:rsidRDefault="001A6528" w:rsidP="001A6528">
            <w:pPr>
              <w:pStyle w:val="Normlny1"/>
              <w:tabs>
                <w:tab w:val="left" w:pos="1114"/>
              </w:tabs>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D</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13, O: 1</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a</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b</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c</w:t>
            </w: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BE2DAE" w:rsidRPr="00D82BAC" w:rsidRDefault="00BE2DAE"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d</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2</w:t>
            </w:r>
          </w:p>
          <w:p w:rsidR="001A6528" w:rsidRPr="00D82BAC" w:rsidRDefault="001A6528" w:rsidP="001A6528">
            <w:pPr>
              <w:pStyle w:val="Nadpis4"/>
              <w:spacing w:before="0" w:after="0"/>
              <w:rPr>
                <w:b w:val="0"/>
                <w:bCs w:val="0"/>
                <w:lang w:val="sk-SK"/>
              </w:rPr>
            </w:pPr>
          </w:p>
          <w:p w:rsidR="00BE2DAE" w:rsidRDefault="00BE2DAE" w:rsidP="001A6528">
            <w:pPr>
              <w:pStyle w:val="Nadpis4"/>
              <w:spacing w:before="0" w:after="0"/>
              <w:rPr>
                <w:b w:val="0"/>
                <w:bCs w:val="0"/>
                <w:lang w:val="sk-SK"/>
              </w:rPr>
            </w:pPr>
          </w:p>
          <w:p w:rsidR="00BE2DAE" w:rsidRPr="00D82BAC" w:rsidRDefault="00BE2DAE"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3</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F75500" w:rsidRDefault="00F75500"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 47, O: 1</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O: 2</w:t>
            </w:r>
          </w:p>
          <w:p w:rsidR="00BE2DAE" w:rsidRPr="00D82BAC" w:rsidRDefault="00BE2DAE"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a</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P: b</w:t>
            </w:r>
          </w:p>
          <w:p w:rsidR="00BE2DAE" w:rsidRPr="00D82BAC" w:rsidRDefault="00BE2DAE"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c</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d</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3</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BE2DAE" w:rsidRDefault="00BE2DAE" w:rsidP="001A6528">
            <w:pPr>
              <w:pStyle w:val="Nadpis4"/>
              <w:spacing w:before="0" w:after="0"/>
              <w:rPr>
                <w:b w:val="0"/>
                <w:bCs w:val="0"/>
                <w:lang w:val="sk-SK"/>
              </w:rPr>
            </w:pPr>
          </w:p>
          <w:p w:rsidR="00BE2DAE" w:rsidRPr="00D82BAC" w:rsidRDefault="00BE2DAE"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O: 4</w:t>
            </w:r>
          </w:p>
          <w:p w:rsidR="00BE2DAE" w:rsidRPr="00D82BAC" w:rsidRDefault="00BE2DAE"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P: a</w:t>
            </w:r>
          </w:p>
          <w:p w:rsidR="00BE2DAE" w:rsidRPr="00D82BAC" w:rsidRDefault="00BE2DAE"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b</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P: c</w:t>
            </w:r>
          </w:p>
          <w:p w:rsidR="00BE2DAE" w:rsidRDefault="00BE2DAE" w:rsidP="001A6528">
            <w:pPr>
              <w:pStyle w:val="Nadpis4"/>
              <w:spacing w:before="0" w:after="0"/>
              <w:rPr>
                <w:b w:val="0"/>
                <w:bCs w:val="0"/>
                <w:lang w:val="sk-SK"/>
              </w:rPr>
            </w:pPr>
          </w:p>
          <w:p w:rsidR="00BE2DAE" w:rsidRPr="00D82BAC" w:rsidRDefault="00BE2DAE"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P: d</w:t>
            </w:r>
          </w:p>
          <w:p w:rsidR="00BE2DAE" w:rsidRDefault="00BE2DAE" w:rsidP="001A6528">
            <w:pPr>
              <w:pStyle w:val="Nadpis4"/>
              <w:spacing w:before="0" w:after="0"/>
              <w:rPr>
                <w:b w:val="0"/>
                <w:bCs w:val="0"/>
                <w:lang w:val="sk-SK"/>
              </w:rPr>
            </w:pPr>
          </w:p>
          <w:p w:rsidR="00BE2DAE" w:rsidRPr="00D82BAC" w:rsidRDefault="00BE2DAE"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 55, O: 15</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Default="00BE2DAE" w:rsidP="001A6528">
            <w:pPr>
              <w:spacing w:after="0"/>
              <w:jc w:val="both"/>
              <w:rPr>
                <w:sz w:val="20"/>
                <w:szCs w:val="20"/>
              </w:rPr>
            </w:pPr>
            <w:r w:rsidRPr="00BE2DAE">
              <w:rPr>
                <w:sz w:val="20"/>
                <w:szCs w:val="20"/>
              </w:rPr>
              <w:lastRenderedPageBreak/>
              <w:t>Administratívne úhrady na účely t</w:t>
            </w:r>
            <w:r w:rsidR="00205D58">
              <w:rPr>
                <w:sz w:val="20"/>
                <w:szCs w:val="20"/>
              </w:rPr>
              <w:t>ohto zákona sú úhrady určené</w:t>
            </w:r>
            <w:r w:rsidRPr="00BE2DAE">
              <w:rPr>
                <w:sz w:val="20"/>
                <w:szCs w:val="20"/>
              </w:rPr>
              <w:t xml:space="preserve"> úradom </w:t>
            </w:r>
          </w:p>
          <w:p w:rsidR="00BE2DAE" w:rsidRPr="00D82BAC" w:rsidRDefault="00BE2DAE" w:rsidP="001A6528">
            <w:pPr>
              <w:spacing w:after="0"/>
              <w:jc w:val="both"/>
              <w:rPr>
                <w:sz w:val="20"/>
                <w:szCs w:val="20"/>
              </w:rPr>
            </w:pPr>
          </w:p>
          <w:p w:rsidR="001A6528" w:rsidRDefault="00BE2DAE" w:rsidP="001A6528">
            <w:pPr>
              <w:tabs>
                <w:tab w:val="left" w:pos="0"/>
              </w:tabs>
              <w:spacing w:after="0"/>
              <w:contextualSpacing/>
              <w:jc w:val="both"/>
              <w:rPr>
                <w:sz w:val="20"/>
                <w:szCs w:val="20"/>
              </w:rPr>
            </w:pPr>
            <w:r w:rsidRPr="00BE2DAE">
              <w:rPr>
                <w:sz w:val="20"/>
                <w:szCs w:val="20"/>
              </w:rPr>
              <w:t xml:space="preserve">na základe </w:t>
            </w:r>
            <w:r w:rsidR="007A7576">
              <w:rPr>
                <w:sz w:val="20"/>
                <w:szCs w:val="20"/>
              </w:rPr>
              <w:t xml:space="preserve">všeobecného povolenia </w:t>
            </w:r>
            <w:r w:rsidRPr="00BE2DAE">
              <w:rPr>
                <w:sz w:val="20"/>
                <w:szCs w:val="20"/>
              </w:rPr>
              <w:t>a všeobecného povolenia na používanie frekvencií podľa § 34,</w:t>
            </w:r>
          </w:p>
          <w:p w:rsidR="00BE2DAE" w:rsidRPr="00D82BAC" w:rsidRDefault="00BE2DAE" w:rsidP="001A6528">
            <w:pPr>
              <w:tabs>
                <w:tab w:val="left" w:pos="0"/>
              </w:tabs>
              <w:spacing w:after="0"/>
              <w:contextualSpacing/>
              <w:jc w:val="both"/>
              <w:rPr>
                <w:sz w:val="20"/>
                <w:szCs w:val="20"/>
              </w:rPr>
            </w:pPr>
          </w:p>
          <w:p w:rsidR="001A6528" w:rsidRDefault="00BE2DAE" w:rsidP="001A6528">
            <w:pPr>
              <w:tabs>
                <w:tab w:val="left" w:pos="0"/>
              </w:tabs>
              <w:spacing w:after="0"/>
              <w:contextualSpacing/>
              <w:jc w:val="both"/>
              <w:rPr>
                <w:sz w:val="20"/>
                <w:szCs w:val="20"/>
              </w:rPr>
            </w:pPr>
            <w:r w:rsidRPr="00BE2DAE">
              <w:rPr>
                <w:sz w:val="20"/>
                <w:szCs w:val="20"/>
              </w:rPr>
              <w:t>za právo používať čísla na základe individuálneho povolenia na používanie čísel podľa § 55,</w:t>
            </w:r>
          </w:p>
          <w:p w:rsidR="00BE2DAE" w:rsidRPr="00D82BAC" w:rsidRDefault="00BE2DAE" w:rsidP="001A6528">
            <w:pPr>
              <w:tabs>
                <w:tab w:val="left" w:pos="0"/>
              </w:tabs>
              <w:spacing w:after="0"/>
              <w:contextualSpacing/>
              <w:jc w:val="both"/>
              <w:rPr>
                <w:sz w:val="20"/>
                <w:szCs w:val="20"/>
              </w:rPr>
            </w:pPr>
          </w:p>
          <w:p w:rsidR="001A6528" w:rsidRDefault="00BE2DAE" w:rsidP="001A6528">
            <w:pPr>
              <w:tabs>
                <w:tab w:val="left" w:pos="0"/>
              </w:tabs>
              <w:spacing w:after="0"/>
              <w:contextualSpacing/>
              <w:jc w:val="both"/>
              <w:rPr>
                <w:sz w:val="20"/>
                <w:szCs w:val="20"/>
              </w:rPr>
            </w:pPr>
            <w:r w:rsidRPr="00BE2DAE">
              <w:rPr>
                <w:sz w:val="20"/>
                <w:szCs w:val="20"/>
              </w:rPr>
              <w:t xml:space="preserve">za právo používať frekvencie na základe individuálneho povolenia na používanie frekvencií podľa § 35, </w:t>
            </w:r>
          </w:p>
          <w:p w:rsidR="00BE2DAE" w:rsidRPr="00D82BAC" w:rsidRDefault="00BE2DAE" w:rsidP="001A6528">
            <w:pPr>
              <w:tabs>
                <w:tab w:val="left" w:pos="0"/>
              </w:tabs>
              <w:spacing w:after="0"/>
              <w:contextualSpacing/>
              <w:jc w:val="both"/>
              <w:rPr>
                <w:sz w:val="20"/>
                <w:szCs w:val="20"/>
              </w:rPr>
            </w:pPr>
          </w:p>
          <w:p w:rsidR="001A6528" w:rsidRDefault="00BE2DAE" w:rsidP="001A6528">
            <w:pPr>
              <w:tabs>
                <w:tab w:val="left" w:pos="0"/>
              </w:tabs>
              <w:spacing w:after="0"/>
              <w:jc w:val="both"/>
              <w:rPr>
                <w:sz w:val="20"/>
                <w:szCs w:val="20"/>
              </w:rPr>
            </w:pPr>
            <w:r w:rsidRPr="00BE2DAE">
              <w:rPr>
                <w:sz w:val="20"/>
                <w:szCs w:val="20"/>
              </w:rPr>
              <w:t xml:space="preserve">všeobecne záväzným právnym predpisom podľa § 47 ods. 3 a § 55 ods. 15. </w:t>
            </w:r>
          </w:p>
          <w:p w:rsidR="00BE2DAE" w:rsidRPr="00D82BAC" w:rsidRDefault="00BE2DAE" w:rsidP="001A6528">
            <w:pPr>
              <w:tabs>
                <w:tab w:val="left" w:pos="0"/>
              </w:tabs>
              <w:spacing w:after="0"/>
              <w:jc w:val="both"/>
              <w:rPr>
                <w:sz w:val="20"/>
                <w:szCs w:val="20"/>
              </w:rPr>
            </w:pPr>
          </w:p>
          <w:p w:rsidR="001A6528" w:rsidRDefault="00205D58" w:rsidP="001A6528">
            <w:pPr>
              <w:spacing w:after="0"/>
              <w:jc w:val="both"/>
              <w:rPr>
                <w:sz w:val="20"/>
                <w:szCs w:val="20"/>
              </w:rPr>
            </w:pPr>
            <w:r>
              <w:rPr>
                <w:sz w:val="20"/>
                <w:szCs w:val="20"/>
              </w:rPr>
              <w:t>Pri určení</w:t>
            </w:r>
            <w:r w:rsidR="00BE2DAE" w:rsidRPr="00BE2DAE">
              <w:rPr>
                <w:sz w:val="20"/>
                <w:szCs w:val="20"/>
              </w:rPr>
              <w:t xml:space="preserve"> výšky administratívnych úhrad za právo používať čísla alebo za právo  používať frekvencie úrad zohľadní potrebu zaručiť optimálne využívanie týchto zdrojov. </w:t>
            </w:r>
          </w:p>
          <w:p w:rsidR="00BE2DAE" w:rsidRPr="00D82BAC" w:rsidRDefault="00BE2DAE" w:rsidP="001A6528">
            <w:pPr>
              <w:spacing w:after="0"/>
              <w:jc w:val="both"/>
              <w:rPr>
                <w:sz w:val="20"/>
                <w:szCs w:val="20"/>
              </w:rPr>
            </w:pPr>
          </w:p>
          <w:p w:rsidR="001A6528" w:rsidRDefault="00205D58" w:rsidP="001A6528">
            <w:pPr>
              <w:tabs>
                <w:tab w:val="left" w:pos="0"/>
              </w:tabs>
              <w:spacing w:after="0"/>
              <w:jc w:val="both"/>
              <w:rPr>
                <w:sz w:val="20"/>
                <w:szCs w:val="20"/>
              </w:rPr>
            </w:pPr>
            <w:r>
              <w:rPr>
                <w:sz w:val="20"/>
                <w:szCs w:val="20"/>
              </w:rPr>
              <w:t>Pri určení</w:t>
            </w:r>
            <w:r w:rsidR="00BE2DAE" w:rsidRPr="00BE2DAE">
              <w:rPr>
                <w:sz w:val="20"/>
                <w:szCs w:val="20"/>
              </w:rPr>
              <w:t xml:space="preserve"> výšky administratívnych úhrad za právo používať frekvencie úrad zohľadní aj výšku nákladov vyplývajúcich z práv a povinností určených v individuálnom povolení na používanie frekvencií podľa § 47 ods. 4.</w:t>
            </w:r>
          </w:p>
          <w:p w:rsidR="00BE2DAE" w:rsidRPr="00D82BAC" w:rsidRDefault="00BE2DAE" w:rsidP="001A6528">
            <w:pPr>
              <w:tabs>
                <w:tab w:val="left" w:pos="0"/>
              </w:tabs>
              <w:spacing w:after="0"/>
              <w:jc w:val="both"/>
              <w:rPr>
                <w:sz w:val="20"/>
                <w:szCs w:val="20"/>
              </w:rPr>
            </w:pPr>
          </w:p>
          <w:p w:rsidR="001A6528" w:rsidRDefault="00BE2DAE" w:rsidP="001A6528">
            <w:pPr>
              <w:spacing w:after="0"/>
              <w:jc w:val="both"/>
              <w:rPr>
                <w:sz w:val="20"/>
                <w:szCs w:val="20"/>
                <w:lang w:eastAsia="sk-SK"/>
              </w:rPr>
            </w:pPr>
            <w:r w:rsidRPr="00BE2DAE">
              <w:rPr>
                <w:sz w:val="20"/>
                <w:szCs w:val="20"/>
                <w:lang w:eastAsia="sk-SK"/>
              </w:rPr>
              <w:t xml:space="preserve">Úrad určuje úhradu za právo používať frekvenciu alebo identifikačný znak a úhradu za pridelenie frekvencie objektívne a primerane vo vzťahu k ich využitiu.  </w:t>
            </w:r>
          </w:p>
          <w:p w:rsidR="00BE2DAE" w:rsidRPr="00D82BAC" w:rsidRDefault="00BE2DAE" w:rsidP="001A6528">
            <w:pPr>
              <w:spacing w:after="0"/>
              <w:jc w:val="both"/>
              <w:rPr>
                <w:sz w:val="20"/>
                <w:szCs w:val="20"/>
                <w:lang w:eastAsia="sk-SK"/>
              </w:rPr>
            </w:pPr>
          </w:p>
          <w:p w:rsidR="001A6528" w:rsidRDefault="00BE2DAE" w:rsidP="001A6528">
            <w:pPr>
              <w:pStyle w:val="Odsekzoznamu"/>
              <w:tabs>
                <w:tab w:val="left" w:pos="284"/>
              </w:tabs>
              <w:ind w:left="0"/>
              <w:contextualSpacing/>
              <w:rPr>
                <w:rFonts w:ascii="Times New Roman" w:hAnsi="Times New Roman"/>
                <w:sz w:val="20"/>
                <w:szCs w:val="20"/>
              </w:rPr>
            </w:pPr>
            <w:r w:rsidRPr="00BE2DAE">
              <w:rPr>
                <w:rFonts w:ascii="Times New Roman" w:hAnsi="Times New Roman"/>
                <w:sz w:val="20"/>
                <w:szCs w:val="20"/>
              </w:rPr>
              <w:t xml:space="preserve">Úrad určuje tieto typy úhrad </w:t>
            </w:r>
          </w:p>
          <w:p w:rsidR="00BE2DAE" w:rsidRPr="00D82BAC" w:rsidRDefault="00BE2DAE" w:rsidP="001A6528">
            <w:pPr>
              <w:pStyle w:val="Odsekzoznamu"/>
              <w:tabs>
                <w:tab w:val="left" w:pos="284"/>
              </w:tabs>
              <w:ind w:left="0"/>
              <w:contextualSpacing/>
              <w:rPr>
                <w:rFonts w:ascii="Times New Roman" w:hAnsi="Times New Roman"/>
                <w:sz w:val="20"/>
                <w:szCs w:val="20"/>
              </w:rPr>
            </w:pPr>
          </w:p>
          <w:p w:rsidR="00BE2DAE" w:rsidRPr="00BE2DAE" w:rsidRDefault="00BE2DAE" w:rsidP="00BE2DAE">
            <w:pPr>
              <w:pStyle w:val="Odsekzoznamu"/>
              <w:ind w:left="0"/>
              <w:rPr>
                <w:rFonts w:ascii="Times New Roman" w:hAnsi="Times New Roman"/>
                <w:sz w:val="20"/>
                <w:szCs w:val="20"/>
              </w:rPr>
            </w:pPr>
            <w:r w:rsidRPr="00BE2DAE">
              <w:rPr>
                <w:rFonts w:ascii="Times New Roman" w:hAnsi="Times New Roman"/>
                <w:sz w:val="20"/>
                <w:szCs w:val="20"/>
              </w:rPr>
              <w:t>jednorazovú úhradu za pridelenie frekvencie na základe výsledku výberového konania,</w:t>
            </w:r>
          </w:p>
          <w:p w:rsidR="001A6528" w:rsidRPr="00BE2DAE" w:rsidRDefault="001A6528" w:rsidP="001A6528">
            <w:pPr>
              <w:pStyle w:val="Odsekzoznamu"/>
              <w:tabs>
                <w:tab w:val="left" w:pos="284"/>
              </w:tabs>
              <w:ind w:left="0"/>
              <w:contextualSpacing/>
              <w:rPr>
                <w:rFonts w:ascii="Times New Roman" w:hAnsi="Times New Roman"/>
                <w:sz w:val="20"/>
                <w:szCs w:val="20"/>
              </w:rPr>
            </w:pPr>
          </w:p>
          <w:p w:rsidR="00BE2DAE" w:rsidRPr="00BE2DAE" w:rsidRDefault="00BE2DAE" w:rsidP="00BE2DAE">
            <w:pPr>
              <w:pStyle w:val="Odsekzoznamu"/>
              <w:ind w:left="0"/>
              <w:rPr>
                <w:rFonts w:ascii="Times New Roman" w:hAnsi="Times New Roman"/>
                <w:sz w:val="20"/>
                <w:szCs w:val="20"/>
              </w:rPr>
            </w:pPr>
            <w:r w:rsidRPr="00BE2DAE">
              <w:rPr>
                <w:rFonts w:ascii="Times New Roman" w:hAnsi="Times New Roman"/>
                <w:sz w:val="20"/>
                <w:szCs w:val="20"/>
              </w:rPr>
              <w:t>jednorazovú úhradu za obnovenie práv alebo predĺženie práv na využívanie harmonizovaného frekvenčného spektra,</w:t>
            </w:r>
          </w:p>
          <w:p w:rsidR="001A6528" w:rsidRPr="00BE2DAE" w:rsidRDefault="001A6528" w:rsidP="001A6528">
            <w:pPr>
              <w:pStyle w:val="Odsekzoznamu"/>
              <w:tabs>
                <w:tab w:val="left" w:pos="284"/>
              </w:tabs>
              <w:ind w:left="0"/>
              <w:contextualSpacing/>
              <w:rPr>
                <w:rFonts w:ascii="Times New Roman" w:hAnsi="Times New Roman"/>
                <w:sz w:val="20"/>
                <w:szCs w:val="20"/>
              </w:rPr>
            </w:pPr>
          </w:p>
          <w:p w:rsidR="00BE2DAE" w:rsidRPr="00BE2DAE" w:rsidRDefault="00BE2DAE" w:rsidP="00BE2DAE">
            <w:pPr>
              <w:pStyle w:val="Odsekzoznamu"/>
              <w:ind w:left="0"/>
              <w:rPr>
                <w:rFonts w:ascii="Times New Roman" w:hAnsi="Times New Roman"/>
                <w:sz w:val="20"/>
                <w:szCs w:val="20"/>
              </w:rPr>
            </w:pPr>
            <w:r w:rsidRPr="00BE2DAE">
              <w:rPr>
                <w:rFonts w:ascii="Times New Roman" w:hAnsi="Times New Roman"/>
                <w:sz w:val="20"/>
                <w:szCs w:val="20"/>
              </w:rPr>
              <w:t xml:space="preserve">jednorazovú úhradu za právo používať frekvenciu alebo identifikačný znak, </w:t>
            </w:r>
          </w:p>
          <w:p w:rsidR="001A6528" w:rsidRPr="00BE2DAE" w:rsidRDefault="001A6528" w:rsidP="001A6528">
            <w:pPr>
              <w:pStyle w:val="Odsekzoznamu"/>
              <w:tabs>
                <w:tab w:val="left" w:pos="284"/>
              </w:tabs>
              <w:ind w:left="0"/>
              <w:contextualSpacing/>
              <w:rPr>
                <w:rFonts w:ascii="Times New Roman" w:hAnsi="Times New Roman"/>
                <w:sz w:val="20"/>
                <w:szCs w:val="20"/>
              </w:rPr>
            </w:pPr>
          </w:p>
          <w:p w:rsidR="00BE2DAE" w:rsidRPr="00BE2DAE" w:rsidRDefault="00BE2DAE" w:rsidP="00BE2DAE">
            <w:pPr>
              <w:pStyle w:val="Odsekzoznamu"/>
              <w:ind w:left="0"/>
              <w:rPr>
                <w:rFonts w:ascii="Times New Roman" w:hAnsi="Times New Roman"/>
                <w:sz w:val="20"/>
                <w:szCs w:val="20"/>
              </w:rPr>
            </w:pPr>
            <w:r w:rsidRPr="00BE2DAE">
              <w:rPr>
                <w:rFonts w:ascii="Times New Roman" w:hAnsi="Times New Roman"/>
                <w:sz w:val="20"/>
                <w:szCs w:val="20"/>
              </w:rPr>
              <w:t xml:space="preserve">opakovanú úhradu za právo používať frekvenciu alebo identifikačný znak. </w:t>
            </w:r>
          </w:p>
          <w:p w:rsidR="001A6528" w:rsidRPr="00D82BAC" w:rsidRDefault="001A6528" w:rsidP="001A6528">
            <w:pPr>
              <w:spacing w:after="0"/>
              <w:jc w:val="both"/>
              <w:rPr>
                <w:sz w:val="20"/>
                <w:szCs w:val="20"/>
                <w:lang w:eastAsia="sk-SK"/>
              </w:rPr>
            </w:pPr>
          </w:p>
          <w:p w:rsidR="001A6528" w:rsidRDefault="00BE2DAE" w:rsidP="001A6528">
            <w:pPr>
              <w:spacing w:after="0"/>
              <w:jc w:val="both"/>
              <w:rPr>
                <w:sz w:val="20"/>
                <w:szCs w:val="20"/>
                <w:lang w:eastAsia="sk-SK"/>
              </w:rPr>
            </w:pPr>
            <w:r w:rsidRPr="00BE2DAE">
              <w:rPr>
                <w:sz w:val="20"/>
                <w:szCs w:val="20"/>
                <w:lang w:eastAsia="sk-SK"/>
              </w:rPr>
              <w:t xml:space="preserve">Úhradu za právo používať frekvenciu alebo identifikačný znak podľa odseku 2 písm. c) a d) úrad určuje podľa sadzobníka úhrad. Sadzobník úhrad za právo používať frekvenciu alebo identifikačný znak ustanoví všeobecne záväzný právny predpis, ktorý vydá úrad. </w:t>
            </w:r>
          </w:p>
          <w:p w:rsidR="00BE2DAE" w:rsidRPr="00D82BAC" w:rsidRDefault="00BE2DAE" w:rsidP="001A6528">
            <w:pPr>
              <w:spacing w:after="0"/>
              <w:jc w:val="both"/>
              <w:rPr>
                <w:sz w:val="20"/>
                <w:szCs w:val="20"/>
                <w:lang w:eastAsia="sk-SK"/>
              </w:rPr>
            </w:pPr>
          </w:p>
          <w:p w:rsidR="00BE2DAE" w:rsidRDefault="00BE2DAE" w:rsidP="001A6528">
            <w:pPr>
              <w:spacing w:after="0"/>
              <w:jc w:val="both"/>
              <w:rPr>
                <w:sz w:val="20"/>
                <w:szCs w:val="20"/>
                <w:lang w:eastAsia="sk-SK"/>
              </w:rPr>
            </w:pPr>
            <w:r w:rsidRPr="00BE2DAE">
              <w:rPr>
                <w:sz w:val="20"/>
                <w:szCs w:val="20"/>
                <w:lang w:eastAsia="sk-SK"/>
              </w:rPr>
              <w:t xml:space="preserve">Pri určení úhrady za právo používať frekvenciu s cieľom zabezpečiť efektívne využívanie frekvenčného spektra a prideľovanie frekvencií úrad najmä </w:t>
            </w:r>
          </w:p>
          <w:p w:rsidR="00BE2DAE" w:rsidRDefault="00BE2DAE" w:rsidP="001A6528">
            <w:pPr>
              <w:spacing w:after="0"/>
              <w:jc w:val="both"/>
              <w:rPr>
                <w:sz w:val="20"/>
                <w:szCs w:val="20"/>
                <w:lang w:eastAsia="sk-SK"/>
              </w:rPr>
            </w:pPr>
          </w:p>
          <w:p w:rsidR="009C75D8" w:rsidRPr="009C75D8" w:rsidRDefault="009C75D8" w:rsidP="009C75D8">
            <w:pPr>
              <w:spacing w:after="0"/>
              <w:jc w:val="both"/>
              <w:rPr>
                <w:sz w:val="20"/>
                <w:szCs w:val="20"/>
                <w:lang w:eastAsia="sk-SK"/>
              </w:rPr>
            </w:pPr>
            <w:r w:rsidRPr="009C75D8">
              <w:rPr>
                <w:sz w:val="20"/>
                <w:szCs w:val="20"/>
                <w:lang w:eastAsia="sk-SK"/>
              </w:rPr>
              <w:t>prihliada na hodnotu frekvencií</w:t>
            </w:r>
            <w:r w:rsidR="00F75500">
              <w:rPr>
                <w:sz w:val="20"/>
                <w:szCs w:val="20"/>
                <w:lang w:eastAsia="sk-SK"/>
              </w:rPr>
              <w:t xml:space="preserve"> </w:t>
            </w:r>
            <w:r w:rsidRPr="009C75D8">
              <w:rPr>
                <w:sz w:val="20"/>
                <w:szCs w:val="20"/>
                <w:lang w:eastAsia="sk-SK"/>
              </w:rPr>
              <w:t>pri ich možnom alternatívnom používaní,</w:t>
            </w:r>
          </w:p>
          <w:p w:rsidR="00BE2DAE" w:rsidRDefault="00BE2DAE" w:rsidP="00BE2DAE">
            <w:pPr>
              <w:spacing w:after="0"/>
              <w:jc w:val="both"/>
              <w:rPr>
                <w:sz w:val="20"/>
                <w:szCs w:val="20"/>
                <w:lang w:eastAsia="sk-SK"/>
              </w:rPr>
            </w:pPr>
          </w:p>
          <w:p w:rsidR="00BE2DAE" w:rsidRPr="00BE2DAE" w:rsidRDefault="00BE2DAE" w:rsidP="00BE2DAE">
            <w:pPr>
              <w:spacing w:after="0"/>
              <w:jc w:val="both"/>
              <w:rPr>
                <w:sz w:val="20"/>
                <w:szCs w:val="20"/>
                <w:lang w:eastAsia="sk-SK"/>
              </w:rPr>
            </w:pPr>
            <w:r w:rsidRPr="00BE2DAE">
              <w:rPr>
                <w:sz w:val="20"/>
                <w:szCs w:val="20"/>
                <w:lang w:eastAsia="sk-SK"/>
              </w:rPr>
              <w:t>prihliada na určenú dĺžku doby platnosti individuálnych povolení na používanie frekvencií a možnosť predĺženia doby platnosti individuálnych povolení,</w:t>
            </w:r>
          </w:p>
          <w:p w:rsidR="00BE2DAE" w:rsidRDefault="00BE2DAE" w:rsidP="00BE2DAE">
            <w:pPr>
              <w:spacing w:after="0"/>
              <w:jc w:val="both"/>
              <w:rPr>
                <w:sz w:val="20"/>
                <w:szCs w:val="20"/>
                <w:lang w:eastAsia="sk-SK"/>
              </w:rPr>
            </w:pPr>
          </w:p>
          <w:p w:rsidR="00BE2DAE" w:rsidRPr="00BE2DAE" w:rsidRDefault="00BE2DAE" w:rsidP="00BE2DAE">
            <w:pPr>
              <w:spacing w:after="0"/>
              <w:jc w:val="both"/>
              <w:rPr>
                <w:sz w:val="20"/>
                <w:szCs w:val="20"/>
                <w:lang w:eastAsia="sk-SK"/>
              </w:rPr>
            </w:pPr>
            <w:r w:rsidRPr="00BE2DAE">
              <w:rPr>
                <w:sz w:val="20"/>
                <w:szCs w:val="20"/>
                <w:lang w:eastAsia="sk-SK"/>
              </w:rPr>
              <w:t xml:space="preserve">prihliada na náklady súvisiace s podmienkami a </w:t>
            </w:r>
            <w:r w:rsidRPr="00BE2DAE">
              <w:rPr>
                <w:sz w:val="20"/>
                <w:szCs w:val="20"/>
                <w:lang w:eastAsia="sk-SK"/>
              </w:rPr>
              <w:lastRenderedPageBreak/>
              <w:t>povinnosťami uvedenými v individuálnom povolení na používanie frekvencií alebo všeobecnom pov</w:t>
            </w:r>
            <w:r w:rsidR="009C75D8">
              <w:rPr>
                <w:sz w:val="20"/>
                <w:szCs w:val="20"/>
                <w:lang w:eastAsia="sk-SK"/>
              </w:rPr>
              <w:t>olení na používanie frekvencií,</w:t>
            </w:r>
          </w:p>
          <w:p w:rsidR="00BE2DAE" w:rsidRDefault="00BE2DAE" w:rsidP="00BE2DAE">
            <w:pPr>
              <w:spacing w:after="0"/>
              <w:jc w:val="both"/>
              <w:rPr>
                <w:sz w:val="20"/>
                <w:szCs w:val="20"/>
                <w:lang w:eastAsia="sk-SK"/>
              </w:rPr>
            </w:pPr>
          </w:p>
          <w:p w:rsidR="00BE2DAE" w:rsidRPr="00BE2DAE" w:rsidRDefault="00BE2DAE" w:rsidP="00BE2DAE">
            <w:pPr>
              <w:spacing w:after="0"/>
              <w:jc w:val="both"/>
              <w:rPr>
                <w:sz w:val="20"/>
                <w:szCs w:val="20"/>
                <w:lang w:eastAsia="sk-SK"/>
              </w:rPr>
            </w:pPr>
            <w:r w:rsidRPr="00BE2DAE">
              <w:rPr>
                <w:sz w:val="20"/>
                <w:szCs w:val="20"/>
                <w:lang w:eastAsia="sk-SK"/>
              </w:rPr>
              <w:t xml:space="preserve">predpisuje úhrady podľa odseku 2 písm. c) a d) vzhľadom na skutočnú dostupnosť pridelených frekvencií.  </w:t>
            </w:r>
          </w:p>
          <w:p w:rsidR="00BE2DAE" w:rsidRPr="00D82BAC" w:rsidRDefault="00BE2DAE" w:rsidP="001A6528">
            <w:pPr>
              <w:pStyle w:val="Odsekzoznamu"/>
              <w:ind w:left="0"/>
              <w:rPr>
                <w:rFonts w:ascii="Times New Roman" w:hAnsi="Times New Roman"/>
                <w:sz w:val="20"/>
                <w:szCs w:val="20"/>
              </w:rPr>
            </w:pPr>
          </w:p>
          <w:p w:rsidR="001A6528" w:rsidRPr="00D82BAC" w:rsidRDefault="001A6528" w:rsidP="001A6528">
            <w:pPr>
              <w:pStyle w:val="Odsekzoznamu"/>
              <w:ind w:left="0"/>
              <w:rPr>
                <w:rFonts w:ascii="Times New Roman" w:hAnsi="Times New Roman"/>
                <w:sz w:val="20"/>
                <w:szCs w:val="20"/>
              </w:rPr>
            </w:pPr>
          </w:p>
          <w:p w:rsidR="001A6528" w:rsidRPr="00D82BAC" w:rsidRDefault="00A471CA" w:rsidP="001A6528">
            <w:pPr>
              <w:spacing w:after="0"/>
              <w:jc w:val="both"/>
              <w:rPr>
                <w:sz w:val="20"/>
                <w:szCs w:val="20"/>
              </w:rPr>
            </w:pPr>
            <w:r w:rsidRPr="00A471CA">
              <w:rPr>
                <w:sz w:val="20"/>
                <w:szCs w:val="20"/>
              </w:rPr>
              <w:t xml:space="preserve">Držiteľ individuálneho povolenia na používanie čísel je povinný platiť za každé pridelené číslo ročnú opakovanú úhradu podľa sadzobníka úhrad. Výška opakovanej úhrady musí byť určená v súlade s cieľmi a zásadami podľa § </w:t>
            </w:r>
            <w:r w:rsidR="00207F8E">
              <w:rPr>
                <w:sz w:val="20"/>
                <w:szCs w:val="20"/>
              </w:rPr>
              <w:t>1</w:t>
            </w:r>
            <w:r w:rsidRPr="00A471CA">
              <w:rPr>
                <w:sz w:val="20"/>
                <w:szCs w:val="20"/>
              </w:rPr>
              <w:t xml:space="preserve"> a 7. Sadzobník úhrad za pridelené čísla ustanoví všeobecne záväzný právny predpis, ktorý vydá úrad.</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lastRenderedPageBreak/>
              <w:t>Č:42, O:2</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P:a</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P:b</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P:c</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Pokiaľ ide o práva na využívanie rádiového spektra, členské štáty sa usilujú zabezpečiť, aby sa uplatniteľné poplatky stanovili na úrovni, ktorou sa zabezpečí efektívne prideľovanie a využívanie rádiového spektra, a to okrem iného:</w:t>
            </w:r>
          </w:p>
          <w:p w:rsidR="001A6528" w:rsidRPr="00D82BAC" w:rsidRDefault="001A6528" w:rsidP="001A6528">
            <w:pPr>
              <w:pStyle w:val="Normlny1"/>
              <w:spacing w:before="0" w:beforeAutospacing="0" w:after="0" w:afterAutospacing="0"/>
              <w:rPr>
                <w:sz w:val="20"/>
                <w:szCs w:val="20"/>
              </w:rPr>
            </w:pPr>
            <w:r w:rsidRPr="00D82BAC">
              <w:rPr>
                <w:sz w:val="20"/>
                <w:szCs w:val="20"/>
              </w:rPr>
              <w:t>stanovením vyvolávacích cien ako minimálnych poplatkov za práva na využívanie rádiového spektra zohľadnením hodnoty uvedených práv v prípade ich možného alternatívne využitia;</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zohľadnením nákladov vyplývajúcich z podmienok súvisiacich s uvedenými právami; a</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bCs/>
                <w:sz w:val="20"/>
                <w:szCs w:val="20"/>
                <w:lang w:eastAsia="cs-CZ"/>
              </w:rPr>
            </w:pPr>
            <w:r w:rsidRPr="00D82BAC">
              <w:rPr>
                <w:sz w:val="20"/>
                <w:szCs w:val="20"/>
              </w:rPr>
              <w:t>uplatnením, v maximálnej možnej miere, úprav platieb vychádzajúcich zo skutočnej dostupnosti rádiového spektra na využívanie.</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A471CA" w:rsidP="001A6528">
            <w:pPr>
              <w:pStyle w:val="Nadpis4"/>
              <w:spacing w:before="0" w:after="0"/>
              <w:rPr>
                <w:b w:val="0"/>
                <w:bCs w:val="0"/>
                <w:lang w:val="sk-SK"/>
              </w:rPr>
            </w:pPr>
            <w:r>
              <w:rPr>
                <w:b w:val="0"/>
                <w:bCs w:val="0"/>
                <w:lang w:val="sk-SK"/>
              </w:rPr>
              <w:t>§ 47</w:t>
            </w:r>
            <w:r w:rsidR="001A6528" w:rsidRPr="00D82BAC">
              <w:rPr>
                <w:b w:val="0"/>
                <w:bCs w:val="0"/>
                <w:lang w:val="sk-SK"/>
              </w:rPr>
              <w:t>, O: 4</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a</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b</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P: c</w:t>
            </w:r>
          </w:p>
          <w:p w:rsidR="00A471CA" w:rsidRDefault="00A471CA" w:rsidP="001A6528">
            <w:pPr>
              <w:pStyle w:val="Nadpis4"/>
              <w:spacing w:before="0" w:after="0"/>
              <w:rPr>
                <w:b w:val="0"/>
                <w:bCs w:val="0"/>
                <w:lang w:val="sk-SK"/>
              </w:rPr>
            </w:pPr>
          </w:p>
          <w:p w:rsidR="00A471CA" w:rsidRPr="00D82BAC" w:rsidRDefault="00A471CA"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P: d</w:t>
            </w:r>
          </w:p>
          <w:p w:rsidR="00067DB2" w:rsidRPr="00D82BAC" w:rsidRDefault="00067DB2"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 47, O: 2</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3</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after="0"/>
              <w:jc w:val="both"/>
              <w:rPr>
                <w:sz w:val="20"/>
                <w:szCs w:val="20"/>
                <w:lang w:eastAsia="sk-SK"/>
              </w:rPr>
            </w:pPr>
            <w:r w:rsidRPr="00D82BAC">
              <w:rPr>
                <w:sz w:val="20"/>
                <w:szCs w:val="20"/>
                <w:lang w:eastAsia="sk-SK"/>
              </w:rPr>
              <w:lastRenderedPageBreak/>
              <w:t>Pri stanovení úhrady za právo používať frekvenciu s cieľom zabezpečiť efektívne využívanie frekvenčného spektra a prideľovanie frekvencií úrad najmä</w:t>
            </w:r>
          </w:p>
          <w:p w:rsidR="001A6528" w:rsidRPr="00D82BAC" w:rsidRDefault="001A6528" w:rsidP="001A6528">
            <w:pPr>
              <w:spacing w:after="0"/>
              <w:jc w:val="both"/>
              <w:rPr>
                <w:sz w:val="20"/>
                <w:szCs w:val="20"/>
                <w:lang w:eastAsia="sk-SK"/>
              </w:rPr>
            </w:pPr>
          </w:p>
          <w:p w:rsidR="00A471CA" w:rsidRDefault="00DD2249" w:rsidP="00A471CA">
            <w:pPr>
              <w:spacing w:after="0"/>
              <w:jc w:val="both"/>
              <w:rPr>
                <w:sz w:val="20"/>
                <w:szCs w:val="20"/>
                <w:lang w:eastAsia="sk-SK"/>
              </w:rPr>
            </w:pPr>
            <w:r w:rsidRPr="00DD2249">
              <w:rPr>
                <w:sz w:val="20"/>
                <w:szCs w:val="20"/>
                <w:lang w:eastAsia="sk-SK"/>
              </w:rPr>
              <w:t>prihliada na hodnotu frekvencií</w:t>
            </w:r>
            <w:r w:rsidR="00F75500">
              <w:rPr>
                <w:sz w:val="20"/>
                <w:szCs w:val="20"/>
                <w:lang w:eastAsia="sk-SK"/>
              </w:rPr>
              <w:t xml:space="preserve"> </w:t>
            </w:r>
            <w:r w:rsidRPr="00DD2249">
              <w:rPr>
                <w:sz w:val="20"/>
                <w:szCs w:val="20"/>
                <w:lang w:eastAsia="sk-SK"/>
              </w:rPr>
              <w:t>pri ich možnom alternatívnom používaní,</w:t>
            </w:r>
          </w:p>
          <w:p w:rsidR="00DD2249" w:rsidRDefault="00DD2249" w:rsidP="00A471CA">
            <w:pPr>
              <w:spacing w:after="0"/>
              <w:jc w:val="both"/>
              <w:rPr>
                <w:sz w:val="20"/>
                <w:szCs w:val="20"/>
                <w:lang w:eastAsia="sk-SK"/>
              </w:rPr>
            </w:pPr>
          </w:p>
          <w:p w:rsidR="00A471CA" w:rsidRPr="00A471CA" w:rsidRDefault="00A471CA" w:rsidP="00A471CA">
            <w:pPr>
              <w:spacing w:after="0"/>
              <w:jc w:val="both"/>
              <w:rPr>
                <w:sz w:val="20"/>
                <w:szCs w:val="20"/>
                <w:lang w:eastAsia="sk-SK"/>
              </w:rPr>
            </w:pPr>
            <w:r w:rsidRPr="00A471CA">
              <w:rPr>
                <w:sz w:val="20"/>
                <w:szCs w:val="20"/>
                <w:lang w:eastAsia="sk-SK"/>
              </w:rPr>
              <w:t>prihliada na určenú dĺžku doby platnosti individuálnych povolení na používanie frekvencií a možnosť predĺženia doby platnosti individuálnych povolení,</w:t>
            </w:r>
          </w:p>
          <w:p w:rsidR="00A471CA" w:rsidRDefault="00A471CA" w:rsidP="00A471CA">
            <w:pPr>
              <w:spacing w:after="0"/>
              <w:jc w:val="both"/>
              <w:rPr>
                <w:sz w:val="20"/>
                <w:szCs w:val="20"/>
                <w:lang w:eastAsia="sk-SK"/>
              </w:rPr>
            </w:pPr>
          </w:p>
          <w:p w:rsidR="00A471CA" w:rsidRPr="00A471CA" w:rsidRDefault="00A471CA" w:rsidP="00A471CA">
            <w:pPr>
              <w:spacing w:after="0"/>
              <w:jc w:val="both"/>
              <w:rPr>
                <w:sz w:val="20"/>
                <w:szCs w:val="20"/>
                <w:lang w:eastAsia="sk-SK"/>
              </w:rPr>
            </w:pPr>
            <w:r w:rsidRPr="00A471CA">
              <w:rPr>
                <w:sz w:val="20"/>
                <w:szCs w:val="20"/>
                <w:lang w:eastAsia="sk-SK"/>
              </w:rPr>
              <w:t>prihliada na náklady súvisiace s podmienkami a povinnosťami uvedenými v individuálnom povolení na používanie frekvencií alebo všeobecnom pov</w:t>
            </w:r>
            <w:r w:rsidR="00DD2249">
              <w:rPr>
                <w:sz w:val="20"/>
                <w:szCs w:val="20"/>
                <w:lang w:eastAsia="sk-SK"/>
              </w:rPr>
              <w:t>olení na používanie frekvencií,</w:t>
            </w:r>
          </w:p>
          <w:p w:rsidR="00A471CA" w:rsidRDefault="00A471CA" w:rsidP="00A471CA">
            <w:pPr>
              <w:spacing w:after="0"/>
              <w:jc w:val="both"/>
              <w:rPr>
                <w:sz w:val="20"/>
                <w:szCs w:val="20"/>
                <w:lang w:eastAsia="sk-SK"/>
              </w:rPr>
            </w:pPr>
          </w:p>
          <w:p w:rsidR="00A471CA" w:rsidRPr="00A471CA" w:rsidRDefault="00A471CA" w:rsidP="00A471CA">
            <w:pPr>
              <w:spacing w:after="0"/>
              <w:jc w:val="both"/>
              <w:rPr>
                <w:sz w:val="20"/>
                <w:szCs w:val="20"/>
                <w:lang w:eastAsia="sk-SK"/>
              </w:rPr>
            </w:pPr>
            <w:r w:rsidRPr="00A471CA">
              <w:rPr>
                <w:sz w:val="20"/>
                <w:szCs w:val="20"/>
                <w:lang w:eastAsia="sk-SK"/>
              </w:rPr>
              <w:t xml:space="preserve">predpisuje úhrady podľa odseku 2 písm. c) a d) vzhľadom na skutočnú dostupnosť pridelených frekvencií.  </w:t>
            </w:r>
          </w:p>
          <w:p w:rsidR="001A6528" w:rsidRPr="00D82BAC" w:rsidRDefault="001A6528" w:rsidP="001A6528">
            <w:pPr>
              <w:spacing w:after="0"/>
              <w:jc w:val="both"/>
              <w:rPr>
                <w:sz w:val="20"/>
                <w:szCs w:val="20"/>
              </w:rPr>
            </w:pPr>
          </w:p>
          <w:p w:rsidR="00067DB2" w:rsidRPr="00067DB2" w:rsidRDefault="00067DB2" w:rsidP="00067DB2">
            <w:pPr>
              <w:spacing w:after="0"/>
              <w:jc w:val="both"/>
              <w:rPr>
                <w:sz w:val="20"/>
                <w:szCs w:val="20"/>
              </w:rPr>
            </w:pPr>
            <w:r w:rsidRPr="00067DB2">
              <w:rPr>
                <w:sz w:val="20"/>
                <w:szCs w:val="20"/>
              </w:rPr>
              <w:t xml:space="preserve">Pri ustanovení výšky administratívnych úhrad za právo používať čísla alebo za právo  používať frekvencie na základe individuálneho povolenia na používanie frekvencií úrad zohľadní potrebu zaručiť optimálne využívanie týchto zdrojov. </w:t>
            </w:r>
          </w:p>
          <w:p w:rsidR="00067DB2" w:rsidRPr="00067DB2" w:rsidRDefault="00067DB2" w:rsidP="00067DB2">
            <w:pPr>
              <w:spacing w:after="0"/>
              <w:jc w:val="both"/>
              <w:rPr>
                <w:sz w:val="20"/>
                <w:szCs w:val="20"/>
              </w:rPr>
            </w:pPr>
          </w:p>
          <w:p w:rsidR="001A6528" w:rsidRPr="00D82BAC" w:rsidRDefault="00067DB2" w:rsidP="001A6528">
            <w:pPr>
              <w:spacing w:after="0"/>
              <w:jc w:val="both"/>
              <w:rPr>
                <w:sz w:val="20"/>
                <w:szCs w:val="20"/>
              </w:rPr>
            </w:pPr>
            <w:r w:rsidRPr="00067DB2">
              <w:rPr>
                <w:sz w:val="20"/>
                <w:szCs w:val="20"/>
              </w:rPr>
              <w:t>Pri ustanovení výšky administratívnych úhrad za právo používať frekvencie úrad zohľadní aj výšku nákladov vyplývajúcich z práv a povinností určených v individuálnom povolení na používanie frekvencií podľa § 47 ods. 4.</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K:II</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ti-section-2"/>
              <w:rPr>
                <w:b/>
                <w:sz w:val="20"/>
                <w:szCs w:val="20"/>
              </w:rPr>
            </w:pPr>
            <w:r w:rsidRPr="00D82BAC">
              <w:rPr>
                <w:rStyle w:val="italic"/>
                <w:b/>
                <w:sz w:val="20"/>
                <w:szCs w:val="20"/>
              </w:rPr>
              <w:t>Prístup k pozemkom</w:t>
            </w:r>
            <w:r w:rsidRPr="00D82BAC">
              <w:rPr>
                <w:rStyle w:val="bold"/>
                <w:b/>
                <w:sz w:val="20"/>
                <w:szCs w:val="20"/>
              </w:rPr>
              <w:t xml:space="preserve"> </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Č:43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sz w:val="20"/>
                <w:szCs w:val="20"/>
              </w:rPr>
            </w:pPr>
            <w:r w:rsidRPr="00D82BAC">
              <w:rPr>
                <w:b/>
                <w:sz w:val="20"/>
                <w:szCs w:val="20"/>
              </w:rPr>
              <w:t>Práva vstupu</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Č:43, O:1</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P:a</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P:b</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Členské štáty zabezpečia, aby príslušný orgán pri posudzovaní žiadosti o udelení práv:</w:t>
            </w:r>
          </w:p>
          <w:tbl>
            <w:tblPr>
              <w:tblW w:w="5000" w:type="pct"/>
              <w:tblCellSpacing w:w="0" w:type="dxa"/>
              <w:tblCellMar>
                <w:left w:w="0" w:type="dxa"/>
                <w:right w:w="0" w:type="dxa"/>
              </w:tblCellMar>
              <w:tblLook w:val="04A0" w:firstRow="1" w:lastRow="0" w:firstColumn="1" w:lastColumn="0" w:noHBand="0" w:noVBand="1"/>
            </w:tblPr>
            <w:tblGrid>
              <w:gridCol w:w="200"/>
              <w:gridCol w:w="5247"/>
            </w:tblGrid>
            <w:tr w:rsidR="001A6528" w:rsidRPr="00D82BAC" w:rsidTr="00342F19">
              <w:trPr>
                <w:tblCellSpacing w:w="0" w:type="dxa"/>
              </w:trPr>
              <w:tc>
                <w:tcPr>
                  <w:tcW w:w="0" w:type="auto"/>
                  <w:tcBorders>
                    <w:top w:val="nil"/>
                    <w:left w:val="nil"/>
                    <w:bottom w:val="nil"/>
                    <w:right w:val="nil"/>
                  </w:tcBorders>
                  <w:hideMark/>
                </w:tcPr>
                <w:p w:rsidR="001A6528" w:rsidRPr="00D82BAC" w:rsidRDefault="001A6528" w:rsidP="001A6528">
                  <w:pPr>
                    <w:pStyle w:val="Normlny1"/>
                    <w:rPr>
                      <w:sz w:val="20"/>
                      <w:szCs w:val="20"/>
                    </w:rPr>
                  </w:pPr>
                  <w:r w:rsidRPr="00D82BAC">
                    <w:rPr>
                      <w:sz w:val="20"/>
                      <w:szCs w:val="20"/>
                    </w:rPr>
                    <w:t>—</w:t>
                  </w:r>
                </w:p>
              </w:tc>
              <w:tc>
                <w:tcPr>
                  <w:tcW w:w="0" w:type="auto"/>
                  <w:tcBorders>
                    <w:top w:val="nil"/>
                    <w:left w:val="nil"/>
                    <w:bottom w:val="nil"/>
                    <w:right w:val="nil"/>
                  </w:tcBorders>
                  <w:hideMark/>
                </w:tcPr>
                <w:p w:rsidR="001A6528" w:rsidRPr="00D82BAC" w:rsidRDefault="001A6528" w:rsidP="001A6528">
                  <w:pPr>
                    <w:pStyle w:val="Normlny1"/>
                    <w:rPr>
                      <w:sz w:val="20"/>
                      <w:szCs w:val="20"/>
                    </w:rPr>
                  </w:pPr>
                  <w:r w:rsidRPr="00D82BAC">
                    <w:rPr>
                      <w:sz w:val="20"/>
                      <w:szCs w:val="20"/>
                    </w:rPr>
                    <w:t>na inštalovanie zariadení na verejnom alebo súkromnom majetku, nad alebo pod ním, podniku oprávnenému poskytovať verejné elektronické komunikačné siete, alebo</w:t>
                  </w:r>
                </w:p>
              </w:tc>
            </w:tr>
          </w:tbl>
          <w:p w:rsidR="001A6528" w:rsidRPr="00D82BAC" w:rsidRDefault="001A6528" w:rsidP="001A6528">
            <w:pPr>
              <w:rPr>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200"/>
              <w:gridCol w:w="5247"/>
            </w:tblGrid>
            <w:tr w:rsidR="001A6528" w:rsidRPr="00D82BAC" w:rsidTr="00342F19">
              <w:trPr>
                <w:tblCellSpacing w:w="0" w:type="dxa"/>
              </w:trPr>
              <w:tc>
                <w:tcPr>
                  <w:tcW w:w="0" w:type="auto"/>
                  <w:tcBorders>
                    <w:top w:val="nil"/>
                    <w:left w:val="nil"/>
                    <w:bottom w:val="nil"/>
                    <w:right w:val="nil"/>
                  </w:tcBorders>
                  <w:hideMark/>
                </w:tcPr>
                <w:p w:rsidR="001A6528" w:rsidRPr="00D82BAC" w:rsidRDefault="001A6528" w:rsidP="001A6528">
                  <w:pPr>
                    <w:pStyle w:val="Normlny1"/>
                    <w:rPr>
                      <w:sz w:val="20"/>
                      <w:szCs w:val="20"/>
                    </w:rPr>
                  </w:pPr>
                  <w:r w:rsidRPr="00D82BAC">
                    <w:rPr>
                      <w:sz w:val="20"/>
                      <w:szCs w:val="20"/>
                    </w:rPr>
                    <w:t>—</w:t>
                  </w:r>
                </w:p>
              </w:tc>
              <w:tc>
                <w:tcPr>
                  <w:tcW w:w="0" w:type="auto"/>
                  <w:tcBorders>
                    <w:top w:val="nil"/>
                    <w:left w:val="nil"/>
                    <w:bottom w:val="nil"/>
                    <w:right w:val="nil"/>
                  </w:tcBorders>
                  <w:hideMark/>
                </w:tcPr>
                <w:p w:rsidR="001A6528" w:rsidRPr="00D82BAC" w:rsidRDefault="001A6528" w:rsidP="001A6528">
                  <w:pPr>
                    <w:pStyle w:val="Normlny1"/>
                    <w:rPr>
                      <w:sz w:val="20"/>
                      <w:szCs w:val="20"/>
                    </w:rPr>
                  </w:pPr>
                  <w:r w:rsidRPr="00D82BAC">
                    <w:rPr>
                      <w:sz w:val="20"/>
                      <w:szCs w:val="20"/>
                    </w:rPr>
                    <w:t>na inštaláciu zariadení na verejnom majetku, nad alebo pod ním, podniku oprávnenému poskytovať neverejné elektronické komunikačné siete,</w:t>
                  </w:r>
                </w:p>
              </w:tc>
            </w:tr>
          </w:tbl>
          <w:p w:rsidR="001A6528" w:rsidRPr="00D82BAC" w:rsidRDefault="001A6528" w:rsidP="001A6528">
            <w:pPr>
              <w:pStyle w:val="Normlny1"/>
              <w:rPr>
                <w:sz w:val="20"/>
                <w:szCs w:val="20"/>
              </w:rPr>
            </w:pPr>
            <w:r w:rsidRPr="00D82BAC">
              <w:rPr>
                <w:sz w:val="20"/>
                <w:szCs w:val="20"/>
              </w:rPr>
              <w:t>uvedený príslušný orgán:</w:t>
            </w:r>
          </w:p>
          <w:p w:rsidR="001A6528" w:rsidRPr="00D82BAC" w:rsidRDefault="001A6528" w:rsidP="001A6528">
            <w:pPr>
              <w:pStyle w:val="Normlny1"/>
              <w:spacing w:before="0" w:beforeAutospacing="0" w:after="0" w:afterAutospacing="0"/>
              <w:rPr>
                <w:sz w:val="20"/>
                <w:szCs w:val="20"/>
              </w:rPr>
            </w:pPr>
            <w:r w:rsidRPr="00D82BAC">
              <w:rPr>
                <w:sz w:val="20"/>
                <w:szCs w:val="20"/>
              </w:rPr>
              <w:t>konal na základe jednoduchých, efektívnych, transparentných a verejne dostupných postupov uplatňovaných bez diskriminácie a bezodkladne a v každom prípade prijal svoje rozhodnutie do šiestich mesiacov od podania žiadosti s výnimkou prípadov vyvlastnenia; a</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dodržiaval zásady transparentnosti a nediskriminácie pri určovaní podmienok k takým právam.</w:t>
            </w:r>
          </w:p>
          <w:p w:rsidR="001A6528" w:rsidRPr="00D82BAC" w:rsidRDefault="001A6528" w:rsidP="001A6528">
            <w:pPr>
              <w:pStyle w:val="Normlny1"/>
              <w:rPr>
                <w:sz w:val="20"/>
                <w:szCs w:val="20"/>
              </w:rPr>
            </w:pPr>
            <w:r w:rsidRPr="00D82BAC">
              <w:rPr>
                <w:sz w:val="20"/>
                <w:szCs w:val="20"/>
              </w:rPr>
              <w:t>Postupy uvedené v písmenách a) a b) sa môžu líšiť podľa toho, či žiadateľ poskytuje alebo neposkytuje verejné elektronické komunikačné siete.</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21, O: 1</w:t>
            </w:r>
          </w:p>
          <w:p w:rsidR="001A6528" w:rsidRPr="00D82BAC" w:rsidRDefault="001A6528" w:rsidP="001A6528">
            <w:pPr>
              <w:pStyle w:val="Nadpis4"/>
              <w:spacing w:before="0" w:after="0"/>
              <w:rPr>
                <w:b w:val="0"/>
                <w:lang w:val="sk-SK"/>
              </w:rPr>
            </w:pPr>
          </w:p>
          <w:p w:rsidR="001A6528" w:rsidRDefault="001A6528" w:rsidP="001A6528">
            <w:pPr>
              <w:pStyle w:val="Nadpis4"/>
              <w:spacing w:before="0" w:after="0"/>
              <w:rPr>
                <w:b w:val="0"/>
                <w:lang w:val="sk-SK"/>
              </w:rPr>
            </w:pPr>
          </w:p>
          <w:p w:rsidR="005E2E63" w:rsidRPr="00D82BAC" w:rsidRDefault="005E2E63" w:rsidP="001A6528">
            <w:pPr>
              <w:pStyle w:val="Nadpis4"/>
              <w:spacing w:before="0" w:after="0"/>
              <w:rPr>
                <w:b w:val="0"/>
                <w:lang w:val="sk-SK"/>
              </w:rPr>
            </w:pPr>
          </w:p>
          <w:p w:rsidR="00B84F14" w:rsidRDefault="00B84F14" w:rsidP="001A6528">
            <w:pPr>
              <w:pStyle w:val="Nadpis4"/>
              <w:spacing w:before="0" w:after="0"/>
              <w:rPr>
                <w:b w:val="0"/>
                <w:lang w:val="sk-SK"/>
              </w:rPr>
            </w:pPr>
          </w:p>
          <w:p w:rsidR="00B84F14" w:rsidRDefault="00B84F14" w:rsidP="001A6528">
            <w:pPr>
              <w:pStyle w:val="Nadpis4"/>
              <w:spacing w:before="0" w:after="0"/>
              <w:rPr>
                <w:b w:val="0"/>
                <w:lang w:val="sk-SK"/>
              </w:rPr>
            </w:pPr>
            <w:r>
              <w:rPr>
                <w:b w:val="0"/>
                <w:lang w:val="sk-SK"/>
              </w:rPr>
              <w:t>O: 2</w:t>
            </w:r>
          </w:p>
          <w:p w:rsidR="005E2E63" w:rsidRDefault="005E2E63" w:rsidP="001A6528">
            <w:pPr>
              <w:pStyle w:val="Nadpis4"/>
              <w:spacing w:before="0" w:after="0"/>
              <w:rPr>
                <w:b w:val="0"/>
                <w:lang w:val="sk-SK"/>
              </w:rPr>
            </w:pPr>
          </w:p>
          <w:p w:rsidR="005E2E63" w:rsidRPr="00D82BAC" w:rsidRDefault="005E2E63" w:rsidP="001A6528">
            <w:pPr>
              <w:pStyle w:val="Nadpis4"/>
              <w:spacing w:before="0" w:after="0"/>
              <w:rPr>
                <w:b w:val="0"/>
                <w:lang w:val="sk-SK"/>
              </w:rPr>
            </w:pPr>
          </w:p>
          <w:p w:rsidR="001A6528" w:rsidRDefault="00B84F14" w:rsidP="001A6528">
            <w:pPr>
              <w:pStyle w:val="Nadpis4"/>
              <w:spacing w:before="0" w:after="0"/>
              <w:rPr>
                <w:b w:val="0"/>
                <w:lang w:val="sk-SK"/>
              </w:rPr>
            </w:pPr>
            <w:r>
              <w:rPr>
                <w:b w:val="0"/>
                <w:lang w:val="sk-SK"/>
              </w:rPr>
              <w:t>P: a</w:t>
            </w:r>
          </w:p>
          <w:p w:rsidR="005E2E63" w:rsidRDefault="005E2E63" w:rsidP="001A6528">
            <w:pPr>
              <w:pStyle w:val="Nadpis4"/>
              <w:spacing w:before="0" w:after="0"/>
              <w:rPr>
                <w:b w:val="0"/>
                <w:lang w:val="sk-SK"/>
              </w:rPr>
            </w:pPr>
          </w:p>
          <w:p w:rsidR="00B84F14" w:rsidRDefault="00B84F14" w:rsidP="001A6528">
            <w:pPr>
              <w:pStyle w:val="Nadpis4"/>
              <w:spacing w:before="0" w:after="0"/>
              <w:rPr>
                <w:b w:val="0"/>
                <w:lang w:val="sk-SK"/>
              </w:rPr>
            </w:pPr>
          </w:p>
          <w:p w:rsidR="00B84F14" w:rsidRDefault="00B84F14" w:rsidP="001A6528">
            <w:pPr>
              <w:pStyle w:val="Nadpis4"/>
              <w:spacing w:before="0" w:after="0"/>
              <w:rPr>
                <w:b w:val="0"/>
                <w:lang w:val="sk-SK"/>
              </w:rPr>
            </w:pPr>
          </w:p>
          <w:p w:rsidR="00B84F14" w:rsidRPr="00D82BAC" w:rsidRDefault="00B84F14" w:rsidP="001A6528">
            <w:pPr>
              <w:pStyle w:val="Nadpis4"/>
              <w:spacing w:before="0" w:after="0"/>
              <w:rPr>
                <w:b w:val="0"/>
                <w:lang w:val="sk-SK"/>
              </w:rPr>
            </w:pPr>
            <w:r>
              <w:rPr>
                <w:b w:val="0"/>
                <w:lang w:val="sk-SK"/>
              </w:rPr>
              <w:t>P: b</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914387" w:rsidRDefault="001A6528" w:rsidP="001A6528">
            <w:pPr>
              <w:pStyle w:val="Nadpis4"/>
              <w:spacing w:before="0" w:after="0"/>
              <w:rPr>
                <w:b w:val="0"/>
                <w:lang w:val="sk-SK"/>
              </w:rPr>
            </w:pPr>
            <w:r w:rsidRPr="00D82BAC">
              <w:rPr>
                <w:b w:val="0"/>
                <w:lang w:val="sk-SK"/>
              </w:rPr>
              <w:t>§ 7</w:t>
            </w:r>
            <w:r w:rsidR="00B84F14">
              <w:rPr>
                <w:b w:val="0"/>
                <w:lang w:val="sk-SK"/>
              </w:rPr>
              <w:t>,</w:t>
            </w:r>
            <w:r w:rsidR="00914387">
              <w:rPr>
                <w:b w:val="0"/>
                <w:lang w:val="sk-SK"/>
              </w:rPr>
              <w:t xml:space="preserve"> </w:t>
            </w:r>
          </w:p>
          <w:p w:rsidR="001A6528" w:rsidRPr="00D82BAC" w:rsidRDefault="001A6528" w:rsidP="001A6528">
            <w:pPr>
              <w:pStyle w:val="Nadpis4"/>
              <w:spacing w:before="0" w:after="0"/>
              <w:rPr>
                <w:b w:val="0"/>
                <w:lang w:val="sk-SK"/>
              </w:rPr>
            </w:pPr>
            <w:r w:rsidRPr="00D82BAC">
              <w:rPr>
                <w:b w:val="0"/>
                <w:lang w:val="sk-SK"/>
              </w:rPr>
              <w:t>P: e</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5E2E63" w:rsidRDefault="005E2E63" w:rsidP="005E2E63">
            <w:pPr>
              <w:tabs>
                <w:tab w:val="left" w:pos="850"/>
                <w:tab w:val="center" w:pos="4536"/>
              </w:tabs>
              <w:spacing w:after="0"/>
              <w:jc w:val="both"/>
              <w:rPr>
                <w:sz w:val="20"/>
                <w:szCs w:val="20"/>
              </w:rPr>
            </w:pPr>
            <w:r w:rsidRPr="00D82BAC">
              <w:rPr>
                <w:sz w:val="20"/>
                <w:szCs w:val="20"/>
              </w:rPr>
              <w:t>Podnik môže v nevyhnutnom rozsahu</w:t>
            </w:r>
            <w:r>
              <w:rPr>
                <w:sz w:val="20"/>
                <w:szCs w:val="20"/>
              </w:rPr>
              <w:t xml:space="preserve"> za primeranú náhradu</w:t>
            </w:r>
            <w:r w:rsidRPr="00D82BAC">
              <w:rPr>
                <w:sz w:val="20"/>
                <w:szCs w:val="20"/>
              </w:rPr>
              <w:t xml:space="preserve"> a ak je to vo verejnom záujme</w:t>
            </w:r>
            <w:r>
              <w:rPr>
                <w:sz w:val="20"/>
                <w:szCs w:val="20"/>
              </w:rPr>
              <w:t xml:space="preserve">, </w:t>
            </w:r>
            <w:r w:rsidRPr="00792247">
              <w:rPr>
                <w:sz w:val="20"/>
                <w:szCs w:val="20"/>
              </w:rPr>
              <w:t>zriaďovať a prevádzkovať verejné siete a stavať a umiestňovať ich vedenia alebo ich iné časti na cudzej nehnuteľnosti alebo v cudzej nehnuteľnosti</w:t>
            </w:r>
            <w:r>
              <w:rPr>
                <w:sz w:val="20"/>
                <w:szCs w:val="20"/>
              </w:rPr>
              <w:t>.</w:t>
            </w:r>
          </w:p>
          <w:p w:rsidR="00792247" w:rsidRDefault="00792247" w:rsidP="00792247">
            <w:pPr>
              <w:tabs>
                <w:tab w:val="left" w:pos="850"/>
                <w:tab w:val="center" w:pos="4536"/>
              </w:tabs>
              <w:spacing w:before="0" w:after="0"/>
              <w:jc w:val="both"/>
              <w:rPr>
                <w:sz w:val="20"/>
                <w:szCs w:val="20"/>
              </w:rPr>
            </w:pPr>
          </w:p>
          <w:p w:rsidR="005E2E63" w:rsidRDefault="005E2E63" w:rsidP="00792247">
            <w:pPr>
              <w:tabs>
                <w:tab w:val="left" w:pos="850"/>
                <w:tab w:val="center" w:pos="4536"/>
              </w:tabs>
              <w:spacing w:before="0" w:after="0"/>
              <w:jc w:val="both"/>
              <w:rPr>
                <w:sz w:val="20"/>
                <w:szCs w:val="20"/>
              </w:rPr>
            </w:pPr>
            <w:r>
              <w:rPr>
                <w:sz w:val="20"/>
                <w:szCs w:val="20"/>
              </w:rPr>
              <w:t>S právami uvedenými v odseku 1 sú spojené tieto osobitné práva</w:t>
            </w:r>
          </w:p>
          <w:p w:rsidR="005E2E63" w:rsidRDefault="005E2E63" w:rsidP="00792247">
            <w:pPr>
              <w:tabs>
                <w:tab w:val="left" w:pos="850"/>
                <w:tab w:val="center" w:pos="4536"/>
              </w:tabs>
              <w:spacing w:before="0" w:after="0"/>
              <w:jc w:val="both"/>
              <w:rPr>
                <w:sz w:val="20"/>
                <w:szCs w:val="20"/>
              </w:rPr>
            </w:pPr>
          </w:p>
          <w:p w:rsidR="00792247" w:rsidRPr="00792247" w:rsidRDefault="00792247" w:rsidP="00792247">
            <w:pPr>
              <w:tabs>
                <w:tab w:val="left" w:pos="850"/>
                <w:tab w:val="center" w:pos="4536"/>
              </w:tabs>
              <w:spacing w:before="0" w:after="0"/>
              <w:jc w:val="both"/>
              <w:rPr>
                <w:sz w:val="20"/>
                <w:szCs w:val="20"/>
              </w:rPr>
            </w:pPr>
            <w:r w:rsidRPr="00792247">
              <w:rPr>
                <w:sz w:val="20"/>
                <w:szCs w:val="20"/>
              </w:rPr>
              <w:t>vstupovať v súvislosti so zriaďovaním, prevádzkovaním, opravami a údržbou vedení na cudziu nehnuteľnosť alebo do cudzej nehnuteľnosti,</w:t>
            </w:r>
          </w:p>
          <w:p w:rsidR="006758BA" w:rsidRPr="006758BA" w:rsidRDefault="006758BA" w:rsidP="00792247">
            <w:pPr>
              <w:tabs>
                <w:tab w:val="left" w:pos="850"/>
                <w:tab w:val="center" w:pos="4536"/>
              </w:tabs>
              <w:spacing w:before="0" w:after="0"/>
              <w:jc w:val="both"/>
              <w:rPr>
                <w:sz w:val="20"/>
                <w:szCs w:val="20"/>
              </w:rPr>
            </w:pPr>
          </w:p>
          <w:p w:rsidR="001A6528" w:rsidRDefault="006758BA" w:rsidP="00792247">
            <w:pPr>
              <w:tabs>
                <w:tab w:val="left" w:pos="850"/>
                <w:tab w:val="center" w:pos="4536"/>
              </w:tabs>
              <w:spacing w:before="0" w:after="0"/>
              <w:jc w:val="both"/>
              <w:rPr>
                <w:sz w:val="20"/>
                <w:szCs w:val="20"/>
              </w:rPr>
            </w:pPr>
            <w:r w:rsidRPr="006758BA">
              <w:rPr>
                <w:sz w:val="20"/>
                <w:szCs w:val="20"/>
              </w:rPr>
              <w:t>vykonávať nevyhnutné úpravy pôdy a jej porastu, najmä odstraňovať a okliesňovať stromy a iné porasty ohrozujúce bezpečnosť a spoľahlivosť vedenia, ak to po predchádzajúcej výzve neurobil vlastník alebo užívateľ pozemku.</w:t>
            </w:r>
          </w:p>
          <w:p w:rsidR="006758BA" w:rsidRPr="00D82BAC" w:rsidRDefault="006758BA" w:rsidP="006758BA">
            <w:pPr>
              <w:tabs>
                <w:tab w:val="left" w:pos="850"/>
                <w:tab w:val="center" w:pos="4536"/>
              </w:tabs>
              <w:spacing w:after="0"/>
              <w:jc w:val="both"/>
              <w:rPr>
                <w:sz w:val="20"/>
                <w:szCs w:val="20"/>
              </w:rPr>
            </w:pPr>
          </w:p>
          <w:p w:rsidR="001A6528" w:rsidRPr="00D82BAC" w:rsidRDefault="006758BA" w:rsidP="001A6528">
            <w:pPr>
              <w:tabs>
                <w:tab w:val="left" w:pos="850"/>
                <w:tab w:val="center" w:pos="4536"/>
              </w:tabs>
              <w:spacing w:after="0"/>
              <w:jc w:val="both"/>
              <w:rPr>
                <w:sz w:val="20"/>
                <w:szCs w:val="20"/>
              </w:rPr>
            </w:pPr>
            <w:r w:rsidRPr="006758BA">
              <w:rPr>
                <w:sz w:val="20"/>
                <w:szCs w:val="20"/>
              </w:rPr>
              <w:t>zohľadňuje odlišné podmienky v oblasti infraštruktúry, hospodárskej súťaže, postavenia koncových užívateľov a najmä spotrebiteľov v rozličných geografických oblastiach vrátane infraštruktúry spravovanej fyzickými osobami na neziskovom základe,</w:t>
            </w:r>
          </w:p>
          <w:p w:rsidR="001A6528" w:rsidRPr="00D82BAC" w:rsidRDefault="001A6528" w:rsidP="001A6528">
            <w:pPr>
              <w:pStyle w:val="Nadpis4"/>
              <w:spacing w:before="0" w:after="0"/>
              <w:rPr>
                <w:b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Č:43, O:2</w:t>
            </w:r>
          </w:p>
          <w:p w:rsidR="001A6528" w:rsidRPr="00D82BAC" w:rsidRDefault="001A6528" w:rsidP="001A6528">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sz w:val="20"/>
                <w:szCs w:val="20"/>
              </w:rPr>
              <w:t xml:space="preserve">Ak si orgány verejnej správy vrátane miestnych orgánov verejnej správy ponechávajú vlastníctvo podnikov poskytujúcich verejné elektronické komunikačné siete alebo poskytujúcich verejne dostupné elektronické komunikačné služby alebo ak si ponechávajú kontrolu nad takýmito podnikmi, členské štáty zabezpečia, aby existovalo účinné štrukturálne oddelenie funkcie zodpovednej za udeľovanie práv uvedených v odseku 1 od činností súvisiacich </w:t>
            </w:r>
            <w:r w:rsidRPr="00D82BAC">
              <w:rPr>
                <w:sz w:val="20"/>
                <w:szCs w:val="20"/>
              </w:rPr>
              <w:lastRenderedPageBreak/>
              <w:t>s vlastníctvom alebo kontrolou.</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6758BA" w:rsidP="001A6528">
            <w:pPr>
              <w:pStyle w:val="Nadpis4"/>
              <w:spacing w:before="0" w:after="0"/>
              <w:rPr>
                <w:b w:val="0"/>
                <w:bCs w:val="0"/>
                <w:lang w:val="sk-SK"/>
              </w:rPr>
            </w:pPr>
            <w:r>
              <w:rPr>
                <w:b w:val="0"/>
                <w:bCs w:val="0"/>
                <w:lang w:val="sk-SK"/>
              </w:rPr>
              <w:t>§ 21 , O: 1</w:t>
            </w:r>
            <w:r w:rsidR="005E2E63">
              <w:rPr>
                <w:b w:val="0"/>
                <w:bCs w:val="0"/>
                <w:lang w:val="sk-SK"/>
              </w:rPr>
              <w:t>4</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6758BA" w:rsidP="001A6528">
            <w:pPr>
              <w:pStyle w:val="Nadpis4"/>
              <w:spacing w:before="0" w:after="0"/>
              <w:rPr>
                <w:b w:val="0"/>
                <w:lang w:val="sk-SK"/>
              </w:rPr>
            </w:pPr>
            <w:r w:rsidRPr="006758BA">
              <w:rPr>
                <w:b w:val="0"/>
                <w:bCs w:val="0"/>
                <w:lang w:val="sk-SK" w:eastAsia="sk-SK"/>
              </w:rPr>
              <w:t>Vydávanie územných rozhodnutí na umiestnenie vedení alebo stavebných povolení na vedenia orgánmi verejnej správy nesmie byť v konflikte záujmov, ak tieto orgány vykonávajú aj činnosti súvisiace s vlastníctvom alebo prevádzkovaním verejných sietí alebo verejne dostupných služieb alebo sú vlastníkom dotknutých nehnuteľností.</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
                <w:bCs/>
                <w:sz w:val="20"/>
                <w:szCs w:val="20"/>
                <w:lang w:eastAsia="cs-CZ"/>
              </w:rPr>
              <w:t>Č:44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sz w:val="20"/>
                <w:szCs w:val="20"/>
              </w:rPr>
            </w:pPr>
            <w:r w:rsidRPr="00D82BAC">
              <w:rPr>
                <w:b/>
                <w:sz w:val="20"/>
                <w:szCs w:val="20"/>
              </w:rPr>
              <w:t>Spoločné umiestnenie a spoločné využívanie prvkov siete a pridružených prostriedkov v prípade poskytovateľov elektronických komunikačných sietí</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Č:44, O:1</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P:a</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P:b</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 c</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Ak si prevádzkovateľ v zmysle vnútroštátneho práva uplatní právo na inštaláciu zariadení na verejnom alebo súkromnom majetku, nad alebo pod ním, alebo ak využije postup vyvlastnenia či využívania majetku, príslušné orgány môžu na tomto základe uložiť povinnosť spoločného umiestnenia a spoločného využívania inštalovaných prvkov siete a pridružených prostriedkov s úmyslom chrániť životné prostredie, verejné zdravie, verejnú bezpečnosť alebo splniť ciele územného plánovania.</w:t>
            </w:r>
          </w:p>
          <w:p w:rsidR="001A6528" w:rsidRPr="00D82BAC" w:rsidRDefault="001A6528" w:rsidP="001A6528">
            <w:pPr>
              <w:pStyle w:val="Normlny1"/>
              <w:rPr>
                <w:sz w:val="20"/>
                <w:szCs w:val="20"/>
              </w:rPr>
            </w:pPr>
            <w:r w:rsidRPr="00D82BAC">
              <w:rPr>
                <w:sz w:val="20"/>
                <w:szCs w:val="20"/>
              </w:rPr>
              <w:t>Povinnosť spoločne umiestniť alebo spoločne využívať inštalované prvky siete a prostriedky sa môže uložiť až po uplynutí primerane dlhej verejnej konzultácie, počas ktorej všetky zainteresované strany dostanú možnosť vyjadriť svoje názory, a iba v osobitných oblastiach, kde sa spoločné využívanie považuje za nevyhnutné na účely splnenia cieľov stanovených v prvom pododseku. Príslušné orgány môžu uložiť povinnosť spoločného využívania takýchto zariadení alebo majetku vrátane pozemkov, budov, vstupov do budov, elektroinštalácie budov, stožiarov, antén, veží a iných nosných zariadení, káblovodov, rúr, vstupných šácht, rozvodných skríň alebo opatrenia na uľahčenie koordinácie verejných prác. V prípade potreby môže členský štát určiť národný regulačný orgán alebo iný príslušný orgán na jednu alebo viaceré tieto úlohy:</w:t>
            </w:r>
          </w:p>
          <w:p w:rsidR="001A6528" w:rsidRPr="00D82BAC" w:rsidRDefault="001A6528" w:rsidP="001A6528">
            <w:pPr>
              <w:pStyle w:val="Normlny1"/>
              <w:spacing w:before="0" w:beforeAutospacing="0" w:after="0" w:afterAutospacing="0"/>
              <w:rPr>
                <w:sz w:val="20"/>
                <w:szCs w:val="20"/>
              </w:rPr>
            </w:pPr>
            <w:r w:rsidRPr="00D82BAC">
              <w:rPr>
                <w:sz w:val="20"/>
                <w:szCs w:val="20"/>
              </w:rPr>
              <w:t>koordinovať postup stanovený v tomto článku;</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vystupovať ako jednotné informačné miesto;</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bCs/>
                <w:sz w:val="20"/>
                <w:szCs w:val="20"/>
                <w:lang w:eastAsia="cs-CZ"/>
              </w:rPr>
            </w:pPr>
            <w:r w:rsidRPr="00D82BAC">
              <w:rPr>
                <w:sz w:val="20"/>
                <w:szCs w:val="20"/>
              </w:rPr>
              <w:t>stanovovať pravidlá rozdelenia nákladov na spoločné využívanie zariadení alebo majetku a koordináciu stavebných prác.</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22, O: 1</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O: 2</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O: 3</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4131B7" w:rsidP="001A6528">
            <w:pPr>
              <w:pStyle w:val="Nadpis4"/>
              <w:spacing w:before="0" w:after="0"/>
              <w:rPr>
                <w:b w:val="0"/>
                <w:lang w:val="sk-SK"/>
              </w:rPr>
            </w:pPr>
            <w:r>
              <w:rPr>
                <w:b w:val="0"/>
                <w:lang w:val="sk-SK"/>
              </w:rPr>
              <w:t>§ 4,  O: 5</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h</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4131B7" w:rsidRDefault="007C2FF0" w:rsidP="007C2FF0">
            <w:pPr>
              <w:spacing w:before="0" w:after="0"/>
              <w:jc w:val="both"/>
              <w:rPr>
                <w:sz w:val="20"/>
                <w:szCs w:val="20"/>
              </w:rPr>
            </w:pPr>
            <w:r w:rsidRPr="007C2FF0">
              <w:rPr>
                <w:sz w:val="20"/>
                <w:szCs w:val="20"/>
              </w:rPr>
              <w:t>Ak podnik zriadil siete alebo pridružené prostriedky vo verejnom záujme podľa § 21 s obmedzením vlastníckeho práva k pozemkom alebo stavbám, alebo ak boli pozemky, stavby a práva k nim vyvlastnené, úrad môže na základe návrhu alebo z vlastného podnetu, za účelom ochrany životného prostredia, verejného zdravia, bezpečnosti štátu alebo splnenia cieľov územného plánovania, uložiť rozhodnutím povinnosť spoločného umiestnenia a spoločného využívania siete a pridružených prostriedkov.</w:t>
            </w:r>
          </w:p>
          <w:p w:rsidR="007C2FF0" w:rsidRDefault="007C2FF0" w:rsidP="007C2FF0">
            <w:pPr>
              <w:spacing w:before="0" w:after="0"/>
              <w:jc w:val="both"/>
              <w:rPr>
                <w:sz w:val="20"/>
                <w:szCs w:val="20"/>
              </w:rPr>
            </w:pPr>
          </w:p>
          <w:p w:rsidR="004131B7" w:rsidRPr="004131B7" w:rsidRDefault="004131B7" w:rsidP="007C2FF0">
            <w:pPr>
              <w:spacing w:before="0" w:after="0"/>
              <w:jc w:val="both"/>
              <w:rPr>
                <w:sz w:val="20"/>
                <w:szCs w:val="20"/>
              </w:rPr>
            </w:pPr>
            <w:r w:rsidRPr="004131B7">
              <w:rPr>
                <w:sz w:val="20"/>
                <w:szCs w:val="20"/>
              </w:rPr>
              <w:t>Úrad v rozhodnutí podľa odseku 1 môže rozhodnúť o spoločnom využívaní majetku, najmä pozemkov, budov, vstupov do budov, elektroinštalácie budov, stožiarov, antén, veží a iných nosných zariadení, káblovodov, rúr, vstupných šácht, rozvodných skríň a o povinnosti na uľahčenie koordinácie stavebných prác.</w:t>
            </w:r>
          </w:p>
          <w:p w:rsidR="004131B7" w:rsidRDefault="004131B7" w:rsidP="007C2FF0">
            <w:pPr>
              <w:spacing w:before="0" w:after="0"/>
              <w:jc w:val="both"/>
              <w:rPr>
                <w:sz w:val="20"/>
                <w:szCs w:val="20"/>
              </w:rPr>
            </w:pPr>
          </w:p>
          <w:p w:rsidR="004131B7" w:rsidRPr="004131B7" w:rsidRDefault="004131B7" w:rsidP="007C2FF0">
            <w:pPr>
              <w:spacing w:before="0" w:after="0"/>
              <w:jc w:val="both"/>
              <w:rPr>
                <w:sz w:val="20"/>
                <w:szCs w:val="20"/>
              </w:rPr>
            </w:pPr>
            <w:r w:rsidRPr="004131B7">
              <w:rPr>
                <w:sz w:val="20"/>
                <w:szCs w:val="20"/>
              </w:rPr>
              <w:t>Úrad pred vydaním rozhodnutia podľa odseku 1 zabezpečí, aby sa všetky dotknuté strany mohli vyjadriť k návrhu rozhodnutia v rámci konzultácie. Lehota na vyjadrenie nesmie byť kratšia ako 30 dní. Na čas konania konzultácie, úrad konanie preruší. Úrad je povinný výsledky konzultácie zohľadniť v rozhodnutí, v ktorom určí aj pravidlá pre určenie ceny a rozdelenie nákladov. Úrad je dotknutým orgánom v územnom konaní alebo stavebnom konaní, ak sa spoločné používanie zariadení uplatňuje v procese tohto konania.</w:t>
            </w:r>
          </w:p>
          <w:p w:rsidR="001A6528" w:rsidRPr="00D82BAC" w:rsidRDefault="001A6528" w:rsidP="001A6528">
            <w:pPr>
              <w:jc w:val="both"/>
              <w:rPr>
                <w:sz w:val="20"/>
                <w:szCs w:val="20"/>
              </w:rPr>
            </w:pPr>
          </w:p>
          <w:p w:rsidR="001A6528" w:rsidRPr="00D82BAC" w:rsidRDefault="001A6528" w:rsidP="001A6528">
            <w:pPr>
              <w:spacing w:after="0"/>
              <w:jc w:val="both"/>
              <w:rPr>
                <w:sz w:val="20"/>
                <w:szCs w:val="20"/>
              </w:rPr>
            </w:pPr>
            <w:r w:rsidRPr="00D82BAC">
              <w:rPr>
                <w:sz w:val="20"/>
                <w:szCs w:val="20"/>
              </w:rPr>
              <w:t>Úrad ako národný regulátor pre oblasť elektronických komunikácií</w:t>
            </w:r>
          </w:p>
          <w:p w:rsidR="001A6528" w:rsidRPr="00D82BAC" w:rsidRDefault="001A6528" w:rsidP="001A6528">
            <w:pPr>
              <w:jc w:val="both"/>
              <w:rPr>
                <w:sz w:val="20"/>
                <w:szCs w:val="20"/>
              </w:rPr>
            </w:pPr>
          </w:p>
          <w:p w:rsidR="001A6528" w:rsidRPr="00D82BAC" w:rsidRDefault="001A6528" w:rsidP="001A6528">
            <w:pPr>
              <w:jc w:val="both"/>
              <w:rPr>
                <w:sz w:val="20"/>
                <w:szCs w:val="20"/>
              </w:rPr>
            </w:pPr>
            <w:r w:rsidRPr="00D82BAC">
              <w:rPr>
                <w:sz w:val="20"/>
                <w:szCs w:val="20"/>
              </w:rPr>
              <w:t>plní úlohy</w:t>
            </w:r>
          </w:p>
          <w:p w:rsidR="001A6528" w:rsidRPr="00D82BAC" w:rsidRDefault="001A6528" w:rsidP="001A6528">
            <w:pPr>
              <w:spacing w:after="0"/>
              <w:jc w:val="both"/>
              <w:rPr>
                <w:sz w:val="20"/>
                <w:szCs w:val="20"/>
              </w:rPr>
            </w:pPr>
            <w:r w:rsidRPr="00D82BAC">
              <w:rPr>
                <w:sz w:val="20"/>
                <w:szCs w:val="20"/>
              </w:rPr>
              <w:t>2. jednotného informačného miesta</w:t>
            </w:r>
            <w:r w:rsidR="00DF74C9">
              <w:rPr>
                <w:sz w:val="20"/>
                <w:szCs w:val="20"/>
              </w:rPr>
              <w:t xml:space="preserve"> (§ 25 ods. 3)</w:t>
            </w:r>
            <w:r w:rsidRPr="00D82BAC">
              <w:rPr>
                <w:sz w:val="20"/>
                <w:szCs w:val="20"/>
              </w:rPr>
              <w:t>,</w:t>
            </w:r>
            <w:r w:rsidR="00DF74C9">
              <w:rPr>
                <w:sz w:val="20"/>
                <w:szCs w:val="20"/>
              </w:rPr>
              <w:t xml:space="preserve">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Č:44, O:2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 xml:space="preserve">Opatrenia prijaté príslušným orgánom v súlade s týmto článkom musia byť objektívne, transparentné, nediskriminačné a primerané. V náležitých prípadoch sa tieto opatrenia vykonávajú koordinovane </w:t>
            </w:r>
            <w:r w:rsidRPr="00D82BAC">
              <w:rPr>
                <w:sz w:val="20"/>
                <w:szCs w:val="20"/>
              </w:rPr>
              <w:lastRenderedPageBreak/>
              <w:t>s národnými regulačnými orgánmi.</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26, O: 1, V: 1</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9C362E" w:rsidP="001A6528">
            <w:pPr>
              <w:pStyle w:val="Nadpis4"/>
              <w:spacing w:before="0" w:after="0"/>
              <w:rPr>
                <w:b w:val="0"/>
                <w:lang w:val="sk-SK"/>
              </w:rPr>
            </w:pPr>
            <w:r w:rsidRPr="009C362E">
              <w:rPr>
                <w:b w:val="0"/>
                <w:lang w:val="sk-SK"/>
              </w:rPr>
              <w:t>Prevádzkovateľ siete je povinný vyhovieť písomnej žiadosti podniku o prístup k svojej fyzickej infraštruktúre za primeraných, nedis</w:t>
            </w:r>
            <w:r w:rsidR="0043393E">
              <w:rPr>
                <w:b w:val="0"/>
                <w:lang w:val="sk-SK"/>
              </w:rPr>
              <w:t xml:space="preserve">kriminačných a transparentných </w:t>
            </w:r>
            <w:r w:rsidRPr="009C362E">
              <w:rPr>
                <w:b w:val="0"/>
                <w:lang w:val="sk-SK"/>
              </w:rPr>
              <w:lastRenderedPageBreak/>
              <w:t>podmienok vrátane ceny na účely umiestnenia vedení alebo telekomunikačných zariadení vysokorýchlostnej siete</w:t>
            </w:r>
            <w:r>
              <w:rPr>
                <w:b w:val="0"/>
                <w:lang w:val="sk-SK"/>
              </w:rPr>
              <w:t>, ak odsek 3 neustanovuje inak.</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K:III</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ti-section-2"/>
              <w:rPr>
                <w:b/>
                <w:sz w:val="20"/>
                <w:szCs w:val="20"/>
              </w:rPr>
            </w:pPr>
            <w:r w:rsidRPr="00D82BAC">
              <w:rPr>
                <w:rStyle w:val="italic"/>
                <w:b/>
                <w:sz w:val="20"/>
                <w:szCs w:val="20"/>
              </w:rPr>
              <w:t>Prístup k rádiovému spektru</w:t>
            </w:r>
            <w:r w:rsidRPr="00D82BAC">
              <w:rPr>
                <w:rStyle w:val="bold"/>
                <w:b/>
                <w:sz w:val="20"/>
                <w:szCs w:val="20"/>
              </w:rPr>
              <w:t xml:space="preserve"> </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Odd:1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ti-section-2"/>
              <w:rPr>
                <w:sz w:val="20"/>
                <w:szCs w:val="20"/>
              </w:rPr>
            </w:pPr>
            <w:r w:rsidRPr="00D82BAC">
              <w:rPr>
                <w:rStyle w:val="expanded"/>
                <w:sz w:val="20"/>
                <w:szCs w:val="20"/>
              </w:rPr>
              <w:t>Povolenia</w:t>
            </w:r>
            <w:r w:rsidRPr="00D82BAC">
              <w:rPr>
                <w:rStyle w:val="bold"/>
                <w:sz w:val="20"/>
                <w:szCs w:val="20"/>
              </w:rPr>
              <w:t xml:space="preserve"> </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Č:45</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sz w:val="20"/>
                <w:szCs w:val="20"/>
              </w:rPr>
            </w:pPr>
            <w:r w:rsidRPr="00D82BAC">
              <w:rPr>
                <w:b/>
                <w:sz w:val="20"/>
                <w:szCs w:val="20"/>
              </w:rPr>
              <w:t>Správa rádiového spektra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Č:45,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Členské štáty zabezpečia účinnú správu rádiového spektra pre elektronické komunikačné siete a služby a siete na svojom území v súlade s článkami 3 a 4, pričom náležite zohľadňujú skutočnosť, že rádiové spektrum je verejným majetkom s významnou spoločenskou, kultúrnou a hospodárskou hodnotou. Zabezpečia, aby prideľovanie individuálnych práv na využívanie rádiového spektra pre elektronické komunikačné siete a služby, vydávanie všeobecných povolení v súvislosti s týmito právami alebo ich udelenie príslušnými orgánmi bolo založené na objektívnych, transparentných, nediskriminačných a primeraných kritériách pozitívne ovplyvňujúcich hospodársku súťaž.</w:t>
            </w:r>
          </w:p>
          <w:p w:rsidR="001A6528" w:rsidRPr="00D82BAC" w:rsidRDefault="001A6528" w:rsidP="001A6528">
            <w:pPr>
              <w:pStyle w:val="Normlny1"/>
              <w:rPr>
                <w:sz w:val="20"/>
                <w:szCs w:val="20"/>
              </w:rPr>
            </w:pPr>
            <w:r w:rsidRPr="00D82BAC">
              <w:rPr>
                <w:sz w:val="20"/>
                <w:szCs w:val="20"/>
              </w:rPr>
              <w:t>Pri uplatňovaní tohto článku členské štáty rešpektujú príslušné medzinárodné dohody vrátane Rádiokomunikačného poriadku ITU a iných dohôd prijatých v rámci ITU, ktoré sa vzťahujú na rádiové spektrum, ako je napríklad dohoda dosiahnutá na Regionálnej rádiokomunikačnej konferencii z roku 2006, a môžu zohľadniť záujmy verejnej politiky.</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32, O: 1</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4131B7" w:rsidP="001A6528">
            <w:pPr>
              <w:pStyle w:val="Nadpis4"/>
              <w:spacing w:before="0" w:after="0"/>
              <w:rPr>
                <w:b w:val="0"/>
                <w:lang w:val="sk-SK"/>
              </w:rPr>
            </w:pPr>
            <w:r w:rsidRPr="004131B7">
              <w:rPr>
                <w:b w:val="0"/>
                <w:bCs w:val="0"/>
                <w:lang w:val="sk-SK" w:eastAsia="sk-SK"/>
              </w:rPr>
              <w:t>Úrad vykonáva správu frekvenčného spektra, pričom zohľadňuje medzinárodné zmluvy a ostatné medzinárodné dokumenty, ktorými je Slovenská republika viazaná.</w:t>
            </w:r>
            <w:r w:rsidRPr="004131B7">
              <w:rPr>
                <w:b w:val="0"/>
                <w:bCs w:val="0"/>
                <w:vertAlign w:val="superscript"/>
                <w:lang w:val="sk-SK" w:eastAsia="sk-SK"/>
              </w:rPr>
              <w:footnoteReference w:id="55"/>
            </w:r>
            <w:r w:rsidRPr="004131B7">
              <w:rPr>
                <w:b w:val="0"/>
                <w:bCs w:val="0"/>
                <w:lang w:val="sk-SK" w:eastAsia="sk-SK"/>
              </w:rPr>
              <w:t xml:space="preserve">) Správou frekvenčného spektra je činnosť úradu podľa § 33 až 51. Úrad pri správe frekvenčného spektra postupuje v súlade s princípmi efektívnosti, objektívnosti, transparentnosti, nediskriminácie, primeranosti a odôvodnenosti.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trHeight w:val="60"/>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Č:45, O:2</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P:a</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P:b</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P:c</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P:d</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P:e</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P:f</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P:g</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P:h</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lastRenderedPageBreak/>
              <w:t>Členské štáty podporujú harmonizáciu využívania rádiového spektra pre elektronické komunikačné siete a služby v celej Únii v súlade s potrebou zabezpečiť jeho účinné a efektívne využívanie, pričom sa usilujú o dosiahnutie výhod pre spotrebiteľov, ako je napríklad hospodárska súťaž, úspory z rozsahu a interoperabilita sietí a služieb. Konajú pritom v súlade s článkom 4 tejto smernice a s rozhodnutím č. 676/2002/ES, pričom okrem iného:</w:t>
            </w:r>
          </w:p>
          <w:p w:rsidR="001A6528" w:rsidRPr="00D82BAC" w:rsidRDefault="001A6528" w:rsidP="001A6528">
            <w:pPr>
              <w:pStyle w:val="Normlny1"/>
              <w:spacing w:before="0" w:beforeAutospacing="0" w:after="0" w:afterAutospacing="0"/>
              <w:rPr>
                <w:sz w:val="20"/>
                <w:szCs w:val="20"/>
              </w:rPr>
            </w:pPr>
            <w:r w:rsidRPr="00D82BAC">
              <w:rPr>
                <w:sz w:val="20"/>
                <w:szCs w:val="20"/>
              </w:rPr>
              <w:t>usilujú sa o kvalitné a rýchle bezdrôtové širokopásmové pokrytie územia vlastného štátu a obyvateľstva, ako aj o pokrytie hlavných dopravných trás na vnútroštátnej úrovni a úrovni Únie vrátane transeurópskej dopravnej siete uvedenej v nariadení Európskeho parlamentu a Rady (EÚ) č. 1315/2013 </w:t>
            </w:r>
            <w:hyperlink r:id="rId11" w:anchor="ntr46-L_2018321SK.01003601-E0046" w:history="1">
              <w:r w:rsidRPr="00D82BAC">
                <w:rPr>
                  <w:rStyle w:val="Hypertextovprepojenie"/>
                  <w:sz w:val="20"/>
                  <w:szCs w:val="20"/>
                </w:rPr>
                <w:t>(</w:t>
              </w:r>
              <w:r w:rsidRPr="00D82BAC">
                <w:rPr>
                  <w:rStyle w:val="super"/>
                  <w:color w:val="0000FF"/>
                  <w:sz w:val="20"/>
                  <w:szCs w:val="20"/>
                  <w:u w:val="single"/>
                </w:rPr>
                <w:t>46</w:t>
              </w:r>
              <w:r w:rsidRPr="00D82BAC">
                <w:rPr>
                  <w:rStyle w:val="Hypertextovprepojenie"/>
                  <w:sz w:val="20"/>
                  <w:szCs w:val="20"/>
                </w:rPr>
                <w:t>)</w:t>
              </w:r>
            </w:hyperlink>
            <w:r w:rsidRPr="00D82BAC">
              <w:rPr>
                <w:sz w:val="20"/>
                <w:szCs w:val="20"/>
              </w:rPr>
              <w:t>;</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 xml:space="preserve">uľahčujú rýchly rozvoj nových bezdrôtových komunikačných </w:t>
            </w:r>
            <w:r w:rsidRPr="00D82BAC">
              <w:rPr>
                <w:sz w:val="20"/>
                <w:szCs w:val="20"/>
              </w:rPr>
              <w:lastRenderedPageBreak/>
              <w:t>technológií a aplikácií v Únii, v prípade potreby aj v rámci medziodvetvového prístupu;</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zabezpečujú predvídateľnosť a konzistentnosť pri udeľovaní, obnovovaní, zmene, obmedzovaní a odnímaní práv na využívanie rádiového spektra s cieľom podporiť dlhodobé investície;</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zabezpečujú ochranu pred cezhraničným alebo vnútroštátnym škodlivým rušením v súlade s článkami 28 a 46 a na tento účel prijímajú vhodné preventívne a nápravné opatrenia;</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podporujú spoločné využívanie rádiového spektra v prípade podobných alebo rozličných spôsobov jeho využitia v súlade s právom hospodárskej súťaže;</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v súlade s článkom 46 uplatňujú čo najvhodnejší a najjednoduchší systém udeľovania povolení spôsobom, ktorý maximalizuje pružnosť a efektívnosť využívania rádiového spektra, ako aj jeho spoločné využívanie;</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uplatňujú pravidlá udeľovania, prevodu, obnovenia, zmeny a odňatia práv na využívanie rádiového spektra, ktoré sú jasne a transparentne stanovené, aby bola garantovaná istota, konzistentnosť a predvídateľnosť regulácie;</w:t>
            </w:r>
          </w:p>
          <w:p w:rsidR="001A6528" w:rsidRPr="00D82BAC" w:rsidRDefault="001A6528" w:rsidP="001A6528">
            <w:pPr>
              <w:pStyle w:val="Normlny1"/>
              <w:spacing w:before="0" w:beforeAutospacing="0" w:after="0" w:afterAutospacing="0"/>
              <w:rPr>
                <w:sz w:val="20"/>
                <w:szCs w:val="20"/>
              </w:rPr>
            </w:pPr>
          </w:p>
          <w:p w:rsidR="001A6528" w:rsidRPr="00D82BAC" w:rsidRDefault="001A6528" w:rsidP="004131B7">
            <w:pPr>
              <w:pStyle w:val="Normlny1"/>
              <w:spacing w:before="0" w:beforeAutospacing="0" w:after="0" w:afterAutospacing="0"/>
              <w:rPr>
                <w:sz w:val="20"/>
                <w:szCs w:val="20"/>
              </w:rPr>
            </w:pPr>
            <w:r w:rsidRPr="00D82BAC">
              <w:rPr>
                <w:sz w:val="20"/>
                <w:szCs w:val="20"/>
              </w:rPr>
              <w:t>presadzujú konzistentnosť a predvídateľnosť v celej Únii, pokiaľ ide o spôsob udeľovania povolenia na využívanie rádiového spektra s ohľadom na ochranu verejného zdravia, pričom zohľadňujú odporúčanie Rady 1999/519/ES.</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w:t>
            </w:r>
          </w:p>
          <w:p w:rsidR="001A6528" w:rsidRPr="00D82BAC" w:rsidRDefault="001A6528" w:rsidP="001A6528">
            <w:pPr>
              <w:pStyle w:val="Nadpis4"/>
              <w:spacing w:before="0" w:after="0"/>
              <w:rPr>
                <w:lang w:val="sk-SK"/>
              </w:rPr>
            </w:pPr>
          </w:p>
          <w:p w:rsidR="001A6528" w:rsidRPr="00D82BAC" w:rsidRDefault="001A6528" w:rsidP="001A6528">
            <w:pPr>
              <w:pStyle w:val="Nadpis4"/>
              <w:spacing w:before="0" w:after="0"/>
              <w:rPr>
                <w:lang w:val="sk-SK"/>
              </w:rPr>
            </w:pPr>
          </w:p>
          <w:p w:rsidR="001A6528" w:rsidRPr="00D82BAC" w:rsidRDefault="001A6528" w:rsidP="001A6528">
            <w:pPr>
              <w:pStyle w:val="Nadpis4"/>
              <w:spacing w:before="0" w:after="0"/>
              <w:rPr>
                <w:lang w:val="sk-SK"/>
              </w:rPr>
            </w:pPr>
          </w:p>
          <w:p w:rsidR="001A6528" w:rsidRPr="00D82BAC" w:rsidRDefault="001A6528" w:rsidP="001A6528">
            <w:pPr>
              <w:pStyle w:val="Nadpis4"/>
              <w:spacing w:before="0" w:after="0"/>
              <w:rPr>
                <w:lang w:val="sk-SK"/>
              </w:rPr>
            </w:pPr>
          </w:p>
          <w:p w:rsidR="001A6528" w:rsidRPr="00D82BAC" w:rsidRDefault="001A6528" w:rsidP="001A6528">
            <w:pPr>
              <w:pStyle w:val="Nadpis4"/>
              <w:spacing w:before="0" w:after="0"/>
              <w:rPr>
                <w:lang w:val="sk-SK"/>
              </w:rPr>
            </w:pPr>
          </w:p>
          <w:p w:rsidR="001A6528" w:rsidRPr="00D82BAC" w:rsidRDefault="001A6528" w:rsidP="001A6528">
            <w:pPr>
              <w:pStyle w:val="Nadpis4"/>
              <w:spacing w:before="0" w:after="0"/>
              <w:rPr>
                <w:lang w:val="sk-SK"/>
              </w:rPr>
            </w:pPr>
          </w:p>
          <w:p w:rsidR="001A6528" w:rsidRPr="00D82BAC" w:rsidRDefault="001A6528" w:rsidP="001A6528">
            <w:pPr>
              <w:pStyle w:val="Nadpis4"/>
              <w:spacing w:before="0" w:after="0"/>
              <w:rPr>
                <w:lang w:val="sk-SK"/>
              </w:rPr>
            </w:pPr>
          </w:p>
          <w:p w:rsidR="001A6528" w:rsidRPr="00D82BAC" w:rsidRDefault="001A6528" w:rsidP="001A6528">
            <w:pPr>
              <w:pStyle w:val="Nadpis4"/>
              <w:spacing w:before="0" w:after="0"/>
              <w:rPr>
                <w:lang w:val="sk-SK"/>
              </w:rPr>
            </w:pPr>
          </w:p>
          <w:p w:rsidR="001A6528" w:rsidRPr="00D82BAC" w:rsidRDefault="001A6528" w:rsidP="001A6528">
            <w:pPr>
              <w:pStyle w:val="Nadpis4"/>
              <w:spacing w:before="0" w:after="0"/>
              <w:rPr>
                <w:lang w:val="sk-SK"/>
              </w:rPr>
            </w:pPr>
          </w:p>
          <w:p w:rsidR="001A6528" w:rsidRPr="00D82BAC" w:rsidRDefault="001A6528" w:rsidP="001A6528">
            <w:pPr>
              <w:pStyle w:val="Nadpis4"/>
              <w:spacing w:before="0" w:after="0"/>
              <w:rPr>
                <w:lang w:val="sk-SK"/>
              </w:rPr>
            </w:pPr>
          </w:p>
          <w:p w:rsidR="001A6528" w:rsidRPr="00D82BAC" w:rsidRDefault="001A6528" w:rsidP="001A6528">
            <w:pPr>
              <w:pStyle w:val="Nadpis4"/>
              <w:spacing w:before="0" w:after="0"/>
              <w:rPr>
                <w:lang w:val="sk-SK"/>
              </w:rPr>
            </w:pPr>
          </w:p>
          <w:p w:rsidR="001A6528" w:rsidRPr="00D82BAC" w:rsidRDefault="001A6528" w:rsidP="001A6528">
            <w:pPr>
              <w:pStyle w:val="Nadpis4"/>
              <w:spacing w:before="0" w:after="0"/>
              <w:rPr>
                <w:lang w:val="sk-SK"/>
              </w:rPr>
            </w:pPr>
          </w:p>
          <w:p w:rsidR="001A6528" w:rsidRPr="00D82BAC" w:rsidRDefault="001A6528" w:rsidP="001A6528">
            <w:pPr>
              <w:pStyle w:val="Nadpis4"/>
              <w:spacing w:before="0" w:after="0"/>
              <w:rPr>
                <w:lang w:val="sk-SK"/>
              </w:rPr>
            </w:pPr>
          </w:p>
          <w:p w:rsidR="001A6528" w:rsidRPr="00D82BAC" w:rsidRDefault="001A6528" w:rsidP="001A6528">
            <w:pPr>
              <w:pStyle w:val="Nadpis4"/>
              <w:spacing w:before="0" w:after="0"/>
              <w:rPr>
                <w:lang w:val="sk-SK"/>
              </w:rPr>
            </w:pPr>
          </w:p>
          <w:p w:rsidR="001A6528" w:rsidRPr="00D82BAC" w:rsidRDefault="001A6528" w:rsidP="001A6528">
            <w:pPr>
              <w:pStyle w:val="Nadpis4"/>
              <w:spacing w:before="0" w:after="0"/>
              <w:rPr>
                <w:lang w:val="sk-SK"/>
              </w:rPr>
            </w:pPr>
          </w:p>
          <w:p w:rsidR="001A6528" w:rsidRPr="00D82BAC" w:rsidRDefault="001A6528" w:rsidP="001A6528">
            <w:pPr>
              <w:pStyle w:val="Nadpis4"/>
              <w:spacing w:before="0" w:after="0"/>
              <w:rPr>
                <w:lang w:val="sk-SK"/>
              </w:rPr>
            </w:pPr>
          </w:p>
          <w:p w:rsidR="001A6528" w:rsidRPr="00D82BAC" w:rsidRDefault="001A6528" w:rsidP="001A6528">
            <w:pPr>
              <w:pStyle w:val="Nadpis4"/>
              <w:spacing w:before="0" w:after="0"/>
              <w:rPr>
                <w:lang w:val="sk-SK"/>
              </w:rPr>
            </w:pPr>
          </w:p>
          <w:p w:rsidR="001A6528" w:rsidRPr="00D82BAC" w:rsidRDefault="001A6528" w:rsidP="001A6528">
            <w:pPr>
              <w:pStyle w:val="Nadpis4"/>
              <w:spacing w:before="0" w:after="0"/>
              <w:rPr>
                <w:lang w:val="sk-SK"/>
              </w:rPr>
            </w:pPr>
          </w:p>
          <w:p w:rsidR="001A6528" w:rsidRPr="00D82BAC" w:rsidRDefault="001A6528" w:rsidP="001A6528">
            <w:pPr>
              <w:pStyle w:val="Nadpis4"/>
              <w:spacing w:before="0" w:after="0"/>
              <w:rPr>
                <w:lang w:val="sk-SK"/>
              </w:rPr>
            </w:pPr>
          </w:p>
          <w:p w:rsidR="001A6528" w:rsidRPr="00D82BAC" w:rsidRDefault="001A6528" w:rsidP="001A6528">
            <w:pPr>
              <w:pStyle w:val="Nadpis4"/>
              <w:spacing w:before="0" w:after="0"/>
              <w:rPr>
                <w:lang w:val="sk-SK"/>
              </w:rPr>
            </w:pPr>
          </w:p>
          <w:p w:rsidR="001A6528" w:rsidRPr="00D82BAC" w:rsidRDefault="001A6528" w:rsidP="001A6528">
            <w:pPr>
              <w:pStyle w:val="Nadpis4"/>
              <w:spacing w:before="0" w:after="0"/>
              <w:rPr>
                <w:lang w:val="sk-SK"/>
              </w:rPr>
            </w:pPr>
          </w:p>
          <w:p w:rsidR="001A6528" w:rsidRPr="00D82BAC" w:rsidRDefault="001A6528" w:rsidP="001A6528">
            <w:pPr>
              <w:pStyle w:val="Nadpis4"/>
              <w:spacing w:before="0" w:after="0"/>
              <w:rPr>
                <w:lang w:val="sk-SK"/>
              </w:rPr>
            </w:pPr>
          </w:p>
          <w:p w:rsidR="001A6528" w:rsidRPr="00D82BAC" w:rsidRDefault="001A6528" w:rsidP="001A6528">
            <w:pPr>
              <w:pStyle w:val="Nadpis4"/>
              <w:spacing w:before="0" w:after="0"/>
              <w:rPr>
                <w:lang w:val="sk-SK"/>
              </w:rPr>
            </w:pPr>
          </w:p>
          <w:p w:rsidR="001A6528" w:rsidRPr="00D82BAC" w:rsidRDefault="001A6528" w:rsidP="001A6528">
            <w:pPr>
              <w:pStyle w:val="Nadpis4"/>
              <w:spacing w:before="0" w:after="0"/>
              <w:rPr>
                <w:lang w:val="sk-SK"/>
              </w:rPr>
            </w:pPr>
          </w:p>
          <w:p w:rsidR="001A6528" w:rsidRPr="00D82BAC" w:rsidRDefault="001A6528" w:rsidP="001A6528">
            <w:pPr>
              <w:pStyle w:val="Nadpis4"/>
              <w:spacing w:before="0" w:after="0"/>
              <w:rPr>
                <w:lang w:val="sk-SK"/>
              </w:rPr>
            </w:pPr>
          </w:p>
          <w:p w:rsidR="001A6528" w:rsidRPr="00D82BAC" w:rsidRDefault="001A6528" w:rsidP="001A6528">
            <w:pPr>
              <w:pStyle w:val="Nadpis4"/>
              <w:spacing w:before="0" w:after="0"/>
              <w:rPr>
                <w:lang w:val="sk-SK"/>
              </w:rPr>
            </w:pPr>
          </w:p>
          <w:p w:rsidR="001A6528" w:rsidRPr="00D82BAC" w:rsidRDefault="001A6528" w:rsidP="001A6528">
            <w:pPr>
              <w:pStyle w:val="Nadpis4"/>
              <w:spacing w:before="0" w:after="0"/>
              <w:rPr>
                <w:lang w:val="sk-SK"/>
              </w:rPr>
            </w:pPr>
          </w:p>
          <w:p w:rsidR="001A6528" w:rsidRPr="00D82BAC" w:rsidRDefault="001A6528" w:rsidP="001A6528">
            <w:pPr>
              <w:pStyle w:val="Nadpis4"/>
              <w:spacing w:before="0" w:after="0"/>
              <w:rPr>
                <w:lang w:val="sk-SK"/>
              </w:rPr>
            </w:pPr>
          </w:p>
          <w:p w:rsidR="001A6528" w:rsidRPr="00D82BAC" w:rsidRDefault="001A6528" w:rsidP="001A6528">
            <w:pPr>
              <w:pStyle w:val="Nadpis4"/>
              <w:spacing w:before="0" w:after="0"/>
              <w:rPr>
                <w:lang w:val="sk-SK"/>
              </w:rPr>
            </w:pPr>
          </w:p>
          <w:p w:rsidR="001A6528" w:rsidRPr="00D82BAC" w:rsidRDefault="001A6528" w:rsidP="001A6528">
            <w:pPr>
              <w:pStyle w:val="Nadpis4"/>
              <w:spacing w:before="0" w:after="0"/>
              <w:rPr>
                <w:lang w:val="sk-SK"/>
              </w:rPr>
            </w:pPr>
          </w:p>
          <w:p w:rsidR="001A6528" w:rsidRPr="00D82BAC" w:rsidRDefault="001A6528" w:rsidP="001A6528">
            <w:pPr>
              <w:pStyle w:val="Nadpis4"/>
              <w:spacing w:before="0" w:after="0"/>
              <w:rPr>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32, O: 7</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C25FD5" w:rsidRPr="00D82BAC" w:rsidRDefault="00C25FD5"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a</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b</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c</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d</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P: e</w:t>
            </w: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P: f</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7B1714" w:rsidP="001A6528">
            <w:pPr>
              <w:pStyle w:val="Nadpis4"/>
              <w:spacing w:before="0" w:after="0"/>
              <w:rPr>
                <w:b w:val="0"/>
                <w:bCs w:val="0"/>
                <w:lang w:val="sk-SK"/>
              </w:rPr>
            </w:pPr>
            <w:r>
              <w:rPr>
                <w:b w:val="0"/>
                <w:bCs w:val="0"/>
                <w:lang w:val="sk-SK"/>
              </w:rPr>
              <w:t>P: g</w:t>
            </w:r>
          </w:p>
          <w:p w:rsidR="00DF74C9" w:rsidRDefault="00DF74C9" w:rsidP="001A6528">
            <w:pPr>
              <w:pStyle w:val="Nadpis4"/>
              <w:spacing w:before="0" w:after="0"/>
              <w:rPr>
                <w:b w:val="0"/>
                <w:bCs w:val="0"/>
                <w:lang w:val="sk-SK"/>
              </w:rPr>
            </w:pPr>
          </w:p>
          <w:p w:rsidR="00DF74C9" w:rsidRPr="00D82BAC" w:rsidRDefault="00DF74C9"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lang w:val="sk-SK"/>
              </w:rPr>
            </w:pPr>
            <w:r w:rsidRPr="00D82BAC">
              <w:rPr>
                <w:b w:val="0"/>
                <w:bCs w:val="0"/>
                <w:lang w:val="sk-SK"/>
              </w:rPr>
              <w:t>P: h</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4131B7" w:rsidRDefault="004131B7" w:rsidP="007B1714">
            <w:pPr>
              <w:spacing w:after="0"/>
              <w:rPr>
                <w:sz w:val="20"/>
                <w:szCs w:val="20"/>
                <w:lang w:eastAsia="sk-SK"/>
              </w:rPr>
            </w:pPr>
            <w:r w:rsidRPr="004131B7">
              <w:rPr>
                <w:sz w:val="20"/>
                <w:szCs w:val="20"/>
                <w:lang w:eastAsia="sk-SK"/>
              </w:rPr>
              <w:lastRenderedPageBreak/>
              <w:t>Úrad pri svojej činnosti podľa odseku 1 podporuje harmonizáciu využívania frekvenčného spektra na poskytovanie sietí a služieb na území Európskej únie a zabezpečuje jeho efektívne a účinné využívanie, pričom dbá na dosiahnutie výhod pre koncových užívateľov prostredníctvom podpory hospodárskej súťaže, úspor z rozsahu, interoperability sietí a služ</w:t>
            </w:r>
            <w:r w:rsidR="007D3892">
              <w:rPr>
                <w:sz w:val="20"/>
                <w:szCs w:val="20"/>
                <w:lang w:eastAsia="sk-SK"/>
              </w:rPr>
              <w:t xml:space="preserve">ieb. Pri plnení týchto cieľov </w:t>
            </w:r>
            <w:r w:rsidRPr="004131B7">
              <w:rPr>
                <w:sz w:val="20"/>
                <w:szCs w:val="20"/>
                <w:lang w:eastAsia="sk-SK"/>
              </w:rPr>
              <w:t>úrad okrem iného prihliada na</w:t>
            </w:r>
          </w:p>
          <w:p w:rsidR="001A6528" w:rsidRPr="004131B7" w:rsidRDefault="001A6528" w:rsidP="007B1714">
            <w:pPr>
              <w:pStyle w:val="Odsekzoznamu"/>
              <w:ind w:left="0"/>
              <w:contextualSpacing/>
              <w:jc w:val="left"/>
              <w:rPr>
                <w:rFonts w:ascii="Times New Roman" w:hAnsi="Times New Roman"/>
                <w:sz w:val="20"/>
                <w:szCs w:val="20"/>
              </w:rPr>
            </w:pPr>
          </w:p>
          <w:p w:rsidR="004131B7" w:rsidRDefault="004131B7" w:rsidP="007B1714">
            <w:pPr>
              <w:pStyle w:val="Odsekzoznamu"/>
              <w:ind w:left="0"/>
              <w:jc w:val="left"/>
              <w:rPr>
                <w:rFonts w:ascii="Times New Roman" w:hAnsi="Times New Roman"/>
                <w:sz w:val="20"/>
                <w:szCs w:val="20"/>
              </w:rPr>
            </w:pPr>
            <w:r w:rsidRPr="004131B7">
              <w:rPr>
                <w:rFonts w:ascii="Times New Roman" w:hAnsi="Times New Roman"/>
                <w:sz w:val="20"/>
                <w:szCs w:val="20"/>
              </w:rPr>
              <w:t>dosiahnutie pokrytia územia a obyvateľstva Slovenskej republiky elektromagnetickým signálom, ako aj pokrytia významných dopravných koridorov v rámci Slovenskej republiky, vrátane transeurópskej dopravnej siete kvalitnými a rýchlymi široko</w:t>
            </w:r>
            <w:r>
              <w:rPr>
                <w:rFonts w:ascii="Times New Roman" w:hAnsi="Times New Roman"/>
                <w:sz w:val="20"/>
                <w:szCs w:val="20"/>
              </w:rPr>
              <w:t>pásmovými bezdrôtovými sieťami,</w:t>
            </w:r>
          </w:p>
          <w:p w:rsidR="004131B7" w:rsidRPr="004131B7" w:rsidRDefault="004131B7" w:rsidP="007B1714">
            <w:pPr>
              <w:pStyle w:val="Odsekzoznamu"/>
              <w:ind w:left="0"/>
              <w:jc w:val="left"/>
              <w:rPr>
                <w:rFonts w:ascii="Times New Roman" w:hAnsi="Times New Roman"/>
                <w:sz w:val="20"/>
                <w:szCs w:val="20"/>
              </w:rPr>
            </w:pPr>
          </w:p>
          <w:p w:rsidR="004131B7" w:rsidRDefault="004131B7" w:rsidP="007B1714">
            <w:pPr>
              <w:pStyle w:val="Odsekzoznamu"/>
              <w:ind w:left="0"/>
              <w:jc w:val="left"/>
              <w:rPr>
                <w:rFonts w:ascii="Times New Roman" w:hAnsi="Times New Roman"/>
                <w:sz w:val="20"/>
                <w:szCs w:val="20"/>
              </w:rPr>
            </w:pPr>
            <w:r w:rsidRPr="004131B7">
              <w:rPr>
                <w:rFonts w:ascii="Times New Roman" w:hAnsi="Times New Roman"/>
                <w:sz w:val="20"/>
                <w:szCs w:val="20"/>
              </w:rPr>
              <w:t>podporu rozvoja nových bezdrôtových komunikačných technológií a aplikácií,</w:t>
            </w:r>
          </w:p>
          <w:p w:rsidR="004131B7" w:rsidRPr="004131B7" w:rsidRDefault="004131B7" w:rsidP="007B1714">
            <w:pPr>
              <w:pStyle w:val="Odsekzoznamu"/>
              <w:ind w:left="0"/>
              <w:jc w:val="left"/>
              <w:rPr>
                <w:rFonts w:ascii="Times New Roman" w:hAnsi="Times New Roman"/>
                <w:sz w:val="20"/>
                <w:szCs w:val="20"/>
              </w:rPr>
            </w:pPr>
          </w:p>
          <w:p w:rsidR="004131B7" w:rsidRDefault="004131B7" w:rsidP="007B1714">
            <w:pPr>
              <w:pStyle w:val="Odsekzoznamu"/>
              <w:ind w:left="0"/>
              <w:jc w:val="left"/>
              <w:rPr>
                <w:rFonts w:ascii="Times New Roman" w:hAnsi="Times New Roman"/>
                <w:sz w:val="20"/>
                <w:szCs w:val="20"/>
              </w:rPr>
            </w:pPr>
            <w:r w:rsidRPr="004131B7">
              <w:rPr>
                <w:rFonts w:ascii="Times New Roman" w:hAnsi="Times New Roman"/>
                <w:sz w:val="20"/>
                <w:szCs w:val="20"/>
              </w:rPr>
              <w:t>zabezpečenie predvídateľnosti a jednotného postupu pri vydávaní, zmene, predlžovaní platnosti a </w:t>
            </w:r>
            <w:r w:rsidR="007D3892">
              <w:rPr>
                <w:rFonts w:ascii="Times New Roman" w:hAnsi="Times New Roman"/>
                <w:sz w:val="20"/>
                <w:szCs w:val="20"/>
              </w:rPr>
              <w:t>z</w:t>
            </w:r>
            <w:r w:rsidRPr="004131B7">
              <w:rPr>
                <w:rFonts w:ascii="Times New Roman" w:hAnsi="Times New Roman"/>
                <w:sz w:val="20"/>
                <w:szCs w:val="20"/>
              </w:rPr>
              <w:t>rušení povolení na používanie frekvencií s cieľom podporovať dlhodobé investície,</w:t>
            </w:r>
          </w:p>
          <w:p w:rsidR="004131B7" w:rsidRPr="004131B7" w:rsidRDefault="004131B7" w:rsidP="007B1714">
            <w:pPr>
              <w:pStyle w:val="Odsekzoznamu"/>
              <w:ind w:left="0"/>
              <w:jc w:val="left"/>
              <w:rPr>
                <w:rFonts w:ascii="Times New Roman" w:hAnsi="Times New Roman"/>
                <w:sz w:val="20"/>
                <w:szCs w:val="20"/>
              </w:rPr>
            </w:pPr>
          </w:p>
          <w:p w:rsidR="004131B7" w:rsidRDefault="004131B7" w:rsidP="007B1714">
            <w:pPr>
              <w:pStyle w:val="Odsekzoznamu"/>
              <w:ind w:left="0"/>
              <w:jc w:val="left"/>
              <w:rPr>
                <w:rFonts w:ascii="Times New Roman" w:hAnsi="Times New Roman"/>
                <w:sz w:val="20"/>
                <w:szCs w:val="20"/>
              </w:rPr>
            </w:pPr>
            <w:r w:rsidRPr="004131B7">
              <w:rPr>
                <w:rFonts w:ascii="Times New Roman" w:hAnsi="Times New Roman"/>
                <w:sz w:val="20"/>
                <w:szCs w:val="20"/>
              </w:rPr>
              <w:t>zabezpečenie ochrany proti škodlivému rušeniu a prijíma vhodné preventívne a nápravné opatrenia,</w:t>
            </w:r>
          </w:p>
          <w:p w:rsidR="004131B7" w:rsidRPr="004131B7" w:rsidRDefault="004131B7" w:rsidP="007B1714">
            <w:pPr>
              <w:pStyle w:val="Odsekzoznamu"/>
              <w:ind w:left="0"/>
              <w:jc w:val="left"/>
              <w:rPr>
                <w:rFonts w:ascii="Times New Roman" w:hAnsi="Times New Roman"/>
                <w:sz w:val="20"/>
                <w:szCs w:val="20"/>
              </w:rPr>
            </w:pPr>
          </w:p>
          <w:p w:rsidR="004131B7" w:rsidRDefault="004131B7" w:rsidP="007B1714">
            <w:pPr>
              <w:pStyle w:val="Odsekzoznamu"/>
              <w:ind w:left="0"/>
              <w:jc w:val="left"/>
              <w:rPr>
                <w:rFonts w:ascii="Times New Roman" w:hAnsi="Times New Roman"/>
                <w:sz w:val="20"/>
                <w:szCs w:val="20"/>
              </w:rPr>
            </w:pPr>
            <w:r w:rsidRPr="004131B7">
              <w:rPr>
                <w:rFonts w:ascii="Times New Roman" w:hAnsi="Times New Roman"/>
                <w:sz w:val="20"/>
                <w:szCs w:val="20"/>
              </w:rPr>
              <w:t xml:space="preserve">podporu zdieľaného využívania frekvenčného spektra,  </w:t>
            </w:r>
          </w:p>
          <w:p w:rsidR="00DF74C9" w:rsidRPr="004131B7" w:rsidRDefault="00DF74C9" w:rsidP="007B1714">
            <w:pPr>
              <w:pStyle w:val="Odsekzoznamu"/>
              <w:ind w:left="0"/>
              <w:jc w:val="left"/>
              <w:rPr>
                <w:rFonts w:ascii="Times New Roman" w:hAnsi="Times New Roman"/>
                <w:sz w:val="20"/>
                <w:szCs w:val="20"/>
              </w:rPr>
            </w:pPr>
          </w:p>
          <w:p w:rsidR="004131B7" w:rsidRDefault="004131B7" w:rsidP="007B1714">
            <w:pPr>
              <w:pStyle w:val="Odsekzoznamu"/>
              <w:ind w:left="0"/>
              <w:jc w:val="left"/>
              <w:rPr>
                <w:rFonts w:ascii="Times New Roman" w:hAnsi="Times New Roman"/>
                <w:sz w:val="20"/>
                <w:szCs w:val="20"/>
              </w:rPr>
            </w:pPr>
            <w:r w:rsidRPr="004131B7">
              <w:rPr>
                <w:rFonts w:ascii="Times New Roman" w:hAnsi="Times New Roman"/>
                <w:sz w:val="20"/>
                <w:szCs w:val="20"/>
              </w:rPr>
              <w:t xml:space="preserve">najvhodnejší spôsob povoľovania využívania frekvenčného spektra, </w:t>
            </w:r>
          </w:p>
          <w:p w:rsidR="004131B7" w:rsidRPr="004131B7" w:rsidRDefault="004131B7" w:rsidP="007B1714">
            <w:pPr>
              <w:pStyle w:val="Odsekzoznamu"/>
              <w:ind w:left="0"/>
              <w:jc w:val="left"/>
              <w:rPr>
                <w:rFonts w:ascii="Times New Roman" w:hAnsi="Times New Roman"/>
                <w:sz w:val="20"/>
                <w:szCs w:val="20"/>
              </w:rPr>
            </w:pPr>
          </w:p>
          <w:p w:rsidR="004131B7" w:rsidRDefault="004131B7" w:rsidP="007B1714">
            <w:pPr>
              <w:pStyle w:val="Odsekzoznamu"/>
              <w:ind w:left="0"/>
              <w:jc w:val="left"/>
              <w:rPr>
                <w:rFonts w:ascii="Times New Roman" w:hAnsi="Times New Roman"/>
                <w:sz w:val="20"/>
                <w:szCs w:val="20"/>
              </w:rPr>
            </w:pPr>
            <w:r w:rsidRPr="004131B7">
              <w:rPr>
                <w:rFonts w:ascii="Times New Roman" w:hAnsi="Times New Roman"/>
                <w:sz w:val="20"/>
                <w:szCs w:val="20"/>
              </w:rPr>
              <w:t>uplatňovanie transparentných pravidiel pre vydávanie povolení na používanie frekvencií, zmenu, predlžovanie platnosti a </w:t>
            </w:r>
            <w:r w:rsidR="007D3892">
              <w:rPr>
                <w:rFonts w:ascii="Times New Roman" w:hAnsi="Times New Roman"/>
                <w:sz w:val="20"/>
                <w:szCs w:val="20"/>
              </w:rPr>
              <w:t>z</w:t>
            </w:r>
            <w:r w:rsidRPr="004131B7">
              <w:rPr>
                <w:rFonts w:ascii="Times New Roman" w:hAnsi="Times New Roman"/>
                <w:sz w:val="20"/>
                <w:szCs w:val="20"/>
              </w:rPr>
              <w:t xml:space="preserve">rušenie týchto povolení, ako aj pravidiel prevodu práv vyplývajúcich z pridelenia frekvencií, </w:t>
            </w:r>
          </w:p>
          <w:p w:rsidR="004131B7" w:rsidRPr="004131B7" w:rsidRDefault="004131B7" w:rsidP="007B1714">
            <w:pPr>
              <w:pStyle w:val="Odsekzoznamu"/>
              <w:ind w:left="0"/>
              <w:jc w:val="left"/>
              <w:rPr>
                <w:rFonts w:ascii="Times New Roman" w:hAnsi="Times New Roman"/>
                <w:sz w:val="20"/>
                <w:szCs w:val="20"/>
              </w:rPr>
            </w:pPr>
          </w:p>
          <w:p w:rsidR="004131B7" w:rsidRPr="004131B7" w:rsidRDefault="004131B7" w:rsidP="007B1714">
            <w:pPr>
              <w:pStyle w:val="Odsekzoznamu"/>
              <w:ind w:left="0"/>
              <w:jc w:val="left"/>
              <w:rPr>
                <w:rFonts w:ascii="Times New Roman" w:hAnsi="Times New Roman"/>
                <w:sz w:val="20"/>
                <w:szCs w:val="20"/>
              </w:rPr>
            </w:pPr>
            <w:r w:rsidRPr="004131B7">
              <w:rPr>
                <w:rFonts w:ascii="Times New Roman" w:hAnsi="Times New Roman"/>
                <w:sz w:val="20"/>
                <w:szCs w:val="20"/>
              </w:rPr>
              <w:t>predvídateľnosť a jednotný postup v celej Európskej únii pri vydávaní povolení na používanie frekvencií s ohľadom na ochranu verejného zdravia.</w:t>
            </w:r>
            <w:r w:rsidRPr="004131B7" w:rsidDel="003A5653">
              <w:rPr>
                <w:rFonts w:ascii="Times New Roman" w:hAnsi="Times New Roman"/>
                <w:sz w:val="20"/>
                <w:szCs w:val="20"/>
              </w:rPr>
              <w:t xml:space="preserve"> </w:t>
            </w:r>
          </w:p>
          <w:p w:rsidR="001A6528" w:rsidRPr="004131B7" w:rsidRDefault="001A6528" w:rsidP="007B1714">
            <w:pPr>
              <w:pStyle w:val="Odsekzoznamu"/>
              <w:ind w:left="0"/>
              <w:contextualSpacing/>
              <w:jc w:val="left"/>
              <w:rPr>
                <w:rFonts w:ascii="Times New Roman" w:hAnsi="Times New Roman"/>
                <w:sz w:val="20"/>
                <w:szCs w:val="20"/>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Č:45, O:2</w:t>
            </w:r>
          </w:p>
          <w:p w:rsidR="001A6528" w:rsidRPr="00D82BAC" w:rsidRDefault="001A6528" w:rsidP="001A6528">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 xml:space="preserve">Na účel prvého pododseku a v kontexte rozvoja technických vykonávacích opatrení týkajúcich sa pásma rádiového spektra podľa rozhodnutia č. 676/2002/ES môže Komisia požiadať skupinu RSPG o vydanie stanoviska, v ktorom odporučia najvhodnejšie režimy udeľovania povolení na využívanie rádiového spektra v uvedenom pásme alebo jeho častiach. V prípade potreby môže Komisia prijať odporúčanie s cieľom podporiť jednotný prístup v Únii, pokiaľ ide o režimy udeľovania povolení na využívanie uvedeného pásma, pričom toto stanovisko zohľadní v maximálnej </w:t>
            </w:r>
            <w:r w:rsidRPr="00D82BAC">
              <w:rPr>
                <w:sz w:val="20"/>
                <w:szCs w:val="20"/>
              </w:rPr>
              <w:lastRenderedPageBreak/>
              <w:t>miere.</w:t>
            </w:r>
          </w:p>
          <w:p w:rsidR="001A6528" w:rsidRPr="00D82BAC" w:rsidRDefault="001A6528" w:rsidP="001A6528">
            <w:pPr>
              <w:pStyle w:val="Normlny1"/>
              <w:rPr>
                <w:sz w:val="20"/>
                <w:szCs w:val="20"/>
              </w:rPr>
            </w:pPr>
            <w:r w:rsidRPr="00D82BAC">
              <w:rPr>
                <w:sz w:val="20"/>
                <w:szCs w:val="20"/>
              </w:rPr>
              <w:t>Ak Komisia uvažuje o prijatí opatrení v súlade s článkom 39 ods. 1, 4, 5 a 6, môže požiadať skupinu RSPG o stanovisko k vplyvu takejto normy alebo špecifikácie na koordináciu, harmonizáciu a dostupnosť rádiového spektra. Komisia pri prijímaní všetkých ďalších krokov v čo najväčšej miere zohľadní stanovisko skupiny RSPG.</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after="0"/>
              <w:jc w:val="both"/>
              <w:rPr>
                <w:sz w:val="20"/>
                <w:szCs w:val="20"/>
                <w:lang w:eastAsia="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Č:45, O:3</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P:a</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P:b</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P:c</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V prípade nedostatočného dopytu na celoštátnom alebo regionálnom trhu po využívaní pásma harmonizovaného rádiového spektra, môžu členské štáty povoliť alternatívne použitie celého tohto pásma alebo jeho časti vrátane existujúceho použitia v súlade s odsekmi 4 a 5 tohto článku za predpokladu, že:</w:t>
            </w:r>
          </w:p>
          <w:p w:rsidR="001A6528" w:rsidRPr="00D82BAC" w:rsidRDefault="001A6528" w:rsidP="001A6528">
            <w:pPr>
              <w:pStyle w:val="Normlny1"/>
              <w:spacing w:before="0" w:beforeAutospacing="0" w:after="0" w:afterAutospacing="0"/>
              <w:rPr>
                <w:sz w:val="20"/>
                <w:szCs w:val="20"/>
              </w:rPr>
            </w:pPr>
            <w:r w:rsidRPr="00D82BAC">
              <w:rPr>
                <w:sz w:val="20"/>
                <w:szCs w:val="20"/>
              </w:rPr>
              <w:t>nedostatočný dopyt na trhu po využívaní takéhoto pásma bol zistený na základe verejnej konzultácie v súlade s článkom 23 vrátane posúdenia predpokladaného dopytu na trhu;</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takéto alternatívne použitie nebráni ani neprekáža dostupnosti alebo využívaniu takéhoto pásma v iných členských štátoch; a</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dotknuté členské štáty náležite zohľadnia dlhodobú dostupnosť alebo využívanie takéhoto pásma v Únii a úspory z rozsahu v prípade vybavenia, ktoré vzniknú využívaním harmonizovaného rádiového spektra v Únii.</w:t>
            </w:r>
          </w:p>
          <w:p w:rsidR="001A6528" w:rsidRPr="00D82BAC" w:rsidRDefault="001A6528" w:rsidP="001A6528">
            <w:pPr>
              <w:pStyle w:val="Normlny1"/>
              <w:rPr>
                <w:sz w:val="20"/>
                <w:szCs w:val="20"/>
              </w:rPr>
            </w:pPr>
            <w:r w:rsidRPr="00D82BAC">
              <w:rPr>
                <w:sz w:val="20"/>
                <w:szCs w:val="20"/>
              </w:rPr>
              <w:t>Každé rozhodnutie o výnimočnom povolení na alternatívne využívanie sa pravidelne preskúmava a v každom prípade sa urýchlene preskúma na základe riadne odôvodnenej žiadosti budúceho používateľa adresovanej príslušnému orgánu o využívaní pásma v súlade s technickým vykonávacím opatrením. Členský štát informuje Komisiu a ostatné členské štáty o prijatom rozhodnutí a jeho odôvodnení, ako aj o výsledku každého preskúmania.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32, O: 8</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a</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b</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c</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Default="007B1714" w:rsidP="007B1714">
            <w:pPr>
              <w:spacing w:after="0"/>
              <w:rPr>
                <w:sz w:val="20"/>
                <w:szCs w:val="20"/>
                <w:lang w:eastAsia="sk-SK"/>
              </w:rPr>
            </w:pPr>
            <w:r w:rsidRPr="007B1714">
              <w:rPr>
                <w:sz w:val="20"/>
                <w:szCs w:val="20"/>
                <w:lang w:eastAsia="sk-SK"/>
              </w:rPr>
              <w:t>Ak na celom území Slovenskej republiky alebo jeho časti nie je dopyt po používaní frekvencií z harmonizovaného frekvenčného spektra v súlade s technickým vykonávacím opatrením vydaným podľa osobitného predpisu</w:t>
            </w:r>
            <w:r w:rsidRPr="007B1714">
              <w:rPr>
                <w:sz w:val="20"/>
                <w:szCs w:val="20"/>
                <w:vertAlign w:val="superscript"/>
                <w:lang w:eastAsia="sk-SK"/>
              </w:rPr>
              <w:t>7</w:t>
            </w:r>
            <w:r w:rsidRPr="007B1714">
              <w:rPr>
                <w:sz w:val="20"/>
                <w:szCs w:val="20"/>
                <w:lang w:eastAsia="sk-SK"/>
              </w:rPr>
              <w:t>) môže úrad rozhodnúť o jeho alternatívnom využívaní, za predpokladu, že</w:t>
            </w:r>
          </w:p>
          <w:p w:rsidR="007B1714" w:rsidRPr="00D82BAC" w:rsidRDefault="007B1714" w:rsidP="007B1714">
            <w:pPr>
              <w:spacing w:after="0"/>
              <w:rPr>
                <w:sz w:val="20"/>
                <w:szCs w:val="20"/>
                <w:lang w:eastAsia="sk-SK"/>
              </w:rPr>
            </w:pPr>
          </w:p>
          <w:p w:rsidR="007B1714" w:rsidRDefault="007B1714" w:rsidP="007B1714">
            <w:pPr>
              <w:tabs>
                <w:tab w:val="left" w:pos="426"/>
              </w:tabs>
              <w:autoSpaceDE/>
              <w:autoSpaceDN/>
              <w:spacing w:before="0" w:after="0"/>
              <w:contextualSpacing/>
              <w:rPr>
                <w:sz w:val="20"/>
                <w:szCs w:val="20"/>
                <w:lang w:eastAsia="sk-SK"/>
              </w:rPr>
            </w:pPr>
            <w:r w:rsidRPr="007B1714">
              <w:rPr>
                <w:sz w:val="20"/>
                <w:szCs w:val="20"/>
                <w:lang w:eastAsia="sk-SK"/>
              </w:rPr>
              <w:t>nedostatok dopytu bol zistený na základe verejnej konzultácie, ktorej súčasťou bolo zhodnotenie predpokladaného vývoja dopytu,</w:t>
            </w:r>
          </w:p>
          <w:p w:rsidR="007B1714" w:rsidRPr="007B1714" w:rsidRDefault="007B1714" w:rsidP="007B1714">
            <w:pPr>
              <w:tabs>
                <w:tab w:val="left" w:pos="426"/>
              </w:tabs>
              <w:autoSpaceDE/>
              <w:autoSpaceDN/>
              <w:spacing w:before="0" w:after="0"/>
              <w:contextualSpacing/>
              <w:rPr>
                <w:sz w:val="20"/>
                <w:szCs w:val="20"/>
                <w:lang w:eastAsia="sk-SK"/>
              </w:rPr>
            </w:pPr>
          </w:p>
          <w:p w:rsidR="007B1714" w:rsidRDefault="007B1714" w:rsidP="007B1714">
            <w:pPr>
              <w:tabs>
                <w:tab w:val="left" w:pos="426"/>
              </w:tabs>
              <w:autoSpaceDE/>
              <w:autoSpaceDN/>
              <w:spacing w:before="0" w:after="0"/>
              <w:contextualSpacing/>
              <w:rPr>
                <w:sz w:val="20"/>
                <w:szCs w:val="20"/>
                <w:lang w:eastAsia="sk-SK"/>
              </w:rPr>
            </w:pPr>
            <w:r w:rsidRPr="007B1714">
              <w:rPr>
                <w:sz w:val="20"/>
                <w:szCs w:val="20"/>
                <w:lang w:eastAsia="sk-SK"/>
              </w:rPr>
              <w:t>alternatívne využívanie frekvenčného spektra neobmedzí alebo neohrozí používanie predmetných frekvencií v iných členských štátoch,</w:t>
            </w:r>
          </w:p>
          <w:p w:rsidR="007B1714" w:rsidRPr="007B1714" w:rsidRDefault="007B1714" w:rsidP="007B1714">
            <w:pPr>
              <w:tabs>
                <w:tab w:val="left" w:pos="426"/>
              </w:tabs>
              <w:autoSpaceDE/>
              <w:autoSpaceDN/>
              <w:spacing w:before="0" w:after="0"/>
              <w:contextualSpacing/>
              <w:rPr>
                <w:sz w:val="20"/>
                <w:szCs w:val="20"/>
                <w:lang w:eastAsia="sk-SK"/>
              </w:rPr>
            </w:pPr>
          </w:p>
          <w:p w:rsidR="007B1714" w:rsidRPr="007B1714" w:rsidRDefault="007B1714" w:rsidP="007B1714">
            <w:pPr>
              <w:tabs>
                <w:tab w:val="left" w:pos="426"/>
              </w:tabs>
              <w:autoSpaceDE/>
              <w:autoSpaceDN/>
              <w:spacing w:before="0" w:after="0"/>
              <w:contextualSpacing/>
              <w:rPr>
                <w:sz w:val="20"/>
                <w:szCs w:val="20"/>
                <w:lang w:eastAsia="sk-SK"/>
              </w:rPr>
            </w:pPr>
            <w:r w:rsidRPr="007B1714">
              <w:rPr>
                <w:sz w:val="20"/>
                <w:szCs w:val="20"/>
                <w:lang w:eastAsia="sk-SK"/>
              </w:rPr>
              <w:t>úrad zohľadní dlhodobú dostupnosť alebo používanie takýchto frekvencií v Európskej únii a úspory z rozsahu, ktoré vzniknú využívaním harmonizovaného frekvenčného spektra v Európskej únii.</w:t>
            </w:r>
          </w:p>
          <w:p w:rsidR="001A6528" w:rsidRPr="00D82BAC" w:rsidRDefault="001A6528" w:rsidP="007B1714">
            <w:pPr>
              <w:pStyle w:val="Nadpis4"/>
              <w:spacing w:before="0" w:after="0"/>
              <w:rPr>
                <w:b w:val="0"/>
                <w:bCs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Č:45, O:4</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P:a</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P:b</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P:c</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P:d</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P:e</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P:f</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lastRenderedPageBreak/>
              <w:t>Bez toho, aby bol dotknutý druhý pododsek, členské štáty zabezpečia, aby sa všetky druhy technológií využívaných na poskytovanie elektronických komunikačných sietí alebo služieb mohli využívať v rádiovom spektre, ktoré vo svojej národnej tabuľke frekvenčného spektra vyhlásia za dostupné pre elektronické komunikačné služby v súlade s právom Únie.</w:t>
            </w:r>
          </w:p>
          <w:p w:rsidR="001A6528" w:rsidRPr="00D82BAC" w:rsidRDefault="001A6528" w:rsidP="001A6528">
            <w:pPr>
              <w:pStyle w:val="Normlny1"/>
              <w:rPr>
                <w:sz w:val="20"/>
                <w:szCs w:val="20"/>
              </w:rPr>
            </w:pPr>
            <w:r w:rsidRPr="00D82BAC">
              <w:rPr>
                <w:sz w:val="20"/>
                <w:szCs w:val="20"/>
              </w:rPr>
              <w:t xml:space="preserve">Členské štáty však môžu v prípade niektorých druhov rádiových sietí alebo bezdrôtovej prístupovej technológie, ktoré sa používajú </w:t>
            </w:r>
            <w:r w:rsidRPr="00D82BAC">
              <w:rPr>
                <w:sz w:val="20"/>
                <w:szCs w:val="20"/>
              </w:rPr>
              <w:lastRenderedPageBreak/>
              <w:t>na účely elektronických komunikačných služieb, stanoviť primerané a nediskriminačné obmedzenia, ak je to potrebné s cieľom:</w:t>
            </w:r>
          </w:p>
          <w:p w:rsidR="001A6528" w:rsidRPr="00D82BAC" w:rsidRDefault="001A6528" w:rsidP="001A6528">
            <w:pPr>
              <w:pStyle w:val="Normlny1"/>
              <w:spacing w:before="0" w:beforeAutospacing="0" w:after="0" w:afterAutospacing="0"/>
              <w:rPr>
                <w:sz w:val="20"/>
                <w:szCs w:val="20"/>
              </w:rPr>
            </w:pPr>
            <w:r w:rsidRPr="00D82BAC">
              <w:rPr>
                <w:sz w:val="20"/>
                <w:szCs w:val="20"/>
              </w:rPr>
              <w:t>zabrániť škodlivému rušeniu;</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chrániť verejné zdravie pred elektromagnetickými poľami a pritom maximálne zohľadniť odporúčanie Rady 1999/519/ES;</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zabezpečiť technickú kvalitu služby;</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zabezpečiť maximalizáciu spoločného využívania rádiového spektra;</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garantovať efektívne využívanie rádiového spektra; alebo</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bCs/>
                <w:sz w:val="20"/>
                <w:szCs w:val="20"/>
                <w:lang w:eastAsia="cs-CZ"/>
              </w:rPr>
            </w:pPr>
            <w:r w:rsidRPr="00D82BAC">
              <w:rPr>
                <w:sz w:val="20"/>
                <w:szCs w:val="20"/>
              </w:rPr>
              <w:t>zabezpečiť splnenie cieľa všeobecného záujmu v súlade s odsekom 5.</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32, O: 2</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7B1714" w:rsidP="001A6528">
            <w:pPr>
              <w:pStyle w:val="Nadpis4"/>
              <w:spacing w:before="0" w:after="0"/>
              <w:rPr>
                <w:b w:val="0"/>
                <w:bCs w:val="0"/>
                <w:lang w:val="sk-SK"/>
              </w:rPr>
            </w:pPr>
            <w:r w:rsidRPr="007B1714">
              <w:rPr>
                <w:b w:val="0"/>
                <w:bCs w:val="0"/>
                <w:lang w:val="sk-SK" w:eastAsia="sk-SK"/>
              </w:rPr>
              <w:t xml:space="preserve">Vo frekvenčných pásmach, ktoré sú v národnej tabuľke frekvenčného spektra vymedzené pre rádiokomunikačné služby, sa môžu využívať všetky druhy technológií používaných na poskytovanie sietí alebo služieb. Úrad môže obmedziť využívanie niektorých druhov rádiových sietí alebo bezdrôtovej prístupovej technológie, ak je to primerané, nediskriminačné a nevyhnutné z dôvodov predchádzania škodlivému rušeniu, ochrany verejného zdravia pred účinkami elektromagnetického žiarenia, </w:t>
            </w:r>
            <w:r w:rsidRPr="007B1714">
              <w:rPr>
                <w:b w:val="0"/>
                <w:bCs w:val="0"/>
                <w:lang w:val="sk-SK" w:eastAsia="sk-SK"/>
              </w:rPr>
              <w:lastRenderedPageBreak/>
              <w:t xml:space="preserve">potreby zabezpečenia technickej kvality služby, zabezpečenia spoločného používania frekvencií v čo najväčšej miere, garantovania efektívneho využívania frekvenčného spektra alebo zabezpečenia plnenia cieľa všeobecného záujmu podľa odseku 4.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Č:45, O:5</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P:a</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P:b</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P:c</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P:d</w:t>
            </w:r>
          </w:p>
          <w:p w:rsidR="001A6528" w:rsidRPr="00D82BAC" w:rsidRDefault="001A6528" w:rsidP="001A6528">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lastRenderedPageBreak/>
              <w:t>Bez toho, aby bol dotknutý druhý pododsek, členské štáty zabezpečia, aby sa všetky druhy elektronických komunikačných služieb mohli poskytovať v rádiovom spektre, ktoré vo svojej národnej tabuľke frekvenčného spektra vyhlásia za dostupné pre elektronické komunikačné služby v súlade s právom Únie. Členské štáty však môžu v prípade niektorých druhov elektronických komunikačných služieb, ktoré sa majú poskytovať, stanoviť primerané a nediskriminačné obmedzenia v prípade potreby aj na účely splnenia požiadaviek Rádiokomunikačného poriadku ITU.</w:t>
            </w:r>
          </w:p>
          <w:p w:rsidR="001A6528" w:rsidRPr="00D82BAC" w:rsidRDefault="001A6528" w:rsidP="001A6528">
            <w:pPr>
              <w:pStyle w:val="Normlny1"/>
              <w:rPr>
                <w:sz w:val="20"/>
                <w:szCs w:val="20"/>
              </w:rPr>
            </w:pPr>
            <w:r w:rsidRPr="00D82BAC">
              <w:rPr>
                <w:sz w:val="20"/>
                <w:szCs w:val="20"/>
              </w:rPr>
              <w:t>Opatrenia, ktorými sa požaduje, aby sa elektronická komunikačná služba poskytovala v konkrétnom pásme dostupnom pre elektronické komunikačné služby, sa odôvodnia s cieľom zabezpečiť plnenie cieľa všeobecného záujmu, ktorý stanovia členské štáty v súlade s právom Únie a ktorý okrem iného zahŕňa:</w:t>
            </w:r>
          </w:p>
          <w:p w:rsidR="001A6528" w:rsidRPr="00D82BAC" w:rsidRDefault="001A6528" w:rsidP="001A6528">
            <w:pPr>
              <w:pStyle w:val="Normlny1"/>
              <w:rPr>
                <w:sz w:val="20"/>
                <w:szCs w:val="20"/>
              </w:rPr>
            </w:pPr>
            <w:r w:rsidRPr="00D82BAC">
              <w:rPr>
                <w:sz w:val="20"/>
                <w:szCs w:val="20"/>
              </w:rPr>
              <w:t>ochranu života;</w:t>
            </w:r>
          </w:p>
          <w:p w:rsidR="001A6528" w:rsidRPr="00D82BAC" w:rsidRDefault="001A6528" w:rsidP="001A6528">
            <w:pPr>
              <w:pStyle w:val="Normlny1"/>
              <w:rPr>
                <w:sz w:val="20"/>
                <w:szCs w:val="20"/>
              </w:rPr>
            </w:pPr>
            <w:r w:rsidRPr="00D82BAC">
              <w:rPr>
                <w:sz w:val="20"/>
                <w:szCs w:val="20"/>
              </w:rPr>
              <w:t>podporu sociálnej, regionálnej alebo územnej súdržnosti;</w:t>
            </w:r>
          </w:p>
          <w:p w:rsidR="001A6528" w:rsidRPr="00D82BAC" w:rsidRDefault="001A6528" w:rsidP="001A6528">
            <w:pPr>
              <w:pStyle w:val="Normlny1"/>
              <w:rPr>
                <w:sz w:val="20"/>
                <w:szCs w:val="20"/>
              </w:rPr>
            </w:pPr>
            <w:r w:rsidRPr="00D82BAC">
              <w:rPr>
                <w:sz w:val="20"/>
                <w:szCs w:val="20"/>
              </w:rPr>
              <w:lastRenderedPageBreak/>
              <w:t xml:space="preserve">zabránenie neefektívnemu využívaniu rádiového spektra; alebo </w:t>
            </w:r>
          </w:p>
          <w:p w:rsidR="001A6528" w:rsidRPr="00D82BAC" w:rsidRDefault="001A6528" w:rsidP="001A6528">
            <w:pPr>
              <w:pStyle w:val="Normlny1"/>
              <w:rPr>
                <w:sz w:val="20"/>
                <w:szCs w:val="20"/>
              </w:rPr>
            </w:pPr>
            <w:r w:rsidRPr="00D82BAC">
              <w:rPr>
                <w:sz w:val="20"/>
                <w:szCs w:val="20"/>
              </w:rPr>
              <w:t>podporu kultúrnej a jazykovej rozmanitosti a plurality médií napríklad poskytovaním služieb rozhlasového a televízneho vysielania.</w:t>
            </w:r>
          </w:p>
          <w:p w:rsidR="001A6528" w:rsidRPr="00D82BAC" w:rsidRDefault="001A6528" w:rsidP="001A6528">
            <w:pPr>
              <w:pStyle w:val="Normlny1"/>
              <w:rPr>
                <w:sz w:val="20"/>
                <w:szCs w:val="20"/>
              </w:rPr>
            </w:pPr>
            <w:r w:rsidRPr="00D82BAC">
              <w:rPr>
                <w:sz w:val="20"/>
                <w:szCs w:val="20"/>
              </w:rPr>
              <w:t>Opatrenie, ktorým sa zakazuje poskytovanie akejkoľvek inej elektronickej komunikačnej služby v konkrétnom pásme, sa môže zaviesť, len ak je to potrebné na ochranu služieb ochrany života. Členské štáty môžu výnimočne aj rozšíriť takéto opatrenie s cieľom plniť aj iné ciele všeobecného záujmu, ktoré stanovia členské štáty v súlade s právom Únie.</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 xml:space="preserve">§ 32, O: 3 </w:t>
            </w:r>
          </w:p>
          <w:p w:rsidR="001A6528" w:rsidRPr="00D82BAC" w:rsidRDefault="001A6528" w:rsidP="001A6528">
            <w:pPr>
              <w:rPr>
                <w:sz w:val="20"/>
                <w:szCs w:val="20"/>
              </w:rPr>
            </w:pPr>
          </w:p>
          <w:p w:rsidR="001A6528" w:rsidRPr="00D82BAC" w:rsidRDefault="001A6528" w:rsidP="001A6528">
            <w:pPr>
              <w:rPr>
                <w:sz w:val="20"/>
                <w:szCs w:val="20"/>
              </w:rPr>
            </w:pPr>
          </w:p>
          <w:p w:rsidR="001A6528" w:rsidRPr="00D82BAC" w:rsidRDefault="001A6528" w:rsidP="001A6528">
            <w:pPr>
              <w:rPr>
                <w:sz w:val="20"/>
                <w:szCs w:val="20"/>
              </w:rPr>
            </w:pPr>
          </w:p>
          <w:p w:rsidR="001A6528" w:rsidRPr="00D82BAC" w:rsidRDefault="001A6528" w:rsidP="001A6528">
            <w:pPr>
              <w:rPr>
                <w:sz w:val="20"/>
                <w:szCs w:val="20"/>
              </w:rPr>
            </w:pPr>
          </w:p>
          <w:p w:rsidR="001A6528" w:rsidRDefault="001A6528" w:rsidP="001A6528">
            <w:pPr>
              <w:rPr>
                <w:sz w:val="20"/>
                <w:szCs w:val="20"/>
              </w:rPr>
            </w:pPr>
          </w:p>
          <w:p w:rsidR="007B1714" w:rsidRPr="00D82BAC" w:rsidRDefault="007B1714" w:rsidP="001A6528">
            <w:pPr>
              <w:rPr>
                <w:sz w:val="20"/>
                <w:szCs w:val="20"/>
              </w:rPr>
            </w:pPr>
          </w:p>
          <w:p w:rsidR="001A6528" w:rsidRPr="00D82BAC" w:rsidRDefault="001A6528" w:rsidP="001A6528">
            <w:pPr>
              <w:rPr>
                <w:sz w:val="20"/>
                <w:szCs w:val="20"/>
              </w:rPr>
            </w:pPr>
            <w:r w:rsidRPr="00D82BAC">
              <w:rPr>
                <w:sz w:val="20"/>
                <w:szCs w:val="20"/>
              </w:rPr>
              <w:t>O: 4</w:t>
            </w:r>
          </w:p>
          <w:p w:rsidR="001A6528" w:rsidRPr="00D82BAC" w:rsidRDefault="001A6528" w:rsidP="001A6528">
            <w:pPr>
              <w:rPr>
                <w:sz w:val="20"/>
                <w:szCs w:val="20"/>
              </w:rPr>
            </w:pPr>
          </w:p>
          <w:p w:rsidR="001A6528" w:rsidRPr="00D82BAC" w:rsidRDefault="001A6528" w:rsidP="001A6528">
            <w:pPr>
              <w:rPr>
                <w:sz w:val="20"/>
                <w:szCs w:val="20"/>
              </w:rPr>
            </w:pPr>
          </w:p>
          <w:p w:rsidR="001A6528" w:rsidRPr="00D82BAC" w:rsidRDefault="001A6528" w:rsidP="001A6528">
            <w:pPr>
              <w:rPr>
                <w:sz w:val="20"/>
                <w:szCs w:val="20"/>
              </w:rPr>
            </w:pPr>
          </w:p>
          <w:p w:rsidR="001A6528" w:rsidRPr="00D82BAC" w:rsidRDefault="001A6528" w:rsidP="001A6528">
            <w:pPr>
              <w:rPr>
                <w:sz w:val="20"/>
                <w:szCs w:val="20"/>
              </w:rPr>
            </w:pPr>
          </w:p>
          <w:p w:rsidR="001A6528" w:rsidRPr="00D82BAC" w:rsidRDefault="001A6528" w:rsidP="001A6528">
            <w:pPr>
              <w:rPr>
                <w:sz w:val="20"/>
                <w:szCs w:val="20"/>
              </w:rPr>
            </w:pPr>
          </w:p>
          <w:p w:rsidR="001A6528" w:rsidRPr="00D82BAC" w:rsidRDefault="001A6528" w:rsidP="001A6528">
            <w:pPr>
              <w:rPr>
                <w:sz w:val="20"/>
                <w:szCs w:val="20"/>
              </w:rPr>
            </w:pPr>
          </w:p>
          <w:p w:rsidR="001A6528" w:rsidRPr="00D82BAC" w:rsidRDefault="001A6528" w:rsidP="001A6528">
            <w:pPr>
              <w:rPr>
                <w:sz w:val="20"/>
                <w:szCs w:val="20"/>
              </w:rPr>
            </w:pPr>
          </w:p>
          <w:p w:rsidR="001A6528" w:rsidRPr="00D82BAC" w:rsidRDefault="001A6528" w:rsidP="001A6528">
            <w:pPr>
              <w:rPr>
                <w:sz w:val="20"/>
                <w:szCs w:val="20"/>
              </w:rPr>
            </w:pPr>
            <w:r w:rsidRPr="00D82BAC">
              <w:rPr>
                <w:sz w:val="20"/>
                <w:szCs w:val="20"/>
              </w:rPr>
              <w:t>O: 5</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7B1714" w:rsidRDefault="00CD4F37" w:rsidP="007B1714">
            <w:pPr>
              <w:spacing w:after="0"/>
              <w:jc w:val="both"/>
              <w:rPr>
                <w:sz w:val="20"/>
                <w:szCs w:val="20"/>
                <w:lang w:eastAsia="sk-SK"/>
              </w:rPr>
            </w:pPr>
            <w:r w:rsidRPr="00CD4F37">
              <w:rPr>
                <w:sz w:val="20"/>
                <w:szCs w:val="20"/>
                <w:lang w:eastAsia="sk-SK"/>
              </w:rPr>
              <w:t>Vo frekvenčných pásmach, ktoré sú v národnej tabuľke frekvenčného spektra vymedzené pre rádiokomunikačné služby, sa môžu poskytovať všetky druhy služieb v súlade s právom Európskej únie. Úrad môže v pláne využívania frekvenčného spektra obmedziť rozsah poskytovaných služieb v príslušnom frekvenčnom pásme, ak je takéto obmedzenie nediskriminačné, primerané a vyplýva z osobitného predpisu.</w:t>
            </w:r>
            <w:r w:rsidRPr="00CD4F37">
              <w:rPr>
                <w:sz w:val="20"/>
                <w:szCs w:val="20"/>
                <w:vertAlign w:val="superscript"/>
                <w:lang w:eastAsia="sk-SK"/>
              </w:rPr>
              <w:footnoteReference w:id="56"/>
            </w:r>
            <w:r w:rsidRPr="00CD4F37">
              <w:rPr>
                <w:sz w:val="20"/>
                <w:szCs w:val="20"/>
                <w:lang w:eastAsia="sk-SK"/>
              </w:rPr>
              <w:t xml:space="preserve">) </w:t>
            </w:r>
          </w:p>
          <w:p w:rsidR="00CD4F37" w:rsidRDefault="00CD4F37" w:rsidP="007B1714">
            <w:pPr>
              <w:spacing w:after="0"/>
              <w:jc w:val="both"/>
              <w:rPr>
                <w:sz w:val="20"/>
                <w:szCs w:val="20"/>
                <w:lang w:eastAsia="sk-SK"/>
              </w:rPr>
            </w:pPr>
          </w:p>
          <w:p w:rsidR="007B1714" w:rsidRPr="007B1714" w:rsidRDefault="007B1714" w:rsidP="007B1714">
            <w:pPr>
              <w:spacing w:after="0"/>
              <w:jc w:val="both"/>
              <w:rPr>
                <w:sz w:val="20"/>
                <w:szCs w:val="20"/>
                <w:lang w:eastAsia="sk-SK"/>
              </w:rPr>
            </w:pPr>
            <w:r w:rsidRPr="007B1714">
              <w:rPr>
                <w:sz w:val="20"/>
                <w:szCs w:val="20"/>
                <w:lang w:eastAsia="sk-SK"/>
              </w:rPr>
              <w:t xml:space="preserve">Úrad môže určiť, aby sa služba poskytovala v konkrétnom frekvenčnom pásme vymedzenom pre rádiokomunikačné služby iba z dôvodu zabezpečenia plnenia cieľa všeobecného záujmu, ktorým je najmä ochrana života, podpora sociálnej, regionálnej alebo územnej súdržnosti, zabránenie neefektívnemu používaniu frekvencií alebo podpora kultúrnej a jazykovej rozmanitosti, plurality médií a poskytovanie služieb rozhlasového a televízneho vysielania. </w:t>
            </w:r>
          </w:p>
          <w:p w:rsidR="007B1714" w:rsidRDefault="007B1714" w:rsidP="007B1714">
            <w:pPr>
              <w:spacing w:after="0"/>
              <w:jc w:val="both"/>
              <w:rPr>
                <w:sz w:val="20"/>
                <w:szCs w:val="20"/>
                <w:lang w:eastAsia="sk-SK"/>
              </w:rPr>
            </w:pPr>
          </w:p>
          <w:p w:rsidR="007B1714" w:rsidRPr="007B1714" w:rsidRDefault="007B1714" w:rsidP="007B1714">
            <w:pPr>
              <w:spacing w:after="0"/>
              <w:jc w:val="both"/>
              <w:rPr>
                <w:sz w:val="20"/>
                <w:szCs w:val="20"/>
                <w:lang w:eastAsia="sk-SK"/>
              </w:rPr>
            </w:pPr>
            <w:r w:rsidRPr="007B1714">
              <w:rPr>
                <w:sz w:val="20"/>
                <w:szCs w:val="20"/>
                <w:lang w:eastAsia="sk-SK"/>
              </w:rPr>
              <w:t xml:space="preserve">Úrad môže zakázať poskytovanie služby v konkrétnom </w:t>
            </w:r>
            <w:r w:rsidRPr="007B1714">
              <w:rPr>
                <w:sz w:val="20"/>
                <w:szCs w:val="20"/>
                <w:lang w:eastAsia="sk-SK"/>
              </w:rPr>
              <w:lastRenderedPageBreak/>
              <w:t xml:space="preserve">frekvenčnom pásme v pláne využívania frekvenčného spektra, ak je to potrebné na zabezpečenie služieb tiesňovej komunikácie, alebo z dôvodov plnenia iných cieľov všeobecného záujmu podľa odseku 4. </w:t>
            </w:r>
          </w:p>
          <w:p w:rsidR="001A6528" w:rsidRPr="00D82BAC" w:rsidRDefault="001A6528" w:rsidP="001A6528">
            <w:pPr>
              <w:spacing w:after="0"/>
              <w:jc w:val="both"/>
              <w:rPr>
                <w:sz w:val="20"/>
                <w:szCs w:val="20"/>
                <w:lang w:eastAsia="sk-SK"/>
              </w:rPr>
            </w:pPr>
          </w:p>
          <w:p w:rsidR="001A6528" w:rsidRPr="00D82BAC" w:rsidRDefault="001A6528" w:rsidP="001A6528">
            <w:pPr>
              <w:pStyle w:val="Nadpis4"/>
              <w:spacing w:before="0" w:after="0"/>
              <w:rPr>
                <w:b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Č:45, O:6</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Nevyhnutnosť obmedzení uvedených v odsekoch 4 a 5 členské štáty pravidelne preskúmavajú a výsledky takýchto preskúmaní zverejňujú.</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32, O: 6</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7B1714" w:rsidP="001A6528">
            <w:pPr>
              <w:pStyle w:val="Nadpis4"/>
              <w:spacing w:before="0" w:after="0"/>
              <w:rPr>
                <w:b w:val="0"/>
                <w:bCs w:val="0"/>
                <w:lang w:val="sk-SK"/>
              </w:rPr>
            </w:pPr>
            <w:r w:rsidRPr="007B1714">
              <w:rPr>
                <w:b w:val="0"/>
                <w:bCs w:val="0"/>
                <w:lang w:val="sk-SK" w:eastAsia="sk-SK"/>
              </w:rPr>
              <w:t xml:space="preserve">Úrad najmenej raz za tri roky preskúmava nevyhnutnosť obmedzení podľa odsekov 2 a 3 a výsledky preskúmania zverejní. Na základe výsledkov preskúmania úrad obmedzenia ponechá alebo zmení.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Č:45, O:7</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sz w:val="20"/>
                <w:szCs w:val="20"/>
              </w:rPr>
              <w:t>Obmedzenia stanovené pred 25. májom 2011 musia byť do 20. decembra 2018 v súlade s odsekmi 4 a 5.</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Č:46</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sz w:val="20"/>
                <w:szCs w:val="20"/>
              </w:rPr>
            </w:pPr>
            <w:r w:rsidRPr="00D82BAC">
              <w:rPr>
                <w:b/>
                <w:sz w:val="20"/>
                <w:szCs w:val="20"/>
              </w:rPr>
              <w:t>Povolenie na využívanie rádiového spektra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Č:46, O:1</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P:a</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P:b</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P:c</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P:d</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lastRenderedPageBreak/>
              <w:t>P:e</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P:f</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lastRenderedPageBreak/>
              <w:t>Členské štáty uľahčujú využívanie rádiového spektra vrátane spoločného využívania v rámci všeobecných povolení a obmedzia udeľovanie individuálnych práv na využívanie rádiového spektra na situácie, v ktorých sú tieto práva nevyhnutné na maximalizáciu efektívneho využitia podľa dopytu a vzhľadom na kritériá stanovené v druhom pododseku. Vo všetkých ostatných prípadoch stanovia podmienky využívania rádiového spektra vo všeobecnom povolení.</w:t>
            </w:r>
          </w:p>
          <w:p w:rsidR="001A6528" w:rsidRPr="00D82BAC" w:rsidRDefault="001A6528" w:rsidP="001A6528">
            <w:pPr>
              <w:pStyle w:val="Normlny1"/>
              <w:rPr>
                <w:sz w:val="20"/>
                <w:szCs w:val="20"/>
              </w:rPr>
            </w:pPr>
            <w:r w:rsidRPr="00D82BAC">
              <w:rPr>
                <w:sz w:val="20"/>
                <w:szCs w:val="20"/>
              </w:rPr>
              <w:t>Na tento účel členské štáty rozhodnú o najvhodnejšom postupe povoľovania využívania rádiového spektra, pričom zohľadnia:</w:t>
            </w:r>
          </w:p>
          <w:p w:rsidR="001A6528" w:rsidRPr="00D82BAC" w:rsidRDefault="001A6528" w:rsidP="001A6528">
            <w:pPr>
              <w:pStyle w:val="Normlny1"/>
              <w:spacing w:before="0" w:beforeAutospacing="0" w:after="0" w:afterAutospacing="0"/>
              <w:rPr>
                <w:sz w:val="20"/>
                <w:szCs w:val="20"/>
              </w:rPr>
            </w:pPr>
            <w:r w:rsidRPr="00D82BAC">
              <w:rPr>
                <w:sz w:val="20"/>
                <w:szCs w:val="20"/>
              </w:rPr>
              <w:t>špecifické vlastnosti daného rádiového spektra;</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potrebu zabezpečiť ochranu pred škodlivým rušením;</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prípadné vypracovanie spoľahlivých podmienok spoločného využívania rádiového spektra;</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prípadné vypracovanie spoľahlivých podmienok spoločného využívania rádiového spektra;</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ciele všeobecného záujmu stanovené členskými štátmi v súlade s právom Únie;</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potrebu zaručiť efektívne využívanie rádiového spektra.</w:t>
            </w:r>
          </w:p>
          <w:p w:rsidR="001A6528" w:rsidRPr="00D82BAC" w:rsidRDefault="001A6528" w:rsidP="001A6528">
            <w:pPr>
              <w:pStyle w:val="Normlny1"/>
              <w:rPr>
                <w:sz w:val="20"/>
                <w:szCs w:val="20"/>
              </w:rPr>
            </w:pPr>
            <w:r w:rsidRPr="00D82BAC">
              <w:rPr>
                <w:sz w:val="20"/>
                <w:szCs w:val="20"/>
              </w:rPr>
              <w:t>Členské štáty sa pri zvažovaní, či vydať všeobecné povolenie alebo udeliť individuálne práva na využívanie harmonizovaného rádiového spektra, pričom sa zohľadnia technické vykonávacie opatrenia prijaté v súlade s článkom 4 rozhodnutia č. 676/2002/ES, snažia minimalizovať problémy spôsobené škodlivým rušením, a to aj v prípadoch spoločného využívania rádiového spektra na základe všeobecného povolenia spolu s individuálnymi právami na využívanie.</w:t>
            </w:r>
          </w:p>
          <w:p w:rsidR="001A6528" w:rsidRPr="00D82BAC" w:rsidRDefault="001A6528" w:rsidP="001A6528">
            <w:pPr>
              <w:pStyle w:val="Normlny1"/>
              <w:rPr>
                <w:sz w:val="20"/>
                <w:szCs w:val="20"/>
              </w:rPr>
            </w:pPr>
            <w:r w:rsidRPr="00D82BAC">
              <w:rPr>
                <w:sz w:val="20"/>
                <w:szCs w:val="20"/>
              </w:rPr>
              <w:t>Členské štáty prípadne zvážia možnosť povoliť využívanie rádiového spektra na základe všeobecného povolenia spolu s individuálnymi právami na využívanie, pričom zohľadnia pravdepodobné vplyvy jednotlivých kombinácií všeobecných povolení a individuálnych práv na využívanie, ako aj postupných prevodov z jednej kategórie do druhej na hospodársku súťaž, inováciu a vstup na trh.</w:t>
            </w:r>
          </w:p>
          <w:p w:rsidR="001A6528" w:rsidRPr="00D82BAC" w:rsidRDefault="001A6528" w:rsidP="001A6528">
            <w:pPr>
              <w:pStyle w:val="Normlny1"/>
              <w:rPr>
                <w:sz w:val="20"/>
                <w:szCs w:val="20"/>
              </w:rPr>
            </w:pPr>
            <w:r w:rsidRPr="00D82BAC">
              <w:rPr>
                <w:sz w:val="20"/>
                <w:szCs w:val="20"/>
              </w:rPr>
              <w:t>Členské štáty sa usilujú minimalizovať obmedzenia využívania rádiového spektra s cieľom zaviesť čo najmenej zaťažujúci režim udeľovania povolení s cieľom náležite zohľadniť technologické riešenia pre riadenie škodlivého rušenia.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292A33" w:rsidRDefault="00292A33" w:rsidP="001A6528">
            <w:pPr>
              <w:pStyle w:val="Nadpis4"/>
              <w:spacing w:before="0" w:after="0"/>
              <w:rPr>
                <w:b w:val="0"/>
                <w:lang w:val="sk-SK"/>
              </w:rPr>
            </w:pPr>
            <w:r w:rsidRPr="00292A33">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33, O: 5</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10</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6A41D1" w:rsidRDefault="006A41D1" w:rsidP="001A6528">
            <w:pPr>
              <w:pStyle w:val="Nadpis4"/>
              <w:spacing w:before="0" w:after="0"/>
              <w:rPr>
                <w:b w:val="0"/>
                <w:bCs w:val="0"/>
                <w:lang w:val="sk-SK"/>
              </w:rPr>
            </w:pPr>
          </w:p>
          <w:p w:rsidR="006A41D1" w:rsidRDefault="006A41D1" w:rsidP="001A6528">
            <w:pPr>
              <w:pStyle w:val="Nadpis4"/>
              <w:spacing w:before="0" w:after="0"/>
              <w:rPr>
                <w:b w:val="0"/>
                <w:bCs w:val="0"/>
                <w:lang w:val="sk-SK"/>
              </w:rPr>
            </w:pPr>
          </w:p>
          <w:p w:rsidR="006A41D1" w:rsidRPr="00D82BAC" w:rsidRDefault="006A41D1"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P: a</w:t>
            </w:r>
          </w:p>
          <w:p w:rsidR="006A41D1" w:rsidRPr="00D82BAC" w:rsidRDefault="006A41D1"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b</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lastRenderedPageBreak/>
              <w:t>P: c</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d</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e</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f</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11</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6A41D1" w:rsidRDefault="007B1714" w:rsidP="001A6528">
            <w:pPr>
              <w:pStyle w:val="Odsekzoznamu"/>
              <w:ind w:left="0"/>
              <w:rPr>
                <w:rFonts w:ascii="Times New Roman" w:hAnsi="Times New Roman"/>
                <w:sz w:val="20"/>
                <w:szCs w:val="20"/>
              </w:rPr>
            </w:pPr>
            <w:r w:rsidRPr="006A41D1">
              <w:rPr>
                <w:rFonts w:ascii="Times New Roman" w:hAnsi="Times New Roman"/>
                <w:sz w:val="20"/>
                <w:szCs w:val="20"/>
              </w:rPr>
              <w:lastRenderedPageBreak/>
              <w:t>Frekvencie, ktoré sú v národnej tabuľke frekvenčného spektra vymedzené pre rádiokomunikačné služby na civilné účely je možné používať len na základe všeobecného povolenia na používanie frekvencií alebo na základe individuálneho povolenia na používanie frekvencií alebo ich kombinácie. Spôsob povoľovania určí úrad v pláne využívania frekvenčného spektra.</w:t>
            </w:r>
          </w:p>
          <w:p w:rsidR="006A41D1" w:rsidRPr="006A41D1" w:rsidRDefault="006A41D1" w:rsidP="001A6528">
            <w:pPr>
              <w:pStyle w:val="Odsekzoznamu"/>
              <w:ind w:left="0"/>
              <w:rPr>
                <w:rFonts w:ascii="Times New Roman" w:hAnsi="Times New Roman"/>
                <w:sz w:val="20"/>
                <w:szCs w:val="20"/>
              </w:rPr>
            </w:pPr>
          </w:p>
          <w:p w:rsidR="001A6528" w:rsidRPr="006A41D1" w:rsidRDefault="006A41D1" w:rsidP="001A6528">
            <w:pPr>
              <w:pStyle w:val="Odsekzoznamu"/>
              <w:ind w:left="0"/>
              <w:rPr>
                <w:rFonts w:ascii="Times New Roman" w:hAnsi="Times New Roman"/>
                <w:sz w:val="20"/>
                <w:szCs w:val="20"/>
              </w:rPr>
            </w:pPr>
            <w:r w:rsidRPr="006A41D1">
              <w:rPr>
                <w:rFonts w:ascii="Times New Roman" w:hAnsi="Times New Roman"/>
                <w:sz w:val="20"/>
                <w:szCs w:val="20"/>
              </w:rPr>
              <w:t>Úrad v pláne využívania frekvenčného spektra určí, že frekvencie je možné používať na základe všeobecného povolenia na používanie frekvencií, ak nie je nevyhnutné určiť používanie frekvencií na základe individuálneho povolenia na používanie frekvencií s cieľom v čo najväčšej miere efektívne využívať frekvenčné spektrum v súvislosti s dopytom po tomto frekvenčnom spektre, pričom zohľadní</w:t>
            </w:r>
          </w:p>
          <w:p w:rsidR="006A41D1" w:rsidRPr="006A41D1" w:rsidRDefault="006A41D1" w:rsidP="001A6528">
            <w:pPr>
              <w:pStyle w:val="Odsekzoznamu"/>
              <w:ind w:left="0"/>
              <w:rPr>
                <w:rFonts w:ascii="Times New Roman" w:hAnsi="Times New Roman"/>
                <w:sz w:val="20"/>
                <w:szCs w:val="20"/>
              </w:rPr>
            </w:pPr>
          </w:p>
          <w:p w:rsidR="006A41D1" w:rsidRPr="006A41D1" w:rsidRDefault="006A41D1" w:rsidP="006A41D1">
            <w:pPr>
              <w:pStyle w:val="Odsekzoznamu"/>
              <w:tabs>
                <w:tab w:val="left" w:pos="426"/>
              </w:tabs>
              <w:ind w:left="0"/>
              <w:rPr>
                <w:rFonts w:ascii="Times New Roman" w:hAnsi="Times New Roman"/>
                <w:sz w:val="20"/>
                <w:szCs w:val="20"/>
              </w:rPr>
            </w:pPr>
            <w:r w:rsidRPr="006A41D1">
              <w:rPr>
                <w:rFonts w:ascii="Times New Roman" w:hAnsi="Times New Roman"/>
                <w:sz w:val="20"/>
                <w:szCs w:val="20"/>
              </w:rPr>
              <w:t>špecifické vlastnosti frekvenčného pásma,</w:t>
            </w:r>
          </w:p>
          <w:p w:rsidR="006A41D1" w:rsidRPr="006A41D1" w:rsidRDefault="006A41D1" w:rsidP="006A41D1">
            <w:pPr>
              <w:pStyle w:val="Odsekzoznamu"/>
              <w:tabs>
                <w:tab w:val="left" w:pos="426"/>
              </w:tabs>
              <w:ind w:left="0"/>
              <w:rPr>
                <w:rFonts w:ascii="Times New Roman" w:hAnsi="Times New Roman"/>
                <w:sz w:val="20"/>
                <w:szCs w:val="20"/>
              </w:rPr>
            </w:pPr>
          </w:p>
          <w:p w:rsidR="006A41D1" w:rsidRPr="006A41D1" w:rsidRDefault="006A41D1" w:rsidP="006A41D1">
            <w:pPr>
              <w:pStyle w:val="Odsekzoznamu"/>
              <w:tabs>
                <w:tab w:val="left" w:pos="426"/>
              </w:tabs>
              <w:ind w:left="0"/>
              <w:rPr>
                <w:rFonts w:ascii="Times New Roman" w:hAnsi="Times New Roman"/>
                <w:sz w:val="20"/>
                <w:szCs w:val="20"/>
              </w:rPr>
            </w:pPr>
            <w:r w:rsidRPr="006A41D1">
              <w:rPr>
                <w:rFonts w:ascii="Times New Roman" w:hAnsi="Times New Roman"/>
                <w:sz w:val="20"/>
                <w:szCs w:val="20"/>
              </w:rPr>
              <w:t xml:space="preserve">potrebu predchádzania škodlivému rušeniu, </w:t>
            </w:r>
          </w:p>
          <w:p w:rsidR="006A41D1" w:rsidRPr="006A41D1" w:rsidRDefault="006A41D1" w:rsidP="006A41D1">
            <w:pPr>
              <w:pStyle w:val="Odsekzoznamu"/>
              <w:tabs>
                <w:tab w:val="left" w:pos="426"/>
              </w:tabs>
              <w:ind w:left="0"/>
              <w:rPr>
                <w:rFonts w:ascii="Times New Roman" w:hAnsi="Times New Roman"/>
                <w:sz w:val="20"/>
                <w:szCs w:val="20"/>
              </w:rPr>
            </w:pPr>
          </w:p>
          <w:p w:rsidR="006A41D1" w:rsidRPr="006A41D1" w:rsidRDefault="006A41D1" w:rsidP="006A41D1">
            <w:pPr>
              <w:pStyle w:val="Odsekzoznamu"/>
              <w:tabs>
                <w:tab w:val="left" w:pos="426"/>
              </w:tabs>
              <w:ind w:left="0"/>
              <w:rPr>
                <w:rFonts w:ascii="Times New Roman" w:hAnsi="Times New Roman"/>
                <w:sz w:val="20"/>
                <w:szCs w:val="20"/>
              </w:rPr>
            </w:pPr>
            <w:r w:rsidRPr="006A41D1">
              <w:rPr>
                <w:rFonts w:ascii="Times New Roman" w:hAnsi="Times New Roman"/>
                <w:sz w:val="20"/>
                <w:szCs w:val="20"/>
              </w:rPr>
              <w:t xml:space="preserve">podmienky pre zdieľané využívanie frekvenčného </w:t>
            </w:r>
            <w:r w:rsidRPr="006A41D1">
              <w:rPr>
                <w:rFonts w:ascii="Times New Roman" w:hAnsi="Times New Roman"/>
                <w:sz w:val="20"/>
                <w:szCs w:val="20"/>
              </w:rPr>
              <w:lastRenderedPageBreak/>
              <w:t>spektra, najmä s ohľadom na efektívne využívanie frekvenčného spektra, hospodársku súťaž a inovácie,</w:t>
            </w:r>
          </w:p>
          <w:p w:rsidR="006A41D1" w:rsidRPr="006A41D1" w:rsidRDefault="006A41D1" w:rsidP="006A41D1">
            <w:pPr>
              <w:pStyle w:val="Odsekzoznamu"/>
              <w:tabs>
                <w:tab w:val="left" w:pos="426"/>
              </w:tabs>
              <w:ind w:left="0"/>
              <w:rPr>
                <w:rFonts w:ascii="Times New Roman" w:hAnsi="Times New Roman"/>
                <w:sz w:val="20"/>
                <w:szCs w:val="20"/>
              </w:rPr>
            </w:pPr>
          </w:p>
          <w:p w:rsidR="006A41D1" w:rsidRPr="006A41D1" w:rsidRDefault="006A41D1" w:rsidP="006A41D1">
            <w:pPr>
              <w:pStyle w:val="Odsekzoznamu"/>
              <w:tabs>
                <w:tab w:val="left" w:pos="426"/>
              </w:tabs>
              <w:ind w:left="0"/>
              <w:rPr>
                <w:rFonts w:ascii="Times New Roman" w:hAnsi="Times New Roman"/>
                <w:sz w:val="20"/>
                <w:szCs w:val="20"/>
              </w:rPr>
            </w:pPr>
            <w:r w:rsidRPr="006A41D1">
              <w:rPr>
                <w:rFonts w:ascii="Times New Roman" w:hAnsi="Times New Roman"/>
                <w:sz w:val="20"/>
                <w:szCs w:val="20"/>
              </w:rPr>
              <w:t>potrebu zabezpečenia technickej kvality služby,</w:t>
            </w:r>
          </w:p>
          <w:p w:rsidR="006A41D1" w:rsidRPr="006A41D1" w:rsidRDefault="006A41D1" w:rsidP="006A41D1">
            <w:pPr>
              <w:pStyle w:val="Odsekzoznamu"/>
              <w:tabs>
                <w:tab w:val="left" w:pos="426"/>
              </w:tabs>
              <w:ind w:left="0"/>
              <w:rPr>
                <w:rFonts w:ascii="Times New Roman" w:hAnsi="Times New Roman"/>
                <w:sz w:val="20"/>
                <w:szCs w:val="20"/>
              </w:rPr>
            </w:pPr>
          </w:p>
          <w:p w:rsidR="006A41D1" w:rsidRPr="006A41D1" w:rsidRDefault="006A41D1" w:rsidP="006A41D1">
            <w:pPr>
              <w:pStyle w:val="Odsekzoznamu"/>
              <w:tabs>
                <w:tab w:val="left" w:pos="426"/>
              </w:tabs>
              <w:ind w:left="0"/>
              <w:rPr>
                <w:rFonts w:ascii="Times New Roman" w:hAnsi="Times New Roman"/>
                <w:sz w:val="20"/>
                <w:szCs w:val="20"/>
              </w:rPr>
            </w:pPr>
            <w:r w:rsidRPr="006A41D1">
              <w:rPr>
                <w:rFonts w:ascii="Times New Roman" w:hAnsi="Times New Roman"/>
                <w:sz w:val="20"/>
                <w:szCs w:val="20"/>
              </w:rPr>
              <w:t xml:space="preserve">potrebu zabezpečenia efektívneho využívania frekvenčného spektra, </w:t>
            </w:r>
          </w:p>
          <w:p w:rsidR="006A41D1" w:rsidRPr="006A41D1" w:rsidRDefault="006A41D1" w:rsidP="006A41D1">
            <w:pPr>
              <w:pStyle w:val="Odsekzoznamu"/>
              <w:tabs>
                <w:tab w:val="left" w:pos="426"/>
              </w:tabs>
              <w:ind w:left="0"/>
              <w:rPr>
                <w:rFonts w:ascii="Times New Roman" w:hAnsi="Times New Roman"/>
                <w:sz w:val="20"/>
                <w:szCs w:val="20"/>
              </w:rPr>
            </w:pPr>
          </w:p>
          <w:p w:rsidR="006A41D1" w:rsidRPr="006A41D1" w:rsidRDefault="006A41D1" w:rsidP="006A41D1">
            <w:pPr>
              <w:pStyle w:val="Odsekzoznamu"/>
              <w:tabs>
                <w:tab w:val="left" w:pos="426"/>
              </w:tabs>
              <w:ind w:left="0"/>
              <w:rPr>
                <w:rFonts w:ascii="Times New Roman" w:hAnsi="Times New Roman"/>
                <w:sz w:val="20"/>
                <w:szCs w:val="20"/>
              </w:rPr>
            </w:pPr>
            <w:r w:rsidRPr="006A41D1">
              <w:rPr>
                <w:rFonts w:ascii="Times New Roman" w:hAnsi="Times New Roman"/>
                <w:sz w:val="20"/>
                <w:szCs w:val="20"/>
              </w:rPr>
              <w:t xml:space="preserve">plnenie iných cieľov všeobecného záujmu vymedzených podľa § 32 ods. 4. </w:t>
            </w:r>
          </w:p>
          <w:p w:rsidR="001A6528" w:rsidRPr="006A41D1" w:rsidRDefault="001A6528" w:rsidP="001A6528">
            <w:pPr>
              <w:pStyle w:val="Nadpis4"/>
              <w:spacing w:before="0" w:after="0"/>
              <w:rPr>
                <w:b w:val="0"/>
                <w:bCs w:val="0"/>
                <w:lang w:val="sk-SK"/>
              </w:rPr>
            </w:pPr>
          </w:p>
          <w:p w:rsidR="001A6528" w:rsidRPr="006A41D1" w:rsidRDefault="001A6528" w:rsidP="001A6528">
            <w:pPr>
              <w:pStyle w:val="Nadpis4"/>
              <w:spacing w:before="0" w:after="0"/>
              <w:rPr>
                <w:b w:val="0"/>
                <w:bCs w:val="0"/>
                <w:lang w:val="sk-SK"/>
              </w:rPr>
            </w:pPr>
          </w:p>
          <w:p w:rsidR="001A6528" w:rsidRPr="006A41D1" w:rsidRDefault="00F95C54" w:rsidP="001A6528">
            <w:pPr>
              <w:pStyle w:val="Nadpis4"/>
              <w:spacing w:before="0" w:after="0"/>
              <w:rPr>
                <w:b w:val="0"/>
                <w:bCs w:val="0"/>
                <w:lang w:val="sk-SK"/>
              </w:rPr>
            </w:pPr>
            <w:r w:rsidRPr="00F95C54">
              <w:rPr>
                <w:b w:val="0"/>
                <w:bCs w:val="0"/>
                <w:lang w:val="sk-SK" w:eastAsia="sk-SK"/>
              </w:rPr>
              <w:t>Úrad umožní zdieľané využívanie frekvenčného spektra na základe všeobecného povolenia na používanie frekvencií alebo na základe individuálneho povolenia na používanie frekvencií, alebo na základe ich kombinácie. Úrad vo všeobecnom povolení na používanie frekvencií alebo v individuálnom povolení na používanie frekvencií určí transparentné podmienky zdieľaného využívania frekvenčného spektra, ktoré budú prispievať k efektívnemu využívaniu frekvenčného spektra, rozvoju hospodárskej súťaže a inovácií. Podmienky určené pre zdieľané využívanie sú záväzné pre všetky dotknuté subjekty a musia byť v súlade s pravidlami zdieľaného používania frekvencií stanovenými v individuálnom povolení na používanie frekvencií s cieľom zabezpečiť všetkým užívateľom predvídateľné a spoľahlivé podmienky zdieľaného využívania frekvenčného spektra bez toho, aby bolo dotknuté uplatňovanie pravidiel hospodárskej súťaže.</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Č:46, O:2</w:t>
            </w:r>
          </w:p>
          <w:p w:rsidR="001A6528" w:rsidRPr="00D82BAC" w:rsidRDefault="001A6528" w:rsidP="001A6528">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 xml:space="preserve">Pri prijímaní rozhodnutia podľa odseku 1 s úmyslom uľahčiť spoločné využívanie rádiového spektra príslušné orgány zabezpečia, aby boli jasne stanovené podmienky spoločného využívania rádiového spektra. Takéto podmienky uľahčujú efektívne využívanie rádiového spektra, hospodársku súťaž a inováciu. </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A05693" w:rsidP="001A6528">
            <w:pPr>
              <w:pStyle w:val="Nadpis4"/>
              <w:spacing w:before="0" w:after="0"/>
              <w:rPr>
                <w:b w:val="0"/>
                <w:bCs w:val="0"/>
                <w:lang w:val="sk-SK"/>
              </w:rPr>
            </w:pPr>
            <w:r>
              <w:rPr>
                <w:b w:val="0"/>
                <w:bCs w:val="0"/>
                <w:lang w:val="sk-SK"/>
              </w:rPr>
              <w:t>§ 33, O: 11</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A05693" w:rsidRDefault="00A05693" w:rsidP="001A6528">
            <w:pPr>
              <w:pStyle w:val="Nadpis4"/>
              <w:spacing w:before="0" w:after="0"/>
              <w:rPr>
                <w:b w:val="0"/>
                <w:bCs w:val="0"/>
                <w:lang w:val="sk-SK"/>
              </w:rPr>
            </w:pPr>
          </w:p>
          <w:p w:rsidR="00A05693" w:rsidRDefault="00A05693" w:rsidP="001A6528">
            <w:pPr>
              <w:pStyle w:val="Nadpis4"/>
              <w:spacing w:before="0" w:after="0"/>
              <w:rPr>
                <w:b w:val="0"/>
                <w:bCs w:val="0"/>
                <w:lang w:val="sk-SK"/>
              </w:rPr>
            </w:pPr>
          </w:p>
          <w:p w:rsidR="00A05693" w:rsidRDefault="00A05693" w:rsidP="001A6528">
            <w:pPr>
              <w:pStyle w:val="Nadpis4"/>
              <w:spacing w:before="0" w:after="0"/>
              <w:rPr>
                <w:b w:val="0"/>
                <w:bCs w:val="0"/>
                <w:lang w:val="sk-SK"/>
              </w:rPr>
            </w:pPr>
          </w:p>
          <w:p w:rsidR="00B67194" w:rsidRDefault="00B67194" w:rsidP="001A6528">
            <w:pPr>
              <w:pStyle w:val="Nadpis4"/>
              <w:spacing w:before="0" w:after="0"/>
              <w:rPr>
                <w:b w:val="0"/>
                <w:bCs w:val="0"/>
                <w:lang w:val="sk-SK"/>
              </w:rPr>
            </w:pPr>
          </w:p>
          <w:p w:rsidR="00B67194" w:rsidRDefault="00B67194" w:rsidP="001A6528">
            <w:pPr>
              <w:pStyle w:val="Nadpis4"/>
              <w:spacing w:before="0" w:after="0"/>
              <w:rPr>
                <w:b w:val="0"/>
                <w:bCs w:val="0"/>
                <w:lang w:val="sk-SK"/>
              </w:rPr>
            </w:pPr>
          </w:p>
          <w:p w:rsidR="00B67194" w:rsidRDefault="00B67194" w:rsidP="001A6528">
            <w:pPr>
              <w:pStyle w:val="Nadpis4"/>
              <w:spacing w:before="0" w:after="0"/>
              <w:rPr>
                <w:b w:val="0"/>
                <w:bCs w:val="0"/>
                <w:lang w:val="sk-SK"/>
              </w:rPr>
            </w:pPr>
          </w:p>
          <w:p w:rsidR="00B67194" w:rsidRDefault="00B67194" w:rsidP="001A6528">
            <w:pPr>
              <w:pStyle w:val="Nadpis4"/>
              <w:spacing w:before="0" w:after="0"/>
              <w:rPr>
                <w:b w:val="0"/>
                <w:bCs w:val="0"/>
                <w:lang w:val="sk-SK"/>
              </w:rPr>
            </w:pPr>
          </w:p>
          <w:p w:rsidR="00B67194" w:rsidRDefault="00B67194" w:rsidP="001A6528">
            <w:pPr>
              <w:pStyle w:val="Nadpis4"/>
              <w:spacing w:before="0" w:after="0"/>
              <w:rPr>
                <w:b w:val="0"/>
                <w:bCs w:val="0"/>
                <w:lang w:val="sk-SK"/>
              </w:rPr>
            </w:pPr>
          </w:p>
          <w:p w:rsidR="00B67194" w:rsidRDefault="00B67194" w:rsidP="001A6528">
            <w:pPr>
              <w:pStyle w:val="Nadpis4"/>
              <w:spacing w:before="0" w:after="0"/>
              <w:rPr>
                <w:b w:val="0"/>
                <w:bCs w:val="0"/>
                <w:lang w:val="sk-SK"/>
              </w:rPr>
            </w:pPr>
          </w:p>
          <w:p w:rsidR="00B67194" w:rsidRDefault="00B67194" w:rsidP="001A6528">
            <w:pPr>
              <w:pStyle w:val="Nadpis4"/>
              <w:spacing w:before="0" w:after="0"/>
              <w:rPr>
                <w:b w:val="0"/>
                <w:bCs w:val="0"/>
                <w:lang w:val="sk-SK"/>
              </w:rPr>
            </w:pPr>
          </w:p>
          <w:p w:rsidR="00B67194" w:rsidRDefault="00B67194" w:rsidP="001A6528">
            <w:pPr>
              <w:pStyle w:val="Nadpis4"/>
              <w:spacing w:before="0" w:after="0"/>
              <w:rPr>
                <w:b w:val="0"/>
                <w:bCs w:val="0"/>
                <w:lang w:val="sk-SK"/>
              </w:rPr>
            </w:pPr>
          </w:p>
          <w:p w:rsidR="00A05693" w:rsidRPr="00D82BAC" w:rsidRDefault="00A05693"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 35, O: 4</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A05693" w:rsidRDefault="00F95C54" w:rsidP="001A6528">
            <w:pPr>
              <w:pStyle w:val="Odsekzoznamu"/>
              <w:ind w:left="0"/>
              <w:rPr>
                <w:rFonts w:ascii="Times New Roman" w:hAnsi="Times New Roman"/>
                <w:sz w:val="20"/>
                <w:szCs w:val="20"/>
              </w:rPr>
            </w:pPr>
            <w:r w:rsidRPr="00F95C54">
              <w:rPr>
                <w:rFonts w:ascii="Times New Roman" w:hAnsi="Times New Roman"/>
                <w:sz w:val="20"/>
                <w:szCs w:val="20"/>
              </w:rPr>
              <w:lastRenderedPageBreak/>
              <w:t xml:space="preserve">Úrad umožní zdieľané využívanie frekvenčného spektra na základe všeobecného povolenia na používanie frekvencií alebo na základe individuálneho povolenia na používanie frekvencií, alebo na základe ich kombinácie. Úrad vo všeobecnom povolení na používanie frekvencií alebo v individuálnom povolení na používanie frekvencií určí transparentné podmienky zdieľaného využívania frekvenčného spektra, ktoré budú prispievať k efektívnemu využívaniu frekvenčného spektra, rozvoju hospodárskej súťaže a inovácií. Podmienky určené pre zdieľané využívanie sú záväzné pre všetky dotknuté subjekty a musia byť v súlade s pravidlami zdieľaného používania frekvencií stanovenými v individuálnom </w:t>
            </w:r>
            <w:r w:rsidRPr="00F95C54">
              <w:rPr>
                <w:rFonts w:ascii="Times New Roman" w:hAnsi="Times New Roman"/>
                <w:sz w:val="20"/>
                <w:szCs w:val="20"/>
              </w:rPr>
              <w:lastRenderedPageBreak/>
              <w:t>povolení na používanie frekvencií s cieľom zabezpečiť všetkým užívateľom predvídateľné a spoľahlivé podmienky zdieľaného využívania frekvenčného spektra bez toho, aby bolo dotknuté uplatňovanie pravidiel hospodárskej súťaže.</w:t>
            </w:r>
          </w:p>
          <w:p w:rsidR="00F95C54" w:rsidRPr="00D82BAC" w:rsidRDefault="00F95C54" w:rsidP="001A6528">
            <w:pPr>
              <w:pStyle w:val="Odsekzoznamu"/>
              <w:ind w:left="0"/>
              <w:rPr>
                <w:rFonts w:ascii="Times New Roman" w:hAnsi="Times New Roman"/>
                <w:sz w:val="20"/>
                <w:szCs w:val="20"/>
              </w:rPr>
            </w:pPr>
          </w:p>
          <w:p w:rsidR="001A6528" w:rsidRPr="00D82BAC" w:rsidRDefault="00A05693" w:rsidP="001A6528">
            <w:pPr>
              <w:spacing w:after="0"/>
              <w:jc w:val="both"/>
              <w:rPr>
                <w:sz w:val="20"/>
                <w:szCs w:val="20"/>
              </w:rPr>
            </w:pPr>
            <w:r w:rsidRPr="00A05693">
              <w:rPr>
                <w:sz w:val="20"/>
                <w:szCs w:val="20"/>
              </w:rPr>
              <w:t xml:space="preserve">Podmienky určené v individuálnom povolení na používanie frekvencií nesmú brániť zdieľanému využívaniu frekvenčného spektra, ak v dôsledku zdieľaného využívania frekvenčného spektra nedôjde k obmedzeniu hospodárskej súťaže.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
                <w:bCs/>
                <w:sz w:val="20"/>
                <w:szCs w:val="20"/>
                <w:lang w:eastAsia="cs-CZ"/>
              </w:rPr>
              <w:t>Č:47</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sz w:val="20"/>
                <w:szCs w:val="20"/>
              </w:rPr>
            </w:pPr>
            <w:r w:rsidRPr="00D82BAC">
              <w:rPr>
                <w:b/>
                <w:sz w:val="20"/>
                <w:szCs w:val="20"/>
              </w:rPr>
              <w:t>Podmienky spojené s individuálnymi právami na využívanie rádiového spektra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Č:47, O:1</w:t>
            </w:r>
          </w:p>
          <w:p w:rsidR="001A6528" w:rsidRPr="00D82BAC" w:rsidRDefault="001A6528" w:rsidP="001A6528">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Príslušné orgány stanovia v súlade s článkom 13 ods. 1 podmienky spojené s individuálnymi právami na využívanie rádiového spektra takým spôsobom, aby sa zabezpečilo optimálne a najúčinnejšie a najefektívnejšie využívanie rádiového spektra. Pred udelením alebo obnovením takýchto práv jasne stanovia všetky takéto podmienky vrátane požadovanej miery využívania a možnosti splnenia uvedenej požiadavky prostredníctvom predaja alebo prenájmu, aby zaručili vykonávanie uvedených podmienok v súlade s článkom 30. Podmienky spojené s obnovením práva na využívanie rádiového spektra nesmú existujúcim držiteľom týchto práv poskytovať neoprávnené výhody.</w:t>
            </w:r>
          </w:p>
          <w:p w:rsidR="001A6528" w:rsidRPr="00D82BAC" w:rsidRDefault="001A6528" w:rsidP="001A6528">
            <w:pPr>
              <w:pStyle w:val="Normlny1"/>
              <w:rPr>
                <w:sz w:val="20"/>
                <w:szCs w:val="20"/>
              </w:rPr>
            </w:pPr>
            <w:r w:rsidRPr="00D82BAC">
              <w:rPr>
                <w:sz w:val="20"/>
                <w:szCs w:val="20"/>
              </w:rPr>
              <w:t>V takýchto podmienkach sa uvedú všetky uplatniteľné parametre vrátane lehoty na vykonávanie práv na využívanie, ktorých neplnenie by príslušný orgán oprávňovalo odňať právo na využívanie alebo uložiť iné opatrenia.</w:t>
            </w:r>
          </w:p>
          <w:p w:rsidR="001A6528" w:rsidRPr="00D82BAC" w:rsidRDefault="001A6528" w:rsidP="001A6528">
            <w:pPr>
              <w:pStyle w:val="Normlny1"/>
              <w:rPr>
                <w:sz w:val="20"/>
                <w:szCs w:val="20"/>
              </w:rPr>
            </w:pPr>
            <w:r w:rsidRPr="00D82BAC">
              <w:rPr>
                <w:sz w:val="20"/>
                <w:szCs w:val="20"/>
              </w:rPr>
              <w:t>Príslušné orgány sa včas a transparentným spôsobom poradia so zainteresovanými stranami a informujú ich o podmienkach spojených s individuálnymi právami na využívanie ešte pred ich uložením. Vopred určia kritériá posudzovania dodržiavania týchto podmienok a transparentným spôsobom ich oznámia zainteresovaným stranám.</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35, O: 1</w:t>
            </w:r>
          </w:p>
          <w:p w:rsidR="001A6528" w:rsidRPr="00D82BAC" w:rsidRDefault="001A6528" w:rsidP="001A6528">
            <w:pPr>
              <w:pStyle w:val="Nadpis4"/>
              <w:spacing w:before="0" w:after="0"/>
              <w:rPr>
                <w:b w:val="0"/>
                <w:bCs w:val="0"/>
                <w:lang w:val="sk-SK"/>
              </w:rPr>
            </w:pPr>
          </w:p>
          <w:p w:rsidR="008A6E75" w:rsidRPr="00D82BAC" w:rsidRDefault="008A6E75"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O: 2</w:t>
            </w:r>
          </w:p>
          <w:p w:rsidR="00A05693" w:rsidRPr="00D82BAC" w:rsidRDefault="00A05693"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a</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P: b</w:t>
            </w:r>
          </w:p>
          <w:p w:rsidR="008A6E75" w:rsidRDefault="008A6E75"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P: c</w:t>
            </w:r>
          </w:p>
          <w:p w:rsidR="00A05693" w:rsidRPr="00D82BAC" w:rsidRDefault="00A05693"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P: d</w:t>
            </w:r>
          </w:p>
          <w:p w:rsidR="00A05693" w:rsidRPr="00D82BAC" w:rsidRDefault="00A05693"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e</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lastRenderedPageBreak/>
              <w:t>P: f</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g</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P: h</w:t>
            </w:r>
          </w:p>
          <w:p w:rsidR="00A05693" w:rsidRPr="00D82BAC" w:rsidRDefault="00A05693"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i</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j</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k</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l</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m</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n</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P: o</w:t>
            </w:r>
          </w:p>
          <w:p w:rsidR="007C2FF0" w:rsidRPr="00D82BAC" w:rsidRDefault="007C2FF0"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p</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q</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r</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s</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t</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u</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v</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x</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A05693" w:rsidRPr="00D82BAC" w:rsidRDefault="00A05693"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y</w:t>
            </w:r>
          </w:p>
          <w:p w:rsidR="001A6528" w:rsidRPr="00D82BAC" w:rsidRDefault="001A6528" w:rsidP="001A6528">
            <w:pPr>
              <w:pStyle w:val="Nadpis4"/>
              <w:spacing w:before="0" w:after="0"/>
              <w:rPr>
                <w:b w:val="0"/>
                <w:bCs w:val="0"/>
                <w:lang w:val="sk-SK"/>
              </w:rPr>
            </w:pPr>
          </w:p>
          <w:p w:rsidR="00A05693" w:rsidRPr="00D82BAC" w:rsidRDefault="00A05693"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 48, O: 1</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665B75" w:rsidRPr="00D82BAC" w:rsidRDefault="00665B75"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3</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lastRenderedPageBreak/>
              <w:t>P: a</w:t>
            </w: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P: b</w:t>
            </w:r>
          </w:p>
          <w:p w:rsidR="008C0343" w:rsidRPr="00D82BAC" w:rsidRDefault="008C0343"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c</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d</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e</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f</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g</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 44, O: 9</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a</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CB0446" w:rsidRDefault="00CB0446" w:rsidP="001A6528">
            <w:pPr>
              <w:pStyle w:val="Nadpis4"/>
              <w:spacing w:before="0" w:after="0"/>
              <w:rPr>
                <w:b w:val="0"/>
                <w:bCs w:val="0"/>
                <w:lang w:val="sk-SK"/>
              </w:rPr>
            </w:pPr>
          </w:p>
          <w:p w:rsidR="00CB0446" w:rsidRPr="00D82BAC" w:rsidRDefault="00CB0446"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b</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c</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CB0446" w:rsidRPr="00D82BAC" w:rsidRDefault="00CB0446"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d</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e</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f</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A05693" w:rsidRDefault="008A6E75" w:rsidP="001A6528">
            <w:pPr>
              <w:spacing w:after="0"/>
              <w:jc w:val="both"/>
              <w:rPr>
                <w:sz w:val="20"/>
                <w:szCs w:val="20"/>
                <w:lang w:eastAsia="sk-SK"/>
              </w:rPr>
            </w:pPr>
            <w:r w:rsidRPr="008A6E75">
              <w:rPr>
                <w:sz w:val="20"/>
                <w:szCs w:val="20"/>
                <w:lang w:eastAsia="sk-SK"/>
              </w:rPr>
              <w:lastRenderedPageBreak/>
              <w:t>Úrad vydáva individuálne povolenia na používanie frekvencií v súlade s národnou tabuľkou frekvenčného spektra podľa plánu využívania frekvenčného spektra. Individuálne povolenie na používanie frekvencií je rozhodnutie úradu o pridelení frekvencií alebo o určení podmienok, za ktorých je možné frekvencie používať.</w:t>
            </w:r>
          </w:p>
          <w:p w:rsidR="001A6528" w:rsidRPr="00A05693" w:rsidRDefault="001A6528" w:rsidP="001A6528">
            <w:pPr>
              <w:spacing w:after="0"/>
              <w:jc w:val="both"/>
              <w:rPr>
                <w:sz w:val="20"/>
                <w:szCs w:val="20"/>
                <w:lang w:eastAsia="sk-SK"/>
              </w:rPr>
            </w:pPr>
          </w:p>
          <w:p w:rsidR="001A6528" w:rsidRPr="00A05693" w:rsidRDefault="001A6528" w:rsidP="001A6528">
            <w:pPr>
              <w:spacing w:after="0"/>
              <w:jc w:val="both"/>
              <w:rPr>
                <w:sz w:val="20"/>
                <w:szCs w:val="20"/>
              </w:rPr>
            </w:pPr>
            <w:r w:rsidRPr="00A05693">
              <w:rPr>
                <w:sz w:val="20"/>
                <w:szCs w:val="20"/>
              </w:rPr>
              <w:t>Individuálne povolenie podľa odseku 1 môže obsahovať len</w:t>
            </w:r>
          </w:p>
          <w:p w:rsidR="001A6528" w:rsidRPr="00A05693" w:rsidRDefault="001A6528" w:rsidP="001A6528">
            <w:pPr>
              <w:spacing w:after="0"/>
              <w:jc w:val="both"/>
              <w:rPr>
                <w:sz w:val="20"/>
                <w:szCs w:val="20"/>
              </w:rPr>
            </w:pPr>
          </w:p>
          <w:p w:rsidR="001A6528" w:rsidRDefault="00A05693" w:rsidP="00A05693">
            <w:pPr>
              <w:spacing w:before="0" w:after="0"/>
              <w:contextualSpacing/>
              <w:jc w:val="both"/>
              <w:rPr>
                <w:sz w:val="20"/>
                <w:szCs w:val="20"/>
              </w:rPr>
            </w:pPr>
            <w:r w:rsidRPr="00A05693">
              <w:rPr>
                <w:sz w:val="20"/>
                <w:szCs w:val="20"/>
              </w:rPr>
              <w:t>identifikačné údaje držiteľa individuálneho povolenia na používanie frekvencií a ak ide o prenájom práv vyplývajúcich z pridelenia frekvencií aj identifikačné údaje nájomcu,</w:t>
            </w:r>
          </w:p>
          <w:p w:rsidR="00A05693" w:rsidRPr="00A05693" w:rsidRDefault="00A05693" w:rsidP="00A05693">
            <w:pPr>
              <w:spacing w:before="0" w:after="0"/>
              <w:contextualSpacing/>
              <w:jc w:val="both"/>
              <w:rPr>
                <w:sz w:val="20"/>
                <w:szCs w:val="20"/>
              </w:rPr>
            </w:pPr>
          </w:p>
          <w:p w:rsidR="001A6528" w:rsidRPr="00A05693" w:rsidRDefault="001A6528" w:rsidP="00A05693">
            <w:pPr>
              <w:spacing w:before="0" w:after="0"/>
              <w:contextualSpacing/>
              <w:jc w:val="both"/>
              <w:rPr>
                <w:sz w:val="20"/>
                <w:szCs w:val="20"/>
              </w:rPr>
            </w:pPr>
            <w:r w:rsidRPr="00A05693">
              <w:rPr>
                <w:sz w:val="20"/>
                <w:szCs w:val="20"/>
              </w:rPr>
              <w:t>povinnosť poskytovať službu alebo pou</w:t>
            </w:r>
            <w:r w:rsidR="00B67194">
              <w:rPr>
                <w:sz w:val="20"/>
                <w:szCs w:val="20"/>
              </w:rPr>
              <w:t>žívať konkrétny typ technológie</w:t>
            </w:r>
            <w:r w:rsidRPr="00A05693">
              <w:rPr>
                <w:sz w:val="20"/>
                <w:szCs w:val="20"/>
              </w:rPr>
              <w:t xml:space="preserve"> vrátane požiadaviek na pokrytie a kvalitu poskytovanej služby, </w:t>
            </w:r>
          </w:p>
          <w:p w:rsidR="001A6528" w:rsidRPr="00A05693" w:rsidRDefault="001A6528" w:rsidP="00A05693">
            <w:pPr>
              <w:spacing w:before="0" w:after="0"/>
              <w:contextualSpacing/>
              <w:jc w:val="both"/>
              <w:rPr>
                <w:sz w:val="20"/>
                <w:szCs w:val="20"/>
              </w:rPr>
            </w:pPr>
          </w:p>
          <w:p w:rsidR="001A6528" w:rsidRPr="00A05693" w:rsidRDefault="001A6528" w:rsidP="00A05693">
            <w:pPr>
              <w:spacing w:before="0" w:after="0"/>
              <w:contextualSpacing/>
              <w:jc w:val="both"/>
              <w:rPr>
                <w:sz w:val="20"/>
                <w:szCs w:val="20"/>
              </w:rPr>
            </w:pPr>
            <w:r w:rsidRPr="00A05693">
              <w:rPr>
                <w:sz w:val="20"/>
                <w:szCs w:val="20"/>
              </w:rPr>
              <w:t>podmienky na efektívne používanie frekvencií,</w:t>
            </w:r>
          </w:p>
          <w:p w:rsidR="001A6528" w:rsidRPr="00A05693" w:rsidRDefault="001A6528" w:rsidP="00A05693">
            <w:pPr>
              <w:spacing w:before="0" w:after="0"/>
              <w:contextualSpacing/>
              <w:jc w:val="both"/>
              <w:rPr>
                <w:sz w:val="20"/>
                <w:szCs w:val="20"/>
              </w:rPr>
            </w:pPr>
          </w:p>
          <w:p w:rsidR="001A6528" w:rsidRDefault="00A05693" w:rsidP="00A05693">
            <w:pPr>
              <w:spacing w:before="0" w:after="0"/>
              <w:contextualSpacing/>
              <w:jc w:val="both"/>
              <w:rPr>
                <w:sz w:val="20"/>
                <w:szCs w:val="20"/>
              </w:rPr>
            </w:pPr>
            <w:r w:rsidRPr="00A05693">
              <w:rPr>
                <w:sz w:val="20"/>
                <w:szCs w:val="20"/>
              </w:rPr>
              <w:t xml:space="preserve">technické a prevádzkové podmienky potrebné na predchádzanie škodlivému rušeniu  a na zabezpečenie ochrany verejného zdravia pred účinkami elektromagnetického poľa, </w:t>
            </w:r>
          </w:p>
          <w:p w:rsidR="00A05693" w:rsidRPr="00A05693" w:rsidRDefault="00A05693" w:rsidP="00A05693">
            <w:pPr>
              <w:spacing w:before="0" w:after="0"/>
              <w:contextualSpacing/>
              <w:jc w:val="both"/>
              <w:rPr>
                <w:sz w:val="20"/>
                <w:szCs w:val="20"/>
              </w:rPr>
            </w:pPr>
          </w:p>
          <w:p w:rsidR="001A6528" w:rsidRPr="00A05693" w:rsidRDefault="001A6528" w:rsidP="00A05693">
            <w:pPr>
              <w:spacing w:before="0" w:after="0"/>
              <w:contextualSpacing/>
              <w:jc w:val="both"/>
              <w:rPr>
                <w:sz w:val="20"/>
                <w:szCs w:val="20"/>
              </w:rPr>
            </w:pPr>
            <w:r w:rsidRPr="00A05693">
              <w:rPr>
                <w:sz w:val="20"/>
                <w:szCs w:val="20"/>
              </w:rPr>
              <w:t>pridelené frekvencie,</w:t>
            </w:r>
          </w:p>
          <w:p w:rsidR="001A6528" w:rsidRPr="00A05693" w:rsidRDefault="001A6528" w:rsidP="00A05693">
            <w:pPr>
              <w:spacing w:before="0" w:after="0"/>
              <w:contextualSpacing/>
              <w:jc w:val="both"/>
              <w:rPr>
                <w:sz w:val="20"/>
                <w:szCs w:val="20"/>
              </w:rPr>
            </w:pPr>
          </w:p>
          <w:p w:rsidR="001A6528" w:rsidRPr="00A05693" w:rsidRDefault="001A6528" w:rsidP="00A05693">
            <w:pPr>
              <w:spacing w:before="0" w:after="0"/>
              <w:contextualSpacing/>
              <w:jc w:val="both"/>
              <w:rPr>
                <w:sz w:val="20"/>
                <w:szCs w:val="20"/>
              </w:rPr>
            </w:pPr>
            <w:r w:rsidRPr="00A05693">
              <w:rPr>
                <w:sz w:val="20"/>
                <w:szCs w:val="20"/>
              </w:rPr>
              <w:lastRenderedPageBreak/>
              <w:t xml:space="preserve">pridelené identifikačné znaky, </w:t>
            </w:r>
          </w:p>
          <w:p w:rsidR="001A6528" w:rsidRPr="00A05693" w:rsidRDefault="001A6528" w:rsidP="00A05693">
            <w:pPr>
              <w:spacing w:before="0" w:after="0"/>
              <w:contextualSpacing/>
              <w:jc w:val="both"/>
              <w:rPr>
                <w:sz w:val="20"/>
                <w:szCs w:val="20"/>
              </w:rPr>
            </w:pPr>
          </w:p>
          <w:p w:rsidR="001A6528" w:rsidRDefault="00A05693" w:rsidP="00A05693">
            <w:pPr>
              <w:spacing w:before="0" w:after="0"/>
              <w:contextualSpacing/>
              <w:jc w:val="both"/>
              <w:rPr>
                <w:sz w:val="20"/>
                <w:szCs w:val="20"/>
              </w:rPr>
            </w:pPr>
            <w:r w:rsidRPr="00A05693">
              <w:rPr>
                <w:sz w:val="20"/>
                <w:szCs w:val="20"/>
              </w:rPr>
              <w:t xml:space="preserve">dobu platnosti individuálneho povolenia na používanie frekvencií,   </w:t>
            </w:r>
          </w:p>
          <w:p w:rsidR="00A05693" w:rsidRPr="00A05693" w:rsidRDefault="00A05693" w:rsidP="00A05693">
            <w:pPr>
              <w:spacing w:before="0" w:after="0"/>
              <w:contextualSpacing/>
              <w:jc w:val="both"/>
              <w:rPr>
                <w:sz w:val="20"/>
                <w:szCs w:val="20"/>
              </w:rPr>
            </w:pPr>
          </w:p>
          <w:p w:rsidR="001A6528" w:rsidRPr="00A05693" w:rsidRDefault="001A6528" w:rsidP="00A05693">
            <w:pPr>
              <w:spacing w:before="0" w:after="0"/>
              <w:contextualSpacing/>
              <w:jc w:val="both"/>
              <w:rPr>
                <w:sz w:val="20"/>
                <w:szCs w:val="20"/>
              </w:rPr>
            </w:pPr>
            <w:r w:rsidRPr="00A05693">
              <w:rPr>
                <w:sz w:val="20"/>
                <w:szCs w:val="20"/>
              </w:rPr>
              <w:t>podmienky prevodu alebo prenájmu práv vyplývajúcich z pridelenia frekvencií,</w:t>
            </w:r>
          </w:p>
          <w:p w:rsidR="001A6528" w:rsidRPr="00A05693" w:rsidRDefault="001A6528" w:rsidP="00A05693">
            <w:pPr>
              <w:spacing w:before="0" w:after="0"/>
              <w:contextualSpacing/>
              <w:jc w:val="both"/>
              <w:rPr>
                <w:sz w:val="20"/>
                <w:szCs w:val="20"/>
              </w:rPr>
            </w:pPr>
          </w:p>
          <w:p w:rsidR="001A6528" w:rsidRPr="00A05693" w:rsidRDefault="001A6528" w:rsidP="00A05693">
            <w:pPr>
              <w:spacing w:before="0" w:after="0"/>
              <w:contextualSpacing/>
              <w:jc w:val="both"/>
              <w:rPr>
                <w:sz w:val="20"/>
                <w:szCs w:val="20"/>
              </w:rPr>
            </w:pPr>
            <w:r w:rsidRPr="00A05693">
              <w:rPr>
                <w:sz w:val="20"/>
                <w:szCs w:val="20"/>
              </w:rPr>
              <w:t>operátorskú triedu pre amatérske stanice,</w:t>
            </w:r>
          </w:p>
          <w:p w:rsidR="001A6528" w:rsidRPr="00A05693" w:rsidRDefault="001A6528" w:rsidP="00A05693">
            <w:pPr>
              <w:spacing w:before="0" w:after="0"/>
              <w:contextualSpacing/>
              <w:jc w:val="both"/>
              <w:rPr>
                <w:sz w:val="20"/>
                <w:szCs w:val="20"/>
              </w:rPr>
            </w:pPr>
          </w:p>
          <w:p w:rsidR="001A6528" w:rsidRPr="00A05693" w:rsidRDefault="001A6528" w:rsidP="00A05693">
            <w:pPr>
              <w:spacing w:before="0" w:after="0"/>
              <w:contextualSpacing/>
              <w:jc w:val="both"/>
              <w:rPr>
                <w:sz w:val="20"/>
                <w:szCs w:val="20"/>
              </w:rPr>
            </w:pPr>
            <w:r w:rsidRPr="00A05693">
              <w:rPr>
                <w:sz w:val="20"/>
                <w:szCs w:val="20"/>
              </w:rPr>
              <w:t xml:space="preserve">výšku úhrady za právo používať frekvencie a identifikačné znaky a spôsob platenia, </w:t>
            </w:r>
          </w:p>
          <w:p w:rsidR="001A6528" w:rsidRPr="00A05693" w:rsidRDefault="001A6528" w:rsidP="00A05693">
            <w:pPr>
              <w:spacing w:before="0" w:after="0"/>
              <w:contextualSpacing/>
              <w:jc w:val="both"/>
              <w:rPr>
                <w:sz w:val="20"/>
                <w:szCs w:val="20"/>
              </w:rPr>
            </w:pPr>
          </w:p>
          <w:p w:rsidR="001A6528" w:rsidRDefault="00A05693" w:rsidP="00A05693">
            <w:pPr>
              <w:spacing w:before="0" w:after="0"/>
              <w:contextualSpacing/>
              <w:jc w:val="both"/>
              <w:rPr>
                <w:sz w:val="20"/>
                <w:szCs w:val="20"/>
              </w:rPr>
            </w:pPr>
            <w:r w:rsidRPr="00A05693">
              <w:rPr>
                <w:sz w:val="20"/>
                <w:szCs w:val="20"/>
              </w:rPr>
              <w:t>záväzky, ktoré na seba prevzal žiadateľ o vydanie individuálneho povolenia na používanie frekvencií, žiadateľ o obnovenie práv alebo žiadateľ o predĺženie platnosti individuálneho povolenia na používanie frekvencií pred jeho vydaním alebo v priebehu výberového konania,</w:t>
            </w:r>
          </w:p>
          <w:p w:rsidR="00A05693" w:rsidRDefault="00A05693" w:rsidP="00A05693">
            <w:pPr>
              <w:spacing w:before="0" w:after="0"/>
              <w:contextualSpacing/>
              <w:jc w:val="both"/>
              <w:rPr>
                <w:sz w:val="20"/>
                <w:szCs w:val="20"/>
              </w:rPr>
            </w:pPr>
          </w:p>
          <w:p w:rsidR="00A05693" w:rsidRPr="00A05693" w:rsidRDefault="00A05693" w:rsidP="00A05693">
            <w:pPr>
              <w:spacing w:before="0" w:after="0"/>
              <w:contextualSpacing/>
              <w:jc w:val="both"/>
              <w:rPr>
                <w:sz w:val="20"/>
                <w:szCs w:val="20"/>
              </w:rPr>
            </w:pPr>
            <w:r w:rsidRPr="00A05693">
              <w:rPr>
                <w:sz w:val="20"/>
                <w:szCs w:val="20"/>
              </w:rPr>
              <w:t>povinnosti týkajúce sa spoločného alebo zdieľaného využívania frekvenčného spektra alebo umožnenia prístupu k frekvenciám iným záujemcom v špecifikovaných geografických oblastiach alebo na celom území Slovenskej republiky,</w:t>
            </w:r>
          </w:p>
          <w:p w:rsidR="00A05693" w:rsidRDefault="00A05693" w:rsidP="00A05693">
            <w:pPr>
              <w:spacing w:before="0" w:after="0"/>
              <w:contextualSpacing/>
              <w:jc w:val="both"/>
              <w:rPr>
                <w:sz w:val="20"/>
                <w:szCs w:val="20"/>
              </w:rPr>
            </w:pPr>
          </w:p>
          <w:p w:rsidR="00A05693" w:rsidRPr="00A05693" w:rsidRDefault="00A05693" w:rsidP="00A05693">
            <w:pPr>
              <w:spacing w:before="0" w:after="0"/>
              <w:contextualSpacing/>
              <w:jc w:val="both"/>
              <w:rPr>
                <w:sz w:val="20"/>
                <w:szCs w:val="20"/>
              </w:rPr>
            </w:pPr>
            <w:r w:rsidRPr="00A05693">
              <w:rPr>
                <w:sz w:val="20"/>
                <w:szCs w:val="20"/>
              </w:rPr>
              <w:t xml:space="preserve">povinnosti vyplývajúce z medzinárodných zmlúv a ostatných medzinárodných dokumentov, ktorými je Slovenská republika viazaná, </w:t>
            </w:r>
          </w:p>
          <w:p w:rsidR="00A05693" w:rsidRDefault="00A05693" w:rsidP="00A05693">
            <w:pPr>
              <w:spacing w:before="0" w:after="0"/>
              <w:contextualSpacing/>
              <w:jc w:val="both"/>
              <w:rPr>
                <w:sz w:val="20"/>
                <w:szCs w:val="20"/>
              </w:rPr>
            </w:pPr>
          </w:p>
          <w:p w:rsidR="00A05693" w:rsidRPr="00A05693" w:rsidRDefault="00A05693" w:rsidP="00A05693">
            <w:pPr>
              <w:spacing w:before="0" w:after="0"/>
              <w:contextualSpacing/>
              <w:jc w:val="both"/>
              <w:rPr>
                <w:sz w:val="20"/>
                <w:szCs w:val="20"/>
              </w:rPr>
            </w:pPr>
            <w:r w:rsidRPr="00A05693">
              <w:rPr>
                <w:sz w:val="20"/>
                <w:szCs w:val="20"/>
              </w:rPr>
              <w:t xml:space="preserve">počet a typ rádiových zariadení a antén, ich umiestnenie, technickú špecifikáciu a druh vysielania, ak je to potrebné, </w:t>
            </w:r>
          </w:p>
          <w:p w:rsidR="00A05693" w:rsidRDefault="00A05693" w:rsidP="00A05693">
            <w:pPr>
              <w:spacing w:before="0" w:after="0"/>
              <w:contextualSpacing/>
              <w:jc w:val="both"/>
              <w:rPr>
                <w:sz w:val="20"/>
                <w:szCs w:val="20"/>
              </w:rPr>
            </w:pPr>
          </w:p>
          <w:p w:rsidR="00A05693" w:rsidRPr="00A05693" w:rsidRDefault="00A05693" w:rsidP="00A05693">
            <w:pPr>
              <w:spacing w:before="0" w:after="0"/>
              <w:contextualSpacing/>
              <w:jc w:val="both"/>
              <w:rPr>
                <w:sz w:val="20"/>
                <w:szCs w:val="20"/>
              </w:rPr>
            </w:pPr>
            <w:r w:rsidRPr="00A05693">
              <w:rPr>
                <w:sz w:val="20"/>
                <w:szCs w:val="20"/>
              </w:rPr>
              <w:t xml:space="preserve">vymedzenie územia, na ktorom je možné frekvencie používať, ak je to pre daný druh rádiokomunikačnej služby  potrebné, </w:t>
            </w:r>
          </w:p>
          <w:p w:rsidR="00A05693" w:rsidRDefault="00A05693" w:rsidP="00A05693">
            <w:pPr>
              <w:spacing w:before="0" w:after="0"/>
              <w:contextualSpacing/>
              <w:jc w:val="both"/>
              <w:rPr>
                <w:sz w:val="20"/>
                <w:szCs w:val="20"/>
              </w:rPr>
            </w:pPr>
          </w:p>
          <w:p w:rsidR="00A05693" w:rsidRPr="00A05693" w:rsidRDefault="00A05693" w:rsidP="00A05693">
            <w:pPr>
              <w:spacing w:before="0" w:after="0"/>
              <w:contextualSpacing/>
              <w:jc w:val="both"/>
              <w:rPr>
                <w:sz w:val="20"/>
                <w:szCs w:val="20"/>
              </w:rPr>
            </w:pPr>
            <w:r w:rsidRPr="00A05693">
              <w:rPr>
                <w:sz w:val="20"/>
                <w:szCs w:val="20"/>
              </w:rPr>
              <w:t>povinnosti špecifické pre experimentálne alebo alternatívne používanie frekvencií,</w:t>
            </w:r>
          </w:p>
          <w:p w:rsidR="00A05693" w:rsidRDefault="00A05693" w:rsidP="00A05693">
            <w:pPr>
              <w:spacing w:before="0" w:after="0"/>
              <w:contextualSpacing/>
              <w:jc w:val="both"/>
              <w:rPr>
                <w:sz w:val="20"/>
                <w:szCs w:val="20"/>
              </w:rPr>
            </w:pPr>
          </w:p>
          <w:p w:rsidR="00A05693" w:rsidRDefault="007C2FF0" w:rsidP="00A05693">
            <w:pPr>
              <w:spacing w:before="0" w:after="0"/>
              <w:contextualSpacing/>
              <w:jc w:val="both"/>
              <w:rPr>
                <w:sz w:val="20"/>
                <w:szCs w:val="20"/>
              </w:rPr>
            </w:pPr>
            <w:r w:rsidRPr="007C2FF0">
              <w:rPr>
                <w:sz w:val="20"/>
                <w:szCs w:val="20"/>
              </w:rPr>
              <w:t xml:space="preserve">povinnosť poskytnúť informácie o aktuálnom počte a umiestnení rádiových zariadení v lehote určenej úradom, </w:t>
            </w:r>
            <w:r w:rsidRPr="007C2FF0">
              <w:rPr>
                <w:sz w:val="20"/>
                <w:szCs w:val="20"/>
              </w:rPr>
              <w:lastRenderedPageBreak/>
              <w:t xml:space="preserve">ak je to potrebné z dôvodu kontroly plnenia podmienok a záväzkov podľa písmen c) a </w:t>
            </w:r>
            <w:r w:rsidR="003F6AF3">
              <w:rPr>
                <w:sz w:val="20"/>
                <w:szCs w:val="20"/>
              </w:rPr>
              <w:t>k</w:t>
            </w:r>
            <w:r w:rsidRPr="007C2FF0">
              <w:rPr>
                <w:sz w:val="20"/>
                <w:szCs w:val="20"/>
              </w:rPr>
              <w:t>),</w:t>
            </w:r>
          </w:p>
          <w:p w:rsidR="007C2FF0" w:rsidRDefault="007C2FF0" w:rsidP="00A05693">
            <w:pPr>
              <w:spacing w:before="0" w:after="0"/>
              <w:contextualSpacing/>
              <w:jc w:val="both"/>
              <w:rPr>
                <w:sz w:val="20"/>
                <w:szCs w:val="20"/>
              </w:rPr>
            </w:pPr>
          </w:p>
          <w:p w:rsidR="00A05693" w:rsidRPr="00A05693" w:rsidRDefault="00A05693" w:rsidP="00A05693">
            <w:pPr>
              <w:spacing w:before="0" w:after="0"/>
              <w:contextualSpacing/>
              <w:jc w:val="both"/>
              <w:rPr>
                <w:sz w:val="20"/>
                <w:szCs w:val="20"/>
              </w:rPr>
            </w:pPr>
            <w:r w:rsidRPr="00A05693">
              <w:rPr>
                <w:sz w:val="20"/>
                <w:szCs w:val="20"/>
              </w:rPr>
              <w:t>účel použitia pridelených frekvencií,</w:t>
            </w:r>
          </w:p>
          <w:p w:rsidR="00A05693" w:rsidRDefault="00A05693" w:rsidP="00A05693">
            <w:pPr>
              <w:spacing w:before="0" w:after="0"/>
              <w:contextualSpacing/>
              <w:jc w:val="both"/>
              <w:rPr>
                <w:sz w:val="20"/>
                <w:szCs w:val="20"/>
              </w:rPr>
            </w:pPr>
          </w:p>
          <w:p w:rsidR="00A05693" w:rsidRDefault="004624F1" w:rsidP="00A05693">
            <w:pPr>
              <w:spacing w:before="0" w:after="0"/>
              <w:contextualSpacing/>
              <w:jc w:val="both"/>
              <w:rPr>
                <w:sz w:val="20"/>
                <w:szCs w:val="20"/>
              </w:rPr>
            </w:pPr>
            <w:r w:rsidRPr="004624F1">
              <w:rPr>
                <w:sz w:val="20"/>
                <w:szCs w:val="20"/>
              </w:rPr>
              <w:t>podmienky týkajúce sa uzatvárania zmlúv o</w:t>
            </w:r>
            <w:r>
              <w:rPr>
                <w:sz w:val="20"/>
                <w:szCs w:val="20"/>
              </w:rPr>
              <w:t> </w:t>
            </w:r>
            <w:r w:rsidRPr="004624F1">
              <w:rPr>
                <w:sz w:val="20"/>
                <w:szCs w:val="20"/>
              </w:rPr>
              <w:t>roamingu</w:t>
            </w:r>
          </w:p>
          <w:p w:rsidR="004624F1" w:rsidRDefault="004624F1" w:rsidP="00A05693">
            <w:pPr>
              <w:spacing w:before="0" w:after="0"/>
              <w:contextualSpacing/>
              <w:jc w:val="both"/>
              <w:rPr>
                <w:sz w:val="20"/>
                <w:szCs w:val="20"/>
              </w:rPr>
            </w:pPr>
          </w:p>
          <w:p w:rsidR="00A05693" w:rsidRPr="00A05693" w:rsidRDefault="00A05693" w:rsidP="00A05693">
            <w:pPr>
              <w:spacing w:before="0" w:after="0"/>
              <w:contextualSpacing/>
              <w:jc w:val="both"/>
              <w:rPr>
                <w:sz w:val="20"/>
                <w:szCs w:val="20"/>
              </w:rPr>
            </w:pPr>
            <w:r w:rsidRPr="00A05693">
              <w:rPr>
                <w:sz w:val="20"/>
                <w:szCs w:val="20"/>
              </w:rPr>
              <w:t>podmienky pre spoločné využívanie a budovanie infraštruktúry, ktorá súvisí s frekvenciami,</w:t>
            </w:r>
          </w:p>
          <w:p w:rsidR="00A05693" w:rsidRDefault="00A05693" w:rsidP="00A05693">
            <w:pPr>
              <w:spacing w:before="0" w:after="0"/>
              <w:contextualSpacing/>
              <w:jc w:val="both"/>
              <w:rPr>
                <w:sz w:val="20"/>
                <w:szCs w:val="20"/>
              </w:rPr>
            </w:pPr>
          </w:p>
          <w:p w:rsidR="00A05693" w:rsidRPr="00A05693" w:rsidRDefault="00A05693" w:rsidP="00A05693">
            <w:pPr>
              <w:spacing w:before="0" w:after="0"/>
              <w:contextualSpacing/>
              <w:jc w:val="both"/>
              <w:rPr>
                <w:sz w:val="20"/>
                <w:szCs w:val="20"/>
              </w:rPr>
            </w:pPr>
            <w:r w:rsidRPr="00A05693">
              <w:rPr>
                <w:sz w:val="20"/>
                <w:szCs w:val="20"/>
              </w:rPr>
              <w:t>iné podmienky určené v rámci koordinovaného prideľovania frekvenčného spektra,</w:t>
            </w:r>
          </w:p>
          <w:p w:rsidR="00A05693" w:rsidRDefault="00A05693" w:rsidP="00A05693">
            <w:pPr>
              <w:spacing w:before="0" w:after="0"/>
              <w:contextualSpacing/>
              <w:jc w:val="both"/>
              <w:rPr>
                <w:sz w:val="20"/>
                <w:szCs w:val="20"/>
              </w:rPr>
            </w:pPr>
          </w:p>
          <w:p w:rsidR="00A05693" w:rsidRDefault="00A05693" w:rsidP="00A05693">
            <w:pPr>
              <w:spacing w:before="0" w:after="0"/>
              <w:contextualSpacing/>
              <w:jc w:val="both"/>
              <w:rPr>
                <w:sz w:val="20"/>
                <w:szCs w:val="20"/>
              </w:rPr>
            </w:pPr>
            <w:r w:rsidRPr="00A05693">
              <w:rPr>
                <w:sz w:val="20"/>
                <w:szCs w:val="20"/>
              </w:rPr>
              <w:t>vylúčenie možnosti predĺženia alebo obnovenia platnosti individuálneho povolenia na používanie frekvencií,</w:t>
            </w:r>
          </w:p>
          <w:p w:rsidR="00A05693" w:rsidRDefault="00A05693" w:rsidP="00A05693">
            <w:pPr>
              <w:spacing w:before="0" w:after="0"/>
              <w:contextualSpacing/>
              <w:jc w:val="both"/>
              <w:rPr>
                <w:sz w:val="20"/>
                <w:szCs w:val="20"/>
              </w:rPr>
            </w:pPr>
          </w:p>
          <w:p w:rsidR="00A05693" w:rsidRPr="00A05693" w:rsidRDefault="00A05693" w:rsidP="00A05693">
            <w:pPr>
              <w:spacing w:before="0" w:after="0"/>
              <w:contextualSpacing/>
              <w:jc w:val="both"/>
              <w:rPr>
                <w:sz w:val="20"/>
                <w:szCs w:val="20"/>
              </w:rPr>
            </w:pPr>
            <w:r w:rsidRPr="00A05693">
              <w:rPr>
                <w:sz w:val="20"/>
                <w:szCs w:val="20"/>
              </w:rPr>
              <w:t>podmienky a požiadavky na vykonanie nového usporiadania existujúcich pridelení frekvencií alebo frekvenčných blokov pre držiteľov individuálnych povolení na používanie frekvencií s cieľom dosiahnuť ucelené frekvenčné úseky umožňujúce efektívne používanie frekvencií,</w:t>
            </w:r>
          </w:p>
          <w:p w:rsidR="00A05693" w:rsidRDefault="00A05693" w:rsidP="00A05693">
            <w:pPr>
              <w:spacing w:before="0" w:after="0"/>
              <w:contextualSpacing/>
              <w:jc w:val="both"/>
              <w:rPr>
                <w:sz w:val="20"/>
                <w:szCs w:val="20"/>
              </w:rPr>
            </w:pPr>
          </w:p>
          <w:p w:rsidR="00A05693" w:rsidRPr="00A05693" w:rsidRDefault="00A05693" w:rsidP="00A05693">
            <w:pPr>
              <w:spacing w:before="0" w:after="0"/>
              <w:contextualSpacing/>
              <w:jc w:val="both"/>
              <w:rPr>
                <w:sz w:val="20"/>
                <w:szCs w:val="20"/>
              </w:rPr>
            </w:pPr>
            <w:r w:rsidRPr="00A05693">
              <w:rPr>
                <w:sz w:val="20"/>
                <w:szCs w:val="20"/>
              </w:rPr>
              <w:t xml:space="preserve">kritériá posudzovania splnenia podmienok určených podľa písmen b) až d), k) až m), o), p), s) až u) a x). </w:t>
            </w:r>
          </w:p>
          <w:p w:rsidR="001A6528" w:rsidRPr="00A05693" w:rsidRDefault="001A6528" w:rsidP="001A6528">
            <w:pPr>
              <w:spacing w:after="0"/>
              <w:jc w:val="both"/>
              <w:rPr>
                <w:sz w:val="20"/>
                <w:szCs w:val="20"/>
              </w:rPr>
            </w:pPr>
          </w:p>
          <w:p w:rsidR="001A6528" w:rsidRDefault="00665B75" w:rsidP="001A6528">
            <w:pPr>
              <w:spacing w:after="0"/>
              <w:jc w:val="both"/>
              <w:rPr>
                <w:sz w:val="20"/>
                <w:szCs w:val="20"/>
                <w:lang w:eastAsia="sk-SK"/>
              </w:rPr>
            </w:pPr>
            <w:r w:rsidRPr="00665B75">
              <w:rPr>
                <w:sz w:val="20"/>
                <w:szCs w:val="20"/>
                <w:lang w:eastAsia="sk-SK"/>
              </w:rPr>
              <w:t>Úrad na základe žiadosti držiteľa individuálneho povolenia na používanie frekvencií alebo z vlastnej iniciatívy rozhodne o obnovení individuálnych práv na využívanie harmonizovaného frekvenčného spektra podľa osobitného predpisu</w:t>
            </w:r>
            <w:r w:rsidRPr="00665B75">
              <w:rPr>
                <w:sz w:val="20"/>
                <w:szCs w:val="20"/>
                <w:vertAlign w:val="superscript"/>
                <w:lang w:eastAsia="sk-SK"/>
              </w:rPr>
              <w:t>7</w:t>
            </w:r>
            <w:r w:rsidRPr="00665B75">
              <w:rPr>
                <w:sz w:val="20"/>
                <w:szCs w:val="20"/>
                <w:lang w:eastAsia="sk-SK"/>
              </w:rPr>
              <w:t xml:space="preserve">) pred uplynutím doby platnosti takéhoto individuálneho povolenia. Úrad o žiadosti držiteľa individuálneho povolenia na používanie frekvencií rozhodne najskôr päť rokov pred uplynutím doby platnosti týchto práv. Pri určení doby, do ktorej úrad rozhodne o obnovení týchto práv, úrad zohľadní potrebu naplnenia legitímnych očakávaní a predvídateľnosť investícií držiteľa takýchto práv. </w:t>
            </w:r>
          </w:p>
          <w:p w:rsidR="00665B75" w:rsidRPr="00A05693" w:rsidRDefault="00665B75" w:rsidP="001A6528">
            <w:pPr>
              <w:spacing w:after="0"/>
              <w:jc w:val="both"/>
              <w:rPr>
                <w:sz w:val="20"/>
                <w:szCs w:val="20"/>
                <w:lang w:eastAsia="sk-SK"/>
              </w:rPr>
            </w:pPr>
          </w:p>
          <w:p w:rsidR="001A6528" w:rsidRPr="00A05693" w:rsidRDefault="001A6528" w:rsidP="001A6528">
            <w:pPr>
              <w:spacing w:after="0"/>
              <w:jc w:val="both"/>
              <w:rPr>
                <w:sz w:val="20"/>
                <w:szCs w:val="20"/>
                <w:lang w:eastAsia="sk-SK"/>
              </w:rPr>
            </w:pPr>
            <w:r w:rsidRPr="00A05693">
              <w:rPr>
                <w:sz w:val="20"/>
                <w:szCs w:val="20"/>
                <w:lang w:eastAsia="sk-SK"/>
              </w:rPr>
              <w:t>Úrad pri rozhodovaní podľa odseku 1 prihliada najmä na</w:t>
            </w:r>
          </w:p>
          <w:p w:rsidR="001A6528" w:rsidRPr="00A05693" w:rsidRDefault="001A6528" w:rsidP="001A6528">
            <w:pPr>
              <w:spacing w:after="0"/>
              <w:contextualSpacing/>
              <w:jc w:val="both"/>
              <w:rPr>
                <w:sz w:val="20"/>
                <w:szCs w:val="20"/>
                <w:lang w:eastAsia="sk-SK"/>
              </w:rPr>
            </w:pPr>
          </w:p>
          <w:p w:rsidR="00665B75" w:rsidRPr="00665B75" w:rsidRDefault="00665B75" w:rsidP="00665B75">
            <w:pPr>
              <w:spacing w:after="0"/>
              <w:contextualSpacing/>
              <w:jc w:val="both"/>
              <w:rPr>
                <w:sz w:val="20"/>
                <w:szCs w:val="20"/>
                <w:lang w:eastAsia="sk-SK"/>
              </w:rPr>
            </w:pPr>
            <w:r w:rsidRPr="00665B75">
              <w:rPr>
                <w:sz w:val="20"/>
                <w:szCs w:val="20"/>
                <w:lang w:eastAsia="sk-SK"/>
              </w:rPr>
              <w:lastRenderedPageBreak/>
              <w:t xml:space="preserve">ciele a princípy podľa § </w:t>
            </w:r>
            <w:r w:rsidR="00207F8E">
              <w:rPr>
                <w:sz w:val="20"/>
                <w:szCs w:val="20"/>
                <w:lang w:eastAsia="sk-SK"/>
              </w:rPr>
              <w:t>1</w:t>
            </w:r>
            <w:r w:rsidRPr="00665B75">
              <w:rPr>
                <w:sz w:val="20"/>
                <w:szCs w:val="20"/>
                <w:lang w:eastAsia="sk-SK"/>
              </w:rPr>
              <w:t>, § 32 ods. 1 a 7,</w:t>
            </w:r>
          </w:p>
          <w:p w:rsidR="00665B75" w:rsidRDefault="00665B75" w:rsidP="00665B75">
            <w:pPr>
              <w:spacing w:after="0"/>
              <w:contextualSpacing/>
              <w:jc w:val="both"/>
              <w:rPr>
                <w:sz w:val="20"/>
                <w:szCs w:val="20"/>
                <w:lang w:eastAsia="sk-SK"/>
              </w:rPr>
            </w:pPr>
          </w:p>
          <w:p w:rsidR="00665B75" w:rsidRPr="00665B75" w:rsidRDefault="00665B75" w:rsidP="00665B75">
            <w:pPr>
              <w:spacing w:after="0"/>
              <w:contextualSpacing/>
              <w:jc w:val="both"/>
              <w:rPr>
                <w:sz w:val="20"/>
                <w:szCs w:val="20"/>
                <w:lang w:eastAsia="sk-SK"/>
              </w:rPr>
            </w:pPr>
            <w:r w:rsidRPr="00665B75">
              <w:rPr>
                <w:sz w:val="20"/>
                <w:szCs w:val="20"/>
                <w:lang w:eastAsia="sk-SK"/>
              </w:rPr>
              <w:t>ciele a stratégie Európskej únie a Slovenskej republiky</w:t>
            </w:r>
            <w:r w:rsidR="008C0343">
              <w:rPr>
                <w:sz w:val="20"/>
                <w:szCs w:val="20"/>
                <w:lang w:eastAsia="sk-SK"/>
              </w:rPr>
              <w:t xml:space="preserve"> </w:t>
            </w:r>
            <w:r w:rsidR="008C0343" w:rsidRPr="008C0343">
              <w:rPr>
                <w:sz w:val="20"/>
                <w:szCs w:val="20"/>
                <w:lang w:eastAsia="sk-SK"/>
              </w:rPr>
              <w:t>v oblasti elektronických komunikácií</w:t>
            </w:r>
            <w:r w:rsidRPr="00665B75">
              <w:rPr>
                <w:sz w:val="20"/>
                <w:szCs w:val="20"/>
                <w:lang w:eastAsia="sk-SK"/>
              </w:rPr>
              <w:t>,</w:t>
            </w:r>
          </w:p>
          <w:p w:rsidR="00665B75" w:rsidRDefault="00665B75" w:rsidP="00665B75">
            <w:pPr>
              <w:spacing w:after="0"/>
              <w:contextualSpacing/>
              <w:jc w:val="both"/>
              <w:rPr>
                <w:sz w:val="20"/>
                <w:szCs w:val="20"/>
                <w:lang w:eastAsia="sk-SK"/>
              </w:rPr>
            </w:pPr>
          </w:p>
          <w:p w:rsidR="00665B75" w:rsidRPr="00665B75" w:rsidRDefault="00665B75" w:rsidP="00665B75">
            <w:pPr>
              <w:spacing w:after="0"/>
              <w:contextualSpacing/>
              <w:jc w:val="both"/>
              <w:rPr>
                <w:sz w:val="20"/>
                <w:szCs w:val="20"/>
                <w:lang w:eastAsia="sk-SK"/>
              </w:rPr>
            </w:pPr>
            <w:r w:rsidRPr="00665B75">
              <w:rPr>
                <w:sz w:val="20"/>
                <w:szCs w:val="20"/>
                <w:lang w:eastAsia="sk-SK"/>
              </w:rPr>
              <w:t>práva a povinnosti podľa vykonávacích opatrení podľa osobitného predpisu,</w:t>
            </w:r>
            <w:r w:rsidRPr="00665B75">
              <w:rPr>
                <w:sz w:val="20"/>
                <w:szCs w:val="20"/>
                <w:vertAlign w:val="superscript"/>
                <w:lang w:eastAsia="sk-SK"/>
              </w:rPr>
              <w:t>7</w:t>
            </w:r>
            <w:r w:rsidRPr="00665B75">
              <w:rPr>
                <w:sz w:val="20"/>
                <w:szCs w:val="20"/>
                <w:lang w:eastAsia="sk-SK"/>
              </w:rPr>
              <w:t>)</w:t>
            </w:r>
          </w:p>
          <w:p w:rsidR="00665B75" w:rsidRDefault="00665B75" w:rsidP="00665B75">
            <w:pPr>
              <w:spacing w:after="0"/>
              <w:contextualSpacing/>
              <w:jc w:val="both"/>
              <w:rPr>
                <w:sz w:val="20"/>
                <w:szCs w:val="20"/>
                <w:lang w:eastAsia="sk-SK"/>
              </w:rPr>
            </w:pPr>
          </w:p>
          <w:p w:rsidR="00665B75" w:rsidRPr="00665B75" w:rsidRDefault="00665B75" w:rsidP="00665B75">
            <w:pPr>
              <w:spacing w:after="0"/>
              <w:contextualSpacing/>
              <w:jc w:val="both"/>
              <w:rPr>
                <w:sz w:val="20"/>
                <w:szCs w:val="20"/>
                <w:lang w:eastAsia="sk-SK"/>
              </w:rPr>
            </w:pPr>
            <w:r w:rsidRPr="00665B75">
              <w:rPr>
                <w:sz w:val="20"/>
                <w:szCs w:val="20"/>
                <w:lang w:eastAsia="sk-SK"/>
              </w:rPr>
              <w:t>plnenie podmienok uložených na základe dotknutých individuálnych povolení na používanie frekvencií,</w:t>
            </w:r>
          </w:p>
          <w:p w:rsidR="00665B75" w:rsidRDefault="00665B75" w:rsidP="00665B75">
            <w:pPr>
              <w:spacing w:after="0"/>
              <w:contextualSpacing/>
              <w:jc w:val="both"/>
              <w:rPr>
                <w:sz w:val="20"/>
                <w:szCs w:val="20"/>
                <w:lang w:eastAsia="sk-SK"/>
              </w:rPr>
            </w:pPr>
          </w:p>
          <w:p w:rsidR="00665B75" w:rsidRPr="00665B75" w:rsidRDefault="00665B75" w:rsidP="00665B75">
            <w:pPr>
              <w:spacing w:after="0"/>
              <w:contextualSpacing/>
              <w:jc w:val="both"/>
              <w:rPr>
                <w:sz w:val="20"/>
                <w:szCs w:val="20"/>
                <w:lang w:eastAsia="sk-SK"/>
              </w:rPr>
            </w:pPr>
            <w:r w:rsidRPr="00665B75">
              <w:rPr>
                <w:sz w:val="20"/>
                <w:szCs w:val="20"/>
                <w:lang w:eastAsia="sk-SK"/>
              </w:rPr>
              <w:t>potrebu podpory hospodárskej súťaže alebo predchádzania jej obmedzenia v súlade s § 49,</w:t>
            </w:r>
          </w:p>
          <w:p w:rsidR="00665B75" w:rsidRDefault="00665B75" w:rsidP="00665B75">
            <w:pPr>
              <w:spacing w:after="0"/>
              <w:contextualSpacing/>
              <w:jc w:val="both"/>
              <w:rPr>
                <w:sz w:val="20"/>
                <w:szCs w:val="20"/>
                <w:lang w:eastAsia="sk-SK"/>
              </w:rPr>
            </w:pPr>
          </w:p>
          <w:p w:rsidR="00665B75" w:rsidRPr="00665B75" w:rsidRDefault="00665B75" w:rsidP="00665B75">
            <w:pPr>
              <w:spacing w:after="0"/>
              <w:contextualSpacing/>
              <w:jc w:val="both"/>
              <w:rPr>
                <w:sz w:val="20"/>
                <w:szCs w:val="20"/>
                <w:lang w:eastAsia="sk-SK"/>
              </w:rPr>
            </w:pPr>
            <w:r w:rsidRPr="00665B75">
              <w:rPr>
                <w:sz w:val="20"/>
                <w:szCs w:val="20"/>
                <w:lang w:eastAsia="sk-SK"/>
              </w:rPr>
              <w:t>efektivitu využívania dotknutého frekvenčného pásma s ohľadom na technologický vývoj a vývoj na trhu,</w:t>
            </w:r>
          </w:p>
          <w:p w:rsidR="00665B75" w:rsidRDefault="00665B75" w:rsidP="00665B75">
            <w:pPr>
              <w:spacing w:after="0"/>
              <w:contextualSpacing/>
              <w:jc w:val="both"/>
              <w:rPr>
                <w:sz w:val="20"/>
                <w:szCs w:val="20"/>
                <w:lang w:eastAsia="sk-SK"/>
              </w:rPr>
            </w:pPr>
          </w:p>
          <w:p w:rsidR="00665B75" w:rsidRPr="00665B75" w:rsidRDefault="00665B75" w:rsidP="00665B75">
            <w:pPr>
              <w:spacing w:after="0"/>
              <w:contextualSpacing/>
              <w:jc w:val="both"/>
              <w:rPr>
                <w:sz w:val="20"/>
                <w:szCs w:val="20"/>
                <w:lang w:eastAsia="sk-SK"/>
              </w:rPr>
            </w:pPr>
            <w:r w:rsidRPr="00665B75">
              <w:rPr>
                <w:sz w:val="20"/>
                <w:szCs w:val="20"/>
                <w:lang w:eastAsia="sk-SK"/>
              </w:rPr>
              <w:t xml:space="preserve">potrebu predchádzania vážnemu narušeniu poskytovaných služieb. </w:t>
            </w:r>
          </w:p>
          <w:p w:rsidR="001A6528" w:rsidRPr="00A05693" w:rsidRDefault="001A6528" w:rsidP="001A6528">
            <w:pPr>
              <w:spacing w:after="0"/>
              <w:jc w:val="both"/>
              <w:rPr>
                <w:sz w:val="20"/>
                <w:szCs w:val="20"/>
                <w:lang w:eastAsia="sk-SK"/>
              </w:rPr>
            </w:pPr>
          </w:p>
          <w:p w:rsidR="001A6528" w:rsidRDefault="00CB0446" w:rsidP="001A6528">
            <w:pPr>
              <w:spacing w:after="0"/>
              <w:jc w:val="both"/>
              <w:rPr>
                <w:sz w:val="20"/>
                <w:szCs w:val="20"/>
                <w:lang w:eastAsia="sk-SK"/>
              </w:rPr>
            </w:pPr>
            <w:r w:rsidRPr="00CB0446">
              <w:rPr>
                <w:sz w:val="20"/>
                <w:szCs w:val="20"/>
                <w:lang w:eastAsia="sk-SK"/>
              </w:rPr>
              <w:t xml:space="preserve">Úrad zruší individuálne povolenie na používanie frekvencií alebo odoberie pridelenú frekvenciu, ak </w:t>
            </w:r>
          </w:p>
          <w:p w:rsidR="00CB0446" w:rsidRPr="00A05693" w:rsidRDefault="00CB0446" w:rsidP="001A6528">
            <w:pPr>
              <w:spacing w:after="0"/>
              <w:jc w:val="both"/>
              <w:rPr>
                <w:sz w:val="20"/>
                <w:szCs w:val="20"/>
                <w:lang w:eastAsia="sk-SK"/>
              </w:rPr>
            </w:pPr>
          </w:p>
          <w:p w:rsidR="00CB0446" w:rsidRPr="00CB0446" w:rsidRDefault="00CB0446" w:rsidP="00CB0446">
            <w:pPr>
              <w:spacing w:after="0"/>
              <w:jc w:val="both"/>
              <w:rPr>
                <w:sz w:val="20"/>
                <w:szCs w:val="20"/>
                <w:lang w:eastAsia="sk-SK"/>
              </w:rPr>
            </w:pPr>
            <w:r w:rsidRPr="00CB0446">
              <w:rPr>
                <w:sz w:val="20"/>
                <w:szCs w:val="20"/>
                <w:lang w:eastAsia="sk-SK"/>
              </w:rPr>
              <w:t xml:space="preserve">držiteľ individuálneho povolenia na používanie frekvencií nezačal používať pridelenú frekvenciu na povolený účel do šiestich mesiacov odo dňa právoplatnosti rozhodnutia o jej pridelení, ak úrad v individuálnom povolení neurčil dlhšiu lehotu, alebo ju používal na iný účel, než na aký mu bola pridelená; to neplatí pri individuálnych povoleniach na používanie frekvencií na prevádzku amatérskej stanice, </w:t>
            </w:r>
          </w:p>
          <w:p w:rsidR="00CB0446" w:rsidRPr="00CB0446" w:rsidRDefault="00CB0446" w:rsidP="00CB0446">
            <w:pPr>
              <w:spacing w:after="0"/>
              <w:jc w:val="both"/>
              <w:rPr>
                <w:sz w:val="20"/>
                <w:szCs w:val="20"/>
                <w:lang w:eastAsia="sk-SK"/>
              </w:rPr>
            </w:pPr>
          </w:p>
          <w:p w:rsidR="00CB0446" w:rsidRPr="00CB0446" w:rsidRDefault="00CB0446" w:rsidP="00CB0446">
            <w:pPr>
              <w:spacing w:after="0"/>
              <w:jc w:val="both"/>
              <w:rPr>
                <w:sz w:val="20"/>
                <w:szCs w:val="20"/>
                <w:lang w:eastAsia="sk-SK"/>
              </w:rPr>
            </w:pPr>
            <w:r w:rsidRPr="00CB0446">
              <w:rPr>
                <w:sz w:val="20"/>
                <w:szCs w:val="20"/>
                <w:lang w:eastAsia="sk-SK"/>
              </w:rPr>
              <w:t>držiteľ individuálneho povolenia na používanie frekvencií nepoužíval pridelenú frekvenciu na povolený účel alebo v určenom územnom</w:t>
            </w:r>
            <w:r w:rsidR="00462969">
              <w:rPr>
                <w:sz w:val="20"/>
                <w:szCs w:val="20"/>
                <w:lang w:eastAsia="sk-SK"/>
              </w:rPr>
              <w:t xml:space="preserve"> rozsahu viac ako šesť mesiacov, pričom</w:t>
            </w:r>
            <w:r w:rsidRPr="00CB0446">
              <w:rPr>
                <w:sz w:val="20"/>
                <w:szCs w:val="20"/>
                <w:lang w:eastAsia="sk-SK"/>
              </w:rPr>
              <w:t xml:space="preserve"> úrad individuálne povolenie zruší, ak sa tento stav preukáže opakovanou kontrolou s časovým odstupom minimálne jeden mesiac medzi jednotlivými kontrolami; </w:t>
            </w:r>
            <w:r w:rsidRPr="00CB0446">
              <w:rPr>
                <w:sz w:val="20"/>
                <w:szCs w:val="20"/>
                <w:lang w:eastAsia="sk-SK"/>
              </w:rPr>
              <w:lastRenderedPageBreak/>
              <w:t xml:space="preserve">to neplatí pri individuálnych povoleniach na používanie frekvencií na prevádzku amatérskej stanice, </w:t>
            </w:r>
          </w:p>
          <w:p w:rsidR="00CB0446" w:rsidRPr="00CB0446" w:rsidRDefault="00CB0446" w:rsidP="00CB0446">
            <w:pPr>
              <w:spacing w:after="0"/>
              <w:jc w:val="both"/>
              <w:rPr>
                <w:sz w:val="20"/>
                <w:szCs w:val="20"/>
                <w:lang w:eastAsia="sk-SK"/>
              </w:rPr>
            </w:pPr>
          </w:p>
          <w:p w:rsidR="00CB0446" w:rsidRPr="00CB0446" w:rsidRDefault="00CB0446" w:rsidP="00CB0446">
            <w:pPr>
              <w:spacing w:after="0"/>
              <w:jc w:val="both"/>
              <w:rPr>
                <w:sz w:val="20"/>
                <w:szCs w:val="20"/>
                <w:lang w:eastAsia="sk-SK"/>
              </w:rPr>
            </w:pPr>
            <w:r w:rsidRPr="00CB0446">
              <w:rPr>
                <w:sz w:val="20"/>
                <w:szCs w:val="20"/>
                <w:lang w:eastAsia="sk-SK"/>
              </w:rPr>
              <w:t>držiteľ individuálneho povolenia na používan</w:t>
            </w:r>
            <w:r w:rsidR="00462969">
              <w:rPr>
                <w:sz w:val="20"/>
                <w:szCs w:val="20"/>
                <w:lang w:eastAsia="sk-SK"/>
              </w:rPr>
              <w:t xml:space="preserve">ie frekvencií </w:t>
            </w:r>
            <w:r w:rsidRPr="00CB0446">
              <w:rPr>
                <w:sz w:val="20"/>
                <w:szCs w:val="20"/>
                <w:lang w:eastAsia="sk-SK"/>
              </w:rPr>
              <w:t xml:space="preserve">porušuje povinnosti  ustanovené týmto zákonom, všeobecným povolením na poskytovanie sietí alebo služieb alebo určené v individuálnom povolení, hoci bol na možnosť zrušenia individuálneho povolenia vopred upozornený a nevykonal nápravu v lehote určenej úradom, </w:t>
            </w:r>
          </w:p>
          <w:p w:rsidR="00CB0446" w:rsidRPr="00CB0446" w:rsidRDefault="00CB0446" w:rsidP="00CB0446">
            <w:pPr>
              <w:spacing w:after="0"/>
              <w:jc w:val="both"/>
              <w:rPr>
                <w:sz w:val="20"/>
                <w:szCs w:val="20"/>
                <w:lang w:eastAsia="sk-SK"/>
              </w:rPr>
            </w:pPr>
          </w:p>
          <w:p w:rsidR="00CB0446" w:rsidRPr="00CB0446" w:rsidRDefault="00CB0446" w:rsidP="00CB0446">
            <w:pPr>
              <w:spacing w:after="0"/>
              <w:jc w:val="both"/>
              <w:rPr>
                <w:sz w:val="20"/>
                <w:szCs w:val="20"/>
                <w:lang w:eastAsia="sk-SK"/>
              </w:rPr>
            </w:pPr>
            <w:r w:rsidRPr="00CB0446">
              <w:rPr>
                <w:sz w:val="20"/>
                <w:szCs w:val="20"/>
                <w:lang w:eastAsia="sk-SK"/>
              </w:rPr>
              <w:t xml:space="preserve">držiteľ individuálneho povolenia na používanie frekvencií neuhradil opakovanú úhradu za frekvencie podľa § 47 do troch mesiacov odo dňa jej splatnosti alebo neuhradil jednorazovú úhradu podľa § 47 v lehote splatnosti, </w:t>
            </w:r>
          </w:p>
          <w:p w:rsidR="00CB0446" w:rsidRPr="00CB0446" w:rsidRDefault="00CB0446" w:rsidP="00CB0446">
            <w:pPr>
              <w:spacing w:after="0"/>
              <w:jc w:val="both"/>
              <w:rPr>
                <w:sz w:val="20"/>
                <w:szCs w:val="20"/>
                <w:lang w:eastAsia="sk-SK"/>
              </w:rPr>
            </w:pPr>
          </w:p>
          <w:p w:rsidR="00CB0446" w:rsidRPr="00CB0446" w:rsidRDefault="00CB0446" w:rsidP="00CB0446">
            <w:pPr>
              <w:spacing w:after="0"/>
              <w:jc w:val="both"/>
              <w:rPr>
                <w:sz w:val="20"/>
                <w:szCs w:val="20"/>
                <w:lang w:eastAsia="sk-SK"/>
              </w:rPr>
            </w:pPr>
            <w:r w:rsidRPr="00CB0446">
              <w:rPr>
                <w:sz w:val="20"/>
                <w:szCs w:val="20"/>
                <w:lang w:eastAsia="sk-SK"/>
              </w:rPr>
              <w:t>na základe preskúmania rozhodnutia o alternatívnom využívaní frekvenčného spektra podľa § 32 ods. 9 zistí, že netrvajú dôvody pre alternatívne využívanie frekvenčného spektra,</w:t>
            </w:r>
          </w:p>
          <w:p w:rsidR="00CB0446" w:rsidRPr="00CB0446" w:rsidRDefault="00CB0446" w:rsidP="00CB0446">
            <w:pPr>
              <w:spacing w:after="0"/>
              <w:jc w:val="both"/>
              <w:rPr>
                <w:sz w:val="20"/>
                <w:szCs w:val="20"/>
                <w:lang w:eastAsia="sk-SK"/>
              </w:rPr>
            </w:pPr>
          </w:p>
          <w:p w:rsidR="001A6528" w:rsidRPr="00CB0446" w:rsidRDefault="00CB0446" w:rsidP="00CB0446">
            <w:pPr>
              <w:spacing w:after="0"/>
              <w:jc w:val="both"/>
              <w:rPr>
                <w:sz w:val="20"/>
                <w:szCs w:val="20"/>
                <w:lang w:eastAsia="sk-SK"/>
              </w:rPr>
            </w:pPr>
            <w:r w:rsidRPr="00CB0446">
              <w:rPr>
                <w:sz w:val="20"/>
                <w:szCs w:val="20"/>
                <w:lang w:eastAsia="sk-SK"/>
              </w:rPr>
              <w:t>ak to ustanovuje osobitný predpis.</w:t>
            </w:r>
            <w:r w:rsidRPr="00CB0446">
              <w:rPr>
                <w:sz w:val="20"/>
                <w:szCs w:val="20"/>
                <w:vertAlign w:val="superscript"/>
                <w:lang w:eastAsia="sk-SK"/>
              </w:rPr>
              <w:footnoteReference w:id="57"/>
            </w:r>
            <w:r w:rsidRPr="00CB0446">
              <w:rPr>
                <w:sz w:val="20"/>
                <w:szCs w:val="20"/>
                <w:lang w:eastAsia="sk-SK"/>
              </w:rPr>
              <w:t>)</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lastRenderedPageBreak/>
              <w:t>Č:47, O:2</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P:a</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P:b</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P:c</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Pri stanovení podmienok spojených s individuálnymi právami na využívanie rádiového spektra môžu príslušné orgány, najmä s cieľom zabezpečiť účinné a efektívne využívanie rádiového spektra alebo podporiť pokrytie, ustanoviť tieto možnosti:</w:t>
            </w:r>
          </w:p>
          <w:p w:rsidR="001A6528" w:rsidRPr="00D82BAC" w:rsidRDefault="001A6528" w:rsidP="001A6528">
            <w:pPr>
              <w:pStyle w:val="Normlny1"/>
              <w:spacing w:before="0" w:beforeAutospacing="0" w:after="0" w:afterAutospacing="0"/>
              <w:rPr>
                <w:sz w:val="20"/>
                <w:szCs w:val="20"/>
              </w:rPr>
            </w:pPr>
            <w:r w:rsidRPr="00D82BAC">
              <w:rPr>
                <w:sz w:val="20"/>
                <w:szCs w:val="20"/>
              </w:rPr>
              <w:t>spoločné využívanie pasívnej či aktívnej infraštruktúry, ktorá je závislá od rádiového spektra, alebo spoločné využívanie rádiového spektra;</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obchodné dohody o prístupe k roamingu;</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spoločné zavádzanie infraštruktúr na poskytovanie sietí alebo služieb závislých od využívania rádiového spektra.</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rPr>
                <w:sz w:val="20"/>
                <w:szCs w:val="20"/>
              </w:rPr>
            </w:pPr>
            <w:r w:rsidRPr="00D82BAC">
              <w:rPr>
                <w:sz w:val="20"/>
                <w:szCs w:val="20"/>
              </w:rPr>
              <w:lastRenderedPageBreak/>
              <w:t>Príslušné orgány nebránia spoločnému využívaniu rádiového spektra za podmienok spojených s právami na využívanie rádiového spektra. Na vykonávanie podmienok spojených s právami v zmysle tohto odseku podnikmi sa aj naďalej vzťahuje právo hospodárskej súťaže.</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35, O: 4</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2</w:t>
            </w:r>
          </w:p>
          <w:p w:rsidR="001A6528"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s</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P: t</w:t>
            </w:r>
          </w:p>
          <w:p w:rsidR="007B0A59" w:rsidRPr="00D82BAC" w:rsidRDefault="007B0A59"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lastRenderedPageBreak/>
              <w:t>P: u</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Default="00A52EE2" w:rsidP="001A6528">
            <w:pPr>
              <w:pStyle w:val="Nadpis4"/>
              <w:spacing w:before="0" w:after="0"/>
              <w:rPr>
                <w:b w:val="0"/>
                <w:bCs w:val="0"/>
                <w:lang w:val="sk-SK"/>
              </w:rPr>
            </w:pPr>
            <w:r w:rsidRPr="00A52EE2">
              <w:rPr>
                <w:b w:val="0"/>
                <w:bCs w:val="0"/>
                <w:lang w:val="sk-SK"/>
              </w:rPr>
              <w:lastRenderedPageBreak/>
              <w:t xml:space="preserve">Podmienky určené v individuálnom povolení na používanie frekvencií nesmú brániť zdieľanému využívaniu frekvenčného spektra, ak v dôsledku zdieľaného využívania frekvenčného spektra nedôjde k obmedzeniu hospodárskej súťaže.  </w:t>
            </w:r>
          </w:p>
          <w:p w:rsidR="00A52EE2" w:rsidRPr="00D82BAC" w:rsidRDefault="00A52EE2" w:rsidP="001A6528">
            <w:pPr>
              <w:pStyle w:val="Nadpis4"/>
              <w:spacing w:before="0" w:after="0"/>
              <w:rPr>
                <w:lang w:val="sk-SK"/>
              </w:rPr>
            </w:pPr>
          </w:p>
          <w:p w:rsidR="001A6528" w:rsidRPr="00D82BAC" w:rsidRDefault="00A52EE2" w:rsidP="001A6528">
            <w:pPr>
              <w:pStyle w:val="Nadpis4"/>
              <w:spacing w:before="0" w:after="0"/>
              <w:rPr>
                <w:lang w:val="sk-SK"/>
              </w:rPr>
            </w:pPr>
            <w:r w:rsidRPr="00A52EE2">
              <w:rPr>
                <w:b w:val="0"/>
                <w:bCs w:val="0"/>
                <w:lang w:val="sk-SK"/>
              </w:rPr>
              <w:t>Individuálne povolenie na používanie frekvencií podľa odseku 1 môže obsahovať len</w:t>
            </w:r>
          </w:p>
          <w:p w:rsidR="001A6528" w:rsidRPr="00D82BAC" w:rsidRDefault="001A6528" w:rsidP="001A6528">
            <w:pPr>
              <w:pStyle w:val="Nadpis4"/>
              <w:spacing w:before="0" w:after="0"/>
              <w:rPr>
                <w:lang w:val="sk-SK"/>
              </w:rPr>
            </w:pPr>
          </w:p>
          <w:p w:rsidR="004624F1" w:rsidRDefault="004624F1" w:rsidP="004624F1">
            <w:pPr>
              <w:spacing w:before="0" w:after="0"/>
              <w:contextualSpacing/>
              <w:jc w:val="both"/>
              <w:rPr>
                <w:sz w:val="20"/>
                <w:szCs w:val="20"/>
              </w:rPr>
            </w:pPr>
            <w:r w:rsidRPr="004624F1">
              <w:rPr>
                <w:sz w:val="20"/>
                <w:szCs w:val="20"/>
              </w:rPr>
              <w:t>podmienky týkajúce sa uzatvárania zmlúv o</w:t>
            </w:r>
            <w:r>
              <w:rPr>
                <w:sz w:val="20"/>
                <w:szCs w:val="20"/>
              </w:rPr>
              <w:t> </w:t>
            </w:r>
            <w:r w:rsidRPr="004624F1">
              <w:rPr>
                <w:sz w:val="20"/>
                <w:szCs w:val="20"/>
              </w:rPr>
              <w:t>roamingu</w:t>
            </w:r>
          </w:p>
          <w:p w:rsidR="001A6528" w:rsidRPr="00D82BAC" w:rsidRDefault="00A52EE2" w:rsidP="001A6528">
            <w:pPr>
              <w:spacing w:after="0"/>
              <w:contextualSpacing/>
              <w:jc w:val="both"/>
              <w:rPr>
                <w:sz w:val="20"/>
                <w:szCs w:val="20"/>
              </w:rPr>
            </w:pPr>
            <w:r w:rsidRPr="00A52EE2">
              <w:rPr>
                <w:sz w:val="20"/>
                <w:szCs w:val="20"/>
              </w:rPr>
              <w:t xml:space="preserve"> </w:t>
            </w:r>
          </w:p>
          <w:p w:rsidR="001A6528" w:rsidRDefault="00A52EE2" w:rsidP="001A6528">
            <w:pPr>
              <w:spacing w:after="0"/>
              <w:contextualSpacing/>
              <w:jc w:val="both"/>
              <w:rPr>
                <w:sz w:val="20"/>
                <w:szCs w:val="20"/>
              </w:rPr>
            </w:pPr>
            <w:r w:rsidRPr="00A52EE2">
              <w:rPr>
                <w:sz w:val="20"/>
                <w:szCs w:val="20"/>
              </w:rPr>
              <w:t>podmienky pre spoločné využívanie a budovanie infraštruktúry, ktorá súvisí s frekvenciami,</w:t>
            </w:r>
          </w:p>
          <w:p w:rsidR="00A52EE2" w:rsidRPr="00D82BAC" w:rsidRDefault="00A52EE2" w:rsidP="001A6528">
            <w:pPr>
              <w:spacing w:after="0"/>
              <w:contextualSpacing/>
              <w:jc w:val="both"/>
              <w:rPr>
                <w:sz w:val="20"/>
                <w:szCs w:val="20"/>
              </w:rPr>
            </w:pPr>
          </w:p>
          <w:p w:rsidR="001A6528" w:rsidRPr="00D82BAC" w:rsidRDefault="00A52EE2" w:rsidP="001A6528">
            <w:pPr>
              <w:pStyle w:val="Nadpis4"/>
              <w:spacing w:before="0" w:after="0"/>
              <w:rPr>
                <w:lang w:val="sk-SK"/>
              </w:rPr>
            </w:pPr>
            <w:r w:rsidRPr="00A52EE2">
              <w:rPr>
                <w:b w:val="0"/>
                <w:bCs w:val="0"/>
                <w:lang w:val="sk-SK"/>
              </w:rPr>
              <w:t xml:space="preserve">iné podmienky určené v rámci koordinovaného </w:t>
            </w:r>
            <w:r w:rsidRPr="00A52EE2">
              <w:rPr>
                <w:b w:val="0"/>
                <w:bCs w:val="0"/>
                <w:lang w:val="sk-SK"/>
              </w:rPr>
              <w:lastRenderedPageBreak/>
              <w:t>prideľovania frekvenčného spektra,</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Odd:2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ti-section-2"/>
              <w:rPr>
                <w:b/>
                <w:sz w:val="20"/>
                <w:szCs w:val="20"/>
              </w:rPr>
            </w:pPr>
            <w:r w:rsidRPr="00D82BAC">
              <w:rPr>
                <w:rStyle w:val="expanded"/>
                <w:b/>
                <w:sz w:val="20"/>
                <w:szCs w:val="20"/>
              </w:rPr>
              <w:t>Práva na využívanie</w:t>
            </w:r>
            <w:r w:rsidRPr="00D82BAC">
              <w:rPr>
                <w:rStyle w:val="bold"/>
                <w:b/>
                <w:sz w:val="20"/>
                <w:szCs w:val="20"/>
              </w:rPr>
              <w:t xml:space="preserve"> </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Č:48</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sz w:val="20"/>
                <w:szCs w:val="20"/>
              </w:rPr>
            </w:pPr>
            <w:r w:rsidRPr="00D82BAC">
              <w:rPr>
                <w:b/>
                <w:sz w:val="20"/>
                <w:szCs w:val="20"/>
              </w:rPr>
              <w:t>Udeľovanie individuálnych práv na využívanie rádiového spektra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Č:48,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Ak je potrebné udeliť individuálne práva na využívanie rádiového spektra, členské štáty udelia takéto práva na požiadanie akémukoľvek podniku na účely poskytovania elektronických komunikačných sietí alebo služieb na základe všeobecného povolenia uvedeného v článku 12 s výhradou článku 13, článku 21 ods. 1 písm. c) a článku 55, ako aj akýchkoľvek iných predpisov zabezpečujúcich efektívne využívanie týchto zdrojov v súlade s touto smernicou.</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36, O: 1</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837F66" w:rsidP="001A6528">
            <w:pPr>
              <w:pStyle w:val="Nadpis4"/>
              <w:spacing w:before="0" w:after="0"/>
              <w:rPr>
                <w:lang w:val="sk-SK"/>
              </w:rPr>
            </w:pPr>
            <w:r w:rsidRPr="00837F66">
              <w:rPr>
                <w:b w:val="0"/>
                <w:bCs w:val="0"/>
                <w:lang w:val="sk-SK" w:eastAsia="sk-SK"/>
              </w:rPr>
              <w:t xml:space="preserve">Úrad vydá individuálne povolenie na používanie frekvencií najneskôr do šiestich týždňov odo dňa doručenia úplnej žiadosti o vydanie individuálneho povolenia na používanie frekvencií alebo žiadosti o zmenu alebo predĺženie platnosti individuálneho povolenia na používanie frekvencií, ak ide o frekvencie, ktoré sú k dispozícii podľa plánu využívania frekvenčného spektra. Lehota podľa prvej vety môže byť primerane predĺžená, ak je na vydanie individuálneho povolenia na používanie frekvencií potrebná medzinárodná koordinácia, alebo ak je predĺženie lehoty odôvodnené na základe medzinárodnej zmluvy týkajúcej sa frekvenčného spektra, alebo orbitálnych pozícií, ktorou je Slovenská republika viazaná. Ak je žiadateľov o pridelenie tých istých frekvencií viac, úrad vybavuje žiadosti podľa poradia, v akom boli žiadosti doručené úradu.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Č:48, O:2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Bez toho, aby boli dotknuté osobitné kritériá a postupy prijaté členskými štátmi na účely udeľovania individuálnych práv na využívanie rádiového spektra poskytovateľom obsahových služieb rozhlasového alebo televízneho vysielania, aby sa zabezpečilo plnenie cieľov všeobecného záujmu v súlade s právom Únie, sa individuálne práva na využívanie rádiového spektra udeľujú postupmi, ktoré sú otvorené, objektívne, transparentné, nediskriminačné a primerané a v súlade s článkom 45.</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35, O: 3</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 32, O: 1, V: 3</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Default="00837F66" w:rsidP="001A6528">
            <w:pPr>
              <w:spacing w:after="0"/>
              <w:jc w:val="both"/>
              <w:rPr>
                <w:sz w:val="20"/>
                <w:szCs w:val="20"/>
              </w:rPr>
            </w:pPr>
            <w:r w:rsidRPr="00837F66">
              <w:rPr>
                <w:sz w:val="20"/>
                <w:szCs w:val="20"/>
              </w:rPr>
              <w:t xml:space="preserve">Individuálne povolenie na používanie frekvencií na rozhlasové analógové pozemské vysielanie úrad vydá, ak žiadateľ o individuálne povolenie na používanie frekvencií má licenciu na rozhlasové analógové pozemské vysielanie alebo ak má uzavretú zmluvu o prenose rozhlasového vysielania s držiteľom takej licencie. </w:t>
            </w:r>
          </w:p>
          <w:p w:rsidR="00837F66" w:rsidRPr="00D82BAC" w:rsidRDefault="00837F66" w:rsidP="001A6528">
            <w:pPr>
              <w:spacing w:after="0"/>
              <w:jc w:val="both"/>
              <w:rPr>
                <w:sz w:val="20"/>
                <w:szCs w:val="20"/>
              </w:rPr>
            </w:pPr>
          </w:p>
          <w:p w:rsidR="001A6528" w:rsidRPr="00D82BAC" w:rsidRDefault="00837F66" w:rsidP="001A6528">
            <w:pPr>
              <w:spacing w:after="0"/>
              <w:jc w:val="both"/>
              <w:rPr>
                <w:sz w:val="20"/>
                <w:szCs w:val="20"/>
                <w:lang w:eastAsia="sk-SK"/>
              </w:rPr>
            </w:pPr>
            <w:r w:rsidRPr="00837F66">
              <w:rPr>
                <w:sz w:val="20"/>
                <w:szCs w:val="20"/>
                <w:lang w:eastAsia="sk-SK"/>
              </w:rPr>
              <w:t xml:space="preserve">Úrad pri správe frekvenčného spektra postupuje v súlade s princípmi efektívnosti, objektívnosti, transparentnosti, nediskriminácie, primeranosti a odôvodnenosti.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Č:48, O:3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 xml:space="preserve">Výnimka z požiadavky na otvorené postupy sa môže uplatniť v prípadoch, keď je udelenie individuálnych práv na využívanie rádiového spektra poskytovateľom obsahových služieb rozhlasového alebo televízneho vysielania potrebné na splnenie </w:t>
            </w:r>
            <w:r w:rsidRPr="00D82BAC">
              <w:rPr>
                <w:sz w:val="20"/>
                <w:szCs w:val="20"/>
              </w:rPr>
              <w:lastRenderedPageBreak/>
              <w:t>cieľa všeobecného záujmu stanoveného členskými štátmi v súlade s právom Únie.</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36, O: 4</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837F66" w:rsidP="001A6528">
            <w:pPr>
              <w:pStyle w:val="Nadpis4"/>
              <w:spacing w:before="0" w:after="0"/>
              <w:rPr>
                <w:b w:val="0"/>
                <w:lang w:val="sk-SK"/>
              </w:rPr>
            </w:pPr>
            <w:r w:rsidRPr="00837F66">
              <w:rPr>
                <w:b w:val="0"/>
                <w:bCs w:val="0"/>
                <w:lang w:val="sk-SK" w:eastAsia="sk-SK"/>
              </w:rPr>
              <w:t xml:space="preserve">Úrad môže vydať individuálne povolenie na používanie frekvencií na rozhlasové alebo televízne pozemské vysielanie bez dodržania princípov uvedených v odseku 2, ak je to potrebné na dosiahnutie cieľa </w:t>
            </w:r>
            <w:r w:rsidRPr="00837F66">
              <w:rPr>
                <w:b w:val="0"/>
                <w:bCs w:val="0"/>
                <w:lang w:val="sk-SK" w:eastAsia="sk-SK"/>
              </w:rPr>
              <w:lastRenderedPageBreak/>
              <w:t>všeobecného záujmu podľa § 32 ods. 4.</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Č:48, O:4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Príslušné orgány posudzujú žiadosti o individuálne práva na využívanie rádiového spektra v rámci výberových konaní podľa objektívnych, transparentných, primeraných a nediskriminačných kritérií oprávnenosti, ktoré sú vopred stanovené a zohľadňujú podmienky spojené s týmito právami. Príslušné orgány môžu požiadať žiadateľov o všetky potrebné informácie, ktoré im umožnia posúdiť na základe takýchto kritérií, ich schopnosť tieto podmienky splniť. Ak dospeje príslušný orgán k záveru, že žiadateľ nemá požadovanú schopnosť, vydá príslušné rozhodnutie, v ktorom svoj záver náležite odôvodní.</w:t>
            </w:r>
          </w:p>
          <w:p w:rsidR="001A6528" w:rsidRPr="00D82BAC" w:rsidRDefault="001A6528" w:rsidP="001A6528">
            <w:pPr>
              <w:pStyle w:val="Normlny1"/>
              <w:spacing w:before="0" w:beforeAutospacing="0" w:after="0" w:afterAutospacing="0"/>
              <w:ind w:firstLine="708"/>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16, O: 1</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ED4E27" w:rsidRPr="00D82BAC" w:rsidRDefault="00ED4E27"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c</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 32, O: 1, V: 3</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 35, O: 2</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a</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837F66" w:rsidRPr="00D82BAC" w:rsidRDefault="00837F66"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b</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c</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d</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P: e</w:t>
            </w:r>
          </w:p>
          <w:p w:rsidR="00837F66" w:rsidRPr="00D82BAC" w:rsidRDefault="00837F66"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f</w:t>
            </w: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P: g</w:t>
            </w:r>
          </w:p>
          <w:p w:rsidR="00837F66" w:rsidRDefault="00837F66" w:rsidP="001A6528">
            <w:pPr>
              <w:pStyle w:val="Nadpis4"/>
              <w:spacing w:before="0" w:after="0"/>
              <w:rPr>
                <w:b w:val="0"/>
                <w:bCs w:val="0"/>
                <w:lang w:val="sk-SK"/>
              </w:rPr>
            </w:pPr>
          </w:p>
          <w:p w:rsidR="00837F66" w:rsidRPr="00D82BAC" w:rsidRDefault="00837F66"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h</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i</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P: j</w:t>
            </w:r>
          </w:p>
          <w:p w:rsidR="00837F66" w:rsidRPr="00D82BAC" w:rsidRDefault="00837F66"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k</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l</w:t>
            </w: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837F66" w:rsidRPr="00D82BAC" w:rsidRDefault="00837F66"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m</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n</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o</w:t>
            </w: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837F66" w:rsidRPr="00D82BAC" w:rsidRDefault="00837F66"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p</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q</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837F66" w:rsidRPr="00D82BAC" w:rsidRDefault="00837F66"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r</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s</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t</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u</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v</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x</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y</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7</w:t>
            </w:r>
          </w:p>
          <w:p w:rsidR="001A6528" w:rsidRPr="00D82BAC" w:rsidRDefault="001A6528" w:rsidP="001A6528">
            <w:pPr>
              <w:pStyle w:val="Nadpis4"/>
              <w:spacing w:before="0" w:after="0"/>
              <w:rPr>
                <w:b w:val="0"/>
                <w:bCs w:val="0"/>
                <w:lang w:val="sk-SK"/>
              </w:rPr>
            </w:pPr>
          </w:p>
          <w:p w:rsidR="00837F66" w:rsidRPr="00D82BAC" w:rsidRDefault="00837F66"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lastRenderedPageBreak/>
              <w:t>§ 41, O: 6</w:t>
            </w:r>
          </w:p>
          <w:p w:rsidR="001A6528" w:rsidRDefault="001A6528" w:rsidP="001A6528">
            <w:pPr>
              <w:pStyle w:val="Nadpis4"/>
              <w:spacing w:before="0" w:after="0"/>
              <w:rPr>
                <w:b w:val="0"/>
                <w:bCs w:val="0"/>
                <w:lang w:val="sk-SK"/>
              </w:rPr>
            </w:pPr>
          </w:p>
          <w:p w:rsidR="005E2CFF" w:rsidRPr="00D82BAC" w:rsidRDefault="005E2CFF"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 36, O: 7</w:t>
            </w:r>
          </w:p>
          <w:p w:rsidR="001A6528" w:rsidRDefault="001A6528" w:rsidP="001A6528">
            <w:pPr>
              <w:pStyle w:val="Nadpis4"/>
              <w:spacing w:before="0" w:after="0"/>
              <w:rPr>
                <w:b w:val="0"/>
                <w:bCs w:val="0"/>
                <w:lang w:val="sk-SK"/>
              </w:rPr>
            </w:pPr>
          </w:p>
          <w:p w:rsidR="00837F66" w:rsidRPr="00D82BAC" w:rsidRDefault="00837F66"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P: a</w:t>
            </w:r>
          </w:p>
          <w:p w:rsidR="001A6528" w:rsidRDefault="001A6528" w:rsidP="001A6528">
            <w:pPr>
              <w:pStyle w:val="Nadpis4"/>
              <w:spacing w:before="0" w:after="0"/>
              <w:rPr>
                <w:b w:val="0"/>
                <w:bCs w:val="0"/>
                <w:lang w:val="sk-SK"/>
              </w:rPr>
            </w:pPr>
          </w:p>
          <w:p w:rsidR="00132DD0" w:rsidRPr="00D82BAC" w:rsidRDefault="00132DD0"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P: b</w:t>
            </w: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P: c</w:t>
            </w:r>
          </w:p>
          <w:p w:rsidR="00132DD0" w:rsidRPr="00D82BAC" w:rsidRDefault="00132DD0"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d</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e</w:t>
            </w:r>
          </w:p>
          <w:p w:rsidR="00837F66" w:rsidRPr="00D82BAC" w:rsidRDefault="00837F66"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f</w:t>
            </w:r>
          </w:p>
          <w:p w:rsidR="001A6528" w:rsidRDefault="001A6528" w:rsidP="001A6528">
            <w:pPr>
              <w:pStyle w:val="Nadpis4"/>
              <w:spacing w:before="0" w:after="0"/>
              <w:rPr>
                <w:b w:val="0"/>
                <w:bCs w:val="0"/>
                <w:lang w:val="sk-SK"/>
              </w:rPr>
            </w:pPr>
          </w:p>
          <w:p w:rsidR="00837F66" w:rsidRDefault="00837F66" w:rsidP="001A6528">
            <w:pPr>
              <w:pStyle w:val="Nadpis4"/>
              <w:spacing w:before="0" w:after="0"/>
              <w:rPr>
                <w:b w:val="0"/>
                <w:bCs w:val="0"/>
                <w:lang w:val="sk-SK"/>
              </w:rPr>
            </w:pPr>
          </w:p>
          <w:p w:rsidR="00132DD0" w:rsidRDefault="00132DD0" w:rsidP="001A6528">
            <w:pPr>
              <w:pStyle w:val="Nadpis4"/>
              <w:spacing w:before="0" w:after="0"/>
              <w:rPr>
                <w:b w:val="0"/>
                <w:bCs w:val="0"/>
                <w:lang w:val="sk-SK"/>
              </w:rPr>
            </w:pPr>
          </w:p>
          <w:p w:rsidR="00132DD0" w:rsidRDefault="00132DD0" w:rsidP="001A6528">
            <w:pPr>
              <w:pStyle w:val="Nadpis4"/>
              <w:spacing w:before="0" w:after="0"/>
              <w:rPr>
                <w:b w:val="0"/>
                <w:bCs w:val="0"/>
                <w:lang w:val="sk-SK"/>
              </w:rPr>
            </w:pPr>
          </w:p>
          <w:p w:rsidR="00132DD0" w:rsidRPr="00D82BAC" w:rsidRDefault="00132DD0"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g</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h</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i</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ED4E27" w:rsidRDefault="00403C18" w:rsidP="00ED4E27">
            <w:pPr>
              <w:pStyle w:val="Odsekzoznamu"/>
              <w:ind w:left="0"/>
              <w:rPr>
                <w:rFonts w:ascii="Times New Roman" w:hAnsi="Times New Roman"/>
                <w:sz w:val="20"/>
                <w:szCs w:val="20"/>
                <w:lang w:eastAsia="cs-CZ"/>
              </w:rPr>
            </w:pPr>
            <w:r w:rsidRPr="00403C18">
              <w:rPr>
                <w:rFonts w:ascii="Times New Roman" w:hAnsi="Times New Roman"/>
                <w:sz w:val="20"/>
                <w:szCs w:val="20"/>
                <w:lang w:eastAsia="cs-CZ"/>
              </w:rPr>
              <w:lastRenderedPageBreak/>
              <w:t>Podnik, držiteľ individuálneho povolenia na používanie frekvencií, držiteľ individuálneho povolenia na používanie čísel, žiadateľ o vydanie individuálneho povolenia na používanie frekvencií a žiadateľ o vydanie individuálneho povolenia na používanie čísel je povinný na základe odôvodnenej žiadosti úradu, ktorej súčasťou je aj informácia o účele použitia požadovaných informácií, predložiť informácie v rozsahu špecifikovanom v žiadosti, v elektronicky dostupnom formáte a v primeranej lehote určenej úradom, ktoré sú primerané a objektívne potrebné na</w:t>
            </w:r>
          </w:p>
          <w:p w:rsidR="00403C18" w:rsidRPr="00ED4E27" w:rsidRDefault="00403C18" w:rsidP="00ED4E27">
            <w:pPr>
              <w:pStyle w:val="Odsekzoznamu"/>
              <w:ind w:left="0"/>
              <w:rPr>
                <w:rFonts w:ascii="Times New Roman" w:hAnsi="Times New Roman"/>
                <w:sz w:val="20"/>
                <w:szCs w:val="20"/>
              </w:rPr>
            </w:pPr>
          </w:p>
          <w:p w:rsidR="00ED4E27" w:rsidRPr="00ED4E27" w:rsidRDefault="00ED4E27" w:rsidP="00ED4E27">
            <w:pPr>
              <w:pStyle w:val="Odsekzoznamu"/>
              <w:ind w:left="0"/>
              <w:rPr>
                <w:rFonts w:ascii="Times New Roman" w:hAnsi="Times New Roman"/>
                <w:sz w:val="20"/>
                <w:szCs w:val="20"/>
              </w:rPr>
            </w:pPr>
            <w:r w:rsidRPr="00ED4E27">
              <w:rPr>
                <w:rFonts w:ascii="Times New Roman" w:hAnsi="Times New Roman"/>
                <w:sz w:val="20"/>
                <w:szCs w:val="20"/>
              </w:rPr>
              <w:t>posudzovanie žiadosti o vydanie povolenia na používanie čísel alebo žiadosti o vydanie povolenia na používanie frekvencií,</w:t>
            </w:r>
          </w:p>
          <w:p w:rsidR="001A6528" w:rsidRPr="00837F66" w:rsidRDefault="001A6528" w:rsidP="00837F66">
            <w:pPr>
              <w:tabs>
                <w:tab w:val="left" w:pos="284"/>
              </w:tabs>
              <w:autoSpaceDE/>
              <w:autoSpaceDN/>
              <w:spacing w:before="0" w:after="0"/>
              <w:contextualSpacing/>
              <w:rPr>
                <w:sz w:val="20"/>
                <w:szCs w:val="20"/>
              </w:rPr>
            </w:pPr>
          </w:p>
          <w:p w:rsidR="001A6528" w:rsidRPr="00837F66" w:rsidRDefault="00837F66" w:rsidP="00837F66">
            <w:pPr>
              <w:tabs>
                <w:tab w:val="left" w:pos="284"/>
              </w:tabs>
              <w:autoSpaceDE/>
              <w:autoSpaceDN/>
              <w:spacing w:before="0" w:after="0"/>
              <w:contextualSpacing/>
              <w:rPr>
                <w:sz w:val="20"/>
                <w:szCs w:val="20"/>
                <w:lang w:eastAsia="sk-SK"/>
              </w:rPr>
            </w:pPr>
            <w:r w:rsidRPr="00837F66">
              <w:rPr>
                <w:sz w:val="20"/>
                <w:szCs w:val="20"/>
                <w:lang w:eastAsia="sk-SK"/>
              </w:rPr>
              <w:t xml:space="preserve">Úrad pri správe frekvenčného spektra postupuje v súlade s princípmi efektívnosti, objektívnosti, transparentnosti, nediskriminácie, primeranosti a odôvodnenosti. </w:t>
            </w:r>
          </w:p>
          <w:p w:rsidR="00837F66" w:rsidRPr="00837F66" w:rsidRDefault="00837F66" w:rsidP="00837F66">
            <w:pPr>
              <w:tabs>
                <w:tab w:val="left" w:pos="284"/>
              </w:tabs>
              <w:autoSpaceDE/>
              <w:autoSpaceDN/>
              <w:spacing w:before="0" w:after="0"/>
              <w:contextualSpacing/>
              <w:rPr>
                <w:sz w:val="20"/>
                <w:szCs w:val="20"/>
              </w:rPr>
            </w:pPr>
          </w:p>
          <w:p w:rsidR="00837F66" w:rsidRPr="00837F66" w:rsidRDefault="00837F66" w:rsidP="00837F66">
            <w:pPr>
              <w:spacing w:after="0"/>
              <w:rPr>
                <w:sz w:val="20"/>
                <w:szCs w:val="20"/>
              </w:rPr>
            </w:pPr>
            <w:r w:rsidRPr="00837F66">
              <w:rPr>
                <w:sz w:val="20"/>
                <w:szCs w:val="20"/>
              </w:rPr>
              <w:t>Individuálne povolenie podľa odseku 1 môže obsahovať len</w:t>
            </w:r>
          </w:p>
          <w:p w:rsidR="00837F66" w:rsidRPr="00837F66" w:rsidRDefault="00837F66" w:rsidP="00837F66">
            <w:pPr>
              <w:spacing w:after="0"/>
              <w:rPr>
                <w:sz w:val="20"/>
                <w:szCs w:val="20"/>
              </w:rPr>
            </w:pPr>
          </w:p>
          <w:p w:rsidR="00837F66" w:rsidRPr="00837F66" w:rsidRDefault="00837F66" w:rsidP="00837F66">
            <w:pPr>
              <w:spacing w:after="0"/>
              <w:rPr>
                <w:sz w:val="20"/>
                <w:szCs w:val="20"/>
              </w:rPr>
            </w:pPr>
            <w:r w:rsidRPr="00837F66">
              <w:rPr>
                <w:sz w:val="20"/>
                <w:szCs w:val="20"/>
              </w:rPr>
              <w:t>identifikačné údaje držiteľa individuálneho povolenia na používanie frekvencií a ak ide o prenájom práv vyplývajúcich z pridelenia frekvencií aj identifikačné údaje nájomcu,</w:t>
            </w:r>
          </w:p>
          <w:p w:rsidR="00837F66" w:rsidRPr="00837F66" w:rsidRDefault="00837F66" w:rsidP="00837F66">
            <w:pPr>
              <w:spacing w:after="0"/>
              <w:rPr>
                <w:sz w:val="20"/>
                <w:szCs w:val="20"/>
              </w:rPr>
            </w:pPr>
          </w:p>
          <w:p w:rsidR="00837F66" w:rsidRPr="00837F66" w:rsidRDefault="00837F66" w:rsidP="00837F66">
            <w:pPr>
              <w:spacing w:after="0"/>
              <w:rPr>
                <w:sz w:val="20"/>
                <w:szCs w:val="20"/>
              </w:rPr>
            </w:pPr>
            <w:r w:rsidRPr="00837F66">
              <w:rPr>
                <w:sz w:val="20"/>
                <w:szCs w:val="20"/>
              </w:rPr>
              <w:t>povinnosť poskytovať službu alebo používať kon</w:t>
            </w:r>
            <w:r w:rsidR="00B67194">
              <w:rPr>
                <w:sz w:val="20"/>
                <w:szCs w:val="20"/>
              </w:rPr>
              <w:t>krétny typ technológie</w:t>
            </w:r>
            <w:r w:rsidRPr="00837F66">
              <w:rPr>
                <w:sz w:val="20"/>
                <w:szCs w:val="20"/>
              </w:rPr>
              <w:t xml:space="preserve"> vrátane požiadaviek na pokrytie a kvalitu poskytovanej služby, </w:t>
            </w:r>
          </w:p>
          <w:p w:rsidR="00837F66" w:rsidRPr="00837F66" w:rsidRDefault="00837F66" w:rsidP="00837F66">
            <w:pPr>
              <w:spacing w:after="0"/>
              <w:rPr>
                <w:sz w:val="20"/>
                <w:szCs w:val="20"/>
              </w:rPr>
            </w:pPr>
          </w:p>
          <w:p w:rsidR="00837F66" w:rsidRPr="00837F66" w:rsidRDefault="00837F66" w:rsidP="00837F66">
            <w:pPr>
              <w:spacing w:after="0"/>
              <w:rPr>
                <w:sz w:val="20"/>
                <w:szCs w:val="20"/>
              </w:rPr>
            </w:pPr>
            <w:r w:rsidRPr="00837F66">
              <w:rPr>
                <w:sz w:val="20"/>
                <w:szCs w:val="20"/>
              </w:rPr>
              <w:t>podmienky na efektívne používanie frekvencií,</w:t>
            </w:r>
          </w:p>
          <w:p w:rsidR="00837F66" w:rsidRPr="00837F66" w:rsidRDefault="00837F66" w:rsidP="00837F66">
            <w:pPr>
              <w:spacing w:after="0"/>
              <w:rPr>
                <w:sz w:val="20"/>
                <w:szCs w:val="20"/>
              </w:rPr>
            </w:pPr>
          </w:p>
          <w:p w:rsidR="00837F66" w:rsidRPr="00837F66" w:rsidRDefault="00837F66" w:rsidP="00837F66">
            <w:pPr>
              <w:spacing w:after="0"/>
              <w:rPr>
                <w:sz w:val="20"/>
                <w:szCs w:val="20"/>
              </w:rPr>
            </w:pPr>
            <w:r w:rsidRPr="00837F66">
              <w:rPr>
                <w:sz w:val="20"/>
                <w:szCs w:val="20"/>
              </w:rPr>
              <w:t xml:space="preserve">technické a prevádzkové podmienky potrebné na predchádzanie škodlivému rušeniu  a na zabezpečenie ochrany verejného zdravia pred účinkami elektromagnetického poľa, </w:t>
            </w:r>
          </w:p>
          <w:p w:rsidR="00837F66" w:rsidRPr="00837F66" w:rsidRDefault="00837F66" w:rsidP="00837F66">
            <w:pPr>
              <w:spacing w:after="0"/>
              <w:rPr>
                <w:sz w:val="20"/>
                <w:szCs w:val="20"/>
              </w:rPr>
            </w:pPr>
          </w:p>
          <w:p w:rsidR="00837F66" w:rsidRPr="00837F66" w:rsidRDefault="00837F66" w:rsidP="00837F66">
            <w:pPr>
              <w:spacing w:after="0"/>
              <w:rPr>
                <w:sz w:val="20"/>
                <w:szCs w:val="20"/>
              </w:rPr>
            </w:pPr>
            <w:r w:rsidRPr="00837F66">
              <w:rPr>
                <w:sz w:val="20"/>
                <w:szCs w:val="20"/>
              </w:rPr>
              <w:t>pridelené frekvencie,</w:t>
            </w:r>
          </w:p>
          <w:p w:rsidR="00837F66" w:rsidRPr="00837F66" w:rsidRDefault="00837F66" w:rsidP="00837F66">
            <w:pPr>
              <w:spacing w:after="0"/>
              <w:rPr>
                <w:sz w:val="20"/>
                <w:szCs w:val="20"/>
              </w:rPr>
            </w:pPr>
          </w:p>
          <w:p w:rsidR="00837F66" w:rsidRPr="00837F66" w:rsidRDefault="00837F66" w:rsidP="00837F66">
            <w:pPr>
              <w:spacing w:after="0"/>
              <w:rPr>
                <w:sz w:val="20"/>
                <w:szCs w:val="20"/>
              </w:rPr>
            </w:pPr>
            <w:r w:rsidRPr="00837F66">
              <w:rPr>
                <w:sz w:val="20"/>
                <w:szCs w:val="20"/>
              </w:rPr>
              <w:t xml:space="preserve">pridelené identifikačné znaky, </w:t>
            </w:r>
          </w:p>
          <w:p w:rsidR="00837F66" w:rsidRPr="00837F66" w:rsidRDefault="00837F66" w:rsidP="00837F66">
            <w:pPr>
              <w:spacing w:after="0"/>
              <w:rPr>
                <w:sz w:val="20"/>
                <w:szCs w:val="20"/>
              </w:rPr>
            </w:pPr>
          </w:p>
          <w:p w:rsidR="00837F66" w:rsidRPr="00837F66" w:rsidRDefault="00837F66" w:rsidP="00837F66">
            <w:pPr>
              <w:spacing w:after="0"/>
              <w:rPr>
                <w:sz w:val="20"/>
                <w:szCs w:val="20"/>
              </w:rPr>
            </w:pPr>
            <w:r w:rsidRPr="00837F66">
              <w:rPr>
                <w:sz w:val="20"/>
                <w:szCs w:val="20"/>
              </w:rPr>
              <w:t xml:space="preserve">dobu platnosti individuálneho povolenia na používanie frekvencií,   </w:t>
            </w:r>
          </w:p>
          <w:p w:rsidR="00837F66" w:rsidRPr="00837F66" w:rsidRDefault="00837F66" w:rsidP="00837F66">
            <w:pPr>
              <w:spacing w:after="0"/>
              <w:rPr>
                <w:sz w:val="20"/>
                <w:szCs w:val="20"/>
              </w:rPr>
            </w:pPr>
          </w:p>
          <w:p w:rsidR="00837F66" w:rsidRPr="00837F66" w:rsidRDefault="00837F66" w:rsidP="00837F66">
            <w:pPr>
              <w:spacing w:after="0"/>
              <w:rPr>
                <w:sz w:val="20"/>
                <w:szCs w:val="20"/>
              </w:rPr>
            </w:pPr>
            <w:r w:rsidRPr="00837F66">
              <w:rPr>
                <w:sz w:val="20"/>
                <w:szCs w:val="20"/>
              </w:rPr>
              <w:t>podmienky prevodu alebo prenájmu práv vyplývajúcich z pridelenia frekvencií,</w:t>
            </w:r>
          </w:p>
          <w:p w:rsidR="00837F66" w:rsidRPr="00837F66" w:rsidRDefault="00837F66" w:rsidP="00837F66">
            <w:pPr>
              <w:spacing w:after="0"/>
              <w:rPr>
                <w:sz w:val="20"/>
                <w:szCs w:val="20"/>
              </w:rPr>
            </w:pPr>
          </w:p>
          <w:p w:rsidR="00837F66" w:rsidRPr="00837F66" w:rsidRDefault="00837F66" w:rsidP="00837F66">
            <w:pPr>
              <w:spacing w:after="0"/>
              <w:rPr>
                <w:sz w:val="20"/>
                <w:szCs w:val="20"/>
              </w:rPr>
            </w:pPr>
            <w:r w:rsidRPr="00837F66">
              <w:rPr>
                <w:sz w:val="20"/>
                <w:szCs w:val="20"/>
              </w:rPr>
              <w:t>operátorskú triedu pre amatérske stanice,</w:t>
            </w:r>
          </w:p>
          <w:p w:rsidR="00837F66" w:rsidRPr="00837F66" w:rsidRDefault="00837F66" w:rsidP="00837F66">
            <w:pPr>
              <w:spacing w:after="0"/>
              <w:rPr>
                <w:sz w:val="20"/>
                <w:szCs w:val="20"/>
              </w:rPr>
            </w:pPr>
          </w:p>
          <w:p w:rsidR="00837F66" w:rsidRPr="00837F66" w:rsidRDefault="00837F66" w:rsidP="00837F66">
            <w:pPr>
              <w:spacing w:after="0"/>
              <w:rPr>
                <w:sz w:val="20"/>
                <w:szCs w:val="20"/>
              </w:rPr>
            </w:pPr>
            <w:r w:rsidRPr="00837F66">
              <w:rPr>
                <w:sz w:val="20"/>
                <w:szCs w:val="20"/>
              </w:rPr>
              <w:t xml:space="preserve">výšku úhrady za právo používať frekvencie a identifikačné znaky a spôsob platenia, </w:t>
            </w:r>
          </w:p>
          <w:p w:rsidR="00837F66" w:rsidRPr="00837F66" w:rsidRDefault="00837F66" w:rsidP="00837F66">
            <w:pPr>
              <w:spacing w:after="0"/>
              <w:rPr>
                <w:sz w:val="20"/>
                <w:szCs w:val="20"/>
              </w:rPr>
            </w:pPr>
          </w:p>
          <w:p w:rsidR="00837F66" w:rsidRPr="00837F66" w:rsidRDefault="00837F66" w:rsidP="00837F66">
            <w:pPr>
              <w:spacing w:after="0"/>
              <w:rPr>
                <w:sz w:val="20"/>
                <w:szCs w:val="20"/>
              </w:rPr>
            </w:pPr>
            <w:r w:rsidRPr="00837F66">
              <w:rPr>
                <w:sz w:val="20"/>
                <w:szCs w:val="20"/>
              </w:rPr>
              <w:t>záväzky, ktoré na seba prevzal žiadateľ o vydanie individuálneho povolenia na používanie frekvencií, žiadateľ o obnovenie práv alebo žiadateľ o predĺženie platnosti individuálneho povolenia na používanie frekvencií pred jeho vydaním alebo v priebehu výberového konania,</w:t>
            </w:r>
          </w:p>
          <w:p w:rsidR="00837F66" w:rsidRPr="00837F66" w:rsidRDefault="00837F66" w:rsidP="00837F66">
            <w:pPr>
              <w:spacing w:after="0"/>
              <w:rPr>
                <w:sz w:val="20"/>
                <w:szCs w:val="20"/>
              </w:rPr>
            </w:pPr>
          </w:p>
          <w:p w:rsidR="00837F66" w:rsidRPr="00837F66" w:rsidRDefault="00837F66" w:rsidP="00837F66">
            <w:pPr>
              <w:spacing w:after="0"/>
              <w:rPr>
                <w:sz w:val="20"/>
                <w:szCs w:val="20"/>
              </w:rPr>
            </w:pPr>
            <w:r w:rsidRPr="00837F66">
              <w:rPr>
                <w:sz w:val="20"/>
                <w:szCs w:val="20"/>
              </w:rPr>
              <w:t>povinnosti týkajúce sa spoločného alebo zdieľaného využívania frekvenčného spektra alebo umožnenia prístupu k frekvenciám iným záujemcom v špecifikovaných geografických oblastiach alebo na celom území Slovenskej republiky,</w:t>
            </w:r>
          </w:p>
          <w:p w:rsidR="00837F66" w:rsidRPr="00837F66" w:rsidRDefault="00837F66" w:rsidP="00837F66">
            <w:pPr>
              <w:spacing w:after="0"/>
              <w:rPr>
                <w:sz w:val="20"/>
                <w:szCs w:val="20"/>
              </w:rPr>
            </w:pPr>
          </w:p>
          <w:p w:rsidR="00837F66" w:rsidRPr="00837F66" w:rsidRDefault="00837F66" w:rsidP="00837F66">
            <w:pPr>
              <w:spacing w:after="0"/>
              <w:rPr>
                <w:sz w:val="20"/>
                <w:szCs w:val="20"/>
              </w:rPr>
            </w:pPr>
            <w:r w:rsidRPr="00837F66">
              <w:rPr>
                <w:sz w:val="20"/>
                <w:szCs w:val="20"/>
              </w:rPr>
              <w:t xml:space="preserve">povinnosti vyplývajúce z medzinárodných zmlúv a ostatných medzinárodných dokumentov, ktorými je Slovenská republika viazaná, </w:t>
            </w:r>
          </w:p>
          <w:p w:rsidR="00837F66" w:rsidRPr="00837F66" w:rsidRDefault="00837F66" w:rsidP="00837F66">
            <w:pPr>
              <w:spacing w:after="0"/>
              <w:rPr>
                <w:sz w:val="20"/>
                <w:szCs w:val="20"/>
              </w:rPr>
            </w:pPr>
          </w:p>
          <w:p w:rsidR="00837F66" w:rsidRPr="00837F66" w:rsidRDefault="00837F66" w:rsidP="00837F66">
            <w:pPr>
              <w:spacing w:after="0"/>
              <w:rPr>
                <w:sz w:val="20"/>
                <w:szCs w:val="20"/>
              </w:rPr>
            </w:pPr>
            <w:r w:rsidRPr="00837F66">
              <w:rPr>
                <w:sz w:val="20"/>
                <w:szCs w:val="20"/>
              </w:rPr>
              <w:t xml:space="preserve">počet a typ rádiových zariadení a antén, ich umiestnenie, technickú špecifikáciu a druh vysielania, ak je to potrebné, </w:t>
            </w:r>
          </w:p>
          <w:p w:rsidR="00837F66" w:rsidRPr="00837F66" w:rsidRDefault="00837F66" w:rsidP="00837F66">
            <w:pPr>
              <w:spacing w:after="0"/>
              <w:rPr>
                <w:sz w:val="20"/>
                <w:szCs w:val="20"/>
              </w:rPr>
            </w:pPr>
          </w:p>
          <w:p w:rsidR="00837F66" w:rsidRPr="00837F66" w:rsidRDefault="00837F66" w:rsidP="00837F66">
            <w:pPr>
              <w:spacing w:after="0"/>
              <w:rPr>
                <w:sz w:val="20"/>
                <w:szCs w:val="20"/>
              </w:rPr>
            </w:pPr>
            <w:r w:rsidRPr="00837F66">
              <w:rPr>
                <w:sz w:val="20"/>
                <w:szCs w:val="20"/>
              </w:rPr>
              <w:lastRenderedPageBreak/>
              <w:t xml:space="preserve">vymedzenie územia, na ktorom je možné frekvencie používať, ak je to pre daný druh rádiokomunikačnej služby  potrebné, </w:t>
            </w:r>
          </w:p>
          <w:p w:rsidR="00837F66" w:rsidRPr="00837F66" w:rsidRDefault="00837F66" w:rsidP="00837F66">
            <w:pPr>
              <w:spacing w:after="0"/>
              <w:rPr>
                <w:sz w:val="20"/>
                <w:szCs w:val="20"/>
              </w:rPr>
            </w:pPr>
          </w:p>
          <w:p w:rsidR="00837F66" w:rsidRPr="00837F66" w:rsidRDefault="00837F66" w:rsidP="00837F66">
            <w:pPr>
              <w:spacing w:after="0"/>
              <w:rPr>
                <w:sz w:val="20"/>
                <w:szCs w:val="20"/>
              </w:rPr>
            </w:pPr>
            <w:r w:rsidRPr="00837F66">
              <w:rPr>
                <w:sz w:val="20"/>
                <w:szCs w:val="20"/>
              </w:rPr>
              <w:t>povinnosti špecifické pre experimentálne alebo alternatívne používanie frekvencií,</w:t>
            </w:r>
          </w:p>
          <w:p w:rsidR="00837F66" w:rsidRPr="00837F66" w:rsidRDefault="00837F66" w:rsidP="00837F66">
            <w:pPr>
              <w:spacing w:after="0"/>
              <w:rPr>
                <w:sz w:val="20"/>
                <w:szCs w:val="20"/>
              </w:rPr>
            </w:pPr>
          </w:p>
          <w:p w:rsidR="00837F66" w:rsidRPr="00837F66" w:rsidRDefault="00837F66" w:rsidP="00837F66">
            <w:pPr>
              <w:spacing w:after="0"/>
              <w:rPr>
                <w:sz w:val="20"/>
                <w:szCs w:val="20"/>
              </w:rPr>
            </w:pPr>
            <w:r w:rsidRPr="00837F66">
              <w:rPr>
                <w:sz w:val="20"/>
                <w:szCs w:val="20"/>
              </w:rPr>
              <w:t>povinnosť poskytnúť informácie o aktuálnom počte a umiestnení rádiových zariadení v lehote určenej úradom, ak je to potrebné z dôvodu kontroly plnenia podmieno</w:t>
            </w:r>
            <w:r w:rsidR="003F6AF3">
              <w:rPr>
                <w:sz w:val="20"/>
                <w:szCs w:val="20"/>
              </w:rPr>
              <w:t>k a záväzkov podľa písmen c) a k</w:t>
            </w:r>
            <w:r w:rsidRPr="00837F66">
              <w:rPr>
                <w:sz w:val="20"/>
                <w:szCs w:val="20"/>
              </w:rPr>
              <w:t>),</w:t>
            </w:r>
          </w:p>
          <w:p w:rsidR="00837F66" w:rsidRPr="00837F66" w:rsidRDefault="00837F66" w:rsidP="00837F66">
            <w:pPr>
              <w:spacing w:after="0"/>
              <w:rPr>
                <w:sz w:val="20"/>
                <w:szCs w:val="20"/>
              </w:rPr>
            </w:pPr>
          </w:p>
          <w:p w:rsidR="00837F66" w:rsidRPr="00837F66" w:rsidRDefault="00837F66" w:rsidP="00837F66">
            <w:pPr>
              <w:spacing w:after="0"/>
              <w:rPr>
                <w:sz w:val="20"/>
                <w:szCs w:val="20"/>
              </w:rPr>
            </w:pPr>
            <w:r w:rsidRPr="00837F66">
              <w:rPr>
                <w:sz w:val="20"/>
                <w:szCs w:val="20"/>
              </w:rPr>
              <w:t>účel použitia pridelených frekvencií,</w:t>
            </w:r>
          </w:p>
          <w:p w:rsidR="00837F66" w:rsidRPr="00837F66" w:rsidRDefault="00837F66" w:rsidP="00837F66">
            <w:pPr>
              <w:spacing w:after="0"/>
              <w:rPr>
                <w:sz w:val="20"/>
                <w:szCs w:val="20"/>
              </w:rPr>
            </w:pPr>
          </w:p>
          <w:p w:rsidR="004624F1" w:rsidRDefault="004624F1" w:rsidP="004624F1">
            <w:pPr>
              <w:spacing w:before="0" w:after="0"/>
              <w:contextualSpacing/>
              <w:jc w:val="both"/>
              <w:rPr>
                <w:sz w:val="20"/>
                <w:szCs w:val="20"/>
              </w:rPr>
            </w:pPr>
            <w:r w:rsidRPr="004624F1">
              <w:rPr>
                <w:sz w:val="20"/>
                <w:szCs w:val="20"/>
              </w:rPr>
              <w:t>podmienky týkajúce sa uzatvárania zmlúv o</w:t>
            </w:r>
            <w:r>
              <w:rPr>
                <w:sz w:val="20"/>
                <w:szCs w:val="20"/>
              </w:rPr>
              <w:t> </w:t>
            </w:r>
            <w:r w:rsidRPr="004624F1">
              <w:rPr>
                <w:sz w:val="20"/>
                <w:szCs w:val="20"/>
              </w:rPr>
              <w:t>roamingu</w:t>
            </w:r>
          </w:p>
          <w:p w:rsidR="00837F66" w:rsidRPr="00837F66" w:rsidRDefault="00837F66" w:rsidP="00837F66">
            <w:pPr>
              <w:spacing w:after="0"/>
              <w:rPr>
                <w:sz w:val="20"/>
                <w:szCs w:val="20"/>
              </w:rPr>
            </w:pPr>
          </w:p>
          <w:p w:rsidR="00837F66" w:rsidRPr="00837F66" w:rsidRDefault="00837F66" w:rsidP="00837F66">
            <w:pPr>
              <w:spacing w:after="0"/>
              <w:rPr>
                <w:sz w:val="20"/>
                <w:szCs w:val="20"/>
              </w:rPr>
            </w:pPr>
            <w:r w:rsidRPr="00837F66">
              <w:rPr>
                <w:sz w:val="20"/>
                <w:szCs w:val="20"/>
              </w:rPr>
              <w:t>podmienky pre spoločné využívanie a budovanie infraštruktúry, ktorá súvisí s frekvenciami,</w:t>
            </w:r>
          </w:p>
          <w:p w:rsidR="00837F66" w:rsidRPr="00837F66" w:rsidRDefault="00837F66" w:rsidP="00837F66">
            <w:pPr>
              <w:spacing w:after="0"/>
              <w:rPr>
                <w:sz w:val="20"/>
                <w:szCs w:val="20"/>
              </w:rPr>
            </w:pPr>
          </w:p>
          <w:p w:rsidR="00837F66" w:rsidRPr="00837F66" w:rsidRDefault="00837F66" w:rsidP="00837F66">
            <w:pPr>
              <w:spacing w:after="0"/>
              <w:rPr>
                <w:sz w:val="20"/>
                <w:szCs w:val="20"/>
              </w:rPr>
            </w:pPr>
            <w:r w:rsidRPr="00837F66">
              <w:rPr>
                <w:sz w:val="20"/>
                <w:szCs w:val="20"/>
              </w:rPr>
              <w:t>iné podmienky určené v rámci koordinovaného prideľovania frekvenčného spektra,</w:t>
            </w:r>
          </w:p>
          <w:p w:rsidR="00837F66" w:rsidRPr="00837F66" w:rsidRDefault="00837F66" w:rsidP="00837F66">
            <w:pPr>
              <w:spacing w:after="0"/>
              <w:rPr>
                <w:sz w:val="20"/>
                <w:szCs w:val="20"/>
              </w:rPr>
            </w:pPr>
          </w:p>
          <w:p w:rsidR="00837F66" w:rsidRPr="00837F66" w:rsidRDefault="00837F66" w:rsidP="00837F66">
            <w:pPr>
              <w:spacing w:after="0"/>
              <w:rPr>
                <w:sz w:val="20"/>
                <w:szCs w:val="20"/>
              </w:rPr>
            </w:pPr>
            <w:r w:rsidRPr="00837F66">
              <w:rPr>
                <w:sz w:val="20"/>
                <w:szCs w:val="20"/>
              </w:rPr>
              <w:t>vylúčenie možnosti predĺženia alebo obnovenia platnosti individuálneho povolenia na používanie frekvencií,</w:t>
            </w:r>
          </w:p>
          <w:p w:rsidR="00837F66" w:rsidRPr="00837F66" w:rsidRDefault="00837F66" w:rsidP="00837F66">
            <w:pPr>
              <w:spacing w:after="0"/>
              <w:rPr>
                <w:sz w:val="20"/>
                <w:szCs w:val="20"/>
              </w:rPr>
            </w:pPr>
          </w:p>
          <w:p w:rsidR="00837F66" w:rsidRPr="00837F66" w:rsidRDefault="00837F66" w:rsidP="00837F66">
            <w:pPr>
              <w:spacing w:after="0"/>
              <w:rPr>
                <w:sz w:val="20"/>
                <w:szCs w:val="20"/>
              </w:rPr>
            </w:pPr>
            <w:r w:rsidRPr="00837F66">
              <w:rPr>
                <w:sz w:val="20"/>
                <w:szCs w:val="20"/>
              </w:rPr>
              <w:t>podmienky a požiadavky na vykonanie nového usporiadania existujúcich pridelení frekvencií alebo frekvenčných blokov pre držiteľov individuálnych povolení na používanie frekvencií s cieľom dosiahnuť ucelené frekvenčné úseky umožňujúce efektívne používanie frekvencií,</w:t>
            </w:r>
          </w:p>
          <w:p w:rsidR="00837F66" w:rsidRPr="00837F66" w:rsidRDefault="00837F66" w:rsidP="00837F66">
            <w:pPr>
              <w:spacing w:after="0"/>
              <w:rPr>
                <w:sz w:val="20"/>
                <w:szCs w:val="20"/>
              </w:rPr>
            </w:pPr>
          </w:p>
          <w:p w:rsidR="00837F66" w:rsidRPr="00837F66" w:rsidRDefault="00837F66" w:rsidP="00837F66">
            <w:pPr>
              <w:spacing w:after="0"/>
              <w:rPr>
                <w:sz w:val="20"/>
                <w:szCs w:val="20"/>
              </w:rPr>
            </w:pPr>
            <w:r w:rsidRPr="00837F66">
              <w:rPr>
                <w:sz w:val="20"/>
                <w:szCs w:val="20"/>
              </w:rPr>
              <w:t xml:space="preserve">kritériá posudzovania splnenia podmienok určených podľa písmen b) až d), k) až m), o), p), s) až u) a x). </w:t>
            </w:r>
          </w:p>
          <w:p w:rsidR="00837F66" w:rsidRPr="00837F66" w:rsidRDefault="00837F66" w:rsidP="00837F66">
            <w:pPr>
              <w:spacing w:after="0"/>
              <w:rPr>
                <w:sz w:val="20"/>
                <w:szCs w:val="20"/>
              </w:rPr>
            </w:pPr>
          </w:p>
          <w:p w:rsidR="001A6528" w:rsidRPr="00837F66" w:rsidRDefault="00837F66" w:rsidP="00837F66">
            <w:pPr>
              <w:spacing w:after="0"/>
              <w:rPr>
                <w:sz w:val="20"/>
                <w:szCs w:val="20"/>
              </w:rPr>
            </w:pPr>
            <w:r w:rsidRPr="00837F66">
              <w:rPr>
                <w:sz w:val="20"/>
                <w:szCs w:val="20"/>
              </w:rPr>
              <w:t xml:space="preserve">Úrad môže vyžadovať predloženie dokumentov a informácií potrebných na preukázanie skutočností </w:t>
            </w:r>
            <w:r w:rsidRPr="00837F66">
              <w:rPr>
                <w:sz w:val="20"/>
                <w:szCs w:val="20"/>
              </w:rPr>
              <w:lastRenderedPageBreak/>
              <w:t>uvedených v žiadosti podľa odseku 6.</w:t>
            </w:r>
          </w:p>
          <w:p w:rsidR="00837F66" w:rsidRPr="00837F66" w:rsidRDefault="00837F66" w:rsidP="00837F66">
            <w:pPr>
              <w:spacing w:after="0"/>
              <w:rPr>
                <w:sz w:val="20"/>
                <w:szCs w:val="20"/>
              </w:rPr>
            </w:pPr>
          </w:p>
          <w:p w:rsidR="001A6528" w:rsidRPr="00837F66" w:rsidRDefault="00837F66" w:rsidP="00837F66">
            <w:pPr>
              <w:pStyle w:val="Nadpis4"/>
              <w:spacing w:before="0" w:after="0"/>
              <w:rPr>
                <w:b w:val="0"/>
                <w:bCs w:val="0"/>
                <w:lang w:val="sk-SK" w:eastAsia="sk-SK"/>
              </w:rPr>
            </w:pPr>
            <w:r w:rsidRPr="00837F66">
              <w:rPr>
                <w:b w:val="0"/>
                <w:bCs w:val="0"/>
                <w:lang w:val="sk-SK" w:eastAsia="sk-SK"/>
              </w:rPr>
              <w:t xml:space="preserve">Vo výzve môže úrad požadovať od účastníka výberového konania informácie, ktorými preukáže svoju schopnosť splniť podmienky a záväzky spojené s účasťou vo výberovom konaní podľa odseku 5. </w:t>
            </w:r>
          </w:p>
          <w:p w:rsidR="00837F66" w:rsidRPr="00837F66" w:rsidRDefault="00837F66" w:rsidP="00837F66">
            <w:pPr>
              <w:pStyle w:val="Nadpis4"/>
              <w:spacing w:before="0" w:after="0"/>
              <w:rPr>
                <w:b w:val="0"/>
                <w:lang w:val="sk-SK"/>
              </w:rPr>
            </w:pPr>
          </w:p>
          <w:p w:rsidR="001A6528" w:rsidRPr="00837F66" w:rsidRDefault="00837F66" w:rsidP="00837F66">
            <w:pPr>
              <w:spacing w:after="0"/>
              <w:rPr>
                <w:sz w:val="20"/>
                <w:szCs w:val="20"/>
                <w:lang w:eastAsia="sk-SK"/>
              </w:rPr>
            </w:pPr>
            <w:r w:rsidRPr="00837F66">
              <w:rPr>
                <w:sz w:val="20"/>
                <w:szCs w:val="20"/>
                <w:lang w:eastAsia="sk-SK"/>
              </w:rPr>
              <w:t xml:space="preserve">Úrad nevydá individuálne povolenie na používanie frekvencií, ak </w:t>
            </w:r>
          </w:p>
          <w:p w:rsidR="00837F66" w:rsidRPr="00837F66" w:rsidRDefault="00837F66" w:rsidP="00837F66">
            <w:pPr>
              <w:spacing w:after="0"/>
              <w:rPr>
                <w:sz w:val="20"/>
                <w:szCs w:val="20"/>
                <w:lang w:eastAsia="sk-SK"/>
              </w:rPr>
            </w:pPr>
          </w:p>
          <w:p w:rsidR="00132DD0" w:rsidRDefault="00837F66" w:rsidP="00837F66">
            <w:pPr>
              <w:tabs>
                <w:tab w:val="left" w:pos="426"/>
              </w:tabs>
              <w:autoSpaceDE/>
              <w:autoSpaceDN/>
              <w:spacing w:before="0" w:after="0"/>
              <w:contextualSpacing/>
              <w:rPr>
                <w:sz w:val="20"/>
                <w:szCs w:val="20"/>
                <w:lang w:eastAsia="sk-SK"/>
              </w:rPr>
            </w:pPr>
            <w:r w:rsidRPr="00837F66">
              <w:rPr>
                <w:sz w:val="20"/>
                <w:szCs w:val="20"/>
                <w:lang w:eastAsia="sk-SK"/>
              </w:rPr>
              <w:t>to neumožňuje medzinárodná zmluva alebo členstvo Slovenskej republiky v medzinárodnej organizácii,</w:t>
            </w:r>
          </w:p>
          <w:p w:rsidR="00837F66" w:rsidRPr="00837F66" w:rsidRDefault="00837F66" w:rsidP="00837F66">
            <w:pPr>
              <w:tabs>
                <w:tab w:val="left" w:pos="426"/>
              </w:tabs>
              <w:autoSpaceDE/>
              <w:autoSpaceDN/>
              <w:spacing w:before="0" w:after="0"/>
              <w:contextualSpacing/>
              <w:rPr>
                <w:sz w:val="20"/>
                <w:szCs w:val="20"/>
                <w:lang w:eastAsia="sk-SK"/>
              </w:rPr>
            </w:pPr>
            <w:r w:rsidRPr="00837F66">
              <w:rPr>
                <w:sz w:val="20"/>
                <w:szCs w:val="20"/>
                <w:lang w:eastAsia="sk-SK"/>
              </w:rPr>
              <w:t xml:space="preserve"> </w:t>
            </w:r>
          </w:p>
          <w:p w:rsidR="00837F66" w:rsidRDefault="00837F66" w:rsidP="00837F66">
            <w:pPr>
              <w:tabs>
                <w:tab w:val="left" w:pos="426"/>
              </w:tabs>
              <w:autoSpaceDE/>
              <w:autoSpaceDN/>
              <w:spacing w:before="0" w:after="0"/>
              <w:contextualSpacing/>
              <w:rPr>
                <w:sz w:val="20"/>
                <w:szCs w:val="20"/>
                <w:lang w:eastAsia="sk-SK"/>
              </w:rPr>
            </w:pPr>
            <w:r w:rsidRPr="00837F66">
              <w:rPr>
                <w:sz w:val="20"/>
                <w:szCs w:val="20"/>
                <w:lang w:eastAsia="sk-SK"/>
              </w:rPr>
              <w:t>to ustanovuje osobitný predpis,</w:t>
            </w:r>
            <w:r w:rsidRPr="00837F66">
              <w:rPr>
                <w:sz w:val="20"/>
                <w:szCs w:val="20"/>
                <w:vertAlign w:val="superscript"/>
                <w:lang w:eastAsia="sk-SK"/>
              </w:rPr>
              <w:footnoteReference w:id="58"/>
            </w:r>
            <w:r w:rsidRPr="00837F66">
              <w:rPr>
                <w:sz w:val="20"/>
                <w:szCs w:val="20"/>
                <w:lang w:eastAsia="sk-SK"/>
              </w:rPr>
              <w:t>)</w:t>
            </w:r>
          </w:p>
          <w:p w:rsidR="00837F66" w:rsidRPr="00837F66" w:rsidRDefault="00837F66" w:rsidP="00837F66">
            <w:pPr>
              <w:tabs>
                <w:tab w:val="left" w:pos="426"/>
              </w:tabs>
              <w:autoSpaceDE/>
              <w:autoSpaceDN/>
              <w:spacing w:before="0" w:after="0"/>
              <w:contextualSpacing/>
              <w:rPr>
                <w:sz w:val="20"/>
                <w:szCs w:val="20"/>
                <w:lang w:eastAsia="sk-SK"/>
              </w:rPr>
            </w:pPr>
          </w:p>
          <w:p w:rsidR="00837F66" w:rsidRDefault="00837F66" w:rsidP="00837F66">
            <w:pPr>
              <w:tabs>
                <w:tab w:val="left" w:pos="426"/>
              </w:tabs>
              <w:autoSpaceDE/>
              <w:autoSpaceDN/>
              <w:spacing w:before="0" w:after="0"/>
              <w:contextualSpacing/>
              <w:rPr>
                <w:sz w:val="20"/>
                <w:szCs w:val="20"/>
                <w:lang w:eastAsia="sk-SK"/>
              </w:rPr>
            </w:pPr>
            <w:r w:rsidRPr="00837F66">
              <w:rPr>
                <w:sz w:val="20"/>
                <w:szCs w:val="20"/>
                <w:lang w:eastAsia="sk-SK"/>
              </w:rPr>
              <w:t>pridelenie frekvencie by bolo v rozpore s národnou tabuľkou frekvenčného spektra alebo plánom využívania frekvenčného spektra,</w:t>
            </w:r>
          </w:p>
          <w:p w:rsidR="00837F66" w:rsidRPr="00837F66" w:rsidRDefault="00837F66" w:rsidP="00837F66">
            <w:pPr>
              <w:tabs>
                <w:tab w:val="left" w:pos="426"/>
              </w:tabs>
              <w:autoSpaceDE/>
              <w:autoSpaceDN/>
              <w:spacing w:before="0" w:after="0"/>
              <w:contextualSpacing/>
              <w:rPr>
                <w:sz w:val="20"/>
                <w:szCs w:val="20"/>
                <w:lang w:eastAsia="sk-SK"/>
              </w:rPr>
            </w:pPr>
          </w:p>
          <w:p w:rsidR="00837F66" w:rsidRDefault="00837F66" w:rsidP="00837F66">
            <w:pPr>
              <w:tabs>
                <w:tab w:val="left" w:pos="426"/>
              </w:tabs>
              <w:autoSpaceDE/>
              <w:autoSpaceDN/>
              <w:spacing w:before="0" w:after="0"/>
              <w:contextualSpacing/>
              <w:rPr>
                <w:sz w:val="20"/>
                <w:szCs w:val="20"/>
                <w:lang w:eastAsia="sk-SK"/>
              </w:rPr>
            </w:pPr>
            <w:r w:rsidRPr="00837F66">
              <w:rPr>
                <w:sz w:val="20"/>
                <w:szCs w:val="20"/>
                <w:lang w:eastAsia="sk-SK"/>
              </w:rPr>
              <w:t xml:space="preserve">požadovaná frekvencia nie je k dispozícii k požadovanému dátumu jej pridelenia, </w:t>
            </w:r>
          </w:p>
          <w:p w:rsidR="00837F66" w:rsidRPr="00837F66" w:rsidRDefault="00837F66" w:rsidP="00837F66">
            <w:pPr>
              <w:tabs>
                <w:tab w:val="left" w:pos="426"/>
              </w:tabs>
              <w:autoSpaceDE/>
              <w:autoSpaceDN/>
              <w:spacing w:before="0" w:after="0"/>
              <w:contextualSpacing/>
              <w:rPr>
                <w:sz w:val="20"/>
                <w:szCs w:val="20"/>
                <w:lang w:eastAsia="sk-SK"/>
              </w:rPr>
            </w:pPr>
          </w:p>
          <w:p w:rsidR="00837F66" w:rsidRDefault="00837F66" w:rsidP="00837F66">
            <w:pPr>
              <w:tabs>
                <w:tab w:val="left" w:pos="426"/>
              </w:tabs>
              <w:autoSpaceDE/>
              <w:autoSpaceDN/>
              <w:spacing w:before="0" w:after="0"/>
              <w:contextualSpacing/>
              <w:rPr>
                <w:sz w:val="20"/>
                <w:szCs w:val="20"/>
                <w:lang w:eastAsia="sk-SK"/>
              </w:rPr>
            </w:pPr>
            <w:r w:rsidRPr="00837F66">
              <w:rPr>
                <w:sz w:val="20"/>
                <w:szCs w:val="20"/>
                <w:lang w:eastAsia="sk-SK"/>
              </w:rPr>
              <w:t>používaním frekvencie by mohlo dôjsť k škodlivému rušeniu,</w:t>
            </w:r>
          </w:p>
          <w:p w:rsidR="00837F66" w:rsidRPr="00837F66" w:rsidRDefault="00837F66" w:rsidP="00837F66">
            <w:pPr>
              <w:tabs>
                <w:tab w:val="left" w:pos="426"/>
              </w:tabs>
              <w:autoSpaceDE/>
              <w:autoSpaceDN/>
              <w:spacing w:before="0" w:after="0"/>
              <w:contextualSpacing/>
              <w:rPr>
                <w:sz w:val="20"/>
                <w:szCs w:val="20"/>
                <w:lang w:eastAsia="sk-SK"/>
              </w:rPr>
            </w:pPr>
          </w:p>
          <w:p w:rsidR="005E2CFF" w:rsidRPr="005E2CFF" w:rsidRDefault="005E2CFF" w:rsidP="005E2CFF">
            <w:pPr>
              <w:tabs>
                <w:tab w:val="left" w:pos="426"/>
              </w:tabs>
              <w:autoSpaceDE/>
              <w:autoSpaceDN/>
              <w:spacing w:before="0" w:after="0"/>
              <w:contextualSpacing/>
              <w:jc w:val="both"/>
              <w:rPr>
                <w:sz w:val="20"/>
                <w:szCs w:val="20"/>
                <w:lang w:eastAsia="sk-SK"/>
              </w:rPr>
            </w:pPr>
            <w:r w:rsidRPr="005E2CFF">
              <w:rPr>
                <w:sz w:val="20"/>
                <w:szCs w:val="20"/>
                <w:lang w:eastAsia="sk-SK"/>
              </w:rPr>
              <w:t xml:space="preserve">o individuálne povolenie na používanie frekvencií požiadala osoba, ktorej úrad v posledných troch rokoch pred podaním žiadosti zrušil individuálne povolenie na používanie frekvencií alebo odobral pridelenú frekvenciu podľa § 44 ods. 9 písm. a) až d), </w:t>
            </w:r>
          </w:p>
          <w:p w:rsidR="00837F66" w:rsidRPr="00837F66" w:rsidRDefault="00837F66" w:rsidP="00837F66">
            <w:pPr>
              <w:tabs>
                <w:tab w:val="left" w:pos="426"/>
              </w:tabs>
              <w:autoSpaceDE/>
              <w:autoSpaceDN/>
              <w:spacing w:before="0" w:after="0"/>
              <w:contextualSpacing/>
              <w:rPr>
                <w:sz w:val="20"/>
                <w:szCs w:val="20"/>
                <w:lang w:eastAsia="sk-SK"/>
              </w:rPr>
            </w:pPr>
          </w:p>
          <w:p w:rsidR="00837F66" w:rsidRDefault="00837F66" w:rsidP="00837F66">
            <w:pPr>
              <w:tabs>
                <w:tab w:val="left" w:pos="426"/>
              </w:tabs>
              <w:autoSpaceDE/>
              <w:autoSpaceDN/>
              <w:spacing w:before="0" w:after="0"/>
              <w:contextualSpacing/>
              <w:rPr>
                <w:sz w:val="20"/>
                <w:szCs w:val="20"/>
                <w:lang w:eastAsia="sk-SK"/>
              </w:rPr>
            </w:pPr>
            <w:r w:rsidRPr="00837F66">
              <w:rPr>
                <w:sz w:val="20"/>
                <w:szCs w:val="20"/>
                <w:lang w:eastAsia="sk-SK"/>
              </w:rPr>
              <w:t xml:space="preserve">je to v rozpore s efektívnym využívaním frekvenčného spektra, </w:t>
            </w:r>
          </w:p>
          <w:p w:rsidR="00837F66" w:rsidRPr="00837F66" w:rsidRDefault="00837F66" w:rsidP="00837F66">
            <w:pPr>
              <w:tabs>
                <w:tab w:val="left" w:pos="426"/>
              </w:tabs>
              <w:autoSpaceDE/>
              <w:autoSpaceDN/>
              <w:spacing w:before="0" w:after="0"/>
              <w:contextualSpacing/>
              <w:rPr>
                <w:sz w:val="20"/>
                <w:szCs w:val="20"/>
                <w:lang w:eastAsia="sk-SK"/>
              </w:rPr>
            </w:pPr>
          </w:p>
          <w:p w:rsidR="00837F66" w:rsidRDefault="00837F66" w:rsidP="00837F66">
            <w:pPr>
              <w:tabs>
                <w:tab w:val="left" w:pos="426"/>
              </w:tabs>
              <w:autoSpaceDE/>
              <w:autoSpaceDN/>
              <w:spacing w:before="0" w:after="0"/>
              <w:contextualSpacing/>
              <w:rPr>
                <w:sz w:val="20"/>
                <w:szCs w:val="20"/>
                <w:lang w:eastAsia="sk-SK"/>
              </w:rPr>
            </w:pPr>
            <w:r w:rsidRPr="00837F66">
              <w:rPr>
                <w:sz w:val="20"/>
                <w:szCs w:val="20"/>
                <w:lang w:eastAsia="sk-SK"/>
              </w:rPr>
              <w:t>je to v rozpore s hospodárskou súťažou, alebo</w:t>
            </w:r>
          </w:p>
          <w:p w:rsidR="00132DD0" w:rsidRPr="00837F66" w:rsidRDefault="00132DD0" w:rsidP="00837F66">
            <w:pPr>
              <w:tabs>
                <w:tab w:val="left" w:pos="426"/>
              </w:tabs>
              <w:autoSpaceDE/>
              <w:autoSpaceDN/>
              <w:spacing w:before="0" w:after="0"/>
              <w:contextualSpacing/>
              <w:rPr>
                <w:sz w:val="20"/>
                <w:szCs w:val="20"/>
                <w:lang w:eastAsia="sk-SK"/>
              </w:rPr>
            </w:pPr>
          </w:p>
          <w:p w:rsidR="005E2CFF" w:rsidRPr="005E2CFF" w:rsidRDefault="005E2CFF" w:rsidP="005E2CFF">
            <w:pPr>
              <w:tabs>
                <w:tab w:val="left" w:pos="426"/>
              </w:tabs>
              <w:autoSpaceDE/>
              <w:autoSpaceDN/>
              <w:spacing w:before="0" w:after="0"/>
              <w:contextualSpacing/>
              <w:jc w:val="both"/>
              <w:rPr>
                <w:sz w:val="20"/>
                <w:szCs w:val="20"/>
                <w:lang w:eastAsia="sk-SK"/>
              </w:rPr>
            </w:pPr>
            <w:r w:rsidRPr="005E2CFF">
              <w:rPr>
                <w:sz w:val="20"/>
                <w:szCs w:val="20"/>
                <w:lang w:eastAsia="sk-SK"/>
              </w:rPr>
              <w:t xml:space="preserve">sa žiadateľ o vydanie individuálneho povolenia na používanie frekvencií v predchádzajúcich dvoch mesiacoch pred podaním žiadosti vzdal pridelenia </w:t>
            </w:r>
            <w:r w:rsidRPr="005E2CFF">
              <w:rPr>
                <w:sz w:val="20"/>
                <w:szCs w:val="20"/>
                <w:lang w:eastAsia="sk-SK"/>
              </w:rPr>
              <w:lastRenderedPageBreak/>
              <w:t xml:space="preserve">rovnakých frekvencií o ktorých pridelenie žiada v rovnakom územnom rozsahu.  </w:t>
            </w:r>
          </w:p>
          <w:p w:rsidR="001A6528" w:rsidRPr="00837F66" w:rsidRDefault="001A6528" w:rsidP="00837F66">
            <w:pPr>
              <w:tabs>
                <w:tab w:val="left" w:pos="426"/>
              </w:tabs>
              <w:autoSpaceDE/>
              <w:autoSpaceDN/>
              <w:spacing w:before="0" w:after="0"/>
              <w:contextualSpacing/>
              <w:rPr>
                <w:sz w:val="20"/>
                <w:szCs w:val="20"/>
                <w:lang w:eastAsia="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lastRenderedPageBreak/>
              <w:t>Č:48, O:5</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Pri udeľovaní individuálnych práv na využívanie rádiového spektra členské štáty určia, či ich držiteľ práv môže previesť alebo prenajať a za akých podmienok. Uplatňujú sa články 45 a 51.</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35, O: 2</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h</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9C75D8" w:rsidRDefault="001A6528" w:rsidP="001A6528">
            <w:pPr>
              <w:pStyle w:val="Nadpis4"/>
              <w:spacing w:before="0" w:after="0"/>
              <w:rPr>
                <w:b w:val="0"/>
                <w:bCs w:val="0"/>
                <w:lang w:val="sk-SK"/>
              </w:rPr>
            </w:pPr>
            <w:r w:rsidRPr="00D82BAC">
              <w:rPr>
                <w:b w:val="0"/>
                <w:bCs w:val="0"/>
                <w:lang w:val="sk-SK"/>
              </w:rPr>
              <w:t>§ 46</w:t>
            </w:r>
            <w:r w:rsidR="009C75D8">
              <w:rPr>
                <w:b w:val="0"/>
                <w:bCs w:val="0"/>
                <w:lang w:val="sk-SK"/>
              </w:rPr>
              <w:t xml:space="preserve">, </w:t>
            </w:r>
            <w:r w:rsidRPr="00D82BAC">
              <w:rPr>
                <w:b w:val="0"/>
                <w:bCs w:val="0"/>
                <w:lang w:val="sk-SK"/>
              </w:rPr>
              <w:t>O: 1</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32DD0" w:rsidRDefault="00132DD0" w:rsidP="001A6528">
            <w:pPr>
              <w:spacing w:after="0"/>
              <w:contextualSpacing/>
              <w:jc w:val="both"/>
              <w:rPr>
                <w:sz w:val="20"/>
                <w:szCs w:val="20"/>
              </w:rPr>
            </w:pPr>
            <w:r w:rsidRPr="00132DD0">
              <w:rPr>
                <w:sz w:val="20"/>
                <w:szCs w:val="20"/>
              </w:rPr>
              <w:t xml:space="preserve">Individuálne povolenie na používanie frekvencií podľa odseku 1 môže obsahovať len </w:t>
            </w:r>
          </w:p>
          <w:p w:rsidR="001A6528" w:rsidRPr="00D82BAC" w:rsidRDefault="001A6528" w:rsidP="001A6528">
            <w:pPr>
              <w:spacing w:after="0"/>
              <w:contextualSpacing/>
              <w:jc w:val="both"/>
              <w:rPr>
                <w:sz w:val="20"/>
                <w:szCs w:val="20"/>
              </w:rPr>
            </w:pPr>
            <w:r w:rsidRPr="00D82BAC">
              <w:rPr>
                <w:sz w:val="20"/>
                <w:szCs w:val="20"/>
              </w:rPr>
              <w:t>podmienky prevodu alebo prenájmu práv vyplývajúcich z pridelenia frekvencií,</w:t>
            </w:r>
          </w:p>
          <w:p w:rsidR="001A6528" w:rsidRPr="00D82BAC" w:rsidRDefault="001A6528" w:rsidP="001A6528">
            <w:pPr>
              <w:pStyle w:val="Nadpis4"/>
              <w:spacing w:before="0" w:after="0"/>
              <w:rPr>
                <w:b w:val="0"/>
                <w:lang w:val="sk-SK"/>
              </w:rPr>
            </w:pPr>
          </w:p>
          <w:p w:rsidR="001A6528" w:rsidRPr="00D82BAC" w:rsidRDefault="00132DD0" w:rsidP="001A6528">
            <w:pPr>
              <w:spacing w:before="100" w:beforeAutospacing="1" w:after="100" w:afterAutospacing="1"/>
              <w:jc w:val="both"/>
              <w:rPr>
                <w:sz w:val="20"/>
                <w:szCs w:val="20"/>
                <w:lang w:eastAsia="sk-SK"/>
              </w:rPr>
            </w:pPr>
            <w:r w:rsidRPr="00132DD0">
              <w:rPr>
                <w:sz w:val="20"/>
                <w:szCs w:val="20"/>
                <w:lang w:eastAsia="sk-SK"/>
              </w:rPr>
              <w:t>Úrad v individuálnom povolení na používanie frekvencií uvedie, či je možné práva vyplývajúce z pridelenia frekvencií previesť alebo prenajať a podmienky prevodu alebo prenájmu práv v súlade s týmto zákonom a plánom využívania frekvenčného spektra.</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Č:48, O:6</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Príslušný orgán prijme, oznámi a zverejní rozhodnutia o udelení individuálnych práv na využívanie rádiového spektra čo najskôr po doručení úplnej žiadosti, a to do šiestich týždňov v prípade rádiového spektra, ktoré vo svojej národnej tabuľke frekvenčného spektra vyhlásil za dostupné pre elektronické komunikačné služby. Uvedenou lehotou nie je dotknutý článok 55 ods. 7 ani žiadne platné medzinárodné dohody vzťahujúce sa na využívanie rádiového spektra alebo orbitálnych pozícií.</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36, O: 1</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132DD0" w:rsidRDefault="00132DD0" w:rsidP="001A6528">
            <w:pPr>
              <w:pStyle w:val="Nadpis4"/>
              <w:spacing w:before="0" w:after="0"/>
              <w:rPr>
                <w:b w:val="0"/>
                <w:bCs w:val="0"/>
                <w:lang w:val="sk-SK"/>
              </w:rPr>
            </w:pPr>
          </w:p>
          <w:p w:rsidR="00132DD0" w:rsidRPr="00D82BAC" w:rsidRDefault="00132DD0"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8</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Default="00132DD0" w:rsidP="001A6528">
            <w:pPr>
              <w:spacing w:after="0"/>
              <w:contextualSpacing/>
              <w:jc w:val="both"/>
              <w:rPr>
                <w:sz w:val="20"/>
                <w:szCs w:val="20"/>
                <w:lang w:eastAsia="sk-SK"/>
              </w:rPr>
            </w:pPr>
            <w:r w:rsidRPr="00132DD0">
              <w:rPr>
                <w:sz w:val="20"/>
                <w:szCs w:val="20"/>
                <w:lang w:eastAsia="sk-SK"/>
              </w:rPr>
              <w:t xml:space="preserve">Úrad vydá individuálne povolenie na používanie frekvencií najneskôr do šiestich týždňov odo dňa doručenia úplnej žiadosti o vydanie individuálneho povolenia na používanie frekvencií alebo žiadosti o zmenu alebo predĺženie platnosti individuálneho povolenia na používanie frekvencií, ak ide o frekvencie, ktoré sú k dispozícii podľa plánu využívania frekvenčného spektra. Lehota podľa prvej vety môže byť primerane predĺžená, ak je na vydanie individuálneho povolenia na používanie frekvencií potrebná medzinárodná koordinácia, alebo ak je predĺženie lehoty odôvodnené na základe medzinárodnej zmluvy týkajúcej sa frekvenčného spektra, alebo orbitálnych pozícií, ktorou je Slovenská republika viazaná. Ak je žiadateľov o pridelenie tých istých frekvencií viac, úrad vybavuje žiadosti podľa poradia, v akom boli žiadosti doručené úradu. </w:t>
            </w:r>
          </w:p>
          <w:p w:rsidR="00132DD0" w:rsidRPr="00D82BAC" w:rsidRDefault="00132DD0" w:rsidP="001A6528">
            <w:pPr>
              <w:spacing w:after="0"/>
              <w:contextualSpacing/>
              <w:jc w:val="both"/>
              <w:rPr>
                <w:sz w:val="20"/>
                <w:szCs w:val="20"/>
                <w:lang w:eastAsia="sk-SK"/>
              </w:rPr>
            </w:pPr>
          </w:p>
          <w:p w:rsidR="001A6528" w:rsidRPr="00D82BAC" w:rsidRDefault="00132DD0" w:rsidP="001A6528">
            <w:pPr>
              <w:spacing w:after="0"/>
              <w:ind w:hanging="11"/>
              <w:contextualSpacing/>
              <w:jc w:val="both"/>
              <w:rPr>
                <w:sz w:val="20"/>
                <w:szCs w:val="20"/>
                <w:lang w:eastAsia="sk-SK"/>
              </w:rPr>
            </w:pPr>
            <w:r w:rsidRPr="00132DD0">
              <w:rPr>
                <w:sz w:val="20"/>
                <w:szCs w:val="20"/>
                <w:lang w:eastAsia="sk-SK"/>
              </w:rPr>
              <w:t>Právoplatné individuálne povolenia na používanie frekvencií úrad zverejní na svojom webovom sídle.</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Č:49</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sz w:val="20"/>
                <w:szCs w:val="20"/>
              </w:rPr>
            </w:pPr>
            <w:r w:rsidRPr="00D82BAC">
              <w:rPr>
                <w:b/>
                <w:sz w:val="20"/>
                <w:szCs w:val="20"/>
              </w:rPr>
              <w:t>Platnosť práv</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Č:49,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 xml:space="preserve">Ak členské štáty povolia využívanie rádiového spektra formou individuálnych práv na využívanie na obmedzený čas, zabezpečia, aby bolo právo na využívanie udelené na obdobie, ktoré je úmerné vzhľadom na sledované ciele v súlade s článkom 55 ods. 2, pričom sa náležite zohľadní potreba zaručiť hospodársku súťaž, a predovšetkým aj účinné a efektívne využívanie rádiového spektra </w:t>
            </w:r>
            <w:r w:rsidRPr="00D82BAC">
              <w:rPr>
                <w:sz w:val="20"/>
                <w:szCs w:val="20"/>
              </w:rPr>
              <w:lastRenderedPageBreak/>
              <w:t>a podporiť inováciu a efektívne investície vrátane poskytnutia primeraného obdobia na amortizáciu investícií.</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42, O: 1</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a</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lastRenderedPageBreak/>
              <w:t>P: b</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c</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d</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e</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3</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953F70" w:rsidRPr="00953F70" w:rsidRDefault="00953F70" w:rsidP="00953F70">
            <w:pPr>
              <w:spacing w:after="0"/>
              <w:jc w:val="both"/>
              <w:rPr>
                <w:sz w:val="20"/>
                <w:szCs w:val="20"/>
                <w:lang w:eastAsia="sk-SK"/>
              </w:rPr>
            </w:pPr>
            <w:r w:rsidRPr="00953F70">
              <w:rPr>
                <w:sz w:val="20"/>
                <w:szCs w:val="20"/>
                <w:lang w:eastAsia="sk-SK"/>
              </w:rPr>
              <w:lastRenderedPageBreak/>
              <w:t>Úrad pri určovaní doby platnosti individuálneho povolenia na používanie frekvencií zohľadní potrebu</w:t>
            </w:r>
          </w:p>
          <w:p w:rsidR="00953F70" w:rsidRDefault="00953F70" w:rsidP="00953F70">
            <w:pPr>
              <w:spacing w:after="0"/>
              <w:jc w:val="both"/>
              <w:rPr>
                <w:sz w:val="20"/>
                <w:szCs w:val="20"/>
                <w:lang w:eastAsia="sk-SK"/>
              </w:rPr>
            </w:pPr>
          </w:p>
          <w:p w:rsidR="00953F70" w:rsidRPr="00953F70" w:rsidRDefault="00953F70" w:rsidP="00953F70">
            <w:pPr>
              <w:spacing w:after="0"/>
              <w:jc w:val="both"/>
              <w:rPr>
                <w:sz w:val="20"/>
                <w:szCs w:val="20"/>
                <w:lang w:eastAsia="sk-SK"/>
              </w:rPr>
            </w:pPr>
            <w:r w:rsidRPr="00953F70">
              <w:rPr>
                <w:sz w:val="20"/>
                <w:szCs w:val="20"/>
                <w:lang w:eastAsia="sk-SK"/>
              </w:rPr>
              <w:t>zabezpečenia hospodárskej súťaže,</w:t>
            </w:r>
          </w:p>
          <w:p w:rsidR="00953F70" w:rsidRDefault="00953F70" w:rsidP="00953F70">
            <w:pPr>
              <w:spacing w:after="0"/>
              <w:jc w:val="both"/>
              <w:rPr>
                <w:sz w:val="20"/>
                <w:szCs w:val="20"/>
                <w:lang w:eastAsia="sk-SK"/>
              </w:rPr>
            </w:pPr>
          </w:p>
          <w:p w:rsidR="00953F70" w:rsidRPr="00953F70" w:rsidRDefault="00953F70" w:rsidP="00953F70">
            <w:pPr>
              <w:spacing w:after="0"/>
              <w:jc w:val="both"/>
              <w:rPr>
                <w:sz w:val="20"/>
                <w:szCs w:val="20"/>
                <w:lang w:eastAsia="sk-SK"/>
              </w:rPr>
            </w:pPr>
            <w:r w:rsidRPr="00953F70">
              <w:rPr>
                <w:sz w:val="20"/>
                <w:szCs w:val="20"/>
                <w:lang w:eastAsia="sk-SK"/>
              </w:rPr>
              <w:lastRenderedPageBreak/>
              <w:t xml:space="preserve">zabezpečenia efektívneho využívania frekvenčného spektra, </w:t>
            </w:r>
          </w:p>
          <w:p w:rsidR="00953F70" w:rsidRDefault="00953F70" w:rsidP="00953F70">
            <w:pPr>
              <w:spacing w:after="0"/>
              <w:jc w:val="both"/>
              <w:rPr>
                <w:sz w:val="20"/>
                <w:szCs w:val="20"/>
                <w:lang w:eastAsia="sk-SK"/>
              </w:rPr>
            </w:pPr>
          </w:p>
          <w:p w:rsidR="00953F70" w:rsidRPr="00953F70" w:rsidRDefault="00953F70" w:rsidP="00953F70">
            <w:pPr>
              <w:spacing w:after="0"/>
              <w:jc w:val="both"/>
              <w:rPr>
                <w:sz w:val="20"/>
                <w:szCs w:val="20"/>
                <w:lang w:eastAsia="sk-SK"/>
              </w:rPr>
            </w:pPr>
            <w:r w:rsidRPr="00953F70">
              <w:rPr>
                <w:sz w:val="20"/>
                <w:szCs w:val="20"/>
                <w:lang w:eastAsia="sk-SK"/>
              </w:rPr>
              <w:t>podpory investícií a inovácií,</w:t>
            </w:r>
          </w:p>
          <w:p w:rsidR="00953F70" w:rsidRDefault="00953F70" w:rsidP="00953F70">
            <w:pPr>
              <w:spacing w:after="0"/>
              <w:jc w:val="both"/>
              <w:rPr>
                <w:sz w:val="20"/>
                <w:szCs w:val="20"/>
                <w:lang w:eastAsia="sk-SK"/>
              </w:rPr>
            </w:pPr>
          </w:p>
          <w:p w:rsidR="00953F70" w:rsidRPr="00953F70" w:rsidRDefault="00953F70" w:rsidP="00953F70">
            <w:pPr>
              <w:spacing w:after="0"/>
              <w:jc w:val="both"/>
              <w:rPr>
                <w:sz w:val="20"/>
                <w:szCs w:val="20"/>
                <w:lang w:eastAsia="sk-SK"/>
              </w:rPr>
            </w:pPr>
            <w:r w:rsidRPr="00953F70">
              <w:rPr>
                <w:sz w:val="20"/>
                <w:szCs w:val="20"/>
                <w:lang w:eastAsia="sk-SK"/>
              </w:rPr>
              <w:t xml:space="preserve">poskytnutia primeraného obdobia na amortizáciu investícií, </w:t>
            </w:r>
          </w:p>
          <w:p w:rsidR="00953F70" w:rsidRDefault="00953F70" w:rsidP="00953F70">
            <w:pPr>
              <w:spacing w:after="0"/>
              <w:jc w:val="both"/>
              <w:rPr>
                <w:sz w:val="20"/>
                <w:szCs w:val="20"/>
                <w:lang w:eastAsia="sk-SK"/>
              </w:rPr>
            </w:pPr>
          </w:p>
          <w:p w:rsidR="00953F70" w:rsidRPr="00953F70" w:rsidRDefault="00953F70" w:rsidP="00953F70">
            <w:pPr>
              <w:spacing w:after="0"/>
              <w:jc w:val="both"/>
              <w:rPr>
                <w:sz w:val="20"/>
                <w:szCs w:val="20"/>
                <w:lang w:eastAsia="sk-SK"/>
              </w:rPr>
            </w:pPr>
            <w:r w:rsidRPr="00953F70">
              <w:rPr>
                <w:sz w:val="20"/>
                <w:szCs w:val="20"/>
                <w:lang w:eastAsia="sk-SK"/>
              </w:rPr>
              <w:t>splnenia cieľov výberového konania.</w:t>
            </w:r>
          </w:p>
          <w:p w:rsidR="001A6528" w:rsidRPr="00D82BAC" w:rsidRDefault="001A6528" w:rsidP="001A6528">
            <w:pPr>
              <w:spacing w:after="0"/>
              <w:jc w:val="both"/>
              <w:rPr>
                <w:sz w:val="20"/>
                <w:szCs w:val="20"/>
                <w:lang w:eastAsia="sk-SK"/>
              </w:rPr>
            </w:pPr>
          </w:p>
          <w:p w:rsidR="001A6528" w:rsidRPr="00D82BAC" w:rsidRDefault="00953F70" w:rsidP="001A6528">
            <w:pPr>
              <w:pStyle w:val="Nadpis4"/>
              <w:spacing w:before="0" w:after="0"/>
              <w:rPr>
                <w:b w:val="0"/>
                <w:bCs w:val="0"/>
                <w:lang w:val="sk-SK"/>
              </w:rPr>
            </w:pPr>
            <w:r w:rsidRPr="00953F70">
              <w:rPr>
                <w:b w:val="0"/>
                <w:bCs w:val="0"/>
                <w:lang w:val="sk-SK" w:eastAsia="sk-SK"/>
              </w:rPr>
              <w:t>Ak úrad prideľuje práva na používanie frekvencií, pre ktoré boli určené harmonizované podmienky jeho využívania v súlade s osobitným predpisom</w:t>
            </w:r>
            <w:r w:rsidRPr="00953F70">
              <w:rPr>
                <w:b w:val="0"/>
                <w:bCs w:val="0"/>
                <w:vertAlign w:val="superscript"/>
                <w:lang w:val="sk-SK" w:eastAsia="sk-SK"/>
              </w:rPr>
              <w:t>7</w:t>
            </w:r>
            <w:r w:rsidRPr="00953F70">
              <w:rPr>
                <w:b w:val="0"/>
                <w:bCs w:val="0"/>
                <w:lang w:val="sk-SK" w:eastAsia="sk-SK"/>
              </w:rPr>
              <w:t xml:space="preserve">) na základe individuálneho povolenia na používanie frekvencií, zabezpečí regulačnú predvídateľnosť pre budúcich držiteľov individuálneho povolenia na používanie frekvencií najmenej na 20 rokov. V takomto prípade úrad pridelí tieto práva najmenej na 15 rokov s možnosťou ich predĺženia minimálne o päť rokov.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Č:49, O:2</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lastRenderedPageBreak/>
              <w:t>P:a</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P:b</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lastRenderedPageBreak/>
              <w:t>Ak členské štáty udeľujú individuálne práva na využívanie rádiového spektra, v prípade ktorého boli stanovené harmonizované podmienky technickými vykonávacími opatreniami v súlade s rozhodnutím č. 676/2002/ES, aby sa umožnilo jeho využívanie pre bezdrôtové širokopásmové elektronické komunikačné služby (ďalej len „bezdrôtové širokopásmové služby“) na obmedzený čas, zabezpečia regulačnú predvídateľnosť pre držiteľov práv na obdobie najmenej 20 rokov, pokiaľ ide o podmienky investovania do infraštruktúry, ktorá je závislá od využívania takéhoto rádiového spektra, pričom zohľadnia požiadavky uvedené v odseku 1 tohto článku. Tento článok v náležitých prípadoch podlieha akýmkoľvek zmenám podmienok spojených s týmito právami na využívanie v súlade s článkom 18.</w:t>
            </w:r>
          </w:p>
          <w:p w:rsidR="001A6528" w:rsidRPr="00D82BAC" w:rsidRDefault="001A6528" w:rsidP="001A6528">
            <w:pPr>
              <w:pStyle w:val="Normlny1"/>
              <w:rPr>
                <w:sz w:val="20"/>
                <w:szCs w:val="20"/>
              </w:rPr>
            </w:pPr>
            <w:r w:rsidRPr="00D82BAC">
              <w:rPr>
                <w:sz w:val="20"/>
                <w:szCs w:val="20"/>
              </w:rPr>
              <w:t>Na tento účel členské štáty zabezpečia, aby takéto práva boli platné najmenej 15 rokov a aby sa ich platnosť mohla primerane predĺžiť za podmienok stanovených v tomto odseku, ak je to potrebné na dosiahnutie súladu s prvým pododsekom.</w:t>
            </w:r>
          </w:p>
          <w:p w:rsidR="001A6528" w:rsidRPr="00D82BAC" w:rsidRDefault="001A6528" w:rsidP="001A6528">
            <w:pPr>
              <w:pStyle w:val="Normlny1"/>
              <w:rPr>
                <w:sz w:val="20"/>
                <w:szCs w:val="20"/>
              </w:rPr>
            </w:pPr>
            <w:r w:rsidRPr="00D82BAC">
              <w:rPr>
                <w:sz w:val="20"/>
                <w:szCs w:val="20"/>
              </w:rPr>
              <w:t xml:space="preserve">Členské štáty sprístupnia všeobecné kritériá, na základe ktorých sa predlžuje dĺžka trvania práv na využívanie, transparentným </w:t>
            </w:r>
            <w:r w:rsidRPr="00D82BAC">
              <w:rPr>
                <w:sz w:val="20"/>
                <w:szCs w:val="20"/>
              </w:rPr>
              <w:lastRenderedPageBreak/>
              <w:t>spôsobom všetkým zainteresovaným stranám ešte pred udelením práv na využívanie v rámci podmienok stanovených v článku 55 ods. 3 a 6. Tieto všeobecné kritériá sa týkajú:</w:t>
            </w:r>
          </w:p>
          <w:p w:rsidR="001A6528" w:rsidRPr="00D82BAC" w:rsidRDefault="001A6528" w:rsidP="001A6528">
            <w:pPr>
              <w:pStyle w:val="Normlny1"/>
              <w:spacing w:before="0" w:beforeAutospacing="0" w:after="0" w:afterAutospacing="0"/>
              <w:rPr>
                <w:sz w:val="20"/>
                <w:szCs w:val="20"/>
              </w:rPr>
            </w:pPr>
            <w:r w:rsidRPr="00D82BAC">
              <w:rPr>
                <w:sz w:val="20"/>
                <w:szCs w:val="20"/>
              </w:rPr>
              <w:t>potreby zaručiť účinné a efektívne využívanie daného rádiového spektra, cieľov, ktoré sa majú dosiahnuť podľa článku 45 ods. 2 písm. a) a b), alebo potreby plniť ciele všeobecného záujmu vo vzťahu k zabezpečeniu bezpečnosti života, verejného poriadku, verejnej bezpečnosti alebo obrany; a</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potreby zabezpečiť nenarušenú hospodársku súťaž.</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rPr>
                <w:sz w:val="20"/>
                <w:szCs w:val="20"/>
              </w:rPr>
            </w:pPr>
            <w:r w:rsidRPr="00D82BAC">
              <w:rPr>
                <w:sz w:val="20"/>
                <w:szCs w:val="20"/>
              </w:rPr>
              <w:t>Najneskôr dva roky pred uplynutím pôvodnej doby platnosti individuálneho práva na využívanie vykoná príslušný orgán objektívne a výhľadové posúdenie všeobecných kritérií stanovených na účely predĺženia doby platnosti tohto práva na využívanie s ohľadom na článok 45 ods. 2 písm. c). Pokiaľ príslušný orgán neinicioval postup presadzovania podľa článku 30 v prípade nedodržania podmienok spojených s právami na využívanie, dobu platnosti práva na využívanie predĺži, pokiaľ nedospeje k záveru, že takéto predĺženie by nebolo v súlade so všeobecnými kritériami stanovenými podľa písmena a) alebo b) tretieho pododseku tohto odseku.</w:t>
            </w:r>
          </w:p>
          <w:p w:rsidR="001A6528" w:rsidRPr="00D82BAC" w:rsidRDefault="001A6528" w:rsidP="001A6528">
            <w:pPr>
              <w:pStyle w:val="Normlny1"/>
              <w:rPr>
                <w:sz w:val="20"/>
                <w:szCs w:val="20"/>
              </w:rPr>
            </w:pPr>
            <w:r w:rsidRPr="00D82BAC">
              <w:rPr>
                <w:sz w:val="20"/>
                <w:szCs w:val="20"/>
              </w:rPr>
              <w:t>Na základe tohto posúdenia príslušný orgán informuje držiteľa práva o tom, či doba platnosti jeho práva na využívanie bude predĺžená.</w:t>
            </w:r>
          </w:p>
          <w:p w:rsidR="001A6528" w:rsidRPr="00D82BAC" w:rsidRDefault="001A6528" w:rsidP="001A6528">
            <w:pPr>
              <w:pStyle w:val="Normlny1"/>
              <w:rPr>
                <w:sz w:val="20"/>
                <w:szCs w:val="20"/>
              </w:rPr>
            </w:pPr>
            <w:r w:rsidRPr="00D82BAC">
              <w:rPr>
                <w:sz w:val="20"/>
                <w:szCs w:val="20"/>
              </w:rPr>
              <w:t>Ak takéto predĺženie nie je udelené, príslušný orgán uplatní článok 48 na udelenie práv na využívanie tohto osobitného pásma rádiového spektra.</w:t>
            </w:r>
          </w:p>
          <w:p w:rsidR="001A6528" w:rsidRPr="00D82BAC" w:rsidRDefault="001A6528" w:rsidP="001A6528">
            <w:pPr>
              <w:pStyle w:val="Normlny1"/>
              <w:rPr>
                <w:sz w:val="20"/>
                <w:szCs w:val="20"/>
              </w:rPr>
            </w:pPr>
            <w:r w:rsidRPr="00D82BAC">
              <w:rPr>
                <w:sz w:val="20"/>
                <w:szCs w:val="20"/>
              </w:rPr>
              <w:t>Každé opatrenie podľa tohto odseku musí byť primerané, nediskriminačné, transparentné a odôvodnené.</w:t>
            </w:r>
          </w:p>
          <w:p w:rsidR="001A6528" w:rsidRPr="00D82BAC" w:rsidRDefault="001A6528" w:rsidP="001A6528">
            <w:pPr>
              <w:pStyle w:val="Normlny1"/>
              <w:rPr>
                <w:sz w:val="20"/>
                <w:szCs w:val="20"/>
              </w:rPr>
            </w:pPr>
            <w:r w:rsidRPr="00D82BAC">
              <w:rPr>
                <w:sz w:val="20"/>
                <w:szCs w:val="20"/>
              </w:rPr>
              <w:t>Odchylne od článku 23 zainteresované strany majú možnosť počas minimálne troch mesiacov vyjadriť sa ku každému návrhu opatrenia podľa tretieho a štvrtého pododseku tohto odseku.</w:t>
            </w:r>
          </w:p>
          <w:p w:rsidR="001A6528" w:rsidRPr="00D82BAC" w:rsidRDefault="001A6528" w:rsidP="001A6528">
            <w:pPr>
              <w:pStyle w:val="Normlny1"/>
              <w:rPr>
                <w:sz w:val="20"/>
                <w:szCs w:val="20"/>
              </w:rPr>
            </w:pPr>
            <w:r w:rsidRPr="00D82BAC">
              <w:rPr>
                <w:sz w:val="20"/>
                <w:szCs w:val="20"/>
              </w:rPr>
              <w:lastRenderedPageBreak/>
              <w:t>Týmto odsekom nie je dotknuté uplatňovanie článkov 19 a 30.</w:t>
            </w:r>
          </w:p>
          <w:p w:rsidR="001A6528" w:rsidRPr="00D82BAC" w:rsidRDefault="001A6528" w:rsidP="001A6528">
            <w:pPr>
              <w:pStyle w:val="Normlny1"/>
              <w:rPr>
                <w:sz w:val="20"/>
                <w:szCs w:val="20"/>
              </w:rPr>
            </w:pPr>
            <w:r w:rsidRPr="00D82BAC">
              <w:rPr>
                <w:sz w:val="20"/>
                <w:szCs w:val="20"/>
              </w:rPr>
              <w:t>Pri stanovovaní poplatkov za práva na využívanie, členské štáty vezmú do úvahy mechanizmus ustanovený podľa tohto odseku.</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42, O: 3</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953F70" w:rsidRPr="00D82BAC" w:rsidRDefault="00953F70"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4</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953F70" w:rsidRPr="00D82BAC" w:rsidRDefault="00953F70"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953F70" w:rsidRPr="00D82BAC" w:rsidRDefault="00953F70"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5</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6</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953F70" w:rsidRDefault="00953F70" w:rsidP="001A6528">
            <w:pPr>
              <w:pStyle w:val="Nadpis4"/>
              <w:spacing w:before="0" w:after="0"/>
              <w:rPr>
                <w:b w:val="0"/>
                <w:bCs w:val="0"/>
                <w:lang w:val="sk-SK"/>
              </w:rPr>
            </w:pPr>
          </w:p>
          <w:p w:rsidR="00953F70" w:rsidRPr="00D82BAC" w:rsidRDefault="00953F70"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O: 7</w:t>
            </w:r>
          </w:p>
          <w:p w:rsidR="00EC58AE" w:rsidRDefault="00EC58AE" w:rsidP="001A6528">
            <w:pPr>
              <w:pStyle w:val="Nadpis4"/>
              <w:spacing w:before="0" w:after="0"/>
              <w:rPr>
                <w:b w:val="0"/>
                <w:bCs w:val="0"/>
                <w:lang w:val="sk-SK"/>
              </w:rPr>
            </w:pPr>
          </w:p>
          <w:p w:rsidR="00EC58AE" w:rsidRDefault="00EC58AE" w:rsidP="001A6528">
            <w:pPr>
              <w:pStyle w:val="Nadpis4"/>
              <w:spacing w:before="0" w:after="0"/>
              <w:rPr>
                <w:b w:val="0"/>
                <w:bCs w:val="0"/>
                <w:lang w:val="sk-SK"/>
              </w:rPr>
            </w:pPr>
          </w:p>
          <w:p w:rsidR="00EC58AE" w:rsidRDefault="00EC58AE" w:rsidP="001A6528">
            <w:pPr>
              <w:pStyle w:val="Nadpis4"/>
              <w:spacing w:before="0" w:after="0"/>
              <w:rPr>
                <w:b w:val="0"/>
                <w:bCs w:val="0"/>
                <w:lang w:val="sk-SK"/>
              </w:rPr>
            </w:pPr>
          </w:p>
          <w:p w:rsidR="00EC58AE" w:rsidRDefault="00EC58AE" w:rsidP="001A6528">
            <w:pPr>
              <w:pStyle w:val="Nadpis4"/>
              <w:spacing w:before="0" w:after="0"/>
              <w:rPr>
                <w:b w:val="0"/>
                <w:bCs w:val="0"/>
                <w:lang w:val="sk-SK"/>
              </w:rPr>
            </w:pPr>
          </w:p>
          <w:p w:rsidR="00EC58AE" w:rsidRDefault="00EC58AE" w:rsidP="001A6528">
            <w:pPr>
              <w:pStyle w:val="Nadpis4"/>
              <w:spacing w:before="0" w:after="0"/>
              <w:rPr>
                <w:b w:val="0"/>
                <w:bCs w:val="0"/>
                <w:lang w:val="sk-SK"/>
              </w:rPr>
            </w:pPr>
          </w:p>
          <w:p w:rsidR="00EC58AE" w:rsidRDefault="00EC58AE" w:rsidP="001A6528">
            <w:pPr>
              <w:pStyle w:val="Nadpis4"/>
              <w:spacing w:before="0" w:after="0"/>
              <w:rPr>
                <w:b w:val="0"/>
                <w:bCs w:val="0"/>
                <w:lang w:val="sk-SK"/>
              </w:rPr>
            </w:pPr>
            <w:r>
              <w:rPr>
                <w:b w:val="0"/>
                <w:bCs w:val="0"/>
                <w:lang w:val="sk-SK"/>
              </w:rPr>
              <w:t>O: 10</w:t>
            </w:r>
          </w:p>
          <w:p w:rsidR="00EC58AE" w:rsidRDefault="00EC58AE" w:rsidP="001A6528">
            <w:pPr>
              <w:pStyle w:val="Nadpis4"/>
              <w:spacing w:before="0" w:after="0"/>
              <w:rPr>
                <w:b w:val="0"/>
                <w:bCs w:val="0"/>
                <w:lang w:val="sk-SK"/>
              </w:rPr>
            </w:pPr>
          </w:p>
          <w:p w:rsidR="00EC58AE" w:rsidRDefault="00EC58AE" w:rsidP="001A6528">
            <w:pPr>
              <w:pStyle w:val="Nadpis4"/>
              <w:spacing w:before="0" w:after="0"/>
              <w:rPr>
                <w:b w:val="0"/>
                <w:bCs w:val="0"/>
                <w:lang w:val="sk-SK"/>
              </w:rPr>
            </w:pPr>
          </w:p>
          <w:p w:rsidR="00EC58AE" w:rsidRDefault="00EC58AE" w:rsidP="001A6528">
            <w:pPr>
              <w:pStyle w:val="Nadpis4"/>
              <w:spacing w:before="0" w:after="0"/>
              <w:rPr>
                <w:b w:val="0"/>
                <w:bCs w:val="0"/>
                <w:lang w:val="sk-SK"/>
              </w:rPr>
            </w:pPr>
          </w:p>
          <w:p w:rsidR="00EC58AE" w:rsidRDefault="00EC58AE" w:rsidP="001A6528">
            <w:pPr>
              <w:pStyle w:val="Nadpis4"/>
              <w:spacing w:before="0" w:after="0"/>
              <w:rPr>
                <w:b w:val="0"/>
                <w:bCs w:val="0"/>
                <w:lang w:val="sk-SK"/>
              </w:rPr>
            </w:pPr>
          </w:p>
          <w:p w:rsidR="00EC58AE" w:rsidRDefault="00EC58AE" w:rsidP="001A6528">
            <w:pPr>
              <w:pStyle w:val="Nadpis4"/>
              <w:spacing w:before="0" w:after="0"/>
              <w:rPr>
                <w:b w:val="0"/>
                <w:bCs w:val="0"/>
                <w:lang w:val="sk-SK"/>
              </w:rPr>
            </w:pPr>
          </w:p>
          <w:p w:rsidR="00EC58AE" w:rsidRDefault="00EC58AE" w:rsidP="001A6528">
            <w:pPr>
              <w:pStyle w:val="Nadpis4"/>
              <w:spacing w:before="0" w:after="0"/>
              <w:rPr>
                <w:b w:val="0"/>
                <w:bCs w:val="0"/>
                <w:lang w:val="sk-SK"/>
              </w:rPr>
            </w:pPr>
          </w:p>
          <w:p w:rsidR="00EC58AE" w:rsidRDefault="00EC58AE" w:rsidP="001A6528">
            <w:pPr>
              <w:pStyle w:val="Nadpis4"/>
              <w:spacing w:before="0" w:after="0"/>
              <w:rPr>
                <w:b w:val="0"/>
                <w:bCs w:val="0"/>
                <w:lang w:val="sk-SK"/>
              </w:rPr>
            </w:pPr>
          </w:p>
          <w:p w:rsidR="00EC58AE" w:rsidRDefault="00EC58AE" w:rsidP="001A6528">
            <w:pPr>
              <w:pStyle w:val="Nadpis4"/>
              <w:spacing w:before="0" w:after="0"/>
              <w:rPr>
                <w:b w:val="0"/>
                <w:bCs w:val="0"/>
                <w:lang w:val="sk-SK"/>
              </w:rPr>
            </w:pPr>
          </w:p>
          <w:p w:rsidR="00EC58AE" w:rsidRPr="00D82BAC" w:rsidRDefault="00EC58AE" w:rsidP="001A6528">
            <w:pPr>
              <w:pStyle w:val="Nadpis4"/>
              <w:spacing w:before="0" w:after="0"/>
              <w:rPr>
                <w:b w:val="0"/>
                <w:bCs w:val="0"/>
                <w:lang w:val="sk-SK"/>
              </w:rPr>
            </w:pPr>
          </w:p>
          <w:p w:rsidR="00953F70" w:rsidRDefault="00953F70" w:rsidP="001A6528">
            <w:pPr>
              <w:pStyle w:val="Nadpis4"/>
              <w:spacing w:before="0" w:after="0"/>
              <w:rPr>
                <w:b w:val="0"/>
                <w:bCs w:val="0"/>
                <w:lang w:val="sk-SK"/>
              </w:rPr>
            </w:pPr>
          </w:p>
          <w:p w:rsidR="004F006C" w:rsidRDefault="004F006C" w:rsidP="001A6528">
            <w:pPr>
              <w:pStyle w:val="Nadpis4"/>
              <w:spacing w:before="0" w:after="0"/>
              <w:rPr>
                <w:b w:val="0"/>
                <w:bCs w:val="0"/>
                <w:lang w:val="sk-SK"/>
              </w:rPr>
            </w:pPr>
          </w:p>
          <w:p w:rsidR="004F006C" w:rsidRPr="00D82BAC" w:rsidRDefault="004F006C"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11</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 32, O: 1, V: 3</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953F70" w:rsidRPr="00953F70" w:rsidRDefault="00953F70" w:rsidP="00953F70">
            <w:pPr>
              <w:spacing w:after="0"/>
              <w:jc w:val="both"/>
              <w:rPr>
                <w:sz w:val="20"/>
                <w:szCs w:val="20"/>
                <w:lang w:eastAsia="sk-SK"/>
              </w:rPr>
            </w:pPr>
            <w:r w:rsidRPr="00953F70">
              <w:rPr>
                <w:sz w:val="20"/>
                <w:szCs w:val="20"/>
                <w:lang w:eastAsia="sk-SK"/>
              </w:rPr>
              <w:lastRenderedPageBreak/>
              <w:t>Ak úrad prideľuje práva na používanie frekvencií, pre ktoré boli určené harmonizované podmienky jeho využívania v súlade s osobitným predpisom</w:t>
            </w:r>
            <w:r w:rsidRPr="00953F70">
              <w:rPr>
                <w:sz w:val="20"/>
                <w:szCs w:val="20"/>
                <w:vertAlign w:val="superscript"/>
                <w:lang w:eastAsia="sk-SK"/>
              </w:rPr>
              <w:t>7</w:t>
            </w:r>
            <w:r w:rsidRPr="00953F70">
              <w:rPr>
                <w:sz w:val="20"/>
                <w:szCs w:val="20"/>
                <w:lang w:eastAsia="sk-SK"/>
              </w:rPr>
              <w:t xml:space="preserve">) na základe individuálneho povolenia na používanie frekvencií, zabezpečí regulačnú predvídateľnosť pre budúcich držiteľov individuálneho povolenia na používanie frekvencií najmenej na 20 rokov. V takomto prípade úrad pridelí tieto práva najmenej na 15 rokov s možnosťou ich predĺženia minimálne o päť rokov. </w:t>
            </w:r>
          </w:p>
          <w:p w:rsidR="00953F70" w:rsidRDefault="00953F70" w:rsidP="00953F70">
            <w:pPr>
              <w:spacing w:after="0"/>
              <w:jc w:val="both"/>
              <w:rPr>
                <w:sz w:val="20"/>
                <w:szCs w:val="20"/>
                <w:lang w:eastAsia="sk-SK"/>
              </w:rPr>
            </w:pPr>
          </w:p>
          <w:p w:rsidR="00953F70" w:rsidRPr="00953F70" w:rsidRDefault="00953F70" w:rsidP="00953F70">
            <w:pPr>
              <w:spacing w:after="0"/>
              <w:jc w:val="both"/>
              <w:rPr>
                <w:sz w:val="20"/>
                <w:szCs w:val="20"/>
                <w:lang w:eastAsia="sk-SK"/>
              </w:rPr>
            </w:pPr>
            <w:r w:rsidRPr="00953F70">
              <w:rPr>
                <w:sz w:val="20"/>
                <w:szCs w:val="20"/>
                <w:lang w:eastAsia="sk-SK"/>
              </w:rPr>
              <w:t xml:space="preserve">Ak úrad prideľuje práva na používanie frekvencií podľa odseku 3 s možnosťou predĺženia doby platnosti individuálneho povolenia na používanie frekvencií, určí všeobecné kritériá, na základe ktorých úrad rozhodne v súlade s odsekom 1 o predĺžení doby platnosti individuálneho povolenia na používanie frekvencií. Tieto kritériá sa týkajú potreby dosiahnuť ciele podľa § 32 ods. 7 písm. a) a b) alebo plniť ciele všeobecného záujmu vo vzťahu k zabezpečeniu ochrany života, verejného poriadku, bezpečnosti a obrany štátu. Všeobecné kritériá podľa prvej vety úrad zverejní na svojom webovom sídle, </w:t>
            </w:r>
            <w:r w:rsidRPr="00953F70">
              <w:rPr>
                <w:sz w:val="20"/>
                <w:szCs w:val="20"/>
                <w:lang w:eastAsia="sk-SK"/>
              </w:rPr>
              <w:lastRenderedPageBreak/>
              <w:t xml:space="preserve">pričom dá možnosť dotknutým osobám, aby sa k týmto kritériám vyjadrili v lehote minimálne troch mesiacov a následne tieto vyjadrenia vyhodnotí. </w:t>
            </w:r>
          </w:p>
          <w:p w:rsidR="00953F70" w:rsidRPr="00953F70" w:rsidRDefault="00953F70" w:rsidP="00953F70">
            <w:pPr>
              <w:spacing w:after="0"/>
              <w:jc w:val="both"/>
              <w:rPr>
                <w:sz w:val="20"/>
                <w:szCs w:val="20"/>
                <w:lang w:eastAsia="sk-SK"/>
              </w:rPr>
            </w:pPr>
            <w:r w:rsidRPr="00953F70">
              <w:rPr>
                <w:sz w:val="20"/>
                <w:szCs w:val="20"/>
                <w:lang w:eastAsia="sk-SK"/>
              </w:rPr>
              <w:t xml:space="preserve">Najneskôr dva roky pred uplynutím doby platnosti individuálneho povolenia na používanie frekvencií úrad predbežne posúdi splnenie kritérií podľa odseku 4, najmä s ohľadom na cieľ podľa § 32 ods. 7 písm. c).  </w:t>
            </w:r>
          </w:p>
          <w:p w:rsidR="00953F70" w:rsidRPr="00953F70" w:rsidRDefault="00953F70" w:rsidP="00953F70">
            <w:pPr>
              <w:spacing w:after="0"/>
              <w:jc w:val="both"/>
              <w:rPr>
                <w:sz w:val="20"/>
                <w:szCs w:val="20"/>
                <w:lang w:eastAsia="sk-SK"/>
              </w:rPr>
            </w:pPr>
          </w:p>
          <w:p w:rsidR="00953F70" w:rsidRPr="00953F70" w:rsidRDefault="00953F70" w:rsidP="00953F70">
            <w:pPr>
              <w:spacing w:after="0"/>
              <w:jc w:val="both"/>
              <w:rPr>
                <w:sz w:val="20"/>
                <w:szCs w:val="20"/>
                <w:lang w:eastAsia="sk-SK"/>
              </w:rPr>
            </w:pPr>
            <w:r w:rsidRPr="00953F70">
              <w:rPr>
                <w:sz w:val="20"/>
                <w:szCs w:val="20"/>
                <w:lang w:eastAsia="sk-SK"/>
              </w:rPr>
              <w:t xml:space="preserve">Úrad dobu platnosti individuálneho povolenia na používanie frekvencií nepredĺži, ak zistí, že neboli splnené kritériá na predĺženie doby platnosti individuálnych povolení na používanie frekvencií podľa odseku 4, alebo ak držiteľ individuálneho povolenia na používanie frekvencií s predĺžením nesúhlasí. </w:t>
            </w:r>
          </w:p>
          <w:p w:rsidR="00953F70" w:rsidRPr="00953F70" w:rsidRDefault="00953F70" w:rsidP="00953F70">
            <w:pPr>
              <w:spacing w:after="0"/>
              <w:jc w:val="both"/>
              <w:rPr>
                <w:sz w:val="20"/>
                <w:szCs w:val="20"/>
                <w:lang w:eastAsia="sk-SK"/>
              </w:rPr>
            </w:pPr>
          </w:p>
          <w:p w:rsidR="001A6528" w:rsidRDefault="00953F70" w:rsidP="001A6528">
            <w:pPr>
              <w:spacing w:after="0"/>
              <w:jc w:val="both"/>
              <w:rPr>
                <w:sz w:val="20"/>
                <w:szCs w:val="20"/>
                <w:lang w:eastAsia="sk-SK"/>
              </w:rPr>
            </w:pPr>
            <w:r w:rsidRPr="00953F70">
              <w:rPr>
                <w:sz w:val="20"/>
                <w:szCs w:val="20"/>
                <w:lang w:eastAsia="sk-SK"/>
              </w:rPr>
              <w:t xml:space="preserve">Úrad na základe </w:t>
            </w:r>
            <w:r w:rsidR="00D16FBC">
              <w:rPr>
                <w:sz w:val="20"/>
                <w:szCs w:val="20"/>
                <w:lang w:eastAsia="sk-SK"/>
              </w:rPr>
              <w:t>zistení</w:t>
            </w:r>
            <w:r w:rsidRPr="00953F70">
              <w:rPr>
                <w:sz w:val="20"/>
                <w:szCs w:val="20"/>
                <w:lang w:eastAsia="sk-SK"/>
              </w:rPr>
              <w:t xml:space="preserve"> podľa odsekov 5 a 6 oznámi držiteľovi individuálneho povolenia na používanie frekvencií, či mu dobu platnosti individuálneho povolenia na používanie frekvencií predĺži. </w:t>
            </w:r>
            <w:r w:rsidR="001A6528" w:rsidRPr="00D82BAC">
              <w:rPr>
                <w:sz w:val="20"/>
                <w:szCs w:val="20"/>
                <w:lang w:eastAsia="sk-SK"/>
              </w:rPr>
              <w:t xml:space="preserve"> </w:t>
            </w:r>
          </w:p>
          <w:p w:rsidR="00EC58AE" w:rsidRDefault="00EC58AE" w:rsidP="001A6528">
            <w:pPr>
              <w:spacing w:after="0"/>
              <w:jc w:val="both"/>
              <w:rPr>
                <w:sz w:val="20"/>
                <w:szCs w:val="20"/>
                <w:lang w:eastAsia="sk-SK"/>
              </w:rPr>
            </w:pPr>
          </w:p>
          <w:p w:rsidR="00462969" w:rsidRPr="00462969" w:rsidRDefault="00462969" w:rsidP="00462969">
            <w:pPr>
              <w:spacing w:after="0"/>
              <w:jc w:val="both"/>
              <w:rPr>
                <w:sz w:val="20"/>
                <w:szCs w:val="20"/>
                <w:lang w:eastAsia="sk-SK"/>
              </w:rPr>
            </w:pPr>
            <w:r w:rsidRPr="00462969">
              <w:rPr>
                <w:sz w:val="20"/>
                <w:szCs w:val="20"/>
                <w:lang w:eastAsia="sk-SK"/>
              </w:rPr>
              <w:t>Ak ide o frekvencie, pridelené individuálnym povolením na používanie frekvencií, pre ktoré neboli určené harmonizované podmienky jeho využívania v súlade s osobitným predpisom,</w:t>
            </w:r>
            <w:r w:rsidRPr="00462969">
              <w:rPr>
                <w:sz w:val="20"/>
                <w:szCs w:val="20"/>
                <w:vertAlign w:val="superscript"/>
                <w:lang w:eastAsia="sk-SK"/>
              </w:rPr>
              <w:t>7</w:t>
            </w:r>
            <w:r w:rsidRPr="00462969">
              <w:rPr>
                <w:sz w:val="20"/>
                <w:szCs w:val="20"/>
                <w:lang w:eastAsia="sk-SK"/>
              </w:rPr>
              <w:t xml:space="preserve">) úrad môže individuálne povolenie na používanie frekvencií na základe žiadosti držiteľa individuálneho povolenia na používanie frekvencií predĺžiť. Žiadosť o predĺženie doby platnosti individuálneho povolenia na používanie frekvencií môže žiadateľ podať najskôr šesť mesiacov pred uplynutím doby platnosti individuálneho povolenia na používanie frekvencií a najneskôr šesť týždňov pred stratou platnosti individuálneho povolenia. </w:t>
            </w:r>
          </w:p>
          <w:p w:rsidR="00462969" w:rsidRPr="00462969" w:rsidRDefault="00462969" w:rsidP="00462969">
            <w:pPr>
              <w:spacing w:after="0"/>
              <w:jc w:val="both"/>
              <w:rPr>
                <w:sz w:val="20"/>
                <w:szCs w:val="20"/>
                <w:lang w:eastAsia="sk-SK"/>
              </w:rPr>
            </w:pPr>
          </w:p>
          <w:p w:rsidR="00462969" w:rsidRPr="00462969" w:rsidRDefault="00462969" w:rsidP="00462969">
            <w:pPr>
              <w:spacing w:after="0"/>
              <w:jc w:val="both"/>
              <w:rPr>
                <w:sz w:val="20"/>
                <w:szCs w:val="20"/>
                <w:lang w:eastAsia="sk-SK"/>
              </w:rPr>
            </w:pPr>
            <w:r w:rsidRPr="00462969">
              <w:rPr>
                <w:sz w:val="20"/>
                <w:szCs w:val="20"/>
                <w:lang w:eastAsia="sk-SK"/>
              </w:rPr>
              <w:t xml:space="preserve">Úrad dobu platnosti individuálneho povolenia na používanie frekvencií podľa odseku 10 nepredĺži, ak nastanú dôvody podľa § 36 ods. 7. </w:t>
            </w:r>
          </w:p>
          <w:p w:rsidR="001A6528" w:rsidRPr="00D82BAC" w:rsidRDefault="001A6528" w:rsidP="001A6528">
            <w:pPr>
              <w:spacing w:after="0"/>
              <w:jc w:val="both"/>
              <w:rPr>
                <w:sz w:val="20"/>
                <w:szCs w:val="20"/>
                <w:lang w:eastAsia="sk-SK"/>
              </w:rPr>
            </w:pPr>
          </w:p>
          <w:p w:rsidR="001A6528" w:rsidRPr="00D82BAC" w:rsidRDefault="00953F70" w:rsidP="001A6528">
            <w:pPr>
              <w:spacing w:after="0"/>
              <w:jc w:val="both"/>
              <w:rPr>
                <w:sz w:val="20"/>
                <w:szCs w:val="20"/>
                <w:lang w:eastAsia="sk-SK"/>
              </w:rPr>
            </w:pPr>
            <w:r w:rsidRPr="00953F70">
              <w:rPr>
                <w:sz w:val="20"/>
                <w:szCs w:val="20"/>
                <w:lang w:eastAsia="sk-SK"/>
              </w:rPr>
              <w:t xml:space="preserve">Úrad pri správe frekvenčného spektra postupuje v súlade s princípmi efektívnosti, objektívnosti, transparentnosti, nediskriminácie, primeranosti a odôvodnenosti. </w:t>
            </w:r>
          </w:p>
          <w:p w:rsidR="001A6528" w:rsidRPr="00D82BAC" w:rsidRDefault="001A6528" w:rsidP="001A6528">
            <w:pPr>
              <w:spacing w:after="0"/>
              <w:jc w:val="both"/>
              <w:rPr>
                <w:sz w:val="20"/>
                <w:szCs w:val="20"/>
                <w:lang w:eastAsia="sk-SK"/>
              </w:rPr>
            </w:pPr>
          </w:p>
          <w:p w:rsidR="001A6528" w:rsidRPr="00D82BAC" w:rsidRDefault="001A6528" w:rsidP="001A6528">
            <w:pPr>
              <w:pStyle w:val="Nadpis4"/>
              <w:spacing w:before="0" w:after="0"/>
              <w:rPr>
                <w:b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lastRenderedPageBreak/>
              <w:t>Č:49, O:3</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P:a</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P:b</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P:c</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P:d</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P:e</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Ak je to riadne odôvodnené, členské štáty sa môžu odchýliť od odseku 2 tohto článku v týchto prípadoch:</w:t>
            </w:r>
          </w:p>
          <w:p w:rsidR="001A6528" w:rsidRPr="00D82BAC" w:rsidRDefault="001A6528" w:rsidP="001A6528">
            <w:pPr>
              <w:pStyle w:val="Normlny1"/>
              <w:rPr>
                <w:sz w:val="20"/>
                <w:szCs w:val="20"/>
              </w:rPr>
            </w:pPr>
            <w:r w:rsidRPr="00D82BAC">
              <w:rPr>
                <w:sz w:val="20"/>
                <w:szCs w:val="20"/>
              </w:rPr>
              <w:t>v obmedzených geografických oblastiach, kde prístup k vysokorýchlostným sieťam je výrazne nedostatočný alebo vôbec neexistuje, pričom je to nevyhnutné na zabezpečenie dosiahnutia cieľov článku 45 ods. 2;</w:t>
            </w:r>
          </w:p>
          <w:p w:rsidR="001A6528" w:rsidRPr="00D82BAC" w:rsidRDefault="001A6528" w:rsidP="001A6528">
            <w:pPr>
              <w:pStyle w:val="Normlny1"/>
              <w:spacing w:before="0" w:beforeAutospacing="0" w:after="0" w:afterAutospacing="0"/>
              <w:rPr>
                <w:sz w:val="20"/>
                <w:szCs w:val="20"/>
              </w:rPr>
            </w:pPr>
            <w:r w:rsidRPr="00D82BAC">
              <w:rPr>
                <w:sz w:val="20"/>
                <w:szCs w:val="20"/>
              </w:rPr>
              <w:t>na účely konkrétnych krátkodobých projektov;</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na účely experimentálneho využívania;</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na účely využívania rádiového spektra, ktoré je v súlade s článkom 45 ods. 4 a 5 možné súbežne s poskytovaním bezdrôtových širokopásmových služieb; alebo</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bCs/>
                <w:sz w:val="20"/>
                <w:szCs w:val="20"/>
                <w:lang w:eastAsia="cs-CZ"/>
              </w:rPr>
            </w:pPr>
            <w:r w:rsidRPr="00D82BAC">
              <w:rPr>
                <w:sz w:val="20"/>
                <w:szCs w:val="20"/>
              </w:rPr>
              <w:t>na účely alternatívneho využívania rádiového spektra v súlade s článkom 45 ods. 3.</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D</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42</w:t>
            </w:r>
            <w:r w:rsidR="00D16FBC">
              <w:rPr>
                <w:b w:val="0"/>
                <w:bCs w:val="0"/>
                <w:lang w:val="sk-SK"/>
              </w:rPr>
              <w:t xml:space="preserve">, </w:t>
            </w:r>
            <w:r w:rsidRPr="00D82BAC">
              <w:rPr>
                <w:b w:val="0"/>
                <w:bCs w:val="0"/>
                <w:lang w:val="sk-SK"/>
              </w:rPr>
              <w:t>O: 8</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a</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b</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c</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d</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e</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FC2DA6" w:rsidRPr="00FC2DA6" w:rsidRDefault="00D16FBC" w:rsidP="00FC2DA6">
            <w:pPr>
              <w:spacing w:after="0"/>
              <w:jc w:val="both"/>
              <w:rPr>
                <w:sz w:val="20"/>
                <w:szCs w:val="20"/>
                <w:lang w:eastAsia="sk-SK"/>
              </w:rPr>
            </w:pPr>
            <w:r>
              <w:rPr>
                <w:sz w:val="20"/>
                <w:szCs w:val="20"/>
                <w:lang w:eastAsia="sk-SK"/>
              </w:rPr>
              <w:t>Ak je to odôvodnené, ú</w:t>
            </w:r>
            <w:r w:rsidR="00FC2DA6" w:rsidRPr="00FC2DA6">
              <w:rPr>
                <w:sz w:val="20"/>
                <w:szCs w:val="20"/>
                <w:lang w:eastAsia="sk-SK"/>
              </w:rPr>
              <w:t>rad odseky 3 až 7 neuplatní v odôvodnených prípadoch, ak ide o prideľovanie frekvencií pre</w:t>
            </w:r>
          </w:p>
          <w:p w:rsidR="00FC2DA6" w:rsidRDefault="00FC2DA6" w:rsidP="00FC2DA6">
            <w:pPr>
              <w:spacing w:after="0"/>
              <w:jc w:val="both"/>
              <w:rPr>
                <w:sz w:val="20"/>
                <w:szCs w:val="20"/>
                <w:lang w:eastAsia="sk-SK"/>
              </w:rPr>
            </w:pPr>
          </w:p>
          <w:p w:rsidR="00FC2DA6" w:rsidRPr="00FC2DA6" w:rsidRDefault="00FC2DA6" w:rsidP="00FC2DA6">
            <w:pPr>
              <w:spacing w:after="0"/>
              <w:jc w:val="both"/>
              <w:rPr>
                <w:sz w:val="20"/>
                <w:szCs w:val="20"/>
                <w:lang w:eastAsia="sk-SK"/>
              </w:rPr>
            </w:pPr>
            <w:r w:rsidRPr="00FC2DA6">
              <w:rPr>
                <w:sz w:val="20"/>
                <w:szCs w:val="20"/>
                <w:lang w:eastAsia="sk-SK"/>
              </w:rPr>
              <w:t>vymedzené geografické oblasti, kde nie je prístup k vysokorýchlostným sieťam alebo je tento prístup výrazne nedostatočný, pričom je to nevyhnutné na zabezpečenie dosiahnutia cieľov podľa § 32 ods. 7,</w:t>
            </w:r>
          </w:p>
          <w:p w:rsidR="00FC2DA6" w:rsidRDefault="00FC2DA6" w:rsidP="00FC2DA6">
            <w:pPr>
              <w:spacing w:after="0"/>
              <w:jc w:val="both"/>
              <w:rPr>
                <w:sz w:val="20"/>
                <w:szCs w:val="20"/>
                <w:lang w:eastAsia="sk-SK"/>
              </w:rPr>
            </w:pPr>
          </w:p>
          <w:p w:rsidR="00FC2DA6" w:rsidRPr="00FC2DA6" w:rsidRDefault="00FC2DA6" w:rsidP="00FC2DA6">
            <w:pPr>
              <w:spacing w:after="0"/>
              <w:jc w:val="both"/>
              <w:rPr>
                <w:sz w:val="20"/>
                <w:szCs w:val="20"/>
                <w:lang w:eastAsia="sk-SK"/>
              </w:rPr>
            </w:pPr>
            <w:r w:rsidRPr="00FC2DA6">
              <w:rPr>
                <w:sz w:val="20"/>
                <w:szCs w:val="20"/>
                <w:lang w:eastAsia="sk-SK"/>
              </w:rPr>
              <w:t>konkrétne krátkodobé projekty,</w:t>
            </w:r>
          </w:p>
          <w:p w:rsidR="00FC2DA6" w:rsidRDefault="00FC2DA6" w:rsidP="00FC2DA6">
            <w:pPr>
              <w:spacing w:after="0"/>
              <w:jc w:val="both"/>
              <w:rPr>
                <w:sz w:val="20"/>
                <w:szCs w:val="20"/>
                <w:lang w:eastAsia="sk-SK"/>
              </w:rPr>
            </w:pPr>
          </w:p>
          <w:p w:rsidR="00FC2DA6" w:rsidRPr="00FC2DA6" w:rsidRDefault="00FC2DA6" w:rsidP="00FC2DA6">
            <w:pPr>
              <w:spacing w:after="0"/>
              <w:jc w:val="both"/>
              <w:rPr>
                <w:sz w:val="20"/>
                <w:szCs w:val="20"/>
                <w:lang w:eastAsia="sk-SK"/>
              </w:rPr>
            </w:pPr>
            <w:r w:rsidRPr="00FC2DA6">
              <w:rPr>
                <w:sz w:val="20"/>
                <w:szCs w:val="20"/>
                <w:lang w:eastAsia="sk-SK"/>
              </w:rPr>
              <w:t xml:space="preserve">experimentálne používanie frekvencií, </w:t>
            </w:r>
          </w:p>
          <w:p w:rsidR="00FC2DA6" w:rsidRDefault="00FC2DA6" w:rsidP="00FC2DA6">
            <w:pPr>
              <w:spacing w:after="0"/>
              <w:jc w:val="both"/>
              <w:rPr>
                <w:sz w:val="20"/>
                <w:szCs w:val="20"/>
                <w:lang w:eastAsia="sk-SK"/>
              </w:rPr>
            </w:pPr>
          </w:p>
          <w:p w:rsidR="00FC2DA6" w:rsidRPr="00FC2DA6" w:rsidRDefault="00FC2DA6" w:rsidP="00FC2DA6">
            <w:pPr>
              <w:spacing w:after="0"/>
              <w:jc w:val="both"/>
              <w:rPr>
                <w:sz w:val="20"/>
                <w:szCs w:val="20"/>
                <w:lang w:eastAsia="sk-SK"/>
              </w:rPr>
            </w:pPr>
            <w:r w:rsidRPr="00FC2DA6">
              <w:rPr>
                <w:sz w:val="20"/>
                <w:szCs w:val="20"/>
                <w:lang w:eastAsia="sk-SK"/>
              </w:rPr>
              <w:t>alternatívne používanie frekvencií podľa § 32 ods. 8, alebo</w:t>
            </w:r>
          </w:p>
          <w:p w:rsidR="00FC2DA6" w:rsidRDefault="00FC2DA6" w:rsidP="00FC2DA6">
            <w:pPr>
              <w:spacing w:after="0"/>
              <w:jc w:val="both"/>
              <w:rPr>
                <w:sz w:val="20"/>
                <w:szCs w:val="20"/>
                <w:lang w:eastAsia="sk-SK"/>
              </w:rPr>
            </w:pPr>
          </w:p>
          <w:p w:rsidR="00FC2DA6" w:rsidRPr="00FC2DA6" w:rsidRDefault="00FC2DA6" w:rsidP="00FC2DA6">
            <w:pPr>
              <w:spacing w:after="0"/>
              <w:jc w:val="both"/>
              <w:rPr>
                <w:sz w:val="20"/>
                <w:szCs w:val="20"/>
                <w:lang w:eastAsia="sk-SK"/>
              </w:rPr>
            </w:pPr>
            <w:r w:rsidRPr="00FC2DA6">
              <w:rPr>
                <w:sz w:val="20"/>
                <w:szCs w:val="20"/>
                <w:lang w:eastAsia="sk-SK"/>
              </w:rPr>
              <w:t>používanie frekvencií v súlade s § 32 ods. 2 a 3 súbežne s poskytovaním bezdrôtových širokopásmových služieb.</w:t>
            </w:r>
          </w:p>
          <w:p w:rsidR="001A6528" w:rsidRPr="00D82BAC" w:rsidRDefault="001A6528" w:rsidP="001A6528">
            <w:pPr>
              <w:pStyle w:val="Nadpis4"/>
              <w:spacing w:before="0" w:after="0"/>
              <w:rPr>
                <w:b w:val="0"/>
                <w:bCs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Č:49, O:4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Členské štáty môžu dobu platnosti práv na využívanie stanovenú v tomto článku upraviť tak, aby sa zabezpečilo uplynutie doby platnosti práv v jednom či viacerých pásmach súčasne.</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D</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42, O: 2</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967A82" w:rsidP="001A6528">
            <w:pPr>
              <w:pStyle w:val="Nadpis4"/>
              <w:spacing w:before="0" w:after="0"/>
              <w:rPr>
                <w:b w:val="0"/>
                <w:bCs w:val="0"/>
                <w:lang w:val="sk-SK"/>
              </w:rPr>
            </w:pPr>
            <w:r w:rsidRPr="00967A82">
              <w:rPr>
                <w:b w:val="0"/>
                <w:bCs w:val="0"/>
                <w:lang w:val="sk-SK" w:eastAsia="sk-SK"/>
              </w:rPr>
              <w:t xml:space="preserve">Úrad môže určiť dobu platnosti individuálneho povolenia na používanie frekvencií tak, aby bolo zabezpečené súčasné uplynutie doby platnosti individuálnych povolení na používanie frekvencií vydaných pre jedno alebo viaceré frekvenčné pásma.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Č:50</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sz w:val="20"/>
                <w:szCs w:val="20"/>
              </w:rPr>
            </w:pPr>
            <w:r w:rsidRPr="00D82BAC">
              <w:rPr>
                <w:b/>
                <w:sz w:val="20"/>
                <w:szCs w:val="20"/>
              </w:rPr>
              <w:t>Obnovenie individuálnych práv na využívanie harmonizovaného rádiového spektra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Č:50,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 xml:space="preserve">Národné regulačné alebo iné príslušné orgány prijmú rozhodnutie o obnovení individuálnych práv na využívanie harmonizovaného rádiového spektra včas pred uplynutím doby platnosti uvedených práv s výnimkou prípadu, ak v čase udelenia bola možnosť obnovenia výslovne vylúčená. Na tento účel uvedené orgány posúdia potrebu takéhoto obnovenia z vlastnej iniciatívy alebo na žiadosť držiteľa práv, pričom v prípade žiadosti tak neurobia skôr ako 5 rokov pred uplynutím doby platnosti predmetných práv. Nie sú tým dotknuté ustanovenia o obnove vzťahujúce sa na existujúce </w:t>
            </w:r>
            <w:r w:rsidRPr="00D82BAC">
              <w:rPr>
                <w:sz w:val="20"/>
                <w:szCs w:val="20"/>
              </w:rPr>
              <w:lastRenderedPageBreak/>
              <w:t>práva.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48, O: 1</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967A82" w:rsidRDefault="00967A82"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7</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967A82" w:rsidRPr="00D82BAC" w:rsidRDefault="00967A82" w:rsidP="001A6528">
            <w:pPr>
              <w:spacing w:after="0"/>
              <w:jc w:val="both"/>
              <w:rPr>
                <w:sz w:val="20"/>
                <w:szCs w:val="20"/>
                <w:lang w:eastAsia="sk-SK"/>
              </w:rPr>
            </w:pPr>
            <w:r w:rsidRPr="00967A82">
              <w:rPr>
                <w:sz w:val="20"/>
                <w:szCs w:val="20"/>
                <w:lang w:eastAsia="sk-SK"/>
              </w:rPr>
              <w:lastRenderedPageBreak/>
              <w:t>Úrad na základe žiadosti držiteľa individuálneho povolenia na používanie frekvencií alebo z vlastnej iniciatívy rozhodne o obnovení individuálnych práv na využívanie harmonizovaného frekvenčného spektra podľa osobitného predpisu</w:t>
            </w:r>
            <w:r w:rsidRPr="00967A82">
              <w:rPr>
                <w:sz w:val="20"/>
                <w:szCs w:val="20"/>
                <w:vertAlign w:val="superscript"/>
                <w:lang w:eastAsia="sk-SK"/>
              </w:rPr>
              <w:t>7</w:t>
            </w:r>
            <w:r w:rsidRPr="00967A82">
              <w:rPr>
                <w:sz w:val="20"/>
                <w:szCs w:val="20"/>
                <w:lang w:eastAsia="sk-SK"/>
              </w:rPr>
              <w:t xml:space="preserve">) pred uplynutím doby platnosti takéhoto individuálneho povolenia. Úrad o žiadosti držiteľa individuálneho povolenia na používanie frekvencií rozhodne najskôr päť rokov pred uplynutím doby platnosti týchto práv. Pri určení doby, do ktorej úrad </w:t>
            </w:r>
            <w:r w:rsidRPr="00967A82">
              <w:rPr>
                <w:sz w:val="20"/>
                <w:szCs w:val="20"/>
                <w:lang w:eastAsia="sk-SK"/>
              </w:rPr>
              <w:lastRenderedPageBreak/>
              <w:t xml:space="preserve">rozhodne o obnovení týchto práv, úrad zohľadní potrebu naplnenia legitímnych očakávaní a predvídateľnosť investícií držiteľa takýchto práv. </w:t>
            </w:r>
          </w:p>
          <w:p w:rsidR="001A6528" w:rsidRPr="00D82BAC" w:rsidRDefault="00967A82" w:rsidP="001A6528">
            <w:pPr>
              <w:spacing w:after="0"/>
              <w:jc w:val="both"/>
              <w:rPr>
                <w:sz w:val="20"/>
                <w:szCs w:val="20"/>
                <w:lang w:eastAsia="sk-SK"/>
              </w:rPr>
            </w:pPr>
            <w:r w:rsidRPr="00967A82">
              <w:rPr>
                <w:sz w:val="20"/>
                <w:szCs w:val="20"/>
                <w:lang w:eastAsia="sk-SK"/>
              </w:rPr>
              <w:t>Úrad môže vylúčiť možnosť obnovy práv podľa odseku 1 v pláne využívania frekvenčného spektra. Ak úrad v pláne využívania frekvenčného spektra vylúči možnosť obnovy práv podľa odseku 1 uvedie dôvody</w:t>
            </w:r>
            <w:r w:rsidR="006D2E4C">
              <w:rPr>
                <w:sz w:val="20"/>
                <w:szCs w:val="20"/>
                <w:lang w:eastAsia="sk-SK"/>
              </w:rPr>
              <w:t>,</w:t>
            </w:r>
            <w:r w:rsidRPr="00967A82">
              <w:rPr>
                <w:sz w:val="20"/>
                <w:szCs w:val="20"/>
                <w:lang w:eastAsia="sk-SK"/>
              </w:rPr>
              <w:t xml:space="preserve"> pre ktoré nie je možné tieto práva obnoviť.</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Č:50, O:2</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P:a</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P:b</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P:c</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P:d</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P:e</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P:f</w:t>
            </w:r>
          </w:p>
          <w:p w:rsidR="001A6528" w:rsidRPr="00D82BAC" w:rsidRDefault="001A6528" w:rsidP="001A6528">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Pri prijímaní rozhodnutia podľa odseku 1 tohto článku príslušné orgány zvažujú okrem iného:</w:t>
            </w:r>
          </w:p>
          <w:p w:rsidR="001A6528" w:rsidRPr="00D82BAC" w:rsidRDefault="001A6528" w:rsidP="001A6528">
            <w:pPr>
              <w:pStyle w:val="Normlny1"/>
              <w:spacing w:before="0" w:beforeAutospacing="0" w:after="0" w:afterAutospacing="0"/>
              <w:rPr>
                <w:sz w:val="20"/>
                <w:szCs w:val="20"/>
              </w:rPr>
            </w:pPr>
            <w:r w:rsidRPr="00D82BAC">
              <w:rPr>
                <w:sz w:val="20"/>
                <w:szCs w:val="20"/>
              </w:rPr>
              <w:t>plnenie cieľov stanovených v článku 3, článku 45 ods. 2 a článku 48 ods. 2, ako aj cieľov verejnej politiky podľa práva Únie alebo vnútroštátneho práva;</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vykonávanie technického vykonávacieho opatrenia prijatého v súlade s článkom 4 rozhodnutia č. 676/2002/ES;</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preskúmanie primeraného plnenia podmienok spojených s predmetnými právami;</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potrebu podporovať hospodársku súťaž alebo predchádzať jej narušeniu v súlade s článkom 52;</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potrebu dosiahnuť efektívnejšie využívanie rádiového spektra vzhľadom na technologický vývoj alebo vývoj trhu;</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bCs/>
                <w:sz w:val="20"/>
                <w:szCs w:val="20"/>
                <w:lang w:eastAsia="cs-CZ"/>
              </w:rPr>
            </w:pPr>
            <w:r w:rsidRPr="00D82BAC">
              <w:rPr>
                <w:sz w:val="20"/>
                <w:szCs w:val="20"/>
              </w:rPr>
              <w:t>potrebu predchádzať vážnemu narušeniu poskytovania služby.</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48, O: 3</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a</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P: b</w:t>
            </w:r>
          </w:p>
          <w:p w:rsidR="008C0343" w:rsidRPr="00D82BAC" w:rsidRDefault="008C0343"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c</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d</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e</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f</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g</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B32781" w:rsidRPr="00B32781" w:rsidRDefault="00B32781" w:rsidP="00B32781">
            <w:pPr>
              <w:spacing w:after="0"/>
              <w:jc w:val="both"/>
              <w:rPr>
                <w:sz w:val="20"/>
                <w:szCs w:val="20"/>
                <w:lang w:eastAsia="sk-SK"/>
              </w:rPr>
            </w:pPr>
            <w:r w:rsidRPr="00B32781">
              <w:rPr>
                <w:sz w:val="20"/>
                <w:szCs w:val="20"/>
                <w:lang w:eastAsia="sk-SK"/>
              </w:rPr>
              <w:t>Úrad pri rozhodovaní podľa odseku 1 prihliada najmä na</w:t>
            </w:r>
          </w:p>
          <w:p w:rsidR="00B32781" w:rsidRPr="00B32781" w:rsidRDefault="00B32781" w:rsidP="00B32781">
            <w:pPr>
              <w:spacing w:after="0"/>
              <w:jc w:val="both"/>
              <w:rPr>
                <w:sz w:val="20"/>
                <w:szCs w:val="20"/>
                <w:lang w:eastAsia="sk-SK"/>
              </w:rPr>
            </w:pPr>
          </w:p>
          <w:p w:rsidR="00B32781" w:rsidRPr="00B32781" w:rsidRDefault="00B32781" w:rsidP="00B32781">
            <w:pPr>
              <w:spacing w:after="0"/>
              <w:jc w:val="both"/>
              <w:rPr>
                <w:sz w:val="20"/>
                <w:szCs w:val="20"/>
                <w:lang w:eastAsia="sk-SK"/>
              </w:rPr>
            </w:pPr>
            <w:r w:rsidRPr="00B32781">
              <w:rPr>
                <w:sz w:val="20"/>
                <w:szCs w:val="20"/>
                <w:lang w:eastAsia="sk-SK"/>
              </w:rPr>
              <w:t xml:space="preserve">ciele a princípy podľa § </w:t>
            </w:r>
            <w:r w:rsidR="00207F8E">
              <w:rPr>
                <w:sz w:val="20"/>
                <w:szCs w:val="20"/>
                <w:lang w:eastAsia="sk-SK"/>
              </w:rPr>
              <w:t>1</w:t>
            </w:r>
            <w:r w:rsidRPr="00B32781">
              <w:rPr>
                <w:sz w:val="20"/>
                <w:szCs w:val="20"/>
                <w:lang w:eastAsia="sk-SK"/>
              </w:rPr>
              <w:t>, § 32 ods. 1 a 7,</w:t>
            </w:r>
          </w:p>
          <w:p w:rsidR="00B32781" w:rsidRPr="00B32781" w:rsidRDefault="00B32781" w:rsidP="00B32781">
            <w:pPr>
              <w:spacing w:after="0"/>
              <w:jc w:val="both"/>
              <w:rPr>
                <w:sz w:val="20"/>
                <w:szCs w:val="20"/>
                <w:lang w:eastAsia="sk-SK"/>
              </w:rPr>
            </w:pPr>
          </w:p>
          <w:p w:rsidR="00B32781" w:rsidRPr="00B32781" w:rsidRDefault="00B32781" w:rsidP="00B32781">
            <w:pPr>
              <w:spacing w:after="0"/>
              <w:jc w:val="both"/>
              <w:rPr>
                <w:sz w:val="20"/>
                <w:szCs w:val="20"/>
                <w:lang w:eastAsia="sk-SK"/>
              </w:rPr>
            </w:pPr>
            <w:r w:rsidRPr="00B32781">
              <w:rPr>
                <w:sz w:val="20"/>
                <w:szCs w:val="20"/>
                <w:lang w:eastAsia="sk-SK"/>
              </w:rPr>
              <w:t>ciele a stratégie Európskej únie a Slovenskej republiky</w:t>
            </w:r>
            <w:r w:rsidR="008C0343">
              <w:rPr>
                <w:sz w:val="20"/>
                <w:szCs w:val="20"/>
                <w:lang w:eastAsia="sk-SK"/>
              </w:rPr>
              <w:t xml:space="preserve"> </w:t>
            </w:r>
            <w:r w:rsidR="008C0343" w:rsidRPr="008C0343">
              <w:rPr>
                <w:sz w:val="20"/>
                <w:szCs w:val="20"/>
                <w:lang w:eastAsia="sk-SK"/>
              </w:rPr>
              <w:t>v oblasti elektronických komunikácií,</w:t>
            </w:r>
          </w:p>
          <w:p w:rsidR="00B32781" w:rsidRPr="00B32781" w:rsidRDefault="00B32781" w:rsidP="00B32781">
            <w:pPr>
              <w:spacing w:after="0"/>
              <w:jc w:val="both"/>
              <w:rPr>
                <w:sz w:val="20"/>
                <w:szCs w:val="20"/>
                <w:lang w:eastAsia="sk-SK"/>
              </w:rPr>
            </w:pPr>
          </w:p>
          <w:p w:rsidR="00B32781" w:rsidRPr="00B32781" w:rsidRDefault="00B32781" w:rsidP="00B32781">
            <w:pPr>
              <w:spacing w:after="0"/>
              <w:jc w:val="both"/>
              <w:rPr>
                <w:sz w:val="20"/>
                <w:szCs w:val="20"/>
                <w:lang w:eastAsia="sk-SK"/>
              </w:rPr>
            </w:pPr>
            <w:r w:rsidRPr="00B32781">
              <w:rPr>
                <w:sz w:val="20"/>
                <w:szCs w:val="20"/>
                <w:lang w:eastAsia="sk-SK"/>
              </w:rPr>
              <w:t>práva a povinnosti podľa vykonávacích opatrení podľa osobitného predpisu,</w:t>
            </w:r>
            <w:r w:rsidRPr="00B32781">
              <w:rPr>
                <w:sz w:val="20"/>
                <w:szCs w:val="20"/>
                <w:vertAlign w:val="superscript"/>
                <w:lang w:eastAsia="sk-SK"/>
              </w:rPr>
              <w:t>7</w:t>
            </w:r>
            <w:r w:rsidRPr="00B32781">
              <w:rPr>
                <w:sz w:val="20"/>
                <w:szCs w:val="20"/>
                <w:lang w:eastAsia="sk-SK"/>
              </w:rPr>
              <w:t>)</w:t>
            </w:r>
          </w:p>
          <w:p w:rsidR="00B32781" w:rsidRPr="00B32781" w:rsidRDefault="00B32781" w:rsidP="00B32781">
            <w:pPr>
              <w:spacing w:after="0"/>
              <w:jc w:val="both"/>
              <w:rPr>
                <w:sz w:val="20"/>
                <w:szCs w:val="20"/>
                <w:lang w:eastAsia="sk-SK"/>
              </w:rPr>
            </w:pPr>
          </w:p>
          <w:p w:rsidR="00B32781" w:rsidRPr="00B32781" w:rsidRDefault="00B32781" w:rsidP="00B32781">
            <w:pPr>
              <w:spacing w:after="0"/>
              <w:jc w:val="both"/>
              <w:rPr>
                <w:sz w:val="20"/>
                <w:szCs w:val="20"/>
                <w:lang w:eastAsia="sk-SK"/>
              </w:rPr>
            </w:pPr>
            <w:r w:rsidRPr="00B32781">
              <w:rPr>
                <w:sz w:val="20"/>
                <w:szCs w:val="20"/>
                <w:lang w:eastAsia="sk-SK"/>
              </w:rPr>
              <w:t>plnenie podmienok uložených na základe dotknutých individuálnych povolení na používanie frekvencií,</w:t>
            </w:r>
          </w:p>
          <w:p w:rsidR="00B32781" w:rsidRPr="00B32781" w:rsidRDefault="00B32781" w:rsidP="00B32781">
            <w:pPr>
              <w:spacing w:after="0"/>
              <w:jc w:val="both"/>
              <w:rPr>
                <w:sz w:val="20"/>
                <w:szCs w:val="20"/>
                <w:lang w:eastAsia="sk-SK"/>
              </w:rPr>
            </w:pPr>
          </w:p>
          <w:p w:rsidR="00B32781" w:rsidRPr="00B32781" w:rsidRDefault="00B32781" w:rsidP="00B32781">
            <w:pPr>
              <w:spacing w:after="0"/>
              <w:jc w:val="both"/>
              <w:rPr>
                <w:sz w:val="20"/>
                <w:szCs w:val="20"/>
                <w:lang w:eastAsia="sk-SK"/>
              </w:rPr>
            </w:pPr>
            <w:r w:rsidRPr="00B32781">
              <w:rPr>
                <w:sz w:val="20"/>
                <w:szCs w:val="20"/>
                <w:lang w:eastAsia="sk-SK"/>
              </w:rPr>
              <w:t>potrebu podpory hospodárskej súťaže alebo predchádzania jej obmedzenia v súlade s § 49,</w:t>
            </w:r>
          </w:p>
          <w:p w:rsidR="00B32781" w:rsidRPr="00B32781" w:rsidRDefault="00B32781" w:rsidP="00B32781">
            <w:pPr>
              <w:spacing w:after="0"/>
              <w:jc w:val="both"/>
              <w:rPr>
                <w:sz w:val="20"/>
                <w:szCs w:val="20"/>
                <w:lang w:eastAsia="sk-SK"/>
              </w:rPr>
            </w:pPr>
          </w:p>
          <w:p w:rsidR="00B32781" w:rsidRPr="00B32781" w:rsidRDefault="00B32781" w:rsidP="00B32781">
            <w:pPr>
              <w:spacing w:after="0"/>
              <w:jc w:val="both"/>
              <w:rPr>
                <w:sz w:val="20"/>
                <w:szCs w:val="20"/>
                <w:lang w:eastAsia="sk-SK"/>
              </w:rPr>
            </w:pPr>
            <w:r w:rsidRPr="00B32781">
              <w:rPr>
                <w:sz w:val="20"/>
                <w:szCs w:val="20"/>
                <w:lang w:eastAsia="sk-SK"/>
              </w:rPr>
              <w:t>efektivitu využívania dotknutého frekvenčného pásma s ohľadom na technologický vývoj a vývoj na trhu,</w:t>
            </w:r>
          </w:p>
          <w:p w:rsidR="00B32781" w:rsidRPr="00B32781" w:rsidRDefault="00B32781" w:rsidP="00B32781">
            <w:pPr>
              <w:spacing w:after="0"/>
              <w:jc w:val="both"/>
              <w:rPr>
                <w:sz w:val="20"/>
                <w:szCs w:val="20"/>
                <w:lang w:eastAsia="sk-SK"/>
              </w:rPr>
            </w:pPr>
          </w:p>
          <w:p w:rsidR="00B32781" w:rsidRPr="00B32781" w:rsidRDefault="00B32781" w:rsidP="00B32781">
            <w:pPr>
              <w:spacing w:after="0"/>
              <w:jc w:val="both"/>
              <w:rPr>
                <w:sz w:val="20"/>
                <w:szCs w:val="20"/>
                <w:lang w:eastAsia="sk-SK"/>
              </w:rPr>
            </w:pPr>
            <w:r w:rsidRPr="00B32781">
              <w:rPr>
                <w:sz w:val="20"/>
                <w:szCs w:val="20"/>
                <w:lang w:eastAsia="sk-SK"/>
              </w:rPr>
              <w:t xml:space="preserve">potrebu predchádzania vážnemu narušeniu poskytovaných služieb. </w:t>
            </w:r>
          </w:p>
          <w:p w:rsidR="001A6528" w:rsidRPr="00D82BAC" w:rsidRDefault="001A6528" w:rsidP="001A6528">
            <w:pPr>
              <w:pStyle w:val="Nadpis4"/>
              <w:spacing w:before="0" w:after="0"/>
              <w:rPr>
                <w:b w:val="0"/>
                <w:bCs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Č:50, O:3</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P:a</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P:b</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lastRenderedPageBreak/>
              <w:t>Pri zvažovaní možného obnovenia individuálnych práv na využívanie harmonizovaného rádiového spektra, v prípade ktorého je počet práv na využívanie obmedzený, podľa odseku 2 tohto článku príslušné orgány vedú otvorený, transparentný a nediskriminačný postup, pričom okrem iného:</w:t>
            </w:r>
          </w:p>
          <w:p w:rsidR="001A6528" w:rsidRPr="00D82BAC" w:rsidRDefault="001A6528" w:rsidP="001A6528">
            <w:pPr>
              <w:pStyle w:val="Normlny1"/>
              <w:spacing w:before="0" w:beforeAutospacing="0" w:after="0" w:afterAutospacing="0"/>
              <w:rPr>
                <w:sz w:val="20"/>
                <w:szCs w:val="20"/>
              </w:rPr>
            </w:pPr>
            <w:r w:rsidRPr="00D82BAC">
              <w:rPr>
                <w:sz w:val="20"/>
                <w:szCs w:val="20"/>
              </w:rPr>
              <w:t>umožnia všetkým zainteresovaným stranám vyjadriť svoje stanoviská vo verejnej konzultácii v súlade s článkom 23; a</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jasne uvedú dôvody tohto možného obnovenia práv.</w:t>
            </w:r>
          </w:p>
          <w:p w:rsidR="001A6528" w:rsidRPr="00D82BAC" w:rsidRDefault="001A6528" w:rsidP="001A6528">
            <w:pPr>
              <w:pStyle w:val="Normlny1"/>
              <w:rPr>
                <w:sz w:val="20"/>
                <w:szCs w:val="20"/>
              </w:rPr>
            </w:pPr>
            <w:r w:rsidRPr="00D82BAC">
              <w:rPr>
                <w:sz w:val="20"/>
                <w:szCs w:val="20"/>
              </w:rPr>
              <w:t>Keď národný regulačný orgán alebo iný príslušný orgán rozhoduje o tom, či má obnoviť práva na využívanie, alebo či má usporiadať nové výberové konanie na účely udelenia práv na využívanie podľa článku 55, zohľadní každý dôkaz, ktorý vyplýva z konzultácie podľa prvého pododseku tohto odseku, o dopyte na trhu zo strany podnikov, ktoré nie sú držiteľmi práv na využívanie rádiového spektra v danom pásme.</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 48, O: 4</w:t>
            </w:r>
          </w:p>
          <w:p w:rsidR="001A6528" w:rsidRPr="00D82BAC" w:rsidRDefault="001A6528" w:rsidP="001A6528">
            <w:pPr>
              <w:rPr>
                <w:sz w:val="20"/>
                <w:szCs w:val="20"/>
              </w:rPr>
            </w:pPr>
          </w:p>
          <w:p w:rsidR="001A6528" w:rsidRPr="00D82BAC" w:rsidRDefault="001A6528" w:rsidP="001A6528">
            <w:pPr>
              <w:rPr>
                <w:sz w:val="20"/>
                <w:szCs w:val="20"/>
              </w:rPr>
            </w:pPr>
          </w:p>
          <w:p w:rsidR="001A6528" w:rsidRPr="00D82BAC" w:rsidRDefault="001A6528" w:rsidP="001A6528">
            <w:pPr>
              <w:rPr>
                <w:sz w:val="20"/>
                <w:szCs w:val="20"/>
              </w:rPr>
            </w:pPr>
          </w:p>
          <w:p w:rsidR="001A6528" w:rsidRPr="00D82BAC" w:rsidRDefault="001A6528" w:rsidP="001A6528">
            <w:pPr>
              <w:rPr>
                <w:sz w:val="20"/>
                <w:szCs w:val="20"/>
              </w:rPr>
            </w:pPr>
          </w:p>
          <w:p w:rsidR="001A6528" w:rsidRPr="00D82BAC" w:rsidRDefault="001A6528" w:rsidP="001A6528">
            <w:pPr>
              <w:rPr>
                <w:sz w:val="20"/>
                <w:szCs w:val="20"/>
              </w:rPr>
            </w:pPr>
            <w:r w:rsidRPr="00D82BAC">
              <w:rPr>
                <w:sz w:val="20"/>
                <w:szCs w:val="20"/>
              </w:rPr>
              <w:t>O: 5</w:t>
            </w:r>
          </w:p>
          <w:p w:rsidR="001A6528" w:rsidRPr="00D82BAC" w:rsidRDefault="001A6528" w:rsidP="001A6528">
            <w:pPr>
              <w:rPr>
                <w:sz w:val="20"/>
                <w:szCs w:val="20"/>
              </w:rPr>
            </w:pPr>
          </w:p>
          <w:p w:rsidR="001A6528" w:rsidRPr="00D82BAC" w:rsidRDefault="001A6528" w:rsidP="001A6528">
            <w:pPr>
              <w:rPr>
                <w:sz w:val="20"/>
                <w:szCs w:val="20"/>
              </w:rPr>
            </w:pPr>
          </w:p>
          <w:p w:rsidR="001A6528" w:rsidRPr="00D82BAC" w:rsidRDefault="001A6528" w:rsidP="001A6528">
            <w:pPr>
              <w:rPr>
                <w:sz w:val="20"/>
                <w:szCs w:val="20"/>
              </w:rPr>
            </w:pPr>
          </w:p>
          <w:p w:rsidR="001A6528" w:rsidRPr="00D82BAC" w:rsidRDefault="001A6528" w:rsidP="001A6528">
            <w:pPr>
              <w:rPr>
                <w:sz w:val="20"/>
                <w:szCs w:val="20"/>
              </w:rPr>
            </w:pPr>
            <w:r w:rsidRPr="00D82BAC">
              <w:rPr>
                <w:sz w:val="20"/>
                <w:szCs w:val="20"/>
              </w:rPr>
              <w:t>P: a</w:t>
            </w:r>
          </w:p>
          <w:p w:rsidR="001A6528" w:rsidRPr="00D82BAC" w:rsidRDefault="001A6528" w:rsidP="001A6528">
            <w:pPr>
              <w:rPr>
                <w:sz w:val="20"/>
                <w:szCs w:val="20"/>
              </w:rPr>
            </w:pPr>
          </w:p>
          <w:p w:rsidR="001A6528" w:rsidRPr="00D82BAC" w:rsidRDefault="001A6528" w:rsidP="001A6528">
            <w:pPr>
              <w:rPr>
                <w:sz w:val="20"/>
                <w:szCs w:val="20"/>
              </w:rPr>
            </w:pPr>
          </w:p>
          <w:p w:rsidR="001A6528" w:rsidRPr="00D82BAC" w:rsidRDefault="001A6528" w:rsidP="001A6528">
            <w:pPr>
              <w:rPr>
                <w:sz w:val="20"/>
                <w:szCs w:val="20"/>
              </w:rPr>
            </w:pPr>
            <w:r w:rsidRPr="00D82BAC">
              <w:rPr>
                <w:sz w:val="20"/>
                <w:szCs w:val="20"/>
              </w:rPr>
              <w:t>P: b</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Default="00B32781" w:rsidP="001A6528">
            <w:pPr>
              <w:spacing w:after="0"/>
              <w:jc w:val="both"/>
              <w:rPr>
                <w:sz w:val="20"/>
                <w:szCs w:val="20"/>
                <w:lang w:eastAsia="sk-SK"/>
              </w:rPr>
            </w:pPr>
            <w:r w:rsidRPr="00B32781">
              <w:rPr>
                <w:sz w:val="20"/>
                <w:szCs w:val="20"/>
                <w:lang w:eastAsia="sk-SK"/>
              </w:rPr>
              <w:lastRenderedPageBreak/>
              <w:t>Úrad pred rozhodnutím o obnovení práv podľa odseku 1 vykoná k návrhu rozhodnutia o obnovení práv verejnú konzultáciu, pričom v návrhu rozhodnutia uvedie všetky dôvody, pre ktoré navrhuje obnovu týchto práv. Úrad na základe konzultácie rozhodne o obnovení alebo neobnovení práv podľa odseku 1.</w:t>
            </w:r>
          </w:p>
          <w:p w:rsidR="00B32781" w:rsidRPr="00D82BAC" w:rsidRDefault="00B32781" w:rsidP="001A6528">
            <w:pPr>
              <w:spacing w:after="0"/>
              <w:jc w:val="both"/>
              <w:rPr>
                <w:sz w:val="20"/>
                <w:szCs w:val="20"/>
                <w:lang w:eastAsia="sk-SK"/>
              </w:rPr>
            </w:pPr>
          </w:p>
          <w:p w:rsidR="00B32781" w:rsidRPr="00B32781" w:rsidRDefault="00B32781" w:rsidP="00B32781">
            <w:pPr>
              <w:spacing w:after="0"/>
              <w:jc w:val="both"/>
              <w:rPr>
                <w:sz w:val="20"/>
                <w:szCs w:val="20"/>
                <w:lang w:eastAsia="sk-SK"/>
              </w:rPr>
            </w:pPr>
            <w:r w:rsidRPr="00B32781">
              <w:rPr>
                <w:sz w:val="20"/>
                <w:szCs w:val="20"/>
                <w:lang w:eastAsia="sk-SK"/>
              </w:rPr>
              <w:t xml:space="preserve">Úrad pri rozhodovaní o obnovení individuálnych práv, </w:t>
            </w:r>
            <w:r w:rsidRPr="00B32781">
              <w:rPr>
                <w:sz w:val="20"/>
                <w:szCs w:val="20"/>
                <w:lang w:eastAsia="sk-SK"/>
              </w:rPr>
              <w:lastRenderedPageBreak/>
              <w:t>ktoré boli pridelené na základe výberového konania, zohľadňuje</w:t>
            </w:r>
          </w:p>
          <w:p w:rsidR="00B32781" w:rsidRDefault="00B32781" w:rsidP="00B32781">
            <w:pPr>
              <w:spacing w:after="0"/>
              <w:jc w:val="both"/>
              <w:rPr>
                <w:sz w:val="20"/>
                <w:szCs w:val="20"/>
                <w:lang w:eastAsia="sk-SK"/>
              </w:rPr>
            </w:pPr>
          </w:p>
          <w:p w:rsidR="00B32781" w:rsidRPr="00B32781" w:rsidRDefault="00B32781" w:rsidP="00B32781">
            <w:pPr>
              <w:spacing w:after="0"/>
              <w:jc w:val="both"/>
              <w:rPr>
                <w:sz w:val="20"/>
                <w:szCs w:val="20"/>
                <w:lang w:eastAsia="sk-SK"/>
              </w:rPr>
            </w:pPr>
            <w:r w:rsidRPr="00B32781">
              <w:rPr>
                <w:sz w:val="20"/>
                <w:szCs w:val="20"/>
                <w:lang w:eastAsia="sk-SK"/>
              </w:rPr>
              <w:t>dopyt zo strany podnikov, ktoré nie sú držiteľmi práv na využívanie dotknutého frekvenčného pásma,</w:t>
            </w:r>
          </w:p>
          <w:p w:rsidR="00B32781" w:rsidRDefault="00B32781" w:rsidP="00B32781">
            <w:pPr>
              <w:spacing w:after="0"/>
              <w:jc w:val="both"/>
              <w:rPr>
                <w:sz w:val="20"/>
                <w:szCs w:val="20"/>
                <w:lang w:eastAsia="sk-SK"/>
              </w:rPr>
            </w:pPr>
          </w:p>
          <w:p w:rsidR="001A6528" w:rsidRPr="00D82BAC" w:rsidRDefault="00B32781" w:rsidP="001A6528">
            <w:pPr>
              <w:spacing w:after="0"/>
              <w:jc w:val="both"/>
              <w:rPr>
                <w:sz w:val="20"/>
                <w:szCs w:val="20"/>
                <w:lang w:eastAsia="sk-SK"/>
              </w:rPr>
            </w:pPr>
            <w:r w:rsidRPr="00B32781">
              <w:rPr>
                <w:sz w:val="20"/>
                <w:szCs w:val="20"/>
                <w:lang w:eastAsia="sk-SK"/>
              </w:rPr>
              <w:t>pripomienky a návrhy, ktoré získa v priebehu verejnej konzultácie podľa odseku 4.</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Č:50, O:4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Súčasťou rozhodnutia o obnovení individuálnych práv na využívanie harmonizovaného rádiového spektra môže byť revízia poplatkov, ako aj iných podmienok spojených s týmito právami. Národné regulačné orgány alebo iné príslušné orgány môžu poplatky za práva na využívanie podľa potreby upraviť v súlade s článkom 42.</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D</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48, O: 6</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a</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b</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lang w:val="sk-SK"/>
              </w:rPr>
            </w:pPr>
            <w:r w:rsidRPr="00D82BAC">
              <w:rPr>
                <w:b w:val="0"/>
                <w:bCs w:val="0"/>
                <w:lang w:val="sk-SK"/>
              </w:rPr>
              <w:t>P: c</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C41377" w:rsidRPr="00C41377" w:rsidRDefault="00C41377" w:rsidP="00C41377">
            <w:pPr>
              <w:spacing w:after="0"/>
              <w:jc w:val="both"/>
              <w:rPr>
                <w:sz w:val="20"/>
                <w:szCs w:val="20"/>
                <w:lang w:eastAsia="sk-SK"/>
              </w:rPr>
            </w:pPr>
            <w:r w:rsidRPr="00C41377">
              <w:rPr>
                <w:sz w:val="20"/>
                <w:szCs w:val="20"/>
                <w:lang w:eastAsia="sk-SK"/>
              </w:rPr>
              <w:t>Úrad v rozhodnutí podľa odseku 1 určí</w:t>
            </w:r>
          </w:p>
          <w:p w:rsidR="00C41377" w:rsidRDefault="00C41377" w:rsidP="00C41377">
            <w:pPr>
              <w:spacing w:after="0"/>
              <w:jc w:val="both"/>
              <w:rPr>
                <w:sz w:val="20"/>
                <w:szCs w:val="20"/>
                <w:lang w:eastAsia="sk-SK"/>
              </w:rPr>
            </w:pPr>
          </w:p>
          <w:p w:rsidR="00C41377" w:rsidRPr="00C41377" w:rsidRDefault="00C41377" w:rsidP="00C41377">
            <w:pPr>
              <w:spacing w:after="0"/>
              <w:jc w:val="both"/>
              <w:rPr>
                <w:sz w:val="20"/>
                <w:szCs w:val="20"/>
                <w:lang w:eastAsia="sk-SK"/>
              </w:rPr>
            </w:pPr>
            <w:r w:rsidRPr="00C41377">
              <w:rPr>
                <w:sz w:val="20"/>
                <w:szCs w:val="20"/>
                <w:lang w:eastAsia="sk-SK"/>
              </w:rPr>
              <w:t>výšku jednorazovej úhrady podľa § 47 ods. 2 písm. a), b) alebo písm. c),</w:t>
            </w:r>
          </w:p>
          <w:p w:rsidR="00C41377" w:rsidRDefault="00C41377" w:rsidP="00C41377">
            <w:pPr>
              <w:spacing w:after="0"/>
              <w:jc w:val="both"/>
              <w:rPr>
                <w:sz w:val="20"/>
                <w:szCs w:val="20"/>
                <w:lang w:eastAsia="sk-SK"/>
              </w:rPr>
            </w:pPr>
          </w:p>
          <w:p w:rsidR="00C41377" w:rsidRPr="00C41377" w:rsidRDefault="00C41377" w:rsidP="00C41377">
            <w:pPr>
              <w:spacing w:after="0"/>
              <w:jc w:val="both"/>
              <w:rPr>
                <w:sz w:val="20"/>
                <w:szCs w:val="20"/>
                <w:lang w:eastAsia="sk-SK"/>
              </w:rPr>
            </w:pPr>
            <w:r w:rsidRPr="00C41377">
              <w:rPr>
                <w:sz w:val="20"/>
                <w:szCs w:val="20"/>
                <w:lang w:eastAsia="sk-SK"/>
              </w:rPr>
              <w:t>výšku opakovanej úhrady podľa § 47 ods. 2 písm. d) a</w:t>
            </w:r>
          </w:p>
          <w:p w:rsidR="00C41377" w:rsidRDefault="00C41377" w:rsidP="00C41377">
            <w:pPr>
              <w:spacing w:after="0"/>
              <w:jc w:val="both"/>
              <w:rPr>
                <w:sz w:val="20"/>
                <w:szCs w:val="20"/>
                <w:lang w:eastAsia="sk-SK"/>
              </w:rPr>
            </w:pPr>
          </w:p>
          <w:p w:rsidR="001A6528" w:rsidRPr="00D82BAC" w:rsidRDefault="00C41377" w:rsidP="001A6528">
            <w:pPr>
              <w:spacing w:after="0"/>
              <w:jc w:val="both"/>
              <w:rPr>
                <w:sz w:val="20"/>
                <w:szCs w:val="20"/>
                <w:lang w:eastAsia="sk-SK"/>
              </w:rPr>
            </w:pPr>
            <w:r w:rsidRPr="00C41377">
              <w:rPr>
                <w:sz w:val="20"/>
                <w:szCs w:val="20"/>
                <w:lang w:eastAsia="sk-SK"/>
              </w:rPr>
              <w:t xml:space="preserve">rozsah práv a povinností spojených s individuálnym povolením na používanie frekvencií, pričom  primerane použije ustanovenie § 35 ods. 2.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
                <w:bCs/>
                <w:sz w:val="20"/>
                <w:szCs w:val="20"/>
                <w:lang w:eastAsia="cs-CZ"/>
              </w:rPr>
              <w:t>Č:51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sz w:val="20"/>
                <w:szCs w:val="20"/>
              </w:rPr>
            </w:pPr>
            <w:r w:rsidRPr="00D82BAC">
              <w:rPr>
                <w:b/>
                <w:sz w:val="20"/>
                <w:szCs w:val="20"/>
              </w:rPr>
              <w:t>Prevod alebo prenájom individuálnych práv na využívanie rádiového spektra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Č:51,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Členské štáty zabezpečia, aby podniky mohli previesť individuálne práva na využívanie rádiového spektra na iné podniky alebo im ich prenajímať.</w:t>
            </w:r>
          </w:p>
          <w:p w:rsidR="001A6528" w:rsidRPr="00D82BAC" w:rsidRDefault="001A6528" w:rsidP="001A6528">
            <w:pPr>
              <w:pStyle w:val="Normlny1"/>
              <w:rPr>
                <w:sz w:val="20"/>
                <w:szCs w:val="20"/>
              </w:rPr>
            </w:pPr>
            <w:r w:rsidRPr="00D82BAC">
              <w:rPr>
                <w:sz w:val="20"/>
                <w:szCs w:val="20"/>
              </w:rPr>
              <w:t>Členské štáty môžu určiť, že tento odsek sa neuplatňuje, ak bolo podniku pôvodne bezplatne udelené individuálne právo na využívanie rádiového spektra alebo mu toto právo bolo udelené na vysielanie.</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46, O: 1</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98082C" w:rsidRPr="00D82BAC" w:rsidRDefault="0098082C" w:rsidP="001A6528">
            <w:pPr>
              <w:pStyle w:val="Nadpis4"/>
              <w:spacing w:before="0" w:after="0"/>
              <w:rPr>
                <w:b w:val="0"/>
                <w:bCs w:val="0"/>
                <w:lang w:val="sk-SK"/>
              </w:rPr>
            </w:pPr>
          </w:p>
          <w:p w:rsidR="001A6528" w:rsidRPr="00D82BAC" w:rsidRDefault="0016730D" w:rsidP="001A6528">
            <w:pPr>
              <w:pStyle w:val="Nadpis4"/>
              <w:spacing w:before="0" w:after="0"/>
              <w:rPr>
                <w:b w:val="0"/>
                <w:bCs w:val="0"/>
                <w:lang w:val="sk-SK"/>
              </w:rPr>
            </w:pPr>
            <w:r>
              <w:rPr>
                <w:b w:val="0"/>
                <w:bCs w:val="0"/>
                <w:lang w:val="sk-SK"/>
              </w:rPr>
              <w:t>O: 12</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a</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b</w:t>
            </w:r>
          </w:p>
          <w:p w:rsidR="001A6528" w:rsidRDefault="001A6528" w:rsidP="001A6528">
            <w:pPr>
              <w:pStyle w:val="Nadpis4"/>
              <w:spacing w:before="0" w:after="0"/>
              <w:rPr>
                <w:b w:val="0"/>
                <w:bCs w:val="0"/>
                <w:lang w:val="sk-SK"/>
              </w:rPr>
            </w:pPr>
          </w:p>
          <w:p w:rsidR="0098082C" w:rsidRPr="00D82BAC" w:rsidRDefault="0098082C"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lastRenderedPageBreak/>
              <w:t>P: c</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d</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e</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f</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98082C" w:rsidRDefault="0098082C" w:rsidP="001A6528">
            <w:pPr>
              <w:spacing w:after="0"/>
              <w:jc w:val="both"/>
              <w:rPr>
                <w:sz w:val="20"/>
                <w:szCs w:val="20"/>
                <w:lang w:eastAsia="sk-SK"/>
              </w:rPr>
            </w:pPr>
            <w:r w:rsidRPr="0098082C">
              <w:rPr>
                <w:sz w:val="20"/>
                <w:szCs w:val="20"/>
                <w:lang w:eastAsia="sk-SK"/>
              </w:rPr>
              <w:lastRenderedPageBreak/>
              <w:t>Úrad v individuálnom povolení na používanie frekvencií uvedie, či je možné práva vyplývajúce z pridelenia frekvencií previesť alebo prenajať a podmienky prevodu alebo prenájmu práv v súlade s týmto zákonom a plánom využívania frekvenčného spektra.</w:t>
            </w:r>
          </w:p>
          <w:p w:rsidR="0098082C" w:rsidRDefault="0098082C" w:rsidP="001A6528">
            <w:pPr>
              <w:spacing w:after="0"/>
              <w:jc w:val="both"/>
              <w:rPr>
                <w:sz w:val="20"/>
                <w:szCs w:val="20"/>
                <w:lang w:eastAsia="sk-SK"/>
              </w:rPr>
            </w:pPr>
          </w:p>
          <w:p w:rsidR="0098082C" w:rsidRDefault="0098082C" w:rsidP="0098082C">
            <w:pPr>
              <w:spacing w:after="0"/>
              <w:jc w:val="both"/>
              <w:rPr>
                <w:sz w:val="20"/>
                <w:szCs w:val="20"/>
                <w:lang w:eastAsia="sk-SK"/>
              </w:rPr>
            </w:pPr>
            <w:r w:rsidRPr="0098082C">
              <w:rPr>
                <w:sz w:val="20"/>
                <w:szCs w:val="20"/>
                <w:lang w:eastAsia="sk-SK"/>
              </w:rPr>
              <w:t>Prevod, prenájom práv a zdieľané využívanie frekvenčného spektra nie je možné uskutočniť, ak</w:t>
            </w:r>
          </w:p>
          <w:p w:rsidR="0098082C" w:rsidRPr="0098082C" w:rsidRDefault="0098082C" w:rsidP="0098082C">
            <w:pPr>
              <w:spacing w:after="0"/>
              <w:jc w:val="both"/>
              <w:rPr>
                <w:sz w:val="20"/>
                <w:szCs w:val="20"/>
                <w:lang w:eastAsia="sk-SK"/>
              </w:rPr>
            </w:pPr>
          </w:p>
          <w:p w:rsidR="0098082C" w:rsidRDefault="0098082C" w:rsidP="0098082C">
            <w:pPr>
              <w:spacing w:after="0"/>
              <w:jc w:val="both"/>
              <w:rPr>
                <w:sz w:val="20"/>
                <w:szCs w:val="20"/>
                <w:lang w:eastAsia="sk-SK"/>
              </w:rPr>
            </w:pPr>
            <w:r w:rsidRPr="0098082C">
              <w:rPr>
                <w:sz w:val="20"/>
                <w:szCs w:val="20"/>
                <w:lang w:eastAsia="sk-SK"/>
              </w:rPr>
              <w:t>ide o frekvencie pridelené na analógové rozhlasové pozemské vysielanie,</w:t>
            </w:r>
          </w:p>
          <w:p w:rsidR="0098082C" w:rsidRPr="0098082C" w:rsidRDefault="0098082C" w:rsidP="0098082C">
            <w:pPr>
              <w:spacing w:after="0"/>
              <w:jc w:val="both"/>
              <w:rPr>
                <w:sz w:val="20"/>
                <w:szCs w:val="20"/>
                <w:lang w:eastAsia="sk-SK"/>
              </w:rPr>
            </w:pPr>
          </w:p>
          <w:p w:rsidR="0098082C" w:rsidRDefault="0098082C" w:rsidP="0098082C">
            <w:pPr>
              <w:spacing w:after="0"/>
              <w:jc w:val="both"/>
              <w:rPr>
                <w:sz w:val="20"/>
                <w:szCs w:val="20"/>
                <w:lang w:eastAsia="sk-SK"/>
              </w:rPr>
            </w:pPr>
            <w:r w:rsidRPr="0098082C">
              <w:rPr>
                <w:sz w:val="20"/>
                <w:szCs w:val="20"/>
                <w:lang w:eastAsia="sk-SK"/>
              </w:rPr>
              <w:t>ide o harmonizované frekvencie a ich prevod alebo prenájom nie je v súlade s ich harmonizáciou,</w:t>
            </w:r>
          </w:p>
          <w:p w:rsidR="0098082C" w:rsidRPr="0098082C" w:rsidRDefault="0098082C" w:rsidP="0098082C">
            <w:pPr>
              <w:spacing w:after="0"/>
              <w:jc w:val="both"/>
              <w:rPr>
                <w:sz w:val="20"/>
                <w:szCs w:val="20"/>
                <w:lang w:eastAsia="sk-SK"/>
              </w:rPr>
            </w:pPr>
          </w:p>
          <w:p w:rsidR="0098082C" w:rsidRDefault="0098082C" w:rsidP="0098082C">
            <w:pPr>
              <w:spacing w:after="0"/>
              <w:jc w:val="both"/>
              <w:rPr>
                <w:sz w:val="20"/>
                <w:szCs w:val="20"/>
                <w:lang w:eastAsia="sk-SK"/>
              </w:rPr>
            </w:pPr>
            <w:r w:rsidRPr="0098082C">
              <w:rPr>
                <w:sz w:val="20"/>
                <w:szCs w:val="20"/>
                <w:lang w:eastAsia="sk-SK"/>
              </w:rPr>
              <w:t xml:space="preserve">následkom zdieľaného využívania frekvenčného spektra, </w:t>
            </w:r>
            <w:r w:rsidRPr="0098082C">
              <w:rPr>
                <w:sz w:val="20"/>
                <w:szCs w:val="20"/>
                <w:lang w:eastAsia="sk-SK"/>
              </w:rPr>
              <w:lastRenderedPageBreak/>
              <w:t>prevodu alebo prenájmu by došlo k obmedzeniu hospodárskej súťaže,</w:t>
            </w:r>
          </w:p>
          <w:p w:rsidR="0098082C" w:rsidRPr="0098082C" w:rsidRDefault="0098082C" w:rsidP="0098082C">
            <w:pPr>
              <w:spacing w:after="0"/>
              <w:jc w:val="both"/>
              <w:rPr>
                <w:sz w:val="20"/>
                <w:szCs w:val="20"/>
                <w:lang w:eastAsia="sk-SK"/>
              </w:rPr>
            </w:pPr>
          </w:p>
          <w:p w:rsidR="0098082C" w:rsidRDefault="0098082C" w:rsidP="0098082C">
            <w:pPr>
              <w:spacing w:after="0"/>
              <w:jc w:val="both"/>
              <w:rPr>
                <w:sz w:val="20"/>
                <w:szCs w:val="20"/>
                <w:lang w:eastAsia="sk-SK"/>
              </w:rPr>
            </w:pPr>
            <w:r w:rsidRPr="0098082C">
              <w:rPr>
                <w:sz w:val="20"/>
                <w:szCs w:val="20"/>
                <w:lang w:eastAsia="sk-SK"/>
              </w:rPr>
              <w:t xml:space="preserve">osobe, na ktorú sa práva majú previesť alebo ktorej sa majú prenajať, v posledných troch rokoch pred uskutočnením zamýšľaného prevodu alebo prenájmu, úrad podľa </w:t>
            </w:r>
            <w:r w:rsidRPr="0016730D">
              <w:rPr>
                <w:sz w:val="20"/>
                <w:szCs w:val="20"/>
                <w:lang w:eastAsia="sk-SK"/>
              </w:rPr>
              <w:t>§ 44 ods. 9</w:t>
            </w:r>
            <w:r w:rsidRPr="0098082C">
              <w:rPr>
                <w:sz w:val="20"/>
                <w:szCs w:val="20"/>
                <w:lang w:eastAsia="sk-SK"/>
              </w:rPr>
              <w:t xml:space="preserve"> zrušil individuálne povolenie na používanie frekvencií, ktorého bola držiteľom, alebo jej odobral pridelenú frekvenciu,</w:t>
            </w:r>
          </w:p>
          <w:p w:rsidR="0098082C" w:rsidRPr="0098082C" w:rsidRDefault="0098082C" w:rsidP="0098082C">
            <w:pPr>
              <w:spacing w:after="0"/>
              <w:jc w:val="both"/>
              <w:rPr>
                <w:sz w:val="20"/>
                <w:szCs w:val="20"/>
                <w:lang w:eastAsia="sk-SK"/>
              </w:rPr>
            </w:pPr>
          </w:p>
          <w:p w:rsidR="0098082C" w:rsidRDefault="0098082C" w:rsidP="0098082C">
            <w:pPr>
              <w:spacing w:after="0"/>
              <w:jc w:val="both"/>
              <w:rPr>
                <w:sz w:val="20"/>
                <w:szCs w:val="20"/>
                <w:lang w:eastAsia="sk-SK"/>
              </w:rPr>
            </w:pPr>
            <w:r w:rsidRPr="0098082C">
              <w:rPr>
                <w:sz w:val="20"/>
                <w:szCs w:val="20"/>
                <w:lang w:eastAsia="sk-SK"/>
              </w:rPr>
              <w:t>ide o frekvencie, ktoré boli pridelené bezplatne, alebo</w:t>
            </w:r>
          </w:p>
          <w:p w:rsidR="0098082C" w:rsidRPr="0098082C" w:rsidRDefault="0098082C" w:rsidP="0098082C">
            <w:pPr>
              <w:spacing w:after="0"/>
              <w:jc w:val="both"/>
              <w:rPr>
                <w:sz w:val="20"/>
                <w:szCs w:val="20"/>
                <w:lang w:eastAsia="sk-SK"/>
              </w:rPr>
            </w:pPr>
          </w:p>
          <w:p w:rsidR="001A6528" w:rsidRPr="00D82BAC" w:rsidRDefault="0098082C" w:rsidP="0098082C">
            <w:pPr>
              <w:spacing w:after="0"/>
              <w:jc w:val="both"/>
              <w:rPr>
                <w:sz w:val="20"/>
                <w:szCs w:val="20"/>
                <w:lang w:eastAsia="sk-SK"/>
              </w:rPr>
            </w:pPr>
            <w:r w:rsidRPr="0098082C">
              <w:rPr>
                <w:sz w:val="20"/>
                <w:szCs w:val="20"/>
                <w:lang w:eastAsia="sk-SK"/>
              </w:rPr>
              <w:t xml:space="preserve">existuje preukázateľné riziko, že osoba, na ktorú sa práva majú previesť, nedokáže plniť podmienky a povinnosti uvedené v individuálnom povolení na používanie frekvencií.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Č:51, O:2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sz w:val="20"/>
                <w:szCs w:val="20"/>
              </w:rPr>
              <w:t>Členské štáty zabezpečia, aby sa zámer podniku previesť alebo prenajať práva na využívanie rádiového spektra, ako aj ich skutočný prevod oznámil v súlade s vnútroštátnymi postupmi príslušnému orgánu a aby sa zverejnil. V prípade harmonizovaného rádiového spektra, každý takýto prevod musí byť v súlade s takýmto harmonizovaným využívaním.</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46, O: 2</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4, V: 4</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6</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9</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2354D5" w:rsidRDefault="002354D5" w:rsidP="001A6528">
            <w:pPr>
              <w:spacing w:before="100" w:beforeAutospacing="1" w:after="100" w:afterAutospacing="1"/>
              <w:jc w:val="both"/>
              <w:rPr>
                <w:sz w:val="20"/>
                <w:szCs w:val="20"/>
                <w:lang w:eastAsia="sk-SK"/>
              </w:rPr>
            </w:pPr>
            <w:r w:rsidRPr="002354D5">
              <w:rPr>
                <w:sz w:val="20"/>
                <w:szCs w:val="20"/>
                <w:lang w:eastAsia="sk-SK"/>
              </w:rPr>
              <w:lastRenderedPageBreak/>
              <w:t xml:space="preserve">Ak je podľa individuálneho povolenia na používanie frekvencií možné práva vyplývajúce z pridelenia frekvencií podľa odseku 1 previesť, môže držiteľ individuálneho povolenia na používanie frekvencií podať návrh na zmenu držiteľa individuálneho povolenia vo vzťahu k všetkým právam súvisiacim s pridelením frekvencií, alebo k ich časti. Súčasťou návrhu sú všetky podklady a informácie potrebné na posúdenie skutočností, či prevodu práv nebránia dôvody podľa odseku 12. Úrad úplný návrh zverejní na svojom webovom sídle do piatich pracovných dní od doručenia návrhu. </w:t>
            </w:r>
          </w:p>
          <w:p w:rsidR="00F66224" w:rsidRDefault="00F66224" w:rsidP="001A6528">
            <w:pPr>
              <w:spacing w:before="100" w:beforeAutospacing="1" w:after="100" w:afterAutospacing="1"/>
              <w:jc w:val="both"/>
              <w:rPr>
                <w:sz w:val="20"/>
                <w:szCs w:val="20"/>
                <w:lang w:eastAsia="sk-SK"/>
              </w:rPr>
            </w:pPr>
            <w:r w:rsidRPr="00F66224">
              <w:rPr>
                <w:sz w:val="20"/>
                <w:szCs w:val="20"/>
                <w:lang w:eastAsia="sk-SK"/>
              </w:rPr>
              <w:t>Úrad svoje rozhodnutie zverejní do siedmich pracovných dní odo dňa nadobudnutia právoplatnosti.</w:t>
            </w:r>
          </w:p>
          <w:p w:rsidR="00F66224" w:rsidRDefault="00F66224" w:rsidP="001A6528">
            <w:pPr>
              <w:spacing w:before="100" w:beforeAutospacing="1" w:after="100" w:afterAutospacing="1"/>
              <w:jc w:val="both"/>
              <w:rPr>
                <w:sz w:val="20"/>
                <w:szCs w:val="20"/>
                <w:lang w:eastAsia="sk-SK"/>
              </w:rPr>
            </w:pPr>
            <w:r w:rsidRPr="00F66224">
              <w:rPr>
                <w:sz w:val="20"/>
                <w:szCs w:val="20"/>
                <w:lang w:eastAsia="sk-SK"/>
              </w:rPr>
              <w:t xml:space="preserve">Držiteľ individuálneho povolenia na používanie frekvencií je povinný písomne oznámiť úradu zámer uskutočniť prenájom práv vyplývajúcich z pridelenia frekvencií alebo zámer uskutočniť zdieľané využívanie frekvenčného spektra v rámci jednej siete najneskôr päť týždňov pred jeho uskutočnením a uskutočnenie prenájmu práv alebo uskutočnenie zdieľaného využívania frekvenčného spektra do desiatich pracovných dní odo dňa nadobudnutia účinnosti zmluvy, na základe ktorej </w:t>
            </w:r>
            <w:r w:rsidRPr="00F66224">
              <w:rPr>
                <w:sz w:val="20"/>
                <w:szCs w:val="20"/>
                <w:lang w:eastAsia="sk-SK"/>
              </w:rPr>
              <w:lastRenderedPageBreak/>
              <w:t xml:space="preserve">došlo k prenájmu práv alebo k zdieľanému využívaniu frekvenčného spektra. </w:t>
            </w:r>
          </w:p>
          <w:p w:rsidR="001A6528" w:rsidRPr="00D82BAC" w:rsidRDefault="00F66224" w:rsidP="001A6528">
            <w:pPr>
              <w:spacing w:before="100" w:beforeAutospacing="1" w:after="100" w:afterAutospacing="1"/>
              <w:jc w:val="both"/>
              <w:rPr>
                <w:sz w:val="20"/>
                <w:szCs w:val="20"/>
                <w:lang w:eastAsia="sk-SK"/>
              </w:rPr>
            </w:pPr>
            <w:r w:rsidRPr="00F66224">
              <w:rPr>
                <w:sz w:val="20"/>
                <w:szCs w:val="20"/>
                <w:lang w:eastAsia="sk-SK"/>
              </w:rPr>
              <w:t>Úrad informáciu o zámere, ako aj informáciu o uskutočnení prenájmu alebo zdieľaného využívania frekvenčného spektra zverejní na svojom webovom sídle do piatich pracovných dní od doručenia oznámenia. Úrad do štyroch týždňov odo dňa doručenia oznámenia o zámere uskutočniť prenájom práv podniku, ktorý oznámenie zaslal oznámi, či existujú dôvody podľa odseku 12 a či je možné prenájom práv alebo zdieľané využívanie frekvenčného spektra uskutočniť.</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511065" w:rsidRDefault="001A6528" w:rsidP="001A6528">
            <w:pPr>
              <w:pStyle w:val="Nadpis4"/>
              <w:spacing w:before="0" w:after="0"/>
              <w:rPr>
                <w:b w:val="0"/>
                <w:bCs w:val="0"/>
                <w:lang w:val="sk-SK"/>
              </w:rPr>
            </w:pPr>
            <w:r w:rsidRPr="00511065">
              <w:rPr>
                <w:b w:val="0"/>
                <w:bCs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Č:51, O:3</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P:a</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P:b</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P:c</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Členské štáty umožnia prevod alebo prenájom práv na využívanie rádiového spektra v prípade, že sa zachovajú podmienky spojené s právami na využívanie. Bez toho, aby bola dotknutá potreba zaistiť nenarušenie hospodárskej súťaže, najmä v súlade s článkom 52, členské štáty:</w:t>
            </w:r>
          </w:p>
          <w:p w:rsidR="001A6528" w:rsidRPr="00D82BAC" w:rsidRDefault="001A6528" w:rsidP="001A6528">
            <w:pPr>
              <w:pStyle w:val="Normlny1"/>
              <w:spacing w:before="0" w:beforeAutospacing="0" w:after="0" w:afterAutospacing="0"/>
              <w:rPr>
                <w:sz w:val="20"/>
                <w:szCs w:val="20"/>
              </w:rPr>
            </w:pPr>
            <w:r w:rsidRPr="00D82BAC">
              <w:rPr>
                <w:sz w:val="20"/>
                <w:szCs w:val="20"/>
              </w:rPr>
              <w:t>uplatňujú na prevody a prenájmy čo najjednoduchší postup;</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nezamietajú prenájom práv na využívanie rádiového spektra, pokiaľ sa prenajímateľ zaväzuje naďalej niesť zodpovednosť za plnenie pôvodných podmienok spojených s právami na využívanie;</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nezamietajú prevod práv na využívanie rádiového spektra, pokiaľ nehrozí jasné riziko, že ich nový držiteľ nedokáže plniť pôvodné podmienky súvisiace s právom na využívanie.</w:t>
            </w:r>
          </w:p>
          <w:p w:rsidR="001A6528" w:rsidRPr="00D82BAC" w:rsidRDefault="001A6528" w:rsidP="001A6528">
            <w:pPr>
              <w:pStyle w:val="Normlny1"/>
              <w:rPr>
                <w:sz w:val="20"/>
                <w:szCs w:val="20"/>
              </w:rPr>
            </w:pPr>
            <w:r w:rsidRPr="00D82BAC">
              <w:rPr>
                <w:sz w:val="20"/>
                <w:szCs w:val="20"/>
              </w:rPr>
              <w:t>Každý správny poplatok uložený podnikom v súvislosti so spracovaním žiadosti o prevod alebo prenájom práv na využívanie rádiového spektra musí byť v súlade s článkom 16.</w:t>
            </w:r>
          </w:p>
          <w:p w:rsidR="001A6528" w:rsidRPr="00D82BAC" w:rsidRDefault="001A6528" w:rsidP="001A6528">
            <w:pPr>
              <w:pStyle w:val="Normlny1"/>
              <w:rPr>
                <w:sz w:val="20"/>
                <w:szCs w:val="20"/>
              </w:rPr>
            </w:pPr>
            <w:r w:rsidRPr="00D82BAC">
              <w:rPr>
                <w:sz w:val="20"/>
                <w:szCs w:val="20"/>
              </w:rPr>
              <w:t>Prvý pododsek písm. a), b) a c) sa uplatňuje bez toho, aby bola dotknutá právomoc členských štátov kedykoľvek a v súlade s ich vnútroštátnym právom presadzovať dodržiavanie podmienok spojených s právami na využívanie, a to tak v prípade prenajímateľa, ako aj nájomcu.</w:t>
            </w:r>
          </w:p>
          <w:p w:rsidR="001A6528" w:rsidRPr="00D82BAC" w:rsidRDefault="001A6528" w:rsidP="001A6528">
            <w:pPr>
              <w:pStyle w:val="Normlny1"/>
              <w:rPr>
                <w:sz w:val="20"/>
                <w:szCs w:val="20"/>
              </w:rPr>
            </w:pPr>
            <w:r w:rsidRPr="00D82BAC">
              <w:rPr>
                <w:sz w:val="20"/>
                <w:szCs w:val="20"/>
              </w:rPr>
              <w:t xml:space="preserve">Príslušné orgány uľahčujú prevod alebo prenájom práv na využívanie rádiového spektra tým, že včas posúdia všetky žiadosti o zmenu podmienok spojených s daným právom a zabezpečia, aby uvedené práva alebo príslušné rádiové spektrum, mohli byť čo </w:t>
            </w:r>
            <w:r w:rsidRPr="00D82BAC">
              <w:rPr>
                <w:sz w:val="20"/>
                <w:szCs w:val="20"/>
              </w:rPr>
              <w:lastRenderedPageBreak/>
              <w:t>najlepšie rozdelené alebo rozčlenené.</w:t>
            </w:r>
          </w:p>
          <w:p w:rsidR="001A6528" w:rsidRPr="00D82BAC" w:rsidRDefault="001A6528" w:rsidP="001A6528">
            <w:pPr>
              <w:pStyle w:val="Normlny1"/>
              <w:rPr>
                <w:sz w:val="20"/>
                <w:szCs w:val="20"/>
              </w:rPr>
            </w:pPr>
            <w:r w:rsidRPr="00D82BAC">
              <w:rPr>
                <w:sz w:val="20"/>
                <w:szCs w:val="20"/>
              </w:rPr>
              <w:t>V prípade akéhokoľvek prevodu alebo prenájmu práv na využívanie rádiového spektra príslušné orgány zverejnia relevantné podrobnosti, ktoré sa týkajú obchodovateľných individuálnych práv, v štandardizovanom elektronickom formáte pri vzniku daných práv a tieto podrobnosti uchovávajú počas celého obdobia platnosti práv.</w:t>
            </w:r>
          </w:p>
          <w:p w:rsidR="001A6528" w:rsidRPr="00D82BAC" w:rsidRDefault="001A6528" w:rsidP="001A6528">
            <w:pPr>
              <w:pStyle w:val="Normlny1"/>
              <w:rPr>
                <w:sz w:val="20"/>
                <w:szCs w:val="20"/>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Default="001A6528" w:rsidP="001A6528">
            <w:pPr>
              <w:pStyle w:val="Nadpis4"/>
              <w:spacing w:before="0" w:after="0"/>
              <w:rPr>
                <w:b w:val="0"/>
                <w:bCs w:val="0"/>
                <w:lang w:val="sk-SK"/>
              </w:rPr>
            </w:pPr>
            <w:r w:rsidRPr="00D82BAC">
              <w:rPr>
                <w:b w:val="0"/>
                <w:bCs w:val="0"/>
                <w:lang w:val="sk-SK"/>
              </w:rPr>
              <w:t>§ 46, O: 4, V: 1 až 3</w:t>
            </w:r>
          </w:p>
          <w:p w:rsidR="008B6708" w:rsidRDefault="008B6708" w:rsidP="001A6528">
            <w:pPr>
              <w:pStyle w:val="Nadpis4"/>
              <w:spacing w:before="0" w:after="0"/>
              <w:rPr>
                <w:b w:val="0"/>
                <w:bCs w:val="0"/>
                <w:lang w:val="sk-SK"/>
              </w:rPr>
            </w:pPr>
          </w:p>
          <w:p w:rsidR="008B6708" w:rsidRDefault="008B6708" w:rsidP="001A6528">
            <w:pPr>
              <w:pStyle w:val="Nadpis4"/>
              <w:spacing w:before="0" w:after="0"/>
              <w:rPr>
                <w:b w:val="0"/>
                <w:bCs w:val="0"/>
                <w:lang w:val="sk-SK"/>
              </w:rPr>
            </w:pPr>
          </w:p>
          <w:p w:rsidR="008B6708" w:rsidRDefault="008B6708" w:rsidP="001A6528">
            <w:pPr>
              <w:pStyle w:val="Nadpis4"/>
              <w:spacing w:before="0" w:after="0"/>
              <w:rPr>
                <w:b w:val="0"/>
                <w:bCs w:val="0"/>
                <w:lang w:val="sk-SK"/>
              </w:rPr>
            </w:pPr>
          </w:p>
          <w:p w:rsidR="008B6708" w:rsidRDefault="008B6708" w:rsidP="001A6528">
            <w:pPr>
              <w:pStyle w:val="Nadpis4"/>
              <w:spacing w:before="0" w:after="0"/>
              <w:rPr>
                <w:b w:val="0"/>
                <w:bCs w:val="0"/>
                <w:lang w:val="sk-SK"/>
              </w:rPr>
            </w:pPr>
          </w:p>
          <w:p w:rsidR="008B6708" w:rsidRDefault="008B6708" w:rsidP="001A6528">
            <w:pPr>
              <w:pStyle w:val="Nadpis4"/>
              <w:spacing w:before="0" w:after="0"/>
              <w:rPr>
                <w:b w:val="0"/>
                <w:bCs w:val="0"/>
                <w:lang w:val="sk-SK"/>
              </w:rPr>
            </w:pPr>
            <w:r>
              <w:rPr>
                <w:b w:val="0"/>
                <w:bCs w:val="0"/>
                <w:lang w:val="sk-SK"/>
              </w:rPr>
              <w:t>O: 6</w:t>
            </w:r>
          </w:p>
          <w:p w:rsidR="008B6708" w:rsidRDefault="008B6708" w:rsidP="001A6528">
            <w:pPr>
              <w:pStyle w:val="Nadpis4"/>
              <w:spacing w:before="0" w:after="0"/>
              <w:rPr>
                <w:b w:val="0"/>
                <w:bCs w:val="0"/>
                <w:lang w:val="sk-SK"/>
              </w:rPr>
            </w:pPr>
          </w:p>
          <w:p w:rsidR="008B6708" w:rsidRDefault="008B6708" w:rsidP="001A6528">
            <w:pPr>
              <w:pStyle w:val="Nadpis4"/>
              <w:spacing w:before="0" w:after="0"/>
              <w:rPr>
                <w:b w:val="0"/>
                <w:bCs w:val="0"/>
                <w:lang w:val="sk-SK"/>
              </w:rPr>
            </w:pPr>
          </w:p>
          <w:p w:rsidR="008B6708" w:rsidRDefault="008B6708" w:rsidP="001A6528">
            <w:pPr>
              <w:pStyle w:val="Nadpis4"/>
              <w:spacing w:before="0" w:after="0"/>
              <w:rPr>
                <w:b w:val="0"/>
                <w:bCs w:val="0"/>
                <w:lang w:val="sk-SK"/>
              </w:rPr>
            </w:pPr>
          </w:p>
          <w:p w:rsidR="008B6708" w:rsidRDefault="008B6708" w:rsidP="001A6528">
            <w:pPr>
              <w:pStyle w:val="Nadpis4"/>
              <w:spacing w:before="0" w:after="0"/>
              <w:rPr>
                <w:b w:val="0"/>
                <w:bCs w:val="0"/>
                <w:lang w:val="sk-SK"/>
              </w:rPr>
            </w:pPr>
          </w:p>
          <w:p w:rsidR="008B6708" w:rsidRDefault="008B6708" w:rsidP="001A6528">
            <w:pPr>
              <w:pStyle w:val="Nadpis4"/>
              <w:spacing w:before="0" w:after="0"/>
              <w:rPr>
                <w:b w:val="0"/>
                <w:bCs w:val="0"/>
                <w:lang w:val="sk-SK"/>
              </w:rPr>
            </w:pPr>
          </w:p>
          <w:p w:rsidR="008B6708" w:rsidRDefault="008B6708" w:rsidP="001A6528">
            <w:pPr>
              <w:pStyle w:val="Nadpis4"/>
              <w:spacing w:before="0" w:after="0"/>
              <w:rPr>
                <w:b w:val="0"/>
                <w:bCs w:val="0"/>
                <w:lang w:val="sk-SK"/>
              </w:rPr>
            </w:pPr>
          </w:p>
          <w:p w:rsidR="008B6708" w:rsidRDefault="008B6708" w:rsidP="001A6528">
            <w:pPr>
              <w:pStyle w:val="Nadpis4"/>
              <w:spacing w:before="0" w:after="0"/>
              <w:rPr>
                <w:b w:val="0"/>
                <w:bCs w:val="0"/>
                <w:lang w:val="sk-SK"/>
              </w:rPr>
            </w:pPr>
          </w:p>
          <w:p w:rsidR="008B6708" w:rsidRDefault="008B6708" w:rsidP="001A6528">
            <w:pPr>
              <w:pStyle w:val="Nadpis4"/>
              <w:spacing w:before="0" w:after="0"/>
              <w:rPr>
                <w:b w:val="0"/>
                <w:bCs w:val="0"/>
                <w:lang w:val="sk-SK"/>
              </w:rPr>
            </w:pPr>
          </w:p>
          <w:p w:rsidR="008B6708" w:rsidRDefault="008B6708" w:rsidP="001A6528">
            <w:pPr>
              <w:pStyle w:val="Nadpis4"/>
              <w:spacing w:before="0" w:after="0"/>
              <w:rPr>
                <w:b w:val="0"/>
                <w:bCs w:val="0"/>
                <w:lang w:val="sk-SK"/>
              </w:rPr>
            </w:pPr>
          </w:p>
          <w:p w:rsidR="008B6708" w:rsidRDefault="008B6708" w:rsidP="001A6528">
            <w:pPr>
              <w:pStyle w:val="Nadpis4"/>
              <w:spacing w:before="0" w:after="0"/>
              <w:rPr>
                <w:b w:val="0"/>
                <w:bCs w:val="0"/>
                <w:lang w:val="sk-SK"/>
              </w:rPr>
            </w:pPr>
          </w:p>
          <w:p w:rsidR="008B6708" w:rsidRDefault="008B6708" w:rsidP="001A6528">
            <w:pPr>
              <w:pStyle w:val="Nadpis4"/>
              <w:spacing w:before="0" w:after="0"/>
              <w:rPr>
                <w:b w:val="0"/>
                <w:bCs w:val="0"/>
                <w:lang w:val="sk-SK"/>
              </w:rPr>
            </w:pPr>
            <w:r>
              <w:rPr>
                <w:b w:val="0"/>
                <w:bCs w:val="0"/>
                <w:lang w:val="sk-SK"/>
              </w:rPr>
              <w:t>O: 9</w:t>
            </w:r>
          </w:p>
          <w:p w:rsidR="008B6708" w:rsidRDefault="008B6708" w:rsidP="001A6528">
            <w:pPr>
              <w:pStyle w:val="Nadpis4"/>
              <w:spacing w:before="0" w:after="0"/>
              <w:rPr>
                <w:b w:val="0"/>
                <w:bCs w:val="0"/>
                <w:lang w:val="sk-SK"/>
              </w:rPr>
            </w:pPr>
          </w:p>
          <w:p w:rsidR="008B6708" w:rsidRDefault="008B6708" w:rsidP="001A6528">
            <w:pPr>
              <w:pStyle w:val="Nadpis4"/>
              <w:spacing w:before="0" w:after="0"/>
              <w:rPr>
                <w:b w:val="0"/>
                <w:bCs w:val="0"/>
                <w:lang w:val="sk-SK"/>
              </w:rPr>
            </w:pPr>
          </w:p>
          <w:p w:rsidR="008B6708" w:rsidRDefault="008B6708" w:rsidP="001A6528">
            <w:pPr>
              <w:pStyle w:val="Nadpis4"/>
              <w:spacing w:before="0" w:after="0"/>
              <w:rPr>
                <w:b w:val="0"/>
                <w:bCs w:val="0"/>
                <w:lang w:val="sk-SK"/>
              </w:rPr>
            </w:pPr>
          </w:p>
          <w:p w:rsidR="008B6708" w:rsidRDefault="008B6708" w:rsidP="001A6528">
            <w:pPr>
              <w:pStyle w:val="Nadpis4"/>
              <w:spacing w:before="0" w:after="0"/>
              <w:rPr>
                <w:b w:val="0"/>
                <w:bCs w:val="0"/>
                <w:lang w:val="sk-SK"/>
              </w:rPr>
            </w:pPr>
          </w:p>
          <w:p w:rsidR="008B6708" w:rsidRDefault="008B6708" w:rsidP="001A6528">
            <w:pPr>
              <w:pStyle w:val="Nadpis4"/>
              <w:spacing w:before="0" w:after="0"/>
              <w:rPr>
                <w:b w:val="0"/>
                <w:bCs w:val="0"/>
                <w:lang w:val="sk-SK"/>
              </w:rPr>
            </w:pPr>
          </w:p>
          <w:p w:rsidR="008B6708" w:rsidRDefault="008B6708" w:rsidP="001A6528">
            <w:pPr>
              <w:pStyle w:val="Nadpis4"/>
              <w:spacing w:before="0" w:after="0"/>
              <w:rPr>
                <w:b w:val="0"/>
                <w:bCs w:val="0"/>
                <w:lang w:val="sk-SK"/>
              </w:rPr>
            </w:pPr>
          </w:p>
          <w:p w:rsidR="008B6708" w:rsidRDefault="008B6708" w:rsidP="001A6528">
            <w:pPr>
              <w:pStyle w:val="Nadpis4"/>
              <w:spacing w:before="0" w:after="0"/>
              <w:rPr>
                <w:b w:val="0"/>
                <w:bCs w:val="0"/>
                <w:lang w:val="sk-SK"/>
              </w:rPr>
            </w:pPr>
          </w:p>
          <w:p w:rsidR="008B6708" w:rsidRDefault="008B6708" w:rsidP="001A6528">
            <w:pPr>
              <w:pStyle w:val="Nadpis4"/>
              <w:spacing w:before="0" w:after="0"/>
              <w:rPr>
                <w:b w:val="0"/>
                <w:bCs w:val="0"/>
                <w:lang w:val="sk-SK"/>
              </w:rPr>
            </w:pPr>
          </w:p>
          <w:p w:rsidR="008B6708" w:rsidRDefault="008B6708" w:rsidP="001A6528">
            <w:pPr>
              <w:pStyle w:val="Nadpis4"/>
              <w:spacing w:before="0" w:after="0"/>
              <w:rPr>
                <w:b w:val="0"/>
                <w:bCs w:val="0"/>
                <w:lang w:val="sk-SK"/>
              </w:rPr>
            </w:pPr>
          </w:p>
          <w:p w:rsidR="008B6708" w:rsidRDefault="008B6708" w:rsidP="001A6528">
            <w:pPr>
              <w:pStyle w:val="Nadpis4"/>
              <w:spacing w:before="0" w:after="0"/>
              <w:rPr>
                <w:b w:val="0"/>
                <w:bCs w:val="0"/>
                <w:lang w:val="sk-SK"/>
              </w:rPr>
            </w:pPr>
            <w:r>
              <w:rPr>
                <w:b w:val="0"/>
                <w:bCs w:val="0"/>
                <w:lang w:val="sk-SK"/>
              </w:rPr>
              <w:t>O: 10</w:t>
            </w:r>
          </w:p>
          <w:p w:rsidR="008B6708" w:rsidRDefault="008B6708" w:rsidP="001A6528">
            <w:pPr>
              <w:pStyle w:val="Nadpis4"/>
              <w:spacing w:before="0" w:after="0"/>
              <w:rPr>
                <w:b w:val="0"/>
                <w:bCs w:val="0"/>
                <w:lang w:val="sk-SK"/>
              </w:rPr>
            </w:pPr>
          </w:p>
          <w:p w:rsidR="008B6708" w:rsidRDefault="008B6708" w:rsidP="001A6528">
            <w:pPr>
              <w:pStyle w:val="Nadpis4"/>
              <w:spacing w:before="0" w:after="0"/>
              <w:rPr>
                <w:b w:val="0"/>
                <w:bCs w:val="0"/>
                <w:lang w:val="sk-SK"/>
              </w:rPr>
            </w:pPr>
          </w:p>
          <w:p w:rsidR="008B6708" w:rsidRDefault="008B6708" w:rsidP="001A6528">
            <w:pPr>
              <w:pStyle w:val="Nadpis4"/>
              <w:spacing w:before="0" w:after="0"/>
              <w:rPr>
                <w:b w:val="0"/>
                <w:bCs w:val="0"/>
                <w:lang w:val="sk-SK"/>
              </w:rPr>
            </w:pPr>
          </w:p>
          <w:p w:rsidR="008B6708" w:rsidRDefault="008B6708" w:rsidP="001A6528">
            <w:pPr>
              <w:pStyle w:val="Nadpis4"/>
              <w:spacing w:before="0" w:after="0"/>
              <w:rPr>
                <w:b w:val="0"/>
                <w:bCs w:val="0"/>
                <w:lang w:val="sk-SK"/>
              </w:rPr>
            </w:pPr>
          </w:p>
          <w:p w:rsidR="008B6708" w:rsidRDefault="008B6708" w:rsidP="001A6528">
            <w:pPr>
              <w:pStyle w:val="Nadpis4"/>
              <w:spacing w:before="0" w:after="0"/>
              <w:rPr>
                <w:b w:val="0"/>
                <w:bCs w:val="0"/>
                <w:lang w:val="sk-SK"/>
              </w:rPr>
            </w:pPr>
          </w:p>
          <w:p w:rsidR="008B6708" w:rsidRDefault="008B6708" w:rsidP="001A6528">
            <w:pPr>
              <w:pStyle w:val="Nadpis4"/>
              <w:spacing w:before="0" w:after="0"/>
              <w:rPr>
                <w:b w:val="0"/>
                <w:bCs w:val="0"/>
                <w:lang w:val="sk-SK"/>
              </w:rPr>
            </w:pPr>
          </w:p>
          <w:p w:rsidR="008B6708" w:rsidRDefault="008B6708" w:rsidP="001A6528">
            <w:pPr>
              <w:pStyle w:val="Nadpis4"/>
              <w:spacing w:before="0" w:after="0"/>
              <w:rPr>
                <w:b w:val="0"/>
                <w:bCs w:val="0"/>
                <w:lang w:val="sk-SK"/>
              </w:rPr>
            </w:pPr>
          </w:p>
          <w:p w:rsidR="008B6708" w:rsidRDefault="008B6708" w:rsidP="001A6528">
            <w:pPr>
              <w:pStyle w:val="Nadpis4"/>
              <w:spacing w:before="0" w:after="0"/>
              <w:rPr>
                <w:b w:val="0"/>
                <w:bCs w:val="0"/>
                <w:lang w:val="sk-SK"/>
              </w:rPr>
            </w:pPr>
          </w:p>
          <w:p w:rsidR="008B6708" w:rsidRDefault="008B6708" w:rsidP="001A6528">
            <w:pPr>
              <w:pStyle w:val="Nadpis4"/>
              <w:spacing w:before="0" w:after="0"/>
              <w:rPr>
                <w:b w:val="0"/>
                <w:bCs w:val="0"/>
                <w:lang w:val="sk-SK"/>
              </w:rPr>
            </w:pPr>
          </w:p>
          <w:p w:rsidR="008B6708" w:rsidRPr="00D82BAC" w:rsidRDefault="008B670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13</w:t>
            </w: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6B7A98" w:rsidRPr="00D82BAC" w:rsidRDefault="006B7A9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a</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b</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c</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d</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6B7A98" w:rsidRPr="00D82BAC" w:rsidRDefault="006B7A9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e</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f</w:t>
            </w:r>
          </w:p>
          <w:p w:rsidR="001A6528" w:rsidRPr="00D82BAC" w:rsidRDefault="001A6528" w:rsidP="001A6528">
            <w:pPr>
              <w:pStyle w:val="Nadpis4"/>
              <w:spacing w:before="0" w:after="0"/>
              <w:rPr>
                <w:b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Default="00F66224" w:rsidP="001A6528">
            <w:pPr>
              <w:pStyle w:val="Nadpis4"/>
              <w:spacing w:before="0" w:after="0"/>
              <w:rPr>
                <w:b w:val="0"/>
                <w:bCs w:val="0"/>
                <w:lang w:val="sk-SK" w:eastAsia="sk-SK"/>
              </w:rPr>
            </w:pPr>
            <w:r w:rsidRPr="00F66224">
              <w:rPr>
                <w:b w:val="0"/>
                <w:bCs w:val="0"/>
                <w:lang w:val="sk-SK" w:eastAsia="sk-SK"/>
              </w:rPr>
              <w:lastRenderedPageBreak/>
              <w:t xml:space="preserve">Úrad rozhodne o zmene držiteľa individuálneho povolenia na používanie frekvencií, ak tomu nebráni dôvod podľa odseku 12. Podmienky a povinnosti určené individuálnym povolením na používanie frekvencií zostávajú zachované. Nadobudnutím právoplatnosti rozhodnutia podľa prvej vety dochádza k prevodu práv vyplývajúcich z pridelenia frekvencií. </w:t>
            </w:r>
          </w:p>
          <w:p w:rsidR="008B6708" w:rsidRDefault="008B6708" w:rsidP="001A6528">
            <w:pPr>
              <w:pStyle w:val="Nadpis4"/>
              <w:spacing w:before="0" w:after="0"/>
              <w:rPr>
                <w:b w:val="0"/>
                <w:bCs w:val="0"/>
                <w:lang w:val="sk-SK" w:eastAsia="sk-SK"/>
              </w:rPr>
            </w:pPr>
          </w:p>
          <w:p w:rsidR="008B6708" w:rsidRDefault="008B6708" w:rsidP="001A6528">
            <w:pPr>
              <w:pStyle w:val="Nadpis4"/>
              <w:spacing w:before="0" w:after="0"/>
              <w:rPr>
                <w:b w:val="0"/>
                <w:bCs w:val="0"/>
                <w:lang w:val="sk-SK" w:eastAsia="sk-SK"/>
              </w:rPr>
            </w:pPr>
            <w:r w:rsidRPr="008B6708">
              <w:rPr>
                <w:b w:val="0"/>
                <w:bCs w:val="0"/>
                <w:lang w:val="sk-SK" w:eastAsia="sk-SK"/>
              </w:rPr>
              <w:t>Držiteľ individuálneho povolenia na používanie frekvencií je povinný písomne oznámiť úradu zámer uskutočniť prenájom práv vyplývajúcich z pridelenia frekvencií alebo zámer uskutočniť zdieľané využívanie frekvenčného spektra v rámci jednej siete najneskôr päť týždňov pred jeho uskutočnením a uskutočnenie prenájmu práv alebo uskutočnenie zdieľaného využívania frekvenčného spektra do desiatich pracovných dní odo dňa nadobudnutia účinnosti zmluvy, na základe ktorej došlo k prenájmu práv alebo k zdieľanému využívaniu frekvenčného spektra.</w:t>
            </w:r>
          </w:p>
          <w:p w:rsidR="008B6708" w:rsidRDefault="008B6708" w:rsidP="001A6528">
            <w:pPr>
              <w:pStyle w:val="Nadpis4"/>
              <w:spacing w:before="0" w:after="0"/>
              <w:rPr>
                <w:b w:val="0"/>
                <w:bCs w:val="0"/>
                <w:lang w:val="sk-SK" w:eastAsia="sk-SK"/>
              </w:rPr>
            </w:pPr>
          </w:p>
          <w:p w:rsidR="008B6708" w:rsidRDefault="008B6708" w:rsidP="001A6528">
            <w:pPr>
              <w:pStyle w:val="Nadpis4"/>
              <w:spacing w:before="0" w:after="0"/>
              <w:rPr>
                <w:b w:val="0"/>
                <w:bCs w:val="0"/>
                <w:lang w:val="sk-SK" w:eastAsia="sk-SK"/>
              </w:rPr>
            </w:pPr>
            <w:r w:rsidRPr="008B6708">
              <w:rPr>
                <w:b w:val="0"/>
                <w:bCs w:val="0"/>
                <w:lang w:val="sk-SK" w:eastAsia="sk-SK"/>
              </w:rPr>
              <w:t>Úrad informáciu o zámere, ako aj informáciu o uskutočnení prenájmu alebo zdieľaného využívania frekvenčného spektra zverejní na svojom webovom sídle do piatich pracovných dní od doručenia oznámenia. Úrad do štyroch týždňov odo dňa doručenia oznámenia o zámere uskutočniť prenájom práv podniku, ktorý oznámenie zaslal</w:t>
            </w:r>
            <w:r w:rsidR="006D2E4C">
              <w:rPr>
                <w:b w:val="0"/>
                <w:bCs w:val="0"/>
                <w:lang w:val="sk-SK" w:eastAsia="sk-SK"/>
              </w:rPr>
              <w:t>,</w:t>
            </w:r>
            <w:r w:rsidRPr="008B6708">
              <w:rPr>
                <w:b w:val="0"/>
                <w:bCs w:val="0"/>
                <w:lang w:val="sk-SK" w:eastAsia="sk-SK"/>
              </w:rPr>
              <w:t xml:space="preserve"> oznámi, či existujú dôvody podľa odseku 12 a či je možné prenájom práv alebo zdieľané využívanie frekvenčného spektra uskutočniť.</w:t>
            </w:r>
          </w:p>
          <w:p w:rsidR="008B6708" w:rsidRDefault="008B6708" w:rsidP="001A6528">
            <w:pPr>
              <w:pStyle w:val="Nadpis4"/>
              <w:spacing w:before="0" w:after="0"/>
              <w:rPr>
                <w:b w:val="0"/>
                <w:bCs w:val="0"/>
                <w:lang w:val="sk-SK" w:eastAsia="sk-SK"/>
              </w:rPr>
            </w:pPr>
          </w:p>
          <w:p w:rsidR="006B7A98" w:rsidRPr="00D82BAC" w:rsidRDefault="008B6708" w:rsidP="001A6528">
            <w:pPr>
              <w:pStyle w:val="Nadpis4"/>
              <w:spacing w:before="0" w:after="0"/>
              <w:rPr>
                <w:b w:val="0"/>
                <w:bCs w:val="0"/>
                <w:lang w:val="sk-SK" w:eastAsia="sk-SK"/>
              </w:rPr>
            </w:pPr>
            <w:r w:rsidRPr="008B6708">
              <w:rPr>
                <w:b w:val="0"/>
                <w:bCs w:val="0"/>
                <w:lang w:val="sk-SK" w:eastAsia="sk-SK"/>
              </w:rPr>
              <w:lastRenderedPageBreak/>
              <w:t>Ak je možné prenájom práv uskutočniť a je potrebné vymedziť zodpovednosť za dodržanie podmienok vyplývajúcich z individuálneho povolenia na používanie frekvencií, úrad po doručení oznámenia o uskutočnení prenájmu práv vykoná zmenu individuálneho povolenia tak, že doplní osobu nájomcu, uvedie rozsah práv a povinností spojených s prenájmom, vymedzí rozsah zodpovednosti za dodržanie podmienok vyplývajúcich z individuálneho povolenia na používanie frekvencií podľa oznámenia a dátum nadobudnutia účinnosti nájomnej zmluvy. Ak prenájom práv nie je možné uskutočniť z dôvodov podľa odseku 12, úrad nezačne konanie o zmene individuálneho povolenia na používanie frekvencií.</w:t>
            </w:r>
          </w:p>
          <w:p w:rsidR="006B7A98" w:rsidRPr="006B7A98" w:rsidRDefault="006B7A98" w:rsidP="006B7A98">
            <w:pPr>
              <w:spacing w:after="0"/>
              <w:jc w:val="both"/>
              <w:rPr>
                <w:sz w:val="20"/>
                <w:szCs w:val="20"/>
                <w:lang w:eastAsia="sk-SK"/>
              </w:rPr>
            </w:pPr>
            <w:r w:rsidRPr="006B7A98">
              <w:rPr>
                <w:sz w:val="20"/>
                <w:szCs w:val="20"/>
                <w:lang w:eastAsia="sk-SK"/>
              </w:rPr>
              <w:t>Prevod, prenájom práv a zdieľané využívanie frekvenčného spektra nie je možné uskutočniť, ak</w:t>
            </w:r>
          </w:p>
          <w:p w:rsidR="006B7A98" w:rsidRPr="006B7A98" w:rsidRDefault="006B7A98" w:rsidP="006B7A98">
            <w:pPr>
              <w:spacing w:after="0"/>
              <w:jc w:val="both"/>
              <w:rPr>
                <w:sz w:val="20"/>
                <w:szCs w:val="20"/>
                <w:lang w:eastAsia="sk-SK"/>
              </w:rPr>
            </w:pPr>
          </w:p>
          <w:p w:rsidR="006B7A98" w:rsidRPr="006B7A98" w:rsidRDefault="006B7A98" w:rsidP="006B7A98">
            <w:pPr>
              <w:spacing w:after="0"/>
              <w:jc w:val="both"/>
              <w:rPr>
                <w:sz w:val="20"/>
                <w:szCs w:val="20"/>
                <w:lang w:eastAsia="sk-SK"/>
              </w:rPr>
            </w:pPr>
            <w:r w:rsidRPr="006B7A98">
              <w:rPr>
                <w:sz w:val="20"/>
                <w:szCs w:val="20"/>
                <w:lang w:eastAsia="sk-SK"/>
              </w:rPr>
              <w:t>ide o frekvencie pridelené na analógové rozhlasové pozemské vysielanie,</w:t>
            </w:r>
          </w:p>
          <w:p w:rsidR="006B7A98" w:rsidRPr="006B7A98" w:rsidRDefault="006B7A98" w:rsidP="006B7A98">
            <w:pPr>
              <w:spacing w:after="0"/>
              <w:jc w:val="both"/>
              <w:rPr>
                <w:sz w:val="20"/>
                <w:szCs w:val="20"/>
                <w:lang w:eastAsia="sk-SK"/>
              </w:rPr>
            </w:pPr>
          </w:p>
          <w:p w:rsidR="006B7A98" w:rsidRPr="006B7A98" w:rsidRDefault="006B7A98" w:rsidP="006B7A98">
            <w:pPr>
              <w:spacing w:after="0"/>
              <w:jc w:val="both"/>
              <w:rPr>
                <w:sz w:val="20"/>
                <w:szCs w:val="20"/>
                <w:lang w:eastAsia="sk-SK"/>
              </w:rPr>
            </w:pPr>
            <w:r w:rsidRPr="006B7A98">
              <w:rPr>
                <w:sz w:val="20"/>
                <w:szCs w:val="20"/>
                <w:lang w:eastAsia="sk-SK"/>
              </w:rPr>
              <w:t>ide o harmonizované frekvencie a ich prevod alebo prenájom nie je v súlade s ich harmonizáciou,</w:t>
            </w:r>
          </w:p>
          <w:p w:rsidR="006B7A98" w:rsidRPr="006B7A98" w:rsidRDefault="006B7A98" w:rsidP="006B7A98">
            <w:pPr>
              <w:spacing w:after="0"/>
              <w:jc w:val="both"/>
              <w:rPr>
                <w:sz w:val="20"/>
                <w:szCs w:val="20"/>
                <w:lang w:eastAsia="sk-SK"/>
              </w:rPr>
            </w:pPr>
          </w:p>
          <w:p w:rsidR="006B7A98" w:rsidRPr="006B7A98" w:rsidRDefault="006B7A98" w:rsidP="006B7A98">
            <w:pPr>
              <w:spacing w:after="0"/>
              <w:jc w:val="both"/>
              <w:rPr>
                <w:sz w:val="20"/>
                <w:szCs w:val="20"/>
                <w:lang w:eastAsia="sk-SK"/>
              </w:rPr>
            </w:pPr>
            <w:r w:rsidRPr="006B7A98">
              <w:rPr>
                <w:sz w:val="20"/>
                <w:szCs w:val="20"/>
                <w:lang w:eastAsia="sk-SK"/>
              </w:rPr>
              <w:t>následkom zdieľaného využívania frekvenčného spektra, prevodu alebo prenájmu by došlo k obmedzeniu hospodárskej súťaže,</w:t>
            </w:r>
          </w:p>
          <w:p w:rsidR="006B7A98" w:rsidRPr="006B7A98" w:rsidRDefault="006B7A98" w:rsidP="006B7A98">
            <w:pPr>
              <w:spacing w:after="0"/>
              <w:jc w:val="both"/>
              <w:rPr>
                <w:sz w:val="20"/>
                <w:szCs w:val="20"/>
                <w:lang w:eastAsia="sk-SK"/>
              </w:rPr>
            </w:pPr>
          </w:p>
          <w:p w:rsidR="006B7A98" w:rsidRPr="006B7A98" w:rsidRDefault="006B7A98" w:rsidP="006B7A98">
            <w:pPr>
              <w:spacing w:after="0"/>
              <w:jc w:val="both"/>
              <w:rPr>
                <w:sz w:val="20"/>
                <w:szCs w:val="20"/>
                <w:lang w:eastAsia="sk-SK"/>
              </w:rPr>
            </w:pPr>
            <w:r w:rsidRPr="006B7A98">
              <w:rPr>
                <w:sz w:val="20"/>
                <w:szCs w:val="20"/>
                <w:lang w:eastAsia="sk-SK"/>
              </w:rPr>
              <w:t xml:space="preserve">osobe, na ktorú sa práva majú previesť alebo ktorej sa majú prenajať, v posledných troch rokoch pred uskutočnením zamýšľaného prevodu alebo prenájmu, úrad podľa </w:t>
            </w:r>
            <w:r w:rsidRPr="006D2E4C">
              <w:rPr>
                <w:sz w:val="20"/>
                <w:szCs w:val="20"/>
                <w:lang w:eastAsia="sk-SK"/>
              </w:rPr>
              <w:t>§ 44 ods. 9</w:t>
            </w:r>
            <w:r w:rsidRPr="006B7A98">
              <w:rPr>
                <w:sz w:val="20"/>
                <w:szCs w:val="20"/>
                <w:lang w:eastAsia="sk-SK"/>
              </w:rPr>
              <w:t xml:space="preserve"> zrušil individuálne povolenie na používanie frekvencií, ktorého bola držiteľom, alebo jej odobral pridelenú frekvenciu,</w:t>
            </w:r>
          </w:p>
          <w:p w:rsidR="006B7A98" w:rsidRPr="006B7A98" w:rsidRDefault="006B7A98" w:rsidP="006B7A98">
            <w:pPr>
              <w:spacing w:after="0"/>
              <w:jc w:val="both"/>
              <w:rPr>
                <w:sz w:val="20"/>
                <w:szCs w:val="20"/>
                <w:lang w:eastAsia="sk-SK"/>
              </w:rPr>
            </w:pPr>
          </w:p>
          <w:p w:rsidR="006B7A98" w:rsidRPr="006B7A98" w:rsidRDefault="006B7A98" w:rsidP="006B7A98">
            <w:pPr>
              <w:spacing w:after="0"/>
              <w:jc w:val="both"/>
              <w:rPr>
                <w:sz w:val="20"/>
                <w:szCs w:val="20"/>
                <w:lang w:eastAsia="sk-SK"/>
              </w:rPr>
            </w:pPr>
            <w:r w:rsidRPr="006B7A98">
              <w:rPr>
                <w:sz w:val="20"/>
                <w:szCs w:val="20"/>
                <w:lang w:eastAsia="sk-SK"/>
              </w:rPr>
              <w:t>ide o frekvencie, ktoré boli pridelené bezplatne, alebo</w:t>
            </w:r>
          </w:p>
          <w:p w:rsidR="006B7A98" w:rsidRPr="006B7A98" w:rsidRDefault="006B7A98" w:rsidP="006B7A98">
            <w:pPr>
              <w:spacing w:after="0"/>
              <w:jc w:val="both"/>
              <w:rPr>
                <w:sz w:val="20"/>
                <w:szCs w:val="20"/>
                <w:lang w:eastAsia="sk-SK"/>
              </w:rPr>
            </w:pPr>
          </w:p>
          <w:p w:rsidR="001A6528" w:rsidRPr="00D82BAC" w:rsidRDefault="006B7A98" w:rsidP="006B7A98">
            <w:pPr>
              <w:spacing w:after="0"/>
              <w:jc w:val="both"/>
              <w:rPr>
                <w:sz w:val="20"/>
                <w:szCs w:val="20"/>
                <w:lang w:eastAsia="sk-SK"/>
              </w:rPr>
            </w:pPr>
            <w:r w:rsidRPr="006B7A98">
              <w:rPr>
                <w:sz w:val="20"/>
                <w:szCs w:val="20"/>
                <w:lang w:eastAsia="sk-SK"/>
              </w:rPr>
              <w:t xml:space="preserve">existuje preukázateľné riziko, že osoba, na ktorú sa práva majú previesť, nedokáže plniť podmienky a povinnosti uvedené v individuálnom povolení na používanie </w:t>
            </w:r>
            <w:r w:rsidRPr="006B7A98">
              <w:rPr>
                <w:sz w:val="20"/>
                <w:szCs w:val="20"/>
                <w:lang w:eastAsia="sk-SK"/>
              </w:rPr>
              <w:lastRenderedPageBreak/>
              <w:t>frekvencií.</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lastRenderedPageBreak/>
              <w:t>Č:51, O:3</w:t>
            </w:r>
          </w:p>
          <w:p w:rsidR="001A6528" w:rsidRPr="00D82BAC" w:rsidRDefault="001A6528" w:rsidP="001A6528">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Komisia môže prijať vykonávacie akty na spresnenie takýchto relevantných podrobností.</w:t>
            </w:r>
          </w:p>
          <w:p w:rsidR="001A6528" w:rsidRPr="00D82BAC" w:rsidRDefault="001A6528" w:rsidP="001A6528">
            <w:pPr>
              <w:pStyle w:val="Normlny1"/>
              <w:rPr>
                <w:sz w:val="20"/>
                <w:szCs w:val="20"/>
              </w:rPr>
            </w:pPr>
            <w:r w:rsidRPr="00D82BAC">
              <w:rPr>
                <w:sz w:val="20"/>
                <w:szCs w:val="20"/>
              </w:rPr>
              <w:t>Uvedené vykonávacie akty sa prijmú v súlade s postupom preskúmania uvedeným v článku 118 ods. 4.</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eastAsia="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Č:52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sz w:val="20"/>
                <w:szCs w:val="20"/>
              </w:rPr>
            </w:pPr>
            <w:r w:rsidRPr="00D82BAC">
              <w:rPr>
                <w:b/>
                <w:sz w:val="20"/>
                <w:szCs w:val="20"/>
              </w:rPr>
              <w:t>Hospodárska súťaž</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Č:52, O:1</w:t>
            </w:r>
          </w:p>
          <w:p w:rsidR="001A6528" w:rsidRPr="00D82BAC" w:rsidRDefault="001A6528" w:rsidP="001A6528">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Národné regulačné orgány a iné príslušné orgány pri rozhodovaní o udelení, zmene alebo obnovení práv na využívanie rádiového spektra na účely elektronických komunikačných sietí a služieb v súlade s touto smernicou presadzujú efektívnu hospodársku súťaž a zabraňujú jej narúšaniu na vnútornom trhu.</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49, O: 1</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a</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b</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c</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d</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e</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9A280B" w:rsidRPr="00D82BAC" w:rsidRDefault="009A280B"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f</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g</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9A280B" w:rsidRDefault="009A280B" w:rsidP="009A280B">
            <w:pPr>
              <w:spacing w:after="0"/>
              <w:jc w:val="both"/>
              <w:rPr>
                <w:sz w:val="20"/>
                <w:szCs w:val="20"/>
              </w:rPr>
            </w:pPr>
            <w:r w:rsidRPr="009A280B">
              <w:rPr>
                <w:sz w:val="20"/>
                <w:szCs w:val="20"/>
              </w:rPr>
              <w:lastRenderedPageBreak/>
              <w:t xml:space="preserve">Úrad pri vydávaní individuálnych povolení na používanie frekvencií, ich zmene vrátane zmeny podľa § 46, obnovení alebo pri predĺžení doby platnosti individuálnych povolení na účel podpory efektívnej hospodárskej súťaže a ochrany pred jej obmedzovaním môže prijať vhodné opatrenia, najmä </w:t>
            </w:r>
          </w:p>
          <w:p w:rsidR="009A280B" w:rsidRPr="009A280B" w:rsidRDefault="009A280B" w:rsidP="009A280B">
            <w:pPr>
              <w:spacing w:after="0"/>
              <w:jc w:val="both"/>
              <w:rPr>
                <w:sz w:val="20"/>
                <w:szCs w:val="20"/>
              </w:rPr>
            </w:pPr>
            <w:r w:rsidRPr="009A280B">
              <w:rPr>
                <w:sz w:val="20"/>
                <w:szCs w:val="20"/>
              </w:rPr>
              <w:t xml:space="preserve">obmedziť maximálny rozsah frekvencií pridelených jednému podniku, </w:t>
            </w:r>
          </w:p>
          <w:p w:rsidR="009A280B" w:rsidRDefault="009A280B" w:rsidP="009A280B">
            <w:pPr>
              <w:spacing w:after="0"/>
              <w:jc w:val="both"/>
              <w:rPr>
                <w:sz w:val="20"/>
                <w:szCs w:val="20"/>
              </w:rPr>
            </w:pPr>
          </w:p>
          <w:p w:rsidR="009A280B" w:rsidRPr="009A280B" w:rsidRDefault="009A280B" w:rsidP="009A280B">
            <w:pPr>
              <w:spacing w:after="0"/>
              <w:jc w:val="both"/>
              <w:rPr>
                <w:sz w:val="20"/>
                <w:szCs w:val="20"/>
              </w:rPr>
            </w:pPr>
            <w:r w:rsidRPr="009A280B">
              <w:rPr>
                <w:sz w:val="20"/>
                <w:szCs w:val="20"/>
              </w:rPr>
              <w:t>v odôvodnených prípadoch určiť povinnosť poskytovať veľkoobchodný prístup, národný alebo regionálny roaming v určitých frekvenčných pásmach s podobnými charakteristikami,</w:t>
            </w:r>
          </w:p>
          <w:p w:rsidR="009A280B" w:rsidRDefault="009A280B" w:rsidP="009A280B">
            <w:pPr>
              <w:spacing w:after="0"/>
              <w:jc w:val="both"/>
              <w:rPr>
                <w:sz w:val="20"/>
                <w:szCs w:val="20"/>
              </w:rPr>
            </w:pPr>
          </w:p>
          <w:p w:rsidR="009A280B" w:rsidRPr="009A280B" w:rsidRDefault="009A280B" w:rsidP="009A280B">
            <w:pPr>
              <w:spacing w:after="0"/>
              <w:jc w:val="both"/>
              <w:rPr>
                <w:sz w:val="20"/>
                <w:szCs w:val="20"/>
              </w:rPr>
            </w:pPr>
            <w:r w:rsidRPr="009A280B">
              <w:rPr>
                <w:sz w:val="20"/>
                <w:szCs w:val="20"/>
              </w:rPr>
              <w:t>vyhradiť, ak je to odôvodnené špecifickou situáciou na vnútroštátnom trhu, určitú časť frekvenčného spektra alebo skupinu frekvenčných pásiem na pridelenie pre podnik vstupujúci na trh,</w:t>
            </w:r>
          </w:p>
          <w:p w:rsidR="009A280B" w:rsidRDefault="009A280B" w:rsidP="009A280B">
            <w:pPr>
              <w:spacing w:after="0"/>
              <w:jc w:val="both"/>
              <w:rPr>
                <w:sz w:val="20"/>
                <w:szCs w:val="20"/>
              </w:rPr>
            </w:pPr>
          </w:p>
          <w:p w:rsidR="009A280B" w:rsidRPr="009A280B" w:rsidRDefault="009A280B" w:rsidP="009A280B">
            <w:pPr>
              <w:spacing w:after="0"/>
              <w:jc w:val="both"/>
              <w:rPr>
                <w:sz w:val="20"/>
                <w:szCs w:val="20"/>
              </w:rPr>
            </w:pPr>
            <w:r w:rsidRPr="009A280B">
              <w:rPr>
                <w:sz w:val="20"/>
                <w:szCs w:val="20"/>
              </w:rPr>
              <w:t>zamietnuť žiadosť o vydanie individuálneho povolenia na používanie frekvencií alebo zamietnuť žiadosť o zmenu  účelu používania frekvencií v určitých frekvenčných pásmach s cieľom zabrániť obmedzeniu hospodárskej súťaže, ku ktorému by došlo pridelením, prevodom frekvencií alebo hromadením frekvenčného spektra,</w:t>
            </w:r>
          </w:p>
          <w:p w:rsidR="009A280B" w:rsidRDefault="009A280B" w:rsidP="009A280B">
            <w:pPr>
              <w:spacing w:after="0"/>
              <w:jc w:val="both"/>
              <w:rPr>
                <w:sz w:val="20"/>
                <w:szCs w:val="20"/>
              </w:rPr>
            </w:pPr>
          </w:p>
          <w:p w:rsidR="009A280B" w:rsidRPr="009A280B" w:rsidRDefault="009A280B" w:rsidP="009A280B">
            <w:pPr>
              <w:spacing w:after="0"/>
              <w:jc w:val="both"/>
              <w:rPr>
                <w:sz w:val="20"/>
                <w:szCs w:val="20"/>
              </w:rPr>
            </w:pPr>
            <w:r w:rsidRPr="009A280B">
              <w:rPr>
                <w:sz w:val="20"/>
                <w:szCs w:val="20"/>
              </w:rPr>
              <w:t>určiť podmienky vzťahujúce sa na udelenie nových práv na využívanie frekvenčného spektra alebo na povolenie nových spôsobov jeho využívania s cieľom zabrániť obmedzeniu hospodárskej súťaže, ku ktorému by došlo pridelením, prevodom frekvencií alebo hromadením frekvenčného spektra,</w:t>
            </w:r>
          </w:p>
          <w:p w:rsidR="009A280B" w:rsidRDefault="009A280B" w:rsidP="009A280B">
            <w:pPr>
              <w:spacing w:after="0"/>
              <w:jc w:val="both"/>
              <w:rPr>
                <w:sz w:val="20"/>
                <w:szCs w:val="20"/>
              </w:rPr>
            </w:pPr>
          </w:p>
          <w:p w:rsidR="009A280B" w:rsidRPr="009A280B" w:rsidRDefault="009A280B" w:rsidP="009A280B">
            <w:pPr>
              <w:spacing w:after="0"/>
              <w:jc w:val="both"/>
              <w:rPr>
                <w:sz w:val="20"/>
                <w:szCs w:val="20"/>
              </w:rPr>
            </w:pPr>
            <w:r w:rsidRPr="009A280B">
              <w:rPr>
                <w:sz w:val="20"/>
                <w:szCs w:val="20"/>
              </w:rPr>
              <w:t>neumožniť alebo obmedziť prevod práv vyplývajúcich z pridelenia frekvencií, na ktoré sa nevzťahuje kontrola fúzií podľa pravidiel Európskej únie alebo vnútroštátnych pravidiel a ktoré by mohli mať za následok výrazné obmedzenie hospodárskej súťaže,</w:t>
            </w:r>
          </w:p>
          <w:p w:rsidR="009A280B" w:rsidRDefault="009A280B" w:rsidP="009A280B">
            <w:pPr>
              <w:spacing w:after="0"/>
              <w:jc w:val="both"/>
              <w:rPr>
                <w:sz w:val="20"/>
                <w:szCs w:val="20"/>
              </w:rPr>
            </w:pPr>
          </w:p>
          <w:p w:rsidR="001A6528" w:rsidRPr="00D82BAC" w:rsidRDefault="009A280B" w:rsidP="001A6528">
            <w:pPr>
              <w:spacing w:after="0"/>
              <w:jc w:val="both"/>
              <w:rPr>
                <w:sz w:val="20"/>
                <w:szCs w:val="20"/>
              </w:rPr>
            </w:pPr>
            <w:r w:rsidRPr="009A280B">
              <w:rPr>
                <w:sz w:val="20"/>
                <w:szCs w:val="20"/>
              </w:rPr>
              <w:t>zmeniť platné individuálne povolenia na používanie frekvencií, ak je to potrebné na uplatnenie spätných nápravných opatrení v prípade obmedzenia hospodárskej súťaže, spôsobeného prevodom práv alebo hromadením frekvenčného spektra.</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6F559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6F5598" w:rsidRPr="00D82BAC" w:rsidRDefault="006F5598" w:rsidP="006F5598">
            <w:pPr>
              <w:pStyle w:val="Normlny1"/>
              <w:spacing w:before="0" w:beforeAutospacing="0" w:after="0" w:afterAutospacing="0"/>
              <w:rPr>
                <w:bCs/>
                <w:sz w:val="20"/>
                <w:szCs w:val="20"/>
                <w:lang w:eastAsia="cs-CZ"/>
              </w:rPr>
            </w:pPr>
            <w:r w:rsidRPr="00D82BAC">
              <w:rPr>
                <w:bCs/>
                <w:sz w:val="20"/>
                <w:szCs w:val="20"/>
                <w:lang w:eastAsia="cs-CZ"/>
              </w:rPr>
              <w:t>Č:52, O:2</w:t>
            </w:r>
          </w:p>
          <w:p w:rsidR="006F5598" w:rsidRPr="00D82BAC" w:rsidRDefault="006F5598" w:rsidP="006F5598">
            <w:pPr>
              <w:pStyle w:val="Normlny1"/>
              <w:spacing w:before="0" w:beforeAutospacing="0" w:after="0" w:afterAutospacing="0"/>
              <w:rPr>
                <w:bCs/>
                <w:sz w:val="20"/>
                <w:szCs w:val="20"/>
                <w:lang w:eastAsia="cs-CZ"/>
              </w:rPr>
            </w:pPr>
          </w:p>
          <w:p w:rsidR="006F5598" w:rsidRPr="00D82BAC" w:rsidRDefault="006F5598" w:rsidP="006F5598">
            <w:pPr>
              <w:pStyle w:val="Normlny1"/>
              <w:spacing w:before="0" w:beforeAutospacing="0" w:after="0" w:afterAutospacing="0"/>
              <w:rPr>
                <w:bCs/>
                <w:sz w:val="20"/>
                <w:szCs w:val="20"/>
                <w:lang w:eastAsia="cs-CZ"/>
              </w:rPr>
            </w:pPr>
          </w:p>
          <w:p w:rsidR="006F5598" w:rsidRPr="00D82BAC" w:rsidRDefault="006F5598" w:rsidP="006F5598">
            <w:pPr>
              <w:pStyle w:val="Normlny1"/>
              <w:spacing w:before="0" w:beforeAutospacing="0" w:after="0" w:afterAutospacing="0"/>
              <w:rPr>
                <w:bCs/>
                <w:sz w:val="20"/>
                <w:szCs w:val="20"/>
                <w:lang w:eastAsia="cs-CZ"/>
              </w:rPr>
            </w:pPr>
          </w:p>
          <w:p w:rsidR="006F5598" w:rsidRPr="00D82BAC" w:rsidRDefault="006F5598" w:rsidP="006F5598">
            <w:pPr>
              <w:pStyle w:val="Normlny1"/>
              <w:spacing w:before="0" w:beforeAutospacing="0" w:after="0" w:afterAutospacing="0"/>
              <w:rPr>
                <w:bCs/>
                <w:sz w:val="20"/>
                <w:szCs w:val="20"/>
                <w:lang w:eastAsia="cs-CZ"/>
              </w:rPr>
            </w:pPr>
          </w:p>
          <w:p w:rsidR="006F5598" w:rsidRPr="00D82BAC" w:rsidRDefault="006F5598" w:rsidP="006F5598">
            <w:pPr>
              <w:pStyle w:val="Normlny1"/>
              <w:spacing w:before="0" w:beforeAutospacing="0" w:after="0" w:afterAutospacing="0"/>
              <w:rPr>
                <w:bCs/>
                <w:sz w:val="20"/>
                <w:szCs w:val="20"/>
                <w:lang w:eastAsia="cs-CZ"/>
              </w:rPr>
            </w:pPr>
            <w:r w:rsidRPr="00D82BAC">
              <w:rPr>
                <w:bCs/>
                <w:sz w:val="20"/>
                <w:szCs w:val="20"/>
                <w:lang w:eastAsia="cs-CZ"/>
              </w:rPr>
              <w:t>P:a</w:t>
            </w:r>
          </w:p>
          <w:p w:rsidR="006F5598" w:rsidRPr="00D82BAC" w:rsidRDefault="006F5598" w:rsidP="006F5598">
            <w:pPr>
              <w:pStyle w:val="Normlny1"/>
              <w:spacing w:before="0" w:beforeAutospacing="0" w:after="0" w:afterAutospacing="0"/>
              <w:rPr>
                <w:bCs/>
                <w:sz w:val="20"/>
                <w:szCs w:val="20"/>
                <w:lang w:eastAsia="cs-CZ"/>
              </w:rPr>
            </w:pPr>
          </w:p>
          <w:p w:rsidR="006F5598" w:rsidRPr="00D82BAC" w:rsidRDefault="006F5598" w:rsidP="006F5598">
            <w:pPr>
              <w:pStyle w:val="Normlny1"/>
              <w:spacing w:before="0" w:beforeAutospacing="0" w:after="0" w:afterAutospacing="0"/>
              <w:rPr>
                <w:bCs/>
                <w:sz w:val="20"/>
                <w:szCs w:val="20"/>
                <w:lang w:eastAsia="cs-CZ"/>
              </w:rPr>
            </w:pPr>
          </w:p>
          <w:p w:rsidR="006F5598" w:rsidRPr="00D82BAC" w:rsidRDefault="006F5598" w:rsidP="006F5598">
            <w:pPr>
              <w:pStyle w:val="Normlny1"/>
              <w:spacing w:before="0" w:beforeAutospacing="0" w:after="0" w:afterAutospacing="0"/>
              <w:rPr>
                <w:bCs/>
                <w:sz w:val="20"/>
                <w:szCs w:val="20"/>
                <w:lang w:eastAsia="cs-CZ"/>
              </w:rPr>
            </w:pPr>
          </w:p>
          <w:p w:rsidR="006F5598" w:rsidRPr="00D82BAC" w:rsidRDefault="006F5598" w:rsidP="006F5598">
            <w:pPr>
              <w:pStyle w:val="Normlny1"/>
              <w:spacing w:before="0" w:beforeAutospacing="0" w:after="0" w:afterAutospacing="0"/>
              <w:rPr>
                <w:bCs/>
                <w:sz w:val="20"/>
                <w:szCs w:val="20"/>
                <w:lang w:eastAsia="cs-CZ"/>
              </w:rPr>
            </w:pPr>
          </w:p>
          <w:p w:rsidR="006F5598" w:rsidRPr="00D82BAC" w:rsidRDefault="006F5598" w:rsidP="006F5598">
            <w:pPr>
              <w:pStyle w:val="Normlny1"/>
              <w:spacing w:before="0" w:beforeAutospacing="0" w:after="0" w:afterAutospacing="0"/>
              <w:rPr>
                <w:bCs/>
                <w:sz w:val="20"/>
                <w:szCs w:val="20"/>
                <w:lang w:eastAsia="cs-CZ"/>
              </w:rPr>
            </w:pPr>
          </w:p>
          <w:p w:rsidR="006F5598" w:rsidRPr="00D82BAC" w:rsidRDefault="006F5598" w:rsidP="006F5598">
            <w:pPr>
              <w:pStyle w:val="Normlny1"/>
              <w:spacing w:before="0" w:beforeAutospacing="0" w:after="0" w:afterAutospacing="0"/>
              <w:rPr>
                <w:bCs/>
                <w:sz w:val="20"/>
                <w:szCs w:val="20"/>
                <w:lang w:eastAsia="cs-CZ"/>
              </w:rPr>
            </w:pPr>
            <w:r w:rsidRPr="00D82BAC">
              <w:rPr>
                <w:bCs/>
                <w:sz w:val="20"/>
                <w:szCs w:val="20"/>
                <w:lang w:eastAsia="cs-CZ"/>
              </w:rPr>
              <w:t>P:b</w:t>
            </w:r>
          </w:p>
          <w:p w:rsidR="006F5598" w:rsidRPr="00D82BAC" w:rsidRDefault="006F5598" w:rsidP="006F5598">
            <w:pPr>
              <w:pStyle w:val="Normlny1"/>
              <w:spacing w:before="0" w:beforeAutospacing="0" w:after="0" w:afterAutospacing="0"/>
              <w:rPr>
                <w:bCs/>
                <w:sz w:val="20"/>
                <w:szCs w:val="20"/>
                <w:lang w:eastAsia="cs-CZ"/>
              </w:rPr>
            </w:pPr>
          </w:p>
          <w:p w:rsidR="006F5598" w:rsidRPr="00D82BAC" w:rsidRDefault="006F5598" w:rsidP="006F5598">
            <w:pPr>
              <w:pStyle w:val="Normlny1"/>
              <w:spacing w:before="0" w:beforeAutospacing="0" w:after="0" w:afterAutospacing="0"/>
              <w:rPr>
                <w:bCs/>
                <w:sz w:val="20"/>
                <w:szCs w:val="20"/>
                <w:lang w:eastAsia="cs-CZ"/>
              </w:rPr>
            </w:pPr>
          </w:p>
          <w:p w:rsidR="006F5598" w:rsidRPr="00D82BAC" w:rsidRDefault="006F5598" w:rsidP="006F5598">
            <w:pPr>
              <w:pStyle w:val="Normlny1"/>
              <w:spacing w:before="0" w:beforeAutospacing="0" w:after="0" w:afterAutospacing="0"/>
              <w:rPr>
                <w:bCs/>
                <w:sz w:val="20"/>
                <w:szCs w:val="20"/>
                <w:lang w:eastAsia="cs-CZ"/>
              </w:rPr>
            </w:pPr>
          </w:p>
          <w:p w:rsidR="006F5598" w:rsidRPr="00D82BAC" w:rsidRDefault="006F5598" w:rsidP="006F5598">
            <w:pPr>
              <w:pStyle w:val="Normlny1"/>
              <w:spacing w:before="0" w:beforeAutospacing="0" w:after="0" w:afterAutospacing="0"/>
              <w:rPr>
                <w:bCs/>
                <w:sz w:val="20"/>
                <w:szCs w:val="20"/>
                <w:lang w:eastAsia="cs-CZ"/>
              </w:rPr>
            </w:pPr>
            <w:r w:rsidRPr="00D82BAC">
              <w:rPr>
                <w:bCs/>
                <w:sz w:val="20"/>
                <w:szCs w:val="20"/>
                <w:lang w:eastAsia="cs-CZ"/>
              </w:rPr>
              <w:t>P:c</w:t>
            </w:r>
          </w:p>
          <w:p w:rsidR="006F5598" w:rsidRPr="00D82BAC" w:rsidRDefault="006F5598" w:rsidP="006F5598">
            <w:pPr>
              <w:pStyle w:val="Normlny1"/>
              <w:spacing w:before="0" w:beforeAutospacing="0" w:after="0" w:afterAutospacing="0"/>
              <w:rPr>
                <w:bCs/>
                <w:sz w:val="20"/>
                <w:szCs w:val="20"/>
                <w:lang w:eastAsia="cs-CZ"/>
              </w:rPr>
            </w:pPr>
          </w:p>
          <w:p w:rsidR="006F5598" w:rsidRPr="00D82BAC" w:rsidRDefault="006F5598" w:rsidP="006F5598">
            <w:pPr>
              <w:pStyle w:val="Normlny1"/>
              <w:spacing w:before="0" w:beforeAutospacing="0" w:after="0" w:afterAutospacing="0"/>
              <w:rPr>
                <w:bCs/>
                <w:sz w:val="20"/>
                <w:szCs w:val="20"/>
                <w:lang w:eastAsia="cs-CZ"/>
              </w:rPr>
            </w:pPr>
          </w:p>
          <w:p w:rsidR="006F5598" w:rsidRPr="00D82BAC" w:rsidRDefault="006F5598" w:rsidP="006F5598">
            <w:pPr>
              <w:pStyle w:val="Normlny1"/>
              <w:spacing w:before="0" w:beforeAutospacing="0" w:after="0" w:afterAutospacing="0"/>
              <w:rPr>
                <w:bCs/>
                <w:sz w:val="20"/>
                <w:szCs w:val="20"/>
                <w:lang w:eastAsia="cs-CZ"/>
              </w:rPr>
            </w:pPr>
          </w:p>
          <w:p w:rsidR="006F5598" w:rsidRPr="00D82BAC" w:rsidRDefault="006F5598" w:rsidP="006F5598">
            <w:pPr>
              <w:pStyle w:val="Normlny1"/>
              <w:spacing w:before="0" w:beforeAutospacing="0" w:after="0" w:afterAutospacing="0"/>
              <w:rPr>
                <w:bCs/>
                <w:sz w:val="20"/>
                <w:szCs w:val="20"/>
                <w:lang w:eastAsia="cs-CZ"/>
              </w:rPr>
            </w:pPr>
          </w:p>
          <w:p w:rsidR="006F5598" w:rsidRPr="00D82BAC" w:rsidRDefault="006F5598" w:rsidP="006F5598">
            <w:pPr>
              <w:pStyle w:val="Normlny1"/>
              <w:spacing w:before="0" w:beforeAutospacing="0" w:after="0" w:afterAutospacing="0"/>
              <w:rPr>
                <w:bCs/>
                <w:sz w:val="20"/>
                <w:szCs w:val="20"/>
                <w:lang w:eastAsia="cs-CZ"/>
              </w:rPr>
            </w:pPr>
          </w:p>
          <w:p w:rsidR="006F5598" w:rsidRPr="00D82BAC" w:rsidRDefault="006F5598" w:rsidP="006F5598">
            <w:pPr>
              <w:pStyle w:val="Normlny1"/>
              <w:spacing w:before="0" w:beforeAutospacing="0" w:after="0" w:afterAutospacing="0"/>
              <w:rPr>
                <w:bCs/>
                <w:sz w:val="20"/>
                <w:szCs w:val="20"/>
                <w:lang w:eastAsia="cs-CZ"/>
              </w:rPr>
            </w:pPr>
            <w:r w:rsidRPr="00D82BAC">
              <w:rPr>
                <w:bCs/>
                <w:sz w:val="20"/>
                <w:szCs w:val="20"/>
                <w:lang w:eastAsia="cs-CZ"/>
              </w:rPr>
              <w:t>P:d</w:t>
            </w:r>
          </w:p>
          <w:p w:rsidR="006F5598" w:rsidRPr="00D82BAC" w:rsidRDefault="006F5598" w:rsidP="006F5598">
            <w:pPr>
              <w:pStyle w:val="Normlny1"/>
              <w:spacing w:before="0" w:beforeAutospacing="0" w:after="0" w:afterAutospacing="0"/>
              <w:rPr>
                <w:bCs/>
                <w:sz w:val="20"/>
                <w:szCs w:val="20"/>
                <w:lang w:eastAsia="cs-CZ"/>
              </w:rPr>
            </w:pPr>
          </w:p>
          <w:p w:rsidR="006F5598" w:rsidRPr="00D82BAC" w:rsidRDefault="006F5598" w:rsidP="006F5598">
            <w:pPr>
              <w:pStyle w:val="Normlny1"/>
              <w:spacing w:before="0" w:beforeAutospacing="0" w:after="0" w:afterAutospacing="0"/>
              <w:rPr>
                <w:bCs/>
                <w:sz w:val="20"/>
                <w:szCs w:val="20"/>
                <w:lang w:eastAsia="cs-CZ"/>
              </w:rPr>
            </w:pPr>
          </w:p>
          <w:p w:rsidR="006F5598" w:rsidRPr="00D82BAC" w:rsidRDefault="006F5598" w:rsidP="006F5598">
            <w:pPr>
              <w:pStyle w:val="Normlny1"/>
              <w:spacing w:before="0" w:beforeAutospacing="0" w:after="0" w:afterAutospacing="0"/>
              <w:rPr>
                <w:bCs/>
                <w:sz w:val="20"/>
                <w:szCs w:val="20"/>
                <w:lang w:eastAsia="cs-CZ"/>
              </w:rPr>
            </w:pPr>
          </w:p>
          <w:p w:rsidR="006F5598" w:rsidRPr="00D82BAC" w:rsidRDefault="006F5598" w:rsidP="006F5598">
            <w:pPr>
              <w:pStyle w:val="Normlny1"/>
              <w:spacing w:before="0" w:beforeAutospacing="0" w:after="0" w:afterAutospacing="0"/>
              <w:rPr>
                <w:bCs/>
                <w:sz w:val="20"/>
                <w:szCs w:val="20"/>
                <w:lang w:eastAsia="cs-CZ"/>
              </w:rPr>
            </w:pPr>
          </w:p>
          <w:p w:rsidR="006F5598" w:rsidRPr="00D82BAC" w:rsidRDefault="006F5598" w:rsidP="006F5598">
            <w:pPr>
              <w:pStyle w:val="Normlny1"/>
              <w:spacing w:before="0" w:beforeAutospacing="0" w:after="0" w:afterAutospacing="0"/>
              <w:rPr>
                <w:bCs/>
                <w:sz w:val="20"/>
                <w:szCs w:val="20"/>
                <w:lang w:eastAsia="cs-CZ"/>
              </w:rPr>
            </w:pPr>
          </w:p>
          <w:p w:rsidR="006F5598" w:rsidRPr="00D82BAC" w:rsidRDefault="006F5598" w:rsidP="006F5598">
            <w:pPr>
              <w:pStyle w:val="Normlny1"/>
              <w:spacing w:before="0" w:beforeAutospacing="0" w:after="0" w:afterAutospacing="0"/>
              <w:rPr>
                <w:bCs/>
                <w:sz w:val="20"/>
                <w:szCs w:val="20"/>
                <w:lang w:eastAsia="cs-CZ"/>
              </w:rPr>
            </w:pPr>
          </w:p>
          <w:p w:rsidR="006F5598" w:rsidRPr="00D82BAC" w:rsidRDefault="006F5598" w:rsidP="006F5598">
            <w:pPr>
              <w:pStyle w:val="Normlny1"/>
              <w:spacing w:before="0" w:beforeAutospacing="0" w:after="0" w:afterAutospacing="0"/>
              <w:rPr>
                <w:bCs/>
                <w:sz w:val="20"/>
                <w:szCs w:val="20"/>
                <w:lang w:eastAsia="cs-CZ"/>
              </w:rPr>
            </w:pPr>
            <w:r w:rsidRPr="00D82BAC">
              <w:rPr>
                <w:bCs/>
                <w:sz w:val="20"/>
                <w:szCs w:val="20"/>
                <w:lang w:eastAsia="cs-CZ"/>
              </w:rPr>
              <w:t>P:e</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6F5598" w:rsidRPr="00D82BAC" w:rsidRDefault="006F5598" w:rsidP="006F5598">
            <w:pPr>
              <w:pStyle w:val="Normlny1"/>
              <w:rPr>
                <w:sz w:val="20"/>
                <w:szCs w:val="20"/>
              </w:rPr>
            </w:pPr>
            <w:r w:rsidRPr="00D82BAC">
              <w:rPr>
                <w:sz w:val="20"/>
                <w:szCs w:val="20"/>
              </w:rPr>
              <w:t>Keď členské štáty udeľujú, menia alebo obnovujú práva na využívanie rádiového spektra, môžu ich národné regulačné orgány alebo iné príslušné orgány po konzultácií s národným regulačným orgánom prijať vhodné opatrenia, ako napríklad:</w:t>
            </w:r>
          </w:p>
          <w:p w:rsidR="006F5598" w:rsidRPr="00D82BAC" w:rsidRDefault="006F5598" w:rsidP="006F5598">
            <w:pPr>
              <w:pStyle w:val="Normlny1"/>
              <w:spacing w:before="0" w:beforeAutospacing="0" w:after="0" w:afterAutospacing="0"/>
              <w:rPr>
                <w:sz w:val="20"/>
                <w:szCs w:val="20"/>
              </w:rPr>
            </w:pPr>
            <w:r w:rsidRPr="00D82BAC">
              <w:rPr>
                <w:sz w:val="20"/>
                <w:szCs w:val="20"/>
              </w:rPr>
              <w:t>obmedziť ktorémukoľvek podniku veľkosť pásiem rádiového spektra, na ktoré sa udeľované práva na využívanie vzťahujú, prípadne v odôvodnených prípadoch pripojiť k takýmto právam na využívanie podmienky, ako je poskytovanie veľkoobchodného prístupu, celoštátny alebo regionálny roaming, v niektorých pásmach alebo v určitých skupinách pásiem s podobnými vlastnosťami;</w:t>
            </w:r>
          </w:p>
          <w:p w:rsidR="006F5598" w:rsidRPr="00D82BAC" w:rsidRDefault="006F5598" w:rsidP="006F5598">
            <w:pPr>
              <w:pStyle w:val="Normlny1"/>
              <w:spacing w:before="0" w:beforeAutospacing="0" w:after="0" w:afterAutospacing="0"/>
              <w:rPr>
                <w:sz w:val="20"/>
                <w:szCs w:val="20"/>
              </w:rPr>
            </w:pPr>
          </w:p>
          <w:p w:rsidR="006F5598" w:rsidRPr="00D82BAC" w:rsidRDefault="006F5598" w:rsidP="006F5598">
            <w:pPr>
              <w:pStyle w:val="Normlny1"/>
              <w:spacing w:before="0" w:beforeAutospacing="0" w:after="0" w:afterAutospacing="0"/>
              <w:rPr>
                <w:sz w:val="20"/>
                <w:szCs w:val="20"/>
              </w:rPr>
            </w:pPr>
            <w:r w:rsidRPr="00D82BAC">
              <w:rPr>
                <w:sz w:val="20"/>
                <w:szCs w:val="20"/>
              </w:rPr>
              <w:t>ak je to vhodné a odôvodnené s ohľadom na osobitnú situáciu na vnútroštátnom trhu, rezervovať určitú časť pásma rádiového spektra alebo skupiny pásiem na pridelenie novým subjektom na trhu;</w:t>
            </w:r>
          </w:p>
          <w:p w:rsidR="006F5598" w:rsidRPr="00D82BAC" w:rsidRDefault="006F5598" w:rsidP="006F5598">
            <w:pPr>
              <w:pStyle w:val="Normlny1"/>
              <w:spacing w:before="0" w:beforeAutospacing="0" w:after="0" w:afterAutospacing="0"/>
              <w:rPr>
                <w:sz w:val="20"/>
                <w:szCs w:val="20"/>
              </w:rPr>
            </w:pPr>
          </w:p>
          <w:p w:rsidR="006F5598" w:rsidRPr="00D82BAC" w:rsidRDefault="006F5598" w:rsidP="006F5598">
            <w:pPr>
              <w:pStyle w:val="Normlny1"/>
              <w:spacing w:before="0" w:beforeAutospacing="0" w:after="0" w:afterAutospacing="0"/>
              <w:rPr>
                <w:sz w:val="20"/>
                <w:szCs w:val="20"/>
              </w:rPr>
            </w:pPr>
            <w:r w:rsidRPr="00D82BAC">
              <w:rPr>
                <w:sz w:val="20"/>
                <w:szCs w:val="20"/>
              </w:rPr>
              <w:t>odmietnuť udeliť nové práva na využívanie rádiového spektra či povoliť nové spôsoby využívania rádiového spektra v určitých pásmach, alebo pripojiť podmienky k udeleniu nových práv na využívanie rádiového spektra či k povoleniu nových spôsobov jeho využívania s cieľom zabrániť narušeniu hospodárskej súťaže pridelením, prevodom alebo nahromadením akýchkoľvek práv na využívanie;</w:t>
            </w:r>
          </w:p>
          <w:p w:rsidR="006F5598" w:rsidRPr="00D82BAC" w:rsidRDefault="006F5598" w:rsidP="006F5598">
            <w:pPr>
              <w:pStyle w:val="Normlny1"/>
              <w:spacing w:before="0" w:beforeAutospacing="0" w:after="0" w:afterAutospacing="0"/>
              <w:rPr>
                <w:sz w:val="20"/>
                <w:szCs w:val="20"/>
              </w:rPr>
            </w:pPr>
          </w:p>
          <w:p w:rsidR="006F5598" w:rsidRPr="00D82BAC" w:rsidRDefault="006F5598" w:rsidP="006F5598">
            <w:pPr>
              <w:pStyle w:val="Normlny1"/>
              <w:spacing w:before="0" w:beforeAutospacing="0" w:after="0" w:afterAutospacing="0"/>
              <w:rPr>
                <w:sz w:val="20"/>
                <w:szCs w:val="20"/>
              </w:rPr>
            </w:pPr>
            <w:r w:rsidRPr="00D82BAC">
              <w:rPr>
                <w:sz w:val="20"/>
                <w:szCs w:val="20"/>
              </w:rPr>
              <w:t xml:space="preserve">zahrnúť podmienky, ktoré zakazujú alebo podmieňujú prevody práv na využívanie rádiového spektra, na ktoré sa nevzťahuje kontrola fúzií na úrovni Únie alebo vnútroštátna kontrola fúzií, ak je pravdepodobné, že by tieto prevody mali za následok výrazné </w:t>
            </w:r>
            <w:r w:rsidRPr="00D82BAC">
              <w:rPr>
                <w:sz w:val="20"/>
                <w:szCs w:val="20"/>
              </w:rPr>
              <w:lastRenderedPageBreak/>
              <w:t>narušenie hospodárskej súťaže;</w:t>
            </w:r>
          </w:p>
          <w:p w:rsidR="006F5598" w:rsidRPr="00D82BAC" w:rsidRDefault="006F5598" w:rsidP="006F5598">
            <w:pPr>
              <w:pStyle w:val="Normlny1"/>
              <w:spacing w:before="0" w:beforeAutospacing="0" w:after="0" w:afterAutospacing="0"/>
              <w:rPr>
                <w:sz w:val="20"/>
                <w:szCs w:val="20"/>
              </w:rPr>
            </w:pPr>
          </w:p>
          <w:p w:rsidR="006F5598" w:rsidRPr="00D82BAC" w:rsidRDefault="006F5598" w:rsidP="006F5598">
            <w:pPr>
              <w:pStyle w:val="Normlny1"/>
              <w:spacing w:before="0" w:beforeAutospacing="0" w:after="0" w:afterAutospacing="0"/>
              <w:rPr>
                <w:sz w:val="20"/>
                <w:szCs w:val="20"/>
              </w:rPr>
            </w:pPr>
          </w:p>
          <w:p w:rsidR="006F5598" w:rsidRPr="00D82BAC" w:rsidRDefault="006F5598" w:rsidP="006F5598">
            <w:pPr>
              <w:pStyle w:val="Normlny1"/>
              <w:spacing w:before="0" w:beforeAutospacing="0" w:after="0" w:afterAutospacing="0"/>
              <w:rPr>
                <w:sz w:val="20"/>
                <w:szCs w:val="20"/>
              </w:rPr>
            </w:pPr>
            <w:r w:rsidRPr="00D82BAC">
              <w:rPr>
                <w:sz w:val="20"/>
                <w:szCs w:val="20"/>
              </w:rPr>
              <w:t>upraviť existujúce práva v súlade s touto smernicou, ak je to potrebné na spätnú nápravu narušenia hospodárskej súťaže spôsobeného prevodom alebo nahromadením práv na využívanie rádiového spektra.</w:t>
            </w:r>
          </w:p>
          <w:p w:rsidR="006F5598" w:rsidRPr="00D82BAC" w:rsidRDefault="006F5598" w:rsidP="006F5598">
            <w:pPr>
              <w:pStyle w:val="Normlny1"/>
              <w:spacing w:before="0" w:beforeAutospacing="0" w:after="0" w:afterAutospacing="0"/>
              <w:rPr>
                <w:sz w:val="20"/>
                <w:szCs w:val="20"/>
              </w:rPr>
            </w:pPr>
          </w:p>
          <w:p w:rsidR="006F5598" w:rsidRPr="00D82BAC" w:rsidRDefault="006F5598" w:rsidP="006F5598">
            <w:pPr>
              <w:pStyle w:val="Normlny1"/>
              <w:rPr>
                <w:sz w:val="20"/>
                <w:szCs w:val="20"/>
              </w:rPr>
            </w:pPr>
            <w:r w:rsidRPr="00D82BAC">
              <w:rPr>
                <w:sz w:val="20"/>
                <w:szCs w:val="20"/>
              </w:rPr>
              <w:t>Národné regulačné orgány a iné príslušné orgány svoje rozhodnutia zakladajú na objektívnom a výhľadovom posúdení podmienok hospodárskej súťaže na trhu, toho, či sú takéto opatrenia potrebné na udržanie alebo dosiahnutie efektívnej hospodárskej súťaže, a pravdepodobného vplyvu takýchto opatrení na existujúce a budúce investície účastníkov trhu, predovšetkým do zavádzania sietí, pričom zohľadňujú podmienky na trhu a dostupné referenčné hodnoty. Zohľadňujú pritom prístup k analýze trhu stanovený v článku 67 ods. 2.</w:t>
            </w:r>
          </w:p>
          <w:p w:rsidR="006F5598" w:rsidRPr="00D82BAC" w:rsidRDefault="006F5598" w:rsidP="006F559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6F5598" w:rsidRPr="00D82BAC" w:rsidRDefault="006F5598" w:rsidP="006F5598">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6F5598" w:rsidRPr="00D82BAC" w:rsidRDefault="006F5598" w:rsidP="006F559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6F5598" w:rsidRPr="00D82BAC" w:rsidRDefault="006F5598" w:rsidP="006F5598">
            <w:pPr>
              <w:pStyle w:val="Nadpis4"/>
              <w:spacing w:before="0" w:after="0"/>
              <w:rPr>
                <w:b w:val="0"/>
                <w:bCs w:val="0"/>
                <w:lang w:val="sk-SK"/>
              </w:rPr>
            </w:pPr>
            <w:r w:rsidRPr="00D82BAC">
              <w:rPr>
                <w:b w:val="0"/>
                <w:bCs w:val="0"/>
                <w:lang w:val="sk-SK"/>
              </w:rPr>
              <w:t>§ 49, O: 1</w:t>
            </w: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r w:rsidRPr="00D82BAC">
              <w:rPr>
                <w:b w:val="0"/>
                <w:bCs w:val="0"/>
                <w:lang w:val="sk-SK"/>
              </w:rPr>
              <w:t>P: a</w:t>
            </w: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r w:rsidRPr="00D82BAC">
              <w:rPr>
                <w:b w:val="0"/>
                <w:bCs w:val="0"/>
                <w:lang w:val="sk-SK"/>
              </w:rPr>
              <w:t>P: b</w:t>
            </w: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r w:rsidRPr="00D82BAC">
              <w:rPr>
                <w:b w:val="0"/>
                <w:bCs w:val="0"/>
                <w:lang w:val="sk-SK"/>
              </w:rPr>
              <w:t>P: c</w:t>
            </w: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r w:rsidRPr="00D82BAC">
              <w:rPr>
                <w:b w:val="0"/>
                <w:bCs w:val="0"/>
                <w:lang w:val="sk-SK"/>
              </w:rPr>
              <w:t>P: d</w:t>
            </w: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r w:rsidRPr="00D82BAC">
              <w:rPr>
                <w:b w:val="0"/>
                <w:bCs w:val="0"/>
                <w:lang w:val="sk-SK"/>
              </w:rPr>
              <w:t>P: e</w:t>
            </w: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r w:rsidRPr="00D82BAC">
              <w:rPr>
                <w:b w:val="0"/>
                <w:bCs w:val="0"/>
                <w:lang w:val="sk-SK"/>
              </w:rPr>
              <w:t>P: f</w:t>
            </w: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r w:rsidRPr="00D82BAC">
              <w:rPr>
                <w:b w:val="0"/>
                <w:bCs w:val="0"/>
                <w:lang w:val="sk-SK"/>
              </w:rPr>
              <w:t>P: g</w:t>
            </w: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r w:rsidRPr="00D82BAC">
              <w:rPr>
                <w:b w:val="0"/>
                <w:bCs w:val="0"/>
                <w:lang w:val="sk-SK"/>
              </w:rPr>
              <w:t>O: 2</w:t>
            </w: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p>
          <w:p w:rsidR="006F5598" w:rsidRPr="00D82BAC" w:rsidRDefault="006F5598" w:rsidP="006F5598">
            <w:pPr>
              <w:pStyle w:val="Nadpis4"/>
              <w:spacing w:before="0" w:after="0"/>
              <w:rPr>
                <w:b w:val="0"/>
                <w:bCs w:val="0"/>
                <w:lang w:val="sk-SK"/>
              </w:rPr>
            </w:pPr>
            <w:r w:rsidRPr="00D82BAC">
              <w:rPr>
                <w:b w:val="0"/>
                <w:bCs w:val="0"/>
                <w:lang w:val="sk-SK"/>
              </w:rPr>
              <w:t>O: 3</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6F5598" w:rsidRPr="009A280B" w:rsidRDefault="006F5598" w:rsidP="006F5598">
            <w:pPr>
              <w:spacing w:after="0"/>
              <w:jc w:val="both"/>
              <w:rPr>
                <w:sz w:val="20"/>
                <w:szCs w:val="20"/>
              </w:rPr>
            </w:pPr>
            <w:r w:rsidRPr="009A280B">
              <w:rPr>
                <w:sz w:val="20"/>
                <w:szCs w:val="20"/>
              </w:rPr>
              <w:lastRenderedPageBreak/>
              <w:t xml:space="preserve">Úrad pri vydávaní individuálnych povolení na používanie frekvencií, ich zmene vrátane zmeny podľa § 46, obnovení alebo pri predĺžení doby platnosti individuálnych povolení na účel podpory efektívnej hospodárskej súťaže a ochrany pred jej obmedzovaním môže prijať vhodné opatrenia, najmä </w:t>
            </w:r>
          </w:p>
          <w:p w:rsidR="006F5598" w:rsidRDefault="006F5598" w:rsidP="006F5598">
            <w:pPr>
              <w:spacing w:after="0"/>
              <w:jc w:val="both"/>
              <w:rPr>
                <w:sz w:val="20"/>
                <w:szCs w:val="20"/>
              </w:rPr>
            </w:pPr>
          </w:p>
          <w:p w:rsidR="006F5598" w:rsidRPr="009A280B" w:rsidRDefault="006F5598" w:rsidP="006F5598">
            <w:pPr>
              <w:spacing w:after="0"/>
              <w:jc w:val="both"/>
              <w:rPr>
                <w:sz w:val="20"/>
                <w:szCs w:val="20"/>
              </w:rPr>
            </w:pPr>
            <w:r w:rsidRPr="009A280B">
              <w:rPr>
                <w:sz w:val="20"/>
                <w:szCs w:val="20"/>
              </w:rPr>
              <w:t xml:space="preserve">obmedziť maximálny rozsah frekvencií pridelených jednému podniku, </w:t>
            </w:r>
          </w:p>
          <w:p w:rsidR="006F5598" w:rsidRDefault="006F5598" w:rsidP="006F5598">
            <w:pPr>
              <w:spacing w:after="0"/>
              <w:jc w:val="both"/>
              <w:rPr>
                <w:sz w:val="20"/>
                <w:szCs w:val="20"/>
              </w:rPr>
            </w:pPr>
          </w:p>
          <w:p w:rsidR="006F5598" w:rsidRPr="009A280B" w:rsidRDefault="006F5598" w:rsidP="006F5598">
            <w:pPr>
              <w:spacing w:after="0"/>
              <w:jc w:val="both"/>
              <w:rPr>
                <w:sz w:val="20"/>
                <w:szCs w:val="20"/>
              </w:rPr>
            </w:pPr>
            <w:r w:rsidRPr="009A280B">
              <w:rPr>
                <w:sz w:val="20"/>
                <w:szCs w:val="20"/>
              </w:rPr>
              <w:t>v odôvodnených prípadoch určiť povinnosť poskytovať veľkoobchodný prístup, národný alebo regionálny roaming v určitých frekvenčných pásmach s podobnými charakteristikami,</w:t>
            </w:r>
          </w:p>
          <w:p w:rsidR="006F5598" w:rsidRDefault="006F5598" w:rsidP="006F5598">
            <w:pPr>
              <w:spacing w:after="0"/>
              <w:jc w:val="both"/>
              <w:rPr>
                <w:sz w:val="20"/>
                <w:szCs w:val="20"/>
              </w:rPr>
            </w:pPr>
          </w:p>
          <w:p w:rsidR="006F5598" w:rsidRPr="009A280B" w:rsidRDefault="006F5598" w:rsidP="006F5598">
            <w:pPr>
              <w:spacing w:after="0"/>
              <w:jc w:val="both"/>
              <w:rPr>
                <w:sz w:val="20"/>
                <w:szCs w:val="20"/>
              </w:rPr>
            </w:pPr>
            <w:r w:rsidRPr="009A280B">
              <w:rPr>
                <w:sz w:val="20"/>
                <w:szCs w:val="20"/>
              </w:rPr>
              <w:t>vyhradiť, ak je to odôvodnené špecifickou situáciou na vnútroštátnom trhu, určitú časť frekvenčného spektra alebo skupinu frekvenčných pásiem na pridelenie pre podnik vstupujúci na trh,</w:t>
            </w:r>
          </w:p>
          <w:p w:rsidR="006F5598" w:rsidRDefault="006F5598" w:rsidP="006F5598">
            <w:pPr>
              <w:spacing w:after="0"/>
              <w:jc w:val="both"/>
              <w:rPr>
                <w:sz w:val="20"/>
                <w:szCs w:val="20"/>
              </w:rPr>
            </w:pPr>
          </w:p>
          <w:p w:rsidR="006F5598" w:rsidRPr="009A280B" w:rsidRDefault="006F5598" w:rsidP="006F5598">
            <w:pPr>
              <w:spacing w:after="0"/>
              <w:jc w:val="both"/>
              <w:rPr>
                <w:sz w:val="20"/>
                <w:szCs w:val="20"/>
              </w:rPr>
            </w:pPr>
            <w:r w:rsidRPr="009A280B">
              <w:rPr>
                <w:sz w:val="20"/>
                <w:szCs w:val="20"/>
              </w:rPr>
              <w:t>zamietnuť žiadosť o vydanie individuálneho povolenia na používanie frekvencií alebo zamietnuť žiadosť o zmenu  účelu používania frekvencií v určitých frekvenčných pásmach s cieľom zabrániť obmedzeniu hospodárskej súťaže, ku ktorému by došlo pridelením, prevodom frekvencií alebo hromadením frekvenčného spektra,</w:t>
            </w:r>
          </w:p>
          <w:p w:rsidR="006F5598" w:rsidRDefault="006F5598" w:rsidP="006F5598">
            <w:pPr>
              <w:spacing w:after="0"/>
              <w:jc w:val="both"/>
              <w:rPr>
                <w:sz w:val="20"/>
                <w:szCs w:val="20"/>
              </w:rPr>
            </w:pPr>
          </w:p>
          <w:p w:rsidR="006F5598" w:rsidRPr="009A280B" w:rsidRDefault="006F5598" w:rsidP="006F5598">
            <w:pPr>
              <w:spacing w:after="0"/>
              <w:jc w:val="both"/>
              <w:rPr>
                <w:sz w:val="20"/>
                <w:szCs w:val="20"/>
              </w:rPr>
            </w:pPr>
            <w:r w:rsidRPr="009A280B">
              <w:rPr>
                <w:sz w:val="20"/>
                <w:szCs w:val="20"/>
              </w:rPr>
              <w:lastRenderedPageBreak/>
              <w:t>určiť podmienky vzťahujúce sa na udelenie nových práv na využívanie frekvenčného spektra alebo na povolenie nových spôsobov jeho využívania s cieľom zabrániť obmedzeniu hospodárskej súťaže, ku ktorému by došlo pridelením, prevodom frekvencií alebo hromadením frekvenčného spektra,</w:t>
            </w:r>
          </w:p>
          <w:p w:rsidR="006F5598" w:rsidRDefault="006F5598" w:rsidP="006F5598">
            <w:pPr>
              <w:spacing w:after="0"/>
              <w:jc w:val="both"/>
              <w:rPr>
                <w:sz w:val="20"/>
                <w:szCs w:val="20"/>
              </w:rPr>
            </w:pPr>
          </w:p>
          <w:p w:rsidR="006F5598" w:rsidRPr="009A280B" w:rsidRDefault="006F5598" w:rsidP="006F5598">
            <w:pPr>
              <w:spacing w:after="0"/>
              <w:jc w:val="both"/>
              <w:rPr>
                <w:sz w:val="20"/>
                <w:szCs w:val="20"/>
              </w:rPr>
            </w:pPr>
            <w:r w:rsidRPr="009A280B">
              <w:rPr>
                <w:sz w:val="20"/>
                <w:szCs w:val="20"/>
              </w:rPr>
              <w:t>neumožniť alebo obmedziť prevod práv vyplývajúcich z pridelenia frekvencií, na ktoré sa nevzťahuje kontrola fúzií podľa pravidiel Európskej únie alebo vnútroštátnych pravidiel a ktoré by mohli mať za následok výrazné obmedzenie hospodárskej súťaže,</w:t>
            </w:r>
          </w:p>
          <w:p w:rsidR="006F5598" w:rsidRDefault="006F5598" w:rsidP="006F5598">
            <w:pPr>
              <w:spacing w:after="0"/>
              <w:jc w:val="both"/>
              <w:rPr>
                <w:sz w:val="20"/>
                <w:szCs w:val="20"/>
              </w:rPr>
            </w:pPr>
          </w:p>
          <w:p w:rsidR="006F5598" w:rsidRDefault="006F5598" w:rsidP="006F5598">
            <w:pPr>
              <w:spacing w:after="0"/>
              <w:jc w:val="both"/>
              <w:rPr>
                <w:sz w:val="20"/>
                <w:szCs w:val="20"/>
              </w:rPr>
            </w:pPr>
            <w:r w:rsidRPr="009A280B">
              <w:rPr>
                <w:sz w:val="20"/>
                <w:szCs w:val="20"/>
              </w:rPr>
              <w:t>zmeniť platné individuálne povolenia na používanie frekvencií, ak je to potrebné na uplatnenie spätných nápravných opatrení v prípade obmedzenia hospodárskej súťaže, spôsobeného prevodom práv alebo hromadením frekvenčného spektra.</w:t>
            </w:r>
          </w:p>
          <w:p w:rsidR="006F5598" w:rsidRDefault="006F5598" w:rsidP="006F5598">
            <w:pPr>
              <w:spacing w:after="0"/>
              <w:jc w:val="both"/>
              <w:rPr>
                <w:sz w:val="20"/>
                <w:szCs w:val="20"/>
              </w:rPr>
            </w:pPr>
          </w:p>
          <w:p w:rsidR="006F5598" w:rsidRPr="006F5598" w:rsidRDefault="006F5598" w:rsidP="006F5598">
            <w:pPr>
              <w:spacing w:after="0"/>
              <w:jc w:val="both"/>
              <w:rPr>
                <w:sz w:val="20"/>
                <w:szCs w:val="20"/>
              </w:rPr>
            </w:pPr>
            <w:r w:rsidRPr="006F5598">
              <w:rPr>
                <w:sz w:val="20"/>
                <w:szCs w:val="20"/>
              </w:rPr>
              <w:t>Úrad opatrenia podľa odseku 1 prijíma na základe objektívneho a výhľadového posúdenia dosiahnutia a udržateľnosti efektívnej hospodárskej súťaže, ako aj posúdenia vplyvu takýchto opatrení na existujúcich a budúcich účastníkov trhu.</w:t>
            </w:r>
          </w:p>
          <w:p w:rsidR="006F5598" w:rsidRPr="006F5598" w:rsidRDefault="006F5598" w:rsidP="006F5598">
            <w:pPr>
              <w:spacing w:after="0"/>
              <w:jc w:val="both"/>
              <w:rPr>
                <w:sz w:val="20"/>
                <w:szCs w:val="20"/>
              </w:rPr>
            </w:pPr>
          </w:p>
          <w:p w:rsidR="006F5598" w:rsidRPr="00D82BAC" w:rsidRDefault="006F5598" w:rsidP="006F5598">
            <w:pPr>
              <w:spacing w:after="0"/>
              <w:jc w:val="both"/>
              <w:rPr>
                <w:sz w:val="20"/>
                <w:szCs w:val="20"/>
              </w:rPr>
            </w:pPr>
            <w:r w:rsidRPr="006F5598">
              <w:rPr>
                <w:sz w:val="20"/>
                <w:szCs w:val="20"/>
              </w:rPr>
              <w:t>Úrad vydáva rozhodnutia na základe stavu hospodárskej súťaže na trhu s ohľadom na vývojové trendy, na základe posúdenia či sú opatrenia uvedené v odseku 1 potrebné na dosiahnutie alebo udržanie efektívnej hospodárskej súťaže a tiež na základe vplyvu týchto opatrení na existujúce a budúce investície účastníkov trhu, predovšetkým do budovania sietí, pričom zohľadňuje situáciu na trhu a dostupné trhové informácie. Úrad pritom zohľadní náležitosti analýzy trhu podľa § 65 ods. 2.</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6F5598" w:rsidRPr="00D82BAC" w:rsidRDefault="006F5598" w:rsidP="006F559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6F5598" w:rsidRPr="00D82BAC" w:rsidRDefault="006F5598" w:rsidP="006F559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Č:52, O:3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Pri uplatňovaní odseku 2 tohto článku konajú národné regulačné orgány a iné príslušné orgány v súlade s postupmi uvedenými v článkoch 18, 19, 23 a 35.</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49, O: 4</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4B3D36" w:rsidP="001A6528">
            <w:pPr>
              <w:spacing w:after="0"/>
              <w:jc w:val="both"/>
              <w:rPr>
                <w:sz w:val="20"/>
                <w:szCs w:val="20"/>
              </w:rPr>
            </w:pPr>
            <w:r w:rsidRPr="004B3D36">
              <w:rPr>
                <w:sz w:val="20"/>
                <w:szCs w:val="20"/>
              </w:rPr>
              <w:t>Úrad prijíma opatrenia podľa odseku 1 v súlade s postupmi podľa § 43,</w:t>
            </w:r>
            <w:r w:rsidR="00DD2249">
              <w:rPr>
                <w:sz w:val="20"/>
                <w:szCs w:val="20"/>
              </w:rPr>
              <w:t xml:space="preserve"> § </w:t>
            </w:r>
            <w:r w:rsidRPr="004B3D36">
              <w:rPr>
                <w:sz w:val="20"/>
                <w:szCs w:val="20"/>
              </w:rPr>
              <w:t>44 a 46. Úrad vykoná k navrhovaným opatreniam podľa odseku 1 verejnú konzultáciu.</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Odd:3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rStyle w:val="expanded"/>
                <w:b/>
                <w:sz w:val="20"/>
                <w:szCs w:val="20"/>
              </w:rPr>
              <w:t>Postupy</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lastRenderedPageBreak/>
              <w:t>Č:53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sz w:val="20"/>
                <w:szCs w:val="20"/>
              </w:rPr>
            </w:pPr>
            <w:r w:rsidRPr="00D82BAC">
              <w:rPr>
                <w:b/>
                <w:sz w:val="20"/>
                <w:szCs w:val="20"/>
              </w:rPr>
              <w:t>Koordinované načasovanie prideľovania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Č:53,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Členské štáty spolupracujú s cieľom koordinovať využívanie harmonizovaného rádiového spektra v oblasti elektronických komunikačných sietí a služieb v Únii pri zohľadnení rôznych situácií na vnútroštátnych trhoch. Môže to zahŕňať určenie jedného, prípadne viacerých spoločných termínov, do ktorých sa má povoliť využívanie konkrétneho harmonizovaného rádiového spektra.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5, O: 1</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m</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hd w:val="clear" w:color="auto" w:fill="FFFFFF"/>
              <w:spacing w:after="0"/>
              <w:jc w:val="both"/>
              <w:rPr>
                <w:sz w:val="20"/>
                <w:szCs w:val="20"/>
                <w:lang w:eastAsia="sk-SK"/>
              </w:rPr>
            </w:pPr>
            <w:r w:rsidRPr="00D82BAC">
              <w:rPr>
                <w:sz w:val="20"/>
                <w:szCs w:val="20"/>
                <w:lang w:eastAsia="sk-SK"/>
              </w:rPr>
              <w:t>Úrad spolupracuje najmä s</w:t>
            </w:r>
          </w:p>
          <w:p w:rsidR="001A6528" w:rsidRPr="00D82BAC" w:rsidRDefault="001A6528" w:rsidP="001A6528">
            <w:pPr>
              <w:shd w:val="clear" w:color="auto" w:fill="FFFFFF"/>
              <w:spacing w:after="0"/>
              <w:jc w:val="both"/>
              <w:rPr>
                <w:sz w:val="20"/>
                <w:szCs w:val="20"/>
                <w:lang w:eastAsia="sk-SK"/>
              </w:rPr>
            </w:pPr>
          </w:p>
          <w:p w:rsidR="001A6528" w:rsidRPr="00D82BAC" w:rsidRDefault="004B3D36" w:rsidP="001A6528">
            <w:pPr>
              <w:shd w:val="clear" w:color="auto" w:fill="FFFFFF"/>
              <w:spacing w:after="0"/>
              <w:jc w:val="both"/>
              <w:rPr>
                <w:sz w:val="20"/>
                <w:szCs w:val="20"/>
                <w:lang w:eastAsia="sk-SK"/>
              </w:rPr>
            </w:pPr>
            <w:r w:rsidRPr="004B3D36">
              <w:rPr>
                <w:sz w:val="20"/>
                <w:szCs w:val="20"/>
                <w:lang w:eastAsia="sk-SK"/>
              </w:rPr>
              <w:t>inými národnými regulačnými orgánmi členských štátov s cieľom koordinovať využívanie harmonizovaného frekvenčného spektra,</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Č:53, O:2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4B3D36" w:rsidRDefault="001A6528" w:rsidP="004B3D36">
            <w:pPr>
              <w:pStyle w:val="Normlny1"/>
              <w:rPr>
                <w:sz w:val="20"/>
                <w:szCs w:val="20"/>
              </w:rPr>
            </w:pPr>
            <w:r w:rsidRPr="00D82BAC">
              <w:rPr>
                <w:sz w:val="20"/>
                <w:szCs w:val="20"/>
              </w:rPr>
              <w:t>Ak boli harmonizované podmienky stanovené technickými vykonávacími opatreniami v súlade s rozhodnutím č. 676/2002/ES, aby sa umožnilo využívanie rádiového spektra pre bezdrôtové širokopásmové siete a služby, členské štáty umožnia využívanie uvedeného rádiového spektra čo najskôr, no najneskôr po 30 mesiacoch od prijatia uvedeného opatrenia, alebo čo najskôr po zrušení akéhokoľvek rozhodnutia, ktorým sa výnimočne povoľuje alternatívne použitie, podľa článku 45 ods. 3 tejto smernice. Nie je tým dotknuté rozhodnutie (EÚ) 2017/899 ani právo iniciatívy Komisie na na</w:t>
            </w:r>
            <w:r w:rsidR="004B3D36">
              <w:rPr>
                <w:sz w:val="20"/>
                <w:szCs w:val="20"/>
              </w:rPr>
              <w:t>vrhovanie legislatívnych aktov.</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50, O: 1</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4B3D36" w:rsidP="001A6528">
            <w:pPr>
              <w:spacing w:after="0"/>
              <w:jc w:val="both"/>
              <w:rPr>
                <w:sz w:val="20"/>
                <w:szCs w:val="20"/>
              </w:rPr>
            </w:pPr>
            <w:r w:rsidRPr="004B3D36">
              <w:rPr>
                <w:sz w:val="20"/>
                <w:szCs w:val="20"/>
              </w:rPr>
              <w:t>V prípade frekvencií harmonizovaných pre bezdrôtové širokopásmové siete a služby v súlade s technickými vykonávacími predpismi vydanými v súlade s osobitným predpisom</w:t>
            </w:r>
            <w:r w:rsidRPr="004B3D36">
              <w:rPr>
                <w:sz w:val="20"/>
                <w:szCs w:val="20"/>
                <w:vertAlign w:val="superscript"/>
              </w:rPr>
              <w:t>7</w:t>
            </w:r>
            <w:r w:rsidRPr="004B3D36">
              <w:rPr>
                <w:sz w:val="20"/>
                <w:szCs w:val="20"/>
              </w:rPr>
              <w:t xml:space="preserve">) úrad umožní, aby tieto frekvencie mohli byť používané v čo najkratšej dobe, najneskôr však do 30 mesiacov odo dňa účinnosti príslušného vykonávacieho predpisu Európskej komisie. Ak úrad povolil alternatívne využívanie frekvenčného spektra podľa § 32 ods. 8, úrad umožní, aby tieto frekvencie mohli byť používané v čo najkratšej dobe po ukončení alternatívneho využívania frekvenčného spektra.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Č:53, O:3</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P:a</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P:b</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P:c</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P:d</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Členský štát môže v prípade konkrétneho pásma predĺžiť lehotu stanovenú v odseku 2 tohto článku za týchto okolností:</w:t>
            </w:r>
          </w:p>
          <w:p w:rsidR="001A6528" w:rsidRPr="00D82BAC" w:rsidRDefault="001A6528" w:rsidP="001A6528">
            <w:pPr>
              <w:pStyle w:val="Normlny1"/>
              <w:spacing w:before="0" w:beforeAutospacing="0" w:after="0" w:afterAutospacing="0"/>
              <w:rPr>
                <w:sz w:val="20"/>
                <w:szCs w:val="20"/>
              </w:rPr>
            </w:pPr>
            <w:r w:rsidRPr="00D82BAC">
              <w:rPr>
                <w:sz w:val="20"/>
                <w:szCs w:val="20"/>
              </w:rPr>
              <w:t>v rozsahu odôvodnenom obmedzením využívania tohto pásma na základe cieľa všeobecného záujmu uvedeného v článku 45 ods. 5 písm. a) alebo d);</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v prípade nevyriešených záležitostí cezhraničnej koordinácie s tretími krajinami, ktorých dôsledkom je škodlivé rušenie, ak dotknutý členský štát požiadal o prípadnú pomoc Únie podľa článku 28 ods. 5;</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na zabezpečenie národnej bezpečnosti a obrany; alebo</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v prípade vyššej moci.</w:t>
            </w:r>
          </w:p>
          <w:p w:rsidR="001A6528" w:rsidRPr="00D82BAC" w:rsidRDefault="001A6528" w:rsidP="001A6528">
            <w:pPr>
              <w:pStyle w:val="Normlny1"/>
              <w:rPr>
                <w:sz w:val="20"/>
                <w:szCs w:val="20"/>
              </w:rPr>
            </w:pPr>
            <w:r w:rsidRPr="00D82BAC">
              <w:rPr>
                <w:sz w:val="20"/>
                <w:szCs w:val="20"/>
              </w:rPr>
              <w:t>Dotknutý členský štát prehodnocuje toto predĺženie najmenej každé dva roky.</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5A51D1" w:rsidP="001A6528">
            <w:pPr>
              <w:pStyle w:val="Nadpis4"/>
              <w:spacing w:before="0" w:after="0"/>
              <w:rPr>
                <w:b w:val="0"/>
                <w:bCs w:val="0"/>
                <w:lang w:val="sk-SK"/>
              </w:rPr>
            </w:pPr>
            <w:r>
              <w:rPr>
                <w:b w:val="0"/>
                <w:bCs w:val="0"/>
                <w:lang w:val="sk-SK"/>
              </w:rPr>
              <w:t>§ 50, O: 3</w:t>
            </w:r>
          </w:p>
          <w:p w:rsidR="001A6528" w:rsidRPr="00D82BAC" w:rsidRDefault="001A6528" w:rsidP="001A6528">
            <w:pPr>
              <w:pStyle w:val="Nadpis4"/>
              <w:spacing w:before="0" w:after="0"/>
              <w:rPr>
                <w:b w:val="0"/>
                <w:bCs w:val="0"/>
                <w:lang w:val="sk-SK"/>
              </w:rPr>
            </w:pPr>
            <w:r w:rsidRPr="00D82BAC">
              <w:rPr>
                <w:b w:val="0"/>
                <w:bCs w:val="0"/>
                <w:lang w:val="sk-SK"/>
              </w:rPr>
              <w:t>P: a</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5A51D1" w:rsidRPr="00D82BAC" w:rsidRDefault="005A51D1"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b</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c</w:t>
            </w: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P: d</w:t>
            </w:r>
          </w:p>
          <w:p w:rsidR="005A51D1" w:rsidRDefault="005A51D1" w:rsidP="001A6528">
            <w:pPr>
              <w:pStyle w:val="Nadpis4"/>
              <w:spacing w:before="0" w:after="0"/>
              <w:rPr>
                <w:b w:val="0"/>
                <w:bCs w:val="0"/>
                <w:lang w:val="sk-SK"/>
              </w:rPr>
            </w:pPr>
          </w:p>
          <w:p w:rsidR="005A51D1" w:rsidRDefault="005A51D1" w:rsidP="001A6528">
            <w:pPr>
              <w:pStyle w:val="Nadpis4"/>
              <w:spacing w:before="0" w:after="0"/>
              <w:rPr>
                <w:b w:val="0"/>
                <w:bCs w:val="0"/>
                <w:lang w:val="sk-SK"/>
              </w:rPr>
            </w:pPr>
            <w:r>
              <w:rPr>
                <w:b w:val="0"/>
                <w:bCs w:val="0"/>
                <w:lang w:val="sk-SK"/>
              </w:rPr>
              <w:t>P: e</w:t>
            </w:r>
          </w:p>
          <w:p w:rsidR="005A51D1" w:rsidRDefault="005A51D1" w:rsidP="001A6528">
            <w:pPr>
              <w:pStyle w:val="Nadpis4"/>
              <w:spacing w:before="0" w:after="0"/>
              <w:rPr>
                <w:b w:val="0"/>
                <w:bCs w:val="0"/>
                <w:lang w:val="sk-SK"/>
              </w:rPr>
            </w:pPr>
          </w:p>
          <w:p w:rsidR="005A51D1" w:rsidRDefault="005A51D1" w:rsidP="001A6528">
            <w:pPr>
              <w:pStyle w:val="Nadpis4"/>
              <w:spacing w:before="0" w:after="0"/>
              <w:rPr>
                <w:b w:val="0"/>
                <w:bCs w:val="0"/>
                <w:lang w:val="sk-SK"/>
              </w:rPr>
            </w:pPr>
          </w:p>
          <w:p w:rsidR="005A51D1" w:rsidRPr="00D82BAC" w:rsidRDefault="005A51D1"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5A51D1" w:rsidP="001A6528">
            <w:pPr>
              <w:pStyle w:val="Nadpis4"/>
              <w:spacing w:before="0" w:after="0"/>
              <w:rPr>
                <w:b w:val="0"/>
                <w:bCs w:val="0"/>
                <w:lang w:val="sk-SK"/>
              </w:rPr>
            </w:pPr>
            <w:r>
              <w:rPr>
                <w:b w:val="0"/>
                <w:bCs w:val="0"/>
                <w:lang w:val="sk-SK"/>
              </w:rPr>
              <w:lastRenderedPageBreak/>
              <w:t>O: 4</w:t>
            </w:r>
            <w:r w:rsidR="00025477">
              <w:rPr>
                <w:b w:val="0"/>
                <w:bCs w:val="0"/>
                <w:lang w:val="sk-SK"/>
              </w:rPr>
              <w:t xml:space="preserve"> V:1</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5A51D1" w:rsidRPr="005A51D1" w:rsidRDefault="005A51D1" w:rsidP="005A51D1">
            <w:pPr>
              <w:spacing w:before="0" w:after="0"/>
              <w:contextualSpacing/>
              <w:jc w:val="both"/>
              <w:rPr>
                <w:sz w:val="20"/>
                <w:szCs w:val="20"/>
              </w:rPr>
            </w:pPr>
            <w:r w:rsidRPr="005A51D1">
              <w:rPr>
                <w:sz w:val="20"/>
                <w:szCs w:val="20"/>
              </w:rPr>
              <w:lastRenderedPageBreak/>
              <w:t>Úrad môže lehotu uvedenú v odseku 1 predĺžiť</w:t>
            </w:r>
          </w:p>
          <w:p w:rsidR="005A51D1" w:rsidRDefault="005A51D1" w:rsidP="005A51D1">
            <w:pPr>
              <w:spacing w:before="0" w:after="0"/>
              <w:contextualSpacing/>
              <w:jc w:val="both"/>
              <w:rPr>
                <w:sz w:val="20"/>
                <w:szCs w:val="20"/>
              </w:rPr>
            </w:pPr>
          </w:p>
          <w:p w:rsidR="005A51D1" w:rsidRPr="005A51D1" w:rsidRDefault="005A51D1" w:rsidP="005A51D1">
            <w:pPr>
              <w:spacing w:before="0" w:after="0"/>
              <w:contextualSpacing/>
              <w:jc w:val="both"/>
              <w:rPr>
                <w:sz w:val="20"/>
                <w:szCs w:val="20"/>
              </w:rPr>
            </w:pPr>
            <w:r w:rsidRPr="005A51D1">
              <w:rPr>
                <w:sz w:val="20"/>
                <w:szCs w:val="20"/>
              </w:rPr>
              <w:t>na základe odôvodneného obmedzenia používania frekvencií na zabezpečenie plnenia cieľa všeobecného záujmu ochrany života alebo podpory kultúrnej a jazykovej rozmanitosti, plurality médií prostredníctvom poskytovania služieb rozhlasového a televízneho vysielania,</w:t>
            </w:r>
          </w:p>
          <w:p w:rsidR="005A51D1" w:rsidRDefault="005A51D1" w:rsidP="005A51D1">
            <w:pPr>
              <w:spacing w:before="0" w:after="0"/>
              <w:contextualSpacing/>
              <w:jc w:val="both"/>
              <w:rPr>
                <w:sz w:val="20"/>
                <w:szCs w:val="20"/>
              </w:rPr>
            </w:pPr>
          </w:p>
          <w:p w:rsidR="005A51D1" w:rsidRPr="005A51D1" w:rsidRDefault="005A51D1" w:rsidP="005A51D1">
            <w:pPr>
              <w:spacing w:before="0" w:after="0"/>
              <w:contextualSpacing/>
              <w:jc w:val="both"/>
              <w:rPr>
                <w:sz w:val="20"/>
                <w:szCs w:val="20"/>
              </w:rPr>
            </w:pPr>
            <w:r w:rsidRPr="005A51D1">
              <w:rPr>
                <w:sz w:val="20"/>
                <w:szCs w:val="20"/>
              </w:rPr>
              <w:t>v prípade nevyriešenej cezhraničnej koordinácie s tretími krajinami, v dôsledku čoho môže dôjsť k škodlivému rušeniu, ak úrad požiadal Európsku úniu o poskytnutie podpory pri riešení tejto otázky,</w:t>
            </w:r>
          </w:p>
          <w:p w:rsidR="005A51D1" w:rsidRDefault="005A51D1" w:rsidP="005A51D1">
            <w:pPr>
              <w:spacing w:before="0" w:after="0"/>
              <w:contextualSpacing/>
              <w:jc w:val="both"/>
              <w:rPr>
                <w:sz w:val="20"/>
                <w:szCs w:val="20"/>
              </w:rPr>
            </w:pPr>
          </w:p>
          <w:p w:rsidR="005A51D1" w:rsidRPr="005A51D1" w:rsidRDefault="005A51D1" w:rsidP="005A51D1">
            <w:pPr>
              <w:spacing w:before="0" w:after="0"/>
              <w:contextualSpacing/>
              <w:jc w:val="both"/>
              <w:rPr>
                <w:sz w:val="20"/>
                <w:szCs w:val="20"/>
              </w:rPr>
            </w:pPr>
            <w:r w:rsidRPr="005A51D1">
              <w:rPr>
                <w:sz w:val="20"/>
                <w:szCs w:val="20"/>
              </w:rPr>
              <w:t>z dôvodu  zabezpečenia obrany a bezpečnosti štátu,</w:t>
            </w:r>
          </w:p>
          <w:p w:rsidR="005A51D1" w:rsidRDefault="005A51D1" w:rsidP="005A51D1">
            <w:pPr>
              <w:spacing w:before="0" w:after="0"/>
              <w:contextualSpacing/>
              <w:jc w:val="both"/>
              <w:rPr>
                <w:sz w:val="20"/>
                <w:szCs w:val="20"/>
              </w:rPr>
            </w:pPr>
          </w:p>
          <w:p w:rsidR="005A51D1" w:rsidRPr="005A51D1" w:rsidRDefault="005A51D1" w:rsidP="005A51D1">
            <w:pPr>
              <w:spacing w:before="0" w:after="0"/>
              <w:contextualSpacing/>
              <w:jc w:val="both"/>
              <w:rPr>
                <w:sz w:val="20"/>
                <w:szCs w:val="20"/>
              </w:rPr>
            </w:pPr>
            <w:r w:rsidRPr="005A51D1">
              <w:rPr>
                <w:sz w:val="20"/>
                <w:szCs w:val="20"/>
              </w:rPr>
              <w:t>z dôvodu vyššej moci,</w:t>
            </w:r>
          </w:p>
          <w:p w:rsidR="005A51D1" w:rsidRDefault="005A51D1" w:rsidP="005A51D1">
            <w:pPr>
              <w:spacing w:before="0" w:after="0"/>
              <w:contextualSpacing/>
              <w:jc w:val="both"/>
              <w:rPr>
                <w:sz w:val="20"/>
                <w:szCs w:val="20"/>
              </w:rPr>
            </w:pPr>
          </w:p>
          <w:p w:rsidR="005A51D1" w:rsidRPr="005A51D1" w:rsidRDefault="005A51D1" w:rsidP="005A51D1">
            <w:pPr>
              <w:spacing w:before="0" w:after="0"/>
              <w:contextualSpacing/>
              <w:jc w:val="both"/>
              <w:rPr>
                <w:sz w:val="20"/>
                <w:szCs w:val="20"/>
              </w:rPr>
            </w:pPr>
            <w:r w:rsidRPr="005A51D1">
              <w:rPr>
                <w:sz w:val="20"/>
                <w:szCs w:val="20"/>
              </w:rPr>
              <w:t>v prípade nevyriešenej cezhraničnej koordinácie</w:t>
            </w:r>
            <w:r w:rsidRPr="005A51D1" w:rsidDel="00695AEF">
              <w:rPr>
                <w:sz w:val="20"/>
                <w:szCs w:val="20"/>
              </w:rPr>
              <w:t xml:space="preserve"> </w:t>
            </w:r>
            <w:r w:rsidRPr="005A51D1">
              <w:rPr>
                <w:sz w:val="20"/>
                <w:szCs w:val="20"/>
              </w:rPr>
              <w:t>s iným členským štátom, v dôsledku čoho môže dôjsť k škodlivému rušeniu, ak úrad využil všetky dostupné možnosti na jej vyriešenie, alebo</w:t>
            </w:r>
          </w:p>
          <w:p w:rsidR="005A51D1" w:rsidRDefault="005A51D1" w:rsidP="005A51D1">
            <w:pPr>
              <w:spacing w:before="0" w:after="0"/>
              <w:contextualSpacing/>
              <w:jc w:val="both"/>
              <w:rPr>
                <w:sz w:val="20"/>
                <w:szCs w:val="20"/>
              </w:rPr>
            </w:pPr>
          </w:p>
          <w:p w:rsidR="001A6528" w:rsidRPr="00D82BAC" w:rsidRDefault="001A6528" w:rsidP="005A51D1">
            <w:pPr>
              <w:spacing w:before="0" w:after="0"/>
              <w:jc w:val="both"/>
              <w:rPr>
                <w:sz w:val="20"/>
                <w:szCs w:val="20"/>
              </w:rPr>
            </w:pPr>
          </w:p>
          <w:p w:rsidR="001A6528" w:rsidRPr="00D82BAC" w:rsidRDefault="005A51D1" w:rsidP="00025477">
            <w:pPr>
              <w:spacing w:before="0" w:after="0"/>
              <w:jc w:val="both"/>
              <w:rPr>
                <w:sz w:val="20"/>
                <w:szCs w:val="20"/>
              </w:rPr>
            </w:pPr>
            <w:r w:rsidRPr="005A51D1">
              <w:rPr>
                <w:sz w:val="20"/>
                <w:szCs w:val="20"/>
              </w:rPr>
              <w:lastRenderedPageBreak/>
              <w:t xml:space="preserve">Úrad predĺženie lehoty podľa odseku 1 z dôvodov podľa odseku 3 písm. a) až d) prehodnocuje raz za dva roky.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Č:53, O:4</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P:a</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P:b</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Členský štát môže v prípade konkrétneho pásma predĺžiť lehotu stanovenú v odseku 2 v potrebnom rozsahu a až o 30 mesiacov v prípade:</w:t>
            </w:r>
          </w:p>
          <w:p w:rsidR="001A6528" w:rsidRPr="00D82BAC" w:rsidRDefault="001A6528" w:rsidP="001A6528">
            <w:pPr>
              <w:pStyle w:val="Normlny1"/>
              <w:spacing w:before="0" w:beforeAutospacing="0" w:after="0" w:afterAutospacing="0"/>
              <w:rPr>
                <w:sz w:val="20"/>
                <w:szCs w:val="20"/>
              </w:rPr>
            </w:pPr>
            <w:r w:rsidRPr="00D82BAC">
              <w:rPr>
                <w:sz w:val="20"/>
                <w:szCs w:val="20"/>
              </w:rPr>
              <w:t>nevyriešených záležitostí cezhraničnej koordinácie medzi členskými štátmi, ktorých dôsledkom je škodlivé rušenie, ak dotknutý členský štát prijme včas všetky potrebné opatrenia podľa článku 28 ods. 3 a 4;</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bCs/>
                <w:sz w:val="20"/>
                <w:szCs w:val="20"/>
                <w:lang w:eastAsia="cs-CZ"/>
              </w:rPr>
            </w:pPr>
            <w:r w:rsidRPr="00D82BAC">
              <w:rPr>
                <w:sz w:val="20"/>
                <w:szCs w:val="20"/>
              </w:rPr>
              <w:t>potreby zabezpečiť technický prechod existujúcich používateľov daného pásma a v prípade zložitosti tohto zabezpečenia.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50, O: 2</w:t>
            </w:r>
          </w:p>
          <w:p w:rsidR="001A6528" w:rsidRPr="00D82BAC" w:rsidRDefault="001A6528" w:rsidP="001A6528">
            <w:pPr>
              <w:pStyle w:val="Nadpis4"/>
              <w:spacing w:before="0" w:after="0"/>
              <w:rPr>
                <w:b w:val="0"/>
                <w:bCs w:val="0"/>
                <w:lang w:val="sk-SK"/>
              </w:rPr>
            </w:pPr>
            <w:r w:rsidRPr="00D82BAC">
              <w:rPr>
                <w:b w:val="0"/>
                <w:bCs w:val="0"/>
                <w:lang w:val="sk-SK"/>
              </w:rPr>
              <w:t>P: e</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f</w:t>
            </w:r>
          </w:p>
          <w:p w:rsidR="001A6528" w:rsidRDefault="001A6528" w:rsidP="001A6528">
            <w:pPr>
              <w:pStyle w:val="Nadpis4"/>
              <w:spacing w:before="0" w:after="0"/>
              <w:rPr>
                <w:b w:val="0"/>
                <w:bCs w:val="0"/>
                <w:lang w:val="sk-SK"/>
              </w:rPr>
            </w:pPr>
          </w:p>
          <w:p w:rsidR="00025477" w:rsidRPr="00D82BAC" w:rsidRDefault="00025477"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3, V: 2</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after="0"/>
              <w:jc w:val="both"/>
              <w:rPr>
                <w:sz w:val="20"/>
                <w:szCs w:val="20"/>
              </w:rPr>
            </w:pPr>
            <w:r w:rsidRPr="00D82BAC">
              <w:rPr>
                <w:sz w:val="20"/>
                <w:szCs w:val="20"/>
              </w:rPr>
              <w:t>Úrad môže lehotu uvedenú v odseku 1 predĺžiť</w:t>
            </w:r>
          </w:p>
          <w:p w:rsidR="00025477" w:rsidRDefault="00025477" w:rsidP="00025477">
            <w:pPr>
              <w:spacing w:before="0" w:after="0"/>
              <w:contextualSpacing/>
              <w:jc w:val="both"/>
              <w:rPr>
                <w:sz w:val="20"/>
                <w:szCs w:val="20"/>
              </w:rPr>
            </w:pPr>
          </w:p>
          <w:p w:rsidR="00025477" w:rsidRPr="005A51D1" w:rsidRDefault="00025477" w:rsidP="00025477">
            <w:pPr>
              <w:spacing w:before="0" w:after="0"/>
              <w:contextualSpacing/>
              <w:jc w:val="both"/>
              <w:rPr>
                <w:sz w:val="20"/>
                <w:szCs w:val="20"/>
              </w:rPr>
            </w:pPr>
            <w:r w:rsidRPr="005A51D1">
              <w:rPr>
                <w:sz w:val="20"/>
                <w:szCs w:val="20"/>
              </w:rPr>
              <w:t>v prípade nevyriešenej cezhraničnej koordinácie</w:t>
            </w:r>
            <w:r w:rsidRPr="005A51D1" w:rsidDel="00695AEF">
              <w:rPr>
                <w:sz w:val="20"/>
                <w:szCs w:val="20"/>
              </w:rPr>
              <w:t xml:space="preserve"> </w:t>
            </w:r>
            <w:r w:rsidRPr="005A51D1">
              <w:rPr>
                <w:sz w:val="20"/>
                <w:szCs w:val="20"/>
              </w:rPr>
              <w:t>s iným členským štátom, v dôsledku čoho môže dôjsť k škodlivému rušeniu, ak úrad využil všetky dostupné možnosti na jej vyriešenie, alebo</w:t>
            </w:r>
          </w:p>
          <w:p w:rsidR="001A6528" w:rsidRDefault="00025477" w:rsidP="001A6528">
            <w:pPr>
              <w:spacing w:after="0"/>
              <w:jc w:val="both"/>
              <w:rPr>
                <w:sz w:val="20"/>
                <w:szCs w:val="20"/>
              </w:rPr>
            </w:pPr>
            <w:r w:rsidRPr="00025477">
              <w:rPr>
                <w:sz w:val="20"/>
                <w:szCs w:val="20"/>
              </w:rPr>
              <w:t>ak je potrebné zabezpečiť zmenu používanej frekvencie u existujúcich držiteľov individuálnych povolení na používanie frekvencií.</w:t>
            </w:r>
          </w:p>
          <w:p w:rsidR="00025477" w:rsidRPr="00D82BAC" w:rsidRDefault="00025477" w:rsidP="001A6528">
            <w:pPr>
              <w:spacing w:after="0"/>
              <w:jc w:val="both"/>
              <w:rPr>
                <w:sz w:val="20"/>
                <w:szCs w:val="20"/>
              </w:rPr>
            </w:pPr>
          </w:p>
          <w:p w:rsidR="001A6528" w:rsidRPr="00D82BAC" w:rsidRDefault="00025477" w:rsidP="001A6528">
            <w:pPr>
              <w:pStyle w:val="Nadpis4"/>
              <w:spacing w:before="0" w:after="0"/>
              <w:rPr>
                <w:lang w:val="sk-SK"/>
              </w:rPr>
            </w:pPr>
            <w:r w:rsidRPr="00025477">
              <w:rPr>
                <w:b w:val="0"/>
                <w:bCs w:val="0"/>
                <w:lang w:val="sk-SK"/>
              </w:rPr>
              <w:t>Lehotu podľa odseku 1 z dôvodov podľa odseku 3 písm. e) a f) môže úrad predĺžiť najviac o 30 mesiacov.</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Č:53, O:5</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V prípade predĺženia lehoty podľa odseku 3 alebo 4 dotknutý členský štát včas informuje ostatné členské štáty a Komisiu, pričom svoje rozhodnutie odôvodní.</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50, O: 4</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2A1951" w:rsidP="001A6528">
            <w:pPr>
              <w:pStyle w:val="Nadpis4"/>
              <w:spacing w:before="0" w:after="0"/>
              <w:rPr>
                <w:b w:val="0"/>
                <w:bCs w:val="0"/>
                <w:lang w:val="sk-SK"/>
              </w:rPr>
            </w:pPr>
            <w:r w:rsidRPr="002A1951">
              <w:rPr>
                <w:b w:val="0"/>
                <w:bCs w:val="0"/>
                <w:lang w:val="sk-SK"/>
              </w:rPr>
              <w:t>Ak úrad predlžuje lehotu podľa odseku 3, bezodkladne o tom informuje dotknuté členské štáty a Európsku komisiu s uvedením príslušného dôvodu podľa odseku 3.</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
                <w:bCs/>
                <w:sz w:val="20"/>
                <w:szCs w:val="20"/>
                <w:lang w:eastAsia="cs-CZ"/>
              </w:rPr>
              <w:t>Č:54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sz w:val="20"/>
                <w:szCs w:val="20"/>
              </w:rPr>
            </w:pPr>
            <w:r w:rsidRPr="00D82BAC">
              <w:rPr>
                <w:b/>
                <w:sz w:val="20"/>
                <w:szCs w:val="20"/>
              </w:rPr>
              <w:t>Koordinované načasovanie prideľovania konkrétnych pásiem 5G</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Č:54, O:1</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P:a</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P:b</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Pokiaľ ide o pozemské systémy schopné poskytovať bezdrôtové širokopásmové služby, členské štáty prijmú, ak je to potrebné na uľahčenie zavádzania technológie 5G, do 31. decembra 2020 všetky príslušné opatrenia na:</w:t>
            </w:r>
          </w:p>
          <w:p w:rsidR="001A6528" w:rsidRPr="00D82BAC" w:rsidRDefault="001A6528" w:rsidP="001A6528">
            <w:pPr>
              <w:pStyle w:val="Normlny1"/>
              <w:rPr>
                <w:sz w:val="20"/>
                <w:szCs w:val="20"/>
              </w:rPr>
            </w:pPr>
            <w:r w:rsidRPr="00D82BAC">
              <w:rPr>
                <w:sz w:val="20"/>
                <w:szCs w:val="20"/>
              </w:rPr>
              <w:t>reorganizáciu a umožnenie využívania dostatočne veľkých blokov pásma 3,4 až 3,8 GHz;</w:t>
            </w:r>
          </w:p>
          <w:p w:rsidR="001A6528" w:rsidRPr="00D82BAC" w:rsidRDefault="001A6528" w:rsidP="001A6528">
            <w:pPr>
              <w:pStyle w:val="Normlny1"/>
              <w:rPr>
                <w:sz w:val="20"/>
                <w:szCs w:val="20"/>
              </w:rPr>
            </w:pPr>
            <w:r w:rsidRPr="00D82BAC">
              <w:rPr>
                <w:sz w:val="20"/>
                <w:szCs w:val="20"/>
              </w:rPr>
              <w:t>povolenie na využívanie aspoň 1 GHz z pásma 24,25 až 27,5 GHz za predpokladu, že existuje jasný dôkaz o dopyte na trhu a že neexistujú závažné prekážky pre prechod existujúcich používateľov alebo uvoľnenie pásma.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Č:54, O:2</w:t>
            </w:r>
          </w:p>
          <w:p w:rsidR="001A6528" w:rsidRPr="00D82BAC" w:rsidRDefault="001A6528" w:rsidP="001A6528">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Členské štáty však môžu v opodstatnených prípadoch predĺžiť lehotu stanovenú v odseku 1 tohto článku v súlade s článkom 45 ods. 3 alebo článkom 53 ods. 2, 3 alebo 4.</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Č:54, O:3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Opatrenia prijaté podľa odseku 1 tohto článku musia byť v súlade s harmonizovanými podmienkami ustanovenými technickými vykonávacími opatreniami v súlade s článkom 4 rozhodnutia č. 676/2002/ES.</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Č:55</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sz w:val="20"/>
                <w:szCs w:val="20"/>
              </w:rPr>
            </w:pPr>
            <w:r w:rsidRPr="00D82BAC">
              <w:rPr>
                <w:b/>
                <w:sz w:val="20"/>
                <w:szCs w:val="20"/>
              </w:rPr>
              <w:t>Postup obmedzovania počtu práv udeľovaných na využívanie rádiového spektra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lastRenderedPageBreak/>
              <w:t>Č:55, O:1</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P:a</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P:b</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Bez toho, aby bol dotknutý článok 53, ak členský štát dospeje k záveru, že právo na využívanie rádiového spektra nemôže podliehať všeobecnému povoleniu, a ak zvažuje, či má obmedziť počet práv, ktoré sa majú udeliť na využívanie rádiového spektra, musí okrem iného:</w:t>
            </w:r>
          </w:p>
          <w:p w:rsidR="001A6528" w:rsidRPr="00D82BAC" w:rsidRDefault="001A6528" w:rsidP="001A6528">
            <w:pPr>
              <w:pStyle w:val="Normlny1"/>
              <w:spacing w:before="0" w:beforeAutospacing="0" w:after="0" w:afterAutospacing="0"/>
              <w:rPr>
                <w:sz w:val="20"/>
                <w:szCs w:val="20"/>
              </w:rPr>
            </w:pPr>
            <w:r w:rsidRPr="00D82BAC">
              <w:rPr>
                <w:sz w:val="20"/>
                <w:szCs w:val="20"/>
              </w:rPr>
              <w:t>jasne uviesť dôvody obmedzenia práv na využívanie, pričom predovšetkým náležite zohľadní potrebu maximalizovať výhody pre používateľov a uľahčiť rozvoj hospodárskej súťaže, a prípadne prehodnocovať obmedzenie v pravidelných intervaloch alebo na odôvodnenú žiadosť dotknutých podnikov;</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bCs/>
                <w:sz w:val="20"/>
                <w:szCs w:val="20"/>
                <w:lang w:eastAsia="cs-CZ"/>
              </w:rPr>
            </w:pPr>
            <w:r w:rsidRPr="00D82BAC">
              <w:rPr>
                <w:sz w:val="20"/>
                <w:szCs w:val="20"/>
              </w:rPr>
              <w:t>dať všetkým zainteresovaným stranám vrátane používateľov a spotrebiteľov príležitosť vyjadriť svoje stanoviská k akýmkoľvek obmedzeniam prostredníctvom verejnej konzultácie v súlade s článkom 23.</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40, O: 1</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5E2CFF" w:rsidRPr="00D82BAC" w:rsidRDefault="005E2CFF"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O: 2</w:t>
            </w:r>
          </w:p>
          <w:p w:rsidR="005E2CFF" w:rsidRPr="00D82BAC" w:rsidRDefault="005E2CFF"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3</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5E2CFF" w:rsidRPr="00D82BAC" w:rsidRDefault="005E2CFF"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 17, O: 2</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2A1951" w:rsidRPr="00D82BAC" w:rsidRDefault="002A1951"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3</w:t>
            </w:r>
          </w:p>
        </w:tc>
        <w:tc>
          <w:tcPr>
            <w:tcW w:w="4740"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5E2CFF" w:rsidRDefault="005E2CFF" w:rsidP="002A1951">
            <w:pPr>
              <w:spacing w:after="0"/>
              <w:contextualSpacing/>
              <w:jc w:val="both"/>
              <w:rPr>
                <w:sz w:val="20"/>
                <w:szCs w:val="20"/>
                <w:lang w:eastAsia="sk-SK"/>
              </w:rPr>
            </w:pPr>
            <w:r w:rsidRPr="005E2CFF">
              <w:rPr>
                <w:sz w:val="20"/>
                <w:szCs w:val="20"/>
                <w:lang w:eastAsia="sk-SK"/>
              </w:rPr>
              <w:t xml:space="preserve">Ak úrad rozhodne o tom, že používanie frekvencií nemôže byť povolené všeobecným povolením na používanie frekvencií a zvažuje obmedzenie počtu práv, ktoré sa majú udeliť na využívanie frekvenčného spektra z dôvodu, že dopyt po frekvenčnom pásme prevyšuje jeho ponuku, je povinný návrh obmedzenia počtu práv riadne odôvodniť. Úrad pri rozhodovaní, či obmedzí počet práv, prihliada na potrebu dosiahnuť v čo najväčšej miere výhody pre koncových užívateľov a podporiť hospodársku súťaž a zohľadňuje ciele, zásady a princípy podľa § </w:t>
            </w:r>
            <w:r w:rsidR="00207F8E">
              <w:rPr>
                <w:sz w:val="20"/>
                <w:szCs w:val="20"/>
                <w:lang w:eastAsia="sk-SK"/>
              </w:rPr>
              <w:t>1</w:t>
            </w:r>
            <w:r w:rsidRPr="005E2CFF">
              <w:rPr>
                <w:sz w:val="20"/>
                <w:szCs w:val="20"/>
                <w:lang w:eastAsia="sk-SK"/>
              </w:rPr>
              <w:t xml:space="preserve"> a 7. Úrad návrh na obmedzenie počtu práv na používanie frekvencií konzultuje podľa § 17.</w:t>
            </w:r>
          </w:p>
          <w:p w:rsidR="005E2CFF" w:rsidRPr="002A1951" w:rsidRDefault="005E2CFF" w:rsidP="002A1951">
            <w:pPr>
              <w:spacing w:after="0"/>
              <w:contextualSpacing/>
              <w:jc w:val="both"/>
              <w:rPr>
                <w:sz w:val="20"/>
                <w:szCs w:val="20"/>
                <w:lang w:eastAsia="sk-SK"/>
              </w:rPr>
            </w:pPr>
          </w:p>
          <w:p w:rsidR="002A1951" w:rsidRPr="002A1951" w:rsidRDefault="002A1951" w:rsidP="005E2CFF">
            <w:pPr>
              <w:spacing w:before="0" w:after="0"/>
              <w:contextualSpacing/>
              <w:jc w:val="both"/>
              <w:rPr>
                <w:sz w:val="20"/>
                <w:szCs w:val="20"/>
                <w:lang w:eastAsia="sk-SK"/>
              </w:rPr>
            </w:pPr>
            <w:r w:rsidRPr="002A1951">
              <w:rPr>
                <w:sz w:val="20"/>
                <w:szCs w:val="20"/>
                <w:lang w:eastAsia="sk-SK"/>
              </w:rPr>
              <w:t xml:space="preserve">Úrad môže obmedziť počet práv na používanie frekvencií v pláne využívania frekvenčného spektra.  </w:t>
            </w:r>
          </w:p>
          <w:p w:rsidR="002A1951" w:rsidRPr="002A1951" w:rsidRDefault="002A1951" w:rsidP="005E2CFF">
            <w:pPr>
              <w:spacing w:before="0" w:after="0"/>
              <w:contextualSpacing/>
              <w:jc w:val="both"/>
              <w:rPr>
                <w:sz w:val="20"/>
                <w:szCs w:val="20"/>
                <w:lang w:eastAsia="sk-SK"/>
              </w:rPr>
            </w:pPr>
          </w:p>
          <w:p w:rsidR="002A1951" w:rsidRPr="002A1951" w:rsidRDefault="002A1951" w:rsidP="005E2CFF">
            <w:pPr>
              <w:spacing w:before="0" w:after="0"/>
              <w:contextualSpacing/>
              <w:jc w:val="both"/>
              <w:rPr>
                <w:sz w:val="20"/>
                <w:szCs w:val="20"/>
                <w:lang w:eastAsia="sk-SK"/>
              </w:rPr>
            </w:pPr>
            <w:r w:rsidRPr="002A1951">
              <w:rPr>
                <w:sz w:val="20"/>
                <w:szCs w:val="20"/>
                <w:lang w:eastAsia="sk-SK"/>
              </w:rPr>
              <w:t>Úrad prehodnocuje raz za tri roky alebo na základe žiadosti dotknutých podnikov obmedzenie počtu práv na používanie frekvencií, ktoré sú uvedené v pláne využívania frekvenčného spektra. Ak úrad zistí, že dôvody, ktoré viedli k obmedzeniu počtu práv pominuli, v pláne využívania frekvenčného spektra tieto obmedzenia zruší; tým nie je dotknutá platnosť už vydaných individuálnych povolení na používanie frekvencií, ktorých sa prehodnocovanie podľa prvej vety týka.</w:t>
            </w:r>
          </w:p>
          <w:p w:rsidR="001A6528" w:rsidRPr="00D82BAC" w:rsidRDefault="001A6528" w:rsidP="001A6528">
            <w:pPr>
              <w:pStyle w:val="Nadpis4"/>
              <w:spacing w:before="0" w:after="0"/>
              <w:rPr>
                <w:b w:val="0"/>
                <w:bCs w:val="0"/>
                <w:lang w:val="sk-SK" w:eastAsia="sk-SK"/>
              </w:rPr>
            </w:pPr>
          </w:p>
          <w:p w:rsidR="002A1951" w:rsidRDefault="00B76D94" w:rsidP="001A6528">
            <w:pPr>
              <w:spacing w:after="0"/>
              <w:ind w:firstLine="1"/>
              <w:jc w:val="both"/>
              <w:rPr>
                <w:sz w:val="20"/>
                <w:szCs w:val="20"/>
              </w:rPr>
            </w:pPr>
            <w:r w:rsidRPr="00B76D94">
              <w:rPr>
                <w:sz w:val="20"/>
                <w:szCs w:val="20"/>
              </w:rPr>
              <w:t>Ak ide o konzultáciu návrhu opatrenia, ktoré je konzultované podľa odseku 1 v súvislosti s výberovým konaním na pridelenie frekvencií (ďalej len „výberové konanie“) podľa § 41, úrad informuje skupinu pre politiku rádiového frekvenčného spektra o tomto návrhu opatrenia súčasne s jeho zverejnením na konzultačnom mieste podľa odseku 4.</w:t>
            </w:r>
          </w:p>
          <w:p w:rsidR="00B76D94" w:rsidRPr="00D82BAC" w:rsidRDefault="00B76D94" w:rsidP="001A6528">
            <w:pPr>
              <w:spacing w:after="0"/>
              <w:ind w:firstLine="1"/>
              <w:jc w:val="both"/>
              <w:rPr>
                <w:sz w:val="20"/>
                <w:szCs w:val="20"/>
                <w:lang w:eastAsia="sk-SK"/>
              </w:rPr>
            </w:pPr>
          </w:p>
          <w:p w:rsidR="001A6528" w:rsidRPr="00D82BAC" w:rsidRDefault="002A1951" w:rsidP="001A6528">
            <w:pPr>
              <w:spacing w:after="0"/>
              <w:ind w:firstLine="1"/>
              <w:jc w:val="both"/>
              <w:rPr>
                <w:sz w:val="20"/>
                <w:szCs w:val="20"/>
                <w:lang w:eastAsia="sk-SK"/>
              </w:rPr>
            </w:pPr>
            <w:r w:rsidRPr="002A1951">
              <w:rPr>
                <w:sz w:val="20"/>
                <w:szCs w:val="20"/>
                <w:lang w:eastAsia="sk-SK"/>
              </w:rPr>
              <w:t xml:space="preserve">Úrad v primeranej miere zohľadní stanoviská koncových užívateľov, najmä spotrebiteľov a koncových užívateľov so zdravotným postihnutím, výrobcov a podnikov, uplatnené v súvislosti s právami koncových užívateľov a spotrebiteľov vrátane práva na rovnaké zaobchádzanie a možnosti výberu pre koncových užívateľov so </w:t>
            </w:r>
            <w:r w:rsidRPr="002A1951">
              <w:rPr>
                <w:sz w:val="20"/>
                <w:szCs w:val="20"/>
                <w:lang w:eastAsia="sk-SK"/>
              </w:rPr>
              <w:lastRenderedPageBreak/>
              <w:t>zdravotným postihnutím pri poskytovaní verejne dostupných služieb, najmä ak majú významný vplyv na trh.</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Č:55, O:2</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P:a</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P:b</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P:c</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P:d</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Ak členský štát dospeje k záveru, že počet práv na využívanie treba obmedziť, jasne stanoví a zdôvodní ciele, ktoré sleduje súťažným alebo porovnávacím výberovým konaním podľa tohto článku, a ak je to možné, kvantifikuje ich, pričom náležite zohľadní potrebu splnenia cieľov týkajúcich sa domáceho a vnútorného trhu. Členský štát môže pri navrhovaní konkrétneho výberového konania stanoviť okrem cieľa podpory hospodárskej súťaže aj jeden alebo niekoľko z týchto cieľov:</w:t>
            </w:r>
          </w:p>
          <w:p w:rsidR="001A6528" w:rsidRPr="00D82BAC" w:rsidRDefault="001A6528" w:rsidP="001A6528">
            <w:pPr>
              <w:pStyle w:val="Normlny1"/>
              <w:spacing w:before="0" w:beforeAutospacing="0" w:after="0" w:afterAutospacing="0"/>
              <w:rPr>
                <w:sz w:val="20"/>
                <w:szCs w:val="20"/>
              </w:rPr>
            </w:pPr>
            <w:r w:rsidRPr="00D82BAC">
              <w:rPr>
                <w:sz w:val="20"/>
                <w:szCs w:val="20"/>
              </w:rPr>
              <w:t>podpora pokrytia;</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zabezpečenie požadovanej kvality služby;</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podpora efektívneho využívania rádiového spektra, a to aj s prihliadnutím na podmienky spojené s právami na využívanie a výšku poplatkov;</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podpora inovácie a rozvoja podnikateľskej činnosti.</w:t>
            </w:r>
          </w:p>
          <w:p w:rsidR="001A6528" w:rsidRPr="00D82BAC" w:rsidRDefault="001A6528" w:rsidP="001A6528">
            <w:pPr>
              <w:pStyle w:val="Normlny1"/>
              <w:rPr>
                <w:sz w:val="20"/>
                <w:szCs w:val="20"/>
              </w:rPr>
            </w:pPr>
            <w:r w:rsidRPr="00D82BAC">
              <w:rPr>
                <w:sz w:val="20"/>
                <w:szCs w:val="20"/>
              </w:rPr>
              <w:t>Národný regulačný orgán alebo iný príslušný orgán jasne definuje a zdôvodní zvolený postup výberového konania vrátane akéhokoľvek predbežného výberu, pokiaľ ide o účasť na ňom. Takisto jasne uvedie výsledky akéhokoľvek súvisiaceho posúdenia konkurenčnej, technickej a hospodárskej situácie na trhu a poskytne dôvody možného použitia a výberu opatrení v zmysle článku 35.</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41, O: 1</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2</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B00B07" w:rsidRPr="00D82BAC" w:rsidRDefault="00B00B07"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P: a</w:t>
            </w:r>
          </w:p>
          <w:p w:rsidR="003F6AF3" w:rsidRPr="00D82BAC" w:rsidRDefault="003F6AF3"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b</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c</w:t>
            </w:r>
          </w:p>
          <w:p w:rsidR="001A6528" w:rsidRDefault="001A6528" w:rsidP="001A6528">
            <w:pPr>
              <w:pStyle w:val="Nadpis4"/>
              <w:spacing w:before="0" w:after="0"/>
              <w:rPr>
                <w:b w:val="0"/>
                <w:bCs w:val="0"/>
                <w:lang w:val="sk-SK"/>
              </w:rPr>
            </w:pPr>
          </w:p>
          <w:p w:rsidR="003F6AF3" w:rsidRPr="00D82BAC" w:rsidRDefault="003F6AF3"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P: d</w:t>
            </w:r>
          </w:p>
          <w:p w:rsidR="003F6AF3" w:rsidRPr="00D82BAC" w:rsidRDefault="003F6AF3"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3</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EB4C62" w:rsidRPr="00D82BAC" w:rsidRDefault="00EB4C62"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4</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EB4C62" w:rsidRDefault="003F6AF3" w:rsidP="00EB4C62">
            <w:pPr>
              <w:spacing w:after="0"/>
              <w:jc w:val="both"/>
              <w:rPr>
                <w:sz w:val="20"/>
                <w:szCs w:val="20"/>
                <w:lang w:eastAsia="sk-SK"/>
              </w:rPr>
            </w:pPr>
            <w:r w:rsidRPr="003F6AF3">
              <w:rPr>
                <w:sz w:val="20"/>
                <w:szCs w:val="20"/>
                <w:lang w:eastAsia="sk-SK"/>
              </w:rPr>
              <w:t xml:space="preserve">Ak úrad v pláne využívania frekvenčného spektra obmedzí počet práv na používanie frekvencií, vyhlási výberové konanie na pridelenie frekvencií. Výberové konanie sa uskutočňuje formou elektronickej aukcie (ďalej len „aukcia“) alebo bez aukcie. </w:t>
            </w:r>
          </w:p>
          <w:p w:rsidR="003F6AF3" w:rsidRDefault="003F6AF3" w:rsidP="00EB4C62">
            <w:pPr>
              <w:spacing w:after="0"/>
              <w:jc w:val="both"/>
              <w:rPr>
                <w:sz w:val="20"/>
                <w:szCs w:val="20"/>
                <w:lang w:eastAsia="sk-SK"/>
              </w:rPr>
            </w:pPr>
          </w:p>
          <w:p w:rsidR="00EB4C62" w:rsidRPr="00EB4C62" w:rsidRDefault="00EB4C62" w:rsidP="00B00B07">
            <w:pPr>
              <w:spacing w:before="0" w:after="0"/>
              <w:jc w:val="both"/>
              <w:rPr>
                <w:sz w:val="20"/>
                <w:szCs w:val="20"/>
                <w:lang w:eastAsia="sk-SK"/>
              </w:rPr>
            </w:pPr>
            <w:r w:rsidRPr="00EB4C62">
              <w:rPr>
                <w:sz w:val="20"/>
                <w:szCs w:val="20"/>
                <w:lang w:eastAsia="sk-SK"/>
              </w:rPr>
              <w:t xml:space="preserve">Podmienky výberového konania určí úrad v súlade so zásadou objektívnosti a transparentnosti a zásadami </w:t>
            </w:r>
            <w:r w:rsidR="00B00B07">
              <w:rPr>
                <w:sz w:val="20"/>
                <w:szCs w:val="20"/>
                <w:lang w:eastAsia="sk-SK"/>
              </w:rPr>
              <w:t xml:space="preserve">a princípmi </w:t>
            </w:r>
            <w:r w:rsidRPr="00EB4C62">
              <w:rPr>
                <w:sz w:val="20"/>
                <w:szCs w:val="20"/>
                <w:lang w:eastAsia="sk-SK"/>
              </w:rPr>
              <w:t xml:space="preserve">podľa § 7 a v súlade s cieľmi podľa § </w:t>
            </w:r>
            <w:r w:rsidR="00207F8E">
              <w:rPr>
                <w:sz w:val="20"/>
                <w:szCs w:val="20"/>
                <w:lang w:eastAsia="sk-SK"/>
              </w:rPr>
              <w:t>1</w:t>
            </w:r>
            <w:r w:rsidRPr="00EB4C62">
              <w:rPr>
                <w:sz w:val="20"/>
                <w:szCs w:val="20"/>
                <w:lang w:eastAsia="sk-SK"/>
              </w:rPr>
              <w:t>, s cieľom podpory rozvoja hospodárskej súťaže, ako aj s cieľom</w:t>
            </w:r>
          </w:p>
          <w:p w:rsidR="00EB4C62" w:rsidRDefault="00EB4C62" w:rsidP="00EB4C62">
            <w:pPr>
              <w:spacing w:after="0"/>
              <w:jc w:val="both"/>
              <w:rPr>
                <w:sz w:val="20"/>
                <w:szCs w:val="20"/>
                <w:lang w:eastAsia="sk-SK"/>
              </w:rPr>
            </w:pPr>
          </w:p>
          <w:p w:rsidR="00EB4C62" w:rsidRPr="00EB4C62" w:rsidRDefault="00EB4C62" w:rsidP="00B00B07">
            <w:pPr>
              <w:spacing w:before="0" w:after="0"/>
              <w:jc w:val="both"/>
              <w:rPr>
                <w:sz w:val="20"/>
                <w:szCs w:val="20"/>
                <w:lang w:eastAsia="sk-SK"/>
              </w:rPr>
            </w:pPr>
            <w:r w:rsidRPr="00EB4C62">
              <w:rPr>
                <w:sz w:val="20"/>
                <w:szCs w:val="20"/>
                <w:lang w:eastAsia="sk-SK"/>
              </w:rPr>
              <w:t>podpory pokrytia,</w:t>
            </w:r>
          </w:p>
          <w:p w:rsidR="00EB4C62" w:rsidRDefault="00EB4C62" w:rsidP="00B00B07">
            <w:pPr>
              <w:spacing w:before="0" w:after="0"/>
              <w:jc w:val="both"/>
              <w:rPr>
                <w:sz w:val="20"/>
                <w:szCs w:val="20"/>
                <w:lang w:eastAsia="sk-SK"/>
              </w:rPr>
            </w:pPr>
          </w:p>
          <w:p w:rsidR="00EB4C62" w:rsidRPr="00EB4C62" w:rsidRDefault="00EB4C62" w:rsidP="00B00B07">
            <w:pPr>
              <w:spacing w:before="0" w:after="0"/>
              <w:jc w:val="both"/>
              <w:rPr>
                <w:sz w:val="20"/>
                <w:szCs w:val="20"/>
                <w:lang w:eastAsia="sk-SK"/>
              </w:rPr>
            </w:pPr>
            <w:r w:rsidRPr="00EB4C62">
              <w:rPr>
                <w:sz w:val="20"/>
                <w:szCs w:val="20"/>
                <w:lang w:eastAsia="sk-SK"/>
              </w:rPr>
              <w:t>zabezpečenia požadovanej kvality služby,</w:t>
            </w:r>
          </w:p>
          <w:p w:rsidR="00EB4C62" w:rsidRDefault="00EB4C62" w:rsidP="00B00B07">
            <w:pPr>
              <w:spacing w:before="0" w:after="0"/>
              <w:jc w:val="both"/>
              <w:rPr>
                <w:sz w:val="20"/>
                <w:szCs w:val="20"/>
                <w:lang w:eastAsia="sk-SK"/>
              </w:rPr>
            </w:pPr>
          </w:p>
          <w:p w:rsidR="00EB4C62" w:rsidRPr="00EB4C62" w:rsidRDefault="00EB4C62" w:rsidP="00B00B07">
            <w:pPr>
              <w:spacing w:before="0" w:after="0"/>
              <w:jc w:val="both"/>
              <w:rPr>
                <w:sz w:val="20"/>
                <w:szCs w:val="20"/>
                <w:lang w:eastAsia="sk-SK"/>
              </w:rPr>
            </w:pPr>
            <w:r w:rsidRPr="00EB4C62">
              <w:rPr>
                <w:sz w:val="20"/>
                <w:szCs w:val="20"/>
                <w:lang w:eastAsia="sk-SK"/>
              </w:rPr>
              <w:t>podpory efektívneho využívania frekvenčného spektra, s prihliadnutím na podmienky spojené s právami na využívanie frekvenčného spektra a výš</w:t>
            </w:r>
            <w:r w:rsidR="00B00B07">
              <w:rPr>
                <w:sz w:val="20"/>
                <w:szCs w:val="20"/>
                <w:lang w:eastAsia="sk-SK"/>
              </w:rPr>
              <w:t>ku administratívnych úhrad,</w:t>
            </w:r>
          </w:p>
          <w:p w:rsidR="00EB4C62" w:rsidRDefault="00EB4C62" w:rsidP="00B00B07">
            <w:pPr>
              <w:spacing w:before="0" w:after="0"/>
              <w:jc w:val="both"/>
              <w:rPr>
                <w:sz w:val="20"/>
                <w:szCs w:val="20"/>
                <w:lang w:eastAsia="sk-SK"/>
              </w:rPr>
            </w:pPr>
          </w:p>
          <w:p w:rsidR="00EB4C62" w:rsidRPr="00EB4C62" w:rsidRDefault="00EB4C62" w:rsidP="00B00B07">
            <w:pPr>
              <w:spacing w:before="0" w:after="0"/>
              <w:jc w:val="both"/>
              <w:rPr>
                <w:sz w:val="20"/>
                <w:szCs w:val="20"/>
                <w:lang w:eastAsia="sk-SK"/>
              </w:rPr>
            </w:pPr>
            <w:r w:rsidRPr="00EB4C62">
              <w:rPr>
                <w:sz w:val="20"/>
                <w:szCs w:val="20"/>
                <w:lang w:eastAsia="sk-SK"/>
              </w:rPr>
              <w:t xml:space="preserve">podpory inovácií a rozvoja podnikateľskej činnosti. </w:t>
            </w:r>
          </w:p>
          <w:p w:rsidR="00EB4C62" w:rsidRPr="00EB4C62" w:rsidRDefault="00EB4C62" w:rsidP="00EB4C62">
            <w:pPr>
              <w:spacing w:after="0"/>
              <w:jc w:val="both"/>
              <w:rPr>
                <w:sz w:val="20"/>
                <w:szCs w:val="20"/>
                <w:lang w:eastAsia="sk-SK"/>
              </w:rPr>
            </w:pPr>
          </w:p>
          <w:p w:rsidR="00EB4C62" w:rsidRDefault="00EB4C62" w:rsidP="00EB4C62">
            <w:pPr>
              <w:spacing w:after="0"/>
              <w:jc w:val="both"/>
              <w:rPr>
                <w:sz w:val="20"/>
                <w:szCs w:val="20"/>
                <w:lang w:eastAsia="sk-SK"/>
              </w:rPr>
            </w:pPr>
          </w:p>
          <w:p w:rsidR="00EB4C62" w:rsidRPr="00EB4C62" w:rsidRDefault="00EB4C62" w:rsidP="00EB4C62">
            <w:pPr>
              <w:spacing w:after="0"/>
              <w:jc w:val="both"/>
              <w:rPr>
                <w:sz w:val="20"/>
                <w:szCs w:val="20"/>
                <w:lang w:eastAsia="sk-SK"/>
              </w:rPr>
            </w:pPr>
            <w:r w:rsidRPr="00EB4C62">
              <w:rPr>
                <w:sz w:val="20"/>
                <w:szCs w:val="20"/>
                <w:lang w:eastAsia="sk-SK"/>
              </w:rPr>
              <w:t xml:space="preserve">Pri určení podmienok výberového konania úrad zdôvodní ciele, ktoré sleduje výberovým konaním a prihliada na podmienky a požiadavky podľa § 5 ods. 1 písm. l) až n) a § 32.  </w:t>
            </w:r>
          </w:p>
          <w:p w:rsidR="00EB4C62" w:rsidRDefault="00EB4C62" w:rsidP="00EB4C62">
            <w:pPr>
              <w:spacing w:after="0"/>
              <w:jc w:val="both"/>
              <w:rPr>
                <w:sz w:val="20"/>
                <w:szCs w:val="20"/>
                <w:lang w:eastAsia="sk-SK"/>
              </w:rPr>
            </w:pPr>
          </w:p>
          <w:p w:rsidR="001A6528" w:rsidRPr="00D82BAC" w:rsidRDefault="00EB4C62" w:rsidP="001A6528">
            <w:pPr>
              <w:spacing w:after="0"/>
              <w:jc w:val="both"/>
              <w:rPr>
                <w:sz w:val="20"/>
                <w:szCs w:val="20"/>
                <w:lang w:eastAsia="sk-SK"/>
              </w:rPr>
            </w:pPr>
            <w:r w:rsidRPr="00EB4C62">
              <w:rPr>
                <w:sz w:val="20"/>
                <w:szCs w:val="20"/>
                <w:lang w:eastAsia="sk-SK"/>
              </w:rPr>
              <w:t xml:space="preserve">Úrad pred vyhlásením výberového konania vykoná verejnú konzultáciu, ktorá bude obsahovať aj navrhované podmienky výberového konania. Pred zverejním výzvy na predkladanie ponúk do výberového konania zverejní na svojom webovom sídle odôvodnenie formy výberového konania, ktorú sa rozhodol použiť v dotknutom výberovom konaní. Úrad tiež zverejní výsledky posúdenia konkurenčnej, technickej a </w:t>
            </w:r>
            <w:r w:rsidRPr="00EB4C62">
              <w:rPr>
                <w:sz w:val="20"/>
                <w:szCs w:val="20"/>
                <w:lang w:eastAsia="sk-SK"/>
              </w:rPr>
              <w:lastRenderedPageBreak/>
              <w:t>hospodárskej situácie na trhu, podmienky spojené s právami na využívanie frekvenčného spektra a zváži možnosť využitia postupu podľa § 37, ak sú pre to splnené podmienky.</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Č:55, O:3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Členské štáty uverejnia každé rozhodnutie týkajúce sa zvoleného postupu výberového konania a súvisiacich pravidiel, pričom svoje rozhodnutie jasne odôvodnia. Takisto uverejnia podmienky spojené s právami na využívanie.</w:t>
            </w:r>
          </w:p>
          <w:p w:rsidR="001A6528" w:rsidRPr="00D82BAC" w:rsidRDefault="001A6528" w:rsidP="001A6528">
            <w:pPr>
              <w:pStyle w:val="Normlny1"/>
              <w:spacing w:before="0" w:beforeAutospacing="0" w:after="0" w:afterAutospacing="0"/>
              <w:ind w:firstLine="708"/>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41, O: 4</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5E484A" w:rsidRPr="00D82BAC" w:rsidRDefault="005E484A"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5</w:t>
            </w:r>
          </w:p>
          <w:p w:rsidR="001A6528" w:rsidRDefault="001A6528" w:rsidP="001A6528">
            <w:pPr>
              <w:pStyle w:val="Nadpis4"/>
              <w:spacing w:before="0" w:after="0"/>
              <w:rPr>
                <w:b w:val="0"/>
                <w:bCs w:val="0"/>
                <w:lang w:val="sk-SK"/>
              </w:rPr>
            </w:pPr>
          </w:p>
          <w:p w:rsidR="005E484A" w:rsidRPr="00D82BAC" w:rsidRDefault="005E484A"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a</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b</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c</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d</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e</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f</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g</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h</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5E484A" w:rsidRPr="00D82BAC" w:rsidRDefault="005E484A"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i</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P: j</w:t>
            </w:r>
          </w:p>
          <w:p w:rsidR="005E484A" w:rsidRDefault="005E484A" w:rsidP="001A6528">
            <w:pPr>
              <w:pStyle w:val="Nadpis4"/>
              <w:spacing w:before="0" w:after="0"/>
              <w:rPr>
                <w:b w:val="0"/>
                <w:bCs w:val="0"/>
                <w:lang w:val="sk-SK"/>
              </w:rPr>
            </w:pPr>
          </w:p>
          <w:p w:rsidR="005E484A" w:rsidRDefault="005E484A" w:rsidP="001A6528">
            <w:pPr>
              <w:pStyle w:val="Nadpis4"/>
              <w:spacing w:before="0" w:after="0"/>
              <w:rPr>
                <w:b w:val="0"/>
                <w:bCs w:val="0"/>
                <w:lang w:val="sk-SK"/>
              </w:rPr>
            </w:pPr>
          </w:p>
          <w:p w:rsidR="005E484A" w:rsidRPr="00D82BAC" w:rsidRDefault="005E484A"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k</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l</w:t>
            </w:r>
          </w:p>
          <w:p w:rsidR="001A6528" w:rsidRDefault="001A6528" w:rsidP="001A6528">
            <w:pPr>
              <w:pStyle w:val="Nadpis4"/>
              <w:spacing w:before="0" w:after="0"/>
              <w:rPr>
                <w:b w:val="0"/>
                <w:lang w:val="sk-SK"/>
              </w:rPr>
            </w:pPr>
          </w:p>
          <w:p w:rsidR="005E484A" w:rsidRPr="00D82BAC" w:rsidRDefault="005E484A"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bCs w:val="0"/>
                <w:lang w:val="sk-SK"/>
              </w:rPr>
            </w:pPr>
            <w:r w:rsidRPr="00D82BAC">
              <w:rPr>
                <w:b w:val="0"/>
                <w:bCs w:val="0"/>
                <w:lang w:val="sk-SK"/>
              </w:rPr>
              <w:t>O: 6</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O: 8</w:t>
            </w:r>
          </w:p>
          <w:p w:rsidR="005E484A" w:rsidRPr="00D82BAC" w:rsidRDefault="005E484A" w:rsidP="001A6528">
            <w:pPr>
              <w:pStyle w:val="Nadpis4"/>
              <w:spacing w:before="0" w:after="0"/>
              <w:rPr>
                <w:b w:val="0"/>
                <w:bCs w:val="0"/>
                <w:lang w:val="sk-SK"/>
              </w:rPr>
            </w:pPr>
            <w:r>
              <w:rPr>
                <w:b w:val="0"/>
                <w:bCs w:val="0"/>
                <w:lang w:val="sk-SK"/>
              </w:rPr>
              <w:t>V: 1</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Default="005E484A" w:rsidP="005E484A">
            <w:pPr>
              <w:spacing w:after="0"/>
              <w:rPr>
                <w:sz w:val="20"/>
                <w:szCs w:val="20"/>
                <w:lang w:eastAsia="sk-SK"/>
              </w:rPr>
            </w:pPr>
            <w:r w:rsidRPr="005E484A">
              <w:rPr>
                <w:sz w:val="20"/>
                <w:szCs w:val="20"/>
                <w:lang w:eastAsia="sk-SK"/>
              </w:rPr>
              <w:lastRenderedPageBreak/>
              <w:t>Úrad pred vyhlásením výberového konania vykoná verejnú konzultáciu, ktorá bude obsahovať aj navrhované podmienky výberového konania. Pred zverejním výzvy na predkladanie ponúk do výberového konania zverejní na svojom webovom sídle odôvodnenie formy výberového konania, ktorú sa rozhodol použiť v dotknutom výberovom konaní. Úrad tiež zverejní výsledky posúdenia konkurenčnej, technickej a hospodárskej situácie na trhu, podmienky spojené s právami na využívanie frekvenčného spektra a zváži možnosť využitia postupu podľa § 37, ak sú pre to splnené podmienky.</w:t>
            </w:r>
          </w:p>
          <w:p w:rsidR="005E484A" w:rsidRPr="00D82BAC" w:rsidRDefault="005E484A" w:rsidP="005E484A">
            <w:pPr>
              <w:spacing w:after="0"/>
              <w:rPr>
                <w:sz w:val="20"/>
                <w:szCs w:val="20"/>
                <w:lang w:eastAsia="sk-SK"/>
              </w:rPr>
            </w:pPr>
          </w:p>
          <w:p w:rsidR="005E484A" w:rsidRDefault="005E484A" w:rsidP="005E484A">
            <w:pPr>
              <w:spacing w:after="0"/>
              <w:rPr>
                <w:sz w:val="20"/>
                <w:szCs w:val="20"/>
                <w:lang w:eastAsia="sk-SK"/>
              </w:rPr>
            </w:pPr>
            <w:r w:rsidRPr="005E484A">
              <w:rPr>
                <w:sz w:val="20"/>
                <w:szCs w:val="20"/>
                <w:lang w:eastAsia="sk-SK"/>
              </w:rPr>
              <w:t>Úrad začne výberové konanie zverejnením výzvy na predloženie ponúk, v ktorej uvedie</w:t>
            </w:r>
          </w:p>
          <w:p w:rsidR="005E484A" w:rsidRPr="005E484A" w:rsidRDefault="005E484A" w:rsidP="005E484A">
            <w:pPr>
              <w:spacing w:after="0"/>
              <w:rPr>
                <w:sz w:val="20"/>
                <w:szCs w:val="20"/>
                <w:lang w:eastAsia="sk-SK"/>
              </w:rPr>
            </w:pPr>
          </w:p>
          <w:p w:rsidR="005E484A" w:rsidRDefault="005E484A" w:rsidP="005E484A">
            <w:pPr>
              <w:spacing w:after="0"/>
              <w:rPr>
                <w:sz w:val="20"/>
                <w:szCs w:val="20"/>
                <w:lang w:eastAsia="sk-SK"/>
              </w:rPr>
            </w:pPr>
            <w:r w:rsidRPr="005E484A">
              <w:rPr>
                <w:sz w:val="20"/>
                <w:szCs w:val="20"/>
                <w:lang w:eastAsia="sk-SK"/>
              </w:rPr>
              <w:t>formu výberového konania,</w:t>
            </w:r>
          </w:p>
          <w:p w:rsidR="005E484A" w:rsidRPr="005E484A" w:rsidRDefault="005E484A" w:rsidP="005E484A">
            <w:pPr>
              <w:spacing w:after="0"/>
              <w:rPr>
                <w:sz w:val="20"/>
                <w:szCs w:val="20"/>
                <w:lang w:eastAsia="sk-SK"/>
              </w:rPr>
            </w:pPr>
          </w:p>
          <w:p w:rsidR="005E484A" w:rsidRDefault="005E484A" w:rsidP="005E484A">
            <w:pPr>
              <w:spacing w:after="0"/>
              <w:rPr>
                <w:sz w:val="20"/>
                <w:szCs w:val="20"/>
                <w:lang w:eastAsia="sk-SK"/>
              </w:rPr>
            </w:pPr>
            <w:r w:rsidRPr="005E484A">
              <w:rPr>
                <w:sz w:val="20"/>
                <w:szCs w:val="20"/>
                <w:lang w:eastAsia="sk-SK"/>
              </w:rPr>
              <w:t>ciele výberového konania spolu s ich odôvodnením,</w:t>
            </w:r>
          </w:p>
          <w:p w:rsidR="005E484A" w:rsidRPr="005E484A" w:rsidRDefault="005E484A" w:rsidP="005E484A">
            <w:pPr>
              <w:spacing w:after="0"/>
              <w:rPr>
                <w:sz w:val="20"/>
                <w:szCs w:val="20"/>
                <w:lang w:eastAsia="sk-SK"/>
              </w:rPr>
            </w:pPr>
          </w:p>
          <w:p w:rsidR="005E484A" w:rsidRDefault="005E484A" w:rsidP="005E484A">
            <w:pPr>
              <w:spacing w:after="0"/>
              <w:rPr>
                <w:sz w:val="20"/>
                <w:szCs w:val="20"/>
                <w:lang w:eastAsia="sk-SK"/>
              </w:rPr>
            </w:pPr>
            <w:r w:rsidRPr="005E484A">
              <w:rPr>
                <w:sz w:val="20"/>
                <w:szCs w:val="20"/>
                <w:lang w:eastAsia="sk-SK"/>
              </w:rPr>
              <w:t xml:space="preserve">frekvencie, frekvenčné bloky alebo frekvenčné pásmo, </w:t>
            </w:r>
          </w:p>
          <w:p w:rsidR="005E484A" w:rsidRDefault="005E484A" w:rsidP="005E484A">
            <w:pPr>
              <w:spacing w:after="0"/>
              <w:rPr>
                <w:sz w:val="20"/>
                <w:szCs w:val="20"/>
                <w:lang w:eastAsia="sk-SK"/>
              </w:rPr>
            </w:pPr>
            <w:r w:rsidRPr="005E484A">
              <w:rPr>
                <w:sz w:val="20"/>
                <w:szCs w:val="20"/>
                <w:lang w:eastAsia="sk-SK"/>
              </w:rPr>
              <w:t xml:space="preserve">ktoré sú predmetom výberového konania, </w:t>
            </w:r>
          </w:p>
          <w:p w:rsidR="005E484A" w:rsidRPr="005E484A" w:rsidRDefault="005E484A" w:rsidP="005E484A">
            <w:pPr>
              <w:spacing w:after="0"/>
              <w:rPr>
                <w:sz w:val="20"/>
                <w:szCs w:val="20"/>
                <w:lang w:eastAsia="sk-SK"/>
              </w:rPr>
            </w:pPr>
          </w:p>
          <w:p w:rsidR="005E484A" w:rsidRDefault="005E484A" w:rsidP="005E484A">
            <w:pPr>
              <w:spacing w:after="0"/>
              <w:rPr>
                <w:sz w:val="20"/>
                <w:szCs w:val="20"/>
                <w:lang w:eastAsia="sk-SK"/>
              </w:rPr>
            </w:pPr>
            <w:r w:rsidRPr="005E484A">
              <w:rPr>
                <w:sz w:val="20"/>
                <w:szCs w:val="20"/>
                <w:lang w:eastAsia="sk-SK"/>
              </w:rPr>
              <w:t>účel použitia, podmienky a zásady na optimálne používanie frekvencií,</w:t>
            </w:r>
          </w:p>
          <w:p w:rsidR="005E484A" w:rsidRPr="005E484A" w:rsidRDefault="005E484A" w:rsidP="005E484A">
            <w:pPr>
              <w:spacing w:after="0"/>
              <w:rPr>
                <w:sz w:val="20"/>
                <w:szCs w:val="20"/>
                <w:lang w:eastAsia="sk-SK"/>
              </w:rPr>
            </w:pPr>
          </w:p>
          <w:p w:rsidR="005E484A" w:rsidRDefault="005E484A" w:rsidP="005E484A">
            <w:pPr>
              <w:spacing w:after="0"/>
              <w:rPr>
                <w:sz w:val="20"/>
                <w:szCs w:val="20"/>
                <w:lang w:eastAsia="sk-SK"/>
              </w:rPr>
            </w:pPr>
            <w:r w:rsidRPr="005E484A">
              <w:rPr>
                <w:sz w:val="20"/>
                <w:szCs w:val="20"/>
                <w:lang w:eastAsia="sk-SK"/>
              </w:rPr>
              <w:t xml:space="preserve">hodnotiace kritériá; ak sa uskutočňuje aukcia, jediným hodnotiacim kritériom je výška jednorazovej úhrady za pridelenie frekvencií, </w:t>
            </w:r>
          </w:p>
          <w:p w:rsidR="005E484A" w:rsidRPr="005E484A" w:rsidRDefault="005E484A" w:rsidP="005E484A">
            <w:pPr>
              <w:spacing w:after="0"/>
              <w:rPr>
                <w:sz w:val="20"/>
                <w:szCs w:val="20"/>
                <w:lang w:eastAsia="sk-SK"/>
              </w:rPr>
            </w:pPr>
          </w:p>
          <w:p w:rsidR="005E484A" w:rsidRDefault="005E484A" w:rsidP="005E484A">
            <w:pPr>
              <w:spacing w:after="0"/>
              <w:rPr>
                <w:sz w:val="20"/>
                <w:szCs w:val="20"/>
                <w:lang w:eastAsia="sk-SK"/>
              </w:rPr>
            </w:pPr>
            <w:r w:rsidRPr="005E484A">
              <w:rPr>
                <w:sz w:val="20"/>
                <w:szCs w:val="20"/>
                <w:lang w:eastAsia="sk-SK"/>
              </w:rPr>
              <w:t>termín, do ktorého sa musí predložiť ponuka,</w:t>
            </w:r>
          </w:p>
          <w:p w:rsidR="005E484A" w:rsidRPr="005E484A" w:rsidRDefault="005E484A" w:rsidP="005E484A">
            <w:pPr>
              <w:spacing w:after="0"/>
              <w:rPr>
                <w:sz w:val="20"/>
                <w:szCs w:val="20"/>
                <w:lang w:eastAsia="sk-SK"/>
              </w:rPr>
            </w:pPr>
          </w:p>
          <w:p w:rsidR="005E484A" w:rsidRDefault="005E484A" w:rsidP="005E484A">
            <w:pPr>
              <w:spacing w:after="0"/>
              <w:rPr>
                <w:sz w:val="20"/>
                <w:szCs w:val="20"/>
                <w:lang w:eastAsia="sk-SK"/>
              </w:rPr>
            </w:pPr>
            <w:r w:rsidRPr="005E484A">
              <w:rPr>
                <w:sz w:val="20"/>
                <w:szCs w:val="20"/>
                <w:lang w:eastAsia="sk-SK"/>
              </w:rPr>
              <w:t xml:space="preserve">požiadavky na obsah predkladaných podkladov do výberového konania, aby bola zabezpečená </w:t>
            </w:r>
            <w:r w:rsidRPr="005E484A">
              <w:rPr>
                <w:sz w:val="20"/>
                <w:szCs w:val="20"/>
                <w:lang w:eastAsia="sk-SK"/>
              </w:rPr>
              <w:lastRenderedPageBreak/>
              <w:t xml:space="preserve">porovnateľnosť ponúk, </w:t>
            </w:r>
          </w:p>
          <w:p w:rsidR="005E484A" w:rsidRPr="005E484A" w:rsidRDefault="005E484A" w:rsidP="005E484A">
            <w:pPr>
              <w:spacing w:after="0"/>
              <w:rPr>
                <w:sz w:val="20"/>
                <w:szCs w:val="20"/>
                <w:lang w:eastAsia="sk-SK"/>
              </w:rPr>
            </w:pPr>
          </w:p>
          <w:p w:rsidR="005E484A" w:rsidRDefault="005E484A" w:rsidP="005E484A">
            <w:pPr>
              <w:spacing w:after="0"/>
              <w:rPr>
                <w:sz w:val="20"/>
                <w:szCs w:val="20"/>
                <w:lang w:eastAsia="sk-SK"/>
              </w:rPr>
            </w:pPr>
            <w:r w:rsidRPr="005E484A">
              <w:rPr>
                <w:sz w:val="20"/>
                <w:szCs w:val="20"/>
                <w:lang w:eastAsia="sk-SK"/>
              </w:rPr>
              <w:t xml:space="preserve">výšku jednorazovej úhrady za pridelenie frekvencií ako očakávanú najnižšiu ponuku, ak ide o výberové konanie bez aukcie, alebo ako najnižšie podanie, ak ide o výberové konanie s aukciou; toto podanie sa považuje za ponuku, </w:t>
            </w:r>
          </w:p>
          <w:p w:rsidR="005E484A" w:rsidRPr="005E484A" w:rsidRDefault="005E484A" w:rsidP="005E484A">
            <w:pPr>
              <w:spacing w:after="0"/>
              <w:rPr>
                <w:sz w:val="20"/>
                <w:szCs w:val="20"/>
                <w:lang w:eastAsia="sk-SK"/>
              </w:rPr>
            </w:pPr>
          </w:p>
          <w:p w:rsidR="005E484A" w:rsidRDefault="005E484A" w:rsidP="005E484A">
            <w:pPr>
              <w:spacing w:after="0"/>
              <w:rPr>
                <w:sz w:val="20"/>
                <w:szCs w:val="20"/>
                <w:lang w:eastAsia="sk-SK"/>
              </w:rPr>
            </w:pPr>
            <w:r w:rsidRPr="005E484A">
              <w:rPr>
                <w:sz w:val="20"/>
                <w:szCs w:val="20"/>
                <w:lang w:eastAsia="sk-SK"/>
              </w:rPr>
              <w:t xml:space="preserve">výšku a podmienky zloženia peňažnej zábezpeky alebo </w:t>
            </w:r>
            <w:r w:rsidR="00B00B07">
              <w:rPr>
                <w:sz w:val="20"/>
                <w:szCs w:val="20"/>
                <w:lang w:eastAsia="sk-SK"/>
              </w:rPr>
              <w:t xml:space="preserve">vystavenia </w:t>
            </w:r>
            <w:r w:rsidRPr="005E484A">
              <w:rPr>
                <w:sz w:val="20"/>
                <w:szCs w:val="20"/>
                <w:lang w:eastAsia="sk-SK"/>
              </w:rPr>
              <w:t>bankovej záruky, ak sa vyžaduje,</w:t>
            </w:r>
          </w:p>
          <w:p w:rsidR="005E484A" w:rsidRPr="005E484A" w:rsidRDefault="005E484A" w:rsidP="005E484A">
            <w:pPr>
              <w:spacing w:after="0"/>
              <w:rPr>
                <w:sz w:val="20"/>
                <w:szCs w:val="20"/>
                <w:lang w:eastAsia="sk-SK"/>
              </w:rPr>
            </w:pPr>
          </w:p>
          <w:p w:rsidR="005E484A" w:rsidRPr="005E484A" w:rsidRDefault="005E484A" w:rsidP="005E484A">
            <w:pPr>
              <w:spacing w:after="0"/>
              <w:rPr>
                <w:sz w:val="20"/>
                <w:szCs w:val="20"/>
                <w:lang w:eastAsia="sk-SK"/>
              </w:rPr>
            </w:pPr>
            <w:r w:rsidRPr="005E484A">
              <w:rPr>
                <w:sz w:val="20"/>
                <w:szCs w:val="20"/>
                <w:lang w:eastAsia="sk-SK"/>
              </w:rPr>
              <w:t>ďalšie podklady na výberové konanie, ak je to potrebné,</w:t>
            </w:r>
          </w:p>
          <w:p w:rsidR="005E484A" w:rsidRDefault="005E484A" w:rsidP="005E484A">
            <w:pPr>
              <w:spacing w:after="0"/>
              <w:rPr>
                <w:sz w:val="20"/>
                <w:szCs w:val="20"/>
                <w:lang w:eastAsia="sk-SK"/>
              </w:rPr>
            </w:pPr>
            <w:r w:rsidRPr="005E484A">
              <w:rPr>
                <w:sz w:val="20"/>
                <w:szCs w:val="20"/>
                <w:lang w:eastAsia="sk-SK"/>
              </w:rPr>
              <w:t>aukčný poriadok obsahujúci pravidlá aukcie, ak sa uskutočňuje aukcia,</w:t>
            </w:r>
          </w:p>
          <w:p w:rsidR="005E484A" w:rsidRPr="005E484A" w:rsidRDefault="005E484A" w:rsidP="005E484A">
            <w:pPr>
              <w:spacing w:after="0"/>
              <w:rPr>
                <w:sz w:val="20"/>
                <w:szCs w:val="20"/>
                <w:lang w:eastAsia="sk-SK"/>
              </w:rPr>
            </w:pPr>
          </w:p>
          <w:p w:rsidR="005E484A" w:rsidRDefault="005E484A" w:rsidP="005E484A">
            <w:pPr>
              <w:spacing w:after="0"/>
              <w:rPr>
                <w:sz w:val="20"/>
                <w:szCs w:val="20"/>
                <w:lang w:eastAsia="sk-SK"/>
              </w:rPr>
            </w:pPr>
            <w:r w:rsidRPr="005E484A">
              <w:rPr>
                <w:sz w:val="20"/>
                <w:szCs w:val="20"/>
                <w:lang w:eastAsia="sk-SK"/>
              </w:rPr>
              <w:t>všeobecné kritériá podľa § 42 ods. 4, na základe ktorých sa predlžuje dĺžka trvania práv na využívanie frekvenčného spektra,</w:t>
            </w:r>
          </w:p>
          <w:p w:rsidR="005E484A" w:rsidRPr="005E484A" w:rsidRDefault="005E484A" w:rsidP="005E484A">
            <w:pPr>
              <w:spacing w:after="0"/>
              <w:rPr>
                <w:sz w:val="20"/>
                <w:szCs w:val="20"/>
                <w:lang w:eastAsia="sk-SK"/>
              </w:rPr>
            </w:pPr>
          </w:p>
          <w:p w:rsidR="005E484A" w:rsidRPr="005E484A" w:rsidRDefault="005E484A" w:rsidP="005E484A">
            <w:pPr>
              <w:spacing w:after="0"/>
              <w:rPr>
                <w:sz w:val="20"/>
                <w:szCs w:val="20"/>
                <w:lang w:eastAsia="sk-SK"/>
              </w:rPr>
            </w:pPr>
            <w:r w:rsidRPr="005E484A">
              <w:rPr>
                <w:sz w:val="20"/>
                <w:szCs w:val="20"/>
                <w:lang w:eastAsia="sk-SK"/>
              </w:rPr>
              <w:t>predpokladaný časový harmonogram výberového konania.</w:t>
            </w:r>
          </w:p>
          <w:p w:rsidR="005E484A" w:rsidRPr="005E484A" w:rsidRDefault="005E484A" w:rsidP="005E484A">
            <w:pPr>
              <w:spacing w:after="0"/>
              <w:rPr>
                <w:sz w:val="20"/>
                <w:szCs w:val="20"/>
                <w:lang w:eastAsia="sk-SK"/>
              </w:rPr>
            </w:pPr>
          </w:p>
          <w:p w:rsidR="005E484A" w:rsidRPr="005E484A" w:rsidRDefault="005E484A" w:rsidP="005E484A">
            <w:pPr>
              <w:spacing w:after="0"/>
              <w:rPr>
                <w:sz w:val="20"/>
                <w:szCs w:val="20"/>
                <w:lang w:eastAsia="sk-SK"/>
              </w:rPr>
            </w:pPr>
            <w:r w:rsidRPr="005E484A">
              <w:rPr>
                <w:sz w:val="20"/>
                <w:szCs w:val="20"/>
                <w:lang w:eastAsia="sk-SK"/>
              </w:rPr>
              <w:t xml:space="preserve">Vo výzve môže úrad požadovať od účastníka výberového konania informácie, ktorými preukáže svoju schopnosť splniť podmienky a záväzky spojené s účasťou vo výberovom konaní podľa odseku 5. </w:t>
            </w:r>
          </w:p>
          <w:p w:rsidR="001A6528" w:rsidRPr="00D82BAC" w:rsidRDefault="001A6528" w:rsidP="005E484A">
            <w:pPr>
              <w:spacing w:after="0"/>
              <w:rPr>
                <w:sz w:val="20"/>
                <w:szCs w:val="20"/>
                <w:lang w:eastAsia="sk-SK"/>
              </w:rPr>
            </w:pPr>
          </w:p>
          <w:p w:rsidR="001A6528" w:rsidRPr="00D82BAC" w:rsidRDefault="005E484A" w:rsidP="005E484A">
            <w:pPr>
              <w:spacing w:after="0"/>
              <w:rPr>
                <w:sz w:val="20"/>
                <w:szCs w:val="20"/>
                <w:lang w:eastAsia="sk-SK"/>
              </w:rPr>
            </w:pPr>
            <w:r w:rsidRPr="005E484A">
              <w:rPr>
                <w:sz w:val="20"/>
                <w:szCs w:val="20"/>
                <w:lang w:eastAsia="sk-SK"/>
              </w:rPr>
              <w:t>Úrad zverejní výzvu na predloženie ponúk vo vestníku, na titulnej stránke svojho webového sídla a oznam o zverejnení výzvy zverejní v jednom celoštátnom denníku periodickej tlače v Slovenskej republike.</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Č:55, O:4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Po stanovení výberového konania členský štát vyzve záujemcov, aby podali žiadosti o udelenie práv na využívanie.</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41, O: 5</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a</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b</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c</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d</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e</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f</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g</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h</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i</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P: j</w:t>
            </w:r>
          </w:p>
          <w:p w:rsidR="00702197" w:rsidRPr="00D82BAC" w:rsidRDefault="00702197"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P: k</w:t>
            </w:r>
          </w:p>
          <w:p w:rsidR="00702197" w:rsidRPr="00D82BAC" w:rsidRDefault="00702197"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l</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7</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702197" w:rsidRPr="00702197" w:rsidRDefault="00702197" w:rsidP="00702197">
            <w:pPr>
              <w:spacing w:after="0"/>
              <w:contextualSpacing/>
              <w:jc w:val="both"/>
              <w:rPr>
                <w:sz w:val="20"/>
                <w:szCs w:val="20"/>
                <w:lang w:eastAsia="sk-SK"/>
              </w:rPr>
            </w:pPr>
            <w:r w:rsidRPr="00702197">
              <w:rPr>
                <w:sz w:val="20"/>
                <w:szCs w:val="20"/>
                <w:lang w:eastAsia="sk-SK"/>
              </w:rPr>
              <w:lastRenderedPageBreak/>
              <w:t>Úrad začne výberové konanie zverejnením výzvy na predloženie ponúk, v ktorej uvedie</w:t>
            </w:r>
          </w:p>
          <w:p w:rsidR="00702197" w:rsidRPr="00702197" w:rsidRDefault="00702197" w:rsidP="00702197">
            <w:pPr>
              <w:spacing w:after="0"/>
              <w:contextualSpacing/>
              <w:jc w:val="both"/>
              <w:rPr>
                <w:sz w:val="20"/>
                <w:szCs w:val="20"/>
                <w:lang w:eastAsia="sk-SK"/>
              </w:rPr>
            </w:pPr>
          </w:p>
          <w:p w:rsidR="00702197" w:rsidRPr="00702197" w:rsidRDefault="00702197" w:rsidP="00702197">
            <w:pPr>
              <w:spacing w:after="0"/>
              <w:contextualSpacing/>
              <w:jc w:val="both"/>
              <w:rPr>
                <w:sz w:val="20"/>
                <w:szCs w:val="20"/>
                <w:lang w:eastAsia="sk-SK"/>
              </w:rPr>
            </w:pPr>
            <w:r w:rsidRPr="00702197">
              <w:rPr>
                <w:sz w:val="20"/>
                <w:szCs w:val="20"/>
                <w:lang w:eastAsia="sk-SK"/>
              </w:rPr>
              <w:t>formu výberového konania,</w:t>
            </w:r>
          </w:p>
          <w:p w:rsidR="00702197" w:rsidRPr="00702197" w:rsidRDefault="00702197" w:rsidP="00702197">
            <w:pPr>
              <w:spacing w:after="0"/>
              <w:contextualSpacing/>
              <w:jc w:val="both"/>
              <w:rPr>
                <w:sz w:val="20"/>
                <w:szCs w:val="20"/>
                <w:lang w:eastAsia="sk-SK"/>
              </w:rPr>
            </w:pPr>
          </w:p>
          <w:p w:rsidR="00702197" w:rsidRPr="00702197" w:rsidRDefault="00702197" w:rsidP="00702197">
            <w:pPr>
              <w:spacing w:after="0"/>
              <w:contextualSpacing/>
              <w:jc w:val="both"/>
              <w:rPr>
                <w:sz w:val="20"/>
                <w:szCs w:val="20"/>
                <w:lang w:eastAsia="sk-SK"/>
              </w:rPr>
            </w:pPr>
            <w:r w:rsidRPr="00702197">
              <w:rPr>
                <w:sz w:val="20"/>
                <w:szCs w:val="20"/>
                <w:lang w:eastAsia="sk-SK"/>
              </w:rPr>
              <w:t>ciele výberového konania spolu s ich odôvodnením,</w:t>
            </w:r>
          </w:p>
          <w:p w:rsidR="00702197" w:rsidRPr="00702197" w:rsidRDefault="00702197" w:rsidP="00702197">
            <w:pPr>
              <w:spacing w:after="0"/>
              <w:contextualSpacing/>
              <w:jc w:val="both"/>
              <w:rPr>
                <w:sz w:val="20"/>
                <w:szCs w:val="20"/>
                <w:lang w:eastAsia="sk-SK"/>
              </w:rPr>
            </w:pPr>
          </w:p>
          <w:p w:rsidR="00702197" w:rsidRPr="00702197" w:rsidRDefault="00702197" w:rsidP="00702197">
            <w:pPr>
              <w:spacing w:after="0"/>
              <w:contextualSpacing/>
              <w:jc w:val="both"/>
              <w:rPr>
                <w:sz w:val="20"/>
                <w:szCs w:val="20"/>
                <w:lang w:eastAsia="sk-SK"/>
              </w:rPr>
            </w:pPr>
            <w:r w:rsidRPr="00702197">
              <w:rPr>
                <w:sz w:val="20"/>
                <w:szCs w:val="20"/>
                <w:lang w:eastAsia="sk-SK"/>
              </w:rPr>
              <w:t xml:space="preserve">frekvencie, frekvenčné bloky alebo frekvenčné pásmo, </w:t>
            </w:r>
          </w:p>
          <w:p w:rsidR="00702197" w:rsidRPr="00702197" w:rsidRDefault="00702197" w:rsidP="00702197">
            <w:pPr>
              <w:spacing w:after="0"/>
              <w:contextualSpacing/>
              <w:jc w:val="both"/>
              <w:rPr>
                <w:sz w:val="20"/>
                <w:szCs w:val="20"/>
                <w:lang w:eastAsia="sk-SK"/>
              </w:rPr>
            </w:pPr>
            <w:r w:rsidRPr="00702197">
              <w:rPr>
                <w:sz w:val="20"/>
                <w:szCs w:val="20"/>
                <w:lang w:eastAsia="sk-SK"/>
              </w:rPr>
              <w:t xml:space="preserve">ktoré sú predmetom výberového konania, </w:t>
            </w:r>
          </w:p>
          <w:p w:rsidR="00702197" w:rsidRPr="00702197" w:rsidRDefault="00702197" w:rsidP="00702197">
            <w:pPr>
              <w:spacing w:after="0"/>
              <w:contextualSpacing/>
              <w:jc w:val="both"/>
              <w:rPr>
                <w:sz w:val="20"/>
                <w:szCs w:val="20"/>
                <w:lang w:eastAsia="sk-SK"/>
              </w:rPr>
            </w:pPr>
          </w:p>
          <w:p w:rsidR="00702197" w:rsidRPr="00702197" w:rsidRDefault="00702197" w:rsidP="00702197">
            <w:pPr>
              <w:spacing w:after="0"/>
              <w:contextualSpacing/>
              <w:jc w:val="both"/>
              <w:rPr>
                <w:sz w:val="20"/>
                <w:szCs w:val="20"/>
                <w:lang w:eastAsia="sk-SK"/>
              </w:rPr>
            </w:pPr>
            <w:r w:rsidRPr="00702197">
              <w:rPr>
                <w:sz w:val="20"/>
                <w:szCs w:val="20"/>
                <w:lang w:eastAsia="sk-SK"/>
              </w:rPr>
              <w:t>účel použitia, podmienky a zásady na optimálne používanie frekvencií,</w:t>
            </w:r>
          </w:p>
          <w:p w:rsidR="00702197" w:rsidRPr="00702197" w:rsidRDefault="00702197" w:rsidP="00702197">
            <w:pPr>
              <w:spacing w:after="0"/>
              <w:contextualSpacing/>
              <w:jc w:val="both"/>
              <w:rPr>
                <w:sz w:val="20"/>
                <w:szCs w:val="20"/>
                <w:lang w:eastAsia="sk-SK"/>
              </w:rPr>
            </w:pPr>
          </w:p>
          <w:p w:rsidR="00702197" w:rsidRPr="00702197" w:rsidRDefault="00702197" w:rsidP="00702197">
            <w:pPr>
              <w:spacing w:after="0"/>
              <w:contextualSpacing/>
              <w:jc w:val="both"/>
              <w:rPr>
                <w:sz w:val="20"/>
                <w:szCs w:val="20"/>
                <w:lang w:eastAsia="sk-SK"/>
              </w:rPr>
            </w:pPr>
            <w:r w:rsidRPr="00702197">
              <w:rPr>
                <w:sz w:val="20"/>
                <w:szCs w:val="20"/>
                <w:lang w:eastAsia="sk-SK"/>
              </w:rPr>
              <w:t xml:space="preserve">hodnotiace kritériá; ak sa uskutočňuje aukcia, jediným hodnotiacim kritériom je výška jednorazovej úhrady za pridelenie frekvencií, </w:t>
            </w:r>
          </w:p>
          <w:p w:rsidR="00702197" w:rsidRPr="00702197" w:rsidRDefault="00702197" w:rsidP="00702197">
            <w:pPr>
              <w:spacing w:after="0"/>
              <w:contextualSpacing/>
              <w:jc w:val="both"/>
              <w:rPr>
                <w:sz w:val="20"/>
                <w:szCs w:val="20"/>
                <w:lang w:eastAsia="sk-SK"/>
              </w:rPr>
            </w:pPr>
          </w:p>
          <w:p w:rsidR="00702197" w:rsidRPr="00702197" w:rsidRDefault="00702197" w:rsidP="00702197">
            <w:pPr>
              <w:spacing w:after="0"/>
              <w:contextualSpacing/>
              <w:jc w:val="both"/>
              <w:rPr>
                <w:sz w:val="20"/>
                <w:szCs w:val="20"/>
                <w:lang w:eastAsia="sk-SK"/>
              </w:rPr>
            </w:pPr>
            <w:r w:rsidRPr="00702197">
              <w:rPr>
                <w:sz w:val="20"/>
                <w:szCs w:val="20"/>
                <w:lang w:eastAsia="sk-SK"/>
              </w:rPr>
              <w:t>termín, do ktorého sa musí predložiť ponuka,</w:t>
            </w:r>
          </w:p>
          <w:p w:rsidR="00702197" w:rsidRPr="00702197" w:rsidRDefault="00702197" w:rsidP="00702197">
            <w:pPr>
              <w:spacing w:after="0"/>
              <w:contextualSpacing/>
              <w:jc w:val="both"/>
              <w:rPr>
                <w:sz w:val="20"/>
                <w:szCs w:val="20"/>
                <w:lang w:eastAsia="sk-SK"/>
              </w:rPr>
            </w:pPr>
          </w:p>
          <w:p w:rsidR="00702197" w:rsidRPr="00702197" w:rsidRDefault="00702197" w:rsidP="00702197">
            <w:pPr>
              <w:spacing w:after="0"/>
              <w:contextualSpacing/>
              <w:jc w:val="both"/>
              <w:rPr>
                <w:sz w:val="20"/>
                <w:szCs w:val="20"/>
                <w:lang w:eastAsia="sk-SK"/>
              </w:rPr>
            </w:pPr>
            <w:r w:rsidRPr="00702197">
              <w:rPr>
                <w:sz w:val="20"/>
                <w:szCs w:val="20"/>
                <w:lang w:eastAsia="sk-SK"/>
              </w:rPr>
              <w:t xml:space="preserve">požiadavky na obsah predkladaných podkladov do výberového konania, aby bola zabezpečená porovnateľnosť ponúk, </w:t>
            </w:r>
          </w:p>
          <w:p w:rsidR="00702197" w:rsidRPr="00702197" w:rsidRDefault="00702197" w:rsidP="00702197">
            <w:pPr>
              <w:spacing w:after="0"/>
              <w:contextualSpacing/>
              <w:jc w:val="both"/>
              <w:rPr>
                <w:sz w:val="20"/>
                <w:szCs w:val="20"/>
                <w:lang w:eastAsia="sk-SK"/>
              </w:rPr>
            </w:pPr>
          </w:p>
          <w:p w:rsidR="00702197" w:rsidRPr="00702197" w:rsidRDefault="00702197" w:rsidP="00702197">
            <w:pPr>
              <w:spacing w:after="0"/>
              <w:contextualSpacing/>
              <w:jc w:val="both"/>
              <w:rPr>
                <w:sz w:val="20"/>
                <w:szCs w:val="20"/>
                <w:lang w:eastAsia="sk-SK"/>
              </w:rPr>
            </w:pPr>
            <w:r w:rsidRPr="00702197">
              <w:rPr>
                <w:sz w:val="20"/>
                <w:szCs w:val="20"/>
                <w:lang w:eastAsia="sk-SK"/>
              </w:rPr>
              <w:t xml:space="preserve">výšku jednorazovej úhrady za pridelenie frekvencií ako očakávanú najnižšiu ponuku, ak ide o výberové konanie bez aukcie, alebo ako najnižšie podanie, ak ide o výberové konanie s aukciou; toto podanie sa považuje za ponuku, </w:t>
            </w:r>
          </w:p>
          <w:p w:rsidR="00702197" w:rsidRPr="00702197" w:rsidRDefault="00702197" w:rsidP="00702197">
            <w:pPr>
              <w:spacing w:after="0"/>
              <w:contextualSpacing/>
              <w:jc w:val="both"/>
              <w:rPr>
                <w:sz w:val="20"/>
                <w:szCs w:val="20"/>
                <w:lang w:eastAsia="sk-SK"/>
              </w:rPr>
            </w:pPr>
          </w:p>
          <w:p w:rsidR="00702197" w:rsidRPr="00702197" w:rsidRDefault="00702197" w:rsidP="00702197">
            <w:pPr>
              <w:spacing w:after="0"/>
              <w:contextualSpacing/>
              <w:jc w:val="both"/>
              <w:rPr>
                <w:sz w:val="20"/>
                <w:szCs w:val="20"/>
                <w:lang w:eastAsia="sk-SK"/>
              </w:rPr>
            </w:pPr>
            <w:r w:rsidRPr="00702197">
              <w:rPr>
                <w:sz w:val="20"/>
                <w:szCs w:val="20"/>
                <w:lang w:eastAsia="sk-SK"/>
              </w:rPr>
              <w:t>výšku a podmienky zloženia peňažnej zábezpeky alebo</w:t>
            </w:r>
            <w:r w:rsidR="00B00B07">
              <w:rPr>
                <w:sz w:val="20"/>
                <w:szCs w:val="20"/>
                <w:lang w:eastAsia="sk-SK"/>
              </w:rPr>
              <w:t xml:space="preserve"> vystavenia</w:t>
            </w:r>
            <w:r w:rsidRPr="00702197">
              <w:rPr>
                <w:sz w:val="20"/>
                <w:szCs w:val="20"/>
                <w:lang w:eastAsia="sk-SK"/>
              </w:rPr>
              <w:t xml:space="preserve"> bankovej záruky, ak sa vyžaduje,</w:t>
            </w:r>
          </w:p>
          <w:p w:rsidR="00702197" w:rsidRPr="00702197" w:rsidRDefault="00702197" w:rsidP="00702197">
            <w:pPr>
              <w:spacing w:after="0"/>
              <w:contextualSpacing/>
              <w:jc w:val="both"/>
              <w:rPr>
                <w:sz w:val="20"/>
                <w:szCs w:val="20"/>
                <w:lang w:eastAsia="sk-SK"/>
              </w:rPr>
            </w:pPr>
          </w:p>
          <w:p w:rsidR="00702197" w:rsidRPr="00702197" w:rsidRDefault="00702197" w:rsidP="00702197">
            <w:pPr>
              <w:spacing w:after="0"/>
              <w:contextualSpacing/>
              <w:jc w:val="both"/>
              <w:rPr>
                <w:sz w:val="20"/>
                <w:szCs w:val="20"/>
                <w:lang w:eastAsia="sk-SK"/>
              </w:rPr>
            </w:pPr>
            <w:r w:rsidRPr="00702197">
              <w:rPr>
                <w:sz w:val="20"/>
                <w:szCs w:val="20"/>
                <w:lang w:eastAsia="sk-SK"/>
              </w:rPr>
              <w:t>ďalšie podklady na výberové konanie, ak je to potrebné,</w:t>
            </w:r>
          </w:p>
          <w:p w:rsidR="00702197" w:rsidRPr="00702197" w:rsidRDefault="00702197" w:rsidP="00702197">
            <w:pPr>
              <w:spacing w:after="0"/>
              <w:contextualSpacing/>
              <w:jc w:val="both"/>
              <w:rPr>
                <w:sz w:val="20"/>
                <w:szCs w:val="20"/>
                <w:lang w:eastAsia="sk-SK"/>
              </w:rPr>
            </w:pPr>
            <w:r w:rsidRPr="00702197">
              <w:rPr>
                <w:sz w:val="20"/>
                <w:szCs w:val="20"/>
                <w:lang w:eastAsia="sk-SK"/>
              </w:rPr>
              <w:t>aukčný poriadok obsahujúci pravidlá aukcie, ak sa uskutočňuje aukcia,</w:t>
            </w:r>
          </w:p>
          <w:p w:rsidR="00702197" w:rsidRPr="00702197" w:rsidRDefault="00702197" w:rsidP="00702197">
            <w:pPr>
              <w:spacing w:after="0"/>
              <w:contextualSpacing/>
              <w:jc w:val="both"/>
              <w:rPr>
                <w:sz w:val="20"/>
                <w:szCs w:val="20"/>
                <w:lang w:eastAsia="sk-SK"/>
              </w:rPr>
            </w:pPr>
          </w:p>
          <w:p w:rsidR="00702197" w:rsidRPr="00702197" w:rsidRDefault="00702197" w:rsidP="00702197">
            <w:pPr>
              <w:spacing w:after="0"/>
              <w:contextualSpacing/>
              <w:jc w:val="both"/>
              <w:rPr>
                <w:sz w:val="20"/>
                <w:szCs w:val="20"/>
                <w:lang w:eastAsia="sk-SK"/>
              </w:rPr>
            </w:pPr>
            <w:r w:rsidRPr="00702197">
              <w:rPr>
                <w:sz w:val="20"/>
                <w:szCs w:val="20"/>
                <w:lang w:eastAsia="sk-SK"/>
              </w:rPr>
              <w:t>všeobecné kritériá podľa § 42 ods. 4, na základe ktorých sa predlžuje dĺžka trvania práv na využívanie frekvenčného spektra,</w:t>
            </w:r>
          </w:p>
          <w:p w:rsidR="00702197" w:rsidRPr="00702197" w:rsidRDefault="00702197" w:rsidP="00702197">
            <w:pPr>
              <w:spacing w:after="0"/>
              <w:contextualSpacing/>
              <w:jc w:val="both"/>
              <w:rPr>
                <w:sz w:val="20"/>
                <w:szCs w:val="20"/>
                <w:lang w:eastAsia="sk-SK"/>
              </w:rPr>
            </w:pPr>
          </w:p>
          <w:p w:rsidR="001A6528" w:rsidRDefault="00702197" w:rsidP="00702197">
            <w:pPr>
              <w:autoSpaceDE/>
              <w:autoSpaceDN/>
              <w:spacing w:before="0" w:after="0"/>
              <w:contextualSpacing/>
              <w:jc w:val="both"/>
              <w:rPr>
                <w:sz w:val="20"/>
                <w:szCs w:val="20"/>
                <w:lang w:eastAsia="sk-SK"/>
              </w:rPr>
            </w:pPr>
            <w:r w:rsidRPr="00702197">
              <w:rPr>
                <w:sz w:val="20"/>
                <w:szCs w:val="20"/>
                <w:lang w:eastAsia="sk-SK"/>
              </w:rPr>
              <w:t>predpokladaný časový harmonogram výberového konania</w:t>
            </w:r>
            <w:r>
              <w:rPr>
                <w:sz w:val="20"/>
                <w:szCs w:val="20"/>
                <w:lang w:eastAsia="sk-SK"/>
              </w:rPr>
              <w:t>.</w:t>
            </w:r>
          </w:p>
          <w:p w:rsidR="00702197" w:rsidRPr="00D82BAC" w:rsidRDefault="00702197" w:rsidP="00702197">
            <w:pPr>
              <w:autoSpaceDE/>
              <w:autoSpaceDN/>
              <w:spacing w:before="0" w:after="0"/>
              <w:contextualSpacing/>
              <w:jc w:val="both"/>
              <w:rPr>
                <w:sz w:val="20"/>
                <w:szCs w:val="20"/>
                <w:lang w:eastAsia="sk-SK"/>
              </w:rPr>
            </w:pPr>
          </w:p>
          <w:p w:rsidR="001A6528" w:rsidRPr="00D82BAC" w:rsidRDefault="00702197" w:rsidP="00702197">
            <w:pPr>
              <w:spacing w:after="0"/>
              <w:jc w:val="both"/>
              <w:rPr>
                <w:sz w:val="20"/>
                <w:szCs w:val="20"/>
                <w:lang w:eastAsia="sk-SK"/>
              </w:rPr>
            </w:pPr>
            <w:r w:rsidRPr="00702197">
              <w:rPr>
                <w:sz w:val="20"/>
                <w:szCs w:val="20"/>
                <w:lang w:eastAsia="sk-SK"/>
              </w:rPr>
              <w:lastRenderedPageBreak/>
              <w:t>Ponuka predložená do výberového konania sa považuje za žiadosť o vydanie individuálneho povolenia na používanie frekvencií. Úrad preruší konanie o žiadosti o vydanie individuálneho povolenia na používanie frekvencií až do ukončenia výberového konania.</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lastRenderedPageBreak/>
              <w:t>Č:55, O:5</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sz w:val="20"/>
                <w:szCs w:val="20"/>
              </w:rPr>
              <w:t>Ak členský štát dospeje k záveru, že je možné udeliť ďalšie práva na využívanie rádiového spektra, prípadne kombináciu všeobecného povolenia a individuálnych práv na využívanie, zverejní tento záver a spustí proces udeľovania takýchto práv.</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33, O: 5</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702197" w:rsidP="001A6528">
            <w:pPr>
              <w:pStyle w:val="Odsekzoznamu"/>
              <w:ind w:left="0"/>
              <w:rPr>
                <w:rFonts w:ascii="Times New Roman" w:hAnsi="Times New Roman"/>
                <w:sz w:val="20"/>
                <w:szCs w:val="20"/>
              </w:rPr>
            </w:pPr>
            <w:r w:rsidRPr="00702197">
              <w:rPr>
                <w:rFonts w:ascii="Times New Roman" w:hAnsi="Times New Roman"/>
                <w:sz w:val="20"/>
                <w:szCs w:val="20"/>
              </w:rPr>
              <w:t>Frekvencie, ktoré sú v národnej tabuľke frekvenčného spektra vymedzené pre rádiokomunikačné služby na civilné účely je možné používať len na základe všeobecného povolenia na používanie frekvencií alebo na základe individuálneho povolenia na používanie frekvencií alebo ich kombinácie. Spôsob povoľovania určí úrad v pláne využívania frekvenčného spektra.</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Č:55, O:6</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Ak je potrebné obmedziť udeľovanie práv na využívanie rádiového spektra, členské štáty udelia takéto práva na základe výberových kritérií a výberového konania, ktoré musia byť objektívne, transparentné, nediskriminačné a primerané. Všetky výberové kritériá musia prikladať náležitý význam splneniu cieľov a požiadaviek podľa článkov 3, 4, 28 a 45.</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41</w:t>
            </w:r>
            <w:r w:rsidR="00E6727C">
              <w:rPr>
                <w:b w:val="0"/>
                <w:bCs w:val="0"/>
                <w:lang w:val="sk-SK"/>
              </w:rPr>
              <w:t xml:space="preserve">, </w:t>
            </w:r>
            <w:r w:rsidRPr="00D82BAC">
              <w:rPr>
                <w:b w:val="0"/>
                <w:bCs w:val="0"/>
                <w:lang w:val="sk-SK"/>
              </w:rPr>
              <w:t>O: 1</w:t>
            </w: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O: 2</w:t>
            </w:r>
          </w:p>
          <w:p w:rsidR="00702197" w:rsidRDefault="00702197" w:rsidP="001A6528">
            <w:pPr>
              <w:pStyle w:val="Nadpis4"/>
              <w:spacing w:before="0" w:after="0"/>
              <w:rPr>
                <w:b w:val="0"/>
                <w:bCs w:val="0"/>
                <w:lang w:val="sk-SK"/>
              </w:rPr>
            </w:pPr>
          </w:p>
          <w:p w:rsidR="00702197" w:rsidRDefault="00702197" w:rsidP="001A6528">
            <w:pPr>
              <w:pStyle w:val="Nadpis4"/>
              <w:spacing w:before="0" w:after="0"/>
              <w:rPr>
                <w:b w:val="0"/>
                <w:bCs w:val="0"/>
                <w:lang w:val="sk-SK"/>
              </w:rPr>
            </w:pPr>
          </w:p>
          <w:p w:rsidR="00702197" w:rsidRDefault="00702197" w:rsidP="001A6528">
            <w:pPr>
              <w:pStyle w:val="Nadpis4"/>
              <w:spacing w:before="0" w:after="0"/>
              <w:rPr>
                <w:b w:val="0"/>
                <w:bCs w:val="0"/>
                <w:lang w:val="sk-SK"/>
              </w:rPr>
            </w:pPr>
          </w:p>
          <w:p w:rsidR="00702197" w:rsidRDefault="00702197" w:rsidP="001A6528">
            <w:pPr>
              <w:pStyle w:val="Nadpis4"/>
              <w:spacing w:before="0" w:after="0"/>
              <w:rPr>
                <w:b w:val="0"/>
                <w:bCs w:val="0"/>
                <w:lang w:val="sk-SK"/>
              </w:rPr>
            </w:pPr>
          </w:p>
          <w:p w:rsidR="004F006C" w:rsidRDefault="004F006C" w:rsidP="001A6528">
            <w:pPr>
              <w:pStyle w:val="Nadpis4"/>
              <w:spacing w:before="0" w:after="0"/>
              <w:rPr>
                <w:b w:val="0"/>
                <w:bCs w:val="0"/>
                <w:lang w:val="sk-SK"/>
              </w:rPr>
            </w:pPr>
          </w:p>
          <w:p w:rsidR="00702197" w:rsidRDefault="00702197" w:rsidP="001A6528">
            <w:pPr>
              <w:pStyle w:val="Nadpis4"/>
              <w:spacing w:before="0" w:after="0"/>
              <w:rPr>
                <w:b w:val="0"/>
                <w:bCs w:val="0"/>
                <w:lang w:val="sk-SK"/>
              </w:rPr>
            </w:pPr>
            <w:r>
              <w:rPr>
                <w:b w:val="0"/>
                <w:bCs w:val="0"/>
                <w:lang w:val="sk-SK"/>
              </w:rPr>
              <w:t>P: a</w:t>
            </w:r>
          </w:p>
          <w:p w:rsidR="00702197" w:rsidRDefault="00702197" w:rsidP="001A6528">
            <w:pPr>
              <w:pStyle w:val="Nadpis4"/>
              <w:spacing w:before="0" w:after="0"/>
              <w:rPr>
                <w:b w:val="0"/>
                <w:bCs w:val="0"/>
                <w:lang w:val="sk-SK"/>
              </w:rPr>
            </w:pPr>
          </w:p>
          <w:p w:rsidR="00702197" w:rsidRDefault="00702197" w:rsidP="001A6528">
            <w:pPr>
              <w:pStyle w:val="Nadpis4"/>
              <w:spacing w:before="0" w:after="0"/>
              <w:rPr>
                <w:b w:val="0"/>
                <w:bCs w:val="0"/>
                <w:lang w:val="sk-SK"/>
              </w:rPr>
            </w:pPr>
            <w:r>
              <w:rPr>
                <w:b w:val="0"/>
                <w:bCs w:val="0"/>
                <w:lang w:val="sk-SK"/>
              </w:rPr>
              <w:t>P: b</w:t>
            </w:r>
          </w:p>
          <w:p w:rsidR="00702197" w:rsidRDefault="00702197" w:rsidP="001A6528">
            <w:pPr>
              <w:pStyle w:val="Nadpis4"/>
              <w:spacing w:before="0" w:after="0"/>
              <w:rPr>
                <w:b w:val="0"/>
                <w:bCs w:val="0"/>
                <w:lang w:val="sk-SK"/>
              </w:rPr>
            </w:pPr>
          </w:p>
          <w:p w:rsidR="00702197" w:rsidRDefault="00702197" w:rsidP="001A6528">
            <w:pPr>
              <w:pStyle w:val="Nadpis4"/>
              <w:spacing w:before="0" w:after="0"/>
              <w:rPr>
                <w:b w:val="0"/>
                <w:bCs w:val="0"/>
                <w:lang w:val="sk-SK"/>
              </w:rPr>
            </w:pPr>
            <w:r>
              <w:rPr>
                <w:b w:val="0"/>
                <w:bCs w:val="0"/>
                <w:lang w:val="sk-SK"/>
              </w:rPr>
              <w:t>P: c</w:t>
            </w:r>
          </w:p>
          <w:p w:rsidR="00702197" w:rsidRDefault="00702197" w:rsidP="001A6528">
            <w:pPr>
              <w:pStyle w:val="Nadpis4"/>
              <w:spacing w:before="0" w:after="0"/>
              <w:rPr>
                <w:b w:val="0"/>
                <w:bCs w:val="0"/>
                <w:lang w:val="sk-SK"/>
              </w:rPr>
            </w:pPr>
          </w:p>
          <w:p w:rsidR="00702197" w:rsidRDefault="00702197" w:rsidP="001A6528">
            <w:pPr>
              <w:pStyle w:val="Nadpis4"/>
              <w:spacing w:before="0" w:after="0"/>
              <w:rPr>
                <w:b w:val="0"/>
                <w:bCs w:val="0"/>
                <w:lang w:val="sk-SK"/>
              </w:rPr>
            </w:pPr>
          </w:p>
          <w:p w:rsidR="00702197" w:rsidRDefault="00702197" w:rsidP="001A6528">
            <w:pPr>
              <w:pStyle w:val="Nadpis4"/>
              <w:spacing w:before="0" w:after="0"/>
              <w:rPr>
                <w:b w:val="0"/>
                <w:bCs w:val="0"/>
                <w:lang w:val="sk-SK"/>
              </w:rPr>
            </w:pPr>
          </w:p>
          <w:p w:rsidR="00702197" w:rsidRDefault="00702197" w:rsidP="001A6528">
            <w:pPr>
              <w:pStyle w:val="Nadpis4"/>
              <w:spacing w:before="0" w:after="0"/>
              <w:rPr>
                <w:b w:val="0"/>
                <w:bCs w:val="0"/>
                <w:lang w:val="sk-SK"/>
              </w:rPr>
            </w:pPr>
          </w:p>
          <w:p w:rsidR="001A6528" w:rsidRDefault="00702197" w:rsidP="001A6528">
            <w:pPr>
              <w:pStyle w:val="Nadpis4"/>
              <w:spacing w:before="0" w:after="0"/>
              <w:rPr>
                <w:b w:val="0"/>
                <w:bCs w:val="0"/>
                <w:lang w:val="sk-SK"/>
              </w:rPr>
            </w:pPr>
            <w:r>
              <w:rPr>
                <w:b w:val="0"/>
                <w:bCs w:val="0"/>
                <w:lang w:val="sk-SK"/>
              </w:rPr>
              <w:t>P: d</w:t>
            </w:r>
          </w:p>
          <w:p w:rsidR="00702197" w:rsidRPr="00D82BAC" w:rsidRDefault="00702197"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lang w:val="sk-SK"/>
              </w:rPr>
            </w:pPr>
            <w:r w:rsidRPr="00D82BAC">
              <w:rPr>
                <w:b w:val="0"/>
                <w:bCs w:val="0"/>
                <w:lang w:val="sk-SK"/>
              </w:rPr>
              <w:t>O: 3</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702197" w:rsidRDefault="0016730D" w:rsidP="00702197">
            <w:pPr>
              <w:spacing w:before="0" w:after="0"/>
              <w:jc w:val="both"/>
              <w:rPr>
                <w:sz w:val="20"/>
                <w:szCs w:val="20"/>
                <w:lang w:eastAsia="sk-SK"/>
              </w:rPr>
            </w:pPr>
            <w:r w:rsidRPr="0016730D">
              <w:rPr>
                <w:sz w:val="20"/>
                <w:szCs w:val="20"/>
                <w:lang w:eastAsia="sk-SK"/>
              </w:rPr>
              <w:t xml:space="preserve">Ak úrad v pláne využívania frekvenčného spektra obmedzí počet práv na používanie frekvencií, vyhlási výberové konanie na pridelenie frekvencií. Výberové konanie sa uskutočňuje formou elektronickej aukcie (ďalej len „aukcia“) alebo bez aukcie. </w:t>
            </w:r>
          </w:p>
          <w:p w:rsidR="0016730D" w:rsidRPr="00702197" w:rsidRDefault="0016730D" w:rsidP="00702197">
            <w:pPr>
              <w:spacing w:before="0" w:after="0"/>
              <w:jc w:val="both"/>
              <w:rPr>
                <w:sz w:val="20"/>
                <w:szCs w:val="20"/>
                <w:lang w:eastAsia="sk-SK"/>
              </w:rPr>
            </w:pPr>
          </w:p>
          <w:p w:rsidR="00702197" w:rsidRPr="00702197" w:rsidRDefault="00702197" w:rsidP="00702197">
            <w:pPr>
              <w:spacing w:before="0" w:after="0"/>
              <w:jc w:val="both"/>
              <w:rPr>
                <w:sz w:val="20"/>
                <w:szCs w:val="20"/>
                <w:lang w:eastAsia="sk-SK"/>
              </w:rPr>
            </w:pPr>
            <w:r w:rsidRPr="00702197">
              <w:rPr>
                <w:sz w:val="20"/>
                <w:szCs w:val="20"/>
                <w:lang w:eastAsia="sk-SK"/>
              </w:rPr>
              <w:t xml:space="preserve">Podmienky výberového konania určí úrad v súlade so zásadou objektívnosti a transparentnosti a zásadami </w:t>
            </w:r>
            <w:r w:rsidR="00E6727C">
              <w:rPr>
                <w:sz w:val="20"/>
                <w:szCs w:val="20"/>
                <w:lang w:eastAsia="sk-SK"/>
              </w:rPr>
              <w:t xml:space="preserve">a princípmi </w:t>
            </w:r>
            <w:r w:rsidRPr="00702197">
              <w:rPr>
                <w:sz w:val="20"/>
                <w:szCs w:val="20"/>
                <w:lang w:eastAsia="sk-SK"/>
              </w:rPr>
              <w:t xml:space="preserve">podľa § 7 a v súlade s cieľmi podľa § </w:t>
            </w:r>
            <w:r w:rsidR="00207F8E">
              <w:rPr>
                <w:sz w:val="20"/>
                <w:szCs w:val="20"/>
                <w:lang w:eastAsia="sk-SK"/>
              </w:rPr>
              <w:t>1</w:t>
            </w:r>
            <w:r w:rsidRPr="00702197">
              <w:rPr>
                <w:sz w:val="20"/>
                <w:szCs w:val="20"/>
                <w:lang w:eastAsia="sk-SK"/>
              </w:rPr>
              <w:t>, s cieľom podpory rozvoja hospodárskej súťaže, ako aj s cieľom</w:t>
            </w:r>
          </w:p>
          <w:p w:rsidR="00702197" w:rsidRDefault="00702197" w:rsidP="00702197">
            <w:pPr>
              <w:spacing w:before="0" w:after="0"/>
              <w:jc w:val="both"/>
              <w:rPr>
                <w:sz w:val="20"/>
                <w:szCs w:val="20"/>
                <w:lang w:eastAsia="sk-SK"/>
              </w:rPr>
            </w:pPr>
          </w:p>
          <w:p w:rsidR="00702197" w:rsidRDefault="00702197" w:rsidP="00702197">
            <w:pPr>
              <w:spacing w:before="0" w:after="0"/>
              <w:jc w:val="both"/>
              <w:rPr>
                <w:sz w:val="20"/>
                <w:szCs w:val="20"/>
                <w:lang w:eastAsia="sk-SK"/>
              </w:rPr>
            </w:pPr>
            <w:r w:rsidRPr="00702197">
              <w:rPr>
                <w:sz w:val="20"/>
                <w:szCs w:val="20"/>
                <w:lang w:eastAsia="sk-SK"/>
              </w:rPr>
              <w:t>podpory pokrytia,</w:t>
            </w:r>
          </w:p>
          <w:p w:rsidR="00702197" w:rsidRDefault="00702197" w:rsidP="00702197">
            <w:pPr>
              <w:spacing w:before="0" w:after="0"/>
              <w:jc w:val="both"/>
              <w:rPr>
                <w:sz w:val="20"/>
                <w:szCs w:val="20"/>
                <w:lang w:eastAsia="sk-SK"/>
              </w:rPr>
            </w:pPr>
          </w:p>
          <w:p w:rsidR="00702197" w:rsidRPr="00702197" w:rsidRDefault="00702197" w:rsidP="00702197">
            <w:pPr>
              <w:spacing w:before="0" w:after="0"/>
              <w:jc w:val="both"/>
              <w:rPr>
                <w:sz w:val="20"/>
                <w:szCs w:val="20"/>
                <w:lang w:eastAsia="sk-SK"/>
              </w:rPr>
            </w:pPr>
            <w:r w:rsidRPr="00702197">
              <w:rPr>
                <w:sz w:val="20"/>
                <w:szCs w:val="20"/>
                <w:lang w:eastAsia="sk-SK"/>
              </w:rPr>
              <w:t>zabezpečenia požadovanej kvality služby,</w:t>
            </w:r>
          </w:p>
          <w:p w:rsidR="00702197" w:rsidRDefault="00702197" w:rsidP="00702197">
            <w:pPr>
              <w:spacing w:before="0" w:after="0"/>
              <w:jc w:val="both"/>
              <w:rPr>
                <w:sz w:val="20"/>
                <w:szCs w:val="20"/>
                <w:lang w:eastAsia="sk-SK"/>
              </w:rPr>
            </w:pPr>
          </w:p>
          <w:p w:rsidR="00702197" w:rsidRPr="00702197" w:rsidRDefault="00702197" w:rsidP="00702197">
            <w:pPr>
              <w:spacing w:before="0" w:after="0"/>
              <w:jc w:val="both"/>
              <w:rPr>
                <w:sz w:val="20"/>
                <w:szCs w:val="20"/>
                <w:lang w:eastAsia="sk-SK"/>
              </w:rPr>
            </w:pPr>
            <w:r w:rsidRPr="00702197">
              <w:rPr>
                <w:sz w:val="20"/>
                <w:szCs w:val="20"/>
                <w:lang w:eastAsia="sk-SK"/>
              </w:rPr>
              <w:t>podpory efektívneho využívania frekvenčného spektra, s prihliadnutím na podmienky spojené s právami na využívanie frekvenčného spektra a výš</w:t>
            </w:r>
            <w:r w:rsidR="00E6727C">
              <w:rPr>
                <w:sz w:val="20"/>
                <w:szCs w:val="20"/>
                <w:lang w:eastAsia="sk-SK"/>
              </w:rPr>
              <w:t>ku administratívnych úhrad,</w:t>
            </w:r>
          </w:p>
          <w:p w:rsidR="00702197" w:rsidRDefault="00702197" w:rsidP="00702197">
            <w:pPr>
              <w:spacing w:before="0" w:after="0"/>
              <w:jc w:val="both"/>
              <w:rPr>
                <w:sz w:val="20"/>
                <w:szCs w:val="20"/>
                <w:lang w:eastAsia="sk-SK"/>
              </w:rPr>
            </w:pPr>
          </w:p>
          <w:p w:rsidR="00702197" w:rsidRPr="00702197" w:rsidRDefault="00702197" w:rsidP="00702197">
            <w:pPr>
              <w:spacing w:before="0" w:after="0"/>
              <w:jc w:val="both"/>
              <w:rPr>
                <w:sz w:val="20"/>
                <w:szCs w:val="20"/>
                <w:lang w:eastAsia="sk-SK"/>
              </w:rPr>
            </w:pPr>
            <w:r w:rsidRPr="00702197">
              <w:rPr>
                <w:sz w:val="20"/>
                <w:szCs w:val="20"/>
                <w:lang w:eastAsia="sk-SK"/>
              </w:rPr>
              <w:t xml:space="preserve">podpory inovácií a rozvoja podnikateľskej činnosti. </w:t>
            </w:r>
          </w:p>
          <w:p w:rsidR="00702197" w:rsidRPr="00702197" w:rsidRDefault="00702197" w:rsidP="00702197">
            <w:pPr>
              <w:spacing w:after="0"/>
              <w:jc w:val="both"/>
              <w:rPr>
                <w:sz w:val="20"/>
                <w:szCs w:val="20"/>
                <w:lang w:eastAsia="sk-SK"/>
              </w:rPr>
            </w:pPr>
          </w:p>
          <w:p w:rsidR="00702197" w:rsidRPr="00702197" w:rsidRDefault="00702197" w:rsidP="00702197">
            <w:pPr>
              <w:spacing w:after="0"/>
              <w:jc w:val="both"/>
              <w:rPr>
                <w:sz w:val="20"/>
                <w:szCs w:val="20"/>
                <w:lang w:eastAsia="sk-SK"/>
              </w:rPr>
            </w:pPr>
            <w:r w:rsidRPr="00702197">
              <w:rPr>
                <w:sz w:val="20"/>
                <w:szCs w:val="20"/>
                <w:lang w:eastAsia="sk-SK"/>
              </w:rPr>
              <w:t xml:space="preserve">Pri určení podmienok výberového konania úrad zdôvodní ciele, ktoré sleduje výberovým konaním a prihliada na podmienky a požiadavky podľa § 5 ods. 1 písm. l) až n) a § 32.  </w:t>
            </w:r>
          </w:p>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Č:55, O:7</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 xml:space="preserve">V prípade, že sa majú použiť súťažné alebo porovnávacie výberové konania, môžu členské štáty predĺžiť maximálne obdobie šiestich </w:t>
            </w:r>
            <w:r w:rsidRPr="00D82BAC">
              <w:rPr>
                <w:sz w:val="20"/>
                <w:szCs w:val="20"/>
              </w:rPr>
              <w:lastRenderedPageBreak/>
              <w:t>týždňov uvedené v článku 48 ods. 6 na obdobie potrebné na to, aby sa pre všetky zainteresované strany zaistila spravodlivosť, primeranosť, otvorenosť a transparentnosť týchto konaní, maximálne však na obdobie ôsmich mesiacov s výhradou akéhokoľvek osobitného harmonogramu stanoveného podľa článku 53.</w:t>
            </w:r>
          </w:p>
          <w:p w:rsidR="001A6528" w:rsidRPr="00D82BAC" w:rsidRDefault="001A6528" w:rsidP="001A6528">
            <w:pPr>
              <w:pStyle w:val="Normlny1"/>
              <w:rPr>
                <w:sz w:val="20"/>
                <w:szCs w:val="20"/>
              </w:rPr>
            </w:pPr>
            <w:r w:rsidRPr="00D82BAC">
              <w:rPr>
                <w:sz w:val="20"/>
                <w:szCs w:val="20"/>
              </w:rPr>
              <w:t>Tieto lehoty sa uplatňujú bez toho, aby boli dotknuté akékoľvek platné medzinárodné dohody, ktoré sa vzťahujú na využívanie rádiového spektra a satelitnej koordinácie.</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36, O: 2</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lang w:val="sk-SK"/>
              </w:rPr>
            </w:pPr>
            <w:r w:rsidRPr="00D82BAC">
              <w:rPr>
                <w:b w:val="0"/>
                <w:bCs w:val="0"/>
                <w:lang w:val="sk-SK"/>
              </w:rPr>
              <w:t>O: 3</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076D1C" w:rsidRPr="00076D1C" w:rsidRDefault="00076D1C" w:rsidP="00076D1C">
            <w:pPr>
              <w:spacing w:after="0"/>
              <w:contextualSpacing/>
              <w:jc w:val="both"/>
              <w:rPr>
                <w:sz w:val="20"/>
                <w:szCs w:val="20"/>
                <w:lang w:eastAsia="sk-SK"/>
              </w:rPr>
            </w:pPr>
            <w:r w:rsidRPr="00076D1C">
              <w:rPr>
                <w:sz w:val="20"/>
                <w:szCs w:val="20"/>
                <w:lang w:eastAsia="sk-SK"/>
              </w:rPr>
              <w:lastRenderedPageBreak/>
              <w:t xml:space="preserve">Ak ide o frekvencie prideľované na základe výberového </w:t>
            </w:r>
            <w:r w:rsidRPr="00076D1C">
              <w:rPr>
                <w:sz w:val="20"/>
                <w:szCs w:val="20"/>
                <w:lang w:eastAsia="sk-SK"/>
              </w:rPr>
              <w:lastRenderedPageBreak/>
              <w:t xml:space="preserve">konania, úrad môže lehotu na vydanie individuálneho povolenia na používanie frekvencií  predĺžiť najviac na osem mesiacov, ak je to nevyhnutné na zabezpečenie spravodlivých, primeraných, otvorených a transparentných postupov pre všetkých žiadateľov. </w:t>
            </w:r>
          </w:p>
          <w:p w:rsidR="00076D1C" w:rsidRPr="00076D1C" w:rsidRDefault="00076D1C" w:rsidP="00076D1C">
            <w:pPr>
              <w:spacing w:after="0"/>
              <w:contextualSpacing/>
              <w:jc w:val="both"/>
              <w:rPr>
                <w:sz w:val="20"/>
                <w:szCs w:val="20"/>
                <w:lang w:eastAsia="sk-SK"/>
              </w:rPr>
            </w:pPr>
          </w:p>
          <w:p w:rsidR="00076D1C" w:rsidRPr="00076D1C" w:rsidRDefault="00076D1C" w:rsidP="00076D1C">
            <w:pPr>
              <w:spacing w:after="0"/>
              <w:contextualSpacing/>
              <w:jc w:val="both"/>
              <w:rPr>
                <w:sz w:val="20"/>
                <w:szCs w:val="20"/>
                <w:lang w:eastAsia="sk-SK"/>
              </w:rPr>
            </w:pPr>
            <w:r w:rsidRPr="00076D1C">
              <w:rPr>
                <w:sz w:val="20"/>
                <w:szCs w:val="20"/>
                <w:lang w:eastAsia="sk-SK"/>
              </w:rPr>
              <w:t xml:space="preserve">Lehoty podľa odsekov 1 a 2  sa uplatňujú bez toho, aby boli dotknuté medzinárodné zmluvy a ostatné medzinárodné dokumenty, ktorými je Slovenská republika viazaná a ktoré sa týkajú používania frekvencií alebo orbitálnych pozícií. </w:t>
            </w:r>
          </w:p>
          <w:p w:rsidR="001A6528" w:rsidRPr="00D82BAC" w:rsidRDefault="001A6528" w:rsidP="001A6528">
            <w:pPr>
              <w:spacing w:after="0"/>
              <w:contextualSpacing/>
              <w:jc w:val="both"/>
              <w:rPr>
                <w:sz w:val="20"/>
                <w:szCs w:val="20"/>
                <w:lang w:eastAsia="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Č:55, O:8</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Tento článok sa uplatňuje bez toho, aby bol dotknutý prevod práv na využívanie rádiového spektra v súlade s článkom 51.</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43, O: 2</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076D1C" w:rsidP="001A6528">
            <w:pPr>
              <w:spacing w:after="0"/>
              <w:jc w:val="both"/>
              <w:rPr>
                <w:sz w:val="20"/>
                <w:szCs w:val="20"/>
                <w:lang w:eastAsia="sk-SK"/>
              </w:rPr>
            </w:pPr>
            <w:r w:rsidRPr="00076D1C">
              <w:rPr>
                <w:sz w:val="20"/>
                <w:szCs w:val="20"/>
                <w:lang w:eastAsia="sk-SK"/>
              </w:rPr>
              <w:t xml:space="preserve">Pri zmene individuálneho povolenia podľa odseku 1 úrad prihliada na osobitné požiadavky a podmienky, ktoré súvisia s prevodom práv na používanie frekvencií.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K:IV</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076D1C" w:rsidRDefault="001A6528" w:rsidP="00076D1C">
            <w:pPr>
              <w:pStyle w:val="ti-section-2"/>
              <w:rPr>
                <w:b/>
                <w:sz w:val="20"/>
                <w:szCs w:val="20"/>
              </w:rPr>
            </w:pPr>
            <w:r w:rsidRPr="00D82BAC">
              <w:rPr>
                <w:rStyle w:val="italic"/>
                <w:b/>
                <w:sz w:val="20"/>
                <w:szCs w:val="20"/>
              </w:rPr>
              <w:t>Zavádzanie a používanie bezdrôtového sieťového zariadenia</w:t>
            </w:r>
            <w:r w:rsidRPr="00D82BAC">
              <w:rPr>
                <w:rStyle w:val="bold"/>
                <w:b/>
                <w:sz w:val="20"/>
                <w:szCs w:val="20"/>
              </w:rPr>
              <w:t xml:space="preserve"> </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Č:56</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076D1C" w:rsidRDefault="001A6528" w:rsidP="00076D1C">
            <w:pPr>
              <w:pStyle w:val="sti-art"/>
              <w:rPr>
                <w:b/>
                <w:sz w:val="20"/>
                <w:szCs w:val="20"/>
              </w:rPr>
            </w:pPr>
            <w:r w:rsidRPr="00D82BAC">
              <w:rPr>
                <w:b/>
                <w:sz w:val="20"/>
                <w:szCs w:val="20"/>
              </w:rPr>
              <w:t>Prístup k rádiovým miestnym sieťam</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Č:56,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Príslušné orgány povolia poskytovanie prístupu k verejnej elektronickej komunikačnej sieti prostredníctvom sietí RLAN, ako aj využívanie harmonizovaného rádiového spektra na účely takéhoto poskytovania, avšak len za uplatniteľných podmienok všeobecné povolenia týkajúcich sa využívania rádiového spektra uvedeného v článku 46 ods. 1.</w:t>
            </w:r>
          </w:p>
          <w:p w:rsidR="001A6528" w:rsidRPr="00D82BAC" w:rsidRDefault="001A6528" w:rsidP="001A6528">
            <w:pPr>
              <w:pStyle w:val="Normlny1"/>
              <w:rPr>
                <w:sz w:val="20"/>
                <w:szCs w:val="20"/>
              </w:rPr>
            </w:pPr>
            <w:r w:rsidRPr="00D82BAC">
              <w:rPr>
                <w:sz w:val="20"/>
                <w:szCs w:val="20"/>
              </w:rPr>
              <w:t>Ak uvedené poskytovanie nie je súčasťou hospodárskej činnosti alebo je len doplnkom k hospodárskej činnosti alebo verejnej službe, ktorá nie je závislá od prenosu signálov v uvedených sieťach, nesmie sa na žiadny podnik, orgán verejnej správy alebo koncového používateľa, ktorí takýto prístup poskytujú, vzťahovať žiadne všeobecné povolenie na poskytovanie elektronických komunikačných sietí alebo služieb v zmysle článku 12 ani povinnosti týkajúce sa práv koncových používateľov v zmysle časti III hlavy II, či povinnosti vzájomného prepojenia ich sietí v zmysle článku 61 ods. 1.</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rPr>
            </w:pPr>
            <w:r w:rsidRPr="00D82BAC">
              <w:rPr>
                <w:b w:val="0"/>
                <w:bCs w:val="0"/>
                <w:lang w:val="sk-SK"/>
              </w:rPr>
              <w:t>§ 51, O: 1</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2</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a</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b</w:t>
            </w:r>
          </w:p>
          <w:p w:rsidR="001A6528" w:rsidRPr="00D82BAC" w:rsidRDefault="001A6528" w:rsidP="001A6528">
            <w:pPr>
              <w:pStyle w:val="Nadpis4"/>
              <w:spacing w:before="0" w:after="0"/>
              <w:rPr>
                <w:b w:val="0"/>
                <w:bCs w:val="0"/>
                <w:lang w:val="sk-SK"/>
              </w:rPr>
            </w:pPr>
          </w:p>
          <w:p w:rsidR="001A6528" w:rsidRDefault="001A6528" w:rsidP="001A6528">
            <w:pPr>
              <w:pStyle w:val="Nadpis4"/>
              <w:spacing w:before="0" w:after="0"/>
              <w:rPr>
                <w:b w:val="0"/>
                <w:bCs w:val="0"/>
                <w:lang w:val="sk-SK"/>
              </w:rPr>
            </w:pPr>
            <w:r w:rsidRPr="00D82BAC">
              <w:rPr>
                <w:b w:val="0"/>
                <w:bCs w:val="0"/>
                <w:lang w:val="sk-SK"/>
              </w:rPr>
              <w:t>P: c</w:t>
            </w:r>
          </w:p>
          <w:p w:rsidR="00023DEC" w:rsidRPr="00D82BAC" w:rsidRDefault="00023DEC"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O: 3, V: 2</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a</w:t>
            </w:r>
          </w:p>
          <w:p w:rsidR="001A6528" w:rsidRPr="00D82BAC" w:rsidRDefault="001A6528"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b</w:t>
            </w:r>
          </w:p>
          <w:p w:rsidR="001A6528" w:rsidRPr="00D82BAC" w:rsidRDefault="001A6528" w:rsidP="001A6528">
            <w:pPr>
              <w:pStyle w:val="Nadpis4"/>
              <w:spacing w:before="0" w:after="0"/>
              <w:rPr>
                <w:b w:val="0"/>
                <w:bCs w:val="0"/>
                <w:lang w:val="sk-SK"/>
              </w:rPr>
            </w:pPr>
          </w:p>
          <w:p w:rsidR="00BF7583" w:rsidRDefault="00BF7583" w:rsidP="001A6528">
            <w:pPr>
              <w:pStyle w:val="Nadpis4"/>
              <w:spacing w:before="0" w:after="0"/>
              <w:rPr>
                <w:b w:val="0"/>
                <w:bCs w:val="0"/>
                <w:lang w:val="sk-SK"/>
              </w:rPr>
            </w:pPr>
          </w:p>
          <w:p w:rsidR="00BF7583" w:rsidRDefault="00BF7583" w:rsidP="001A6528">
            <w:pPr>
              <w:pStyle w:val="Nadpis4"/>
              <w:spacing w:before="0" w:after="0"/>
              <w:rPr>
                <w:b w:val="0"/>
                <w:bCs w:val="0"/>
                <w:lang w:val="sk-SK"/>
              </w:rPr>
            </w:pPr>
          </w:p>
          <w:p w:rsidR="001A6528" w:rsidRPr="00D82BAC" w:rsidRDefault="001A6528" w:rsidP="001A6528">
            <w:pPr>
              <w:pStyle w:val="Nadpis4"/>
              <w:spacing w:before="0" w:after="0"/>
              <w:rPr>
                <w:b w:val="0"/>
                <w:bCs w:val="0"/>
                <w:lang w:val="sk-SK"/>
              </w:rPr>
            </w:pPr>
            <w:r w:rsidRPr="00D82BAC">
              <w:rPr>
                <w:b w:val="0"/>
                <w:bCs w:val="0"/>
                <w:lang w:val="sk-SK"/>
              </w:rPr>
              <w:t>P: c</w:t>
            </w:r>
          </w:p>
          <w:p w:rsidR="001A6528" w:rsidRPr="00D82BAC" w:rsidRDefault="001A6528" w:rsidP="001A6528">
            <w:pPr>
              <w:pStyle w:val="Nadpis4"/>
              <w:spacing w:before="0" w:after="0"/>
              <w:rPr>
                <w:b w:val="0"/>
                <w:bCs w:val="0"/>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023DEC" w:rsidRPr="00023DEC" w:rsidRDefault="00023DEC" w:rsidP="00023DEC">
            <w:pPr>
              <w:spacing w:after="0"/>
              <w:jc w:val="both"/>
              <w:rPr>
                <w:sz w:val="20"/>
                <w:szCs w:val="20"/>
              </w:rPr>
            </w:pPr>
            <w:r w:rsidRPr="00023DEC">
              <w:rPr>
                <w:sz w:val="20"/>
                <w:szCs w:val="20"/>
              </w:rPr>
              <w:lastRenderedPageBreak/>
              <w:t xml:space="preserve">Úrad povolí prístup k verejnej sieti prostredníctvom miestnej rádiovej siete </w:t>
            </w:r>
            <w:r w:rsidR="007A7576">
              <w:rPr>
                <w:sz w:val="20"/>
                <w:szCs w:val="20"/>
              </w:rPr>
              <w:t>vo všeobecnom povolení</w:t>
            </w:r>
            <w:r w:rsidRPr="00023DEC">
              <w:rPr>
                <w:sz w:val="20"/>
                <w:szCs w:val="20"/>
              </w:rPr>
              <w:t xml:space="preserve">, ako aj použitie harmonizovaného frekvenčného spektra na tento účel, za podmienok určených vo všeobecnom povolení na používanie frekvencií. </w:t>
            </w:r>
          </w:p>
          <w:p w:rsidR="00023DEC" w:rsidRPr="00023DEC" w:rsidRDefault="00023DEC" w:rsidP="00023DEC">
            <w:pPr>
              <w:spacing w:before="0" w:after="0"/>
              <w:jc w:val="both"/>
              <w:rPr>
                <w:sz w:val="20"/>
                <w:szCs w:val="20"/>
              </w:rPr>
            </w:pPr>
          </w:p>
          <w:p w:rsidR="00023DEC" w:rsidRPr="00023DEC" w:rsidRDefault="00023DEC" w:rsidP="00023DEC">
            <w:pPr>
              <w:spacing w:before="0" w:after="0"/>
              <w:jc w:val="both"/>
              <w:rPr>
                <w:sz w:val="20"/>
                <w:szCs w:val="20"/>
              </w:rPr>
            </w:pPr>
            <w:r w:rsidRPr="00023DEC">
              <w:rPr>
                <w:sz w:val="20"/>
                <w:szCs w:val="20"/>
              </w:rPr>
              <w:t>Na  poskytovanie prístupu do miestnej rádiovej siete, sa vzťahuje</w:t>
            </w:r>
          </w:p>
          <w:p w:rsidR="00023DEC" w:rsidRPr="00023DEC" w:rsidRDefault="00023DEC" w:rsidP="00023DEC">
            <w:pPr>
              <w:spacing w:before="0" w:after="0"/>
              <w:jc w:val="both"/>
              <w:rPr>
                <w:sz w:val="20"/>
                <w:szCs w:val="20"/>
              </w:rPr>
            </w:pPr>
            <w:r w:rsidRPr="00023DEC">
              <w:rPr>
                <w:sz w:val="20"/>
                <w:szCs w:val="20"/>
              </w:rPr>
              <w:t>oznamovacia povinnosť podľa § 10,</w:t>
            </w:r>
          </w:p>
          <w:p w:rsidR="00023DEC" w:rsidRDefault="00023DEC" w:rsidP="00023DEC">
            <w:pPr>
              <w:spacing w:before="0" w:after="0"/>
              <w:jc w:val="both"/>
              <w:rPr>
                <w:sz w:val="20"/>
                <w:szCs w:val="20"/>
              </w:rPr>
            </w:pPr>
          </w:p>
          <w:p w:rsidR="00023DEC" w:rsidRPr="00023DEC" w:rsidRDefault="00023DEC" w:rsidP="00023DEC">
            <w:pPr>
              <w:spacing w:before="0" w:after="0"/>
              <w:jc w:val="both"/>
              <w:rPr>
                <w:sz w:val="20"/>
                <w:szCs w:val="20"/>
              </w:rPr>
            </w:pPr>
            <w:r w:rsidRPr="00023DEC">
              <w:rPr>
                <w:sz w:val="20"/>
                <w:szCs w:val="20"/>
              </w:rPr>
              <w:t>povinnosti súvisiace s ochranou koncových užívateľov podľa tohto zákona,</w:t>
            </w:r>
          </w:p>
          <w:p w:rsidR="00023DEC" w:rsidRDefault="00023DEC" w:rsidP="00023DEC">
            <w:pPr>
              <w:spacing w:before="0" w:after="0"/>
              <w:jc w:val="both"/>
              <w:rPr>
                <w:sz w:val="20"/>
                <w:szCs w:val="20"/>
              </w:rPr>
            </w:pPr>
          </w:p>
          <w:p w:rsidR="00023DEC" w:rsidRDefault="00023DEC" w:rsidP="00023DEC">
            <w:pPr>
              <w:spacing w:before="0" w:after="0"/>
              <w:jc w:val="both"/>
              <w:rPr>
                <w:sz w:val="20"/>
                <w:szCs w:val="20"/>
              </w:rPr>
            </w:pPr>
            <w:r w:rsidRPr="00023DEC">
              <w:rPr>
                <w:sz w:val="20"/>
                <w:szCs w:val="20"/>
              </w:rPr>
              <w:t>povinnosť prepojenia sietí.</w:t>
            </w:r>
          </w:p>
          <w:p w:rsidR="00023DEC" w:rsidRPr="00023DEC" w:rsidRDefault="00023DEC" w:rsidP="00023DEC">
            <w:pPr>
              <w:spacing w:before="0" w:after="0"/>
              <w:jc w:val="both"/>
              <w:rPr>
                <w:sz w:val="20"/>
                <w:szCs w:val="20"/>
              </w:rPr>
            </w:pPr>
          </w:p>
          <w:p w:rsidR="001A6528" w:rsidRPr="00D82BAC" w:rsidRDefault="001A6528" w:rsidP="001A6528">
            <w:pPr>
              <w:spacing w:after="0"/>
              <w:jc w:val="both"/>
              <w:rPr>
                <w:sz w:val="20"/>
                <w:szCs w:val="20"/>
              </w:rPr>
            </w:pPr>
          </w:p>
          <w:p w:rsidR="00023DEC" w:rsidRPr="00023DEC" w:rsidRDefault="00023DEC" w:rsidP="00023DEC">
            <w:pPr>
              <w:spacing w:before="0" w:after="0"/>
              <w:jc w:val="both"/>
              <w:rPr>
                <w:sz w:val="20"/>
                <w:szCs w:val="20"/>
              </w:rPr>
            </w:pPr>
            <w:r w:rsidRPr="00023DEC">
              <w:rPr>
                <w:sz w:val="20"/>
                <w:szCs w:val="20"/>
              </w:rPr>
              <w:t>Odsek 2  sa neuplatní, ak poskytovanie miestnej rádiovej siete</w:t>
            </w:r>
          </w:p>
          <w:p w:rsidR="00023DEC" w:rsidRDefault="00023DEC" w:rsidP="00023DEC">
            <w:pPr>
              <w:spacing w:before="0" w:after="0"/>
              <w:jc w:val="both"/>
              <w:rPr>
                <w:sz w:val="20"/>
                <w:szCs w:val="20"/>
              </w:rPr>
            </w:pPr>
          </w:p>
          <w:p w:rsidR="00023DEC" w:rsidRDefault="00023DEC" w:rsidP="00023DEC">
            <w:pPr>
              <w:spacing w:before="0" w:after="0"/>
              <w:jc w:val="both"/>
              <w:rPr>
                <w:sz w:val="20"/>
                <w:szCs w:val="20"/>
              </w:rPr>
            </w:pPr>
            <w:r w:rsidRPr="00023DEC">
              <w:rPr>
                <w:sz w:val="20"/>
                <w:szCs w:val="20"/>
              </w:rPr>
              <w:t xml:space="preserve">nie je podnikaním, </w:t>
            </w:r>
          </w:p>
          <w:p w:rsidR="00023DEC" w:rsidRDefault="00023DEC" w:rsidP="00023DEC">
            <w:pPr>
              <w:spacing w:before="0" w:after="0"/>
              <w:jc w:val="both"/>
              <w:rPr>
                <w:sz w:val="20"/>
                <w:szCs w:val="20"/>
              </w:rPr>
            </w:pPr>
          </w:p>
          <w:p w:rsidR="00023DEC" w:rsidRPr="00023DEC" w:rsidRDefault="00023DEC" w:rsidP="00023DEC">
            <w:pPr>
              <w:spacing w:before="0" w:after="0"/>
              <w:jc w:val="both"/>
              <w:rPr>
                <w:sz w:val="20"/>
                <w:szCs w:val="20"/>
              </w:rPr>
            </w:pPr>
            <w:r w:rsidRPr="00023DEC">
              <w:rPr>
                <w:sz w:val="20"/>
                <w:szCs w:val="20"/>
              </w:rPr>
              <w:t>je doplnkovou činnosťou k podnikaniu, ktoré nespočíva v prenose signálov prostredníctvom miestnej rádiovej siete,</w:t>
            </w:r>
            <w:r w:rsidR="00BF7583">
              <w:rPr>
                <w:sz w:val="20"/>
                <w:szCs w:val="20"/>
              </w:rPr>
              <w:t xml:space="preserve"> </w:t>
            </w:r>
            <w:r w:rsidR="00BF7583">
              <w:rPr>
                <w:sz w:val="20"/>
                <w:szCs w:val="20"/>
              </w:rPr>
              <w:lastRenderedPageBreak/>
              <w:t>alebo</w:t>
            </w:r>
          </w:p>
          <w:p w:rsidR="00023DEC" w:rsidRDefault="00023DEC" w:rsidP="00023DEC">
            <w:pPr>
              <w:spacing w:before="0" w:after="0"/>
              <w:jc w:val="both"/>
              <w:rPr>
                <w:sz w:val="20"/>
                <w:szCs w:val="20"/>
              </w:rPr>
            </w:pPr>
          </w:p>
          <w:p w:rsidR="00023DEC" w:rsidRPr="00023DEC" w:rsidRDefault="00023DEC" w:rsidP="00023DEC">
            <w:pPr>
              <w:spacing w:before="0" w:after="0"/>
              <w:jc w:val="both"/>
              <w:rPr>
                <w:sz w:val="20"/>
                <w:szCs w:val="20"/>
              </w:rPr>
            </w:pPr>
            <w:r w:rsidRPr="00023DEC">
              <w:rPr>
                <w:sz w:val="20"/>
                <w:szCs w:val="20"/>
              </w:rPr>
              <w:t>je verejne dostupnou službou, ktorá nespočíva v poskytovaní signálov prostredníctvom</w:t>
            </w:r>
          </w:p>
          <w:p w:rsidR="001A6528" w:rsidRPr="00D82BAC" w:rsidRDefault="00023DEC" w:rsidP="00023DEC">
            <w:pPr>
              <w:spacing w:before="0" w:after="0"/>
              <w:jc w:val="both"/>
              <w:rPr>
                <w:sz w:val="20"/>
                <w:szCs w:val="20"/>
              </w:rPr>
            </w:pPr>
            <w:r w:rsidRPr="00023DEC">
              <w:rPr>
                <w:sz w:val="20"/>
                <w:szCs w:val="20"/>
              </w:rPr>
              <w:t>miestnej rádiovej siete.</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Č:56, O:2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Uplatňuje sa článok 12 smernice 2000/31/ES.</w:t>
            </w:r>
          </w:p>
          <w:p w:rsidR="001A6528" w:rsidRPr="00D82BAC" w:rsidRDefault="001A6528" w:rsidP="001A6528">
            <w:pPr>
              <w:pStyle w:val="Normlny1"/>
              <w:tabs>
                <w:tab w:val="left" w:pos="1060"/>
              </w:tabs>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51, O: 3, V: 1</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2F75CB" w:rsidP="001A6528">
            <w:pPr>
              <w:pStyle w:val="Nadpis4"/>
              <w:spacing w:before="0" w:after="0"/>
              <w:rPr>
                <w:b w:val="0"/>
                <w:lang w:val="sk-SK"/>
              </w:rPr>
            </w:pPr>
            <w:r w:rsidRPr="002F75CB">
              <w:rPr>
                <w:b w:val="0"/>
                <w:lang w:val="sk-SK"/>
              </w:rPr>
              <w:t>Na poskytovanie prístupu do siete prostredníctvom miestnej rádiovej siete podľa tohto odseku sa vzťahujú ustanovenia osobitného predpisu.</w:t>
            </w:r>
            <w:r w:rsidRPr="002F75CB">
              <w:rPr>
                <w:b w:val="0"/>
                <w:vertAlign w:val="superscript"/>
                <w:lang w:val="sk-SK"/>
              </w:rPr>
              <w:footnoteReference w:id="59"/>
            </w:r>
            <w:r w:rsidRPr="002F75CB">
              <w:rPr>
                <w:b w:val="0"/>
                <w:lang w:val="sk-SK"/>
              </w:rPr>
              <w:t>)</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6B04AA">
        <w:trPr>
          <w:gridAfter w:val="1"/>
          <w:wAfter w:w="11" w:type="dxa"/>
          <w:trHeight w:val="2029"/>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Č:56, O:3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6B04AA">
            <w:pPr>
              <w:pStyle w:val="Normlny1"/>
              <w:spacing w:before="0" w:beforeAutospacing="0" w:after="0" w:afterAutospacing="0"/>
              <w:rPr>
                <w:sz w:val="20"/>
                <w:szCs w:val="20"/>
              </w:rPr>
            </w:pPr>
            <w:r w:rsidRPr="00D82BAC">
              <w:rPr>
                <w:sz w:val="20"/>
                <w:szCs w:val="20"/>
              </w:rPr>
              <w:t>Príslušné orgány nebránia poskytovateľom verejných elektronických komunikačných sietí alebo verejne dostupných elektronických komunikačných služieb, aby verejnosti umožnili prístup k svojim sieťam prostredníctvom sietí RLAN, ktoré sa môžu nachádzať v priestoroch koncového používateľa, pod podmienkou splnenia uplatniteľných podmienok všeobecného povolenia a predchádzajúceho informovaného súhlasu koncového používateľa.</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51, O: 4</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2F75CB" w:rsidP="001A6528">
            <w:pPr>
              <w:spacing w:after="0"/>
              <w:jc w:val="both"/>
              <w:rPr>
                <w:sz w:val="20"/>
                <w:szCs w:val="20"/>
              </w:rPr>
            </w:pPr>
            <w:r w:rsidRPr="002F75CB">
              <w:rPr>
                <w:sz w:val="20"/>
                <w:szCs w:val="20"/>
              </w:rPr>
              <w:t xml:space="preserve">Podniky môžu poskytovať verejný prístup do svojich sietí prostredníctvom miestnej rádiovej siete umiestnenej v priestoroch alebo stavbách koncových užívateľov, ak je poskytovanie takéhoto prístupu v súlade s podmienkami všeobecného povolenia na poskytovanie sietí alebo služieb a ak im koncový užívateľ, v priestoroch alebo stavbe ktorého je miestna rádiová sieť umiestnená, udelil na poskytovanie verejného prístupu súhlas.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Č:56, O:4</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P:a</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P:b</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sz w:val="20"/>
                <w:szCs w:val="20"/>
              </w:rPr>
            </w:pPr>
            <w:r w:rsidRPr="00D82BAC">
              <w:rPr>
                <w:sz w:val="20"/>
                <w:szCs w:val="20"/>
              </w:rPr>
              <w:t>Príslušné orgány najmä v súlade s článkom 3 ods. 1 nariadenia (EÚ) 2015/2120 zabezpečia, aby poskytovatelia verejných elektronických komunikačných sietí alebo verejne dostupných elektronických komunikačných služieb jednostranne koncových používateľov neobmedzovali alebo im nebránili, pokiaľ ide o:</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prístup k sieťam RLAN poskytovaným tretími stranami, ktoré si zvolia; alebo</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bCs/>
                <w:sz w:val="20"/>
                <w:szCs w:val="20"/>
                <w:lang w:eastAsia="cs-CZ"/>
              </w:rPr>
            </w:pPr>
            <w:r w:rsidRPr="00D82BAC">
              <w:rPr>
                <w:sz w:val="20"/>
                <w:szCs w:val="20"/>
              </w:rPr>
              <w:t>umožnenie iným koncovým používateľom recipročný alebo voľnejší prístup k sieťam takýchto poskytovateľov prostredníctvom sietí RLAN, a to aj na základe iniciatív tretích strán, ktoré združujú a verejne sprístupňujú siete RLAN rôznych koncových používateľov.</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51, O: 5</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a</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b</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2F75CB" w:rsidRPr="002F75CB" w:rsidRDefault="002F75CB" w:rsidP="002F75CB">
            <w:pPr>
              <w:spacing w:after="0"/>
              <w:jc w:val="both"/>
              <w:rPr>
                <w:sz w:val="20"/>
                <w:szCs w:val="20"/>
              </w:rPr>
            </w:pPr>
            <w:r w:rsidRPr="002F75CB">
              <w:rPr>
                <w:sz w:val="20"/>
                <w:szCs w:val="20"/>
              </w:rPr>
              <w:t>Podnik, v súlade s osobitným predpisom</w:t>
            </w:r>
            <w:r w:rsidRPr="002F75CB">
              <w:rPr>
                <w:sz w:val="20"/>
                <w:szCs w:val="20"/>
                <w:vertAlign w:val="superscript"/>
              </w:rPr>
              <w:t>23</w:t>
            </w:r>
            <w:r w:rsidRPr="002F75CB">
              <w:rPr>
                <w:sz w:val="20"/>
                <w:szCs w:val="20"/>
              </w:rPr>
              <w:t>) nesmie jednostranne obmedzovať alebo brániť koncovému užívateľovi</w:t>
            </w:r>
          </w:p>
          <w:p w:rsidR="002F75CB" w:rsidRDefault="002F75CB" w:rsidP="002F75CB">
            <w:pPr>
              <w:spacing w:after="0"/>
              <w:jc w:val="both"/>
              <w:rPr>
                <w:sz w:val="20"/>
                <w:szCs w:val="20"/>
              </w:rPr>
            </w:pPr>
          </w:p>
          <w:p w:rsidR="002F75CB" w:rsidRPr="002F75CB" w:rsidRDefault="002F75CB" w:rsidP="002F75CB">
            <w:pPr>
              <w:spacing w:after="0"/>
              <w:jc w:val="both"/>
              <w:rPr>
                <w:sz w:val="20"/>
                <w:szCs w:val="20"/>
              </w:rPr>
            </w:pPr>
            <w:r w:rsidRPr="002F75CB">
              <w:rPr>
                <w:sz w:val="20"/>
                <w:szCs w:val="20"/>
              </w:rPr>
              <w:t xml:space="preserve">v prístupe k miestnym rádiovým sieťam prevádzkovaným tretími stranami podľa jeho vlastného výberu, </w:t>
            </w:r>
          </w:p>
          <w:p w:rsidR="002F75CB" w:rsidRDefault="002F75CB" w:rsidP="002F75CB">
            <w:pPr>
              <w:spacing w:after="0"/>
              <w:jc w:val="both"/>
              <w:rPr>
                <w:sz w:val="20"/>
                <w:szCs w:val="20"/>
              </w:rPr>
            </w:pPr>
          </w:p>
          <w:p w:rsidR="001A6528" w:rsidRPr="00D82BAC" w:rsidRDefault="004F5B48" w:rsidP="001A6528">
            <w:pPr>
              <w:spacing w:after="0"/>
              <w:jc w:val="both"/>
              <w:rPr>
                <w:sz w:val="20"/>
                <w:szCs w:val="20"/>
              </w:rPr>
            </w:pPr>
            <w:r w:rsidRPr="004F5B48">
              <w:rPr>
                <w:sz w:val="20"/>
                <w:szCs w:val="20"/>
              </w:rPr>
              <w:t>v tom, aby umožnil iným koncovým užívateľom prístup do miestnej rádiovej siete prevádzkovanej treťou stranou, vrátane prípadov, keď je prístup do tejto miestnej rádiovej siete poskytovaný ako súčasť aktivity tretej strany, ktorej predmetom je združovanie a poskytovanie verejného prístupu k miestnym rádiovým sieťam rôznych koncových užívateľov</w:t>
            </w:r>
            <w:r>
              <w:rPr>
                <w:sz w:val="20"/>
                <w:szCs w:val="20"/>
              </w:rPr>
              <w:t>.</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Č:56, O:5</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Príslušné orgány neobmedzujú koncových používateľov ani im nebránia v tom, aby umožnili iným koncovým používateľom prístup či už recipročný alebo iný k ich sieťam RLAN, a to aj na základe iniciatív tretích strán, ktoré združujú a verejne sprístupňujú siete RLAN rôznych koncových používateľov.</w:t>
            </w:r>
          </w:p>
          <w:p w:rsidR="001A6528" w:rsidRPr="00D82BAC" w:rsidRDefault="001A6528" w:rsidP="001A6528">
            <w:pPr>
              <w:pStyle w:val="Normlny1"/>
              <w:tabs>
                <w:tab w:val="left" w:pos="2255"/>
              </w:tabs>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51, O: 6</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2F75CB" w:rsidP="001A6528">
            <w:pPr>
              <w:spacing w:after="0"/>
              <w:jc w:val="both"/>
              <w:rPr>
                <w:sz w:val="20"/>
                <w:szCs w:val="20"/>
              </w:rPr>
            </w:pPr>
            <w:r w:rsidRPr="002F75CB">
              <w:rPr>
                <w:sz w:val="20"/>
                <w:szCs w:val="20"/>
              </w:rPr>
              <w:t xml:space="preserve">Koncoví užívatelia môžu umožniť iným koncovým užívateľom prístup k miestnej rádiovej sieti, vrátane prípadov, keď je prístup do tejto miestnej rádiovej siete poskytovaný ako súčasť aktivity tretej strany, ktorej predmetom je združovanie a poskytovanie verejného prístupu k miestnym rádiovým sieťam rôznych </w:t>
            </w:r>
            <w:r w:rsidRPr="002F75CB">
              <w:rPr>
                <w:sz w:val="20"/>
                <w:szCs w:val="20"/>
              </w:rPr>
              <w:lastRenderedPageBreak/>
              <w:t>koncových užívateľov.</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Č:56, O:6</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P:a</w:t>
            </w: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p>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P:b</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Príslušné orgány nenáležite neobmedzujú poskytovanie prístupu k sieťam RLAN pre verejnosť:</w:t>
            </w:r>
          </w:p>
          <w:p w:rsidR="001A6528" w:rsidRPr="00D82BAC" w:rsidRDefault="001A6528" w:rsidP="001A6528">
            <w:pPr>
              <w:pStyle w:val="Normlny1"/>
              <w:spacing w:before="0" w:beforeAutospacing="0" w:after="0" w:afterAutospacing="0"/>
              <w:rPr>
                <w:sz w:val="20"/>
                <w:szCs w:val="20"/>
              </w:rPr>
            </w:pPr>
            <w:r w:rsidRPr="00D82BAC">
              <w:rPr>
                <w:sz w:val="20"/>
                <w:szCs w:val="20"/>
              </w:rPr>
              <w:t>zo strany subjektov verejného sektora alebo vo verejných priestoroch v okolí priestorov, ktoré užívajú tieto subjekty verejného sektora, ak je takéto poskytovanie doplnkom k službám poskytovaným verejnosti v týchto priestoroch;</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bCs/>
                <w:sz w:val="20"/>
                <w:szCs w:val="20"/>
                <w:lang w:eastAsia="cs-CZ"/>
              </w:rPr>
            </w:pPr>
            <w:r w:rsidRPr="00D82BAC">
              <w:rPr>
                <w:sz w:val="20"/>
                <w:szCs w:val="20"/>
              </w:rPr>
              <w:t>ak ide o iniciatívu mimovládnych organizácií alebo subjektov verejného sektora na združovanie a recipročné alebo voľnejšie sprístupňovanie sietí RLAN rôznych koncových používateľov, prípadne aj sietí RLAN, ku ktorým je verejný prístup poskytovaný v súlade s písmenom 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51, O: 7</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a</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b</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2F75CB" w:rsidRPr="002F75CB" w:rsidRDefault="002F75CB" w:rsidP="002F75CB">
            <w:pPr>
              <w:spacing w:before="0" w:after="0"/>
              <w:jc w:val="both"/>
              <w:rPr>
                <w:sz w:val="20"/>
                <w:szCs w:val="20"/>
              </w:rPr>
            </w:pPr>
            <w:r w:rsidRPr="002F75CB">
              <w:rPr>
                <w:sz w:val="20"/>
                <w:szCs w:val="20"/>
              </w:rPr>
              <w:t>Verejný prístup k miestnej rádiovej sieti nie je možné bezdôvodne obmedziť, ak je poskytovaný</w:t>
            </w:r>
          </w:p>
          <w:p w:rsidR="002F75CB" w:rsidRDefault="002F75CB" w:rsidP="002F75CB">
            <w:pPr>
              <w:spacing w:before="0" w:after="0"/>
              <w:jc w:val="both"/>
              <w:rPr>
                <w:sz w:val="20"/>
                <w:szCs w:val="20"/>
              </w:rPr>
            </w:pPr>
          </w:p>
          <w:p w:rsidR="002F75CB" w:rsidRPr="002F75CB" w:rsidRDefault="002F75CB" w:rsidP="002F75CB">
            <w:pPr>
              <w:spacing w:before="0" w:after="0"/>
              <w:jc w:val="both"/>
              <w:rPr>
                <w:sz w:val="20"/>
                <w:szCs w:val="20"/>
              </w:rPr>
            </w:pPr>
            <w:r w:rsidRPr="002F75CB">
              <w:rPr>
                <w:sz w:val="20"/>
                <w:szCs w:val="20"/>
              </w:rPr>
              <w:t>subjektom verejného sektora alebo na verejných priestranstvách, ktoré sa nachádzajú v blízkosti budov, ktoré sú sídlom týchto subjektov verejného sektora, ak je poskytovanie takéhoto prístupu doplnkovou činnosťou k verejne dostupným službám poskytovaným v tejto budove,</w:t>
            </w:r>
          </w:p>
          <w:p w:rsidR="002F75CB" w:rsidRDefault="002F75CB" w:rsidP="002F75CB">
            <w:pPr>
              <w:spacing w:before="0" w:after="0"/>
              <w:jc w:val="both"/>
              <w:rPr>
                <w:sz w:val="20"/>
                <w:szCs w:val="20"/>
              </w:rPr>
            </w:pPr>
          </w:p>
          <w:p w:rsidR="001A6528" w:rsidRPr="00D82BAC" w:rsidRDefault="002F75CB" w:rsidP="002F75CB">
            <w:pPr>
              <w:spacing w:before="0" w:after="0"/>
              <w:jc w:val="both"/>
              <w:rPr>
                <w:sz w:val="20"/>
                <w:szCs w:val="20"/>
              </w:rPr>
            </w:pPr>
            <w:r w:rsidRPr="002F75CB">
              <w:rPr>
                <w:sz w:val="20"/>
                <w:szCs w:val="20"/>
              </w:rPr>
              <w:t>na základe aktivít mimovládnych organizácií alebo subjektov verejného sektora, ktorých predmetom je združovanie a poskytovanie prístupu k miestnym rádiov</w:t>
            </w:r>
            <w:r w:rsidR="00A6552E">
              <w:rPr>
                <w:sz w:val="20"/>
                <w:szCs w:val="20"/>
              </w:rPr>
              <w:t>ým sieťam  koncových užívateľov</w:t>
            </w:r>
            <w:r w:rsidRPr="002F75CB">
              <w:rPr>
                <w:sz w:val="20"/>
                <w:szCs w:val="20"/>
              </w:rPr>
              <w:t xml:space="preserve"> vrátane miestnych rádiových sietí poskytovaných podľa písmena a).</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Č:57</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sz w:val="20"/>
                <w:szCs w:val="20"/>
              </w:rPr>
            </w:pPr>
            <w:r w:rsidRPr="00D82BAC">
              <w:rPr>
                <w:b/>
                <w:sz w:val="20"/>
                <w:szCs w:val="20"/>
              </w:rPr>
              <w:t>Zavádzanie a prevádzka bezdrôtových prístupových bodov s malým dosahom</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Č:57, O:1</w:t>
            </w:r>
          </w:p>
          <w:p w:rsidR="001A6528" w:rsidRPr="00D82BAC" w:rsidRDefault="001A6528" w:rsidP="001A6528">
            <w:pPr>
              <w:pStyle w:val="Normlny1"/>
              <w:spacing w:before="0" w:beforeAutospacing="0" w:after="0" w:afterAutospacing="0"/>
              <w:rPr>
                <w:bCs/>
                <w:sz w:val="20"/>
                <w:szCs w:val="20"/>
                <w:lang w:eastAsia="cs-CZ"/>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Príslušné orgány nenáležite neobmedzujú zavádzanie bezdrôtových prístupových bodov s malým dosahom. Členské štáty sa snažia zabezpečiť, aby všetky pravidlá, ktorými sa riadi zavádzanie bezdrôtových prístupových bodov s malým dosahom, boli v súlade s vnútroštátnymi predpismi. Takéto pravidlá sa uverejnia pred ich uplatnením.</w:t>
            </w:r>
          </w:p>
          <w:p w:rsidR="001A6528" w:rsidRPr="00D82BAC" w:rsidRDefault="001A6528" w:rsidP="001A6528">
            <w:pPr>
              <w:pStyle w:val="Normlny1"/>
              <w:rPr>
                <w:sz w:val="20"/>
                <w:szCs w:val="20"/>
              </w:rPr>
            </w:pPr>
            <w:r w:rsidRPr="00D82BAC">
              <w:rPr>
                <w:sz w:val="20"/>
                <w:szCs w:val="20"/>
              </w:rPr>
              <w:t>Príslušné orgány najmä nepodmienia zavádzanie bezdrôtových prístupových bodov s malým dosahom, ktoré spĺňajú charakteristiky stanovené v odseku 2, žiadnemu povoleniu v rámci územného plánovania jednotlivých miest ani inému osobitnému predchádzajúcemu povoleniu.</w:t>
            </w:r>
          </w:p>
          <w:p w:rsidR="001A6528" w:rsidRPr="00D82BAC" w:rsidRDefault="001A6528" w:rsidP="001A6528">
            <w:pPr>
              <w:pStyle w:val="Normlny1"/>
              <w:rPr>
                <w:sz w:val="20"/>
                <w:szCs w:val="20"/>
              </w:rPr>
            </w:pPr>
            <w:r w:rsidRPr="00D82BAC">
              <w:rPr>
                <w:sz w:val="20"/>
                <w:szCs w:val="20"/>
              </w:rPr>
              <w:t xml:space="preserve">Odchylne od druhého pododseku tohto odseku môžu príslušné orgány vyžadovať povolenie na zavedenie bezdrôtových prístupových bodov s malým dosahom na budovách alebo lokalitách architektonického, historického alebo prírodného významu chránené podľa vnútroštátneho práva, alebo ak je to potrebné v záujme verejnej bezpečnosti. Na udelenie týchto </w:t>
            </w:r>
            <w:r w:rsidRPr="00D82BAC">
              <w:rPr>
                <w:sz w:val="20"/>
                <w:szCs w:val="20"/>
              </w:rPr>
              <w:lastRenderedPageBreak/>
              <w:t>povolení sa uplatňuje článok 7 smernice 2014/61/EÚ.</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53, O: 1</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O: 2</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O: 3</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Default="001A6528" w:rsidP="001A6528">
            <w:pPr>
              <w:pStyle w:val="Nadpis4"/>
              <w:spacing w:before="0" w:after="0"/>
              <w:rPr>
                <w:b w:val="0"/>
                <w:lang w:val="sk-SK"/>
              </w:rPr>
            </w:pPr>
          </w:p>
          <w:p w:rsidR="008C494F" w:rsidRPr="00D82BAC" w:rsidRDefault="008C494F"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 28, O: 1</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O: 2</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a</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b</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c</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d</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e</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f</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g</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8C494F" w:rsidRPr="008C494F" w:rsidRDefault="008C494F" w:rsidP="008C494F">
            <w:pPr>
              <w:spacing w:before="0" w:after="0"/>
              <w:rPr>
                <w:sz w:val="20"/>
                <w:szCs w:val="20"/>
              </w:rPr>
            </w:pPr>
            <w:r w:rsidRPr="008C494F">
              <w:rPr>
                <w:sz w:val="20"/>
                <w:szCs w:val="20"/>
              </w:rPr>
              <w:lastRenderedPageBreak/>
              <w:t>Ak to nie je v rozpore so záujmami obrany štátu, bezpečnosti štátu a ochrany verejného poriadku, života, verejného zdravia a majetku, orgány verejnej správy sú za účelom budovania bezdrôtových prístupových bodov s malým dosahom povinné vyhovieť všetkým písomným žiadostiam podniku o prístup k akejkoľvek fyzickej infraštruktúre, vrátane pouličného zariadenia, ako sú stĺpy verejného osvetlenia, dopravné značky, semafory, reklamné a informačné tabule, zastávky hromadnej dopravy, ktorú priamo alebo prostredníctvom ovládanej osoby</w:t>
            </w:r>
            <w:r w:rsidRPr="008C494F">
              <w:rPr>
                <w:sz w:val="20"/>
                <w:szCs w:val="20"/>
                <w:vertAlign w:val="superscript"/>
              </w:rPr>
              <w:footnoteReference w:id="60"/>
            </w:r>
            <w:r w:rsidRPr="008C494F">
              <w:rPr>
                <w:sz w:val="20"/>
                <w:szCs w:val="20"/>
              </w:rPr>
              <w:t>) vlastnia alebo prevádzkujú, a ktorá je technicky vhodná ako hostiteľská infraštruktúra pre bezdrôtové prístupové body s malým dosahom alebo ktorá je nevyhnutná na pripojenie takýchto prístupových bodov k chrbticovej sieti za primeraných, nediskriminačných a transparentných podmienok vrátane ceny. Na poskytnutie a odmietnutie prístupu sa primerane použijú ustanovenia týkajúce sa prístupu k fyzickej infraštruktúre podľa § 25 až 30.</w:t>
            </w:r>
          </w:p>
          <w:p w:rsidR="008C494F" w:rsidRPr="008C494F" w:rsidRDefault="008C494F" w:rsidP="008C494F">
            <w:pPr>
              <w:spacing w:before="0" w:after="0"/>
              <w:rPr>
                <w:sz w:val="20"/>
                <w:szCs w:val="20"/>
              </w:rPr>
            </w:pPr>
          </w:p>
          <w:p w:rsidR="008C494F" w:rsidRPr="008C494F" w:rsidRDefault="008C494F" w:rsidP="008C494F">
            <w:pPr>
              <w:spacing w:before="0" w:after="0"/>
              <w:rPr>
                <w:sz w:val="20"/>
                <w:szCs w:val="20"/>
              </w:rPr>
            </w:pPr>
            <w:r w:rsidRPr="008C494F">
              <w:rPr>
                <w:sz w:val="20"/>
                <w:szCs w:val="20"/>
              </w:rPr>
              <w:t xml:space="preserve">Orgány verejnej správy sú povinné zverejniť podmienky </w:t>
            </w:r>
            <w:r w:rsidRPr="008C494F">
              <w:rPr>
                <w:sz w:val="20"/>
                <w:szCs w:val="20"/>
              </w:rPr>
              <w:lastRenderedPageBreak/>
              <w:t xml:space="preserve">prístupu podľa odseku 1 prostredníctvom jednotného informačného miesta. </w:t>
            </w:r>
          </w:p>
          <w:p w:rsidR="008C494F" w:rsidRPr="008C494F" w:rsidRDefault="008C494F" w:rsidP="008C494F">
            <w:pPr>
              <w:spacing w:before="0" w:after="0"/>
              <w:rPr>
                <w:sz w:val="20"/>
                <w:szCs w:val="20"/>
              </w:rPr>
            </w:pPr>
          </w:p>
          <w:p w:rsidR="008C494F" w:rsidRPr="008C494F" w:rsidRDefault="008C494F" w:rsidP="008C494F">
            <w:pPr>
              <w:spacing w:before="0" w:after="0"/>
              <w:rPr>
                <w:sz w:val="20"/>
                <w:szCs w:val="20"/>
              </w:rPr>
            </w:pPr>
            <w:r w:rsidRPr="008C494F">
              <w:rPr>
                <w:sz w:val="20"/>
                <w:szCs w:val="20"/>
              </w:rPr>
              <w:t>Podrobnosti týkajúce sa rozsahu infraštruktúry vhodnej pre umiestnenie bezdrôtových prístupových bodov s malým dosahom, technických a obchodných podmienok prístupu, a spôsobu poskytnutia podmienok prístupu jednotnému informačnému miestu ustanoví všeobecne záväzný predpis, ktorý vydá úrad.</w:t>
            </w:r>
          </w:p>
          <w:p w:rsidR="008C494F" w:rsidRDefault="008C494F" w:rsidP="008C494F">
            <w:pPr>
              <w:spacing w:after="0"/>
              <w:contextualSpacing/>
              <w:rPr>
                <w:sz w:val="20"/>
                <w:szCs w:val="20"/>
              </w:rPr>
            </w:pPr>
          </w:p>
          <w:p w:rsidR="008C494F" w:rsidRPr="008C494F" w:rsidRDefault="008C494F" w:rsidP="008C494F">
            <w:pPr>
              <w:spacing w:before="0" w:after="0"/>
              <w:contextualSpacing/>
              <w:rPr>
                <w:sz w:val="20"/>
                <w:szCs w:val="20"/>
              </w:rPr>
            </w:pPr>
            <w:r w:rsidRPr="008C494F">
              <w:rPr>
                <w:sz w:val="20"/>
                <w:szCs w:val="20"/>
              </w:rPr>
              <w:t>Každá novopostavená budova a budova, ktorá prechádza stavebnými úpravami vnútorných rozvodov,</w:t>
            </w:r>
            <w:r w:rsidRPr="008C494F">
              <w:rPr>
                <w:sz w:val="20"/>
                <w:szCs w:val="20"/>
                <w:vertAlign w:val="superscript"/>
              </w:rPr>
              <w:footnoteReference w:id="61"/>
            </w:r>
            <w:r w:rsidRPr="008C494F">
              <w:rPr>
                <w:sz w:val="20"/>
                <w:szCs w:val="20"/>
              </w:rPr>
              <w:t xml:space="preserve">) na ktorých uskutočnenie sa vyžaduje stavebné povolenie, musí byť vybavená vysokorýchlostnou fyzickou infraštruktúrou v budove a prístupovým bodom. Vybavenie vysokorýchlostnou infraštruktúrou v budove a prístupovým bodom sa považuje za všeobecnú </w:t>
            </w:r>
            <w:r w:rsidR="000971E0">
              <w:rPr>
                <w:sz w:val="20"/>
                <w:szCs w:val="20"/>
              </w:rPr>
              <w:t>technickú požiadavku na navrhovanie stavieb</w:t>
            </w:r>
            <w:r w:rsidRPr="008C494F">
              <w:rPr>
                <w:sz w:val="20"/>
                <w:szCs w:val="20"/>
              </w:rPr>
              <w:t xml:space="preserve"> podľa osobitného predpisu.</w:t>
            </w:r>
            <w:r w:rsidRPr="008C494F">
              <w:rPr>
                <w:sz w:val="20"/>
                <w:szCs w:val="20"/>
                <w:vertAlign w:val="superscript"/>
              </w:rPr>
              <w:footnoteReference w:id="62"/>
            </w:r>
            <w:r w:rsidRPr="008C494F">
              <w:rPr>
                <w:sz w:val="20"/>
                <w:szCs w:val="20"/>
              </w:rPr>
              <w:t>)</w:t>
            </w:r>
          </w:p>
          <w:p w:rsidR="008C494F" w:rsidRPr="008C494F" w:rsidRDefault="008C494F" w:rsidP="008C494F">
            <w:pPr>
              <w:spacing w:before="0" w:after="0"/>
              <w:contextualSpacing/>
              <w:rPr>
                <w:sz w:val="20"/>
                <w:szCs w:val="20"/>
              </w:rPr>
            </w:pPr>
          </w:p>
          <w:p w:rsidR="008C494F" w:rsidRDefault="008C494F" w:rsidP="008C494F">
            <w:pPr>
              <w:spacing w:before="0" w:after="0"/>
              <w:contextualSpacing/>
              <w:rPr>
                <w:sz w:val="20"/>
                <w:szCs w:val="20"/>
              </w:rPr>
            </w:pPr>
            <w:r w:rsidRPr="008C494F">
              <w:rPr>
                <w:sz w:val="20"/>
                <w:szCs w:val="20"/>
              </w:rPr>
              <w:t>Povinnosť podľa odseku 1 sa nevzťahuje na</w:t>
            </w:r>
          </w:p>
          <w:p w:rsidR="008C494F" w:rsidRPr="008C494F" w:rsidRDefault="008C494F" w:rsidP="008C494F">
            <w:pPr>
              <w:spacing w:before="0" w:after="0"/>
              <w:contextualSpacing/>
              <w:rPr>
                <w:sz w:val="20"/>
                <w:szCs w:val="20"/>
              </w:rPr>
            </w:pPr>
          </w:p>
          <w:p w:rsidR="008C494F" w:rsidRDefault="008C494F" w:rsidP="008C494F">
            <w:pPr>
              <w:spacing w:before="0" w:after="0"/>
              <w:contextualSpacing/>
              <w:rPr>
                <w:sz w:val="20"/>
                <w:szCs w:val="20"/>
              </w:rPr>
            </w:pPr>
            <w:r w:rsidRPr="008C494F">
              <w:rPr>
                <w:sz w:val="20"/>
                <w:szCs w:val="20"/>
              </w:rPr>
              <w:t>budovy a pamätníky chránené z dôvodu architektonickej hodnoty alebo historickej hodnoty alebo ako súčasť charakteristického prostredia,</w:t>
            </w:r>
          </w:p>
          <w:p w:rsidR="008C494F" w:rsidRPr="008C494F" w:rsidRDefault="008C494F" w:rsidP="008C494F">
            <w:pPr>
              <w:spacing w:before="0" w:after="0"/>
              <w:contextualSpacing/>
              <w:rPr>
                <w:sz w:val="20"/>
                <w:szCs w:val="20"/>
              </w:rPr>
            </w:pPr>
          </w:p>
          <w:p w:rsidR="008C494F" w:rsidRDefault="008C494F" w:rsidP="008C494F">
            <w:pPr>
              <w:spacing w:before="0" w:after="0"/>
              <w:contextualSpacing/>
              <w:rPr>
                <w:sz w:val="20"/>
                <w:szCs w:val="20"/>
              </w:rPr>
            </w:pPr>
            <w:r w:rsidRPr="008C494F">
              <w:rPr>
                <w:sz w:val="20"/>
                <w:szCs w:val="20"/>
              </w:rPr>
              <w:t>kostoly a iné budovy používané ako miesta na bohoslužby alebo na náboženské podujatia,</w:t>
            </w:r>
          </w:p>
          <w:p w:rsidR="008C494F" w:rsidRPr="008C494F" w:rsidRDefault="008C494F" w:rsidP="008C494F">
            <w:pPr>
              <w:spacing w:before="0" w:after="0"/>
              <w:contextualSpacing/>
              <w:rPr>
                <w:sz w:val="20"/>
                <w:szCs w:val="20"/>
              </w:rPr>
            </w:pPr>
          </w:p>
          <w:p w:rsidR="008C494F" w:rsidRDefault="008C494F" w:rsidP="008C494F">
            <w:pPr>
              <w:spacing w:before="0" w:after="0"/>
              <w:contextualSpacing/>
              <w:rPr>
                <w:sz w:val="20"/>
                <w:szCs w:val="20"/>
              </w:rPr>
            </w:pPr>
            <w:r w:rsidRPr="008C494F">
              <w:rPr>
                <w:sz w:val="20"/>
                <w:szCs w:val="20"/>
              </w:rPr>
              <w:t>budovy, ktoré sú dočasnými stavbami s plánovaným časom užívania kratším ako dva roky,</w:t>
            </w:r>
          </w:p>
          <w:p w:rsidR="008C494F" w:rsidRPr="008C494F" w:rsidRDefault="008C494F" w:rsidP="008C494F">
            <w:pPr>
              <w:spacing w:before="0" w:after="0"/>
              <w:contextualSpacing/>
              <w:rPr>
                <w:sz w:val="20"/>
                <w:szCs w:val="20"/>
              </w:rPr>
            </w:pPr>
          </w:p>
          <w:p w:rsidR="008C494F" w:rsidRDefault="008C494F" w:rsidP="008C494F">
            <w:pPr>
              <w:spacing w:before="0" w:after="0"/>
              <w:contextualSpacing/>
              <w:rPr>
                <w:sz w:val="20"/>
                <w:szCs w:val="20"/>
              </w:rPr>
            </w:pPr>
            <w:r w:rsidRPr="008C494F">
              <w:rPr>
                <w:sz w:val="20"/>
                <w:szCs w:val="20"/>
              </w:rPr>
              <w:t>stavby pre obranu štátu a stavby pre bezpečnosť štátu, priemyselné stavby, stavby jadrových zariadení a stavby súvisiace s jadrovým zariadením nachádzajúce sa v areáli ohraničenom hranicami jadrového zariadenia, dielne a nebytové poľnohospodárske budovy,</w:t>
            </w:r>
          </w:p>
          <w:p w:rsidR="008C494F" w:rsidRPr="008C494F" w:rsidRDefault="008C494F" w:rsidP="008C494F">
            <w:pPr>
              <w:spacing w:before="0" w:after="0"/>
              <w:contextualSpacing/>
              <w:rPr>
                <w:sz w:val="20"/>
                <w:szCs w:val="20"/>
              </w:rPr>
            </w:pPr>
          </w:p>
          <w:p w:rsidR="008C494F" w:rsidRDefault="008C494F" w:rsidP="008C494F">
            <w:pPr>
              <w:spacing w:before="0" w:after="0"/>
              <w:contextualSpacing/>
              <w:rPr>
                <w:sz w:val="20"/>
                <w:szCs w:val="20"/>
              </w:rPr>
            </w:pPr>
            <w:r w:rsidRPr="008C494F">
              <w:rPr>
                <w:sz w:val="20"/>
                <w:szCs w:val="20"/>
              </w:rPr>
              <w:t xml:space="preserve">budovy, ktoré sú určené na užívanie menej než štyri </w:t>
            </w:r>
            <w:r w:rsidRPr="008C494F">
              <w:rPr>
                <w:sz w:val="20"/>
                <w:szCs w:val="20"/>
              </w:rPr>
              <w:lastRenderedPageBreak/>
              <w:t>mesiace v roku alebo na obmedzené užívanie počas roka,</w:t>
            </w:r>
          </w:p>
          <w:p w:rsidR="008C494F" w:rsidRPr="008C494F" w:rsidRDefault="008C494F" w:rsidP="008C494F">
            <w:pPr>
              <w:spacing w:before="0" w:after="0"/>
              <w:contextualSpacing/>
              <w:rPr>
                <w:sz w:val="20"/>
                <w:szCs w:val="20"/>
              </w:rPr>
            </w:pPr>
          </w:p>
          <w:p w:rsidR="008C494F" w:rsidRDefault="008C494F" w:rsidP="008C494F">
            <w:pPr>
              <w:spacing w:before="0" w:after="0"/>
              <w:contextualSpacing/>
              <w:rPr>
                <w:sz w:val="20"/>
                <w:szCs w:val="20"/>
              </w:rPr>
            </w:pPr>
            <w:r w:rsidRPr="008C494F">
              <w:rPr>
                <w:sz w:val="20"/>
                <w:szCs w:val="20"/>
              </w:rPr>
              <w:t>rodinné domy,</w:t>
            </w:r>
            <w:r w:rsidRPr="008C494F">
              <w:rPr>
                <w:sz w:val="20"/>
                <w:szCs w:val="20"/>
                <w:vertAlign w:val="superscript"/>
              </w:rPr>
              <w:footnoteReference w:id="63"/>
            </w:r>
            <w:r w:rsidRPr="008C494F">
              <w:rPr>
                <w:sz w:val="20"/>
                <w:szCs w:val="20"/>
              </w:rPr>
              <w:t>)</w:t>
            </w:r>
          </w:p>
          <w:p w:rsidR="008C494F" w:rsidRPr="008C494F" w:rsidRDefault="008C494F" w:rsidP="008C494F">
            <w:pPr>
              <w:spacing w:before="0" w:after="0"/>
              <w:contextualSpacing/>
              <w:rPr>
                <w:sz w:val="20"/>
                <w:szCs w:val="20"/>
              </w:rPr>
            </w:pPr>
          </w:p>
          <w:p w:rsidR="001A6528" w:rsidRPr="00D82BAC" w:rsidRDefault="008C494F" w:rsidP="008C494F">
            <w:pPr>
              <w:spacing w:before="0" w:after="0"/>
              <w:contextualSpacing/>
              <w:rPr>
                <w:sz w:val="20"/>
                <w:szCs w:val="20"/>
              </w:rPr>
            </w:pPr>
            <w:r w:rsidRPr="008C494F">
              <w:rPr>
                <w:sz w:val="20"/>
                <w:szCs w:val="20"/>
              </w:rPr>
              <w:t>zariadenia sociálnoprávnej ochrany detí a sociálnej kurately.</w:t>
            </w:r>
            <w:r w:rsidRPr="008C494F">
              <w:rPr>
                <w:sz w:val="20"/>
                <w:szCs w:val="20"/>
                <w:vertAlign w:val="superscript"/>
              </w:rPr>
              <w:footnoteReference w:id="64"/>
            </w:r>
            <w:r w:rsidRPr="008C494F">
              <w:rPr>
                <w:sz w:val="20"/>
                <w:szCs w:val="20"/>
              </w:rPr>
              <w:t>)</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lastRenderedPageBreak/>
              <w:t>Č:57, O:2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Komisia prostredníctvom vykonávacích aktov špecifikuje fyzické a technické charakteristiky, ako sú maximálne rozmery, hmotnosť a prípadne vysielací výkon bezdrôtových prístupových bodov s malým dosahom.</w:t>
            </w:r>
          </w:p>
          <w:p w:rsidR="001A6528" w:rsidRPr="00D82BAC" w:rsidRDefault="001A6528" w:rsidP="001A6528">
            <w:pPr>
              <w:pStyle w:val="Normlny1"/>
              <w:rPr>
                <w:sz w:val="20"/>
                <w:szCs w:val="20"/>
              </w:rPr>
            </w:pPr>
            <w:r w:rsidRPr="00D82BAC">
              <w:rPr>
                <w:sz w:val="20"/>
                <w:szCs w:val="20"/>
              </w:rPr>
              <w:t>Uvedené vykonávacie akty sa prijmú v súlade s postupom preskúmania uvedeným v článku 118 ods. 4.</w:t>
            </w:r>
          </w:p>
          <w:p w:rsidR="001A6528" w:rsidRPr="00D82BAC" w:rsidRDefault="001A6528" w:rsidP="001A6528">
            <w:pPr>
              <w:pStyle w:val="Normlny1"/>
              <w:rPr>
                <w:sz w:val="20"/>
                <w:szCs w:val="20"/>
              </w:rPr>
            </w:pPr>
            <w:r w:rsidRPr="00D82BAC">
              <w:rPr>
                <w:sz w:val="20"/>
                <w:szCs w:val="20"/>
              </w:rPr>
              <w:t>Prvý takýto vykonávací akt sa prijme do 30. júna 2020.</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975AC" w:rsidRDefault="001A6528" w:rsidP="001A6528">
            <w:pPr>
              <w:pStyle w:val="Nadpis4"/>
              <w:spacing w:before="0" w:after="0"/>
              <w:rPr>
                <w:b w:val="0"/>
                <w:bCs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975AC" w:rsidRDefault="001A6528" w:rsidP="001A6528">
            <w:pPr>
              <w:pStyle w:val="Nadpis4"/>
              <w:spacing w:before="0" w:after="0"/>
              <w:rPr>
                <w:b w:val="0"/>
                <w:bCs w:val="0"/>
                <w:lang w:val="sk-SK"/>
              </w:rPr>
            </w:pPr>
            <w:r w:rsidRPr="00D975AC">
              <w:rPr>
                <w:b w:val="0"/>
                <w:bCs w:val="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Č:57, O:3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Týmto článkom nie sú dotknuté základné požiadavky stanovené v smernici 2014/53/EÚ a platný režim udeľovania povolení na využívanie príslušného rádiového spektra.</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3,  O: 41, V: 2</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D975AC" w:rsidP="001A6528">
            <w:pPr>
              <w:pStyle w:val="Nadpis4"/>
              <w:spacing w:before="0" w:after="0"/>
              <w:rPr>
                <w:b w:val="0"/>
                <w:lang w:val="sk-SK"/>
              </w:rPr>
            </w:pPr>
            <w:r w:rsidRPr="00D975AC">
              <w:rPr>
                <w:b w:val="0"/>
                <w:lang w:val="sk-SK" w:eastAsia="sk-SK"/>
              </w:rPr>
              <w:t>Takéto zariadenie používa frekvencie na základe individuálneho povolenia na používanie frekvencií alebo všeobecného povolenia na používanie frekvencií podľa tohto zákona alebo ich kombináciu, môže byť súčasťou verejnej siete a je vybavené jednou alebo viacerými miniatúrnymi anténami.</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511065" w:rsidRDefault="00511065" w:rsidP="001A6528">
            <w:pPr>
              <w:pStyle w:val="Nadpis4"/>
              <w:spacing w:before="0" w:after="0"/>
              <w:rPr>
                <w:b w:val="0"/>
                <w:bCs w:val="0"/>
                <w:lang w:val="sk-SK"/>
              </w:rPr>
            </w:pPr>
            <w:r w:rsidRPr="00511065">
              <w:rPr>
                <w:b w:val="0"/>
                <w:bCs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Č:57, O:4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Členské štáty zabezpečia, v prípade potreby uplatnením postupov prijatých v súlade so smernicou 2014/61/EÚ, aby mali prevádzkovatelia právo na prístup k akejkoľvek fyzickej infraštruktúre vrátane pouličného zariadenia, ako sú stožiare verejného osvetlenia, dopravné značky, semafory, bilbordy, autobusové a električkové zastávky a stanice metra, ktorú kontrolujú vnútroštátne, regionálne alebo miestne orgány verejnej správy, ktorá je technicky vhodná ako hostiteľská infraštruktúra pre bezdrôtové prístupové body s malým dosahom alebo ktorá je nevyhnutná na pripojenie takýchto prístupových bodov k chrbticovej sieti. Orgány verejnej správy vyhovejú všetkým oprávneným žiadostiam o prístup za spravodlivých, primeraných, transparentných a nediskriminačných podmienok, ktoré sa zverejnia na jednotnom informačnom mieste.</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53, O: 1</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D975AC" w:rsidP="001A6528">
            <w:pPr>
              <w:pStyle w:val="Nadpis4"/>
              <w:spacing w:before="0" w:after="0"/>
              <w:rPr>
                <w:b w:val="0"/>
                <w:lang w:val="sk-SK"/>
              </w:rPr>
            </w:pPr>
            <w:r w:rsidRPr="00D975AC">
              <w:rPr>
                <w:b w:val="0"/>
                <w:bCs w:val="0"/>
                <w:lang w:val="sk-SK"/>
              </w:rPr>
              <w:t>Ak to nie je v rozpore so záujmami obrany štátu, bezpečnosti štátu a ochrany verejného poriadku, života, verejného zdravia a majetku, orgány verejnej správy sú za účelom budovania bezdrôtových prístupových bodov s malým dosahom povinné vyhovieť všetkým písomným žiadostiam podniku o prístup k akejkoľvek fyzickej infraštruktúre, vrátane pouličného zariadenia, ako sú stĺpy verejného osvetlenia, dopravné značky, semafory, reklamné a informačné tabule, zastávky hromadnej dopravy, ktorú priamo alebo prostredníctvom ovládanej osoby</w:t>
            </w:r>
            <w:r w:rsidRPr="00D975AC">
              <w:rPr>
                <w:b w:val="0"/>
                <w:bCs w:val="0"/>
                <w:vertAlign w:val="superscript"/>
                <w:lang w:val="sk-SK"/>
              </w:rPr>
              <w:footnoteReference w:id="65"/>
            </w:r>
            <w:r w:rsidRPr="00D975AC">
              <w:rPr>
                <w:b w:val="0"/>
                <w:bCs w:val="0"/>
                <w:lang w:val="sk-SK"/>
              </w:rPr>
              <w:t xml:space="preserve">) vlastnia alebo prevádzkujú, a ktorá je technicky vhodná ako hostiteľská infraštruktúra pre bezdrôtové prístupové body s malým dosahom alebo ktorá je nevyhnutná na pripojenie takýchto prístupových bodov k chrbticovej sieti za primeraných, nediskriminačných a transparentných podmienok vrátane ceny. Na poskytnutie a odmietnutie prístupu sa primerane použijú ustanovenia </w:t>
            </w:r>
            <w:r w:rsidRPr="00D975AC">
              <w:rPr>
                <w:b w:val="0"/>
                <w:bCs w:val="0"/>
                <w:lang w:val="sk-SK"/>
              </w:rPr>
              <w:lastRenderedPageBreak/>
              <w:t>týkajúce sa prístupu k fyzickej infraštruktúre podľa § 25 až 30.</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Č:57, O:5</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Bez toho, aby boli dotknuté akékoľvek obchodné dohody, nepodlieha zavádzanie bezdrôtových prístupových bodov s malým dosahom žiadnym poplatkom ani úhradám nad rámec správnych poplatkov v súlade s článkom 16.</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13, O: 1</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a</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b</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c</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lang w:val="sk-SK"/>
              </w:rPr>
            </w:pPr>
            <w:r w:rsidRPr="00D82BAC">
              <w:rPr>
                <w:b w:val="0"/>
                <w:lang w:val="sk-SK"/>
              </w:rPr>
              <w:t>P: d</w:t>
            </w:r>
            <w:r w:rsidRPr="00D82BAC">
              <w:rPr>
                <w:lang w:val="sk-SK"/>
              </w:rPr>
              <w:t xml:space="preserve"> </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D975AC" w:rsidRPr="00D975AC" w:rsidRDefault="00D975AC" w:rsidP="00D975AC">
            <w:pPr>
              <w:spacing w:after="0"/>
              <w:jc w:val="both"/>
              <w:rPr>
                <w:sz w:val="20"/>
                <w:szCs w:val="20"/>
                <w:lang w:val="cs-CZ"/>
              </w:rPr>
            </w:pPr>
            <w:r w:rsidRPr="00D975AC">
              <w:rPr>
                <w:sz w:val="20"/>
                <w:szCs w:val="20"/>
                <w:lang w:val="cs-CZ"/>
              </w:rPr>
              <w:t>Administratívne úhrady na účely t</w:t>
            </w:r>
            <w:r w:rsidR="00205D58">
              <w:rPr>
                <w:sz w:val="20"/>
                <w:szCs w:val="20"/>
                <w:lang w:val="cs-CZ"/>
              </w:rPr>
              <w:t>ohto zákona sú úhrady určené</w:t>
            </w:r>
            <w:r w:rsidRPr="00D975AC">
              <w:rPr>
                <w:sz w:val="20"/>
                <w:szCs w:val="20"/>
                <w:lang w:val="cs-CZ"/>
              </w:rPr>
              <w:t xml:space="preserve"> úradom</w:t>
            </w:r>
          </w:p>
          <w:p w:rsidR="00D975AC" w:rsidRPr="00D975AC" w:rsidRDefault="00D975AC" w:rsidP="00D975AC">
            <w:pPr>
              <w:spacing w:after="0"/>
              <w:jc w:val="both"/>
              <w:rPr>
                <w:bCs/>
                <w:sz w:val="20"/>
                <w:szCs w:val="20"/>
              </w:rPr>
            </w:pPr>
          </w:p>
          <w:p w:rsidR="00D975AC" w:rsidRPr="00D975AC" w:rsidRDefault="00D975AC" w:rsidP="00D975AC">
            <w:pPr>
              <w:spacing w:before="0" w:after="0"/>
              <w:jc w:val="both"/>
              <w:rPr>
                <w:bCs/>
                <w:sz w:val="20"/>
                <w:szCs w:val="20"/>
              </w:rPr>
            </w:pPr>
            <w:r w:rsidRPr="00D975AC">
              <w:rPr>
                <w:bCs/>
                <w:sz w:val="20"/>
                <w:szCs w:val="20"/>
              </w:rPr>
              <w:t xml:space="preserve">na základe </w:t>
            </w:r>
            <w:r w:rsidR="007A7576">
              <w:rPr>
                <w:bCs/>
                <w:sz w:val="20"/>
                <w:szCs w:val="20"/>
              </w:rPr>
              <w:t xml:space="preserve">všeobecného povolenia </w:t>
            </w:r>
            <w:r w:rsidRPr="00D975AC">
              <w:rPr>
                <w:bCs/>
                <w:sz w:val="20"/>
                <w:szCs w:val="20"/>
              </w:rPr>
              <w:t>a všeobecného povolenia na používanie frekvencií podľa § 34,</w:t>
            </w:r>
          </w:p>
          <w:p w:rsidR="00D975AC" w:rsidRPr="00D975AC" w:rsidRDefault="00D975AC" w:rsidP="00D975AC">
            <w:pPr>
              <w:spacing w:before="0" w:after="0"/>
              <w:jc w:val="both"/>
              <w:rPr>
                <w:bCs/>
                <w:sz w:val="20"/>
                <w:szCs w:val="20"/>
              </w:rPr>
            </w:pPr>
          </w:p>
          <w:p w:rsidR="00D975AC" w:rsidRPr="00D975AC" w:rsidRDefault="00D975AC" w:rsidP="00D975AC">
            <w:pPr>
              <w:spacing w:before="0" w:after="0"/>
              <w:jc w:val="both"/>
              <w:rPr>
                <w:bCs/>
                <w:sz w:val="20"/>
                <w:szCs w:val="20"/>
              </w:rPr>
            </w:pPr>
            <w:r w:rsidRPr="00D975AC">
              <w:rPr>
                <w:bCs/>
                <w:sz w:val="20"/>
                <w:szCs w:val="20"/>
              </w:rPr>
              <w:t>za právo používať čísla na základe individuálneho povolenia na používanie čísel podľa § 55,</w:t>
            </w:r>
          </w:p>
          <w:p w:rsidR="00D975AC" w:rsidRPr="00D975AC" w:rsidRDefault="00D975AC" w:rsidP="00D975AC">
            <w:pPr>
              <w:spacing w:before="0" w:after="0"/>
              <w:jc w:val="both"/>
              <w:rPr>
                <w:bCs/>
                <w:sz w:val="20"/>
                <w:szCs w:val="20"/>
              </w:rPr>
            </w:pPr>
          </w:p>
          <w:p w:rsidR="00D975AC" w:rsidRPr="00D975AC" w:rsidRDefault="00D975AC" w:rsidP="00D975AC">
            <w:pPr>
              <w:spacing w:before="0" w:after="0"/>
              <w:jc w:val="both"/>
              <w:rPr>
                <w:sz w:val="20"/>
                <w:szCs w:val="20"/>
                <w:lang w:val="cs-CZ"/>
              </w:rPr>
            </w:pPr>
            <w:r w:rsidRPr="00D975AC">
              <w:rPr>
                <w:sz w:val="20"/>
                <w:szCs w:val="20"/>
                <w:lang w:val="cs-CZ"/>
              </w:rPr>
              <w:t xml:space="preserve">za právo používať frekvencie na základe individuálneho povolenia na používanie frekvencií podľa § 35, </w:t>
            </w:r>
          </w:p>
          <w:p w:rsidR="00D975AC" w:rsidRPr="00D975AC" w:rsidRDefault="00D975AC" w:rsidP="00D975AC">
            <w:pPr>
              <w:spacing w:before="0" w:after="0"/>
              <w:jc w:val="both"/>
              <w:rPr>
                <w:bCs/>
                <w:sz w:val="20"/>
                <w:szCs w:val="20"/>
              </w:rPr>
            </w:pPr>
          </w:p>
          <w:p w:rsidR="001A6528" w:rsidRPr="00D975AC" w:rsidRDefault="00D975AC" w:rsidP="00D975AC">
            <w:pPr>
              <w:spacing w:before="0" w:after="0"/>
              <w:jc w:val="both"/>
              <w:rPr>
                <w:bCs/>
                <w:sz w:val="20"/>
                <w:szCs w:val="20"/>
              </w:rPr>
            </w:pPr>
            <w:r w:rsidRPr="00D975AC">
              <w:rPr>
                <w:bCs/>
                <w:sz w:val="20"/>
                <w:szCs w:val="20"/>
              </w:rPr>
              <w:t xml:space="preserve">všeobecne záväzným právnym predpisom podľa § 47 ods. 3 a § 55 ods. 15.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Č:58</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sz w:val="20"/>
                <w:szCs w:val="20"/>
              </w:rPr>
            </w:pPr>
            <w:r w:rsidRPr="00D82BAC">
              <w:rPr>
                <w:b/>
                <w:sz w:val="20"/>
                <w:szCs w:val="20"/>
              </w:rPr>
              <w:t>Technická regulácia elektromagnetických polí</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Č:58</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Postupy ustanovené v smernici (EÚ) 2015/1535 sa vzťahujú na všetky navrhované opatrenia členského štátu, ktorými by sa uložili požiadavky na zavedenie bezdrôtových prístupových bodov s malým dosahom v súvislosti s elektromagnetickými poľami odlišnými od tých, ktoré sú stanovené v odporúčaní 1999/519/ES.</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trHeight w:val="294"/>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H:II</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ti-section-2"/>
              <w:rPr>
                <w:b/>
                <w:sz w:val="20"/>
                <w:szCs w:val="20"/>
              </w:rPr>
            </w:pPr>
            <w:r w:rsidRPr="00D82BAC">
              <w:rPr>
                <w:rStyle w:val="bold"/>
                <w:b/>
                <w:sz w:val="20"/>
                <w:szCs w:val="20"/>
              </w:rPr>
              <w:t>PRÍSTUP</w:t>
            </w:r>
            <w:r w:rsidRPr="00D82BAC">
              <w:rPr>
                <w:b/>
                <w:sz w:val="20"/>
                <w:szCs w:val="20"/>
              </w:rPr>
              <w:t xml:space="preserve"> </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K:I</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ti-section-2"/>
              <w:rPr>
                <w:b/>
                <w:sz w:val="20"/>
                <w:szCs w:val="20"/>
              </w:rPr>
            </w:pPr>
            <w:r w:rsidRPr="00D82BAC">
              <w:rPr>
                <w:rStyle w:val="italic"/>
                <w:b/>
                <w:sz w:val="20"/>
                <w:szCs w:val="20"/>
              </w:rPr>
              <w:t>Všeobecné ustanovenia, zásady prístupu</w:t>
            </w:r>
            <w:r w:rsidRPr="00D82BAC">
              <w:rPr>
                <w:rStyle w:val="bold"/>
                <w:b/>
                <w:sz w:val="20"/>
                <w:szCs w:val="20"/>
              </w:rPr>
              <w:t xml:space="preserve"> </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
                <w:bCs/>
                <w:sz w:val="20"/>
                <w:szCs w:val="20"/>
                <w:lang w:eastAsia="cs-CZ"/>
              </w:rPr>
            </w:pPr>
            <w:r w:rsidRPr="00D82BAC">
              <w:rPr>
                <w:b/>
                <w:bCs/>
                <w:sz w:val="20"/>
                <w:szCs w:val="20"/>
                <w:lang w:eastAsia="cs-CZ"/>
              </w:rPr>
              <w:t>Č:59</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sz w:val="20"/>
                <w:szCs w:val="20"/>
              </w:rPr>
            </w:pPr>
            <w:r w:rsidRPr="00D82BAC">
              <w:rPr>
                <w:b/>
                <w:sz w:val="20"/>
                <w:szCs w:val="20"/>
              </w:rPr>
              <w:t>Všeobecný rámec prístupu a prepojenia</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Č:59,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Členské štáty zabezpečia, aby neexistovali žiadne obmedzenia brániace podnikom v tom istom členskom štáte alebo inom členskom štáte pri dojednávaní vzájomných dohôd o technických a komerčných podmienkach týkajúcich sa prístupu alebo prepojenia v súlade s právom Únie. Podnik žiadajúci o prístup alebo prepojenie nemusí mať oprávnenie pôsobiť v členskom štáte, v ktorom žiada o prístup alebo prepojenie, ak neposkytuje služby a neprevádzkuje sieť v uvedenom členskom štáte.</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56, O: 1</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7F091E" w:rsidP="001A6528">
            <w:pPr>
              <w:pStyle w:val="Odsekzoznamu"/>
              <w:ind w:left="0"/>
              <w:rPr>
                <w:rFonts w:ascii="Times New Roman" w:hAnsi="Times New Roman"/>
                <w:sz w:val="20"/>
                <w:szCs w:val="20"/>
              </w:rPr>
            </w:pPr>
            <w:r w:rsidRPr="007F091E">
              <w:rPr>
                <w:rFonts w:ascii="Times New Roman" w:hAnsi="Times New Roman"/>
                <w:sz w:val="20"/>
                <w:szCs w:val="20"/>
              </w:rPr>
              <w:t xml:space="preserve">O prístup alebo prepojenie môže požiadať podnik, fyzická osoba alebo právnická osoba, ktorá má zámer poskytovať siete alebo služby, alebo fyzická osoba alebo právnická osoba, ktorá poskytuje siete alebo služby v inom členskom štáte ako v Slovenskej republike. Poskytovateľ sietí alebo služieb v inom členskom štáte, ktorý žiada o prepojenie alebo prístup, nemusí spĺňať povinnosti určené všeobecným povolením, ak neposkytuje služby alebo neprevádzkuje sieť v Slovenskej republike.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Č:59, O:2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 xml:space="preserve">Bez toho, aby bol dotknutý článok 114, členské štáty nezachovávajú právne alebo administratívne opatrenia, ktorými sa od podnikov vyžaduje pri udeľovaní prístupu alebo prepojenia ponúkať rôzne podmienky rôznym podnikom za rovnocenné služby alebo opatrenia ukladajúce záväzky, ktoré sa netýkajú samotných poskytovaných služieb prístupu a prepojenia bez toho, aby boli </w:t>
            </w:r>
            <w:r w:rsidRPr="00D82BAC">
              <w:rPr>
                <w:sz w:val="20"/>
                <w:szCs w:val="20"/>
              </w:rPr>
              <w:lastRenderedPageBreak/>
              <w:t>dotknuté podmienky stanovené v prílohe I.</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56, O: 2</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975AC" w:rsidRDefault="00D975AC" w:rsidP="00D975AC">
            <w:pPr>
              <w:pStyle w:val="Nadpis4"/>
              <w:jc w:val="both"/>
              <w:rPr>
                <w:b w:val="0"/>
                <w:bCs w:val="0"/>
                <w:lang w:eastAsia="sk-SK"/>
              </w:rPr>
            </w:pPr>
            <w:r w:rsidRPr="00D975AC">
              <w:rPr>
                <w:b w:val="0"/>
                <w:bCs w:val="0"/>
                <w:lang w:eastAsia="sk-SK"/>
              </w:rPr>
              <w:t xml:space="preserve">Úrad rozhodnutím zruší podniku povinnosť ponúkať pri poskytovaní prepojenia alebo prístupu rôznym podnikom odlišné podmienky za obdobné služby, alebo opatrenia, ktoré nesúvisia so skutočne poskytovanými službami prepojenia alebo prístupu, ak boli uložené, ani takú </w:t>
            </w:r>
            <w:r w:rsidRPr="00D975AC">
              <w:rPr>
                <w:b w:val="0"/>
                <w:bCs w:val="0"/>
                <w:lang w:eastAsia="sk-SK"/>
              </w:rPr>
              <w:lastRenderedPageBreak/>
              <w:t>povinnosť alebo opatrenie neuloží. To neplatí, ak úrad takú povinnosť uložil alebo uloží vo všeobecnom povolení, všeobecnom povolení na používanie frekvencií, v individuálnom povolení na používanie frekvencií alebo v individuálnom povolení na používanie čísel.</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
                <w:bCs/>
                <w:sz w:val="20"/>
                <w:szCs w:val="20"/>
                <w:lang w:eastAsia="cs-CZ"/>
              </w:rPr>
              <w:t>Č:60</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sz w:val="20"/>
                <w:szCs w:val="20"/>
              </w:rPr>
            </w:pPr>
            <w:r w:rsidRPr="00D82BAC">
              <w:rPr>
                <w:b/>
                <w:sz w:val="20"/>
                <w:szCs w:val="20"/>
              </w:rPr>
              <w:t>Práva a povinnosti podnikov</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Č:60,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Prevádzkovatelia verejných elektronických komunikačných sietí majú právo a, ak ich o to požiadajú iné podniky, ktoré sú na to oprávnené podľa článku 15, povinnosť navzájom dohodnúť prepojenie na účely poskytovania verejne dostupných elektronických komunikačných služieb, aby sa zabezpečilo ich poskytovanie a interoperabilita v Únii. Prevádzkovatelia ponúkajú iným podnikom prístup a prepojenie za podmienok, ktoré sú v súlade s povinnosťami, ktoré uložil národný regulačný orgán podľa článkov 61, 62 a 68.</w:t>
            </w:r>
          </w:p>
          <w:p w:rsidR="001A6528" w:rsidRPr="00D82BAC" w:rsidRDefault="001A6528" w:rsidP="001A6528">
            <w:pPr>
              <w:pStyle w:val="Normlny1"/>
              <w:spacing w:before="0" w:beforeAutospacing="0" w:after="0" w:afterAutospacing="0"/>
              <w:rPr>
                <w:bCs/>
                <w:sz w:val="20"/>
                <w:szCs w:val="20"/>
                <w:lang w:eastAsia="cs-CZ"/>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57, O: 1</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D975AC" w:rsidP="001A6528">
            <w:pPr>
              <w:pStyle w:val="Odsekzoznamu"/>
              <w:ind w:left="0"/>
              <w:rPr>
                <w:rFonts w:ascii="Times New Roman" w:hAnsi="Times New Roman"/>
                <w:sz w:val="20"/>
                <w:szCs w:val="20"/>
              </w:rPr>
            </w:pPr>
            <w:r w:rsidRPr="00D975AC">
              <w:rPr>
                <w:rFonts w:ascii="Times New Roman" w:hAnsi="Times New Roman"/>
                <w:sz w:val="20"/>
                <w:szCs w:val="20"/>
              </w:rPr>
              <w:t xml:space="preserve">nik poskytujúci verejnú sieť má právo </w:t>
            </w:r>
            <w:r w:rsidRPr="00D975AC">
              <w:rPr>
                <w:rFonts w:ascii="Times New Roman" w:hAnsi="Times New Roman"/>
                <w:sz w:val="20"/>
                <w:szCs w:val="20"/>
                <w:lang w:val="pt-PT"/>
              </w:rPr>
              <w:t>a na po</w:t>
            </w:r>
            <w:r w:rsidRPr="00D975AC">
              <w:rPr>
                <w:rFonts w:ascii="Times New Roman" w:hAnsi="Times New Roman"/>
                <w:sz w:val="20"/>
                <w:szCs w:val="20"/>
              </w:rPr>
              <w:t xml:space="preserve">žiadanie žiadateľa podľa § 56 ods. 1 povinnosť rokovať o podmienkach prepojenia </w:t>
            </w:r>
            <w:r w:rsidRPr="00D975AC">
              <w:rPr>
                <w:rFonts w:ascii="Times New Roman" w:hAnsi="Times New Roman"/>
                <w:sz w:val="20"/>
                <w:szCs w:val="20"/>
                <w:lang w:val="es-ES_tradnl"/>
              </w:rPr>
              <w:t>siet</w:t>
            </w:r>
            <w:r w:rsidRPr="00D975AC">
              <w:rPr>
                <w:rFonts w:ascii="Times New Roman" w:hAnsi="Times New Roman"/>
                <w:sz w:val="20"/>
                <w:szCs w:val="20"/>
              </w:rPr>
              <w:t xml:space="preserve">í alebo prístupu na účely poskytovania verejne dostupných služieb, aby sa zabezpečilo ich poskytovanie a interoperabilita. Ak je to uskutočniteľné, podnik je povinný na základe zmluvy prepojiť svoju sieť </w:t>
            </w:r>
            <w:r w:rsidRPr="00D975AC">
              <w:rPr>
                <w:rFonts w:ascii="Times New Roman" w:hAnsi="Times New Roman"/>
                <w:sz w:val="20"/>
                <w:szCs w:val="20"/>
                <w:lang w:val="es-ES_tradnl"/>
              </w:rPr>
              <w:t xml:space="preserve">so sieťou </w:t>
            </w:r>
            <w:r w:rsidRPr="00D975AC">
              <w:rPr>
                <w:rFonts w:ascii="Times New Roman" w:hAnsi="Times New Roman"/>
                <w:sz w:val="20"/>
                <w:szCs w:val="20"/>
              </w:rPr>
              <w:t>žiadajúceho poskytovateľa verejnej siete a poskytnúť prístup k sieti. Zmluva o prepojení alebo prístupe musí byť písomná. Podstatnou náležitosťou zmluvy o prepojení alebo prístupe je cena.</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Č:60, O:2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Bez toho, aby bol dotknutý článok 21, vyžadujú členské štáty od podnikov, ktoré získavajú informácie od iných podnikov pred, počas alebo po procese rokovania o prístupe alebo prepojení, používanie týchto informácií výlučne na účely, na ktoré boli poskytnuté a o bezvýhradné rešpektovanie dôveryhodnosti prenášaných alebo uložených informácií. Takéto podniky neposkytnú prijaté informácie žiadnej tretej strane, najmä iným organizačným článkom, sesterským spoločnostiam alebo obchodným partnerom, pre ktorých by takéto informácie mohli poskytovať konkurenčnú výhodu.</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57, O: 5</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D975AC" w:rsidP="001A6528">
            <w:pPr>
              <w:pStyle w:val="Nadpis4"/>
              <w:spacing w:before="0" w:after="0"/>
              <w:rPr>
                <w:b w:val="0"/>
                <w:lang w:val="sk-SK"/>
              </w:rPr>
            </w:pPr>
            <w:r w:rsidRPr="00D975AC">
              <w:rPr>
                <w:b w:val="0"/>
                <w:bCs w:val="0"/>
                <w:shd w:val="clear" w:color="auto" w:fill="FEFFFF"/>
                <w:lang w:val="sk-SK" w:eastAsia="sk-SK"/>
              </w:rPr>
              <w:t xml:space="preserve">Informácie získané za účelom prepojenia verejných sietí alebo prístupu môžu podniky použiť </w:t>
            </w:r>
            <w:r w:rsidRPr="00D975AC">
              <w:rPr>
                <w:b w:val="0"/>
                <w:bCs w:val="0"/>
                <w:shd w:val="clear" w:color="auto" w:fill="FEFFFF"/>
                <w:lang w:val="nl-NL" w:eastAsia="sk-SK"/>
              </w:rPr>
              <w:t xml:space="preserve">len na </w:t>
            </w:r>
            <w:r w:rsidRPr="00D975AC">
              <w:rPr>
                <w:b w:val="0"/>
                <w:bCs w:val="0"/>
                <w:shd w:val="clear" w:color="auto" w:fill="FEFFFF"/>
                <w:lang w:val="sk-SK" w:eastAsia="sk-SK"/>
              </w:rPr>
              <w:t>účel, na ktorý boli poskytnuté, a nesmú ich sprístupniť tretím stranám vrátane interných organizačných zložiek podniku, pre ktoré by tak</w:t>
            </w:r>
            <w:r w:rsidRPr="00D975AC">
              <w:rPr>
                <w:b w:val="0"/>
                <w:bCs w:val="0"/>
                <w:shd w:val="clear" w:color="auto" w:fill="FEFFFF"/>
                <w:lang w:val="fr-FR" w:eastAsia="sk-SK"/>
              </w:rPr>
              <w:t>é</w:t>
            </w:r>
            <w:r w:rsidRPr="00D975AC">
              <w:rPr>
                <w:b w:val="0"/>
                <w:bCs w:val="0"/>
                <w:shd w:val="clear" w:color="auto" w:fill="FEFFFF"/>
                <w:lang w:val="it-IT" w:eastAsia="sk-SK"/>
              </w:rPr>
              <w:t>to informácie m</w:t>
            </w:r>
            <w:r w:rsidRPr="00D975AC">
              <w:rPr>
                <w:b w:val="0"/>
                <w:bCs w:val="0"/>
                <w:shd w:val="clear" w:color="auto" w:fill="FEFFFF"/>
                <w:lang w:val="sk-SK" w:eastAsia="sk-SK"/>
              </w:rPr>
              <w:t>ohli znamenať konkurenčnú výhodu. Toto ustanovenie sa nevzťahuje na informácie podľa § 15 a na verejne dostupné informácie.</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bCs/>
                <w:sz w:val="20"/>
                <w:szCs w:val="20"/>
                <w:lang w:eastAsia="cs-CZ"/>
              </w:rPr>
            </w:pPr>
            <w:r w:rsidRPr="00D82BAC">
              <w:rPr>
                <w:bCs/>
                <w:sz w:val="20"/>
                <w:szCs w:val="20"/>
                <w:lang w:eastAsia="cs-CZ"/>
              </w:rPr>
              <w:t>Č:60, O:3</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Členské štáty môžu ustanoviť, že ak si to vyžadujú podmienky hospodárskej súťaže, rokovania sa majú uskutočniť prostredníctvom neutrálnych sprostredkovateľov.</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975AC" w:rsidRDefault="001A6528" w:rsidP="001A6528">
            <w:pPr>
              <w:pStyle w:val="Nadpis4"/>
              <w:spacing w:before="0" w:after="0"/>
              <w:rPr>
                <w:b w:val="0"/>
                <w:bCs w:val="0"/>
                <w:lang w:val="sk-SK"/>
              </w:rPr>
            </w:pPr>
            <w:r w:rsidRPr="00D975AC">
              <w:rPr>
                <w:b w:val="0"/>
                <w:bCs w:val="0"/>
                <w:lang w:val="sk-SK"/>
              </w:rPr>
              <w:t>D</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975AC" w:rsidRDefault="001A6528" w:rsidP="001A6528">
            <w:pPr>
              <w:pStyle w:val="Nadpis4"/>
              <w:spacing w:before="0" w:after="0"/>
              <w:rPr>
                <w:b w:val="0"/>
                <w:bCs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975AC" w:rsidRDefault="00D975AC" w:rsidP="001A6528">
            <w:pPr>
              <w:pStyle w:val="Nadpis4"/>
              <w:spacing w:before="0" w:after="0"/>
              <w:rPr>
                <w:b w:val="0"/>
                <w:bCs w:val="0"/>
                <w:lang w:val="sk-SK"/>
              </w:rPr>
            </w:pPr>
            <w:r w:rsidRPr="00D975AC">
              <w:rPr>
                <w:b w:val="0"/>
                <w:bCs w:val="0"/>
                <w:lang w:val="sk-SK"/>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rPr>
                <w:lang w:val="sk-SK"/>
              </w:rPr>
            </w:pPr>
            <w:r w:rsidRPr="00D82BAC">
              <w:rPr>
                <w:lang w:val="sk-SK"/>
              </w:rPr>
              <w:t>K:II</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rPr>
                <w:lang w:val="sk-SK" w:eastAsia="sk-SK"/>
              </w:rPr>
            </w:pPr>
            <w:r w:rsidRPr="00D82BAC">
              <w:rPr>
                <w:lang w:val="sk-SK" w:eastAsia="sk-SK"/>
              </w:rPr>
              <w:t>Prístup a prepojenie</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rPr>
                <w:lang w:val="sk-SK"/>
              </w:rPr>
            </w:pPr>
            <w:r w:rsidRPr="00D82BAC">
              <w:rPr>
                <w:lang w:val="sk-SK"/>
              </w:rPr>
              <w:t>Č:61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sz w:val="20"/>
                <w:szCs w:val="20"/>
              </w:rPr>
            </w:pPr>
            <w:r w:rsidRPr="00D82BAC">
              <w:rPr>
                <w:b/>
                <w:sz w:val="20"/>
                <w:szCs w:val="20"/>
              </w:rPr>
              <w:t>Právomoc a zodpovednosť národných regulačných orgánov a iných príslušných orgánov za prístup a prepojenie</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rPr>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rPr>
                <w:b w:val="0"/>
                <w:lang w:val="sk-SK"/>
              </w:rPr>
            </w:pPr>
            <w:r w:rsidRPr="00D82BAC">
              <w:rPr>
                <w:b w:val="0"/>
                <w:lang w:val="sk-SK"/>
              </w:rPr>
              <w:t>Č:61,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 xml:space="preserve">Národné regulačné orgány alebo v prípade písmen b) a c) prvého pododseku odseku 2 tohto článku národné regulačné orgány alebo iné príslušné orgány pri plnení cieľov stanovených v článku 3 podporujú a prípadne zabezpečujú v súlade s touto smernicou primeraný prístup, prepojenie a interoperabilitu služieb, pričom svoje povinnosti vykonávajú spôsobom, ktorý podporuje </w:t>
            </w:r>
            <w:r w:rsidRPr="00D82BAC">
              <w:rPr>
                <w:sz w:val="20"/>
                <w:szCs w:val="20"/>
              </w:rPr>
              <w:lastRenderedPageBreak/>
              <w:t>efektívnosť, udržateľnú hospodársku súťaž, zavádzanie vysokokapacitných sietí, efektívne investície a inovácie a poskytuje maximálne výhody koncovým používateľom.</w:t>
            </w:r>
          </w:p>
          <w:p w:rsidR="001A6528" w:rsidRPr="00D82BAC" w:rsidRDefault="001A6528" w:rsidP="001A6528">
            <w:pPr>
              <w:pStyle w:val="Normlny1"/>
              <w:rPr>
                <w:sz w:val="20"/>
                <w:szCs w:val="20"/>
              </w:rPr>
            </w:pPr>
            <w:r w:rsidRPr="00D82BAC">
              <w:rPr>
                <w:sz w:val="20"/>
                <w:szCs w:val="20"/>
              </w:rPr>
              <w:t>Poskytujú poradenstvo a sprístupnia postupy získavania prístupu a prepojenia, aby malým a stredným podnikom a prevádzkovatelia s obmedzeným geografickým dosahom zaručili výhody z uložených povinností.</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rPr>
                <w:b w:val="0"/>
                <w:lang w:val="sk-SK"/>
              </w:rPr>
            </w:pPr>
            <w:r w:rsidRPr="00D82BAC">
              <w:rPr>
                <w:b w:val="0"/>
                <w:lang w:val="sk-SK"/>
              </w:rPr>
              <w:t>§ 58, O: 2</w:t>
            </w:r>
          </w:p>
          <w:p w:rsidR="001A6528" w:rsidRPr="00D82BAC" w:rsidRDefault="001A6528" w:rsidP="001A6528">
            <w:pPr>
              <w:pStyle w:val="Nadpis4"/>
              <w:rPr>
                <w:b w:val="0"/>
                <w:lang w:val="sk-SK"/>
              </w:rPr>
            </w:pPr>
          </w:p>
          <w:p w:rsidR="001A6528" w:rsidRPr="00D82BAC" w:rsidRDefault="001A6528" w:rsidP="001A6528">
            <w:pPr>
              <w:pStyle w:val="Nadpis4"/>
              <w:rPr>
                <w:b w:val="0"/>
                <w:lang w:val="sk-SK"/>
              </w:rPr>
            </w:pPr>
          </w:p>
          <w:p w:rsidR="001A6528" w:rsidRPr="00D82BAC" w:rsidRDefault="001A6528" w:rsidP="001A6528">
            <w:pPr>
              <w:pStyle w:val="Nadpis4"/>
              <w:rPr>
                <w:b w:val="0"/>
                <w:lang w:val="sk-SK"/>
              </w:rPr>
            </w:pPr>
          </w:p>
          <w:p w:rsidR="001A6528" w:rsidRPr="00D82BAC" w:rsidRDefault="001A6528" w:rsidP="001A6528">
            <w:pPr>
              <w:pStyle w:val="Nadpis4"/>
              <w:rPr>
                <w:b w:val="0"/>
                <w:lang w:val="sk-SK"/>
              </w:rPr>
            </w:pPr>
          </w:p>
          <w:p w:rsidR="001A6528" w:rsidRPr="00D82BAC" w:rsidRDefault="001A6528" w:rsidP="001A6528">
            <w:pPr>
              <w:pStyle w:val="Nadpis4"/>
              <w:rPr>
                <w:b w:val="0"/>
                <w:lang w:val="sk-SK"/>
              </w:rPr>
            </w:pPr>
          </w:p>
          <w:p w:rsidR="001A6528" w:rsidRPr="00D82BAC" w:rsidRDefault="001A6528" w:rsidP="001A6528">
            <w:pPr>
              <w:pStyle w:val="Nadpis4"/>
              <w:rPr>
                <w:b w:val="0"/>
                <w:lang w:val="sk-SK"/>
              </w:rPr>
            </w:pPr>
            <w:r w:rsidRPr="00D82BAC">
              <w:rPr>
                <w:b w:val="0"/>
                <w:lang w:val="sk-SK"/>
              </w:rPr>
              <w:t>O: 3</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Default="00CF7A71" w:rsidP="001A6528">
            <w:pPr>
              <w:pStyle w:val="Odsekzoznamu"/>
              <w:ind w:left="0"/>
              <w:rPr>
                <w:rFonts w:ascii="Times New Roman" w:hAnsi="Times New Roman"/>
                <w:sz w:val="20"/>
                <w:szCs w:val="20"/>
              </w:rPr>
            </w:pPr>
            <w:r w:rsidRPr="00CF7A71">
              <w:rPr>
                <w:rFonts w:ascii="Times New Roman" w:hAnsi="Times New Roman"/>
                <w:sz w:val="20"/>
                <w:szCs w:val="20"/>
              </w:rPr>
              <w:lastRenderedPageBreak/>
              <w:t xml:space="preserve">Úrad je povinný pri ukladaní povinností prístupu podľa odseku 1 vytvoriť také podmienky v súvislosti s prepojením, prístupom a zabezpečením interoperability služieb, ktoré sú v záujme plnenia cieľov podľa § </w:t>
            </w:r>
            <w:r w:rsidR="00207F8E">
              <w:rPr>
                <w:rFonts w:ascii="Times New Roman" w:hAnsi="Times New Roman"/>
                <w:sz w:val="20"/>
                <w:szCs w:val="20"/>
              </w:rPr>
              <w:t>1</w:t>
            </w:r>
            <w:r w:rsidRPr="00CF7A71">
              <w:rPr>
                <w:rFonts w:ascii="Times New Roman" w:hAnsi="Times New Roman"/>
                <w:sz w:val="20"/>
                <w:szCs w:val="20"/>
              </w:rPr>
              <w:t xml:space="preserve">, efektívnosti, udržateľnej hospodárskej súťaže, budovania  vysokokapacitných sietí, podpory efektívnych investícií a </w:t>
            </w:r>
            <w:r w:rsidRPr="00CF7A71">
              <w:rPr>
                <w:rFonts w:ascii="Times New Roman" w:hAnsi="Times New Roman"/>
                <w:sz w:val="20"/>
                <w:szCs w:val="20"/>
              </w:rPr>
              <w:lastRenderedPageBreak/>
              <w:t>inovácií a ktoré prispievajú k maximalizácii výhod pre koncových užívateľov.</w:t>
            </w:r>
          </w:p>
          <w:p w:rsidR="00CF7A71" w:rsidRPr="00D82BAC" w:rsidRDefault="00CF7A71" w:rsidP="001A6528">
            <w:pPr>
              <w:pStyle w:val="Odsekzoznamu"/>
              <w:ind w:left="0"/>
              <w:rPr>
                <w:rFonts w:ascii="Times New Roman" w:hAnsi="Times New Roman"/>
                <w:sz w:val="20"/>
                <w:szCs w:val="20"/>
              </w:rPr>
            </w:pPr>
          </w:p>
          <w:p w:rsidR="001A6528" w:rsidRPr="00D82BAC" w:rsidRDefault="00CF7A71" w:rsidP="001A6528">
            <w:pPr>
              <w:spacing w:after="0"/>
              <w:jc w:val="both"/>
              <w:rPr>
                <w:sz w:val="20"/>
                <w:szCs w:val="20"/>
              </w:rPr>
            </w:pPr>
            <w:r w:rsidRPr="00CF7A71">
              <w:rPr>
                <w:sz w:val="20"/>
                <w:szCs w:val="20"/>
              </w:rPr>
              <w:t>Úrad poskytuje usmernenia v súvislosti s prepojením alebo prístupom</w:t>
            </w:r>
            <w:r w:rsidRPr="00CF7A71" w:rsidDel="000321DF">
              <w:rPr>
                <w:sz w:val="20"/>
                <w:szCs w:val="20"/>
              </w:rPr>
              <w:t xml:space="preserve"> </w:t>
            </w:r>
            <w:r w:rsidRPr="00CF7A71">
              <w:rPr>
                <w:sz w:val="20"/>
                <w:szCs w:val="20"/>
              </w:rPr>
              <w:t xml:space="preserve"> mal</w:t>
            </w:r>
            <w:r w:rsidRPr="00CF7A71">
              <w:rPr>
                <w:sz w:val="20"/>
                <w:szCs w:val="20"/>
                <w:lang w:val="pt-PT"/>
              </w:rPr>
              <w:t>ým a</w:t>
            </w:r>
            <w:r w:rsidRPr="00CF7A71">
              <w:rPr>
                <w:sz w:val="20"/>
                <w:szCs w:val="20"/>
              </w:rPr>
              <w:t> stredným podnikom, alebo podniku, ktorý poskytuje sieť s obmedzeným geografickým pokrytím, a na svojom webovom sídle zverejní a  aktualizuje postupy súvisiace so získavaní</w:t>
            </w:r>
            <w:r w:rsidRPr="00CF7A71">
              <w:rPr>
                <w:sz w:val="20"/>
                <w:szCs w:val="20"/>
                <w:lang w:val="pt-PT"/>
              </w:rPr>
              <w:t xml:space="preserve">m prístupu </w:t>
            </w:r>
            <w:r w:rsidRPr="00CF7A71">
              <w:rPr>
                <w:sz w:val="20"/>
                <w:szCs w:val="20"/>
              </w:rPr>
              <w:t>alebo prepojenia.</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Č:61, O:2</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P:a</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P:b</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P:c</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P:d</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sz w:val="20"/>
                <w:szCs w:val="20"/>
              </w:rPr>
            </w:pPr>
            <w:r w:rsidRPr="00D82BAC">
              <w:rPr>
                <w:sz w:val="20"/>
                <w:szCs w:val="20"/>
              </w:rPr>
              <w:t xml:space="preserve">Národné regulačné orgány alebo v prípade písmen b) a c) tohto pododseku národné regulačné orgány alebo iné príslušné orgány majú predovšetkým, a bez toho, aby boli dotknuté opatrenia, ktoré môžu byť prijaté vo vzťahu k podnikom určeným ako podniky s významným vplyvom na trhu podľa článku 68, možnosť uložiť: </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v rozsahu potrebnom na zabezpečenie prepojiteľnosti medzi koncovými bodmi, podnikom, ktoré podliehajú všeobecnému povoleniu, ktoré kontrolujú prístup ku koncovým používateľom, povinnosti, ktoré v odôvodnených prípadoch zahŕňajú povinnosť prepojiť svoje siete, ak ešte nie sú prepojené;</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v odôvodnených prípadoch a v potrebnom rozsahu podnikom, ktoré podliehajú všeobecnému povoleniu, ktoré kontrolujú prístup ku koncovým používateľom, povinnosť zabezpečiť interoperabilitu svojich služieb;</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v odôvodnených prípadoch, keď je ohrozená prepojiteľnosť koncových bodov medzi koncovými používateľmi z dôvodu chýbajúcej interoperability komunikačných služieb, a v rozsahu potrebnom na zabezpečenie prepojiteľnosti koncových bodov medzi koncovými -užívateľmi, príslušným poskytovateľom interpersonálnych komunikačných služieb nezávislých od číslovania, ktorí majú značnú mieru pokrytia a využívania zo strany používateľov, povinnosť zabezpečiť interoperabilitu svojich služieb;</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v rozsahu potrebnom na zabezpečenie prístupu koncových používateľov k službám digitálneho rozhlasového a televízneho vysielania a súvisiacim doplnkovým službám špecifikovaným členskými štátmi prevádzkovateľom povinnosť zabezpečiť prístup k iným prostriedkom uvedeným v prílohe II časti II za spravodlivých, primeraných a nediskriminačných podmienok.</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rPr>
                <w:b w:val="0"/>
                <w:lang w:val="sk-SK"/>
              </w:rPr>
            </w:pPr>
            <w:r w:rsidRPr="00D82BAC">
              <w:rPr>
                <w:b w:val="0"/>
                <w:lang w:val="sk-SK"/>
              </w:rPr>
              <w:t>§ 58, O: 1</w:t>
            </w:r>
          </w:p>
          <w:p w:rsidR="001A6528" w:rsidRPr="00D82BAC" w:rsidRDefault="001A6528" w:rsidP="001A6528">
            <w:pPr>
              <w:pStyle w:val="Nadpis4"/>
              <w:rPr>
                <w:b w:val="0"/>
                <w:lang w:val="sk-SK"/>
              </w:rPr>
            </w:pPr>
          </w:p>
          <w:p w:rsidR="001A6528" w:rsidRPr="00D82BAC" w:rsidRDefault="001A6528" w:rsidP="001A6528">
            <w:pPr>
              <w:pStyle w:val="Nadpis4"/>
              <w:rPr>
                <w:b w:val="0"/>
                <w:lang w:val="sk-SK"/>
              </w:rPr>
            </w:pPr>
            <w:r w:rsidRPr="00D82BAC">
              <w:rPr>
                <w:b w:val="0"/>
                <w:lang w:val="sk-SK"/>
              </w:rPr>
              <w:t>P: a</w:t>
            </w:r>
          </w:p>
          <w:p w:rsidR="001A6528" w:rsidRPr="00D82BAC" w:rsidRDefault="001A6528" w:rsidP="001A6528">
            <w:pPr>
              <w:pStyle w:val="Nadpis4"/>
              <w:rPr>
                <w:b w:val="0"/>
                <w:lang w:val="sk-SK"/>
              </w:rPr>
            </w:pPr>
          </w:p>
          <w:p w:rsidR="001A6528" w:rsidRPr="00D82BAC" w:rsidRDefault="001A6528" w:rsidP="001A6528">
            <w:pPr>
              <w:pStyle w:val="Nadpis4"/>
              <w:rPr>
                <w:b w:val="0"/>
                <w:lang w:val="sk-SK"/>
              </w:rPr>
            </w:pPr>
          </w:p>
          <w:p w:rsidR="001A6528" w:rsidRPr="00D82BAC" w:rsidRDefault="001A6528" w:rsidP="001A6528">
            <w:pPr>
              <w:pStyle w:val="Nadpis4"/>
              <w:rPr>
                <w:b w:val="0"/>
                <w:lang w:val="sk-SK"/>
              </w:rPr>
            </w:pPr>
          </w:p>
          <w:p w:rsidR="001A6528" w:rsidRPr="00D82BAC" w:rsidRDefault="001A6528" w:rsidP="001A6528">
            <w:pPr>
              <w:pStyle w:val="Nadpis4"/>
              <w:rPr>
                <w:b w:val="0"/>
                <w:lang w:val="sk-SK"/>
              </w:rPr>
            </w:pPr>
            <w:r w:rsidRPr="00D82BAC">
              <w:rPr>
                <w:b w:val="0"/>
                <w:lang w:val="sk-SK"/>
              </w:rPr>
              <w:t>P: b</w:t>
            </w:r>
          </w:p>
          <w:p w:rsidR="001A6528" w:rsidRPr="00D82BAC" w:rsidRDefault="001A6528" w:rsidP="001A6528">
            <w:pPr>
              <w:pStyle w:val="Nadpis4"/>
              <w:rPr>
                <w:b w:val="0"/>
                <w:lang w:val="sk-SK"/>
              </w:rPr>
            </w:pPr>
          </w:p>
          <w:p w:rsidR="001A6528" w:rsidRPr="00D82BAC" w:rsidRDefault="001A6528" w:rsidP="001A6528">
            <w:pPr>
              <w:pStyle w:val="Nadpis4"/>
              <w:rPr>
                <w:b w:val="0"/>
                <w:lang w:val="sk-SK"/>
              </w:rPr>
            </w:pPr>
          </w:p>
          <w:p w:rsidR="001A6528" w:rsidRPr="00D82BAC" w:rsidRDefault="001A6528" w:rsidP="001A6528">
            <w:pPr>
              <w:pStyle w:val="Nadpis4"/>
              <w:rPr>
                <w:b w:val="0"/>
                <w:lang w:val="sk-SK"/>
              </w:rPr>
            </w:pPr>
            <w:r w:rsidRPr="00D82BAC">
              <w:rPr>
                <w:b w:val="0"/>
                <w:lang w:val="sk-SK"/>
              </w:rPr>
              <w:t>P: c</w:t>
            </w:r>
          </w:p>
          <w:p w:rsidR="001A6528" w:rsidRPr="00D82BAC" w:rsidRDefault="001A6528" w:rsidP="001A6528">
            <w:pPr>
              <w:pStyle w:val="Nadpis4"/>
              <w:rPr>
                <w:b w:val="0"/>
                <w:lang w:val="sk-SK"/>
              </w:rPr>
            </w:pPr>
          </w:p>
          <w:p w:rsidR="001A6528" w:rsidRPr="00D82BAC" w:rsidRDefault="001A6528" w:rsidP="001A6528">
            <w:pPr>
              <w:pStyle w:val="Nadpis4"/>
              <w:rPr>
                <w:b w:val="0"/>
                <w:lang w:val="sk-SK"/>
              </w:rPr>
            </w:pPr>
          </w:p>
          <w:p w:rsidR="001A6528" w:rsidRPr="00D82BAC" w:rsidRDefault="001A6528" w:rsidP="001A6528">
            <w:pPr>
              <w:pStyle w:val="Nadpis4"/>
              <w:rPr>
                <w:b w:val="0"/>
                <w:lang w:val="sk-SK"/>
              </w:rPr>
            </w:pPr>
          </w:p>
          <w:p w:rsidR="001A6528" w:rsidRPr="00D82BAC" w:rsidRDefault="001A6528" w:rsidP="001A6528">
            <w:pPr>
              <w:pStyle w:val="Nadpis4"/>
              <w:rPr>
                <w:b w:val="0"/>
                <w:lang w:val="sk-SK"/>
              </w:rPr>
            </w:pPr>
          </w:p>
          <w:p w:rsidR="001A6528" w:rsidRPr="00D82BAC" w:rsidRDefault="001A6528" w:rsidP="001A6528">
            <w:pPr>
              <w:pStyle w:val="Nadpis4"/>
              <w:rPr>
                <w:b w:val="0"/>
                <w:lang w:val="sk-SK"/>
              </w:rPr>
            </w:pPr>
          </w:p>
          <w:p w:rsidR="001A6528" w:rsidRPr="00D82BAC" w:rsidRDefault="001A6528" w:rsidP="001A6528">
            <w:pPr>
              <w:pStyle w:val="Nadpis4"/>
              <w:rPr>
                <w:b w:val="0"/>
                <w:lang w:val="sk-SK"/>
              </w:rPr>
            </w:pPr>
          </w:p>
          <w:p w:rsidR="001A6528" w:rsidRPr="00D82BAC" w:rsidRDefault="001A6528" w:rsidP="001A6528">
            <w:pPr>
              <w:pStyle w:val="Nadpis4"/>
              <w:rPr>
                <w:b w:val="0"/>
                <w:lang w:val="sk-SK"/>
              </w:rPr>
            </w:pPr>
          </w:p>
          <w:p w:rsidR="001A6528" w:rsidRPr="00D82BAC" w:rsidRDefault="001A6528" w:rsidP="001A6528">
            <w:pPr>
              <w:pStyle w:val="Nadpis4"/>
              <w:rPr>
                <w:b w:val="0"/>
                <w:lang w:val="sk-SK"/>
              </w:rPr>
            </w:pPr>
          </w:p>
          <w:p w:rsidR="001A6528" w:rsidRPr="00D82BAC" w:rsidRDefault="001A6528" w:rsidP="001A6528">
            <w:pPr>
              <w:pStyle w:val="Nadpis4"/>
              <w:rPr>
                <w:b w:val="0"/>
                <w:lang w:val="sk-SK"/>
              </w:rPr>
            </w:pPr>
            <w:r w:rsidRPr="00D82BAC">
              <w:rPr>
                <w:b w:val="0"/>
                <w:lang w:val="sk-SK"/>
              </w:rPr>
              <w:t>P: d</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CF7A71" w:rsidRPr="00CF7A71" w:rsidRDefault="00CF7A71" w:rsidP="00A97847">
            <w:pPr>
              <w:spacing w:before="0" w:after="0"/>
              <w:jc w:val="both"/>
              <w:rPr>
                <w:sz w:val="20"/>
                <w:szCs w:val="20"/>
              </w:rPr>
            </w:pPr>
            <w:r w:rsidRPr="00CF7A71">
              <w:rPr>
                <w:sz w:val="20"/>
                <w:szCs w:val="20"/>
              </w:rPr>
              <w:t>Bez ohľadu na povinnosti uložené úradom podniku s významným vplyvom je ú</w:t>
            </w:r>
            <w:r w:rsidRPr="00CF7A71">
              <w:rPr>
                <w:sz w:val="20"/>
                <w:szCs w:val="20"/>
                <w:lang w:val="nl-NL"/>
              </w:rPr>
              <w:t xml:space="preserve">rad oprávnený </w:t>
            </w:r>
            <w:r w:rsidRPr="00CF7A71">
              <w:rPr>
                <w:sz w:val="20"/>
                <w:szCs w:val="20"/>
                <w:lang w:val="es-ES_tradnl"/>
              </w:rPr>
              <w:t>ulo</w:t>
            </w:r>
            <w:r w:rsidRPr="00CF7A71">
              <w:rPr>
                <w:sz w:val="20"/>
                <w:szCs w:val="20"/>
              </w:rPr>
              <w:t>žiť v odôvodnených prípadoch a v potrebnom rozsahu</w:t>
            </w:r>
          </w:p>
          <w:p w:rsidR="00CF7A71" w:rsidRDefault="00CF7A71" w:rsidP="00A97847">
            <w:pPr>
              <w:spacing w:before="0" w:after="0"/>
              <w:jc w:val="both"/>
              <w:rPr>
                <w:sz w:val="20"/>
                <w:szCs w:val="20"/>
              </w:rPr>
            </w:pPr>
          </w:p>
          <w:p w:rsidR="00CF7A71" w:rsidRPr="00CF7A71" w:rsidRDefault="00CF7A71" w:rsidP="00A97847">
            <w:pPr>
              <w:spacing w:before="0" w:after="0"/>
              <w:jc w:val="both"/>
              <w:rPr>
                <w:sz w:val="20"/>
                <w:szCs w:val="20"/>
              </w:rPr>
            </w:pPr>
            <w:r w:rsidRPr="00CF7A71">
              <w:rPr>
                <w:sz w:val="20"/>
                <w:szCs w:val="20"/>
              </w:rPr>
              <w:t xml:space="preserve">podnikom, ktoré podliehajú všeobecnému povoleniu a ktoré ovládajú prístup ku koncovým užívateľom, povinnosť prepojenia sietí v záujme zabezpečenia spojenia medzi koncovými bodmi, </w:t>
            </w:r>
          </w:p>
          <w:p w:rsidR="00CF7A71" w:rsidRDefault="00CF7A71" w:rsidP="00A97847">
            <w:pPr>
              <w:spacing w:before="0" w:after="0"/>
              <w:jc w:val="both"/>
              <w:rPr>
                <w:sz w:val="20"/>
                <w:szCs w:val="20"/>
              </w:rPr>
            </w:pPr>
          </w:p>
          <w:p w:rsidR="00CF7A71" w:rsidRPr="00CF7A71" w:rsidRDefault="00CF7A71" w:rsidP="00A97847">
            <w:pPr>
              <w:spacing w:before="0" w:after="0"/>
              <w:jc w:val="both"/>
              <w:rPr>
                <w:sz w:val="20"/>
                <w:szCs w:val="20"/>
              </w:rPr>
            </w:pPr>
            <w:r w:rsidRPr="00CF7A71">
              <w:rPr>
                <w:sz w:val="20"/>
                <w:szCs w:val="20"/>
              </w:rPr>
              <w:t>podnikom, ktoré podliehajú všeobecnému povoleniu a ovládajú prístup ku koncovým užívateľom, povinnosť zabezpečiť interoperabilitu služieb,</w:t>
            </w:r>
          </w:p>
          <w:p w:rsidR="00CF7A71" w:rsidRDefault="00CF7A71" w:rsidP="00A97847">
            <w:pPr>
              <w:spacing w:before="0" w:after="0"/>
              <w:jc w:val="both"/>
              <w:rPr>
                <w:sz w:val="20"/>
                <w:szCs w:val="20"/>
              </w:rPr>
            </w:pPr>
          </w:p>
          <w:p w:rsidR="00A97847" w:rsidRDefault="00B84E48" w:rsidP="00A97847">
            <w:pPr>
              <w:spacing w:before="0" w:after="0"/>
              <w:jc w:val="both"/>
              <w:rPr>
                <w:sz w:val="20"/>
                <w:szCs w:val="20"/>
              </w:rPr>
            </w:pPr>
            <w:r w:rsidRPr="00B84E48">
              <w:rPr>
                <w:sz w:val="20"/>
                <w:szCs w:val="20"/>
              </w:rPr>
              <w:t xml:space="preserve">poskytovateľom komunikačnej služby nezávislej od čísel, ktorí dosahujú významnú úroveň pokrytia a využívania zo strany koncových užívateľov, povinnosť zabezpečiť interoperabilitu svojich služieb v rozsahu potrebnom na zabezpečenie spojenia medzi koncovými užívateľmi vrátane odôvodnenej povinnosti zverejniť a umožniť používanie, úpravu a šírenie podstatných informácií orgánmi a inými podnikmi alebo povinnosť používať a zaviesť relevantné medzinárodné technické normy alebo technické špecifikácie podľa § 20, </w:t>
            </w:r>
          </w:p>
          <w:p w:rsidR="00B84E48" w:rsidRDefault="00B84E48" w:rsidP="00A97847">
            <w:pPr>
              <w:spacing w:before="0" w:after="0"/>
              <w:jc w:val="both"/>
              <w:rPr>
                <w:sz w:val="20"/>
                <w:szCs w:val="20"/>
              </w:rPr>
            </w:pPr>
          </w:p>
          <w:p w:rsidR="001A6528" w:rsidRPr="00D82BAC" w:rsidRDefault="00A97847" w:rsidP="00A97847">
            <w:pPr>
              <w:pStyle w:val="Nadpis4"/>
              <w:jc w:val="both"/>
              <w:rPr>
                <w:b w:val="0"/>
                <w:lang w:val="sk-SK"/>
              </w:rPr>
            </w:pPr>
            <w:r w:rsidRPr="00A97847">
              <w:rPr>
                <w:b w:val="0"/>
                <w:bCs w:val="0"/>
                <w:lang w:val="sk-SK"/>
              </w:rPr>
              <w:t>podnikom povinnosť zabezpečiť prístup koncových užívateľov k aplikačnému programovému rozhraniu a elektronickému programovému sprievodcovi v rozsahu potrebnom na zabezpečenie prístupu koncových užívateľov k službám digitálneho rozhlasového a televízneho vysielania a súvisiacim doplnkovým službám za spravodlivých, primeraných a nediskriminačných podmienok.</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lastRenderedPageBreak/>
              <w:t>Č:61, O:2</w:t>
            </w:r>
          </w:p>
          <w:p w:rsidR="001A6528" w:rsidRPr="00D82BAC" w:rsidRDefault="001A6528" w:rsidP="001A6528">
            <w:pPr>
              <w:spacing w:before="0" w:after="0"/>
              <w:rPr>
                <w:sz w:val="20"/>
                <w:szCs w:val="20"/>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sz w:val="20"/>
                <w:szCs w:val="20"/>
              </w:rPr>
            </w:pPr>
            <w:r w:rsidRPr="00D82BAC">
              <w:rPr>
                <w:sz w:val="20"/>
                <w:szCs w:val="20"/>
              </w:rPr>
              <w:t>Povinnosti uvedené v písmene c) prvom pododseku sa ukladajú iba:</w:t>
            </w:r>
          </w:p>
          <w:tbl>
            <w:tblPr>
              <w:tblW w:w="5000" w:type="pct"/>
              <w:tblCellSpacing w:w="0" w:type="dxa"/>
              <w:tblCellMar>
                <w:left w:w="0" w:type="dxa"/>
                <w:right w:w="0" w:type="dxa"/>
              </w:tblCellMar>
              <w:tblLook w:val="04A0" w:firstRow="1" w:lastRow="0" w:firstColumn="1" w:lastColumn="0" w:noHBand="0" w:noVBand="1"/>
            </w:tblPr>
            <w:tblGrid>
              <w:gridCol w:w="123"/>
              <w:gridCol w:w="5324"/>
            </w:tblGrid>
            <w:tr w:rsidR="001A6528" w:rsidRPr="00D82BAC" w:rsidTr="004609DB">
              <w:trPr>
                <w:tblCellSpacing w:w="0" w:type="dxa"/>
              </w:trPr>
              <w:tc>
                <w:tcPr>
                  <w:tcW w:w="0" w:type="auto"/>
                  <w:hideMark/>
                </w:tcPr>
                <w:p w:rsidR="001A6528" w:rsidRPr="00D82BAC" w:rsidRDefault="001A6528" w:rsidP="001A6528">
                  <w:pPr>
                    <w:pStyle w:val="Normlny1"/>
                    <w:rPr>
                      <w:sz w:val="20"/>
                      <w:szCs w:val="20"/>
                    </w:rPr>
                  </w:pPr>
                  <w:r w:rsidRPr="00D82BAC">
                    <w:rPr>
                      <w:sz w:val="20"/>
                      <w:szCs w:val="20"/>
                    </w:rPr>
                    <w:t>i)</w:t>
                  </w:r>
                </w:p>
              </w:tc>
              <w:tc>
                <w:tcPr>
                  <w:tcW w:w="0" w:type="auto"/>
                  <w:hideMark/>
                </w:tcPr>
                <w:p w:rsidR="001A6528" w:rsidRPr="00D82BAC" w:rsidRDefault="001A6528" w:rsidP="001A6528">
                  <w:pPr>
                    <w:pStyle w:val="Normlny1"/>
                    <w:rPr>
                      <w:sz w:val="20"/>
                      <w:szCs w:val="20"/>
                    </w:rPr>
                  </w:pPr>
                  <w:r w:rsidRPr="00D82BAC">
                    <w:rPr>
                      <w:sz w:val="20"/>
                      <w:szCs w:val="20"/>
                    </w:rPr>
                    <w:t>v rozsahu potrebnom na zabezpečenie interoperability interpersonálnych komunikačných služieb a ich súčasťou môžu byť primerané povinnosti poskytovateľom týchto služieb zverejňovať príslušné informácie a umožniť ich využívanie, úpravu a ďalšie šírenie orgánmi a inými poskytovateľmi alebo povinnosť používať alebo implementovať normy či špecifikácie uvedené v článku 39 ods. 1, prípadne ktorékoľvek ďalšie relevantné európske či medzinárodné normy,</w:t>
                  </w:r>
                </w:p>
              </w:tc>
            </w:tr>
          </w:tbl>
          <w:p w:rsidR="001A6528" w:rsidRPr="00D82BAC" w:rsidRDefault="001A6528" w:rsidP="001A6528">
            <w:pPr>
              <w:rPr>
                <w:sz w:val="20"/>
                <w:szCs w:val="20"/>
                <w:lang w:eastAsia="sk-SK"/>
              </w:rPr>
            </w:pPr>
          </w:p>
          <w:tbl>
            <w:tblPr>
              <w:tblW w:w="5000" w:type="pct"/>
              <w:tblCellSpacing w:w="0" w:type="dxa"/>
              <w:tblCellMar>
                <w:left w:w="0" w:type="dxa"/>
                <w:right w:w="0" w:type="dxa"/>
              </w:tblCellMar>
              <w:tblLook w:val="04A0" w:firstRow="1" w:lastRow="0" w:firstColumn="1" w:lastColumn="0" w:noHBand="0" w:noVBand="1"/>
            </w:tblPr>
            <w:tblGrid>
              <w:gridCol w:w="178"/>
              <w:gridCol w:w="5269"/>
            </w:tblGrid>
            <w:tr w:rsidR="001A6528" w:rsidRPr="00D82BAC" w:rsidTr="004609DB">
              <w:trPr>
                <w:tblCellSpacing w:w="0" w:type="dxa"/>
              </w:trPr>
              <w:tc>
                <w:tcPr>
                  <w:tcW w:w="0" w:type="auto"/>
                  <w:hideMark/>
                </w:tcPr>
                <w:p w:rsidR="001A6528" w:rsidRPr="00D82BAC" w:rsidRDefault="001A6528" w:rsidP="001A6528">
                  <w:pPr>
                    <w:pStyle w:val="Normlny1"/>
                    <w:rPr>
                      <w:sz w:val="20"/>
                      <w:szCs w:val="20"/>
                    </w:rPr>
                  </w:pPr>
                  <w:r w:rsidRPr="00D82BAC">
                    <w:rPr>
                      <w:sz w:val="20"/>
                      <w:szCs w:val="20"/>
                    </w:rPr>
                    <w:t>ii)</w:t>
                  </w:r>
                </w:p>
              </w:tc>
              <w:tc>
                <w:tcPr>
                  <w:tcW w:w="0" w:type="auto"/>
                  <w:hideMark/>
                </w:tcPr>
                <w:p w:rsidR="001A6528" w:rsidRPr="00D82BAC" w:rsidRDefault="001A6528" w:rsidP="001A6528">
                  <w:pPr>
                    <w:pStyle w:val="Normlny1"/>
                    <w:rPr>
                      <w:sz w:val="20"/>
                      <w:szCs w:val="20"/>
                    </w:rPr>
                  </w:pPr>
                  <w:r w:rsidRPr="00D82BAC">
                    <w:rPr>
                      <w:sz w:val="20"/>
                      <w:szCs w:val="20"/>
                    </w:rPr>
                    <w:t>ak Komisia po konzultácii s orgánom BEREC a čo najdôkladnejšom zohľadnení jeho stanoviska zistí v celej Únii alebo v najmenej troch členských štátoch nezanedbateľné ohrozenie prepojiteľnosti koncových bodov medzi koncovými používateľmi a prijme vykonávacie opatrenia špecifikujúce povahu a rozsah akýchkoľvek povinností, ktoré možno uložiť.</w:t>
                  </w:r>
                </w:p>
              </w:tc>
            </w:tr>
          </w:tbl>
          <w:p w:rsidR="001A6528" w:rsidRPr="00D82BAC" w:rsidRDefault="001A6528" w:rsidP="001A6528">
            <w:pPr>
              <w:pStyle w:val="Normlny1"/>
              <w:rPr>
                <w:sz w:val="20"/>
                <w:szCs w:val="20"/>
              </w:rPr>
            </w:pPr>
            <w:r w:rsidRPr="00D82BAC">
              <w:rPr>
                <w:sz w:val="20"/>
                <w:szCs w:val="20"/>
              </w:rPr>
              <w:t>Vykonávacie opatrenia uvedené v bode ii) druhého pododseku sa prijmú v súlade s postupom preskúmania uvedeným v článku 118 ods. 4.</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2340AE" w:rsidRDefault="001A6528" w:rsidP="001A6528">
            <w:pPr>
              <w:pStyle w:val="Nadpis4"/>
              <w:spacing w:before="0" w:after="0"/>
              <w:rPr>
                <w:b w:val="0"/>
                <w:bCs w:val="0"/>
                <w:lang w:val="sk-SK"/>
              </w:rPr>
            </w:pPr>
            <w:r w:rsidRPr="002340AE">
              <w:rPr>
                <w:b w:val="0"/>
                <w:bCs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Default="001A6528" w:rsidP="001A6528">
            <w:pPr>
              <w:pStyle w:val="Nadpis4"/>
              <w:spacing w:before="0" w:after="0"/>
              <w:rPr>
                <w:b w:val="0"/>
                <w:lang w:val="sk-SK"/>
              </w:rPr>
            </w:pPr>
            <w:r w:rsidRPr="00D82BAC">
              <w:rPr>
                <w:b w:val="0"/>
                <w:lang w:val="sk-SK"/>
              </w:rPr>
              <w:t>§</w:t>
            </w:r>
            <w:r w:rsidR="00EC10F9">
              <w:rPr>
                <w:b w:val="0"/>
                <w:lang w:val="sk-SK"/>
              </w:rPr>
              <w:t xml:space="preserve"> </w:t>
            </w:r>
            <w:r w:rsidRPr="00D82BAC">
              <w:rPr>
                <w:b w:val="0"/>
                <w:lang w:val="sk-SK"/>
              </w:rPr>
              <w:t>58, O: 1</w:t>
            </w:r>
          </w:p>
          <w:p w:rsidR="00CF7A71" w:rsidRDefault="00CF7A71" w:rsidP="001A6528">
            <w:pPr>
              <w:pStyle w:val="Nadpis4"/>
              <w:spacing w:before="0" w:after="0"/>
              <w:rPr>
                <w:b w:val="0"/>
                <w:lang w:val="sk-SK"/>
              </w:rPr>
            </w:pPr>
          </w:p>
          <w:p w:rsidR="00CF7A71" w:rsidRPr="00D82BAC" w:rsidRDefault="00CF7A71" w:rsidP="001A6528">
            <w:pPr>
              <w:pStyle w:val="Nadpis4"/>
              <w:spacing w:before="0" w:after="0"/>
              <w:rPr>
                <w:b w:val="0"/>
                <w:lang w:val="sk-SK"/>
              </w:rPr>
            </w:pPr>
          </w:p>
          <w:p w:rsidR="001A6528" w:rsidRPr="00D82BAC" w:rsidRDefault="001A6528" w:rsidP="001A6528">
            <w:pPr>
              <w:pStyle w:val="Nadpis4"/>
              <w:spacing w:before="0" w:after="0"/>
              <w:rPr>
                <w:lang w:val="sk-SK"/>
              </w:rPr>
            </w:pPr>
            <w:r w:rsidRPr="00D82BAC">
              <w:rPr>
                <w:b w:val="0"/>
                <w:lang w:val="sk-SK"/>
              </w:rPr>
              <w:t>P: c</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Default="00CF7A71" w:rsidP="001A6528">
            <w:pPr>
              <w:pStyle w:val="Nadpis4"/>
              <w:spacing w:before="0" w:after="0"/>
              <w:rPr>
                <w:b w:val="0"/>
                <w:bCs w:val="0"/>
                <w:shd w:val="clear" w:color="auto" w:fill="FEFFFF"/>
                <w:lang w:val="sk-SK"/>
              </w:rPr>
            </w:pPr>
            <w:r w:rsidRPr="00CF7A71">
              <w:rPr>
                <w:b w:val="0"/>
                <w:bCs w:val="0"/>
                <w:shd w:val="clear" w:color="auto" w:fill="FEFFFF"/>
                <w:lang w:val="sk-SK"/>
              </w:rPr>
              <w:t>Bez ohľadu na povinnosti uložené úradom podniku s významným vplyvom je ú</w:t>
            </w:r>
            <w:r w:rsidRPr="00CF7A71">
              <w:rPr>
                <w:b w:val="0"/>
                <w:bCs w:val="0"/>
                <w:shd w:val="clear" w:color="auto" w:fill="FEFFFF"/>
                <w:lang w:val="nl-NL"/>
              </w:rPr>
              <w:t xml:space="preserve">rad oprávnený </w:t>
            </w:r>
            <w:r w:rsidRPr="00CF7A71">
              <w:rPr>
                <w:b w:val="0"/>
                <w:bCs w:val="0"/>
                <w:shd w:val="clear" w:color="auto" w:fill="FEFFFF"/>
                <w:lang w:val="es-ES_tradnl"/>
              </w:rPr>
              <w:t>ulo</w:t>
            </w:r>
            <w:r w:rsidRPr="00CF7A71">
              <w:rPr>
                <w:b w:val="0"/>
                <w:bCs w:val="0"/>
                <w:shd w:val="clear" w:color="auto" w:fill="FEFFFF"/>
                <w:lang w:val="sk-SK"/>
              </w:rPr>
              <w:t xml:space="preserve">žiť v odôvodnených prípadoch a v potrebnom rozsahu </w:t>
            </w:r>
          </w:p>
          <w:p w:rsidR="00CF7A71" w:rsidRDefault="00CF7A71" w:rsidP="001A6528">
            <w:pPr>
              <w:pStyle w:val="Nadpis4"/>
              <w:spacing w:before="0" w:after="0"/>
              <w:rPr>
                <w:b w:val="0"/>
                <w:bCs w:val="0"/>
                <w:shd w:val="clear" w:color="auto" w:fill="FEFFFF"/>
                <w:lang w:val="sk-SK"/>
              </w:rPr>
            </w:pPr>
          </w:p>
          <w:p w:rsidR="00B84E48" w:rsidRDefault="00B84E48" w:rsidP="00B84E48">
            <w:pPr>
              <w:spacing w:before="0" w:after="0"/>
              <w:jc w:val="both"/>
              <w:rPr>
                <w:sz w:val="20"/>
                <w:szCs w:val="20"/>
              </w:rPr>
            </w:pPr>
            <w:r w:rsidRPr="00B84E48">
              <w:rPr>
                <w:sz w:val="20"/>
                <w:szCs w:val="20"/>
              </w:rPr>
              <w:t xml:space="preserve">poskytovateľom komunikačnej služby nezávislej od čísel, ktorí dosahujú významnú úroveň pokrytia a využívania zo strany koncových užívateľov, povinnosť zabezpečiť interoperabilitu svojich služieb v rozsahu potrebnom na zabezpečenie spojenia medzi koncovými užívateľmi vrátane odôvodnenej povinnosti zverejniť a umožniť používanie, úpravu a šírenie podstatných informácií orgánmi a inými podnikmi alebo povinnosť používať a zaviesť relevantné medzinárodné technické normy alebo technické špecifikácie podľa § 20, </w:t>
            </w:r>
          </w:p>
          <w:p w:rsidR="00CF7A71" w:rsidRPr="00D82BAC" w:rsidRDefault="00CF7A71"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eastAsia="sk-SK"/>
              </w:rPr>
            </w:pPr>
            <w:r w:rsidRPr="00D82BAC">
              <w:rPr>
                <w:b w:val="0"/>
                <w:bCs w:val="0"/>
                <w:lang w:val="sk-SK" w:eastAsia="sk-SK"/>
              </w:rPr>
              <w:t>Č:61, O:3</w:t>
            </w: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r w:rsidRPr="00D82BAC">
              <w:rPr>
                <w:b w:val="0"/>
                <w:bCs w:val="0"/>
                <w:lang w:val="sk-SK" w:eastAsia="sk-SK"/>
              </w:rPr>
              <w:t>P:a</w:t>
            </w: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r w:rsidRPr="00D82BAC">
              <w:rPr>
                <w:b w:val="0"/>
                <w:bCs w:val="0"/>
                <w:lang w:val="sk-SK" w:eastAsia="sk-SK"/>
              </w:rPr>
              <w:t>P:b</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sz w:val="20"/>
                <w:szCs w:val="20"/>
              </w:rPr>
            </w:pPr>
            <w:r w:rsidRPr="00D82BAC">
              <w:rPr>
                <w:sz w:val="20"/>
                <w:szCs w:val="20"/>
              </w:rPr>
              <w:lastRenderedPageBreak/>
              <w:t>Bez toho, aby boli dotknuté odseky 1 a 2, národné regulačné orgány môžu na základe opodstatnenej žiadosti uložiť najmä povinnosti týkajúce sa udelenia prístupu k elektroinštalácii a ku káblom, ako aj k pridruženým prostriedkom vo vnútri budov alebo po prvý sústreďovací alebo distribučný bod, ako určí národný regulačný orgán, pokiaľ je taký bod umiestnený mimo budovy. Ak je to odôvodnené tým, že replikácia takýchto prvkov siete by bola hospodársky neefektívna alebo fyzicky neuskutočniteľná, takéto povinnosti sa môžu uložiť poskytovateľom elektronických komunikačných sietí alebo vlastníkom takejto elektroinštalácie a káblov a pridružených prostriedkov, ak títo vlastníci nie sú poskytovateľmi elektronických komunikačných sietí. Súčasťou uložených podmienok prístupu môžu byť osobitné pravidlá týkajúce sa prístupu k takýmto prvkom siete a pridruženým prostriedkom a pridruženým službám, týkajúce sa transparentnosti a nediskriminácie, ako aj rozdelenia nákladov na prístup prispôsobené podľa potreby tak, aby zohľadňovali rizikové faktory.</w:t>
            </w:r>
          </w:p>
          <w:p w:rsidR="001A6528" w:rsidRPr="00D82BAC" w:rsidRDefault="001A6528" w:rsidP="001A6528">
            <w:pPr>
              <w:pStyle w:val="Normlny1"/>
              <w:spacing w:before="0" w:beforeAutospacing="0" w:after="0" w:afterAutospacing="0"/>
              <w:rPr>
                <w:sz w:val="20"/>
                <w:szCs w:val="20"/>
              </w:rPr>
            </w:pPr>
            <w:r w:rsidRPr="00D82BAC">
              <w:rPr>
                <w:sz w:val="20"/>
                <w:szCs w:val="20"/>
              </w:rPr>
              <w:t xml:space="preserve">Ak národný regulačný orgán dospeje k záveru, v náležitých prípadoch s prihliadnutím na povinnosti vyplývajúce z akejkoľvek relevantnej analýzy trhu, že povinnosti uložené v súlade s prvým pododsekom dostatočne neriešia značné a dlhodobé ekonomické </w:t>
            </w:r>
            <w:r w:rsidRPr="00D82BAC">
              <w:rPr>
                <w:sz w:val="20"/>
                <w:szCs w:val="20"/>
              </w:rPr>
              <w:lastRenderedPageBreak/>
              <w:t>alebo fyzické prekážky replikácie, ktoré sú základom existujúcej alebo vznikajúcej situácie na trhu, ktorá výrazne obmedzuje prínosy hospodárskej súťaže pre koncových používateľov, môže rozšíriť ukladanie takýchto povinností prístupu za spravodlivých a primeraných podmienok za prvým sústreďovacím alebo distribučným bodom, až po bod, ktorý určí za bod najbližší ku koncovým používateľom a ktorý je schopný prijať dostatočný počet pripojení koncových používateľov na to, aby bol pre záujemcov o efektívne pripojenie komerčne životaschopný. Pri určovaní rozsahu rozšírenia za prvým sústreďovacím alebo distribučným bodom národný regulačný orgán v čo najväčšej miere zohľadní príslušné usmernenia orgánu BEREC. Ak je to opodstatnené technickými alebo hospodárskymi dôvodmi, môžu národné regulačné orgány uložiť povinnosti aktívneho alebo virtuálneho prístupu.</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Národné regulačné orgány neukladajú povinnosti v súlade s druhým pododsekom o poskytovateľoch elektronických komunikačných sietí, ak stanovia, že:</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poskytovateľ spĺňa vlastnosti uvedené v článku 80 ods. 1 a za spravodlivých, nediskriminačných a primeraných podmienok dáva ktorémukoľvek podniku k dispozícii funkčné a podobné alternatívne spôsoby prístupu pre koncových používateľov k vysokokapacitnej sieti; alebo</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uložením povinností by sa ohrozila ekonomická alebo finančná realizovateľnosť zavedenia novej siete, a to najmä prostredníctvom malých miestnych projektov.</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Odchylne od písmena a) tretieho pododseku môžu národné regulačné orgány uložiť poskytovateľom elektronických komunikačných sietí, ktorí spĺňajú kritériá stanovené v uvedenom písmene, ak je dotknutá sieť financovaná z verejných zdrojov.</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59, O: 1</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O: 2</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O: 3</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a</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b</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CF7A71" w:rsidRPr="00CF7A71" w:rsidRDefault="00CF7A71" w:rsidP="00CF7A71">
            <w:pPr>
              <w:spacing w:after="0"/>
              <w:jc w:val="both"/>
              <w:rPr>
                <w:sz w:val="20"/>
                <w:szCs w:val="20"/>
              </w:rPr>
            </w:pPr>
            <w:r w:rsidRPr="00CF7A71">
              <w:rPr>
                <w:sz w:val="20"/>
                <w:szCs w:val="20"/>
              </w:rPr>
              <w:lastRenderedPageBreak/>
              <w:t xml:space="preserve">Bez ohľadu na povinnosti uložené podľa § 58 môže úrad na základe odôvodnenej žiadosti podniku uložiť povinnosť, poskytnúť prístup k vedeniam vo vnútri budov ako aj k pridruženým prostriedkom vo vnútri budovy alebo po prvý sústreďovací bod alebo distribučný bod umiestnený mimo budovy definovaný úradom v súlade s usmernením orgánu európskych regulátorov. Ak by paralelné vybudovanie prvkov siete bolo ekonomicky neefektívne alebo technicky neuskutočniteľné, je úrad oprávnený uložiť povinnosť prístupu podľa predchádzajúcej vety podniku alebo vlastníkovi prvkov siete, ktorý nie je podnikom. Úrad v rozhodnutí o uložení povinnosti poskytnúť prístup určí podmienky týkajúce sa poskytovania prístupu k uvedeným prvkom siete, pridruženým prostriedkom a pridruženým službám, podmienky transparentnosti, nediskriminácie a rozdelenia nákladov s ohľadom na mieru rizika a zostatkovú  hodnotu celkového vloženého kapitálu. Žiadosť podniku podľa prvej vety obsahuje najmä označenie žiadateľa, označenie podniku alebo vlastníka prvkov siete, ktorému </w:t>
            </w:r>
            <w:r w:rsidRPr="00CF7A71">
              <w:rPr>
                <w:sz w:val="20"/>
                <w:szCs w:val="20"/>
              </w:rPr>
              <w:lastRenderedPageBreak/>
              <w:t>má byť povinnosť uložená, odôvodnenie žiadosti, najmä skutočnosti, ktoré odôvodňujú postup podľa tohto odseku.</w:t>
            </w:r>
          </w:p>
          <w:p w:rsidR="00CF7A71" w:rsidRPr="00CF7A71" w:rsidRDefault="00CF7A71" w:rsidP="00CF7A71">
            <w:pPr>
              <w:spacing w:after="0"/>
              <w:jc w:val="both"/>
              <w:rPr>
                <w:sz w:val="20"/>
                <w:szCs w:val="20"/>
              </w:rPr>
            </w:pPr>
          </w:p>
          <w:p w:rsidR="00CF7A71" w:rsidRPr="00CF7A71" w:rsidRDefault="00CF7A71" w:rsidP="00CF7A71">
            <w:pPr>
              <w:spacing w:after="0"/>
              <w:jc w:val="both"/>
              <w:rPr>
                <w:sz w:val="20"/>
                <w:szCs w:val="20"/>
              </w:rPr>
            </w:pPr>
            <w:r w:rsidRPr="00CF7A71">
              <w:rPr>
                <w:sz w:val="20"/>
                <w:szCs w:val="20"/>
              </w:rPr>
              <w:t>Ak po zohľadnení povinností uložených podniku s významným vplyvom na základe analýzy relevantného trhu úrad zistí, že povinnosti uložené podľa odseku 1 by nezabezpečili odstránenie významných a dlhodobých ekonomických alebo technických prekážok paralelného vybudovania prvkov siete, ktoré významnou mierou obmedzujú vplyv hospodárskej súťaže na koncových užívateľov, môže uložiť povinnosť podniku alebo vlastníkovi prvkov siete, ktorý nie je podnikom, za spravodlivých a primeraných podmienok poskytnúť prístup k úradom definovanému bodu siete nachádzajúcemu sa za prvým sústreďovacím bodom alebo distribučným bodom, z ktorého je možné pripojiť taký počet koncových užívateľov, ktorý je z ekonomického hľadiska pre záujemcu o takýto prístup efektívny, ak je to technicky uskutočniteľné. Pri určovaní bodu siete nachádzajúcom sa za prvým sústreďovacím bodom alebo distribučným bodom úrad v čo najväčšej miere zohľadní usmernenie orgánu európskych regulátorov. Ak je to odôvodnené z technického alebo ekonomického hľadiska, môže úrad uložiť povinnosť poskytnúť aktívny alebo virtuálny prístup.</w:t>
            </w:r>
          </w:p>
          <w:p w:rsidR="00CF7A71" w:rsidRPr="00CF7A71" w:rsidRDefault="00CF7A71" w:rsidP="00CF7A71">
            <w:pPr>
              <w:spacing w:after="0"/>
              <w:jc w:val="both"/>
              <w:rPr>
                <w:sz w:val="20"/>
                <w:szCs w:val="20"/>
              </w:rPr>
            </w:pPr>
          </w:p>
          <w:p w:rsidR="00CF7A71" w:rsidRPr="00CF7A71" w:rsidRDefault="00CF7A71" w:rsidP="00CF7A71">
            <w:pPr>
              <w:spacing w:after="0"/>
              <w:jc w:val="both"/>
              <w:rPr>
                <w:sz w:val="20"/>
                <w:szCs w:val="20"/>
              </w:rPr>
            </w:pPr>
            <w:r w:rsidRPr="00CF7A71">
              <w:rPr>
                <w:sz w:val="20"/>
                <w:szCs w:val="20"/>
              </w:rPr>
              <w:t>Úrad neuloží podniku povinnosti podľa odseku 2,</w:t>
            </w:r>
            <w:r w:rsidRPr="00CF7A71">
              <w:rPr>
                <w:sz w:val="20"/>
                <w:szCs w:val="20"/>
                <w:lang w:val="cs-CZ"/>
              </w:rPr>
              <w:t xml:space="preserve"> </w:t>
            </w:r>
            <w:r w:rsidRPr="00CF7A71">
              <w:rPr>
                <w:sz w:val="20"/>
                <w:szCs w:val="20"/>
              </w:rPr>
              <w:t xml:space="preserve">ak </w:t>
            </w:r>
          </w:p>
          <w:p w:rsidR="00CF7A71" w:rsidRPr="00CF7A71" w:rsidRDefault="00CF7A71" w:rsidP="00CF7A71">
            <w:pPr>
              <w:spacing w:after="0"/>
              <w:jc w:val="both"/>
              <w:rPr>
                <w:sz w:val="20"/>
                <w:szCs w:val="20"/>
              </w:rPr>
            </w:pPr>
            <w:r w:rsidRPr="00CF7A71">
              <w:rPr>
                <w:sz w:val="20"/>
                <w:szCs w:val="20"/>
              </w:rPr>
              <w:t>podnik, ktorého by sa uložené povinnosti týkali, je podnikom pôsobiacim výlučne na veľkoobchodnom trhu podľa § 79 ods. 1 a za spravodlivých, nediskriminačných a primeraných podmienok poskytuje ktorémukoľvek podniku realizovateľný prístup k vysokokapacitnej sieti za účelom poskytovania služieb koncovým užívateľom; to neplatí, ak ide o podniky poskytujúce siete, ktorých budovanie je financované z verejných prostriedkov</w:t>
            </w:r>
            <w:r w:rsidR="00BB097A">
              <w:rPr>
                <w:sz w:val="20"/>
                <w:szCs w:val="20"/>
              </w:rPr>
              <w:t>,</w:t>
            </w:r>
          </w:p>
          <w:p w:rsidR="00CF7A71" w:rsidRDefault="00CF7A71" w:rsidP="00CF7A71">
            <w:pPr>
              <w:spacing w:after="0"/>
              <w:jc w:val="both"/>
              <w:rPr>
                <w:sz w:val="20"/>
                <w:szCs w:val="20"/>
              </w:rPr>
            </w:pPr>
          </w:p>
          <w:p w:rsidR="00CF7A71" w:rsidRPr="00CF7A71" w:rsidRDefault="00CF7A71" w:rsidP="00CF7A71">
            <w:pPr>
              <w:spacing w:after="0"/>
              <w:jc w:val="both"/>
              <w:rPr>
                <w:sz w:val="20"/>
                <w:szCs w:val="20"/>
              </w:rPr>
            </w:pPr>
            <w:r w:rsidRPr="00CF7A71">
              <w:rPr>
                <w:sz w:val="20"/>
                <w:szCs w:val="20"/>
              </w:rPr>
              <w:t xml:space="preserve">uloženie povinností by ohrozilo ekonomickú alebo finančnú realizovateľnosť budovania novej siete, najmä v prípade sietí lokálneho významu.   </w:t>
            </w:r>
          </w:p>
          <w:p w:rsidR="001A6528" w:rsidRPr="00D82BAC" w:rsidRDefault="001A6528" w:rsidP="001A6528">
            <w:pPr>
              <w:pStyle w:val="Nadpis4"/>
              <w:spacing w:before="0" w:after="0"/>
              <w:rPr>
                <w:b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941186" w:rsidRDefault="001A6528" w:rsidP="001A6528">
            <w:pPr>
              <w:pStyle w:val="Nadpis4"/>
              <w:spacing w:before="0" w:after="0"/>
              <w:rPr>
                <w:b w:val="0"/>
                <w:bCs w:val="0"/>
                <w:lang w:val="sk-SK"/>
              </w:rPr>
            </w:pPr>
            <w:r w:rsidRPr="00941186">
              <w:rPr>
                <w:b w:val="0"/>
                <w:bCs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bCs w:val="0"/>
                <w:lang w:val="sk-SK" w:eastAsia="sk-SK"/>
              </w:rPr>
            </w:pPr>
            <w:r w:rsidRPr="00D82BAC">
              <w:rPr>
                <w:b w:val="0"/>
                <w:bCs w:val="0"/>
                <w:lang w:val="sk-SK" w:eastAsia="sk-SK"/>
              </w:rPr>
              <w:lastRenderedPageBreak/>
              <w:t>Č:61, O:3</w:t>
            </w: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r w:rsidRPr="00D82BAC">
              <w:rPr>
                <w:b w:val="0"/>
                <w:bCs w:val="0"/>
                <w:lang w:val="sk-SK" w:eastAsia="sk-SK"/>
              </w:rPr>
              <w:t>P:a</w:t>
            </w: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r w:rsidRPr="00D82BAC">
              <w:rPr>
                <w:b w:val="0"/>
                <w:bCs w:val="0"/>
                <w:lang w:val="sk-SK" w:eastAsia="sk-SK"/>
              </w:rPr>
              <w:t>P:b</w:t>
            </w: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r w:rsidRPr="00D82BAC">
              <w:rPr>
                <w:b w:val="0"/>
                <w:bCs w:val="0"/>
                <w:lang w:val="sk-SK" w:eastAsia="sk-SK"/>
              </w:rPr>
              <w:t>P:c</w:t>
            </w: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r w:rsidRPr="00D82BAC">
              <w:rPr>
                <w:b w:val="0"/>
                <w:bCs w:val="0"/>
                <w:lang w:val="sk-SK" w:eastAsia="sk-SK"/>
              </w:rPr>
              <w:t>P:d</w:t>
            </w: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r w:rsidRPr="00D82BAC">
              <w:rPr>
                <w:b w:val="0"/>
                <w:bCs w:val="0"/>
                <w:lang w:val="sk-SK" w:eastAsia="sk-SK"/>
              </w:rPr>
              <w:t>P:e</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spacing w:before="0" w:beforeAutospacing="0" w:after="0" w:afterAutospacing="0"/>
              <w:rPr>
                <w:sz w:val="20"/>
                <w:szCs w:val="20"/>
              </w:rPr>
            </w:pPr>
            <w:r w:rsidRPr="00D82BAC">
              <w:rPr>
                <w:sz w:val="20"/>
                <w:szCs w:val="20"/>
              </w:rPr>
              <w:t>Do 21. decembra 2020 orgán BEREC uverejní usmernenia s cieľom podporiť jednotné uplatňovanie tohto odseku stanovením relevantných kritérií na určenie:</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prvého sústreďovacieho alebo distribučného bodu;</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bodu, ktorý je za prvým sústreďovacím alebo distribučným bodom a ktorý je schopný prijať dostatočný počet pripojení koncových používateľov na to, aby umožnil efektívnemu podnikaniu prekonať identifikované významné prekážky replikovateľnosti;</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ormlny1"/>
              <w:spacing w:before="0" w:beforeAutospacing="0" w:after="0" w:afterAutospacing="0"/>
              <w:rPr>
                <w:sz w:val="20"/>
                <w:szCs w:val="20"/>
              </w:rPr>
            </w:pPr>
            <w:r w:rsidRPr="00D82BAC">
              <w:rPr>
                <w:sz w:val="20"/>
                <w:szCs w:val="20"/>
              </w:rPr>
              <w:t>zavedení sietí, ktoré možno považovať za nové;</w:t>
            </w:r>
          </w:p>
          <w:p w:rsidR="001A6528" w:rsidRPr="00D82BAC" w:rsidRDefault="001A6528" w:rsidP="001A6528">
            <w:pPr>
              <w:pStyle w:val="Normlny1"/>
              <w:spacing w:before="0" w:beforeAutospacing="0" w:after="0" w:afterAutospacing="0"/>
              <w:rPr>
                <w:sz w:val="20"/>
                <w:szCs w:val="20"/>
              </w:rPr>
            </w:pPr>
          </w:p>
          <w:p w:rsidR="001A6528" w:rsidRPr="00D82BAC" w:rsidRDefault="001A6528" w:rsidP="001A6528">
            <w:pPr>
              <w:pStyle w:val="Nadpis4"/>
              <w:spacing w:before="0" w:after="0"/>
              <w:rPr>
                <w:b w:val="0"/>
                <w:bCs w:val="0"/>
                <w:lang w:val="sk-SK" w:eastAsia="sk-SK"/>
              </w:rPr>
            </w:pPr>
            <w:r w:rsidRPr="00D82BAC">
              <w:rPr>
                <w:b w:val="0"/>
                <w:bCs w:val="0"/>
                <w:lang w:val="sk-SK" w:eastAsia="sk-SK"/>
              </w:rPr>
              <w:t>projektov, ktoré možno považovať za malé; a</w:t>
            </w:r>
          </w:p>
          <w:p w:rsidR="001A6528" w:rsidRPr="00D82BAC" w:rsidRDefault="001A6528" w:rsidP="001A6528">
            <w:pPr>
              <w:pStyle w:val="Nadpis4"/>
              <w:spacing w:before="0" w:after="0"/>
              <w:rPr>
                <w:b w:val="0"/>
                <w:bCs w:val="0"/>
                <w:lang w:val="sk-SK" w:eastAsia="sk-SK"/>
              </w:rPr>
            </w:pPr>
          </w:p>
          <w:p w:rsidR="001A6528" w:rsidRPr="00D82BAC" w:rsidRDefault="001A6528" w:rsidP="001A6528">
            <w:pPr>
              <w:pStyle w:val="Nadpis4"/>
              <w:spacing w:before="0" w:after="0"/>
              <w:rPr>
                <w:b w:val="0"/>
                <w:bCs w:val="0"/>
                <w:lang w:val="sk-SK" w:eastAsia="sk-SK"/>
              </w:rPr>
            </w:pPr>
            <w:r w:rsidRPr="00D82BAC">
              <w:rPr>
                <w:b w:val="0"/>
                <w:bCs w:val="0"/>
                <w:lang w:val="sk-SK" w:eastAsia="sk-SK"/>
              </w:rPr>
              <w:t>ekonomických alebo fyzických prekážok replikácie, ktoré sú významné a dlhodobé.</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n.a.</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Č:61, O:4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eastAsia="sk-SK"/>
              </w:rPr>
            </w:pPr>
            <w:r w:rsidRPr="00D82BAC">
              <w:rPr>
                <w:b w:val="0"/>
                <w:lang w:val="sk-SK" w:eastAsia="sk-SK"/>
              </w:rPr>
              <w:t>Bez toho, aby boli dotknuté odseky 1 a 2, členské štáty zabezpečia, aby príslušné orgány mali právomoc ukladať podnikom, ktoré poskytujú alebo majú povolenie poskytovať elektronické komunikačné siete, povinnosti súvisiace so spoločným využívaním pasívnej infraštruktúry alebo povinnosti uzatvárať dohody o lokálnom prístupe k roamingu, ak sú v oboch prípadoch priamo potrebné na poskytovanie služieb na miestnej úrovni, ktoré závisia od využívania rádiového spektra, a to v súlade s právom Únie a za predpokladu, že žiadny podnik nemá k dispozícii funkčné a podobné alternatívne spôsoby prístupu pre koncových používateľov za spravodlivých a primeraných podmienok. Príslušné orgány môžu uložiť takéto povinnosti len za predpokladu, že táto možnosť bola jasne stanovená pri udeľovaní práv na využívanie rádiového spektra, a v prípade, že v oblasti, na ktorú sa takéto povinnosti vzťahujú, naráža trhové zavádzanie infraštruktúry na poskytovanie sietí alebo služieb, ktoré závisí od využívania rádiového spektra, na neprekonateľné ekonomické alebo fyzické prekážky, a preto je prístup koncových používateľov k sieťam alebo službám veľmi nedostatočný alebo nemožný. Za takýchto okolností, keď prístup a spoločné využívanie pasívnej infraštruktúry samo osebe nestačí na riešenie tejto situácie, národné regulačné orgány môžu uložiť povinnosti spoločného využívania aktívnej infraštruktúry.</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59, O: 4</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F83315" w:rsidP="001A6528">
            <w:pPr>
              <w:pStyle w:val="Nadpis4"/>
              <w:spacing w:before="0" w:after="0"/>
              <w:rPr>
                <w:b w:val="0"/>
                <w:lang w:val="sk-SK"/>
              </w:rPr>
            </w:pPr>
            <w:r w:rsidRPr="00F83315">
              <w:rPr>
                <w:b w:val="0"/>
                <w:bCs w:val="0"/>
                <w:lang w:val="sk-SK"/>
              </w:rPr>
              <w:t xml:space="preserve">Úrad v súvislosti s poskytovaním služieb na lokálnej úrovni, ktorých poskytovanie závisí od používania frekvencií, uloží podniku povinnosti súvisiace so spoločným využívaním  prístupu k pasívnej infraštruktúre, alebo povinnosť uzavrieť zmluvu o poskytnutí národného roamingu v prípade, ak neexistuje ponuka iného porovnateľného a realizovateľného spôsobu zabezpečenia prístupu ku koncovým užívateľom, ktorý by bol poskytovaný za spravodlivých a primeraných podmienok. Úrad je oprávnený uložiť povinnosť podľa predchádzajúcej vety iba v prípade, ak podmienka jej plnenia bola uvedená v individuálnom povolení na používanie frekvencií v lokalite, ktorej sa uloženie povinnosti týka alebo bola uvedená v pláne využívania frekvenčného spektra a existujú neprekonateľné ekonomické alebo technické prekážky umiestnenia pasívnej infraštruktúry a budovania sietí nevyhnutných na poskytovanie služieb závislých od používania frekvencií, v dôsledku čoho je dostupnosť sietí alebo služieb pre koncových užívateľov nedostatočná alebo ju nie je možné zabezpečiť vôbec. Ak úrad zistí, že uloženie povinnosti prístupu alebo spoločného využívania pasívnej infraštruktúry nie je dostatočné na riešenie problémov na trhu podľa predchádzajúcej vety, uloží podniku povinnosť umožniť prístup k aktívnej infraštruktúre.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Č:61, O:4</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P:a</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P:b</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P:c</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P:d</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P:e</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P:f</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eastAsia="sk-SK"/>
              </w:rPr>
            </w:pPr>
            <w:r w:rsidRPr="00D82BAC">
              <w:rPr>
                <w:b w:val="0"/>
                <w:lang w:val="sk-SK" w:eastAsia="sk-SK"/>
              </w:rPr>
              <w:t>Príslušné orgány zohľadňujú:</w:t>
            </w:r>
          </w:p>
          <w:p w:rsidR="001A6528" w:rsidRPr="00D82BAC" w:rsidRDefault="001A6528" w:rsidP="001A6528">
            <w:pPr>
              <w:pStyle w:val="Nadpis4"/>
              <w:spacing w:before="0" w:after="0"/>
              <w:rPr>
                <w:b w:val="0"/>
                <w:lang w:val="sk-SK" w:eastAsia="sk-SK"/>
              </w:rPr>
            </w:pPr>
          </w:p>
          <w:p w:rsidR="001A6528" w:rsidRPr="00D82BAC" w:rsidRDefault="001A6528" w:rsidP="001A6528">
            <w:pPr>
              <w:pStyle w:val="Nadpis4"/>
              <w:spacing w:before="0" w:after="0"/>
              <w:rPr>
                <w:b w:val="0"/>
                <w:lang w:val="sk-SK" w:eastAsia="sk-SK"/>
              </w:rPr>
            </w:pPr>
          </w:p>
          <w:p w:rsidR="001A6528" w:rsidRPr="00D82BAC" w:rsidRDefault="001A6528" w:rsidP="001A6528">
            <w:pPr>
              <w:pStyle w:val="Nadpis4"/>
              <w:spacing w:before="0" w:after="0"/>
              <w:rPr>
                <w:b w:val="0"/>
                <w:lang w:val="sk-SK" w:eastAsia="sk-SK"/>
              </w:rPr>
            </w:pPr>
            <w:r w:rsidRPr="00D82BAC">
              <w:rPr>
                <w:b w:val="0"/>
                <w:lang w:val="sk-SK" w:eastAsia="sk-SK"/>
              </w:rPr>
              <w:t>potrebu maximalizovať pripojiteľnosť v celej Únii, pozdĺž hlavných dopravných trás a v určitých teritoriálnych oblastiach a možnosť výrazného rozšírenia výberu a vyššej kvality služby pre koncových používateľov;</w:t>
            </w:r>
          </w:p>
          <w:p w:rsidR="001A6528" w:rsidRPr="00D82BAC" w:rsidRDefault="001A6528" w:rsidP="001A6528">
            <w:pPr>
              <w:pStyle w:val="Nadpis4"/>
              <w:spacing w:before="0" w:after="0"/>
              <w:rPr>
                <w:b w:val="0"/>
                <w:lang w:val="sk-SK" w:eastAsia="sk-SK"/>
              </w:rPr>
            </w:pPr>
          </w:p>
          <w:p w:rsidR="001A6528" w:rsidRPr="00D82BAC" w:rsidRDefault="001A6528" w:rsidP="001A6528">
            <w:pPr>
              <w:pStyle w:val="Nadpis4"/>
              <w:spacing w:before="0" w:after="0"/>
              <w:rPr>
                <w:b w:val="0"/>
                <w:lang w:val="sk-SK"/>
              </w:rPr>
            </w:pPr>
            <w:r w:rsidRPr="00D82BAC">
              <w:rPr>
                <w:b w:val="0"/>
                <w:lang w:val="sk-SK"/>
              </w:rPr>
              <w:t>efektívne využívanie rádiového spektra;</w:t>
            </w:r>
          </w:p>
          <w:p w:rsidR="001A6528" w:rsidRPr="00D82BAC" w:rsidRDefault="001A6528" w:rsidP="001A6528">
            <w:pPr>
              <w:pStyle w:val="Nadpis4"/>
              <w:spacing w:before="0" w:after="0"/>
              <w:rPr>
                <w:b w:val="0"/>
                <w:lang w:val="sk-SK" w:eastAsia="sk-SK"/>
              </w:rPr>
            </w:pPr>
          </w:p>
          <w:p w:rsidR="001A6528" w:rsidRPr="00D82BAC" w:rsidRDefault="001A6528" w:rsidP="001A6528">
            <w:pPr>
              <w:pStyle w:val="Nadpis4"/>
              <w:spacing w:before="0" w:after="0"/>
              <w:rPr>
                <w:b w:val="0"/>
                <w:lang w:val="sk-SK"/>
              </w:rPr>
            </w:pPr>
            <w:r w:rsidRPr="00D82BAC">
              <w:rPr>
                <w:b w:val="0"/>
                <w:lang w:val="sk-SK"/>
              </w:rPr>
              <w:t>technickú realizovateľnosť spoločného využívania a s ním súvisiacich podmienok;</w:t>
            </w:r>
          </w:p>
          <w:p w:rsidR="001A6528" w:rsidRPr="00D82BAC" w:rsidRDefault="001A6528" w:rsidP="001A6528">
            <w:pPr>
              <w:pStyle w:val="Nadpis4"/>
              <w:spacing w:before="0" w:after="0"/>
              <w:rPr>
                <w:b w:val="0"/>
                <w:lang w:val="sk-SK" w:eastAsia="sk-SK"/>
              </w:rPr>
            </w:pPr>
          </w:p>
          <w:p w:rsidR="001A6528" w:rsidRPr="00D82BAC" w:rsidRDefault="001A6528" w:rsidP="001A6528">
            <w:pPr>
              <w:pStyle w:val="Nadpis4"/>
              <w:spacing w:before="0" w:after="0"/>
              <w:rPr>
                <w:b w:val="0"/>
                <w:lang w:val="sk-SK"/>
              </w:rPr>
            </w:pPr>
            <w:r w:rsidRPr="00D82BAC">
              <w:rPr>
                <w:b w:val="0"/>
                <w:lang w:val="sk-SK"/>
              </w:rPr>
              <w:t>stav hospodárskej súťaže založenej na infraštruktúre, ako aj na službách;</w:t>
            </w:r>
          </w:p>
          <w:p w:rsidR="001A6528" w:rsidRPr="00D82BAC" w:rsidRDefault="001A6528" w:rsidP="001A6528">
            <w:pPr>
              <w:pStyle w:val="Nadpis4"/>
              <w:spacing w:before="0" w:after="0"/>
              <w:rPr>
                <w:b w:val="0"/>
                <w:lang w:val="sk-SK" w:eastAsia="sk-SK"/>
              </w:rPr>
            </w:pPr>
          </w:p>
          <w:p w:rsidR="001A6528" w:rsidRPr="00D82BAC" w:rsidRDefault="001A6528" w:rsidP="001A6528">
            <w:pPr>
              <w:pStyle w:val="Nadpis4"/>
              <w:spacing w:before="0" w:after="0"/>
              <w:rPr>
                <w:b w:val="0"/>
                <w:lang w:val="sk-SK"/>
              </w:rPr>
            </w:pPr>
            <w:r w:rsidRPr="00D82BAC">
              <w:rPr>
                <w:b w:val="0"/>
                <w:lang w:val="sk-SK"/>
              </w:rPr>
              <w:t>technologickú inováciu;</w:t>
            </w:r>
          </w:p>
          <w:p w:rsidR="001A6528" w:rsidRPr="00D82BAC" w:rsidRDefault="001A6528" w:rsidP="001A6528">
            <w:pPr>
              <w:pStyle w:val="Nadpis4"/>
              <w:spacing w:before="0" w:after="0"/>
              <w:rPr>
                <w:b w:val="0"/>
                <w:lang w:val="sk-SK" w:eastAsia="sk-SK"/>
              </w:rPr>
            </w:pPr>
          </w:p>
          <w:p w:rsidR="001A6528" w:rsidRPr="00D82BAC" w:rsidRDefault="001A6528" w:rsidP="001A6528">
            <w:pPr>
              <w:pStyle w:val="Nadpis4"/>
              <w:spacing w:before="0" w:after="0"/>
              <w:rPr>
                <w:b w:val="0"/>
                <w:lang w:val="sk-SK"/>
              </w:rPr>
            </w:pPr>
            <w:r w:rsidRPr="00D82BAC">
              <w:rPr>
                <w:b w:val="0"/>
                <w:lang w:val="sk-SK"/>
              </w:rPr>
              <w:t>prvoradú potrebu podporovať zámer hostiteľa zaviesť v prvom rade infraštruktúru.</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V prípade riešenia sporu môžu príslušné orgány okrem iného beneficientovi povinnosti spoločného využívania alebo povinnosti prístupu uložiť povinnosť spoločne využívať rádiové spektrum s hostiteľom infraštruktúry v príslušnej oblasti.</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2340AE" w:rsidRDefault="001A6528" w:rsidP="001A6528">
            <w:pPr>
              <w:pStyle w:val="Nadpis4"/>
              <w:spacing w:before="0" w:after="0"/>
              <w:rPr>
                <w:b w:val="0"/>
                <w:bCs w:val="0"/>
                <w:lang w:val="sk-SK"/>
              </w:rPr>
            </w:pPr>
            <w:r w:rsidRPr="002340AE">
              <w:rPr>
                <w:b w:val="0"/>
                <w:bCs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59, O: 5</w:t>
            </w:r>
          </w:p>
          <w:p w:rsidR="001A6528" w:rsidRPr="00D82BAC" w:rsidRDefault="001A6528" w:rsidP="001A6528">
            <w:pPr>
              <w:pStyle w:val="Nadpis4"/>
              <w:spacing w:before="0" w:after="0"/>
              <w:rPr>
                <w:b w:val="0"/>
                <w:lang w:val="sk-SK"/>
              </w:rPr>
            </w:pPr>
            <w:r w:rsidRPr="00D82BAC">
              <w:rPr>
                <w:b w:val="0"/>
                <w:lang w:val="sk-SK"/>
              </w:rPr>
              <w:t>P: a</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b</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c</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d</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 e</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Default="001A6528" w:rsidP="001A6528">
            <w:pPr>
              <w:pStyle w:val="Nadpis4"/>
              <w:spacing w:before="0" w:after="0"/>
              <w:rPr>
                <w:b w:val="0"/>
                <w:lang w:val="sk-SK"/>
              </w:rPr>
            </w:pPr>
            <w:r w:rsidRPr="00D82BAC">
              <w:rPr>
                <w:b w:val="0"/>
                <w:lang w:val="sk-SK"/>
              </w:rPr>
              <w:t>P: f</w:t>
            </w:r>
          </w:p>
          <w:p w:rsidR="002340AE" w:rsidRDefault="002340AE" w:rsidP="001A6528">
            <w:pPr>
              <w:pStyle w:val="Nadpis4"/>
              <w:spacing w:before="0" w:after="0"/>
              <w:rPr>
                <w:b w:val="0"/>
                <w:lang w:val="sk-SK"/>
              </w:rPr>
            </w:pPr>
          </w:p>
          <w:p w:rsidR="002340AE" w:rsidRDefault="002340AE" w:rsidP="001A6528">
            <w:pPr>
              <w:pStyle w:val="Nadpis4"/>
              <w:spacing w:before="0" w:after="0"/>
              <w:rPr>
                <w:b w:val="0"/>
                <w:lang w:val="sk-SK"/>
              </w:rPr>
            </w:pPr>
          </w:p>
          <w:p w:rsidR="002340AE" w:rsidRPr="00D82BAC" w:rsidRDefault="002340AE" w:rsidP="001A6528">
            <w:pPr>
              <w:pStyle w:val="Nadpis4"/>
              <w:spacing w:before="0" w:after="0"/>
              <w:rPr>
                <w:b w:val="0"/>
                <w:lang w:val="sk-SK"/>
              </w:rPr>
            </w:pPr>
            <w:r>
              <w:rPr>
                <w:b w:val="0"/>
                <w:lang w:val="sk-SK"/>
              </w:rPr>
              <w:t>O: 6</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F83315" w:rsidRPr="00F83315" w:rsidRDefault="00F83315" w:rsidP="00F83315">
            <w:pPr>
              <w:spacing w:before="0" w:after="0"/>
              <w:contextualSpacing/>
              <w:jc w:val="both"/>
              <w:rPr>
                <w:sz w:val="20"/>
                <w:szCs w:val="20"/>
              </w:rPr>
            </w:pPr>
            <w:r w:rsidRPr="00F83315">
              <w:rPr>
                <w:sz w:val="20"/>
                <w:szCs w:val="20"/>
              </w:rPr>
              <w:t>Úrad pri ukladaní povinností podľa odseku 4 zohľadní</w:t>
            </w:r>
          </w:p>
          <w:p w:rsidR="00F83315" w:rsidRDefault="00F83315" w:rsidP="00F83315">
            <w:pPr>
              <w:spacing w:before="0" w:after="0"/>
              <w:contextualSpacing/>
              <w:jc w:val="both"/>
              <w:rPr>
                <w:sz w:val="20"/>
                <w:szCs w:val="20"/>
              </w:rPr>
            </w:pPr>
          </w:p>
          <w:p w:rsidR="00F83315" w:rsidRPr="00F83315" w:rsidRDefault="00F83315" w:rsidP="00F83315">
            <w:pPr>
              <w:spacing w:before="0" w:after="0"/>
              <w:contextualSpacing/>
              <w:jc w:val="both"/>
              <w:rPr>
                <w:sz w:val="20"/>
                <w:szCs w:val="20"/>
              </w:rPr>
            </w:pPr>
            <w:r w:rsidRPr="00F83315">
              <w:rPr>
                <w:sz w:val="20"/>
                <w:szCs w:val="20"/>
              </w:rPr>
              <w:t>potrebu zabezpečiť dostupnosť služieb v celej Európskej únii vrátane dostupnosti služieb pozdĺž hlavných dopravných trás a v špecifických geografických oblastiach a možnosť významného rozšírenia výberu služieb a zvýšenia ich kvality pre koncových užívateľov,</w:t>
            </w:r>
          </w:p>
          <w:p w:rsidR="00F83315" w:rsidRDefault="00F83315" w:rsidP="00F83315">
            <w:pPr>
              <w:spacing w:before="0" w:after="0"/>
              <w:contextualSpacing/>
              <w:jc w:val="both"/>
              <w:rPr>
                <w:sz w:val="20"/>
                <w:szCs w:val="20"/>
              </w:rPr>
            </w:pPr>
          </w:p>
          <w:p w:rsidR="00F83315" w:rsidRPr="00F83315" w:rsidRDefault="00F83315" w:rsidP="00F83315">
            <w:pPr>
              <w:spacing w:before="0" w:after="0"/>
              <w:contextualSpacing/>
              <w:jc w:val="both"/>
              <w:rPr>
                <w:sz w:val="20"/>
                <w:szCs w:val="20"/>
              </w:rPr>
            </w:pPr>
            <w:r w:rsidRPr="00F83315">
              <w:rPr>
                <w:sz w:val="20"/>
                <w:szCs w:val="20"/>
              </w:rPr>
              <w:t>potrebu zabezpečiť efektívne využívanie frekvenčného spektra,</w:t>
            </w:r>
          </w:p>
          <w:p w:rsidR="00F83315" w:rsidRDefault="00F83315" w:rsidP="00F83315">
            <w:pPr>
              <w:spacing w:before="0" w:after="0"/>
              <w:contextualSpacing/>
              <w:jc w:val="both"/>
              <w:rPr>
                <w:sz w:val="20"/>
                <w:szCs w:val="20"/>
              </w:rPr>
            </w:pPr>
          </w:p>
          <w:p w:rsidR="00F83315" w:rsidRPr="00F83315" w:rsidRDefault="00F83315" w:rsidP="00F83315">
            <w:pPr>
              <w:spacing w:before="0" w:after="0"/>
              <w:contextualSpacing/>
              <w:jc w:val="both"/>
              <w:rPr>
                <w:sz w:val="20"/>
                <w:szCs w:val="20"/>
              </w:rPr>
            </w:pPr>
            <w:r w:rsidRPr="00F83315">
              <w:rPr>
                <w:sz w:val="20"/>
                <w:szCs w:val="20"/>
              </w:rPr>
              <w:t>technickú realizovateľnosť spoločného využívania pasívnej infraštruktúry alebo aktívnej infraštruktúry a s ním súvisiace podmienky,</w:t>
            </w:r>
          </w:p>
          <w:p w:rsidR="00F83315" w:rsidRDefault="00F83315" w:rsidP="00F83315">
            <w:pPr>
              <w:spacing w:before="0" w:after="0"/>
              <w:contextualSpacing/>
              <w:jc w:val="both"/>
              <w:rPr>
                <w:sz w:val="20"/>
                <w:szCs w:val="20"/>
              </w:rPr>
            </w:pPr>
          </w:p>
          <w:p w:rsidR="00F83315" w:rsidRPr="00F83315" w:rsidRDefault="00F83315" w:rsidP="00F83315">
            <w:pPr>
              <w:spacing w:before="0" w:after="0"/>
              <w:contextualSpacing/>
              <w:jc w:val="both"/>
              <w:rPr>
                <w:sz w:val="20"/>
                <w:szCs w:val="20"/>
              </w:rPr>
            </w:pPr>
            <w:r w:rsidRPr="00F83315">
              <w:rPr>
                <w:sz w:val="20"/>
                <w:szCs w:val="20"/>
              </w:rPr>
              <w:t xml:space="preserve">stav hospodárskej súťaže založenej na infraštruktúre a na službách, </w:t>
            </w:r>
          </w:p>
          <w:p w:rsidR="00F83315" w:rsidRDefault="00F83315" w:rsidP="00F83315">
            <w:pPr>
              <w:spacing w:before="0" w:after="0"/>
              <w:contextualSpacing/>
              <w:jc w:val="both"/>
              <w:rPr>
                <w:sz w:val="20"/>
                <w:szCs w:val="20"/>
              </w:rPr>
            </w:pPr>
          </w:p>
          <w:p w:rsidR="00F83315" w:rsidRPr="00F83315" w:rsidRDefault="00F83315" w:rsidP="00F83315">
            <w:pPr>
              <w:spacing w:before="0" w:after="0"/>
              <w:contextualSpacing/>
              <w:jc w:val="both"/>
              <w:rPr>
                <w:sz w:val="20"/>
                <w:szCs w:val="20"/>
              </w:rPr>
            </w:pPr>
            <w:r w:rsidRPr="00F83315">
              <w:rPr>
                <w:sz w:val="20"/>
                <w:szCs w:val="20"/>
              </w:rPr>
              <w:t>technologické inovácie,</w:t>
            </w:r>
          </w:p>
          <w:p w:rsidR="00F83315" w:rsidRDefault="00F83315" w:rsidP="00F83315">
            <w:pPr>
              <w:spacing w:before="0" w:after="0"/>
              <w:contextualSpacing/>
              <w:jc w:val="both"/>
              <w:rPr>
                <w:sz w:val="20"/>
                <w:szCs w:val="20"/>
              </w:rPr>
            </w:pPr>
          </w:p>
          <w:p w:rsidR="001A6528" w:rsidRDefault="00F83315" w:rsidP="002340AE">
            <w:pPr>
              <w:spacing w:before="0" w:after="0"/>
              <w:contextualSpacing/>
              <w:jc w:val="both"/>
              <w:rPr>
                <w:sz w:val="20"/>
                <w:szCs w:val="20"/>
              </w:rPr>
            </w:pPr>
            <w:r w:rsidRPr="00F83315">
              <w:rPr>
                <w:sz w:val="20"/>
                <w:szCs w:val="20"/>
              </w:rPr>
              <w:t>potrebu podporovať zámer poskytovateľa prístupu vybudovať infraštruktúru.</w:t>
            </w:r>
          </w:p>
          <w:p w:rsidR="002340AE" w:rsidRDefault="002340AE" w:rsidP="002340AE">
            <w:pPr>
              <w:spacing w:before="0" w:after="0"/>
              <w:contextualSpacing/>
              <w:jc w:val="both"/>
              <w:rPr>
                <w:sz w:val="20"/>
                <w:szCs w:val="20"/>
              </w:rPr>
            </w:pPr>
          </w:p>
          <w:p w:rsidR="002340AE" w:rsidRDefault="002340AE" w:rsidP="002340AE">
            <w:pPr>
              <w:spacing w:before="0" w:after="0"/>
              <w:contextualSpacing/>
              <w:jc w:val="both"/>
              <w:rPr>
                <w:sz w:val="20"/>
                <w:szCs w:val="20"/>
              </w:rPr>
            </w:pPr>
          </w:p>
          <w:p w:rsidR="002340AE" w:rsidRPr="00D82BAC" w:rsidRDefault="00BB097A" w:rsidP="002340AE">
            <w:pPr>
              <w:spacing w:before="0" w:after="0"/>
              <w:contextualSpacing/>
              <w:jc w:val="both"/>
              <w:rPr>
                <w:sz w:val="20"/>
                <w:szCs w:val="20"/>
              </w:rPr>
            </w:pPr>
            <w:r w:rsidRPr="00BB097A">
              <w:rPr>
                <w:sz w:val="20"/>
                <w:szCs w:val="20"/>
              </w:rPr>
              <w:t>Úrad je pri riešení sporu medzi podnikmi podľa § 128 oprávnený uložiť podniku využívajúcemu prístup podľa odseku 4 povinnosť umožniť v danej lokalite spoločné používanie pridelených frekvencií s podnikom, ktorému úrad uložil povinnosť podľa odseku 4.</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Č:61, O:5</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eastAsia="sk-SK"/>
              </w:rPr>
            </w:pPr>
            <w:r w:rsidRPr="00D82BAC">
              <w:rPr>
                <w:b w:val="0"/>
                <w:lang w:val="sk-SK"/>
              </w:rPr>
              <w:t>Povinnosti a podmienky uložené v súlade s odsekmi 1 až 4 tohto článku musia byť objektívne, transparentné, primerané a nediskriminačné a vykonávajú sa v súlade s postupmi uvedenými v článkoch 23, 32 a 33. Národné regulačné orgány a iné príslušné orgány, ktoré takéto povinnosti a podmienky uložili, posúdia výsledky ich plnenia do piatich rokov od prijatia predchádzajúceho opatrenia prijatého v súvislosti s tými istými podnikmi a posúdia vhodnosť ich zrušenia alebo zmeny vzhľadom na meniaci sa stav. Uvedené orgány výsledky svojho posúdenia oznamujú v súlade s postupmi uvedenými v článkom 23, 32 a 33.</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2340AE" w:rsidRDefault="001A6528" w:rsidP="001A6528">
            <w:pPr>
              <w:pStyle w:val="Nadpis4"/>
              <w:spacing w:before="0" w:after="0"/>
              <w:rPr>
                <w:b w:val="0"/>
                <w:bCs w:val="0"/>
                <w:lang w:val="sk-SK"/>
              </w:rPr>
            </w:pPr>
            <w:r w:rsidRPr="002340AE">
              <w:rPr>
                <w:b w:val="0"/>
                <w:bCs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59, O: 7</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750068" w:rsidP="002340AE">
            <w:pPr>
              <w:pStyle w:val="Nadpis4"/>
              <w:spacing w:before="0" w:after="0"/>
              <w:rPr>
                <w:b w:val="0"/>
                <w:lang w:val="sk-SK"/>
              </w:rPr>
            </w:pPr>
            <w:r w:rsidRPr="00750068">
              <w:rPr>
                <w:b w:val="0"/>
                <w:bCs w:val="0"/>
                <w:lang w:val="sk-SK"/>
              </w:rPr>
              <w:t xml:space="preserve">Úrad ukladá povinnosti podľa § 58 a odsekov 1 až 6 v súlade s princípmi objektívnosti, transparentnosti, primeranosti a nediskriminácie na návrh oprávnenej osoby alebo z vlastného podnetu, ak je to odôvodnené naplnením cieľov, zásad a princípov podľa § </w:t>
            </w:r>
            <w:r w:rsidR="00207F8E">
              <w:rPr>
                <w:b w:val="0"/>
                <w:bCs w:val="0"/>
                <w:lang w:val="sk-SK"/>
              </w:rPr>
              <w:t>1</w:t>
            </w:r>
            <w:r w:rsidRPr="00750068">
              <w:rPr>
                <w:b w:val="0"/>
                <w:bCs w:val="0"/>
                <w:lang w:val="sk-SK"/>
              </w:rPr>
              <w:t xml:space="preserve"> a 7, pričom pri ukladaní povinností prihliada na výsledky verejných konzultácií a nadnárodných konzultácií. Úrad v lehote piatich rokov od vydania rozhodnutia o uložení povinností podľa § 58 a odsekov 1 až 6 posúdi ich odôvodnenosť a rozhodne o ich zrušení alebo zmene, pričom výsledok posúdenia úrad oznámi Európskej komisii a orgánu európskych regulátorov v súlade s ustanovením o nadnárodných konzultáciách.</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xml:space="preserve">Č:61, </w:t>
            </w:r>
            <w:r w:rsidRPr="00D82BAC">
              <w:rPr>
                <w:b w:val="0"/>
                <w:lang w:val="sk-SK"/>
              </w:rPr>
              <w:lastRenderedPageBreak/>
              <w:t>O:6</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ormlny1"/>
              <w:rPr>
                <w:bCs/>
                <w:sz w:val="20"/>
                <w:szCs w:val="20"/>
                <w:lang w:eastAsia="cs-CZ"/>
              </w:rPr>
            </w:pPr>
            <w:r w:rsidRPr="00D82BAC">
              <w:rPr>
                <w:bCs/>
                <w:sz w:val="20"/>
                <w:szCs w:val="20"/>
                <w:lang w:eastAsia="cs-CZ"/>
              </w:rPr>
              <w:lastRenderedPageBreak/>
              <w:t xml:space="preserve">Na účely odsekov 1 a 2 tohto článku, členské štáty zabezpečia, aby </w:t>
            </w:r>
            <w:r w:rsidRPr="00D82BAC">
              <w:rPr>
                <w:bCs/>
                <w:sz w:val="20"/>
                <w:szCs w:val="20"/>
                <w:lang w:eastAsia="cs-CZ"/>
              </w:rPr>
              <w:lastRenderedPageBreak/>
              <w:t>národné regulačné orgány mali právomoc z vlastnej iniciatívy zasiahnuť v prípadoch, kde je to oprávnené, aby sa zabezpečili politické ciele článku 3 v súlade s touto smernicou a najmä postupmi uvedenými v článkoch 23 a 32.</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2340AE" w:rsidRDefault="001A6528" w:rsidP="001A6528">
            <w:pPr>
              <w:pStyle w:val="Nadpis4"/>
              <w:spacing w:before="0" w:after="0"/>
              <w:rPr>
                <w:b w:val="0"/>
                <w:bCs w:val="0"/>
                <w:lang w:val="sk-SK"/>
              </w:rPr>
            </w:pPr>
            <w:r w:rsidRPr="002340AE">
              <w:rPr>
                <w:b w:val="0"/>
                <w:bCs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Default="001A6528" w:rsidP="001A6528">
            <w:pPr>
              <w:pStyle w:val="Nadpis4"/>
              <w:spacing w:before="0" w:after="0"/>
              <w:rPr>
                <w:b w:val="0"/>
                <w:lang w:val="sk-SK"/>
              </w:rPr>
            </w:pPr>
            <w:r w:rsidRPr="00D82BAC">
              <w:rPr>
                <w:b w:val="0"/>
                <w:lang w:val="sk-SK"/>
              </w:rPr>
              <w:t xml:space="preserve">§ 59, </w:t>
            </w:r>
            <w:r w:rsidRPr="00D82BAC">
              <w:rPr>
                <w:b w:val="0"/>
                <w:lang w:val="sk-SK"/>
              </w:rPr>
              <w:lastRenderedPageBreak/>
              <w:t>O: 6</w:t>
            </w:r>
          </w:p>
          <w:p w:rsidR="002340AE" w:rsidRDefault="002340AE" w:rsidP="001A6528">
            <w:pPr>
              <w:pStyle w:val="Nadpis4"/>
              <w:spacing w:before="0" w:after="0"/>
              <w:rPr>
                <w:b w:val="0"/>
                <w:lang w:val="sk-SK"/>
              </w:rPr>
            </w:pPr>
          </w:p>
          <w:p w:rsidR="002340AE" w:rsidRDefault="002340AE" w:rsidP="001A6528">
            <w:pPr>
              <w:pStyle w:val="Nadpis4"/>
              <w:spacing w:before="0" w:after="0"/>
              <w:rPr>
                <w:b w:val="0"/>
                <w:lang w:val="sk-SK"/>
              </w:rPr>
            </w:pPr>
          </w:p>
          <w:p w:rsidR="002340AE" w:rsidRDefault="002340AE" w:rsidP="001A6528">
            <w:pPr>
              <w:pStyle w:val="Nadpis4"/>
              <w:spacing w:before="0" w:after="0"/>
              <w:rPr>
                <w:b w:val="0"/>
                <w:lang w:val="sk-SK"/>
              </w:rPr>
            </w:pPr>
          </w:p>
          <w:p w:rsidR="002340AE" w:rsidRDefault="002340AE" w:rsidP="001A6528">
            <w:pPr>
              <w:pStyle w:val="Nadpis4"/>
              <w:spacing w:before="0" w:after="0"/>
              <w:rPr>
                <w:b w:val="0"/>
                <w:lang w:val="sk-SK"/>
              </w:rPr>
            </w:pPr>
            <w:r>
              <w:rPr>
                <w:b w:val="0"/>
                <w:lang w:val="sk-SK"/>
              </w:rPr>
              <w:t xml:space="preserve">§ 4, </w:t>
            </w:r>
            <w:r w:rsidR="00CB62AD">
              <w:rPr>
                <w:b w:val="0"/>
                <w:lang w:val="sk-SK"/>
              </w:rPr>
              <w:t xml:space="preserve">  </w:t>
            </w:r>
            <w:r>
              <w:rPr>
                <w:b w:val="0"/>
                <w:lang w:val="sk-SK"/>
              </w:rPr>
              <w:t>O: 5</w:t>
            </w:r>
          </w:p>
          <w:p w:rsidR="00CB62AD" w:rsidRPr="00D82BAC" w:rsidRDefault="00CB62AD" w:rsidP="001A6528">
            <w:pPr>
              <w:pStyle w:val="Nadpis4"/>
              <w:spacing w:before="0" w:after="0"/>
              <w:rPr>
                <w:b w:val="0"/>
                <w:lang w:val="sk-SK"/>
              </w:rPr>
            </w:pPr>
            <w:r>
              <w:rPr>
                <w:b w:val="0"/>
                <w:lang w:val="sk-SK"/>
              </w:rPr>
              <w:t>P: b</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2340AE" w:rsidRDefault="00BB097A" w:rsidP="001A6528">
            <w:pPr>
              <w:pStyle w:val="Nadpis4"/>
              <w:spacing w:before="0" w:after="0"/>
              <w:rPr>
                <w:b w:val="0"/>
                <w:lang w:val="sk-SK"/>
              </w:rPr>
            </w:pPr>
            <w:r w:rsidRPr="00BB097A">
              <w:rPr>
                <w:b w:val="0"/>
                <w:lang w:val="sk-SK"/>
              </w:rPr>
              <w:lastRenderedPageBreak/>
              <w:t xml:space="preserve">Úrad je pri riešení sporu medzi podnikmi podľa § 128 </w:t>
            </w:r>
            <w:r w:rsidRPr="00BB097A">
              <w:rPr>
                <w:b w:val="0"/>
                <w:lang w:val="sk-SK"/>
              </w:rPr>
              <w:lastRenderedPageBreak/>
              <w:t xml:space="preserve">oprávnený uložiť podniku využívajúcemu prístup podľa odseku 4 povinnosť umožniť v danej lokalite spoločné používanie pridelených frekvencií s podnikom, ktorému úrad uložil povinnosť podľa odseku 4. </w:t>
            </w:r>
          </w:p>
          <w:p w:rsidR="00BB097A" w:rsidRDefault="00BB097A" w:rsidP="001A6528">
            <w:pPr>
              <w:pStyle w:val="Nadpis4"/>
              <w:spacing w:before="0" w:after="0"/>
              <w:rPr>
                <w:b w:val="0"/>
                <w:lang w:val="sk-SK"/>
              </w:rPr>
            </w:pPr>
          </w:p>
          <w:p w:rsidR="002340AE" w:rsidRPr="002340AE" w:rsidRDefault="002340AE" w:rsidP="002340AE">
            <w:pPr>
              <w:pStyle w:val="Nadpis4"/>
              <w:rPr>
                <w:b w:val="0"/>
                <w:bCs w:val="0"/>
              </w:rPr>
            </w:pPr>
            <w:r w:rsidRPr="002340AE">
              <w:rPr>
                <w:b w:val="0"/>
                <w:bCs w:val="0"/>
              </w:rPr>
              <w:t>ukladá povinnosti prístupu a prepojenia podľa tohto zákona,</w:t>
            </w:r>
          </w:p>
          <w:p w:rsidR="002340AE" w:rsidRPr="00D82BAC" w:rsidRDefault="002340AE" w:rsidP="001A6528">
            <w:pPr>
              <w:pStyle w:val="Nadpis4"/>
              <w:spacing w:before="0" w:after="0"/>
              <w:rPr>
                <w:b w:val="0"/>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Č:61, O:7</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spacing w:before="0" w:beforeAutospacing="0" w:after="0" w:afterAutospacing="0"/>
              <w:rPr>
                <w:sz w:val="20"/>
                <w:szCs w:val="20"/>
              </w:rPr>
            </w:pPr>
            <w:r w:rsidRPr="00D82BAC">
              <w:rPr>
                <w:bCs/>
                <w:sz w:val="20"/>
                <w:szCs w:val="20"/>
                <w:lang w:eastAsia="cs-CZ"/>
              </w:rPr>
              <w:t>Do 21. júna 2020 v snahe prispieť k jednotnému vymedzeniu umiestnenia koncových bodov siete národnými regulačnými orgánmi vydá orgán BEREC po konzultácii so zainteresovanými stranami a v úzkej spolupráci s Komisiou usmernenia o jednotnom prístupe k identifikácii koncového bodu siete v rôznych topológiách sietí. Národné regulačné orgány tieto usmernenia v čo najväčšej miere zohľadnia pri vymedzovaní umiestnenia koncových bodov sietí.</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N</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2340AE" w:rsidRDefault="001A6528" w:rsidP="001A6528">
            <w:pPr>
              <w:pStyle w:val="Nadpis4"/>
              <w:spacing w:before="0" w:after="0"/>
              <w:rPr>
                <w:b w:val="0"/>
                <w:bCs w:val="0"/>
                <w:lang w:val="sk-SK"/>
              </w:rPr>
            </w:pPr>
            <w:r w:rsidRPr="002340AE">
              <w:rPr>
                <w:b w:val="0"/>
                <w:bCs w:val="0"/>
                <w:lang w:val="sk-SK"/>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 59, O: 2, V: 2</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765F06" w:rsidP="001A6528">
            <w:pPr>
              <w:pStyle w:val="Nadpis4"/>
              <w:spacing w:before="0" w:after="0"/>
              <w:rPr>
                <w:b w:val="0"/>
                <w:lang w:val="sk-SK"/>
              </w:rPr>
            </w:pPr>
            <w:r w:rsidRPr="00765F06">
              <w:rPr>
                <w:b w:val="0"/>
                <w:lang w:val="sk-SK"/>
              </w:rPr>
              <w:t>Pri určovaní bodu siete nachádzajúcom sa za prvým sústreďovacím bodom alebo distribučným bodom úrad v čo najväčšej miere zohľadní usmernenie orgánu európskych regulátorov.</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r w:rsidRPr="00D82BAC">
              <w:rPr>
                <w:lang w:val="sk-SK"/>
              </w:rPr>
              <w:t>Č:62</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sti-art"/>
              <w:rPr>
                <w:b/>
                <w:bCs/>
                <w:sz w:val="20"/>
                <w:szCs w:val="20"/>
                <w:lang w:eastAsia="cs-CZ"/>
              </w:rPr>
            </w:pPr>
            <w:r w:rsidRPr="00D82BAC">
              <w:rPr>
                <w:b/>
                <w:bCs/>
                <w:sz w:val="20"/>
                <w:szCs w:val="20"/>
                <w:lang w:eastAsia="cs-CZ"/>
              </w:rPr>
              <w:t>Systémy podmieneného prístupu a iné prostriedky</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pStyle w:val="Nadpis4"/>
              <w:spacing w:before="0" w:after="0"/>
              <w:rPr>
                <w:lang w:val="sk-SK"/>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Č:62, O:1</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zabezpečia, aby sa podmienky stanovené v časti I prílohy II uplatňovali vo vzťahu k podmienenému prístupu k digitálnym televíznym a rozhlasovým službám vysielaným divákom a poslucháčom v Únii bez ohľadu na spôsob prenosu.</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60,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765F06" w:rsidRDefault="00765F06" w:rsidP="00765F06">
            <w:pPr>
              <w:spacing w:before="0" w:after="0"/>
              <w:jc w:val="both"/>
              <w:rPr>
                <w:sz w:val="20"/>
                <w:szCs w:val="20"/>
              </w:rPr>
            </w:pPr>
            <w:r w:rsidRPr="00765F06">
              <w:rPr>
                <w:sz w:val="20"/>
                <w:szCs w:val="20"/>
              </w:rPr>
              <w:t>Podnik poskytujúci služby systémom podmieneného prístupu k digitálnej t</w:t>
            </w:r>
            <w:r w:rsidR="00BB097A">
              <w:rPr>
                <w:sz w:val="20"/>
                <w:szCs w:val="20"/>
              </w:rPr>
              <w:t>elevízii a digitálnemu rozhlasu</w:t>
            </w:r>
            <w:r w:rsidRPr="00765F06">
              <w:rPr>
                <w:sz w:val="20"/>
                <w:szCs w:val="20"/>
              </w:rPr>
              <w:t>, bez ohľadu na prenosové prostriedky vysielania, je povinný</w:t>
            </w:r>
          </w:p>
          <w:p w:rsidR="00765F06" w:rsidRDefault="00765F06" w:rsidP="00765F06">
            <w:pPr>
              <w:spacing w:before="0" w:after="0"/>
              <w:jc w:val="both"/>
              <w:rPr>
                <w:sz w:val="20"/>
                <w:szCs w:val="20"/>
              </w:rPr>
            </w:pPr>
          </w:p>
          <w:p w:rsidR="00765F06" w:rsidRPr="00765F06" w:rsidRDefault="00765F06" w:rsidP="00765F06">
            <w:pPr>
              <w:spacing w:before="0" w:after="0"/>
              <w:jc w:val="both"/>
              <w:rPr>
                <w:sz w:val="20"/>
                <w:szCs w:val="20"/>
              </w:rPr>
            </w:pPr>
            <w:r w:rsidRPr="00765F06">
              <w:rPr>
                <w:sz w:val="20"/>
                <w:szCs w:val="20"/>
              </w:rPr>
              <w:t>ponúkať všetkým vysielateľom spravodlivo, primerane a nediskriminačne technické služby, ktoré umožňujú príjem digitálne vysielaných služieb vysielateľov zo strany oprávnených divákov alebo poslucháčov prostredníctvom dekodérov spravovaných podnikom poskytujúcim podmienený prístup,</w:t>
            </w:r>
          </w:p>
          <w:p w:rsidR="00765F06" w:rsidRDefault="00765F06" w:rsidP="00765F06">
            <w:pPr>
              <w:spacing w:before="0" w:after="0"/>
              <w:jc w:val="both"/>
              <w:rPr>
                <w:sz w:val="20"/>
                <w:szCs w:val="20"/>
              </w:rPr>
            </w:pPr>
          </w:p>
          <w:p w:rsidR="00765F06" w:rsidRPr="00765F06" w:rsidRDefault="00765F06" w:rsidP="00765F06">
            <w:pPr>
              <w:spacing w:before="0" w:after="0"/>
              <w:jc w:val="both"/>
              <w:rPr>
                <w:sz w:val="20"/>
                <w:szCs w:val="20"/>
              </w:rPr>
            </w:pPr>
            <w:r w:rsidRPr="00765F06">
              <w:rPr>
                <w:sz w:val="20"/>
                <w:szCs w:val="20"/>
              </w:rPr>
              <w:t>viesť v účtovníctve oddelene činnosti súvisiace s podmieneným prístupom.</w:t>
            </w:r>
          </w:p>
          <w:p w:rsidR="001A6528" w:rsidRPr="00D82BAC" w:rsidRDefault="001A6528" w:rsidP="001A6528">
            <w:pPr>
              <w:spacing w:before="0" w:after="0"/>
              <w:rPr>
                <w:sz w:val="20"/>
                <w:szCs w:val="20"/>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Č:62, O:2</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P:a</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P:b</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Nadpis4"/>
              <w:spacing w:before="0" w:after="0"/>
              <w:rPr>
                <w:b w:val="0"/>
                <w:lang w:val="sk-SK"/>
              </w:rPr>
            </w:pPr>
            <w:r w:rsidRPr="00D82BAC">
              <w:rPr>
                <w:b w:val="0"/>
                <w:lang w:val="sk-SK"/>
              </w:rPr>
              <w:t>Ak v dôsledku analýzy trhu uskutočnenej v súlade s článkom 67 ods. 1 národný regulačný orgán zistí, že jeden alebo viaceré podniky nemajú významný vplyv na relevantnom trhu, môže zmeniť alebo zrušiť podmienky vzťahujúce sa na tieto podniky v súlade s postupmi uvedenými v článkoch 23 a 32 len v takom rozsahu, aby:</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nebol takouto zmenou alebo zrušením nepriaznivo ovplyvnený prístup koncových používateľov k rozhlasovému a televíznemu vysielaniu a vysielacím kanálom a službám špecifikovaným podľa článku 114; a</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neboli takouto zmenou alebo zrušením nepriaznivo ovplyvnené predpoklady efektívnej hospodárskej súťaže na týchto trhoch:</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i)  maloobchodných služieb digitálnej televízie a rozhlasového vysielania, a</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ii) systémov podmieneného prístupu a iných pridružených prostriedkov.</w:t>
            </w:r>
          </w:p>
          <w:p w:rsidR="001A6528" w:rsidRPr="00D82BAC" w:rsidRDefault="001A6528" w:rsidP="001A6528">
            <w:pPr>
              <w:pStyle w:val="Nadpis4"/>
              <w:spacing w:before="0" w:after="0"/>
              <w:rPr>
                <w:b w:val="0"/>
                <w:lang w:val="sk-SK"/>
              </w:rPr>
            </w:pPr>
          </w:p>
          <w:p w:rsidR="001A6528" w:rsidRPr="00D82BAC" w:rsidRDefault="001A6528" w:rsidP="001A6528">
            <w:pPr>
              <w:pStyle w:val="Nadpis4"/>
              <w:spacing w:before="0" w:after="0"/>
              <w:rPr>
                <w:b w:val="0"/>
                <w:lang w:val="sk-SK"/>
              </w:rPr>
            </w:pPr>
            <w:r w:rsidRPr="00D82BAC">
              <w:rPr>
                <w:b w:val="0"/>
                <w:lang w:val="sk-SK"/>
              </w:rPr>
              <w:t>Stranám dotknutým takouto zmenou alebo zrušením podmienok sa poskytne primeraná lehota na oznámenie.</w:t>
            </w:r>
          </w:p>
          <w:p w:rsidR="001A6528" w:rsidRPr="00D82BAC" w:rsidRDefault="001A6528" w:rsidP="001A6528">
            <w:pPr>
              <w:pStyle w:val="Nadpis4"/>
              <w:spacing w:before="0" w:after="0"/>
              <w:rPr>
                <w:b w:val="0"/>
                <w:lang w:val="sk-SK"/>
              </w:rPr>
            </w:pP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lastRenderedPageBreak/>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60, O: 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r w:rsidRPr="00D82BAC">
              <w:rPr>
                <w:sz w:val="20"/>
                <w:szCs w:val="20"/>
              </w:rPr>
              <w:t>O: 3</w:t>
            </w:r>
          </w:p>
          <w:p w:rsidR="00765F06" w:rsidRPr="00D82BAC" w:rsidRDefault="00765F06"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4</w:t>
            </w:r>
          </w:p>
          <w:p w:rsidR="001A6528" w:rsidRPr="00D82BAC" w:rsidRDefault="001A6528" w:rsidP="001A6528">
            <w:pPr>
              <w:spacing w:before="0" w:after="0"/>
              <w:rPr>
                <w:sz w:val="20"/>
                <w:szCs w:val="20"/>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Default="00765F06" w:rsidP="00765F06">
            <w:pPr>
              <w:spacing w:before="0" w:after="0"/>
              <w:jc w:val="both"/>
              <w:rPr>
                <w:sz w:val="20"/>
                <w:szCs w:val="20"/>
              </w:rPr>
            </w:pPr>
            <w:r w:rsidRPr="00765F06">
              <w:rPr>
                <w:sz w:val="20"/>
                <w:szCs w:val="20"/>
              </w:rPr>
              <w:lastRenderedPageBreak/>
              <w:t xml:space="preserve">Ak úrad na základe analýzy relevantného trhu zistí, že na relevantnom trhu súvisiacom s podmieneným prístupom nie je podnik s významným vplyvom a na tomto relevantnom trhu bol určený podnik s významným vplyvom, vydá po verejných konzultáciách a nadnárodných konzultáciách rozhodnutie, ktorým zruší rozhodnutie o určení podniku s významným vplyvom a uložení povinností.  </w:t>
            </w:r>
          </w:p>
          <w:p w:rsidR="00765F06" w:rsidRDefault="00765F06" w:rsidP="00765F06">
            <w:pPr>
              <w:spacing w:before="0" w:after="0"/>
              <w:jc w:val="both"/>
              <w:rPr>
                <w:sz w:val="20"/>
                <w:szCs w:val="20"/>
              </w:rPr>
            </w:pPr>
          </w:p>
          <w:p w:rsidR="00765F06" w:rsidRDefault="00765F06" w:rsidP="00765F06">
            <w:pPr>
              <w:spacing w:before="0" w:after="0"/>
              <w:jc w:val="both"/>
              <w:rPr>
                <w:sz w:val="20"/>
                <w:szCs w:val="20"/>
              </w:rPr>
            </w:pPr>
            <w:r w:rsidRPr="00765F06">
              <w:rPr>
                <w:sz w:val="20"/>
                <w:szCs w:val="20"/>
              </w:rPr>
              <w:t xml:space="preserve">Súčasťou analýzy podľa odseku 2 je aj posúdenie, či zrušením povinností </w:t>
            </w:r>
          </w:p>
          <w:p w:rsidR="00765F06" w:rsidRPr="00765F06" w:rsidRDefault="00765F06" w:rsidP="00765F06">
            <w:pPr>
              <w:spacing w:before="0" w:after="0"/>
              <w:jc w:val="both"/>
              <w:rPr>
                <w:sz w:val="20"/>
                <w:szCs w:val="20"/>
              </w:rPr>
            </w:pPr>
          </w:p>
          <w:p w:rsidR="00765F06" w:rsidRDefault="00765F06" w:rsidP="00765F06">
            <w:pPr>
              <w:spacing w:before="0" w:after="0"/>
              <w:jc w:val="both"/>
              <w:rPr>
                <w:sz w:val="20"/>
                <w:szCs w:val="20"/>
              </w:rPr>
            </w:pPr>
            <w:r w:rsidRPr="00765F06">
              <w:rPr>
                <w:sz w:val="20"/>
                <w:szCs w:val="20"/>
              </w:rPr>
              <w:t>nebude nepriaznivo ovplyvnený prístup koncových užívateľov k rozhlasovému a  televíznemu vysielaniu, televíznym programom a službám určeným podľa osobitného predpisu,</w:t>
            </w:r>
            <w:r w:rsidRPr="00765F06">
              <w:rPr>
                <w:rStyle w:val="Odkaznapoznmkupodiarou"/>
                <w:sz w:val="20"/>
                <w:szCs w:val="20"/>
              </w:rPr>
              <w:footnoteReference w:id="66"/>
            </w:r>
            <w:r w:rsidRPr="00765F06">
              <w:rPr>
                <w:sz w:val="20"/>
                <w:szCs w:val="20"/>
              </w:rPr>
              <w:t>)</w:t>
            </w:r>
          </w:p>
          <w:p w:rsidR="00765F06" w:rsidRPr="00765F06" w:rsidRDefault="00765F06" w:rsidP="00765F06">
            <w:pPr>
              <w:spacing w:before="0" w:after="0"/>
              <w:jc w:val="both"/>
              <w:rPr>
                <w:sz w:val="20"/>
                <w:szCs w:val="20"/>
              </w:rPr>
            </w:pPr>
          </w:p>
          <w:p w:rsidR="00765F06" w:rsidRPr="00765F06" w:rsidRDefault="00765F06" w:rsidP="00765F06">
            <w:pPr>
              <w:spacing w:before="0" w:after="0"/>
              <w:jc w:val="both"/>
              <w:rPr>
                <w:sz w:val="20"/>
                <w:szCs w:val="20"/>
              </w:rPr>
            </w:pPr>
            <w:r w:rsidRPr="00765F06">
              <w:rPr>
                <w:sz w:val="20"/>
                <w:szCs w:val="20"/>
              </w:rPr>
              <w:t xml:space="preserve">nebudú nepriaznivo ovplyvnené predpoklady pre vznik a zachovanie efektívnej hospodárskej súťaže na trhu maloobchodných služieb poskytovania digitálneho televízneho a rozhlasového vysielania a na trhu systémov podmieneného prístupu a iných súvisiacich zariadení. </w:t>
            </w:r>
          </w:p>
          <w:p w:rsidR="001A6528" w:rsidRPr="00D82BAC" w:rsidRDefault="001A6528" w:rsidP="001A6528">
            <w:pPr>
              <w:pStyle w:val="Odsekzoznamu"/>
              <w:ind w:left="0"/>
              <w:rPr>
                <w:rFonts w:ascii="Times New Roman" w:hAnsi="Times New Roman"/>
                <w:sz w:val="20"/>
                <w:szCs w:val="20"/>
              </w:rPr>
            </w:pPr>
          </w:p>
          <w:p w:rsidR="001A6528" w:rsidRPr="00D82BAC" w:rsidRDefault="00765F06" w:rsidP="001A6528">
            <w:pPr>
              <w:spacing w:before="0" w:after="0"/>
              <w:rPr>
                <w:sz w:val="20"/>
                <w:szCs w:val="20"/>
              </w:rPr>
            </w:pPr>
            <w:r w:rsidRPr="00765F06">
              <w:rPr>
                <w:sz w:val="20"/>
                <w:szCs w:val="20"/>
                <w:lang w:eastAsia="sk-SK"/>
              </w:rPr>
              <w:t xml:space="preserve">Úrad v rozhodnutí o zrušení povinností podľa odseku 2 uloží podniku povinnosť upovedomiť iné podniky dotknuté rozhodnutím o zrušení povinností súvisiacich s podmieneným prístupom, najmä v prípade existencie zmlúv uzatvorených na základe povinností uložených podniku s významným vplyvom. Úrad je oprávnený v rozhodnutí určiť lehotu, v ktorej je podnik povinný informovať dotknuté podniky o ukončení poskytovania podmieneného prístupu, ak sa tak rozhodne na základe rozhodnutia úradu o zrušení povinností.      </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Č:62, O:3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Podmienkami uplatňovanými v súlade s týmto článkom nie sú dotknuté možnosti členských štátov ukladať povinnosti týkajúce sa prezentačných aspektov elektronických programových sprievodcov a podobných zoznamov a orientačných prostriedkov.</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60, O: 5</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765F06" w:rsidP="001A6528">
            <w:pPr>
              <w:spacing w:before="0" w:after="0"/>
              <w:rPr>
                <w:sz w:val="20"/>
                <w:szCs w:val="20"/>
              </w:rPr>
            </w:pPr>
            <w:r w:rsidRPr="00765F06">
              <w:rPr>
                <w:sz w:val="20"/>
                <w:szCs w:val="20"/>
              </w:rPr>
              <w:t>Úrad je oprávnený uložiť podnikom poskytujúcim služby podmieneného prístupu povinnosti týkajúce sa prezentačných aspektov elektronických programových sprievodcov a podobných zoznamov a orientačných prostriedkov.</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Č:62, O:4</w:t>
            </w: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Bez ohľadu na odsek 1 tohto článku môžu členské štáty čo možno najskôr po 20. decembri 2018 a potom v pravidelných časových intervaloch umožniť svojim národným regulačným orgánom preskúmanie podmienok uplatňovaných v súlade s týmto článkom vykonaním analýzy trhu v súlade s článkom 67 ods. 1, aby sa zistilo, či treba uplatnené podmienky zachovať, zmeniť alebo zrušiť.</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D</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n.a.</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jc w:val="center"/>
        </w:trPr>
        <w:tc>
          <w:tcPr>
            <w:tcW w:w="720"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K:III</w:t>
            </w:r>
          </w:p>
        </w:tc>
        <w:tc>
          <w:tcPr>
            <w:tcW w:w="5533" w:type="dxa"/>
            <w:tcBorders>
              <w:top w:val="nil"/>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Trhová analýza a významný vplyv na trhu</w:t>
            </w:r>
          </w:p>
        </w:tc>
        <w:tc>
          <w:tcPr>
            <w:tcW w:w="1053" w:type="dxa"/>
            <w:tcBorders>
              <w:top w:val="nil"/>
              <w:left w:val="nil"/>
              <w:bottom w:val="single" w:sz="4"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nil"/>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nil"/>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nil"/>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nil"/>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nil"/>
              <w:left w:val="nil"/>
              <w:bottom w:val="single" w:sz="4"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jc w:val="center"/>
        </w:trPr>
        <w:tc>
          <w:tcPr>
            <w:tcW w:w="720"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Č:63</w:t>
            </w:r>
          </w:p>
        </w:tc>
        <w:tc>
          <w:tcPr>
            <w:tcW w:w="5533"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pStyle w:val="sti-art"/>
              <w:rPr>
                <w:b/>
                <w:sz w:val="20"/>
                <w:szCs w:val="20"/>
              </w:rPr>
            </w:pPr>
            <w:r w:rsidRPr="00D82BAC">
              <w:rPr>
                <w:b/>
                <w:sz w:val="20"/>
                <w:szCs w:val="20"/>
              </w:rPr>
              <w:t>Podniky s významným vplyvom na trhu</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jc w:val="center"/>
        </w:trPr>
        <w:tc>
          <w:tcPr>
            <w:tcW w:w="720"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Č:63, O:1</w:t>
            </w:r>
          </w:p>
        </w:tc>
        <w:tc>
          <w:tcPr>
            <w:tcW w:w="5533" w:type="dxa"/>
            <w:tcBorders>
              <w:top w:val="nil"/>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táto smernica vyžaduje od národných regulačných orgánov aby určili, či majú podniky významný vplyv na trhu podľa postupu uvedeného v článku 67, uplatňuje sa odsek 2 tohto článku.</w:t>
            </w:r>
          </w:p>
        </w:tc>
        <w:tc>
          <w:tcPr>
            <w:tcW w:w="1053" w:type="dxa"/>
            <w:tcBorders>
              <w:top w:val="nil"/>
              <w:left w:val="nil"/>
              <w:bottom w:val="single" w:sz="4"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841" w:type="dxa"/>
            <w:tcBorders>
              <w:top w:val="nil"/>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nil"/>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nil"/>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nil"/>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n.a.</w:t>
            </w:r>
          </w:p>
        </w:tc>
        <w:tc>
          <w:tcPr>
            <w:tcW w:w="931" w:type="dxa"/>
            <w:tcBorders>
              <w:top w:val="nil"/>
              <w:left w:val="nil"/>
              <w:bottom w:val="single" w:sz="4"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lastRenderedPageBreak/>
              <w:t>Č:63,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Podnik sa považuje za podnik s významným vplyvom na trhu, ak sám alebo spoločne s inými podnikmi má postavenie zodpovedajúce dominancii, t. j. ekonomický vplyv, ktorý mu dovoľuje správať sa v značnom rozsahu nezávisle od konkurentov, zákazníkov a koncových spotrebiteľov.</w:t>
            </w:r>
          </w:p>
          <w:p w:rsidR="001A6528" w:rsidRPr="00D82BAC" w:rsidRDefault="001A6528" w:rsidP="001A6528">
            <w:pPr>
              <w:pStyle w:val="Normlny1"/>
              <w:rPr>
                <w:sz w:val="20"/>
                <w:szCs w:val="20"/>
              </w:rPr>
            </w:pPr>
            <w:r w:rsidRPr="00D82BAC">
              <w:rPr>
                <w:sz w:val="20"/>
                <w:szCs w:val="20"/>
              </w:rPr>
              <w:t>Národné regulačné orgány konajú podľa práva Únie a zohľadňujú v čo najväčšej miere usmernenia k analýze trhu a posúdeniu významného vplyvu na trhu, zverejnené Komisiou podľa článku 64, najmä pri hodnotení prípadného spoločného dominantného postavenia dvoch alebo viacerých podnikov na trhu.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Default="001A6528" w:rsidP="001A6528">
            <w:pPr>
              <w:spacing w:before="0" w:after="0"/>
              <w:rPr>
                <w:sz w:val="20"/>
                <w:szCs w:val="20"/>
              </w:rPr>
            </w:pPr>
            <w:r w:rsidRPr="00D82BAC">
              <w:rPr>
                <w:sz w:val="20"/>
                <w:szCs w:val="20"/>
              </w:rPr>
              <w:t xml:space="preserve">§ </w:t>
            </w:r>
            <w:r w:rsidR="00B27941">
              <w:rPr>
                <w:sz w:val="20"/>
                <w:szCs w:val="20"/>
              </w:rPr>
              <w:t>3</w:t>
            </w:r>
          </w:p>
          <w:p w:rsidR="00914387" w:rsidRPr="00D82BAC" w:rsidRDefault="00914387" w:rsidP="001A6528">
            <w:pPr>
              <w:spacing w:before="0" w:after="0"/>
              <w:rPr>
                <w:sz w:val="20"/>
                <w:szCs w:val="20"/>
              </w:rPr>
            </w:pPr>
            <w:r>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A40235" w:rsidP="001A6528">
            <w:pPr>
              <w:spacing w:before="0" w:after="0"/>
              <w:rPr>
                <w:sz w:val="20"/>
                <w:szCs w:val="20"/>
              </w:rPr>
            </w:pPr>
            <w:r>
              <w:rPr>
                <w:sz w:val="20"/>
                <w:szCs w:val="20"/>
              </w:rPr>
              <w:t>§ 61,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B27941" w:rsidRDefault="005B1AFF" w:rsidP="001A6528">
            <w:pPr>
              <w:spacing w:before="0" w:after="0"/>
              <w:rPr>
                <w:sz w:val="20"/>
                <w:szCs w:val="20"/>
              </w:rPr>
            </w:pPr>
            <w:r w:rsidRPr="005B1AFF">
              <w:rPr>
                <w:sz w:val="20"/>
                <w:szCs w:val="20"/>
              </w:rPr>
              <w:t>Podnik s významným vplyvom je podnik, ktorý sám alebo spoločne s inými podnikmi má na trhu také ekonomické postavenie, ktoré mu umožňuje správať sa v podstatnom rozsahu nezávisle od konkurentov, koncových užívateľov a spotrebiteľov.</w:t>
            </w:r>
            <w:r w:rsidRPr="005B1AFF">
              <w:rPr>
                <w:rStyle w:val="Odkaznapoznmkupodiarou"/>
                <w:sz w:val="20"/>
                <w:szCs w:val="20"/>
              </w:rPr>
              <w:footnoteReference w:id="67"/>
            </w:r>
            <w:r w:rsidRPr="005B1AFF">
              <w:rPr>
                <w:sz w:val="20"/>
                <w:szCs w:val="20"/>
              </w:rPr>
              <w:t>)</w:t>
            </w:r>
          </w:p>
          <w:p w:rsidR="005B1AFF" w:rsidRPr="005B1AFF" w:rsidRDefault="005B1AFF" w:rsidP="001A6528">
            <w:pPr>
              <w:spacing w:before="0" w:after="0"/>
              <w:rPr>
                <w:sz w:val="20"/>
                <w:szCs w:val="20"/>
              </w:rPr>
            </w:pPr>
          </w:p>
          <w:p w:rsidR="001A6528" w:rsidRPr="00D82BAC" w:rsidRDefault="00A40235" w:rsidP="001A6528">
            <w:pPr>
              <w:spacing w:before="0" w:after="0"/>
              <w:rPr>
                <w:sz w:val="20"/>
                <w:szCs w:val="20"/>
              </w:rPr>
            </w:pPr>
            <w:r w:rsidRPr="00A40235">
              <w:rPr>
                <w:sz w:val="20"/>
                <w:szCs w:val="20"/>
                <w:lang w:eastAsia="sk-SK"/>
              </w:rPr>
              <w:t>Úrad na základe analýzy relevantného trhu určí, či na relevantnom trhu existuje podnik s významným vplyvom. Ak na relevantnom trhu existuje podnik s významným vplyvom, úrad o tom vydá rozhodnutie.</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Č:63, O:3</w:t>
            </w:r>
          </w:p>
          <w:p w:rsidR="001A6528" w:rsidRPr="00D82BAC" w:rsidRDefault="001A6528" w:rsidP="001A6528">
            <w:pPr>
              <w:spacing w:before="0" w:after="0"/>
              <w:rPr>
                <w:sz w:val="20"/>
                <w:szCs w:val="20"/>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má podnik významný vplyv na konkrétnom trhu, môže sa tiež určiť ako podnik s významným vplyvom na blízkom príbuznom trhu, ak sú prepojenia medzi týmito dvoma trhmi také, že umožňujú prenesenie vplyvu z konkrétneho trhu na úzko súvisiaci trh, a tým posilnenie vplyvu daného podniku na trhu. Preto možno na úzko súvisiacom trhu uplatňovať nápravné opatrenia podľa článkov 69, 70, 71 a 74.</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xml:space="preserve">§ 61, O: </w:t>
            </w:r>
            <w:r w:rsidR="00727037">
              <w:rPr>
                <w:sz w:val="20"/>
                <w:szCs w:val="20"/>
              </w:rPr>
              <w:t>2</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727037" w:rsidP="001A6528">
            <w:pPr>
              <w:pStyle w:val="Odsekzoznamu"/>
              <w:ind w:left="0"/>
              <w:rPr>
                <w:rFonts w:ascii="Times New Roman" w:hAnsi="Times New Roman"/>
                <w:sz w:val="20"/>
                <w:szCs w:val="20"/>
              </w:rPr>
            </w:pPr>
            <w:r w:rsidRPr="00727037">
              <w:rPr>
                <w:rFonts w:ascii="Times New Roman" w:hAnsi="Times New Roman"/>
                <w:sz w:val="20"/>
                <w:szCs w:val="20"/>
              </w:rPr>
              <w:t>Podnik s významným vplyvom na určitom relevantnom trhu môže úrad určiť za podnik s významným vplyvom aj na trhu úzko súvisiacom, ak sú väzby medzi týmito dvoma trhmi také, že umožňujú prenesenie vplyvu z jedného trhu na druhý, a tým posilnenie vplyvu podniku na trh. Úrad môže uložiť podniku s významným vplyvom podľa prvej vety na trhu úzko súvisiacom povinnosti podľa § 67 až 69 alebo § 73.</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jc w:val="center"/>
        </w:trPr>
        <w:tc>
          <w:tcPr>
            <w:tcW w:w="720"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Č:64</w:t>
            </w:r>
          </w:p>
        </w:tc>
        <w:tc>
          <w:tcPr>
            <w:tcW w:w="5533" w:type="dxa"/>
            <w:tcBorders>
              <w:top w:val="nil"/>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Postup na identifikáciu a vymedzenie trhov</w:t>
            </w:r>
          </w:p>
        </w:tc>
        <w:tc>
          <w:tcPr>
            <w:tcW w:w="1053" w:type="dxa"/>
            <w:tcBorders>
              <w:top w:val="nil"/>
              <w:left w:val="nil"/>
              <w:bottom w:val="single" w:sz="4"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nil"/>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nil"/>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nil"/>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nil"/>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nil"/>
              <w:left w:val="nil"/>
              <w:bottom w:val="single" w:sz="4"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Č:64,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Po verejnej konzultácii vrátane konzultácie s národnými regulačnými orgánmi a zohľadňujúc v čo najväčšej miere stanovisko orgánu BEREC, Komisia prijme odporúčanie o relevantných trhoch produktov a služieb (ďalej len „odporúčanie“). V odporúčaní sa identifikujú tie trhy produktov a služieb v odvetví elektronických komunikácií, ktorých povaha môže opodstatňovať uloženie regulačných povinností stanovených v tejto smernici, bez toho, aby boli dotknuté trhy, ktoré môžu byť v osobitných prípadoch vymedzené podľa práva hospodárskej súťaže. Komisia vymedzí trhy v súlade so zásadami práva hospodárskej súťaže.</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Komisia uvedie v odporúčaní trhy produktov a služieb, v prípade ktorých po posúdení celkových trendov v Únii zistí, že spĺňajú každé z troch kritérií uvedených v článku 67 ods. 1.</w:t>
            </w:r>
          </w:p>
          <w:p w:rsidR="001A6528" w:rsidRPr="00D82BAC" w:rsidRDefault="001A6528" w:rsidP="001A6528">
            <w:pPr>
              <w:spacing w:before="0" w:after="0"/>
              <w:rPr>
                <w:sz w:val="20"/>
                <w:szCs w:val="20"/>
                <w:lang w:eastAsia="sk-SK"/>
              </w:rPr>
            </w:pPr>
            <w:r w:rsidRPr="00D82BAC">
              <w:rPr>
                <w:sz w:val="20"/>
                <w:szCs w:val="20"/>
                <w:lang w:eastAsia="sk-SK"/>
              </w:rPr>
              <w:t>Komisia preskúma odporúčanie do 21. decembra 2020 a pravidelne ho preskúmava.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jc w:val="center"/>
        </w:trPr>
        <w:tc>
          <w:tcPr>
            <w:tcW w:w="720"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Č:64, O:2</w:t>
            </w:r>
          </w:p>
        </w:tc>
        <w:tc>
          <w:tcPr>
            <w:tcW w:w="5533" w:type="dxa"/>
            <w:tcBorders>
              <w:top w:val="nil"/>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 xml:space="preserve">Komisia po konzultácii s orgánom BEREC uverejní usmernenia k analýze trhu a posúdeniu významného vplyvu na trhu (ďalej len „usmernenia VVT“), ktoré sú v súlade s relevantnými zásadami práva hospodárskej súťaže. Usmernenia VVT obsahujú usmernenia </w:t>
            </w:r>
            <w:r w:rsidRPr="00D82BAC">
              <w:rPr>
                <w:sz w:val="20"/>
                <w:szCs w:val="20"/>
                <w:lang w:eastAsia="sk-SK"/>
              </w:rPr>
              <w:lastRenderedPageBreak/>
              <w:t>pre národné regulačné orgány k uplatňovaniu pojmu významného vplyvu na trhu v osobitnom kontexte ex ante regulácie trhov s elektronickými komunikáciami, a to pri zohľadnení troch kritérií uvedených v článku 67 ods. 1.</w:t>
            </w:r>
          </w:p>
        </w:tc>
        <w:tc>
          <w:tcPr>
            <w:tcW w:w="1053" w:type="dxa"/>
            <w:tcBorders>
              <w:top w:val="nil"/>
              <w:left w:val="nil"/>
              <w:bottom w:val="single" w:sz="4"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lastRenderedPageBreak/>
              <w:t>n.a.</w:t>
            </w:r>
          </w:p>
        </w:tc>
        <w:tc>
          <w:tcPr>
            <w:tcW w:w="841" w:type="dxa"/>
            <w:tcBorders>
              <w:top w:val="nil"/>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nil"/>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nil"/>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nil"/>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nil"/>
              <w:left w:val="nil"/>
              <w:bottom w:val="single" w:sz="4"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jc w:val="center"/>
        </w:trPr>
        <w:tc>
          <w:tcPr>
            <w:tcW w:w="720"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Č:64, O:3</w:t>
            </w:r>
          </w:p>
          <w:p w:rsidR="001A6528" w:rsidRPr="00D82BAC" w:rsidRDefault="001A6528" w:rsidP="001A6528">
            <w:pPr>
              <w:spacing w:before="0" w:after="0"/>
              <w:rPr>
                <w:sz w:val="20"/>
                <w:szCs w:val="20"/>
              </w:rPr>
            </w:pPr>
          </w:p>
        </w:tc>
        <w:tc>
          <w:tcPr>
            <w:tcW w:w="5533"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Národné regulačné orgány v súlade so zásadami práva hospodárskej súťaže vymedzia relevantné trhy primerané vnútroštátnym okolnostiam, a najmä relevantné geografické trhy na svojom území okrem iného s ohľadom na stupeň hospodárskej súťaže v oblasti infraštruktúry v týchto oblastiach, pričom v čo najväčšej miere zohľadnia odporúčanie a usmernenia VVT. Národné regulačné orgány v relevantných prípadoch tiež zohľadnia výsledky geografického prieskumu vypracovaného v súlade s článkom 22 ods. 1. Pred vymedzením trhov, ktoré sa líšia od trhov identifikovaných v odporúčaní, sa riadia postupmi uvedenými v článkoch 23 a 32.</w:t>
            </w:r>
          </w:p>
        </w:tc>
        <w:tc>
          <w:tcPr>
            <w:tcW w:w="1053"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62,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5</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727037" w:rsidRPr="00D82BAC" w:rsidRDefault="00727037"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6</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 17</w:t>
            </w:r>
            <w:r w:rsidR="00B67194">
              <w:rPr>
                <w:sz w:val="20"/>
                <w:szCs w:val="20"/>
              </w:rPr>
              <w:t xml:space="preserve">, </w:t>
            </w:r>
            <w:r w:rsidRPr="00D82BAC">
              <w:rPr>
                <w:sz w:val="20"/>
                <w:szCs w:val="20"/>
              </w:rPr>
              <w:t>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642052" w:rsidRPr="00D82BAC" w:rsidRDefault="00642052"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 18,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lastRenderedPageBreak/>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c</w:t>
            </w:r>
          </w:p>
          <w:p w:rsidR="00B70478" w:rsidRPr="00D82BAC" w:rsidRDefault="00B7047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d</w:t>
            </w:r>
          </w:p>
        </w:tc>
        <w:tc>
          <w:tcPr>
            <w:tcW w:w="4740" w:type="dxa"/>
            <w:tcBorders>
              <w:top w:val="nil"/>
              <w:left w:val="nil"/>
              <w:bottom w:val="single" w:sz="8" w:space="0" w:color="auto"/>
              <w:right w:val="single" w:sz="8" w:space="0" w:color="auto"/>
            </w:tcBorders>
            <w:tcMar>
              <w:top w:w="0" w:type="dxa"/>
              <w:left w:w="43" w:type="dxa"/>
              <w:bottom w:w="0" w:type="dxa"/>
              <w:right w:w="43" w:type="dxa"/>
            </w:tcMar>
          </w:tcPr>
          <w:p w:rsidR="001A6528" w:rsidRDefault="00727037" w:rsidP="001A6528">
            <w:pPr>
              <w:spacing w:after="0"/>
              <w:jc w:val="both"/>
              <w:rPr>
                <w:sz w:val="20"/>
                <w:szCs w:val="20"/>
              </w:rPr>
            </w:pPr>
            <w:r w:rsidRPr="00727037">
              <w:rPr>
                <w:sz w:val="20"/>
                <w:szCs w:val="20"/>
              </w:rPr>
              <w:lastRenderedPageBreak/>
              <w:t xml:space="preserve">Úrad vydá zoznam relevantných trhov </w:t>
            </w:r>
            <w:r w:rsidRPr="00727037">
              <w:rPr>
                <w:bCs/>
                <w:iCs/>
                <w:sz w:val="20"/>
                <w:szCs w:val="20"/>
              </w:rPr>
              <w:t>na základe odporúčania Európskej komisie o relevantných trhoch produktov a služieb v odvetví elektronických komunikácií</w:t>
            </w:r>
            <w:r w:rsidRPr="00727037">
              <w:rPr>
                <w:bCs/>
                <w:sz w:val="20"/>
                <w:szCs w:val="20"/>
              </w:rPr>
              <w:t xml:space="preserve"> podliehajúcich regulácii </w:t>
            </w:r>
            <w:r w:rsidRPr="00727037">
              <w:rPr>
                <w:bCs/>
                <w:iCs/>
                <w:sz w:val="20"/>
                <w:szCs w:val="20"/>
              </w:rPr>
              <w:t>ex ante (ďalej len „odporúčanie o relevantných trhoch“).</w:t>
            </w:r>
            <w:r w:rsidRPr="00727037">
              <w:rPr>
                <w:bCs/>
                <w:i/>
                <w:iCs/>
                <w:sz w:val="20"/>
                <w:szCs w:val="20"/>
              </w:rPr>
              <w:t xml:space="preserve"> </w:t>
            </w:r>
            <w:r w:rsidRPr="00727037">
              <w:rPr>
                <w:sz w:val="20"/>
                <w:szCs w:val="20"/>
              </w:rPr>
              <w:t xml:space="preserve">Zoznam relevantných trhov úrad uverejňuje vo vestníku. </w:t>
            </w:r>
          </w:p>
          <w:p w:rsidR="00727037" w:rsidRPr="00D82BAC" w:rsidRDefault="00727037" w:rsidP="001A6528">
            <w:pPr>
              <w:spacing w:after="0"/>
              <w:jc w:val="both"/>
              <w:rPr>
                <w:sz w:val="20"/>
                <w:szCs w:val="20"/>
                <w:lang w:eastAsia="sk-SK"/>
              </w:rPr>
            </w:pPr>
          </w:p>
          <w:p w:rsidR="001A6528" w:rsidRDefault="00727037" w:rsidP="001A6528">
            <w:pPr>
              <w:pStyle w:val="Odsekzoznamu"/>
              <w:ind w:left="0"/>
              <w:rPr>
                <w:rFonts w:ascii="Times New Roman" w:hAnsi="Times New Roman"/>
                <w:sz w:val="20"/>
                <w:szCs w:val="20"/>
                <w:lang w:eastAsia="cs-CZ"/>
              </w:rPr>
            </w:pPr>
            <w:r w:rsidRPr="00727037">
              <w:rPr>
                <w:rFonts w:ascii="Times New Roman" w:hAnsi="Times New Roman"/>
                <w:sz w:val="20"/>
                <w:szCs w:val="20"/>
                <w:lang w:eastAsia="cs-CZ"/>
              </w:rPr>
              <w:t xml:space="preserve">Úrad vymedzí relevantný trh z vecného hľadiska a geografického hľadiska s ohľadom na špecifické národné podmienky a na stav hospodárskej súťaže založenej na infraštruktúre. </w:t>
            </w:r>
          </w:p>
          <w:p w:rsidR="00727037" w:rsidRDefault="00727037" w:rsidP="001A6528">
            <w:pPr>
              <w:pStyle w:val="Odsekzoznamu"/>
              <w:ind w:left="0"/>
              <w:rPr>
                <w:rFonts w:ascii="Times New Roman" w:hAnsi="Times New Roman"/>
                <w:sz w:val="20"/>
                <w:szCs w:val="20"/>
                <w:lang w:eastAsia="cs-CZ"/>
              </w:rPr>
            </w:pPr>
          </w:p>
          <w:p w:rsidR="001A6528" w:rsidRDefault="00727037" w:rsidP="001A6528">
            <w:pPr>
              <w:pStyle w:val="Odsekzoznamu"/>
              <w:ind w:left="0"/>
              <w:rPr>
                <w:rFonts w:ascii="Times New Roman" w:hAnsi="Times New Roman"/>
                <w:sz w:val="20"/>
                <w:szCs w:val="20"/>
              </w:rPr>
            </w:pPr>
            <w:r w:rsidRPr="00727037">
              <w:rPr>
                <w:rFonts w:ascii="Times New Roman" w:hAnsi="Times New Roman"/>
                <w:sz w:val="20"/>
                <w:szCs w:val="20"/>
              </w:rPr>
              <w:t xml:space="preserve">Úrad pri vymedzení relevantného trhu podľa odseku 5 môže použiť aj výsledky geografického prieskumu podľa § 31.  </w:t>
            </w:r>
          </w:p>
          <w:p w:rsidR="00727037" w:rsidRPr="00D82BAC" w:rsidRDefault="00727037" w:rsidP="001A6528">
            <w:pPr>
              <w:pStyle w:val="Odsekzoznamu"/>
              <w:ind w:left="0"/>
              <w:rPr>
                <w:rFonts w:ascii="Times New Roman" w:hAnsi="Times New Roman"/>
                <w:sz w:val="20"/>
                <w:szCs w:val="20"/>
              </w:rPr>
            </w:pPr>
          </w:p>
          <w:p w:rsidR="00642052" w:rsidRDefault="00642052" w:rsidP="001A6528">
            <w:pPr>
              <w:spacing w:after="0"/>
              <w:jc w:val="both"/>
              <w:rPr>
                <w:sz w:val="20"/>
                <w:szCs w:val="20"/>
                <w:lang w:eastAsia="sk-SK"/>
              </w:rPr>
            </w:pPr>
            <w:r w:rsidRPr="00642052">
              <w:rPr>
                <w:sz w:val="20"/>
                <w:szCs w:val="20"/>
                <w:lang w:eastAsia="sk-SK"/>
              </w:rPr>
              <w:t xml:space="preserve">Pred prijatím opatrenia, ktoré bude mať značný vplyv na relevantný trh alebo obmedzenia podľa § 32 ods. 2 a 3, ktoré bude mať značný vplyv na relevantný trh, alebo ak tak ustanoví tento zákon, okrem opatrení prijatých podľa § 128 a 129, úrad umožní dotknutým osobám vyjadriť sa k návrhu tohto opatrenia alebo obmedzenia. Lehota na vyjadrenie je 30 dní odo dňa zverejnenia návrhu opatrenia alebo obmedzenia; v zložitých prípadoch môže byť lehota predĺžená najviac na 60 dní. Úrad zverejní návrh opatrenia alebo obmedzenia v takej forme alebo takým spôsobom, ktorý umožní koncovým užívateľom so zdravotným postihnutím vyjadriť sa k návrhu opatrenia alebo obmedzenia.  </w:t>
            </w:r>
          </w:p>
          <w:p w:rsidR="00B70478" w:rsidRDefault="00B70478" w:rsidP="00B70478">
            <w:pPr>
              <w:spacing w:after="0"/>
              <w:jc w:val="both"/>
              <w:rPr>
                <w:sz w:val="20"/>
                <w:szCs w:val="20"/>
              </w:rPr>
            </w:pPr>
            <w:r w:rsidRPr="000C1CF0">
              <w:rPr>
                <w:sz w:val="20"/>
                <w:szCs w:val="20"/>
              </w:rPr>
              <w:t>Ak návrh opatrenia vydaného úradom bude mať vplyv na obchodovanie medzi členskými štátmi, úrad po zverejnení výsledkov verejných konzultácií sprístupní tento návrh opatrenia s odôvodnením Európskej komisii, orgánu európskych regulátorov a národným regulačným orgánom členských štátov v súlade s § 6, ak ide o opatrenie, ktoré sa týka</w:t>
            </w:r>
          </w:p>
          <w:p w:rsidR="00B70478" w:rsidRPr="00D82BAC" w:rsidRDefault="00B70478" w:rsidP="00B70478">
            <w:pPr>
              <w:spacing w:after="0"/>
              <w:jc w:val="both"/>
              <w:rPr>
                <w:sz w:val="20"/>
                <w:szCs w:val="20"/>
              </w:rPr>
            </w:pPr>
          </w:p>
          <w:p w:rsidR="00B70478" w:rsidRPr="000C1CF0" w:rsidRDefault="00B70478" w:rsidP="00B70478">
            <w:pPr>
              <w:spacing w:before="0" w:after="0"/>
              <w:contextualSpacing/>
              <w:jc w:val="both"/>
              <w:rPr>
                <w:sz w:val="20"/>
                <w:szCs w:val="20"/>
              </w:rPr>
            </w:pPr>
            <w:r w:rsidRPr="000C1CF0">
              <w:rPr>
                <w:sz w:val="20"/>
                <w:szCs w:val="20"/>
              </w:rPr>
              <w:lastRenderedPageBreak/>
              <w:t>uloženia povinností súvisiacich s prepojením sietí a prístupom podľa § 58 a 59,</w:t>
            </w:r>
          </w:p>
          <w:p w:rsidR="00B70478" w:rsidRDefault="00B70478" w:rsidP="00B70478">
            <w:pPr>
              <w:spacing w:before="0" w:after="0"/>
              <w:contextualSpacing/>
              <w:jc w:val="both"/>
              <w:rPr>
                <w:sz w:val="20"/>
                <w:szCs w:val="20"/>
              </w:rPr>
            </w:pPr>
          </w:p>
          <w:p w:rsidR="00B70478" w:rsidRDefault="00B70478" w:rsidP="00B70478">
            <w:pPr>
              <w:spacing w:before="0" w:after="0"/>
              <w:contextualSpacing/>
              <w:jc w:val="both"/>
              <w:rPr>
                <w:sz w:val="20"/>
                <w:szCs w:val="20"/>
              </w:rPr>
            </w:pPr>
            <w:r w:rsidRPr="000C1CF0">
              <w:rPr>
                <w:sz w:val="20"/>
                <w:szCs w:val="20"/>
              </w:rPr>
              <w:t>testu troch kritérií podľa § 62,</w:t>
            </w:r>
          </w:p>
          <w:p w:rsidR="00B70478" w:rsidRDefault="00B70478" w:rsidP="00B70478">
            <w:pPr>
              <w:spacing w:before="0" w:after="0"/>
              <w:contextualSpacing/>
              <w:jc w:val="both"/>
              <w:rPr>
                <w:sz w:val="20"/>
                <w:szCs w:val="20"/>
              </w:rPr>
            </w:pPr>
          </w:p>
          <w:p w:rsidR="00B70478" w:rsidRDefault="00B70478" w:rsidP="00B70478">
            <w:pPr>
              <w:spacing w:before="0" w:after="0"/>
              <w:contextualSpacing/>
              <w:jc w:val="both"/>
              <w:rPr>
                <w:sz w:val="20"/>
                <w:szCs w:val="20"/>
              </w:rPr>
            </w:pPr>
            <w:r w:rsidRPr="000C1CF0">
              <w:rPr>
                <w:sz w:val="20"/>
                <w:szCs w:val="20"/>
              </w:rPr>
              <w:t>analýzy relevantného trhu vrátane vymedzenia relevantného trhu z vecného a geografického hľadiska a navrhovaných povinností v prípade, ak úrad dospel k záveru, že na trhu pôsobí podnik s významným vplyvom, alebo</w:t>
            </w:r>
          </w:p>
          <w:p w:rsidR="00B70478" w:rsidRPr="000C1CF0" w:rsidRDefault="00B70478" w:rsidP="00B70478">
            <w:pPr>
              <w:spacing w:before="0" w:after="0"/>
              <w:contextualSpacing/>
              <w:jc w:val="both"/>
              <w:rPr>
                <w:sz w:val="20"/>
                <w:szCs w:val="20"/>
              </w:rPr>
            </w:pPr>
          </w:p>
          <w:p w:rsidR="001A6528" w:rsidRPr="00D82BAC" w:rsidRDefault="00B70478" w:rsidP="00B70478">
            <w:pPr>
              <w:spacing w:before="0" w:after="0"/>
              <w:rPr>
                <w:sz w:val="20"/>
                <w:szCs w:val="20"/>
              </w:rPr>
            </w:pPr>
            <w:r w:rsidRPr="000C1CF0">
              <w:rPr>
                <w:sz w:val="20"/>
                <w:szCs w:val="20"/>
              </w:rPr>
              <w:t>cenovej regulácie podľa § 73 a 81.</w:t>
            </w:r>
          </w:p>
        </w:tc>
        <w:tc>
          <w:tcPr>
            <w:tcW w:w="597" w:type="dxa"/>
            <w:tcBorders>
              <w:top w:val="nil"/>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lastRenderedPageBreak/>
              <w:t>Ú</w:t>
            </w:r>
          </w:p>
        </w:tc>
        <w:tc>
          <w:tcPr>
            <w:tcW w:w="931" w:type="dxa"/>
            <w:tcBorders>
              <w:top w:val="nil"/>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Č:65</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Postup identifikácie nadnárodných trhov</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jc w:val="center"/>
        </w:trPr>
        <w:tc>
          <w:tcPr>
            <w:tcW w:w="720"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Č:65, O:1</w:t>
            </w:r>
          </w:p>
        </w:tc>
        <w:tc>
          <w:tcPr>
            <w:tcW w:w="5533"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Komisia alebo aspoň dva dotknuté národné regulačné orgány predložia odôvodnenú žiadosť vrátane podporných dôkazov, orgán BEREC vypracuje analýzu potenciálneho nadnárodného trhu. Po konzultácii so zainteresovanými stranami a pri čo najväčšom zohľadnení analýzy, ktorú vypracoval orgán BEREC, môže Komisia prijať rozhodnutia o identifikácii nadnárodných trhov v súlade so zásadami právnych predpisov o hospodárskej súťaži, pričom v čo najväčšej miere zohľadní odporúčanie a usmernenia VVT v súlade s článkom 64.</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63, O: 1</w:t>
            </w:r>
          </w:p>
        </w:tc>
        <w:tc>
          <w:tcPr>
            <w:tcW w:w="474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1A6528" w:rsidRPr="00D82BAC" w:rsidRDefault="007A2CDC" w:rsidP="001A6528">
            <w:pPr>
              <w:pStyle w:val="Odsekzoznamu"/>
              <w:ind w:left="0"/>
              <w:rPr>
                <w:rFonts w:ascii="Times New Roman" w:hAnsi="Times New Roman"/>
                <w:sz w:val="20"/>
                <w:szCs w:val="20"/>
              </w:rPr>
            </w:pPr>
            <w:r w:rsidRPr="007A2CDC">
              <w:rPr>
                <w:rFonts w:ascii="Times New Roman" w:hAnsi="Times New Roman"/>
                <w:sz w:val="20"/>
                <w:szCs w:val="20"/>
              </w:rPr>
              <w:t>Úrad v spolupráci aspoň s jedným národným regulačným orgánom iného členského štátu môže predložiť orgánu európskych regulátorov odôvodnenú žiadosť o vypracovanie analýzy potenciálneho nadnárodného trhu na účely jeho prípadného určenia; nadnárodným trhom je trh určený rozhodnutím Európskej komisie, ktorý pokrýva územie Európskej únie alebo jeho podstatnú časť a nachádza sa v Slovenskej republike a najmenej v jednom ďalšom členskom štáte. Súčasťou odôvodnenej žiadosti sú dôkazy, ktoré viedli k predloženiu žiadosti. Ak Európska komisia určí nadnárodný trh, úrad ho uvedie v </w:t>
            </w:r>
            <w:r w:rsidRPr="007A2CDC" w:rsidDel="00A66B02">
              <w:rPr>
                <w:rFonts w:ascii="Times New Roman" w:hAnsi="Times New Roman"/>
                <w:sz w:val="20"/>
                <w:szCs w:val="20"/>
              </w:rPr>
              <w:t xml:space="preserve"> </w:t>
            </w:r>
            <w:r w:rsidRPr="007A2CDC">
              <w:rPr>
                <w:rFonts w:ascii="Times New Roman" w:hAnsi="Times New Roman"/>
                <w:sz w:val="20"/>
                <w:szCs w:val="20"/>
              </w:rPr>
              <w:t>zozname relevantných trhov.</w:t>
            </w:r>
          </w:p>
        </w:tc>
        <w:tc>
          <w:tcPr>
            <w:tcW w:w="597"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jc w:val="center"/>
        </w:trPr>
        <w:tc>
          <w:tcPr>
            <w:tcW w:w="720"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Č:65, O:2</w:t>
            </w:r>
          </w:p>
          <w:p w:rsidR="001A6528" w:rsidRPr="00D82BAC" w:rsidRDefault="001A6528" w:rsidP="001A6528">
            <w:pPr>
              <w:spacing w:before="0" w:after="0"/>
              <w:rPr>
                <w:sz w:val="20"/>
                <w:szCs w:val="20"/>
              </w:rPr>
            </w:pPr>
          </w:p>
        </w:tc>
        <w:tc>
          <w:tcPr>
            <w:tcW w:w="5533"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V prípade nadnárodných trhov identifikovaných v súlade s odsekom 1 tohto článku dotknuté národné regulačné orgány vypracujú spoločnú analýzu trhu, pričom v čo najväčšej miere zohľadnia usmernenia VVT a po vzájomnej dohode rozhodnú o uložení, zachovaní, zmene alebo zrušení regulačných povinností uvedených v článku 67 ods. 4. Dotknuté národné regulačné orgány spoločne oznámia Komisii nimi navrhované opatrenia týkajúce sa analýzy trhu a ktorejkoľvek z regulačných povinností v zmysle článkov 32 a 33.</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Dva alebo viacero národných regulačných orgánov môže navrhované opatrenia týkajúce sa analýzy trhu a ktorejkoľvek z regulačných povinností spoločne oznámiť aj v prípade neexistencie nadnárodných trhov, ak sa domnievajú, že trhové podmienky v rámci ich príslušných právomocí sú dostatočne homogénne.</w:t>
            </w:r>
          </w:p>
        </w:tc>
        <w:tc>
          <w:tcPr>
            <w:tcW w:w="1053" w:type="dxa"/>
            <w:tcBorders>
              <w:top w:val="single" w:sz="4" w:space="0" w:color="auto"/>
              <w:left w:val="nil"/>
              <w:bottom w:val="single" w:sz="4" w:space="0" w:color="auto"/>
              <w:right w:val="single" w:sz="4"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single" w:sz="4" w:space="0" w:color="auto"/>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63, O: 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3</w:t>
            </w:r>
          </w:p>
        </w:tc>
        <w:tc>
          <w:tcPr>
            <w:tcW w:w="474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E81038" w:rsidRDefault="007A2CDC" w:rsidP="001A6528">
            <w:pPr>
              <w:pStyle w:val="Odsekzoznamu"/>
              <w:ind w:left="0"/>
              <w:rPr>
                <w:rFonts w:ascii="Times New Roman" w:hAnsi="Times New Roman"/>
                <w:sz w:val="20"/>
                <w:szCs w:val="20"/>
                <w:lang w:eastAsia="cs-CZ"/>
              </w:rPr>
            </w:pPr>
            <w:r w:rsidRPr="007A2CDC">
              <w:rPr>
                <w:rFonts w:ascii="Times New Roman" w:hAnsi="Times New Roman"/>
                <w:sz w:val="20"/>
                <w:szCs w:val="20"/>
                <w:lang w:eastAsia="cs-CZ"/>
              </w:rPr>
              <w:t>Ak Európska komisia určí nadnárodný trh, úrad v spolupráci s dotknutým národným regulačným orgánom iného členského štátu vypracuje spoločnú analýzu nadnárodného trhu podľa § 65, v ktorej po vzájomnej dohode navrhnú uložiť, ponechať, zmeniť alebo zrušiť povinnosti podľa § 66 a spoločne oznámia Európskej komisii opatrenia navrhované v súvislosti s analýzou trhu a inou regulačnou povinnosťou postupom podľa</w:t>
            </w:r>
            <w:r w:rsidR="00E81038">
              <w:rPr>
                <w:rFonts w:ascii="Times New Roman" w:hAnsi="Times New Roman"/>
                <w:sz w:val="20"/>
                <w:szCs w:val="20"/>
                <w:lang w:eastAsia="cs-CZ"/>
              </w:rPr>
              <w:t xml:space="preserve"> § 18</w:t>
            </w:r>
            <w:r w:rsidRPr="007A2CDC">
              <w:rPr>
                <w:rFonts w:ascii="Times New Roman" w:hAnsi="Times New Roman"/>
                <w:sz w:val="20"/>
                <w:szCs w:val="20"/>
                <w:lang w:eastAsia="cs-CZ"/>
              </w:rPr>
              <w:t>.</w:t>
            </w:r>
          </w:p>
          <w:p w:rsidR="001A6528" w:rsidRDefault="007A2CDC" w:rsidP="001A6528">
            <w:pPr>
              <w:pStyle w:val="Odsekzoznamu"/>
              <w:ind w:left="0"/>
              <w:rPr>
                <w:rFonts w:ascii="Times New Roman" w:hAnsi="Times New Roman"/>
                <w:sz w:val="20"/>
                <w:szCs w:val="20"/>
                <w:lang w:eastAsia="cs-CZ"/>
              </w:rPr>
            </w:pPr>
            <w:r w:rsidRPr="007A2CDC">
              <w:rPr>
                <w:rFonts w:ascii="Times New Roman" w:hAnsi="Times New Roman"/>
                <w:sz w:val="20"/>
                <w:szCs w:val="20"/>
                <w:lang w:eastAsia="cs-CZ"/>
              </w:rPr>
              <w:t xml:space="preserve">    </w:t>
            </w:r>
          </w:p>
          <w:p w:rsidR="007A2CDC" w:rsidRPr="007A2CDC" w:rsidRDefault="007A2CDC" w:rsidP="007A2CDC">
            <w:pPr>
              <w:pStyle w:val="Odsekzoznamu"/>
              <w:ind w:left="0"/>
              <w:rPr>
                <w:rFonts w:ascii="Times New Roman" w:hAnsi="Times New Roman"/>
                <w:sz w:val="20"/>
                <w:szCs w:val="20"/>
              </w:rPr>
            </w:pPr>
            <w:r w:rsidRPr="007A2CDC">
              <w:rPr>
                <w:rFonts w:ascii="Times New Roman" w:hAnsi="Times New Roman"/>
                <w:sz w:val="20"/>
                <w:szCs w:val="20"/>
              </w:rPr>
              <w:t xml:space="preserve">Úrad môže pri analýze relevantného trhu spolupracovať s jedným alebo viacerými národnými regulačnými orgánmi iných členských štátov aj v prípade iného ako nadnárodného trhu identifikovaného Európskou komisiou podľa odseku 2, ak sú súťažné podmienky na predmetnom relevantnom trhu, ktorý je z geografického hľadiska vymedzený ako  územie Slovenskej republiky alebo jeho časť a územie iného členského štátu alebo členských štátov alebo ich častí, dostatočne homogénne.  </w:t>
            </w:r>
          </w:p>
          <w:p w:rsidR="001A6528" w:rsidRPr="00D82BAC" w:rsidRDefault="001A6528" w:rsidP="001A6528">
            <w:pPr>
              <w:pStyle w:val="Odsekzoznamu"/>
              <w:ind w:left="0"/>
              <w:rPr>
                <w:rFonts w:ascii="Times New Roman" w:hAnsi="Times New Roman"/>
                <w:sz w:val="20"/>
                <w:szCs w:val="20"/>
              </w:rPr>
            </w:pPr>
          </w:p>
        </w:tc>
        <w:tc>
          <w:tcPr>
            <w:tcW w:w="597"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lastRenderedPageBreak/>
              <w:t>Ú</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Č:66,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orgán BEREC dostane odôvodnenú žiadosť podloženú dôkazmi od Komisie alebo najmenej dvoch dotknutých národných regulačných orgánov uvádzajúcu vážny problém s dopytom, ktorý treba riešiť, vypracuje analýzu nadnárodného dopytu koncových používateľov po produktoch a službách poskytovaných v Únii na jednom alebo viacerých trhoch uvedených v odporúčaní. Orgán BEREC môže túto analýzu vypracovať aj v prípade, že dostane odôvodnenú žiadosť od účastníkov na trhu, ktorí poskytnú dostatok dôkazov, a ak uzná, že existuje vážny problém s dopytom, ktorý treba riešiť. Analýzou orgánu BEREC nie je dotknuté žiadne identifikovanie nadnárodných trhov v súlade s článkom 65 ods. 1, ani identifikovanie národných alebo subnárodných geografických trhov národnými regulačnými orgánmi v súlade s článkom 64 ods. 3.</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Takáto analýza nadnárodného dopytu koncových používateľov môže zahŕňať produkty a služby poskytované na trhoch produktov a služieb, ktoré boli jedným či viacerými národnými regulačnými orgánmi po zohľadnení vnútroštátnych okolností vymedzené odlišnými spôsobmi, a to za predpokladu, že tieto produkty a služby možno nahradiť tými, ktoré sú poskytované na jednom z trhov uvedených v odporúčaní.</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64,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3</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7A2CDC" w:rsidRPr="007A2CDC" w:rsidRDefault="007A2CDC" w:rsidP="007A2CDC">
            <w:pPr>
              <w:pStyle w:val="Odsekzoznamu"/>
              <w:ind w:left="0"/>
              <w:rPr>
                <w:rFonts w:ascii="Times New Roman" w:hAnsi="Times New Roman"/>
                <w:sz w:val="20"/>
                <w:szCs w:val="20"/>
              </w:rPr>
            </w:pPr>
            <w:r w:rsidRPr="007A2CDC">
              <w:rPr>
                <w:rFonts w:ascii="Times New Roman" w:hAnsi="Times New Roman"/>
                <w:sz w:val="20"/>
                <w:szCs w:val="20"/>
              </w:rPr>
              <w:t xml:space="preserve">Úrad v spolupráci s jedným alebo viacerými národnými regulačnými orgánmi iných členských štátov môže predložiť orgánu európskych regulátorov odôvodnenú žiadosť o vypracovanie analýzy nadnárodného dopytu koncových užívateľov po produktoch a službách poskytovaných v Európskej únii na jednom alebo viacerých relevantných trhoch uvedených v odporúčaní o relevantných trhoch (ďalej len „analýza nadnárodného dopytu“). Súčasťou odôvodnenej žiadosti sú dôkazy preukazujúce problémy na strane dopytu, ktoré viedli k predloženiu žiadosti. </w:t>
            </w:r>
          </w:p>
          <w:p w:rsidR="007A2CDC" w:rsidRPr="007A2CDC" w:rsidRDefault="007A2CDC" w:rsidP="007A2CDC">
            <w:pPr>
              <w:pStyle w:val="Odsekzoznamu"/>
              <w:rPr>
                <w:rFonts w:ascii="Times New Roman" w:hAnsi="Times New Roman"/>
                <w:sz w:val="20"/>
                <w:szCs w:val="20"/>
              </w:rPr>
            </w:pPr>
          </w:p>
          <w:p w:rsidR="007A2CDC" w:rsidRPr="007A2CDC" w:rsidRDefault="007A2CDC" w:rsidP="007A2CDC">
            <w:pPr>
              <w:pStyle w:val="Odsekzoznamu"/>
              <w:ind w:left="0"/>
              <w:rPr>
                <w:rFonts w:ascii="Times New Roman" w:hAnsi="Times New Roman"/>
                <w:sz w:val="20"/>
                <w:szCs w:val="20"/>
              </w:rPr>
            </w:pPr>
            <w:r w:rsidRPr="007A2CDC">
              <w:rPr>
                <w:rFonts w:ascii="Times New Roman" w:hAnsi="Times New Roman"/>
                <w:sz w:val="20"/>
                <w:szCs w:val="20"/>
              </w:rPr>
              <w:t>Odôvodnenú žiadosť podľa odseku 1 môže predložiť orgánu európskych regulátorov aj podnik alebo iná dotknutá osoba.</w:t>
            </w:r>
          </w:p>
          <w:p w:rsidR="007A2CDC" w:rsidRPr="007A2CDC" w:rsidRDefault="007A2CDC" w:rsidP="007A2CDC">
            <w:pPr>
              <w:pStyle w:val="Odsekzoznamu"/>
              <w:rPr>
                <w:rFonts w:ascii="Times New Roman" w:hAnsi="Times New Roman"/>
                <w:sz w:val="20"/>
                <w:szCs w:val="20"/>
              </w:rPr>
            </w:pPr>
          </w:p>
          <w:p w:rsidR="007A2CDC" w:rsidRPr="007A2CDC" w:rsidRDefault="007A2CDC" w:rsidP="007A2CDC">
            <w:pPr>
              <w:pStyle w:val="Odsekzoznamu"/>
              <w:ind w:left="0"/>
              <w:rPr>
                <w:rFonts w:ascii="Times New Roman" w:hAnsi="Times New Roman"/>
                <w:sz w:val="20"/>
                <w:szCs w:val="20"/>
              </w:rPr>
            </w:pPr>
            <w:r w:rsidRPr="007A2CDC">
              <w:rPr>
                <w:rFonts w:ascii="Times New Roman" w:hAnsi="Times New Roman"/>
                <w:sz w:val="20"/>
                <w:szCs w:val="20"/>
              </w:rPr>
              <w:t xml:space="preserve">Analýzou nadnárodného dopytu vypracovanou orgánom európskych regulátorov nie je dotknuté určenie nadnárodných trhov podľa § 63 ani určenie relevantných trhov z vecného a geografického hľadiska podľa § 62.    </w:t>
            </w:r>
          </w:p>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264"/>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Č:66,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 xml:space="preserve">Ak orgán BEREC vo svojej analýze dospeje k záveru, že nadnárodný dopyt koncových používateľov existuje, je významný a nie je dostatočne uspokojený dodávkou ponúkanou na komerčnom alebo regulovanom základe, po konzultácii so zúčastnenými stranami a v úzkej spolupráci s Komisiou vydá usmernenia k jednotnému prístupu národných regulačných orgánov k uspokojeniu zisteného nadnárodného dopytu, vo vhodných prípadoch aj vtedy, keď zavedú nápravné opatrenia v súlade s článkom 68. </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pStyle w:val="Odsekzoznamu"/>
              <w:ind w:left="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Č:66,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Národné regulačné orgány tieto usmernenia v čo najväčšej miere zohľadnia pri výkone regulačných úloh v rámci svojich právomocí. Uvedené usmernenia môžu byť základom interoperability veľkoobchodných prístupových produktov v celej Únii a môžu obsahovať usmernenia k harmonizácii technických špecifikácií veľkoobchodných prístupových produktov schopných uspokojiť takýto zistený nadnárodný dopyt.</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92688C" w:rsidP="001A6528">
            <w:pPr>
              <w:spacing w:before="0" w:after="0"/>
              <w:rPr>
                <w:sz w:val="20"/>
                <w:szCs w:val="20"/>
              </w:rPr>
            </w:pPr>
            <w:r>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64, O: 4</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AC6247" w:rsidP="001A6528">
            <w:pPr>
              <w:pStyle w:val="Odsekzoznamu"/>
              <w:ind w:left="0"/>
              <w:rPr>
                <w:rFonts w:ascii="Times New Roman" w:hAnsi="Times New Roman"/>
                <w:sz w:val="20"/>
                <w:szCs w:val="20"/>
              </w:rPr>
            </w:pPr>
            <w:r w:rsidRPr="00AC6247">
              <w:rPr>
                <w:rFonts w:ascii="Times New Roman" w:hAnsi="Times New Roman"/>
                <w:sz w:val="20"/>
                <w:szCs w:val="20"/>
              </w:rPr>
              <w:t xml:space="preserve">Ak orgán európskych regulátorov dospeje vo svojej analýze nadnárodného dopytu k záveru, že nadnárodný dopyt koncových užívateľov existuje, je významný a nie je dostatočne uspokojený komerčnou alebo regulovanou ponukou, po konzultácii so zúčastnenými stranami a v úzkej spolupráci s Európskou komisiou vydá usmernenia k jednotnému prístupu národných regulačných orgánov k uspokojeniu zisteného nadnárodného dopytu, ktoré úrad </w:t>
            </w:r>
            <w:r w:rsidRPr="00AC6247">
              <w:rPr>
                <w:rFonts w:ascii="Times New Roman" w:hAnsi="Times New Roman"/>
                <w:sz w:val="20"/>
                <w:szCs w:val="20"/>
              </w:rPr>
              <w:lastRenderedPageBreak/>
              <w:t>zohľadní pri regulačnej činnosti.</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lastRenderedPageBreak/>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16"/>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Č:67</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 xml:space="preserve">Postup analýzy trhu </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Č:67, O:1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P:c</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Národné regulačné orgány určia či relevantný trh vymedzený v súlade s článkom 64 ods. 3 je taký, že opodstatňuje uloženie regulačných povinností stanovených v tejto smernici. Členské štáty zabezpečia, aby sa v prípade potreby vykonala analýza v spolupráci s vnútroštátnymi orgánmi pre hospodársku súťaž. Národné regulačné orgány v čo najväčšej miere zohľadnia usmernenia VVT a pri vypracovaní analýzy sa riadia postupmi uvedenými v článkoch 23 a 32.</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Trh môže byť považovaný za opodstatňujúci uloženie regulačných povinností stanovených v tejto smernici, ak sú splnené všetky tieto kritériá:</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prítomnosť významných a neprechodných štrukturálnych, právnych alebo regulačných prekážok vstupu;</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štruktúra trhu je taká, že v príslušnom časovom horizonte nesmeruje k efektívnej hospodárskej súťaži, pokiaľ ide o hospodársku súťaž založenú na infraštruktúre a inú hospodársku súťaž, ktorá vytvára prekážky vstupu;</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samotné právo hospodárskej súťaže nestačí na adekvátne riešenie zisteného zlyhania alebo zlyhaní trhu.</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Ak národný regulačný orgán vypracuje analýzu trhu, ktorý je uvedený v odporúčaní, považuje kritériá v písmenách a), b) a c) druhého pododseku za splnené, pokiaľ národný regulačný orgán nezistí, že jedno alebo viaceré z týchto kritérií neboli splnené v osobitných vnútroštátnych podmienkach.</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66,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 62,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164FE4" w:rsidRPr="00D82BAC" w:rsidRDefault="00164FE4"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3</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c</w:t>
            </w: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164FE4" w:rsidRPr="00D82BAC" w:rsidRDefault="00164FE4"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lastRenderedPageBreak/>
              <w:t>O: 4</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164FE4" w:rsidRDefault="00164FE4" w:rsidP="001A6528">
            <w:pPr>
              <w:spacing w:after="0"/>
              <w:jc w:val="both"/>
              <w:rPr>
                <w:sz w:val="20"/>
                <w:szCs w:val="20"/>
              </w:rPr>
            </w:pPr>
            <w:r w:rsidRPr="00164FE4">
              <w:rPr>
                <w:sz w:val="20"/>
                <w:szCs w:val="20"/>
              </w:rPr>
              <w:lastRenderedPageBreak/>
              <w:t>Ak úrad určí rozhodnutím podnik s významným vplyvom podľa § 61, súčasne  mu uloží alebo zmení povinnosti podľa § 67 až 73 a § 75 až 81</w:t>
            </w:r>
            <w:r w:rsidR="001A6528" w:rsidRPr="00164FE4">
              <w:rPr>
                <w:sz w:val="20"/>
                <w:szCs w:val="20"/>
              </w:rPr>
              <w:t xml:space="preserve">. </w:t>
            </w:r>
          </w:p>
          <w:p w:rsidR="001A6528" w:rsidRPr="00164FE4" w:rsidRDefault="001A6528" w:rsidP="001A6528">
            <w:pPr>
              <w:spacing w:after="0"/>
              <w:jc w:val="both"/>
              <w:rPr>
                <w:sz w:val="20"/>
                <w:szCs w:val="20"/>
              </w:rPr>
            </w:pPr>
          </w:p>
          <w:p w:rsidR="001A6528" w:rsidRPr="00164FE4" w:rsidRDefault="00164FE4" w:rsidP="001A6528">
            <w:pPr>
              <w:pStyle w:val="Odsekzoznamu"/>
              <w:ind w:left="0"/>
              <w:rPr>
                <w:rFonts w:ascii="Times New Roman" w:hAnsi="Times New Roman"/>
                <w:sz w:val="20"/>
                <w:szCs w:val="20"/>
                <w:lang w:eastAsia="cs-CZ"/>
              </w:rPr>
            </w:pPr>
            <w:r w:rsidRPr="00164FE4">
              <w:rPr>
                <w:rFonts w:ascii="Times New Roman" w:hAnsi="Times New Roman"/>
                <w:sz w:val="20"/>
                <w:szCs w:val="20"/>
                <w:lang w:eastAsia="cs-CZ"/>
              </w:rPr>
              <w:t xml:space="preserve">Úrad vydá zoznam relevantných trhov </w:t>
            </w:r>
            <w:r w:rsidRPr="00164FE4">
              <w:rPr>
                <w:rFonts w:ascii="Times New Roman" w:hAnsi="Times New Roman"/>
                <w:bCs/>
                <w:iCs/>
                <w:sz w:val="20"/>
                <w:szCs w:val="20"/>
                <w:lang w:eastAsia="cs-CZ"/>
              </w:rPr>
              <w:t>na základe odporúčania Európskej komisie o relevantných trhoch produktov a služieb v odvetví elektronických komunikácií</w:t>
            </w:r>
            <w:r w:rsidRPr="00164FE4">
              <w:rPr>
                <w:rFonts w:ascii="Times New Roman" w:hAnsi="Times New Roman"/>
                <w:bCs/>
                <w:sz w:val="20"/>
                <w:szCs w:val="20"/>
                <w:lang w:eastAsia="cs-CZ"/>
              </w:rPr>
              <w:t xml:space="preserve"> podliehajúcich regulácii </w:t>
            </w:r>
            <w:r w:rsidRPr="00164FE4">
              <w:rPr>
                <w:rFonts w:ascii="Times New Roman" w:hAnsi="Times New Roman"/>
                <w:bCs/>
                <w:iCs/>
                <w:sz w:val="20"/>
                <w:szCs w:val="20"/>
                <w:lang w:eastAsia="cs-CZ"/>
              </w:rPr>
              <w:t>ex ante (ďalej len „odporúčanie o relevantných trhoch“).</w:t>
            </w:r>
            <w:r w:rsidRPr="00164FE4">
              <w:rPr>
                <w:rFonts w:ascii="Times New Roman" w:hAnsi="Times New Roman"/>
                <w:bCs/>
                <w:i/>
                <w:iCs/>
                <w:sz w:val="20"/>
                <w:szCs w:val="20"/>
                <w:lang w:eastAsia="cs-CZ"/>
              </w:rPr>
              <w:t xml:space="preserve"> </w:t>
            </w:r>
            <w:r w:rsidRPr="00164FE4">
              <w:rPr>
                <w:rFonts w:ascii="Times New Roman" w:hAnsi="Times New Roman"/>
                <w:sz w:val="20"/>
                <w:szCs w:val="20"/>
                <w:lang w:eastAsia="cs-CZ"/>
              </w:rPr>
              <w:t xml:space="preserve">Zoznam relevantných trhov úrad uverejňuje vo vestníku. </w:t>
            </w:r>
          </w:p>
          <w:p w:rsidR="00164FE4" w:rsidRPr="00164FE4" w:rsidRDefault="00164FE4" w:rsidP="001A6528">
            <w:pPr>
              <w:pStyle w:val="Odsekzoznamu"/>
              <w:ind w:left="0"/>
              <w:rPr>
                <w:rFonts w:ascii="Times New Roman" w:hAnsi="Times New Roman"/>
                <w:sz w:val="20"/>
                <w:szCs w:val="20"/>
              </w:rPr>
            </w:pPr>
          </w:p>
          <w:p w:rsidR="001A6528" w:rsidRPr="00164FE4" w:rsidRDefault="00164FE4" w:rsidP="001A6528">
            <w:pPr>
              <w:pStyle w:val="Odsekzoznamu"/>
              <w:ind w:left="0"/>
              <w:rPr>
                <w:rFonts w:ascii="Times New Roman" w:hAnsi="Times New Roman"/>
                <w:sz w:val="20"/>
                <w:szCs w:val="20"/>
              </w:rPr>
            </w:pPr>
            <w:r w:rsidRPr="00164FE4">
              <w:rPr>
                <w:rFonts w:ascii="Times New Roman" w:hAnsi="Times New Roman"/>
                <w:sz w:val="20"/>
                <w:szCs w:val="20"/>
              </w:rPr>
              <w:t xml:space="preserve">Úrad môže do zoznamu relevantných trhov zahrnúť aj trh, ktorý nie je uvedený v odporúčaní o relevantných trhoch, ak tento trh spĺňa test troch kritérií podľa odseku 3. Test troch kritérií podlieha procesu verejných konzultácií a nadnárodných konzultácií.  </w:t>
            </w:r>
          </w:p>
          <w:p w:rsidR="00164FE4" w:rsidRPr="00164FE4" w:rsidRDefault="00164FE4" w:rsidP="00164FE4">
            <w:pPr>
              <w:pStyle w:val="Odsekzoznamu"/>
              <w:ind w:left="0"/>
              <w:rPr>
                <w:rFonts w:ascii="Times New Roman" w:hAnsi="Times New Roman"/>
                <w:sz w:val="20"/>
                <w:szCs w:val="20"/>
              </w:rPr>
            </w:pPr>
          </w:p>
          <w:p w:rsidR="00164FE4" w:rsidRPr="00164FE4" w:rsidRDefault="00164FE4" w:rsidP="00164FE4">
            <w:pPr>
              <w:pStyle w:val="Odsekzoznamu"/>
              <w:ind w:left="0"/>
              <w:rPr>
                <w:rFonts w:ascii="Times New Roman" w:hAnsi="Times New Roman"/>
                <w:sz w:val="20"/>
                <w:szCs w:val="20"/>
              </w:rPr>
            </w:pPr>
            <w:r w:rsidRPr="00164FE4">
              <w:rPr>
                <w:rFonts w:ascii="Times New Roman" w:hAnsi="Times New Roman"/>
                <w:sz w:val="20"/>
                <w:szCs w:val="20"/>
              </w:rPr>
              <w:t>Test troch kritérií je spôsob určenia, či je na trhu opodstatnená regulácia ex ante. Test troch kritérií je splnený v prípade, ak sú kumulatívne splnené tieto tri kritériá</w:t>
            </w:r>
          </w:p>
          <w:p w:rsidR="00164FE4" w:rsidRDefault="00164FE4" w:rsidP="00164FE4">
            <w:pPr>
              <w:pStyle w:val="Odsekzoznamu"/>
              <w:ind w:left="0"/>
              <w:rPr>
                <w:rFonts w:ascii="Times New Roman" w:hAnsi="Times New Roman"/>
                <w:sz w:val="20"/>
                <w:szCs w:val="20"/>
              </w:rPr>
            </w:pPr>
          </w:p>
          <w:p w:rsidR="00164FE4" w:rsidRPr="00164FE4" w:rsidRDefault="00164FE4" w:rsidP="00164FE4">
            <w:pPr>
              <w:pStyle w:val="Odsekzoznamu"/>
              <w:ind w:left="0"/>
              <w:rPr>
                <w:rFonts w:ascii="Times New Roman" w:hAnsi="Times New Roman"/>
                <w:sz w:val="20"/>
                <w:szCs w:val="20"/>
              </w:rPr>
            </w:pPr>
            <w:r w:rsidRPr="00164FE4">
              <w:rPr>
                <w:rFonts w:ascii="Times New Roman" w:hAnsi="Times New Roman"/>
                <w:sz w:val="20"/>
                <w:szCs w:val="20"/>
              </w:rPr>
              <w:t>existencia podstatných a trvalých štrukturálnych, právnych alebo regulačných prekážok vstupu na trh,</w:t>
            </w:r>
          </w:p>
          <w:p w:rsidR="00164FE4" w:rsidRDefault="00164FE4" w:rsidP="00164FE4">
            <w:pPr>
              <w:pStyle w:val="Odsekzoznamu"/>
              <w:ind w:left="0"/>
              <w:rPr>
                <w:rFonts w:ascii="Times New Roman" w:hAnsi="Times New Roman"/>
                <w:sz w:val="20"/>
                <w:szCs w:val="20"/>
              </w:rPr>
            </w:pPr>
          </w:p>
          <w:p w:rsidR="00164FE4" w:rsidRPr="00164FE4" w:rsidRDefault="00164FE4" w:rsidP="00164FE4">
            <w:pPr>
              <w:pStyle w:val="Odsekzoznamu"/>
              <w:ind w:left="0"/>
              <w:rPr>
                <w:rFonts w:ascii="Times New Roman" w:hAnsi="Times New Roman"/>
                <w:sz w:val="20"/>
                <w:szCs w:val="20"/>
              </w:rPr>
            </w:pPr>
            <w:r w:rsidRPr="00164FE4">
              <w:rPr>
                <w:rFonts w:ascii="Times New Roman" w:hAnsi="Times New Roman"/>
                <w:sz w:val="20"/>
                <w:szCs w:val="20"/>
              </w:rPr>
              <w:t>štruktúra trhu je taká, že trh v blízkej budúcnosti nesmeruje k efektí</w:t>
            </w:r>
            <w:r w:rsidR="005A367A">
              <w:rPr>
                <w:rFonts w:ascii="Times New Roman" w:hAnsi="Times New Roman"/>
                <w:sz w:val="20"/>
                <w:szCs w:val="20"/>
              </w:rPr>
              <w:t>vnej hospodárskej súťaži, ak</w:t>
            </w:r>
            <w:r w:rsidRPr="00164FE4">
              <w:rPr>
                <w:rFonts w:ascii="Times New Roman" w:hAnsi="Times New Roman"/>
                <w:sz w:val="20"/>
                <w:szCs w:val="20"/>
              </w:rPr>
              <w:t xml:space="preserve"> ide o hospodársku súťaž založenú na infraštruktúre a inú hospodársku súťaž, ktorá vytvára prekážky vstupu, </w:t>
            </w:r>
          </w:p>
          <w:p w:rsidR="00164FE4" w:rsidRDefault="00164FE4" w:rsidP="00164FE4">
            <w:pPr>
              <w:pStyle w:val="Odsekzoznamu"/>
              <w:ind w:left="0"/>
              <w:rPr>
                <w:rFonts w:ascii="Times New Roman" w:hAnsi="Times New Roman"/>
                <w:sz w:val="20"/>
                <w:szCs w:val="20"/>
              </w:rPr>
            </w:pPr>
          </w:p>
          <w:p w:rsidR="00164FE4" w:rsidRPr="00164FE4" w:rsidRDefault="00164FE4" w:rsidP="00164FE4">
            <w:pPr>
              <w:pStyle w:val="Odsekzoznamu"/>
              <w:ind w:left="0"/>
              <w:rPr>
                <w:rFonts w:ascii="Times New Roman" w:hAnsi="Times New Roman"/>
                <w:sz w:val="20"/>
                <w:szCs w:val="20"/>
              </w:rPr>
            </w:pPr>
            <w:r w:rsidRPr="00164FE4">
              <w:rPr>
                <w:rFonts w:ascii="Times New Roman" w:hAnsi="Times New Roman"/>
                <w:sz w:val="20"/>
                <w:szCs w:val="20"/>
              </w:rPr>
              <w:t>samotné uplatnenie právnych predpisov o hospodárskej súťaži nie je postačujúce na primerané riešenie zistených zlyhaní trhu.</w:t>
            </w:r>
          </w:p>
          <w:p w:rsidR="001A6528" w:rsidRPr="00164FE4" w:rsidRDefault="001A6528" w:rsidP="001A6528">
            <w:pPr>
              <w:spacing w:after="0"/>
              <w:jc w:val="both"/>
              <w:rPr>
                <w:sz w:val="20"/>
                <w:szCs w:val="20"/>
              </w:rPr>
            </w:pPr>
          </w:p>
          <w:p w:rsidR="001A6528" w:rsidRPr="00164FE4" w:rsidRDefault="00164FE4" w:rsidP="001A6528">
            <w:pPr>
              <w:spacing w:before="0" w:after="0"/>
              <w:rPr>
                <w:sz w:val="20"/>
                <w:szCs w:val="20"/>
              </w:rPr>
            </w:pPr>
            <w:r w:rsidRPr="00164FE4">
              <w:rPr>
                <w:sz w:val="20"/>
                <w:szCs w:val="20"/>
              </w:rPr>
              <w:lastRenderedPageBreak/>
              <w:t xml:space="preserve">Test troch kritérií podľa odseku 3 je považovaný za splnený na relevantných trhoch uvedených v odporúčaní o relevantných trhoch  alebo na trhoch určených Európskou komisiou ako nadnárodné trhy, ak úrad v analýze nezistí, že jedno alebo viaceré z týchto kritérií nie sú splnené v osobitných vnútroštátnych podmienkach. </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lastRenderedPageBreak/>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1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Č:67, O:2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P:d</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národný regulačný orgán vypracuje analýzu požadovanú v odseku 1, posúdi vývojové trendy z hľadiska budúcnosti pri chýbajúcej regulácii uloženej relevantnému trhu na základe tohto článku, pričom zohľadní všetky tieto náležitosti:</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vývojové trendy na trhu, ktoré ovplyvňujú pravdepodobnosť, že relevantný trh smeruje k efektívnej hospodárskej súťaži;</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všetky relevantné prekážky v hospodárskej súťaži na úrovni veľkoobchodu a maloobchodu bez ohľadu na to, či sú za zdroj týchto prekážok považované elektronické komunikačné siete, elektronické komunikačné služby či iné typy služieb alebo aplikácií, ktoré sú porovnateľné z pohľadu koncového používateľa, a bez ohľadu na to, či sú tieto prekážky súčasťou relevantného trhu;</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iné formy regulácie alebo opatrení uložených a ovplyvňujúcich v danom období relevantný trh alebo súvisiaci maloobchodný trh alebo trhy vrátane povinností uložených v súlade s článkami 44, 60 a 61;</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reguláciu uloženú iným relevantným trhom na základe tohto článku.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65, O: 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d</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64FE4" w:rsidRDefault="00164FE4" w:rsidP="00164FE4">
            <w:pPr>
              <w:pStyle w:val="Odsekzoznamu"/>
              <w:ind w:left="0"/>
              <w:jc w:val="left"/>
              <w:rPr>
                <w:rFonts w:ascii="Times New Roman" w:hAnsi="Times New Roman"/>
                <w:sz w:val="20"/>
                <w:szCs w:val="20"/>
              </w:rPr>
            </w:pPr>
            <w:r w:rsidRPr="00164FE4">
              <w:rPr>
                <w:rFonts w:ascii="Times New Roman" w:hAnsi="Times New Roman"/>
                <w:sz w:val="20"/>
                <w:szCs w:val="20"/>
              </w:rPr>
              <w:t xml:space="preserve">Úrad pri analýze relevantného trhu posudzuje budúci vývoj na relevantnom trhu pri absencii regulácie, pričom zohľadní </w:t>
            </w:r>
          </w:p>
          <w:p w:rsidR="00164FE4" w:rsidRPr="00164FE4" w:rsidRDefault="00164FE4" w:rsidP="00164FE4">
            <w:pPr>
              <w:pStyle w:val="Odsekzoznamu"/>
              <w:ind w:left="0"/>
              <w:jc w:val="left"/>
              <w:rPr>
                <w:rFonts w:ascii="Times New Roman" w:hAnsi="Times New Roman"/>
                <w:sz w:val="20"/>
                <w:szCs w:val="20"/>
              </w:rPr>
            </w:pPr>
          </w:p>
          <w:p w:rsidR="00164FE4" w:rsidRPr="00164FE4" w:rsidRDefault="00164FE4" w:rsidP="00164FE4">
            <w:pPr>
              <w:pStyle w:val="Odsekzoznamu"/>
              <w:ind w:left="0"/>
              <w:jc w:val="left"/>
              <w:rPr>
                <w:rFonts w:ascii="Times New Roman" w:hAnsi="Times New Roman"/>
                <w:sz w:val="20"/>
                <w:szCs w:val="20"/>
              </w:rPr>
            </w:pPr>
            <w:r w:rsidRPr="00164FE4">
              <w:rPr>
                <w:rFonts w:ascii="Times New Roman" w:hAnsi="Times New Roman"/>
                <w:sz w:val="20"/>
                <w:szCs w:val="20"/>
              </w:rPr>
              <w:t xml:space="preserve">vývojové trendy, ktoré ovplyvňujú stav hospodárskej súťaže na relevantnom trhu vrátane trendov v súvislosti s obchodnými dohodami, </w:t>
            </w:r>
          </w:p>
          <w:p w:rsidR="00164FE4" w:rsidRDefault="00164FE4" w:rsidP="00164FE4">
            <w:pPr>
              <w:pStyle w:val="Odsekzoznamu"/>
              <w:ind w:left="0"/>
              <w:jc w:val="left"/>
              <w:rPr>
                <w:rFonts w:ascii="Times New Roman" w:hAnsi="Times New Roman"/>
                <w:sz w:val="20"/>
                <w:szCs w:val="20"/>
              </w:rPr>
            </w:pPr>
          </w:p>
          <w:p w:rsidR="00164FE4" w:rsidRPr="00164FE4" w:rsidRDefault="00164FE4" w:rsidP="00164FE4">
            <w:pPr>
              <w:pStyle w:val="Odsekzoznamu"/>
              <w:ind w:left="0"/>
              <w:jc w:val="left"/>
              <w:rPr>
                <w:rFonts w:ascii="Times New Roman" w:hAnsi="Times New Roman"/>
                <w:sz w:val="20"/>
                <w:szCs w:val="20"/>
              </w:rPr>
            </w:pPr>
            <w:r w:rsidRPr="00164FE4">
              <w:rPr>
                <w:rFonts w:ascii="Times New Roman" w:hAnsi="Times New Roman"/>
                <w:sz w:val="20"/>
                <w:szCs w:val="20"/>
              </w:rPr>
              <w:t xml:space="preserve">všetky podstatné prekážky v hospodárskej súťaži na veľkoobchodnej a maloobchodnej úrovni bez ohľadu na to, či tieto prekážky majú pôvod v sieťach, službách alebo službách, ktoré nie sú elektronickými komunikačnými službami podľa tohto zákona, alebo v aplikáciách, ktoré sú z pohľadu koncového užívateľa porovnateľné, bez ohľadu na to, či sú súčasťou posudzovaného relevantného trhu, </w:t>
            </w:r>
          </w:p>
          <w:p w:rsidR="00164FE4" w:rsidRDefault="00164FE4" w:rsidP="00164FE4">
            <w:pPr>
              <w:pStyle w:val="Odsekzoznamu"/>
              <w:ind w:left="0"/>
              <w:jc w:val="left"/>
              <w:rPr>
                <w:rFonts w:ascii="Times New Roman" w:hAnsi="Times New Roman"/>
                <w:sz w:val="20"/>
                <w:szCs w:val="20"/>
              </w:rPr>
            </w:pPr>
          </w:p>
          <w:p w:rsidR="00164FE4" w:rsidRPr="00164FE4" w:rsidRDefault="00164FE4" w:rsidP="00164FE4">
            <w:pPr>
              <w:pStyle w:val="Odsekzoznamu"/>
              <w:ind w:left="0"/>
              <w:jc w:val="left"/>
              <w:rPr>
                <w:rFonts w:ascii="Times New Roman" w:hAnsi="Times New Roman"/>
                <w:sz w:val="20"/>
                <w:szCs w:val="20"/>
              </w:rPr>
            </w:pPr>
            <w:r w:rsidRPr="00164FE4">
              <w:rPr>
                <w:rFonts w:ascii="Times New Roman" w:hAnsi="Times New Roman"/>
                <w:sz w:val="20"/>
                <w:szCs w:val="20"/>
              </w:rPr>
              <w:t xml:space="preserve">iné formy regulácie alebo opatrenia uložené a ovplyvňujúce v danom období relevantný trh alebo súvisiaci maloobchodný trh alebo trhy vrátane povinností uložených podľa § 22, § 57  až 59, </w:t>
            </w:r>
          </w:p>
          <w:p w:rsidR="00164FE4" w:rsidRDefault="00164FE4" w:rsidP="00164FE4">
            <w:pPr>
              <w:pStyle w:val="Odsekzoznamu"/>
              <w:ind w:left="0"/>
              <w:jc w:val="left"/>
              <w:rPr>
                <w:rFonts w:ascii="Times New Roman" w:hAnsi="Times New Roman"/>
                <w:sz w:val="20"/>
                <w:szCs w:val="20"/>
              </w:rPr>
            </w:pPr>
          </w:p>
          <w:p w:rsidR="00164FE4" w:rsidRPr="00164FE4" w:rsidRDefault="00164FE4" w:rsidP="00164FE4">
            <w:pPr>
              <w:pStyle w:val="Odsekzoznamu"/>
              <w:ind w:left="0"/>
              <w:jc w:val="left"/>
              <w:rPr>
                <w:rFonts w:ascii="Times New Roman" w:hAnsi="Times New Roman"/>
                <w:sz w:val="20"/>
                <w:szCs w:val="20"/>
              </w:rPr>
            </w:pPr>
            <w:r w:rsidRPr="00164FE4">
              <w:rPr>
                <w:rFonts w:ascii="Times New Roman" w:hAnsi="Times New Roman"/>
                <w:sz w:val="20"/>
                <w:szCs w:val="20"/>
              </w:rPr>
              <w:t>povinnosti uložené podniku s významným vplyvom na inom relevantnom trhu.</w:t>
            </w:r>
          </w:p>
          <w:p w:rsidR="001A6528" w:rsidRPr="00164FE4" w:rsidRDefault="001A6528" w:rsidP="00164FE4">
            <w:pPr>
              <w:pStyle w:val="Odsekzoznamu"/>
              <w:tabs>
                <w:tab w:val="left" w:pos="426"/>
              </w:tabs>
              <w:autoSpaceDE w:val="0"/>
              <w:autoSpaceDN w:val="0"/>
              <w:adjustRightInd w:val="0"/>
              <w:ind w:left="0"/>
              <w:contextualSpacing/>
              <w:jc w:val="left"/>
              <w:rPr>
                <w:rFonts w:ascii="Times New Roman" w:hAnsi="Times New Roman"/>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750068">
        <w:trPr>
          <w:gridAfter w:val="1"/>
          <w:wAfter w:w="11" w:type="dxa"/>
          <w:trHeight w:val="406"/>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Č:67, O:3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národný regulačný orgán dospeje k záveru, že relevantný trh neopodstatňuje uloženie regulačných povinností v súlade s postupom v odsekoch 1 a 2 tohto článku, alebo ak neboli splnené podmienky stanovené v odseku 4 tohto článku, neuloží alebo neponechá v platnosti žiadne osobitné regulačné povinnosti v súlade s článkom 68. Ak už existujú regulačné povinnosti pre špecifické odvetvie uložené v súlade s článkom 68, zruší takéto povinnosti podnikom na tomto relevantnom trhu.</w:t>
            </w:r>
          </w:p>
          <w:p w:rsidR="001A6528" w:rsidRPr="00D82BAC" w:rsidRDefault="001A6528" w:rsidP="001A6528">
            <w:pPr>
              <w:spacing w:before="0" w:after="0"/>
              <w:rPr>
                <w:sz w:val="20"/>
                <w:szCs w:val="20"/>
                <w:lang w:eastAsia="sk-SK"/>
              </w:rPr>
            </w:pPr>
            <w:r w:rsidRPr="00D82BAC">
              <w:rPr>
                <w:sz w:val="20"/>
                <w:szCs w:val="20"/>
                <w:lang w:eastAsia="sk-SK"/>
              </w:rPr>
              <w:t>Národné regulačné orgány zabezpečia, aby strany dotknuté týmto zrušením povinností boli o tejto skutočnosti upovedomené v primeranej lehote na oznámenie, ktorej dĺžka závisí od rovnováhy medzi potrebou zaistiť beneficientom z týchto povinností a koncovým používateľom stabilný prechod, koncovým používateľom možnosť voľby a to, aby regulácia netrvala dlhšie, než je nevyhnutné. Pri stanovení takejto lehoty na oznámenie môže národný regulačný orgán v súvislosti s existujúcimi dohodami o prístupe určiť osobitné podmienky a lehoty na oznámenie.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66, O: 5</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64FE4" w:rsidP="001A6528">
            <w:pPr>
              <w:spacing w:before="0" w:after="0"/>
              <w:rPr>
                <w:sz w:val="20"/>
                <w:szCs w:val="20"/>
              </w:rPr>
            </w:pPr>
            <w:r w:rsidRPr="00164FE4">
              <w:rPr>
                <w:sz w:val="20"/>
                <w:szCs w:val="20"/>
                <w:lang w:eastAsia="sk-SK"/>
              </w:rPr>
              <w:t xml:space="preserve">Ak úrad na základe analýzy relevantného trhu zistí, že na relevantnom trhu nepôsobí podnik s významným vplyvom, alebo ak na základe testu troch kritérií podľa § 62 ods. 3 zistí, že trh nespĺňa tento test, neuloží povinnosť podľa odsekov 1 a  3. Ak na tomto relevantnom trhu už bol určený podnik s významným vplyvom, úrad vydá rozhodnutie  o zrušení určenia podniku ako podniku s významným vplyvom na relevantnom trhu a zrušení uložených povinností. Úrad v tomto rozhodnutí uloží podniku s významným vplyvom povinnosť upovedomiť podniky dotknuté rozhodnutím o zrušení povinností, najmä v prípade existencie zmlúv uzatvorených na základe povinností uložených podniku s významným vplyvom. Úrad je oprávnený v rozhodnutí určiť lehotu, v ktorej je podnik povinný informovať dotknuté podniky o ukončení poskytovania prístupu, ak sa rozhodne ukončiť poskytovanie prístupu na základe rozhodnutia úradu o zrušení povinností podľa druhej vety.      </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Č:67, O:4</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národný regulačný orgán zistí, že na relevantnom trhu je uloženie regulačných povinností v súlade s odsekmi 1 a 2 tohto článku opodstatnené, v súlade s článkom 63 určí všetky podniky, ktoré majú samostatne alebo spoločne významný vplyv na danom relevantnom trhu. Národný regulačný orgán týmto podnikom uloží v súlade s článkom 68 primerané osobitné regulačné povinnosti alebo ich zachová alebo zmení, ak už existujú a ak usúdi, že výsledok pre koncových používateľov by bez ich uloženia nebol efektívne konkurencieschopný.</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64FE4" w:rsidRDefault="00164FE4" w:rsidP="001A6528">
            <w:pPr>
              <w:spacing w:before="0" w:after="0"/>
              <w:rPr>
                <w:sz w:val="20"/>
                <w:szCs w:val="20"/>
              </w:rPr>
            </w:pPr>
            <w:r>
              <w:rPr>
                <w:sz w:val="20"/>
                <w:szCs w:val="20"/>
              </w:rPr>
              <w:t>§ 61, O: 2</w:t>
            </w:r>
          </w:p>
          <w:p w:rsidR="00164FE4" w:rsidRDefault="00164FE4" w:rsidP="001A6528">
            <w:pPr>
              <w:spacing w:before="0" w:after="0"/>
              <w:rPr>
                <w:sz w:val="20"/>
                <w:szCs w:val="20"/>
              </w:rPr>
            </w:pPr>
          </w:p>
          <w:p w:rsidR="00164FE4" w:rsidRDefault="00164FE4" w:rsidP="001A6528">
            <w:pPr>
              <w:spacing w:before="0" w:after="0"/>
              <w:rPr>
                <w:sz w:val="20"/>
                <w:szCs w:val="20"/>
              </w:rPr>
            </w:pPr>
          </w:p>
          <w:p w:rsidR="00164FE4" w:rsidRDefault="00164FE4" w:rsidP="001A6528">
            <w:pPr>
              <w:spacing w:before="0" w:after="0"/>
              <w:rPr>
                <w:sz w:val="20"/>
                <w:szCs w:val="20"/>
              </w:rPr>
            </w:pPr>
          </w:p>
          <w:p w:rsidR="00164FE4" w:rsidRDefault="00164FE4" w:rsidP="001A6528">
            <w:pPr>
              <w:spacing w:before="0" w:after="0"/>
              <w:rPr>
                <w:sz w:val="20"/>
                <w:szCs w:val="20"/>
              </w:rPr>
            </w:pPr>
          </w:p>
          <w:p w:rsidR="00164FE4" w:rsidRDefault="00164FE4" w:rsidP="001A6528">
            <w:pPr>
              <w:spacing w:before="0" w:after="0"/>
              <w:rPr>
                <w:sz w:val="20"/>
                <w:szCs w:val="20"/>
              </w:rPr>
            </w:pPr>
          </w:p>
          <w:p w:rsidR="00164FE4" w:rsidRDefault="00164FE4" w:rsidP="001A6528">
            <w:pPr>
              <w:spacing w:before="0" w:after="0"/>
              <w:rPr>
                <w:sz w:val="20"/>
                <w:szCs w:val="20"/>
              </w:rPr>
            </w:pPr>
          </w:p>
          <w:p w:rsidR="00164FE4" w:rsidRDefault="00164FE4"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 66, O: 1</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64FE4" w:rsidRDefault="00164FE4" w:rsidP="001A6528">
            <w:pPr>
              <w:spacing w:before="0" w:after="0"/>
              <w:rPr>
                <w:sz w:val="20"/>
                <w:szCs w:val="20"/>
                <w:lang w:eastAsia="sk-SK"/>
              </w:rPr>
            </w:pPr>
            <w:r w:rsidRPr="00164FE4">
              <w:rPr>
                <w:sz w:val="20"/>
                <w:szCs w:val="20"/>
                <w:lang w:eastAsia="sk-SK"/>
              </w:rPr>
              <w:t xml:space="preserve">Podnik s významným vplyvom na určitom relevantnom trhu môže úrad určiť za podnik s významným vplyvom aj na trhu úzko súvisiacom, ak sú väzby medzi týmito dvoma trhmi také, že umožňujú prenesenie vplyvu z jedného trhu na druhý, a tým posilnenie vplyvu podniku na trh. Úrad môže uložiť podniku s významným vplyvom podľa prvej vety na trhu úzko súvisiacom povinnosti podľa § 67 až 69 alebo § 73. </w:t>
            </w:r>
          </w:p>
          <w:p w:rsidR="00164FE4" w:rsidRDefault="00164FE4" w:rsidP="001A6528">
            <w:pPr>
              <w:spacing w:before="0" w:after="0"/>
              <w:rPr>
                <w:sz w:val="20"/>
                <w:szCs w:val="20"/>
                <w:lang w:eastAsia="sk-SK"/>
              </w:rPr>
            </w:pPr>
          </w:p>
          <w:p w:rsidR="001A6528" w:rsidRPr="00D82BAC" w:rsidRDefault="00164FE4" w:rsidP="001A6528">
            <w:pPr>
              <w:spacing w:before="0" w:after="0"/>
              <w:rPr>
                <w:sz w:val="20"/>
                <w:szCs w:val="20"/>
              </w:rPr>
            </w:pPr>
            <w:r w:rsidRPr="00164FE4">
              <w:rPr>
                <w:sz w:val="20"/>
                <w:szCs w:val="20"/>
                <w:lang w:eastAsia="sk-SK"/>
              </w:rPr>
              <w:t>Ak úrad určí rozhodnutím podnik s významným vplyvom podľa § 61, súčasne  mu uloží alebo zmení povinnosti podľa § 67 až 73 a § 75 až 81.</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Č:67, O:5</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P:c</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Na opatrenia prijaté podľa odsekov 3 a 4 tohto článku sa vzťahujú postupy uvedené v článkoch 23 a 32. Národné regulačné orgány vypracujú analýzu relevantného trhu a oznámia príslušný návrh opatrenia podľa článku 32:</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do piatich rokov od prijatia predchádzajúceho opatrenia, ak národný regulačný organ vymedzil relevantný trh a určil podniky s významným vplyvom na trhu; túto päťročnú lehotu možno výnimočne predĺžiť o jeden rok, ak národný regulačný orgán oznámi Komisii najneskôr štyri mesiace pred uplynutím päťročnej lehoty odôvodnený návrh na jej predĺženie a Komisia voči takémuto návrhu do jedného mesiaca od tohto oznámenia nevznesie námietku;</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do troch rokov od prijatia revidovaného odporúčania o relevantných trhoch v prípade trhov, ktoré predtým neboli oznámené Komisii; alebo</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do troch rokov od pristúpenia k Únii v prípade členských štátov, ktoré medzičasom vstúpili do Únie.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5F1B19" w:rsidP="001A6528">
            <w:pPr>
              <w:spacing w:before="0" w:after="0"/>
              <w:rPr>
                <w:sz w:val="20"/>
                <w:szCs w:val="20"/>
              </w:rPr>
            </w:pPr>
            <w:r>
              <w:rPr>
                <w:sz w:val="20"/>
                <w:szCs w:val="20"/>
              </w:rPr>
              <w:t>§ 61</w:t>
            </w:r>
            <w:r w:rsidR="001A6528" w:rsidRPr="00D82BAC">
              <w:rPr>
                <w:sz w:val="20"/>
                <w:szCs w:val="20"/>
              </w:rPr>
              <w:t>, O: 1</w:t>
            </w:r>
          </w:p>
          <w:p w:rsidR="001A6528" w:rsidRDefault="001A6528" w:rsidP="001A6528">
            <w:pPr>
              <w:spacing w:before="0" w:after="0"/>
              <w:rPr>
                <w:sz w:val="20"/>
                <w:szCs w:val="20"/>
              </w:rPr>
            </w:pPr>
          </w:p>
          <w:p w:rsidR="005F1B19" w:rsidRPr="00D82BAC" w:rsidRDefault="005F1B19"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3</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4</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Default="005F1B19" w:rsidP="001A6528">
            <w:pPr>
              <w:pStyle w:val="Odsekzoznamu"/>
              <w:autoSpaceDE w:val="0"/>
              <w:autoSpaceDN w:val="0"/>
              <w:adjustRightInd w:val="0"/>
              <w:ind w:left="0"/>
              <w:rPr>
                <w:rFonts w:ascii="Times New Roman" w:hAnsi="Times New Roman"/>
                <w:sz w:val="20"/>
                <w:szCs w:val="20"/>
              </w:rPr>
            </w:pPr>
            <w:r w:rsidRPr="005F1B19">
              <w:rPr>
                <w:rFonts w:ascii="Times New Roman" w:hAnsi="Times New Roman"/>
                <w:sz w:val="20"/>
                <w:szCs w:val="20"/>
              </w:rPr>
              <w:t>Úrad na základe analýzy relevantného trhu určí, či na relevantnom trhu existuje podnik s významným vplyvom. Ak na relevantnom trhu existuje podnik s významným vplyvom, úrad o tom vydá rozhodnutie.</w:t>
            </w:r>
          </w:p>
          <w:p w:rsidR="005F1B19" w:rsidRPr="005F1B19" w:rsidRDefault="005F1B19" w:rsidP="001A6528">
            <w:pPr>
              <w:pStyle w:val="Odsekzoznamu"/>
              <w:autoSpaceDE w:val="0"/>
              <w:autoSpaceDN w:val="0"/>
              <w:adjustRightInd w:val="0"/>
              <w:ind w:left="0"/>
              <w:rPr>
                <w:rFonts w:ascii="Times New Roman" w:hAnsi="Times New Roman"/>
                <w:sz w:val="20"/>
                <w:szCs w:val="20"/>
              </w:rPr>
            </w:pPr>
          </w:p>
          <w:p w:rsidR="001A6528" w:rsidRPr="005F1B19" w:rsidRDefault="005F1B19" w:rsidP="001A6528">
            <w:pPr>
              <w:pStyle w:val="Odsekzoznamu"/>
              <w:ind w:left="0"/>
              <w:rPr>
                <w:rFonts w:ascii="Times New Roman" w:hAnsi="Times New Roman"/>
                <w:sz w:val="20"/>
                <w:szCs w:val="20"/>
              </w:rPr>
            </w:pPr>
            <w:r w:rsidRPr="005F1B19">
              <w:rPr>
                <w:rFonts w:ascii="Times New Roman" w:hAnsi="Times New Roman"/>
                <w:sz w:val="20"/>
                <w:szCs w:val="20"/>
              </w:rPr>
              <w:t xml:space="preserve">Súčasťou analýzy relevantného trhu je vymedzenie relevantného trhu podľa § 62, posúdenie stavu hospodárskej súťaže na relevantnom trhu a ak úrad na základe analýzy relevantného trhu  zistí, že na ňom pôsobí podnik s významným vplyvom, aj navrhované povinnosti podľa § 66. </w:t>
            </w:r>
          </w:p>
          <w:p w:rsidR="005F1B19" w:rsidRPr="005F1B19" w:rsidRDefault="005F1B19" w:rsidP="001A6528">
            <w:pPr>
              <w:pStyle w:val="Odsekzoznamu"/>
              <w:ind w:left="0"/>
              <w:rPr>
                <w:rFonts w:ascii="Times New Roman" w:hAnsi="Times New Roman"/>
                <w:sz w:val="20"/>
                <w:szCs w:val="20"/>
              </w:rPr>
            </w:pPr>
          </w:p>
          <w:p w:rsidR="005F1B19" w:rsidRDefault="005F1B19" w:rsidP="005F1B19">
            <w:pPr>
              <w:pStyle w:val="Odsekzoznamu"/>
              <w:ind w:left="0"/>
              <w:rPr>
                <w:rFonts w:ascii="Times New Roman" w:hAnsi="Times New Roman"/>
                <w:sz w:val="20"/>
                <w:szCs w:val="20"/>
              </w:rPr>
            </w:pPr>
            <w:r w:rsidRPr="005F1B19">
              <w:rPr>
                <w:rFonts w:ascii="Times New Roman" w:hAnsi="Times New Roman"/>
                <w:sz w:val="20"/>
                <w:szCs w:val="20"/>
              </w:rPr>
              <w:t>Úrad predloží analýzu relevantného trhu na nadnárodné konzultácie najneskôr do</w:t>
            </w:r>
          </w:p>
          <w:p w:rsidR="005F1B19" w:rsidRPr="005F1B19" w:rsidRDefault="005F1B19" w:rsidP="005F1B19">
            <w:pPr>
              <w:pStyle w:val="Odsekzoznamu"/>
              <w:ind w:left="0"/>
              <w:rPr>
                <w:rFonts w:ascii="Times New Roman" w:hAnsi="Times New Roman"/>
                <w:sz w:val="20"/>
                <w:szCs w:val="20"/>
              </w:rPr>
            </w:pPr>
          </w:p>
          <w:p w:rsidR="005F1B19" w:rsidRDefault="005F1B19" w:rsidP="005F1B19">
            <w:pPr>
              <w:pStyle w:val="Odsekzoznamu"/>
              <w:ind w:left="0"/>
              <w:rPr>
                <w:rFonts w:ascii="Times New Roman" w:hAnsi="Times New Roman"/>
                <w:sz w:val="20"/>
                <w:szCs w:val="20"/>
              </w:rPr>
            </w:pPr>
            <w:r w:rsidRPr="005F1B19">
              <w:rPr>
                <w:rFonts w:ascii="Times New Roman" w:hAnsi="Times New Roman"/>
                <w:sz w:val="20"/>
                <w:szCs w:val="20"/>
              </w:rPr>
              <w:t>piatich</w:t>
            </w:r>
            <w:r w:rsidRPr="005F1B19" w:rsidDel="00FC7BB4">
              <w:rPr>
                <w:rFonts w:ascii="Times New Roman" w:hAnsi="Times New Roman"/>
                <w:sz w:val="20"/>
                <w:szCs w:val="20"/>
              </w:rPr>
              <w:t xml:space="preserve"> </w:t>
            </w:r>
            <w:r w:rsidRPr="005F1B19">
              <w:rPr>
                <w:rFonts w:ascii="Times New Roman" w:hAnsi="Times New Roman"/>
                <w:sz w:val="20"/>
                <w:szCs w:val="20"/>
              </w:rPr>
              <w:t>rokov odo dňa nadobudnutia právoplatnosti predchádzajúceho rozhodnutia úradu o určení podniku s významným vplyvom a uložení povinností podľa § 66; túto lehotu možno výnimočne predĺžiť najviac o jeden rok, ak úrad predloží Európskej komisii najneskôr štyri mesiace pred uplynutím päťročnej lehoty odôvodnený návrh na jej predĺženie a Európska komisia voči takémuto návrhu do jedného mesiaca od jeho predloženia nevznesie námietku,</w:t>
            </w:r>
          </w:p>
          <w:p w:rsidR="005F1B19" w:rsidRPr="005F1B19" w:rsidRDefault="005F1B19" w:rsidP="005F1B19">
            <w:pPr>
              <w:pStyle w:val="Odsekzoznamu"/>
              <w:ind w:left="0"/>
              <w:rPr>
                <w:rFonts w:ascii="Times New Roman" w:hAnsi="Times New Roman"/>
                <w:sz w:val="20"/>
                <w:szCs w:val="20"/>
              </w:rPr>
            </w:pPr>
          </w:p>
          <w:p w:rsidR="001A6528" w:rsidRPr="005F1B19" w:rsidRDefault="005F1B19" w:rsidP="005F1B19">
            <w:pPr>
              <w:pStyle w:val="Odsekzoznamu"/>
              <w:ind w:left="0"/>
              <w:rPr>
                <w:rFonts w:ascii="Times New Roman" w:hAnsi="Times New Roman"/>
                <w:sz w:val="20"/>
                <w:szCs w:val="20"/>
              </w:rPr>
            </w:pPr>
            <w:r w:rsidRPr="005F1B19">
              <w:rPr>
                <w:rFonts w:ascii="Times New Roman" w:hAnsi="Times New Roman"/>
                <w:sz w:val="20"/>
                <w:szCs w:val="20"/>
              </w:rPr>
              <w:t>troch rokov od prijatia Európskou komisiou aktualizovaného odporúčaného zoznamu relevantných trhov, ak ide o relevantný trh, ktorý pred prijatím aktualizovaného zoznamu relevantných trhov nebol predmetom analýzy relevantného trhu.</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Č:67, O:6</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národný regulačný orgán usúdi, že nemôže dokončiť alebo nedokončil svoju analýzu relevantného trhu identifikovaného v odporúčaní v lehote stanovenej v odseku 5 tohto článku, orgán BEREC mu na jeho žiadosť pomôže dokončiť analýzu osobitného trhu a osobitných povinností, ktoré sa majú uložiť. Dotknutý národný regulačný orgán s takouto pomocou oznámi Komisii do šiestich mesiacov od lehoty stanovenej v odseku 5 návrh opatrenia podľa článku 32.</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65, O: 5</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5F1B19" w:rsidP="001A6528">
            <w:pPr>
              <w:pStyle w:val="Odsekzoznamu"/>
              <w:ind w:left="0"/>
              <w:rPr>
                <w:rFonts w:ascii="Times New Roman" w:hAnsi="Times New Roman"/>
                <w:sz w:val="20"/>
                <w:szCs w:val="20"/>
              </w:rPr>
            </w:pPr>
            <w:r w:rsidRPr="005F1B19">
              <w:rPr>
                <w:rFonts w:ascii="Times New Roman" w:hAnsi="Times New Roman"/>
                <w:sz w:val="20"/>
                <w:szCs w:val="20"/>
              </w:rPr>
              <w:t>Ak úrad usúdi, že nebude môcť predložiť analýzu relevantného trhu na nadnárodné konzultácie v lehote podľa odseku 4, požiada orgán európskych regulátorov o spoluprácu pri dokončení analýzy relevantného trhu a pri návrhu na uloženie, zmenu alebo zrušenie povinností podľa § 66. Úrad do šiestich mesiacov od uplynutia lehoty podľa odseku 4 predloží analýzu relevantného trhu na nadnárodné konzultácie.</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22"/>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K:IV</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Nápravné opatrenia v prípade prístupu uložené podnikom s významným vplyvom na trhu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357"/>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Č:68</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Uloženie, zmena alebo zrušenie povinností</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848"/>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Č:68,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5F1B19" w:rsidRDefault="001A6528" w:rsidP="005F1B19">
            <w:pPr>
              <w:spacing w:before="0" w:after="0"/>
              <w:rPr>
                <w:sz w:val="20"/>
                <w:szCs w:val="20"/>
                <w:lang w:eastAsia="sk-SK"/>
              </w:rPr>
            </w:pPr>
            <w:r w:rsidRPr="00D82BAC">
              <w:rPr>
                <w:sz w:val="20"/>
                <w:szCs w:val="20"/>
                <w:lang w:eastAsia="sk-SK"/>
              </w:rPr>
              <w:t>Členské štáty zabezpečia, aby národné regulačné orgány mali právomoc uložiť povinnosti uvedené v článkoch 69 až 74 a článkoch 76 až 81.</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66, O: 1</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5F1B19" w:rsidP="001A6528">
            <w:pPr>
              <w:pStyle w:val="Odsekzoznamu"/>
              <w:ind w:left="0"/>
              <w:rPr>
                <w:rFonts w:ascii="Times New Roman" w:hAnsi="Times New Roman"/>
                <w:sz w:val="20"/>
                <w:szCs w:val="20"/>
              </w:rPr>
            </w:pPr>
            <w:r w:rsidRPr="005F1B19">
              <w:rPr>
                <w:rFonts w:ascii="Times New Roman" w:hAnsi="Times New Roman"/>
                <w:sz w:val="20"/>
                <w:szCs w:val="20"/>
              </w:rPr>
              <w:t>Ak úrad určí rozhodnutím podnik s významným vplyvom podľa § 61, súčasne  mu uloží alebo zmení povinnosti podľa § 67 až 73 a § 75 až 81.</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Č:68,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je podnik určený ako podnik s významným vplyvom na konkrétnom trhu, na základe výsledku analýzy trhu vykonanej v súlade s článkom 67 tejto smernice, národné regulačné orgány uložia podľa potreby ktorúkoľvek z povinností stanovených v článkoch 69 až 7 a článkoch 76 a 80. V súlade so zásadou proporcionality národný regulačný orgán vyberie najmenej rušivý spôsob riešenia problémov zistených v rámci analýzy trhu.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66,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 xml:space="preserve">O: 4 </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5F1B19" w:rsidRDefault="005F1B19" w:rsidP="001A6528">
            <w:pPr>
              <w:pStyle w:val="Odsekzoznamu"/>
              <w:ind w:left="0"/>
              <w:rPr>
                <w:rFonts w:ascii="Times New Roman" w:hAnsi="Times New Roman"/>
                <w:sz w:val="20"/>
                <w:szCs w:val="20"/>
              </w:rPr>
            </w:pPr>
            <w:r w:rsidRPr="005F1B19">
              <w:rPr>
                <w:rFonts w:ascii="Times New Roman" w:hAnsi="Times New Roman"/>
                <w:sz w:val="20"/>
                <w:szCs w:val="20"/>
              </w:rPr>
              <w:t>Ak úrad určí rozhodnutím podnik s významným vplyvom podľa § 61, súčasne  mu uloží alebo zmení povinnosti podľa § 67 až 73 a § 75 až 81.</w:t>
            </w:r>
          </w:p>
          <w:p w:rsidR="001A6528" w:rsidRPr="00D82BAC" w:rsidRDefault="001A6528" w:rsidP="001A6528">
            <w:pPr>
              <w:pStyle w:val="Odsekzoznamu"/>
              <w:ind w:left="0"/>
              <w:rPr>
                <w:rFonts w:ascii="Times New Roman" w:hAnsi="Times New Roman"/>
                <w:sz w:val="20"/>
                <w:szCs w:val="20"/>
              </w:rPr>
            </w:pPr>
            <w:r w:rsidRPr="00D82BAC">
              <w:rPr>
                <w:rFonts w:ascii="Times New Roman" w:hAnsi="Times New Roman"/>
                <w:sz w:val="20"/>
                <w:szCs w:val="20"/>
              </w:rPr>
              <w:t xml:space="preserve"> </w:t>
            </w:r>
          </w:p>
          <w:p w:rsidR="001A6528" w:rsidRPr="00D82BAC" w:rsidRDefault="004A39A5" w:rsidP="001A6528">
            <w:pPr>
              <w:spacing w:before="0" w:after="0"/>
              <w:rPr>
                <w:sz w:val="20"/>
                <w:szCs w:val="20"/>
              </w:rPr>
            </w:pPr>
            <w:r w:rsidRPr="004A39A5">
              <w:rPr>
                <w:sz w:val="20"/>
                <w:szCs w:val="20"/>
                <w:lang w:eastAsia="sk-SK"/>
              </w:rPr>
              <w:t xml:space="preserve">Povinnosti uložené podniku s významným vplyvom musia vychádzať zo zisteného stavu na relevantnom trhu, v prípade potreby zohľadňovať nadnárodný dopyt identifikovaný podľa § 64, pričom musia  byť odôvodnené a primerané k cieľom,  zásadám a princípom regulácie podľa § </w:t>
            </w:r>
            <w:r w:rsidR="00207F8E">
              <w:rPr>
                <w:sz w:val="20"/>
                <w:szCs w:val="20"/>
                <w:lang w:eastAsia="sk-SK"/>
              </w:rPr>
              <w:t>1</w:t>
            </w:r>
            <w:r w:rsidRPr="004A39A5">
              <w:rPr>
                <w:sz w:val="20"/>
                <w:szCs w:val="20"/>
                <w:lang w:eastAsia="sk-SK"/>
              </w:rPr>
              <w:t xml:space="preserve"> a 7.</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Č:68, O:3</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P:c</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Národné regulačné orgány uložia povinnosti stanovené v článkoch 69 až 74 a článkoch 76 a 80 iba podnikom, ktoré boli určené ako podniky s významným vplyvom na trhu v súlade s odsekom 2 tohto článku bez toho, aby boli dotknuté:</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články 61 a 62;</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články 44 a 17 tejto smernice, podmienka 7 v časti D prílohy I, ktorá sa uplatňuje na základe článku 13 ods. 1 tejto smernice, článkov 97 a 106 tejto smernice a príslušných ustanovení smernice 2002/58/ES obsahujúcej povinnosti podnikov, ktoré nie sú určené ako podniky s významným vplyvom na trhu; alebo</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potreba spĺňať medzinárodné záväzky.</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Za výnimočných okolností, keď národný regulačný orgán zamýšľa uložiť podnikom určeným ako podniky s významným vplyvom na trhu iné povinnosti prístupu alebo prepojenia, než sú povinnosti uvedené v článkoch 69 až 74 a článkoch 76 a 80, predloží túto žiadosť Komisii.</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Komisia prijme prostredníctvom vykonávacích aktov rozhodnutia o povolení alebo zamietnutí prijatia takýchto opatrení národnými regulačnými orgánmi, pričom v čo najväčšej miere zohľadní stanovisko orgánu BEREC.</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Uvedené vykonávacie akty sa prijmú v súlade s konzultačným postupom uvedeným v článku 118 ods. 3.</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66, O: 2</w:t>
            </w:r>
          </w:p>
          <w:p w:rsidR="001A6528" w:rsidRPr="00D82BAC" w:rsidRDefault="001A6528" w:rsidP="001A6528">
            <w:pPr>
              <w:spacing w:before="0" w:after="0"/>
              <w:rPr>
                <w:sz w:val="20"/>
                <w:szCs w:val="20"/>
              </w:rPr>
            </w:pPr>
          </w:p>
          <w:p w:rsidR="001A6528" w:rsidRDefault="001A6528" w:rsidP="001A6528">
            <w:pPr>
              <w:spacing w:before="0" w:after="0"/>
              <w:rPr>
                <w:sz w:val="20"/>
                <w:szCs w:val="20"/>
              </w:rPr>
            </w:pPr>
            <w:r w:rsidRPr="00D82BAC">
              <w:rPr>
                <w:sz w:val="20"/>
                <w:szCs w:val="20"/>
              </w:rPr>
              <w:t>P: a</w:t>
            </w:r>
          </w:p>
          <w:p w:rsidR="001354DD" w:rsidRPr="00D82BAC" w:rsidRDefault="001354DD"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r w:rsidRPr="00D82BAC">
              <w:rPr>
                <w:sz w:val="20"/>
                <w:szCs w:val="20"/>
              </w:rPr>
              <w:t>P: b</w:t>
            </w:r>
          </w:p>
          <w:p w:rsidR="001354DD" w:rsidRDefault="001354DD" w:rsidP="001A6528">
            <w:pPr>
              <w:spacing w:before="0" w:after="0"/>
              <w:rPr>
                <w:sz w:val="20"/>
                <w:szCs w:val="20"/>
              </w:rPr>
            </w:pPr>
          </w:p>
          <w:p w:rsidR="001354DD" w:rsidRDefault="001354DD" w:rsidP="001A6528">
            <w:pPr>
              <w:spacing w:before="0" w:after="0"/>
              <w:rPr>
                <w:sz w:val="20"/>
                <w:szCs w:val="20"/>
              </w:rPr>
            </w:pPr>
          </w:p>
          <w:p w:rsidR="001354DD" w:rsidRDefault="001354DD" w:rsidP="001A6528">
            <w:pPr>
              <w:spacing w:before="0" w:after="0"/>
              <w:rPr>
                <w:sz w:val="20"/>
                <w:szCs w:val="20"/>
              </w:rPr>
            </w:pPr>
          </w:p>
          <w:p w:rsidR="001354DD" w:rsidRPr="00D82BAC" w:rsidRDefault="001354DD"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d</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3</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354DD" w:rsidRDefault="001354DD" w:rsidP="001354DD">
            <w:pPr>
              <w:pStyle w:val="Odsekzoznamu"/>
              <w:ind w:left="0"/>
              <w:rPr>
                <w:rFonts w:ascii="Times New Roman" w:hAnsi="Times New Roman"/>
                <w:sz w:val="20"/>
                <w:szCs w:val="20"/>
              </w:rPr>
            </w:pPr>
            <w:r w:rsidRPr="001354DD">
              <w:rPr>
                <w:rFonts w:ascii="Times New Roman" w:hAnsi="Times New Roman"/>
                <w:sz w:val="20"/>
                <w:szCs w:val="20"/>
              </w:rPr>
              <w:t>Uložením alebo zmenou povinností podniku s významným vplyvom podľa odseku 1 nie sú dotknuté</w:t>
            </w:r>
          </w:p>
          <w:p w:rsidR="001354DD" w:rsidRPr="001354DD" w:rsidRDefault="001354DD" w:rsidP="001354DD">
            <w:pPr>
              <w:pStyle w:val="Odsekzoznamu"/>
              <w:ind w:left="0"/>
              <w:rPr>
                <w:rFonts w:ascii="Times New Roman" w:hAnsi="Times New Roman"/>
                <w:sz w:val="20"/>
                <w:szCs w:val="20"/>
              </w:rPr>
            </w:pPr>
          </w:p>
          <w:p w:rsidR="001354DD" w:rsidRDefault="001354DD" w:rsidP="001354DD">
            <w:pPr>
              <w:pStyle w:val="Odsekzoznamu"/>
              <w:ind w:left="0"/>
              <w:rPr>
                <w:rFonts w:ascii="Times New Roman" w:hAnsi="Times New Roman"/>
                <w:sz w:val="20"/>
                <w:szCs w:val="20"/>
              </w:rPr>
            </w:pPr>
            <w:r w:rsidRPr="001354DD">
              <w:rPr>
                <w:rFonts w:ascii="Times New Roman" w:hAnsi="Times New Roman"/>
                <w:sz w:val="20"/>
                <w:szCs w:val="20"/>
              </w:rPr>
              <w:t xml:space="preserve">povinnosti ustanovené v § 14, </w:t>
            </w:r>
            <w:r w:rsidR="00E81038">
              <w:rPr>
                <w:rFonts w:ascii="Times New Roman" w:hAnsi="Times New Roman"/>
                <w:sz w:val="20"/>
                <w:szCs w:val="20"/>
              </w:rPr>
              <w:t xml:space="preserve">§ </w:t>
            </w:r>
            <w:r w:rsidRPr="001354DD">
              <w:rPr>
                <w:rFonts w:ascii="Times New Roman" w:hAnsi="Times New Roman"/>
                <w:sz w:val="20"/>
                <w:szCs w:val="20"/>
              </w:rPr>
              <w:t xml:space="preserve">22, § 58 až 60 a § 82, </w:t>
            </w:r>
            <w:r w:rsidR="00E81038">
              <w:rPr>
                <w:rFonts w:ascii="Times New Roman" w:hAnsi="Times New Roman"/>
                <w:sz w:val="20"/>
                <w:szCs w:val="20"/>
              </w:rPr>
              <w:t xml:space="preserve">§ </w:t>
            </w:r>
            <w:r w:rsidRPr="001354DD">
              <w:rPr>
                <w:rFonts w:ascii="Times New Roman" w:hAnsi="Times New Roman"/>
                <w:sz w:val="20"/>
                <w:szCs w:val="20"/>
              </w:rPr>
              <w:t>88 a 89,</w:t>
            </w:r>
          </w:p>
          <w:p w:rsidR="001354DD" w:rsidRDefault="001354DD" w:rsidP="001354DD">
            <w:pPr>
              <w:pStyle w:val="Odsekzoznamu"/>
              <w:ind w:left="0"/>
              <w:rPr>
                <w:rFonts w:ascii="Times New Roman" w:hAnsi="Times New Roman"/>
                <w:sz w:val="20"/>
                <w:szCs w:val="20"/>
              </w:rPr>
            </w:pPr>
          </w:p>
          <w:p w:rsidR="001354DD" w:rsidRDefault="001354DD" w:rsidP="001354DD">
            <w:pPr>
              <w:pStyle w:val="Odsekzoznamu"/>
              <w:ind w:left="0"/>
              <w:rPr>
                <w:rFonts w:ascii="Times New Roman" w:hAnsi="Times New Roman"/>
                <w:sz w:val="20"/>
                <w:szCs w:val="20"/>
              </w:rPr>
            </w:pPr>
            <w:r w:rsidRPr="001354DD">
              <w:rPr>
                <w:rFonts w:ascii="Times New Roman" w:hAnsi="Times New Roman"/>
                <w:sz w:val="20"/>
                <w:szCs w:val="20"/>
              </w:rPr>
              <w:t>záväzky, ktoré na seba prevzal žiadateľ o vydanie individuálneho povolenia na používanie frekvencií alebo žiadateľ o predĺženie platnosti individuálneho povolenia na používanie frekvencií pred jeho vydaním alebo v priebehu výberového konania,</w:t>
            </w:r>
          </w:p>
          <w:p w:rsidR="001354DD" w:rsidRPr="001354DD" w:rsidRDefault="001354DD" w:rsidP="001354DD">
            <w:pPr>
              <w:pStyle w:val="Odsekzoznamu"/>
              <w:ind w:left="0"/>
              <w:rPr>
                <w:rFonts w:ascii="Times New Roman" w:hAnsi="Times New Roman"/>
                <w:sz w:val="20"/>
                <w:szCs w:val="20"/>
              </w:rPr>
            </w:pPr>
          </w:p>
          <w:p w:rsidR="001354DD" w:rsidRDefault="001354DD" w:rsidP="001354DD">
            <w:pPr>
              <w:pStyle w:val="Odsekzoznamu"/>
              <w:ind w:left="0"/>
              <w:rPr>
                <w:rFonts w:ascii="Times New Roman" w:hAnsi="Times New Roman"/>
                <w:sz w:val="20"/>
                <w:szCs w:val="20"/>
              </w:rPr>
            </w:pPr>
            <w:r w:rsidRPr="001354DD">
              <w:rPr>
                <w:rFonts w:ascii="Times New Roman" w:hAnsi="Times New Roman"/>
                <w:sz w:val="20"/>
                <w:szCs w:val="20"/>
              </w:rPr>
              <w:t xml:space="preserve">povinnosti podnikov podľa § 109 až 117, ktoré nie sú určené ako podniky s významným vplyvom, </w:t>
            </w:r>
          </w:p>
          <w:p w:rsidR="001354DD" w:rsidRPr="001354DD" w:rsidRDefault="001354DD" w:rsidP="001354DD">
            <w:pPr>
              <w:pStyle w:val="Odsekzoznamu"/>
              <w:ind w:left="0"/>
              <w:rPr>
                <w:rFonts w:ascii="Times New Roman" w:hAnsi="Times New Roman"/>
                <w:sz w:val="20"/>
                <w:szCs w:val="20"/>
              </w:rPr>
            </w:pPr>
          </w:p>
          <w:p w:rsidR="001354DD" w:rsidRPr="001354DD" w:rsidRDefault="001354DD" w:rsidP="001354DD">
            <w:pPr>
              <w:pStyle w:val="Odsekzoznamu"/>
              <w:ind w:left="0"/>
              <w:rPr>
                <w:rFonts w:ascii="Times New Roman" w:hAnsi="Times New Roman"/>
                <w:sz w:val="20"/>
                <w:szCs w:val="20"/>
              </w:rPr>
            </w:pPr>
            <w:r w:rsidRPr="001354DD">
              <w:rPr>
                <w:rFonts w:ascii="Times New Roman" w:hAnsi="Times New Roman"/>
                <w:sz w:val="20"/>
                <w:szCs w:val="20"/>
              </w:rPr>
              <w:t>medzinárodné záväzky, ktorými je Slovenská republika viazaná.</w:t>
            </w:r>
          </w:p>
          <w:p w:rsidR="001A6528" w:rsidRDefault="001A6528" w:rsidP="001A6528">
            <w:pPr>
              <w:spacing w:before="0" w:after="0"/>
              <w:rPr>
                <w:sz w:val="20"/>
                <w:szCs w:val="20"/>
              </w:rPr>
            </w:pPr>
          </w:p>
          <w:p w:rsidR="001354DD" w:rsidRPr="001354DD" w:rsidRDefault="001354DD" w:rsidP="001A6528">
            <w:pPr>
              <w:spacing w:before="0" w:after="0"/>
              <w:rPr>
                <w:sz w:val="20"/>
                <w:szCs w:val="20"/>
              </w:rPr>
            </w:pPr>
            <w:r w:rsidRPr="001354DD">
              <w:rPr>
                <w:sz w:val="20"/>
                <w:szCs w:val="20"/>
              </w:rPr>
              <w:t>Úrad môže vo výnimočných prípadoch po predchádzajúcom súhlase Európskej komisie uložiť podniku s významným vplyvom na príslušnom relevantnom trhu aj iné povinnosti týkajúce sa prístupu alebo prepojenia, ako sú povinnosti podľa  § 67 až 73 a § 75 až 79.</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Č:68, O:4</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P:d</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Povinnosti uložené v súlade s týmto článkom:</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vychádzajú z povahy problému, ktorý zistil národný regulačný orgán vo svojej analýze trhu, v prípade potreby aj po zohľadnení identifikácie nadnárodného dopytu v zmysle článku 66;</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sú primerané, a to podľa možnosti pri zohľadnení nákladov a prínosov;</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odôvodnené vzhľadom na ciele stanovené v článku 3; a</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ukladajú sa po konzultácii v súlade s článkami 23 a 32.</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354DD" w:rsidP="001A6528">
            <w:pPr>
              <w:spacing w:before="0" w:after="0"/>
              <w:rPr>
                <w:sz w:val="20"/>
                <w:szCs w:val="20"/>
              </w:rPr>
            </w:pPr>
            <w:r>
              <w:rPr>
                <w:sz w:val="20"/>
                <w:szCs w:val="20"/>
              </w:rPr>
              <w:t xml:space="preserve">§ 66, </w:t>
            </w:r>
            <w:r w:rsidR="001A6528" w:rsidRPr="00D82BAC">
              <w:rPr>
                <w:sz w:val="20"/>
                <w:szCs w:val="20"/>
              </w:rPr>
              <w:t>O: 4</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4A39A5" w:rsidP="001A6528">
            <w:pPr>
              <w:spacing w:before="0" w:after="0"/>
              <w:rPr>
                <w:sz w:val="20"/>
                <w:szCs w:val="20"/>
              </w:rPr>
            </w:pPr>
            <w:r w:rsidRPr="004A39A5">
              <w:rPr>
                <w:sz w:val="20"/>
                <w:szCs w:val="20"/>
                <w:lang w:eastAsia="sk-SK"/>
              </w:rPr>
              <w:t xml:space="preserve">Povinnosti uložené podniku s významným vplyvom musia vychádzať zo zisteného stavu na relevantnom trhu, v prípade potreby zohľadňovať nadnárodný dopyt identifikovaný podľa § 64, pričom musia  byť odôvodnené a primerané k cieľom,  zásadám a princípom regulácie podľa § </w:t>
            </w:r>
            <w:r w:rsidR="00207F8E">
              <w:rPr>
                <w:sz w:val="20"/>
                <w:szCs w:val="20"/>
                <w:lang w:eastAsia="sk-SK"/>
              </w:rPr>
              <w:t>1</w:t>
            </w:r>
            <w:r w:rsidRPr="004A39A5">
              <w:rPr>
                <w:sz w:val="20"/>
                <w:szCs w:val="20"/>
                <w:lang w:eastAsia="sk-SK"/>
              </w:rPr>
              <w:t xml:space="preserve"> a 7.</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056"/>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Č:68, O:5</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V súvislosti s potrebou splniť medzinárodné záväzky uvedené v odseku 3 tohto článku národné regulačné orgány oznámia Komisii rozhodnutia o uložení, zmene alebo zrušení povinností podnikov v súlade s postupom uvedeným v článku 32.</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18, O: 13</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0D1730" w:rsidP="001A6528">
            <w:pPr>
              <w:spacing w:after="0"/>
              <w:jc w:val="both"/>
              <w:rPr>
                <w:sz w:val="20"/>
                <w:szCs w:val="20"/>
              </w:rPr>
            </w:pPr>
            <w:r w:rsidRPr="000D1730">
              <w:rPr>
                <w:sz w:val="20"/>
                <w:szCs w:val="20"/>
              </w:rPr>
              <w:t>Úrad oznámi Európskej komisii a orgánu európskych regulátorov všetky prijaté konečné opatrenia podľa odseku 1.</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Č:68, O:6</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Národné regulačné orgány zvážia vplyv nových vývojových trendov na trhu, ako napríklad trendov v súvislosti s obchodnými dohodami vrátane dohôd o spoluinvestovaní, ktorými sa ovplyvňuje dynamika hospodárskej súťaže.</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Ak tieto vývojové trendy nie sú dostatočne významné na požadovanie novej analýzy trhu v súlade s článkom 67, národný regulačný orgán bezodkladne posúdi, či treba preskúmať povinnosti uložené podnikom určeným ako podniky s významným vplyvom na trhu a zmeniť akékoľvek predchádzajúce rozhodnutia, a to aj zrušením povinností alebo uložením nových povinností, s cieľom zabezpečiť, aby takéto povinnosti naďalej spĺňali podmienky stanovené v odseku 4 tohto článku. Takéto zmeny sa uložia až po poradách v súlade s článkami 23 a 32.</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66, O: 6</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750068" w:rsidP="001A6528">
            <w:pPr>
              <w:pStyle w:val="Odsekzoznamu"/>
              <w:ind w:left="0"/>
              <w:rPr>
                <w:rFonts w:ascii="Times New Roman" w:hAnsi="Times New Roman"/>
                <w:sz w:val="20"/>
                <w:szCs w:val="20"/>
              </w:rPr>
            </w:pPr>
            <w:r w:rsidRPr="00750068">
              <w:rPr>
                <w:rFonts w:ascii="Times New Roman" w:hAnsi="Times New Roman"/>
                <w:sz w:val="20"/>
                <w:szCs w:val="20"/>
              </w:rPr>
              <w:t>Úrad zohľadní nové vývojové trendy na trhu, najmä trendy v súvislosti s obchodnými dohodami vrátane zmlúv o spoluinvestovaní, ktoré majú vplyv na dynamiku hospodárskej súťaže. Ak vývojové trendy podľa prvej vety nie sú dostatočne významné na to, aby úrad vypracoval novú analýzu relevantného trhu, úrad bezodkladne posúdi, či je potrebné preskúmať povinnosti uložené podniku s významným vplyvom na relevantnom trhu a zmeniť predchádzajúce rozhodnutie o určení podniku s významným vplyvom a uložení povinností podľa odseku 1, a to zrušením povinností alebo uložením nových povinností, s cieľom zabezpečiť, aby takéto povinnosti boli v súlade s odsekom 4. K návrhu rozhodnutia úrad vykoná verejné konzultácie a nadnárodné konzultácie.</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300"/>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Č:69</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0D1730" w:rsidRDefault="001A6528" w:rsidP="001A6528">
            <w:pPr>
              <w:spacing w:before="0" w:after="0"/>
              <w:rPr>
                <w:b/>
                <w:sz w:val="20"/>
                <w:szCs w:val="20"/>
                <w:lang w:eastAsia="sk-SK"/>
              </w:rPr>
            </w:pPr>
            <w:r w:rsidRPr="00D82BAC">
              <w:rPr>
                <w:b/>
                <w:sz w:val="20"/>
                <w:szCs w:val="20"/>
                <w:lang w:eastAsia="sk-SK"/>
              </w:rPr>
              <w:t xml:space="preserve">Povinnosť transparentnosti </w:t>
            </w:r>
          </w:p>
          <w:p w:rsidR="001A6528" w:rsidRPr="000D1730" w:rsidRDefault="001A6528" w:rsidP="000D1730">
            <w:pPr>
              <w:rPr>
                <w:sz w:val="20"/>
                <w:szCs w:val="20"/>
                <w:lang w:eastAsia="sk-SK"/>
              </w:rPr>
            </w:pP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Č:69,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Národné regulačné orgány môžu v súlade s článkom 68 uložiť povinnosti, pokiaľ ide o transparentnosť v súvislosti s prepojením alebo prístupom, ktorými sa od podnikov vyžaduje, aby zverejňovali osobitné informácie, ako napríklad účtovné informácie, ceny, technické špecifikácie, charakteristiky siete a ich očakávaný vývoj, ako aj podmienky poskytovania a používania vrátane všetkých podmienok zmeny prístupu k službám a aplikáciám alebo ich používania, najmä pokiaľ ide o prechod od zastaranej infraštruktúry, ak takéto podmienky umožňuje členský štát v súlade s právom Únie.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67, O: 1</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0D1730" w:rsidP="001A6528">
            <w:pPr>
              <w:spacing w:after="0"/>
              <w:jc w:val="both"/>
              <w:rPr>
                <w:sz w:val="20"/>
                <w:szCs w:val="20"/>
              </w:rPr>
            </w:pPr>
            <w:r w:rsidRPr="000D1730">
              <w:rPr>
                <w:sz w:val="20"/>
                <w:szCs w:val="20"/>
              </w:rPr>
              <w:t>Úrad môže na zabezpečenie transparentnosti v súvislosti s prístupom alebo prepojením uložiť v rozhodnutí podľa § 66 podniku s významným vplyvom povinnosť zverejňovať špecifické informácie v súlade so zachovaním ochrany obchodného tajomstva, najmä informácie z účtovníctva, ceny, technické špecifikácie, charakteristiku sietí, ich očakávaný vývoj a plánované zmeny, podmienky ich poskytovania a používania vrátane podmienok pre zmeny prístupu k službám a aplikáciám alebo podmienok používania služieb a aplikácií najmä v súvislosti s prechodom zo zastaranej infraštruktúry.</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750068">
        <w:trPr>
          <w:gridAfter w:val="1"/>
          <w:wAfter w:w="11" w:type="dxa"/>
          <w:trHeight w:val="406"/>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Č:69,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Najmä v prípadoch, keď podniky majú povinnosti nediskriminácie, môžu národné regulačné orgány vyžadovať od daného podniku uverejnenie referenčnej ponuky, ktorá je dostatočne členená na to, aby zabezpečila, že od podnikov sa nevyžaduje platenie za prostriedky, ktoré nie sú potrebné na poskytovanie požadovanej služby. Uvedená ponuka musí obsahovať opis ponúk rozdelených na jednotlivé položky podľa potrieb trhu a súvisiacich podmienok vrátane cien. Národný regulačný orgán okrem iného môže uložiť zmeny referenčných ponúk, aby sa uplatnili povinnosti uložené podľa tejto smernice.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67, O: 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6</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Default="000D1730" w:rsidP="001A6528">
            <w:pPr>
              <w:spacing w:after="0"/>
              <w:jc w:val="both"/>
              <w:rPr>
                <w:sz w:val="20"/>
                <w:szCs w:val="20"/>
              </w:rPr>
            </w:pPr>
            <w:r w:rsidRPr="000D1730">
              <w:rPr>
                <w:sz w:val="20"/>
                <w:szCs w:val="20"/>
              </w:rPr>
              <w:t>Úrad môže v rozhodnutí podľa § 66 uložiť podniku s významným vplyvom povinnosť zverejniť referenčnú ponuku na prístup a prepojenie, najmä ak má tento podnik uloženú povinnosť nediskriminácie. Referenčná ponuka musí byť členená tak, aby sa zabezpečilo, že sa od podnikov požadujúcich prístup alebo prepojenie nebude vyžadovať úhrada  za sieťové prvky a zariadenia, ktoré nie sú potrebné na poskytovanie požadovanej služby. Referenčná ponuka musí obsahovať opis jednotlivých položiek, bodov prepojenia alebo prístupu, kvality, súvisiace lehoty a zmluvné podmienky vrátane cien. Úrad môže v rozhodnutí  podľa prvej vety určiť náležitosti referenčnej ponuky, pričom zohľadní usmernenia orgánu európskych regulátorov k minimálnym kritériám referenčnej ponuky.</w:t>
            </w:r>
          </w:p>
          <w:p w:rsidR="000D1730" w:rsidRPr="00D82BAC" w:rsidRDefault="000D1730" w:rsidP="001A6528">
            <w:pPr>
              <w:spacing w:after="0"/>
              <w:jc w:val="both"/>
              <w:rPr>
                <w:sz w:val="20"/>
                <w:szCs w:val="20"/>
              </w:rPr>
            </w:pPr>
          </w:p>
          <w:p w:rsidR="001A6528" w:rsidRPr="00D82BAC" w:rsidRDefault="008A6437" w:rsidP="001A6528">
            <w:pPr>
              <w:spacing w:after="0"/>
              <w:jc w:val="both"/>
              <w:rPr>
                <w:sz w:val="20"/>
                <w:szCs w:val="20"/>
              </w:rPr>
            </w:pPr>
            <w:r w:rsidRPr="008A6437">
              <w:rPr>
                <w:sz w:val="20"/>
                <w:szCs w:val="20"/>
              </w:rPr>
              <w:t xml:space="preserve">Úrad môže uložiť rozhodnutím podniku s významným vplyvom povinnosť, aby zmenil referenčnú ponuku, ak je referenčná ponuka v rozpore s cieľmi, zásadami a princípmi podľa § </w:t>
            </w:r>
            <w:r w:rsidR="00207F8E">
              <w:rPr>
                <w:sz w:val="20"/>
                <w:szCs w:val="20"/>
              </w:rPr>
              <w:t>1</w:t>
            </w:r>
            <w:r w:rsidRPr="008A6437">
              <w:rPr>
                <w:sz w:val="20"/>
                <w:szCs w:val="20"/>
              </w:rPr>
              <w:t xml:space="preserve"> a 7. K návrhu rozhodnutia vo veci zmeny referenčnej ponuky úrad vykoná verejné konzultácie a nadnárodné konzultácie.</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Č:69, O:3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Národné regulačné orgány môžu špecifikovať presné informácie, ktoré sa majú sprístupniť, požadovanú úroveň podrobností a spôsob uverejnenia.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67, O: 3</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87271A" w:rsidP="001A6528">
            <w:pPr>
              <w:spacing w:after="0"/>
              <w:jc w:val="both"/>
              <w:rPr>
                <w:sz w:val="20"/>
                <w:szCs w:val="20"/>
              </w:rPr>
            </w:pPr>
            <w:r w:rsidRPr="0087271A">
              <w:rPr>
                <w:sz w:val="20"/>
                <w:szCs w:val="20"/>
              </w:rPr>
              <w:t>Úrad v rozhodnutí podľa § 66 určí rozsah informácií, ktoré je podnik s významným vplyvom povinný predložiť úradu a ktoré je podnik s významným vplyvom povinný zverejniť, a to vrátane lehoty na predloženie alebo zverejnenie informácií, a spôsobu ich predloženia alebo zverejnenia.</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06"/>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Č:69, O:4</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Do 21. decembra 2019 v snahe prispieť k jednotnému uplatňovaniu povinnosti transparentnosti vydá orgán BEREC po konzultácii so zainteresovanými stranami a v úzkej spolupráci s Komisiou usmernenia k minimálnym kritériám referenčnej ponuky a podľa potreby ich kedykoľvek preskúma, aby ich prispôsobil technologickému vývoju a trendom na trhu. Pri vypracovaní týchto minimálnych kritérií orgánu BEREC, sledujúc ciele v článku 3 a zohľadňujúc potreby beneficientov z povinností prístupu zabezpečiť prístup a koncových používateľov prítomných vo viac ako jednom členskom štáte, ako aj všetky usmernenia orgánu BEREC o identifikácii nadnárodného dopytu v súlade s článkom 66 a všetky súvisiace rozhodnutia Komisie.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p w:rsidR="001A6528" w:rsidRPr="00D82BAC" w:rsidRDefault="001A6528" w:rsidP="001A6528">
            <w:pPr>
              <w:rPr>
                <w:sz w:val="20"/>
                <w:szCs w:val="20"/>
              </w:rPr>
            </w:pPr>
          </w:p>
          <w:p w:rsidR="001A6528" w:rsidRPr="00D82BAC" w:rsidRDefault="001A6528" w:rsidP="001A6528">
            <w:pPr>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after="0"/>
              <w:jc w:val="both"/>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Č:69, O:4</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Bez ohľadu na odsek 3 tohto článku, ak má podnik povinnosti podľa článku 72 alebo 73 týkajúce sa veľkoobchodného prístupu k infraštruktúre siete, národné regulačné orgány zabezpečia zverejnenie referenčnej ponuky, pričom v čo najväčšej miere zohľadnia usmernenia orgánu BEREC k minimálnym kritériám referenčnej ponuky, zabezpečia, aby sa v relevantných prípadoch uviedli kľúčové ukazovatele výkonnosti, ako aj zodpovedajúce úrovne služieb, pričom pozorne monitorujú a zabezpečujú ich dodržiavanie. Okrem toho, národné regulačné orgány môžu v prípade potreby vopred určiť súvisiace finančné sankcie v súlade s právom Únie a vnútroštátnym právom.</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67, O: 5</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0D1730" w:rsidP="001A6528">
            <w:pPr>
              <w:spacing w:after="0"/>
              <w:jc w:val="both"/>
              <w:rPr>
                <w:sz w:val="20"/>
                <w:szCs w:val="20"/>
              </w:rPr>
            </w:pPr>
            <w:r w:rsidRPr="000D1730">
              <w:rPr>
                <w:sz w:val="20"/>
                <w:szCs w:val="20"/>
              </w:rPr>
              <w:t xml:space="preserve">Ak má podnik s významným vplyvom uložené povinnosti týkajúce sa veľkoobchodného prístupu k infraštruktúre podľa § 70 a  71, úrad môže uložiť povinnosť zverejniť v referenčnej ponuke kľúčové ukazovatele výkonnosti, zodpovedajúce úrovne služieb doplnené garanciami úrovne služieb a kompenzačný mechanizmus. V prípade nedodržania parametrov zverejnených podľa predchádzajúcej vety je podnik s významným vplyvom povinný uhradiť podniku, ktorému poskytuje prístup, kompenzáciu podľa kompenzačného mechanizmu určeného v referenčnej ponuke alebo v rozhodnutí úradu.  </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67"/>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Č:70</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 xml:space="preserve">Povinnosti nediskriminácie </w:t>
            </w:r>
          </w:p>
          <w:p w:rsidR="001A6528" w:rsidRPr="00D82BAC" w:rsidRDefault="001A6528" w:rsidP="001A6528">
            <w:pPr>
              <w:rPr>
                <w:sz w:val="20"/>
                <w:szCs w:val="20"/>
                <w:lang w:eastAsia="sk-SK"/>
              </w:rPr>
            </w:pP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Č:70,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Národný regulačný orgán môže v súlade s článkom 68 uložiť v prípade prepojenia alebo prístupu uložiť povinnosti nediskriminácie.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68, O: 1</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8A6437" w:rsidP="001A6528">
            <w:pPr>
              <w:spacing w:after="0"/>
              <w:jc w:val="both"/>
              <w:rPr>
                <w:sz w:val="20"/>
                <w:szCs w:val="20"/>
              </w:rPr>
            </w:pPr>
            <w:r>
              <w:rPr>
                <w:sz w:val="20"/>
                <w:szCs w:val="20"/>
              </w:rPr>
              <w:t xml:space="preserve">Úrad môže uložiť </w:t>
            </w:r>
            <w:r w:rsidR="000D1730" w:rsidRPr="000D1730">
              <w:rPr>
                <w:sz w:val="20"/>
                <w:szCs w:val="20"/>
              </w:rPr>
              <w:t>v rozhodnutí podľa § 66 podniku s významným vplyvom povinnosti nediskriminácie vo veci prístupu alebo prepojenia sietí. V rámci povinností nediskriminácie môže úrad uložiť povinnosť zabezpečenia rovnocennosti prístupu, technickej opakovateľnosti a ekonomickej opakovateľnosti ponúk.</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06"/>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Č:70,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Povinnosti nediskriminácie zabezpečia najmä to, aby podnik uplatňoval rovnaké podmienky za rovnakých okolností voči iným poskytovateľom rovnakých služieb a aby poskytoval služby a informácie ostatným subjektom za rovnakých podmienok a v rovnakej kvalite, ako ich poskytuje v prípade vlastných služieb alebo v prípade svojich dcérskych spoločností či partnerov. Národné regulačné orgány môžu uložiť tomuto podniku povinnosť dodávať prístupové produkty a služby všetkým podnikom vrátane seba v rovnakom časovom horizonte, za rovnakých podmienok vrátane podmienok týkajúcich sa cenových úrovní a úrovní služieb a s použitím rovnakých systémov a postupov, aby sa zaručila rovnosť prístupu.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68, O: 2</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87271A" w:rsidP="001A6528">
            <w:pPr>
              <w:spacing w:after="0"/>
              <w:jc w:val="both"/>
              <w:rPr>
                <w:sz w:val="20"/>
                <w:szCs w:val="20"/>
              </w:rPr>
            </w:pPr>
            <w:r w:rsidRPr="0087271A">
              <w:rPr>
                <w:sz w:val="20"/>
                <w:szCs w:val="20"/>
              </w:rPr>
              <w:t>Na základe povinností uložených podľa odseku 1 je podnik s významným vplyvom povinný uplatňovať voči iným podnikom porovnateľné podmienky za porovnateľných okolností, poskytovať služby a informácie iným podnikom za rovnakých podmienok a v rovnakej kvalite, ako keby ich využíval pre vlastnú potrebu alebo ich poskytoval podniku v postavení ovládanej osoby alebo podniku, v ktorom má právo spolurozhodovať. S cieľom zabezpečiť rovnocennosť prístupu môže úrad uložiť podniku s významným vplyvom povinnosť poskytovať služby prístupu a prepojenia všetkým podnikom vrátane seba v rovnakej lehote, za rovnakých zmluvných podmienok vrátane podmienok týkajúcich sa cien, zodpovedajúcich úrovní služieb a s použitím rovnakých systémov a  rovnakých postupov.</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9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Č:71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 xml:space="preserve">Povinnosť oddeleného účtovníctva </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Č:71,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Národný regulačný orgán môže v súlade s článkom 68 uložiť povinnosti oddeleného účtovníctva vzhľadom na špecifikované činnosti týkajúce sa prepojenia alebo prístupu.</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Národný regulačný orgán môže predovšetkým vyžadovať od vertikálne integrovaného podniku sprístupnenie jeho veľkoobchodných cien a vnútropodnikových cien, aby sa okrem iného zabezpečila zhoda v prípade povinnosti nediskriminácie podľa článku 70 alebo v prípade potreby zabránilo nenáležitým krížovým dotáciám. Národné regulačné orgány môžu špecifikovať formát a metodiku používaného účtovníctva.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69, O: 1</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0D1730" w:rsidP="001A6528">
            <w:pPr>
              <w:spacing w:before="0" w:after="0"/>
              <w:rPr>
                <w:sz w:val="20"/>
                <w:szCs w:val="20"/>
              </w:rPr>
            </w:pPr>
            <w:r w:rsidRPr="000D1730">
              <w:rPr>
                <w:sz w:val="20"/>
                <w:szCs w:val="20"/>
              </w:rPr>
              <w:t xml:space="preserve">Úrad môže rozhodnutím podľa § 66 uložiť podniku s významným vplyvom povinnosť viesť v účtovníctve oddelene evidenciu každej špecifikovanej činnosti týkajúcej sa prístupu alebo prepojenia. Úrad môže v súlade s povinnosťou nediskriminácie vyžadovať od vertikálne integrovaného podniku, aby úradu prehľadným spôsobom predkladal štruktúru jeho veľkoobchodných cien, ako aj vnútropodnikových cien v záujme overenia a zabezpečenia povinnosti podľa § 68. Ak úrad podniku s významným vplyvom uloží povinnosť nediskriminácie podľa § 68 alebo z dôvodu, aby zabránil zvýhodňovaniu alebo znevýhodňovaniu niektorých služieb prerozdeľovaním nákladov a výnosov z iných služieb alebo medzi službami navzájom, môže určiť v rozhodnutí podľa § 66 štruktúru a metodiku vedenia oddelenej evidencie účtovníctva, pričom sa táto povinnosť môže vzťahovať aj na trhy, na ktorých podnik nebol určený za podnik s významným vplyvom. </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1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Č:71,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0D1730" w:rsidRDefault="001A6528" w:rsidP="001A6528">
            <w:pPr>
              <w:spacing w:before="0" w:after="0"/>
              <w:rPr>
                <w:sz w:val="20"/>
                <w:szCs w:val="20"/>
                <w:lang w:eastAsia="sk-SK"/>
              </w:rPr>
            </w:pPr>
            <w:r w:rsidRPr="00D82BAC">
              <w:rPr>
                <w:sz w:val="20"/>
                <w:szCs w:val="20"/>
                <w:lang w:eastAsia="sk-SK"/>
              </w:rPr>
              <w:t>Bez toho, aby bol dotknutý článok 20, s cieľom uľahčiť overovanie zhody s povinnosťou transparentnosti a nediskriminácie majú národné regulačné orgány právomoc vyžadovať od iných subjektov účtovné záznamy vrátane údajov o tržbách. Národné regulačné orgány môžu zverejniť informácie, pokiaľ tým prispejú k otvorenému a konkurenčne orientovanému trhu, pri dodržiavaní pravidiel Únie a vnútroštátnych pravidiel týkajúcich sa obchodného tajomstva.</w:t>
            </w:r>
          </w:p>
          <w:p w:rsidR="001A6528" w:rsidRPr="000D1730" w:rsidRDefault="001A6528" w:rsidP="000D1730">
            <w:pPr>
              <w:rPr>
                <w:sz w:val="20"/>
                <w:szCs w:val="20"/>
                <w:lang w:eastAsia="sk-SK"/>
              </w:rPr>
            </w:pP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w:t>
            </w:r>
            <w:r w:rsidR="00360B2D">
              <w:rPr>
                <w:sz w:val="20"/>
                <w:szCs w:val="20"/>
              </w:rPr>
              <w:t xml:space="preserve"> </w:t>
            </w:r>
            <w:r w:rsidRPr="00D82BAC">
              <w:rPr>
                <w:sz w:val="20"/>
                <w:szCs w:val="20"/>
              </w:rPr>
              <w:t>69, O: 2</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0D1730" w:rsidP="001A6528">
            <w:pPr>
              <w:spacing w:before="0" w:after="0"/>
              <w:rPr>
                <w:sz w:val="20"/>
                <w:szCs w:val="20"/>
              </w:rPr>
            </w:pPr>
            <w:r w:rsidRPr="000D1730">
              <w:rPr>
                <w:sz w:val="20"/>
                <w:szCs w:val="20"/>
              </w:rPr>
              <w:t>Podnik s významným vplyvom je povinný predložiť oddelenú evidenciu účtovníctva podľa odseku 1 overenú nezávislým finančným audítorom</w:t>
            </w:r>
            <w:r w:rsidRPr="000D1730">
              <w:rPr>
                <w:sz w:val="20"/>
                <w:szCs w:val="20"/>
                <w:vertAlign w:val="superscript"/>
              </w:rPr>
              <w:t>45</w:t>
            </w:r>
            <w:r w:rsidRPr="000D1730">
              <w:rPr>
                <w:sz w:val="20"/>
                <w:szCs w:val="20"/>
              </w:rPr>
              <w:t xml:space="preserve">)  v lehote určenej v rozhodnutí podľa § 66. Úrad tieto informácie zverejní, ak tým prispeje k </w:t>
            </w:r>
            <w:r w:rsidR="00360B2D">
              <w:rPr>
                <w:sz w:val="20"/>
                <w:szCs w:val="20"/>
              </w:rPr>
              <w:t>otvorenému a konkurenčnému trhu</w:t>
            </w:r>
            <w:r w:rsidRPr="000D1730">
              <w:rPr>
                <w:sz w:val="20"/>
                <w:szCs w:val="20"/>
              </w:rPr>
              <w:t xml:space="preserve"> a ak tieto informácie nie sú chránené ako predmet obchodného tajomstva.</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06"/>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Č:72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 xml:space="preserve">Prístup k inžinierskym stavbám </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Č:72,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Národný regulačný orgán môže v súlade s článkom 68 uložiť podnikom povinnosti vyhovieť primeraným žiadostiam o neobmedzený prístup k inžinierskym stavbám a ich využívanie vrátane okrem iného budov či vstupov do budov, káblov v budovách vrátane elektroinštalácie, antén, veží a iných nosných zariadení, stĺpov, stožiarov, káblovodov, inšpekčných komôr, rúr, vstupných šácht a rozvodných skríň v situáciách, v ktorých po zohľadnení analýzy trhu národný regulačný orgán dospeje k záveru, že zákaz prístupu, prípadne prístup udelený za neprimeraných podmienok, ktorý má podobný účinok, by bránil vytvoreniu udržateľného, konkurenčne orientovaného trhu a nebol by v záujme koncových používateľov.</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70, O: 1</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0D1730" w:rsidP="001A6528">
            <w:pPr>
              <w:spacing w:before="0" w:after="0"/>
              <w:rPr>
                <w:sz w:val="20"/>
                <w:szCs w:val="20"/>
              </w:rPr>
            </w:pPr>
            <w:r w:rsidRPr="000D1730">
              <w:rPr>
                <w:sz w:val="20"/>
                <w:szCs w:val="20"/>
              </w:rPr>
              <w:t>Ak úrad na základe analýzy relevantného trhu zistí, že odmietnutie prístupu, alebo ponúkaný prístup za podmienok, ktoré majú účinok podobný odmietnutiu prístupu, by bol prekážkou pre vytvorenie a zabezpečenie podmienok efektívnej hospodárskej súťaže v prospech koncových užívateľov, uloží v rozhodnutí podniku s významným vplyvom podľa § 66 povinnosť vyhovieť žiadosti o prístup a  používanie pasívnej infraštruktúry vrátane vedení vo vnútri budov, ak je to technicky uskutočniteľné.</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Č:72,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Národné regulačné orgány môžu podniku uložiť povinnosti poskytnúť prístup v súlade s týmto článkom bez ohľadu na to, či majetok, ktorý by tejto povinnosti podliehal, je podľa trhovej analýzy súčasťou relevantného trhu, ak je táto povinnosť nevyhnutná a primeraná na splnenie cieľov v článku 3.</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70, O: 2</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0D1730" w:rsidP="001A6528">
            <w:pPr>
              <w:spacing w:before="0" w:after="0"/>
              <w:rPr>
                <w:sz w:val="20"/>
                <w:szCs w:val="20"/>
              </w:rPr>
            </w:pPr>
            <w:r w:rsidRPr="000D1730">
              <w:rPr>
                <w:sz w:val="20"/>
                <w:szCs w:val="20"/>
              </w:rPr>
              <w:t xml:space="preserve">Úrad môže uložiť povinnosť podľa odseku 1 bez ohľadu na to, či sú súčasti pasívnej infraštruktúry, ktorých sa povinnosť prístupu podľa odseku 1 týka, zahrnuté vo vymedzení relevantného trhu, ktorý bol predmetom analýzy relevantného trhu, ak je táto povinnosť nevyhnutná a primeraná na splnenie cieľov podľa § </w:t>
            </w:r>
            <w:r w:rsidR="004D2587">
              <w:rPr>
                <w:sz w:val="20"/>
                <w:szCs w:val="20"/>
              </w:rPr>
              <w:t>1</w:t>
            </w:r>
            <w:r w:rsidRPr="000D1730">
              <w:rPr>
                <w:sz w:val="20"/>
                <w:szCs w:val="20"/>
              </w:rPr>
              <w:t xml:space="preserve">. </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741"/>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 xml:space="preserve">Č:73 </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Povinnosti prístupu k špecifickým prvkom siete a pridruženým prostriedkom a ich používanie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Č:73, O:1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P:d</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P:e</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P:f</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P:g</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P:h</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P:i</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P:j</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P:k</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Národné regulačné orgány môžu v súlade s článkom 68 uložiť podnikom povinnosti týkajúce sa splnenia primeraných žiadostí o prístup a používanie špecifických prvkov siete a pridružených prostriedkov v situáciách, keď národné regulačné orgány usúdia, že odmietnutie prístupu alebo neprimerané okolnosti a podmienky s podobným vplyvom by brzdili nástup udržateľného, konkurenčne orientovaného trhu na maloobchodnej úrovni a neboli by v záujme koncových používateľov.</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Národné regulačné orgány môžu okrem iného od podnikov vyžadovať, aby:</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podľa potreby poskytovali tretím stranám prístup k špecifickým fyzickým prvkom siete a pridruženým prostriedkom vrátane uvoľneného prístupu k účastníckemu vedeniu a úseku účastníckeho vedenia a umožňovali ich používanie;</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poskytovali tretím stranám prístup k špecifickým aktívnym alebo virtuálnym prvkom siete a službám;</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jednali v dobrej viere s podnikmi žiadajúcimi o prístup;</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zachovali už pridelený prístup k zariadeniam;</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poskytovali špecifické služby za veľkoobchodných podmienok na ďalší predaj tretími stranami;</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udelili otvorený prístup k technickým rozhraniam, protokolom alebo iným kľúčovým technológiám, ktoré sú nevyhnutné pre interoperabilitu služieb alebo služby virtuálnej siete;</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umožnili spoločné umiestnenie alebo iné formy spoločného využívania pridružených prostriedkov;</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poskytovali špecifické služby potrebné na zabezpečenie interoperability služieb medzi koncovými bodmi alebo roamingu v mobilných sieťach;</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poskytovali prístup k systémom operačnej podpory alebo podobným softvérovým systémom potrebným na zabezpečenie spravodlivej hospodárskej súťaže pri poskytovaní služieb;</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prepojili siete alebo zariadenia siete;</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poskytovali prístup k pridruženým službám, ako je služba identity, lokalizácie a prítomnosti.</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Národné regulačné orgány môžu tieto povinnosti podmieniť podmienkami týkajúcimi sa spravodlivosti, primeranosti a včasnosti.</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71,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0D1730" w:rsidP="001A6528">
            <w:pPr>
              <w:spacing w:before="0" w:after="0"/>
              <w:rPr>
                <w:sz w:val="20"/>
                <w:szCs w:val="20"/>
              </w:rPr>
            </w:pPr>
            <w:r>
              <w:rPr>
                <w:sz w:val="20"/>
                <w:szCs w:val="20"/>
              </w:rPr>
              <w:t>P: d</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e</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f</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g</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h</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i</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j</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k</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2</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0D1730" w:rsidRPr="000D1730" w:rsidRDefault="000D1730" w:rsidP="000D1730">
            <w:pPr>
              <w:spacing w:before="0" w:after="0"/>
              <w:jc w:val="both"/>
              <w:rPr>
                <w:sz w:val="20"/>
                <w:szCs w:val="20"/>
              </w:rPr>
            </w:pPr>
            <w:r w:rsidRPr="000D1730">
              <w:rPr>
                <w:sz w:val="20"/>
                <w:szCs w:val="20"/>
              </w:rPr>
              <w:t>Ak úrad na základe analýzy relevantného trhu zistí, že odmietnutie prístupu alebo ponuka na prístup má charakter podmienok, ktoré majú účinok podobný odmietnutiu prístupu, a bol by prekážkou pre vytvorenie udržateľných podmienok efektívnej hospodárskej súťaže v prospech koncových užívateľov alebo by nebol v ich záujme, uloží rozhodnutím podľa § 66 podniku s významným vplyvom v súvislosti s prístupom alebo prepojením povinnosť vyhovieť žiadosti o prístup, o používanie určitých prvkov siete a pridružených prostriedkov a o prepojenie sietí, ak je to technicky uskutočniteľné. Úrad môže na zabezpečenie prístupu alebo prepojenia podniku s významným vplyvom uložiť povinnosť</w:t>
            </w:r>
          </w:p>
          <w:p w:rsidR="000D1730" w:rsidRDefault="000D1730" w:rsidP="000D1730">
            <w:pPr>
              <w:spacing w:before="0" w:after="0"/>
              <w:jc w:val="both"/>
              <w:rPr>
                <w:sz w:val="20"/>
                <w:szCs w:val="20"/>
              </w:rPr>
            </w:pPr>
          </w:p>
          <w:p w:rsidR="000D1730" w:rsidRPr="000D1730" w:rsidRDefault="000D1730" w:rsidP="000D1730">
            <w:pPr>
              <w:spacing w:before="0" w:after="0"/>
              <w:jc w:val="both"/>
              <w:rPr>
                <w:sz w:val="20"/>
                <w:szCs w:val="20"/>
              </w:rPr>
            </w:pPr>
            <w:r w:rsidRPr="000D1730">
              <w:rPr>
                <w:sz w:val="20"/>
                <w:szCs w:val="20"/>
              </w:rPr>
              <w:t>poskytovať prístup k špecifickým prvkom siete a pridruženým prostriedkom vrátane uvoľneného prístupu k účastníckemu vedeniu alebo k časti účastníckeho vedenia,</w:t>
            </w:r>
          </w:p>
          <w:p w:rsidR="000D1730" w:rsidRDefault="000D1730" w:rsidP="000D1730">
            <w:pPr>
              <w:spacing w:before="0" w:after="0"/>
              <w:jc w:val="both"/>
              <w:rPr>
                <w:sz w:val="20"/>
                <w:szCs w:val="20"/>
              </w:rPr>
            </w:pPr>
          </w:p>
          <w:p w:rsidR="000D1730" w:rsidRPr="000D1730" w:rsidRDefault="000D1730" w:rsidP="000D1730">
            <w:pPr>
              <w:spacing w:before="0" w:after="0"/>
              <w:jc w:val="both"/>
              <w:rPr>
                <w:sz w:val="20"/>
                <w:szCs w:val="20"/>
              </w:rPr>
            </w:pPr>
            <w:r w:rsidRPr="000D1730">
              <w:rPr>
                <w:sz w:val="20"/>
                <w:szCs w:val="20"/>
              </w:rPr>
              <w:t>poskytovať prístup k špecifickým aktívnym prvkom alebo virtuálnym prvkom siete a k službám,</w:t>
            </w:r>
          </w:p>
          <w:p w:rsidR="000D1730" w:rsidRDefault="000D1730" w:rsidP="000D1730">
            <w:pPr>
              <w:spacing w:before="0" w:after="0"/>
              <w:jc w:val="both"/>
              <w:rPr>
                <w:sz w:val="20"/>
                <w:szCs w:val="20"/>
              </w:rPr>
            </w:pPr>
          </w:p>
          <w:p w:rsidR="000D1730" w:rsidRPr="000D1730" w:rsidRDefault="000D1730" w:rsidP="000D1730">
            <w:pPr>
              <w:spacing w:before="0" w:after="0"/>
              <w:jc w:val="both"/>
              <w:rPr>
                <w:sz w:val="20"/>
                <w:szCs w:val="20"/>
              </w:rPr>
            </w:pPr>
            <w:r w:rsidRPr="000D1730">
              <w:rPr>
                <w:sz w:val="20"/>
                <w:szCs w:val="20"/>
              </w:rPr>
              <w:t>viesť rokovania v dobrej viere s inými podnikmi žiadajúcimi o prístup,</w:t>
            </w:r>
          </w:p>
          <w:p w:rsidR="000D1730" w:rsidRDefault="000D1730" w:rsidP="000D1730">
            <w:pPr>
              <w:spacing w:before="0" w:after="0"/>
              <w:jc w:val="both"/>
              <w:rPr>
                <w:sz w:val="20"/>
                <w:szCs w:val="20"/>
              </w:rPr>
            </w:pPr>
          </w:p>
          <w:p w:rsidR="000D1730" w:rsidRPr="000D1730" w:rsidRDefault="000D1730" w:rsidP="000D1730">
            <w:pPr>
              <w:spacing w:before="0" w:after="0"/>
              <w:jc w:val="both"/>
              <w:rPr>
                <w:sz w:val="20"/>
                <w:szCs w:val="20"/>
              </w:rPr>
            </w:pPr>
            <w:r w:rsidRPr="000D1730">
              <w:rPr>
                <w:sz w:val="20"/>
                <w:szCs w:val="20"/>
              </w:rPr>
              <w:t>nezrušiť už poskytnutý prístup,</w:t>
            </w:r>
          </w:p>
          <w:p w:rsidR="000D1730" w:rsidRDefault="000D1730" w:rsidP="000D1730">
            <w:pPr>
              <w:spacing w:before="0" w:after="0"/>
              <w:jc w:val="both"/>
              <w:rPr>
                <w:sz w:val="20"/>
                <w:szCs w:val="20"/>
              </w:rPr>
            </w:pPr>
          </w:p>
          <w:p w:rsidR="000D1730" w:rsidRPr="000D1730" w:rsidRDefault="000D1730" w:rsidP="000D1730">
            <w:pPr>
              <w:spacing w:before="0" w:after="0"/>
              <w:jc w:val="both"/>
              <w:rPr>
                <w:sz w:val="20"/>
                <w:szCs w:val="20"/>
              </w:rPr>
            </w:pPr>
            <w:r w:rsidRPr="000D1730">
              <w:rPr>
                <w:sz w:val="20"/>
                <w:szCs w:val="20"/>
              </w:rPr>
              <w:t>poskytovať určené služby za veľkoobchodných podmienok za účelom ich opakovaného predaja,</w:t>
            </w:r>
          </w:p>
          <w:p w:rsidR="000D1730" w:rsidRDefault="000D1730" w:rsidP="000D1730">
            <w:pPr>
              <w:spacing w:before="0" w:after="0"/>
              <w:jc w:val="both"/>
              <w:rPr>
                <w:sz w:val="20"/>
                <w:szCs w:val="20"/>
              </w:rPr>
            </w:pPr>
          </w:p>
          <w:p w:rsidR="000D1730" w:rsidRPr="000D1730" w:rsidRDefault="000D1730" w:rsidP="000D1730">
            <w:pPr>
              <w:spacing w:before="0" w:after="0"/>
              <w:jc w:val="both"/>
              <w:rPr>
                <w:sz w:val="20"/>
                <w:szCs w:val="20"/>
              </w:rPr>
            </w:pPr>
            <w:r w:rsidRPr="000D1730">
              <w:rPr>
                <w:sz w:val="20"/>
                <w:szCs w:val="20"/>
              </w:rPr>
              <w:t>zabezpečiť otvorený prístup k rozhraniam, protokolom alebo kľúčovým technológiám, ktoré sú potrebné na interoperabilitu služieb alebo na služby virtuálnej siete,</w:t>
            </w:r>
          </w:p>
          <w:p w:rsidR="000D1730" w:rsidRDefault="000D1730" w:rsidP="000D1730">
            <w:pPr>
              <w:spacing w:before="0" w:after="0"/>
              <w:jc w:val="both"/>
              <w:rPr>
                <w:sz w:val="20"/>
                <w:szCs w:val="20"/>
              </w:rPr>
            </w:pPr>
          </w:p>
          <w:p w:rsidR="000D1730" w:rsidRPr="000D1730" w:rsidRDefault="000D1730" w:rsidP="000D1730">
            <w:pPr>
              <w:spacing w:before="0" w:after="0"/>
              <w:jc w:val="both"/>
              <w:rPr>
                <w:sz w:val="20"/>
                <w:szCs w:val="20"/>
              </w:rPr>
            </w:pPr>
            <w:r w:rsidRPr="000D1730">
              <w:rPr>
                <w:sz w:val="20"/>
                <w:szCs w:val="20"/>
              </w:rPr>
              <w:t>umožniť spoločné umiestnenie alebo iné formy spoločného používania pridružených prostriedkov,</w:t>
            </w:r>
          </w:p>
          <w:p w:rsidR="000D1730" w:rsidRDefault="000D1730" w:rsidP="000D1730">
            <w:pPr>
              <w:spacing w:before="0" w:after="0"/>
              <w:jc w:val="both"/>
              <w:rPr>
                <w:sz w:val="20"/>
                <w:szCs w:val="20"/>
              </w:rPr>
            </w:pPr>
          </w:p>
          <w:p w:rsidR="000D1730" w:rsidRPr="000D1730" w:rsidRDefault="000D1730" w:rsidP="000D1730">
            <w:pPr>
              <w:spacing w:before="0" w:after="0"/>
              <w:jc w:val="both"/>
              <w:rPr>
                <w:sz w:val="20"/>
                <w:szCs w:val="20"/>
              </w:rPr>
            </w:pPr>
            <w:r w:rsidRPr="000D1730">
              <w:rPr>
                <w:sz w:val="20"/>
                <w:szCs w:val="20"/>
              </w:rPr>
              <w:t>poskytovať špecifické služby potrebné na zabezpečenie interoperability služieb medzi koncovými bodmi alebo roamingu v mobilných sieťach,</w:t>
            </w:r>
          </w:p>
          <w:p w:rsidR="000D1730" w:rsidRDefault="000D1730" w:rsidP="000D1730">
            <w:pPr>
              <w:spacing w:before="0" w:after="0"/>
              <w:jc w:val="both"/>
              <w:rPr>
                <w:sz w:val="20"/>
                <w:szCs w:val="20"/>
              </w:rPr>
            </w:pPr>
          </w:p>
          <w:p w:rsidR="000D1730" w:rsidRPr="000D1730" w:rsidRDefault="000D1730" w:rsidP="000D1730">
            <w:pPr>
              <w:spacing w:before="0" w:after="0"/>
              <w:jc w:val="both"/>
              <w:rPr>
                <w:sz w:val="20"/>
                <w:szCs w:val="20"/>
              </w:rPr>
            </w:pPr>
            <w:r w:rsidRPr="000D1730">
              <w:rPr>
                <w:sz w:val="20"/>
                <w:szCs w:val="20"/>
              </w:rPr>
              <w:t>zabezpečiť prístup k systémom na podporu prevádzky alebo k podobným softvérovým systémom potrebným na zabezpečenie spravodlivej hospodárskej súťaže pri poskytovaní služieb,</w:t>
            </w:r>
          </w:p>
          <w:p w:rsidR="000D1730" w:rsidRDefault="000D1730" w:rsidP="000D1730">
            <w:pPr>
              <w:spacing w:before="0" w:after="0"/>
              <w:jc w:val="both"/>
              <w:rPr>
                <w:sz w:val="20"/>
                <w:szCs w:val="20"/>
              </w:rPr>
            </w:pPr>
          </w:p>
          <w:p w:rsidR="000D1730" w:rsidRPr="000D1730" w:rsidRDefault="000D1730" w:rsidP="000D1730">
            <w:pPr>
              <w:spacing w:before="0" w:after="0"/>
              <w:jc w:val="both"/>
              <w:rPr>
                <w:sz w:val="20"/>
                <w:szCs w:val="20"/>
              </w:rPr>
            </w:pPr>
            <w:r w:rsidRPr="000D1730">
              <w:rPr>
                <w:sz w:val="20"/>
                <w:szCs w:val="20"/>
              </w:rPr>
              <w:t>prepojiť siete alebo sieťové prostriedky,</w:t>
            </w:r>
          </w:p>
          <w:p w:rsidR="000D1730" w:rsidRDefault="000D1730" w:rsidP="000D1730">
            <w:pPr>
              <w:spacing w:before="0" w:after="0"/>
              <w:jc w:val="both"/>
              <w:rPr>
                <w:sz w:val="20"/>
                <w:szCs w:val="20"/>
              </w:rPr>
            </w:pPr>
          </w:p>
          <w:p w:rsidR="000D1730" w:rsidRPr="000D1730" w:rsidRDefault="000D1730" w:rsidP="000D1730">
            <w:pPr>
              <w:spacing w:before="0" w:after="0"/>
              <w:jc w:val="both"/>
              <w:rPr>
                <w:sz w:val="20"/>
                <w:szCs w:val="20"/>
              </w:rPr>
            </w:pPr>
            <w:r w:rsidRPr="000D1730">
              <w:rPr>
                <w:sz w:val="20"/>
                <w:szCs w:val="20"/>
              </w:rPr>
              <w:t>poskytovať prístup k pridruženým službám, ako je služba identifikácie, aktuálnej lokalizácie a prítomnosti.</w:t>
            </w:r>
          </w:p>
          <w:p w:rsidR="001A6528" w:rsidRDefault="001A6528" w:rsidP="001A6528">
            <w:pPr>
              <w:spacing w:after="0"/>
              <w:jc w:val="both"/>
              <w:rPr>
                <w:sz w:val="20"/>
                <w:szCs w:val="20"/>
              </w:rPr>
            </w:pPr>
          </w:p>
          <w:p w:rsidR="000D1730" w:rsidRPr="00D82BAC" w:rsidRDefault="000D1730" w:rsidP="001A6528">
            <w:pPr>
              <w:spacing w:after="0"/>
              <w:jc w:val="both"/>
              <w:rPr>
                <w:sz w:val="20"/>
                <w:szCs w:val="20"/>
              </w:rPr>
            </w:pPr>
            <w:r w:rsidRPr="000D1730">
              <w:rPr>
                <w:sz w:val="20"/>
                <w:szCs w:val="20"/>
              </w:rPr>
              <w:t>Ak úrad určí povinnosti podľa odseku 1 môže podniku uložiť, aby tieto podmienky boli plnené spravodlivo, primerane a včas.</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Č:73, O:2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P:d</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P:e</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P:f</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P:g</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P:h</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národné regulačné orgány zvažujú primeranosť uloženia ktorejkoľvek z možných osobitných povinností uvedených v odseku 1 tohto článku, a najmä ak v súlade so zásadou proporcionality posudzujú, či a ako sa tieto povinnosti majú uložiť, analyzujú, či by iné formy prístupu k veľkoobchodným vstupom buď na tom istom, alebo súvisiacom veľkoobchodnom trhu nestačili na riešenie zisteného problému v záujme koncových používateľov. Takéto posúdenie zahŕňa obchodné ponuky prístupu, regulovaný prístup podľa článku 61 alebo existujúci či plánovaný regulovaný prístup k iným veľkoobchodným vstupom v zmysle tohto článku. Národné regulačné orgány zohľadňujú predovšetkým tieto faktory:</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technickú a ekonomickú životaschopnosť používania alebo inštalovania konkurenčných zariadení vzhľadom na mieru vývoja na trhu, berúc do úvahy povahu a typ daného prepojenia alebo prístupu vrátane životnosti iných prístupových produktov na predchádzajúcom stupni dodávateľského reťazca, ako napríklad prístup ku káblovodom;</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očakávaný technologický vývoj ovplyvňujúci návrh siete a jej správu;</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potrebu zabezpečiť technologickú neutralitu umožňujúcu stranám navrhovať a spravovať vlastné siete;</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uskutočniteľnosť poskytnutia ponúknutého prístupu vzhľadom na dostupnú kapacitu;</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počiatočné investície vlastníka zariadenia, berúc do úvahy všetky uskutočnené verejné investície a riziká s nimi spojené, najmä pokiaľ ide o investície do vysokokapacitných sietí a miery rizika, ktoré s nimi súvisia;</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potrebu dlhodobej ochrany hospodárskej súťaže s osobitným zreteľom na ekonomicky efektívnu hospodársku súťaž v oblasti infraštruktúry a inovatívne modely podnikania, ktoré podporujú udržateľnú hospodársku súťaž, ako sú napríklad modely v oblasti spoluinvestovania do sietí;</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vo vhodných prípadoch všetky príslušné práva týkajúce sa duševného vlastníctva;</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poskytovanie celoeurópskych služieb.</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Ak národný regulačný orgán zvažuje v súlade s článkom 68 uloženie povinností na základe článku 72 alebo tohto článku, preskúma, či by bolo samotné uloženie povinností podľa článku 72 primeraným prostriedkom na podporu hospodárskej súťaže a záujmu koncového používateľa.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71, O: 3</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0D1730" w:rsidRPr="00D82BAC" w:rsidRDefault="000D1730"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d</w:t>
            </w:r>
          </w:p>
          <w:p w:rsidR="001A6528" w:rsidRDefault="001A6528" w:rsidP="001A6528">
            <w:pPr>
              <w:spacing w:before="0" w:after="0"/>
              <w:rPr>
                <w:sz w:val="20"/>
                <w:szCs w:val="20"/>
              </w:rPr>
            </w:pPr>
          </w:p>
          <w:p w:rsidR="000D1730" w:rsidRPr="00D82BAC" w:rsidRDefault="000D1730"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e</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f</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g</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h</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i</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4</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0D1730" w:rsidRPr="000D1730" w:rsidRDefault="000D1730" w:rsidP="000D1730">
            <w:pPr>
              <w:spacing w:before="0" w:after="0"/>
              <w:jc w:val="both"/>
              <w:rPr>
                <w:sz w:val="20"/>
                <w:szCs w:val="20"/>
              </w:rPr>
            </w:pPr>
            <w:r w:rsidRPr="000D1730">
              <w:rPr>
                <w:sz w:val="20"/>
                <w:szCs w:val="20"/>
              </w:rPr>
              <w:t>Úrad v súlade so zásadou proporcionality pri ukladaní povinností podľa odsekov 1 a 2 prihliada najmä na</w:t>
            </w:r>
          </w:p>
          <w:p w:rsidR="000D1730" w:rsidRDefault="000D1730" w:rsidP="000D1730">
            <w:pPr>
              <w:spacing w:before="0" w:after="0"/>
              <w:jc w:val="both"/>
              <w:rPr>
                <w:sz w:val="20"/>
                <w:szCs w:val="20"/>
              </w:rPr>
            </w:pPr>
          </w:p>
          <w:p w:rsidR="000D1730" w:rsidRPr="000D1730" w:rsidRDefault="000D1730" w:rsidP="000D1730">
            <w:pPr>
              <w:spacing w:before="0" w:after="0"/>
              <w:jc w:val="both"/>
              <w:rPr>
                <w:sz w:val="20"/>
                <w:szCs w:val="20"/>
              </w:rPr>
            </w:pPr>
            <w:r w:rsidRPr="000D1730">
              <w:rPr>
                <w:sz w:val="20"/>
                <w:szCs w:val="20"/>
              </w:rPr>
              <w:t>iné formy prístupu na tom istom alebo súvisiacom veľkoobchodnom relevantnom trhu a ich schopnosť prispieť k vyriešeniu identifikovaného súťažného problému v záujme koncových užívateľov, najmä komerčne poskytovaný veľkoobchodný prístup, veľkoobchodný prístup podľa § 58 a 59 alebo iný existujúci alebo plánovaný prístup podľa odseku 1,</w:t>
            </w:r>
          </w:p>
          <w:p w:rsidR="000D1730" w:rsidRDefault="000D1730" w:rsidP="000D1730">
            <w:pPr>
              <w:spacing w:before="0" w:after="0"/>
              <w:jc w:val="both"/>
              <w:rPr>
                <w:sz w:val="20"/>
                <w:szCs w:val="20"/>
              </w:rPr>
            </w:pPr>
          </w:p>
          <w:p w:rsidR="000D1730" w:rsidRPr="000D1730" w:rsidRDefault="000D1730" w:rsidP="000D1730">
            <w:pPr>
              <w:spacing w:before="0" w:after="0"/>
              <w:jc w:val="both"/>
              <w:rPr>
                <w:sz w:val="20"/>
                <w:szCs w:val="20"/>
              </w:rPr>
            </w:pPr>
            <w:r w:rsidRPr="000D1730">
              <w:rPr>
                <w:sz w:val="20"/>
                <w:szCs w:val="20"/>
              </w:rPr>
              <w:t>technickú a ekonomickú uskutočniteľnosť použitia alebo inštalovania zariadení inými podnikmi  s ohľadom na rýchlosť vývoja trhu, spôsob a typ prepojenia alebo prístupu vrátane možnosti využitia iných foriem prístupu na dodávateľskej úrovni distribučného reťazca,</w:t>
            </w:r>
          </w:p>
          <w:p w:rsidR="000D1730" w:rsidRDefault="000D1730" w:rsidP="000D1730">
            <w:pPr>
              <w:spacing w:after="0"/>
              <w:jc w:val="both"/>
              <w:rPr>
                <w:sz w:val="20"/>
                <w:szCs w:val="20"/>
              </w:rPr>
            </w:pPr>
          </w:p>
          <w:p w:rsidR="000D1730" w:rsidRPr="000D1730" w:rsidRDefault="000D1730" w:rsidP="000D1730">
            <w:pPr>
              <w:spacing w:before="0" w:after="0"/>
              <w:jc w:val="both"/>
              <w:rPr>
                <w:sz w:val="20"/>
                <w:szCs w:val="20"/>
              </w:rPr>
            </w:pPr>
            <w:r w:rsidRPr="000D1730">
              <w:rPr>
                <w:sz w:val="20"/>
                <w:szCs w:val="20"/>
              </w:rPr>
              <w:t>očakávaný technologický vývoj ovplyvňujúci usporiadanie siete a jej správu,</w:t>
            </w:r>
          </w:p>
          <w:p w:rsidR="000D1730" w:rsidRDefault="000D1730" w:rsidP="000D1730">
            <w:pPr>
              <w:spacing w:before="0" w:after="0"/>
              <w:jc w:val="both"/>
              <w:rPr>
                <w:sz w:val="20"/>
                <w:szCs w:val="20"/>
              </w:rPr>
            </w:pPr>
          </w:p>
          <w:p w:rsidR="000D1730" w:rsidRPr="000D1730" w:rsidRDefault="000D1730" w:rsidP="000D1730">
            <w:pPr>
              <w:spacing w:before="0" w:after="0"/>
              <w:jc w:val="both"/>
              <w:rPr>
                <w:sz w:val="20"/>
                <w:szCs w:val="20"/>
              </w:rPr>
            </w:pPr>
            <w:r w:rsidRPr="000D1730">
              <w:rPr>
                <w:sz w:val="20"/>
                <w:szCs w:val="20"/>
              </w:rPr>
              <w:t>potrebu zabezpečiť technologickú neutralitu umožňujúcu podnikom navrhovať a spravovať vlastné siete,</w:t>
            </w:r>
          </w:p>
          <w:p w:rsidR="000D1730" w:rsidRDefault="000D1730" w:rsidP="000D1730">
            <w:pPr>
              <w:spacing w:before="0" w:after="0"/>
              <w:jc w:val="both"/>
              <w:rPr>
                <w:sz w:val="20"/>
                <w:szCs w:val="20"/>
              </w:rPr>
            </w:pPr>
          </w:p>
          <w:p w:rsidR="000D1730" w:rsidRPr="000D1730" w:rsidRDefault="000D1730" w:rsidP="000D1730">
            <w:pPr>
              <w:spacing w:before="0" w:after="0"/>
              <w:jc w:val="both"/>
              <w:rPr>
                <w:sz w:val="20"/>
                <w:szCs w:val="20"/>
              </w:rPr>
            </w:pPr>
            <w:r w:rsidRPr="000D1730">
              <w:rPr>
                <w:sz w:val="20"/>
                <w:szCs w:val="20"/>
              </w:rPr>
              <w:t>uskutočniteľnosť požadovaného prístupu alebo prepojenia so zreteľom na dostupnú kapacitu siete,</w:t>
            </w:r>
          </w:p>
          <w:p w:rsidR="000D1730" w:rsidRDefault="000D1730" w:rsidP="000D1730">
            <w:pPr>
              <w:spacing w:before="0" w:after="0"/>
              <w:jc w:val="both"/>
              <w:rPr>
                <w:sz w:val="20"/>
                <w:szCs w:val="20"/>
              </w:rPr>
            </w:pPr>
          </w:p>
          <w:p w:rsidR="000D1730" w:rsidRPr="000D1730" w:rsidRDefault="000D1730" w:rsidP="000D1730">
            <w:pPr>
              <w:spacing w:before="0" w:after="0"/>
              <w:jc w:val="both"/>
              <w:rPr>
                <w:sz w:val="20"/>
                <w:szCs w:val="20"/>
              </w:rPr>
            </w:pPr>
            <w:r w:rsidRPr="000D1730">
              <w:rPr>
                <w:sz w:val="20"/>
                <w:szCs w:val="20"/>
              </w:rPr>
              <w:t>počiatočné investície vlastníka zariadení, berúc do úvahy všetky uskutočnené verejné investície a riziká spojené s investovaním, najmä investície do vysokokapacitných sietí a mieru rizika spojenú s týmito investíciami,</w:t>
            </w:r>
          </w:p>
          <w:p w:rsidR="000D1730" w:rsidRDefault="000D1730" w:rsidP="000D1730">
            <w:pPr>
              <w:spacing w:before="0" w:after="0"/>
              <w:jc w:val="both"/>
              <w:rPr>
                <w:sz w:val="20"/>
                <w:szCs w:val="20"/>
              </w:rPr>
            </w:pPr>
          </w:p>
          <w:p w:rsidR="000D1730" w:rsidRPr="000D1730" w:rsidRDefault="000D1730" w:rsidP="000D1730">
            <w:pPr>
              <w:spacing w:before="0" w:after="0"/>
              <w:jc w:val="both"/>
              <w:rPr>
                <w:sz w:val="20"/>
                <w:szCs w:val="20"/>
              </w:rPr>
            </w:pPr>
            <w:r w:rsidRPr="000D1730">
              <w:rPr>
                <w:sz w:val="20"/>
                <w:szCs w:val="20"/>
              </w:rPr>
              <w:t>potrebu dlhodobej ochrany hospodárskej súťaže s dôrazom na ekonomicky efektívnu hospodársku súťaž v oblasti infraštruktúry a inovatívne modely podnikania podporujúce udržateľnú hospodársku súťaž, najmä spoluinvestovanie do siete,</w:t>
            </w:r>
          </w:p>
          <w:p w:rsidR="000D1730" w:rsidRDefault="000D1730" w:rsidP="000D1730">
            <w:pPr>
              <w:spacing w:before="0" w:after="0"/>
              <w:jc w:val="both"/>
              <w:rPr>
                <w:sz w:val="20"/>
                <w:szCs w:val="20"/>
              </w:rPr>
            </w:pPr>
          </w:p>
          <w:p w:rsidR="000D1730" w:rsidRPr="000D1730" w:rsidRDefault="000D1730" w:rsidP="000D1730">
            <w:pPr>
              <w:spacing w:before="0" w:after="0"/>
              <w:jc w:val="both"/>
              <w:rPr>
                <w:sz w:val="20"/>
                <w:szCs w:val="20"/>
              </w:rPr>
            </w:pPr>
            <w:r w:rsidRPr="000D1730">
              <w:rPr>
                <w:sz w:val="20"/>
                <w:szCs w:val="20"/>
              </w:rPr>
              <w:t>ochranu práv duševného vlastníctva, ak je to potrebné,</w:t>
            </w:r>
          </w:p>
          <w:p w:rsidR="000D1730" w:rsidRDefault="000D1730" w:rsidP="000D1730">
            <w:pPr>
              <w:spacing w:before="0" w:after="0"/>
              <w:jc w:val="both"/>
              <w:rPr>
                <w:sz w:val="20"/>
                <w:szCs w:val="20"/>
              </w:rPr>
            </w:pPr>
          </w:p>
          <w:p w:rsidR="000D1730" w:rsidRPr="000D1730" w:rsidRDefault="000D1730" w:rsidP="000D1730">
            <w:pPr>
              <w:spacing w:before="0" w:after="0"/>
              <w:jc w:val="both"/>
              <w:rPr>
                <w:sz w:val="20"/>
                <w:szCs w:val="20"/>
              </w:rPr>
            </w:pPr>
            <w:r w:rsidRPr="000D1730">
              <w:rPr>
                <w:sz w:val="20"/>
                <w:szCs w:val="20"/>
              </w:rPr>
              <w:t>poskytovanie celoeurópskych služieb.</w:t>
            </w:r>
          </w:p>
          <w:p w:rsidR="001A6528" w:rsidRDefault="001A6528" w:rsidP="001A6528">
            <w:pPr>
              <w:spacing w:before="0" w:after="0"/>
              <w:rPr>
                <w:sz w:val="20"/>
                <w:szCs w:val="20"/>
              </w:rPr>
            </w:pPr>
          </w:p>
          <w:p w:rsidR="000D1730" w:rsidRPr="00D82BAC" w:rsidRDefault="000D1730" w:rsidP="001A6528">
            <w:pPr>
              <w:spacing w:before="0" w:after="0"/>
              <w:rPr>
                <w:sz w:val="20"/>
                <w:szCs w:val="20"/>
              </w:rPr>
            </w:pPr>
            <w:r w:rsidRPr="000D1730">
              <w:rPr>
                <w:sz w:val="20"/>
                <w:szCs w:val="20"/>
              </w:rPr>
              <w:t>Pri ukladaní povinností podľa odseku 1 alebo podľa § 70 úrad posúdi, či pre vytvorenie a zabezpečenie podmienok efektívnej hospodárskej súťaže a v prospech koncových užívateľov nie je postačujúce uložiť iba povinnosť podľa § 70.</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696"/>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Č:73, O:3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Keď národné regulačné orgány ukladajú podniku povinnosti poskytovať prístup v súlade s týmto článkom, môžu stanoviť technické alebo prevádzkové podmienky, ktoré musí poskytovateľ alebo beneficienti z takéhoto prístupu dodržať, ak je to potrebné na zabezpečenie bežnej prevádzky siete. Povinnosti dodržiavať osobitné technické normy alebo špecifikácie musia byť v súlade s normami a špecifikáciami stanovenými v súlade s článkom 39.</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71, O: 5</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E162E6" w:rsidP="001A6528">
            <w:pPr>
              <w:rPr>
                <w:sz w:val="20"/>
                <w:szCs w:val="20"/>
              </w:rPr>
            </w:pPr>
            <w:r w:rsidRPr="00E162E6">
              <w:rPr>
                <w:sz w:val="20"/>
                <w:szCs w:val="20"/>
              </w:rPr>
              <w:t>Úrad môže na zabezpečenie obvyklej prevádzky siete určiť technické alebo prevádzkové podmienky prístupu alebo prepojenia, ktoré je povinný dodržiavať podnik poskytujúci prístup alebo prepojenie, ako aj osoba využívajúca prístup alebo prepojenie. Ak úrad uloží povinnosť dodržiavať osobitné technické normy alebo špecifikácie, musia byť v súlade s § 20.</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385"/>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Č:74</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Povinnosť regulácie cien a účtovania nákladov</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Č:74,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Národný regulačný orgán môže v súlade s článkom 68 uložiť povinnosti týkajúce sa návratnosti nákladov a regulácie cien vrátane povinností týkajúcich sa nákladovej orientácie cien a povinností týkajúcich sa systémov účtovania nákladov za poskytovanie špecifických typov prepojenia alebo prístupu v situáciách, keď analýza trhu ukazuje, že nedostatok efektívnej hospodárskej súťaže znamená, že dotknutý podnik by mohol na úkor koncových používateľov udržiavať ceny na neprimerane vysokej úrovni alebo by mohol uplatňovať stláčanie marže.</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Pri určení, či je povinnosť regulácie cien vhodná, národné regulačné orgány zohľadnia potrebu podporovať hospodársku súťaž a dlhodobé záujmy koncových používateľov týkajúce sa zavedenia a používania sietí novej generácie, najmä vysokokapacitných sietí. Predovšetkým s cieľom podporovať investície podniku vrátane investícií do sietí novej generácie národné regulačné orgány zohľadňujú investície zo strany podniku. Ak národné regulačné orgány považujú povinnosti regulácie cien za vhodné, umožnia podniku primeranú mieru návratnosti primeraného vloženého kapitálu, berúc do úvahy všetky špecifické riziká konkrétneho nového sieťového investičného projektu.</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Národné regulačné orgány zvážia možnosť neuložiť alebo nezachovať povinnosti podľa tohto článku, ak zistia, že existuje preukázateľné obmedzenie maloobchodnej ceny a že akékoľvek povinnosti uložené v súlade s článkami 69 až 73, najmä test ekonomickej replikovateľnosti uložený v súlade s článkom 70, zaručujú účinný a nediskriminačný prístup.</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Ak národné regulačné orgány uznajú za vhodné uložiť povinnosti regulácie cien v prípade prístupu k existujúcim prvkom siete, zohľadňujú aj výhody vyplývajúce z predvídateľných a stabilných veľkoobchodných cien pri zaručovaní efektívneho vstupu na trh a dostatočných stimulov pre všetky podniky na zavedenie nových a dokonalejších sietí.</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73,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A744E7" w:rsidRPr="00D82BAC" w:rsidRDefault="00A744E7"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3</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744E7" w:rsidRPr="00A744E7" w:rsidRDefault="00A744E7" w:rsidP="00A744E7">
            <w:pPr>
              <w:pStyle w:val="Odsekzoznamu"/>
              <w:ind w:left="0"/>
              <w:rPr>
                <w:rFonts w:ascii="Times New Roman" w:hAnsi="Times New Roman"/>
                <w:sz w:val="20"/>
                <w:szCs w:val="20"/>
              </w:rPr>
            </w:pPr>
            <w:r w:rsidRPr="00A744E7">
              <w:rPr>
                <w:rFonts w:ascii="Times New Roman" w:hAnsi="Times New Roman"/>
                <w:sz w:val="20"/>
                <w:szCs w:val="20"/>
              </w:rPr>
              <w:t>Ak úrad na základe analýzy trhu týkajúcej sa prístupu alebo prepojenia  zistí, že na tomto trhu nie je efektívna hospodárska súťaž, môže rozhodnutím podľa § 66  uložiť podniku s významným vplyvom povinnosť cenovej regulácie. Ak úrad uloží povinnosť cenovej regulácie podľa prvej vety, vydá rozhodnutie podľa § 72 ods. 1 s cieľom zabezpečiť, aby podnik s významným vplyvom neuplatňoval neprimerane vysoké ceny alebo aby na trhu neaplikoval nepovolené stláčanie marže v neprospech koncových užívateľov. Pri určení povinnosti regulácie cien úrad zohľadní potrebu podpory hospodárskej súťaže a dlhodobý záujem v prospech koncových užívateľov, ktoré súvisia s rozvojom a používaním sietí novej generácie, a najmä so zavedením vysokokapacitných sietí. S cieľom podporovať investície vrátane investícií do sietí novej generácie a vysokokapacitných sietí úrad prihliadne na mieru investícií vynaložených podnikom s významným vplyvom. Ak úrad uloží povinnosť cenovej regulácie, umožní podniku započítať do kalkulácie výslednej ceny primeranú mieru návratnosti vloženého kapitálu, pričom zohľadní špecifické riziká konkrétneho nového sieťového investičného projektu.</w:t>
            </w:r>
          </w:p>
          <w:p w:rsidR="00A744E7" w:rsidRPr="00A744E7" w:rsidRDefault="00A744E7" w:rsidP="00A744E7">
            <w:pPr>
              <w:pStyle w:val="Odsekzoznamu"/>
              <w:rPr>
                <w:sz w:val="20"/>
                <w:szCs w:val="20"/>
              </w:rPr>
            </w:pPr>
          </w:p>
          <w:p w:rsidR="00E162E6" w:rsidRPr="00E162E6" w:rsidRDefault="00E162E6" w:rsidP="00E162E6">
            <w:pPr>
              <w:spacing w:after="0"/>
              <w:jc w:val="both"/>
              <w:rPr>
                <w:sz w:val="20"/>
                <w:szCs w:val="20"/>
              </w:rPr>
            </w:pPr>
            <w:r w:rsidRPr="00E162E6">
              <w:rPr>
                <w:sz w:val="20"/>
                <w:szCs w:val="20"/>
              </w:rPr>
              <w:t>Úrad neuloží povinnosť regulácie cien prístupu a prepojenia alebo, ak takáto povinnosť bola uložená, rozhodne o jej zrušení, ak v rámci analýzy trhu zistí, že maloobchodné ceny služieb iných podnikov predstavujú preukázateľný súťažný tlak na ceny podniku s významným vplyvom na súvisiacom maloobchodnom trhu a že povinnosti uložené podľa § 67 až 71, najmä povinnosť ekonomickej opakovateľnosti ponúk uložený podľa § 68, vytvárajú podmienky pre efektívne a nediskriminačné poskytovanie prístupu alebo prepojenia.</w:t>
            </w:r>
          </w:p>
          <w:p w:rsidR="00F20A73" w:rsidRPr="00F20A73" w:rsidRDefault="00F20A73" w:rsidP="00F20A73">
            <w:pPr>
              <w:spacing w:after="0"/>
              <w:jc w:val="both"/>
              <w:rPr>
                <w:sz w:val="20"/>
                <w:szCs w:val="20"/>
              </w:rPr>
            </w:pPr>
          </w:p>
          <w:p w:rsidR="00F20A73" w:rsidRPr="00F20A73" w:rsidRDefault="00F20A73" w:rsidP="00F20A73">
            <w:pPr>
              <w:spacing w:after="0"/>
              <w:jc w:val="both"/>
              <w:rPr>
                <w:sz w:val="20"/>
                <w:szCs w:val="20"/>
              </w:rPr>
            </w:pPr>
            <w:r w:rsidRPr="00F20A73">
              <w:rPr>
                <w:sz w:val="20"/>
                <w:szCs w:val="20"/>
              </w:rPr>
              <w:t>Úrad uloží povinnosti regulácie cien v prípade prístupu k existujúcim prvkom siete v záujme podpory efektívneho vstupu na trh a dostatočných stimulov pre všetky podniky na zavádzanie  nových alebo zmodernizovaných sietí.</w:t>
            </w:r>
          </w:p>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Č:74,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Národné regulačné orgány zabezpečia, aby všetky predpísané mechanizmy nákladovej návratnosti alebo metodiky cenotvorby slúžili na podporu zavádzania nových a dokonalejších sietí, efektívnej a udržateľnej hospodárskej súťaže a maximalizovali udržateľné výhody pre koncových používateľov. V tejto súvislosti môžu národné regulačné orgány zohľadniť tiež ceny prístupné na porovnateľných konkurenčných trhoch.</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72, O: 4</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F20A73" w:rsidP="001A6528">
            <w:pPr>
              <w:spacing w:before="0" w:after="0"/>
              <w:rPr>
                <w:sz w:val="20"/>
                <w:szCs w:val="20"/>
              </w:rPr>
            </w:pPr>
            <w:r w:rsidRPr="00F20A73">
              <w:rPr>
                <w:sz w:val="20"/>
                <w:szCs w:val="20"/>
              </w:rPr>
              <w:t xml:space="preserve">Úrad zabezpečí, aby spôsob regulácie cien podľa odseku 3 podporoval budovanie nových alebo zmodernizovaných sietí, efektívnu a udržateľnú hospodársku súťaž a maximalizoval výhody pre koncových užívateľov. Úrad pri určení povinnosti cenovej regulácie môže spôsoby regulácie cien účelne kombinovať. Pri regulácii cien podľa odseku 3 môže úrad určiť cenu aj na základe cien na porovnateľných trhoch. </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06"/>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Č:74, O:3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má podnik povinnosť týkajúcu sa nákladovej orientácie svojich cien, dôkazné bremeno, že sú poplatky odvodené z nákladov zahŕňajúcich primeranú mieru návratnosti investície, leží na dotknutom podniku. Na účely kalkulácie nákladov efektívneho poskytovania služieb môžu národné regulačné orgány použiť metódy účtovania nákladov nezávislé od metód používaných podnikom. Národné regulačné orgány môžu od podniku požadovať úplné zdôvodnenie jeho cien a môžu v prípade potreby požadovať úpravu cien.</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72, O: 6</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F20A73" w:rsidP="001A6528">
            <w:pPr>
              <w:adjustRightInd w:val="0"/>
              <w:spacing w:after="0"/>
              <w:jc w:val="both"/>
              <w:rPr>
                <w:sz w:val="20"/>
                <w:szCs w:val="20"/>
              </w:rPr>
            </w:pPr>
            <w:r w:rsidRPr="00F20A73">
              <w:rPr>
                <w:sz w:val="20"/>
                <w:szCs w:val="20"/>
              </w:rPr>
              <w:t>Ak má podnik uloženú povinnosť nákladovej orientácie, je povinný úradu preukázať, že  ceny sú vypočítané na základe súvisiacich a skutočne vynaložených nákladov a zahŕňajú primeranú mieru návratnosti vloženého kapitálu. Na účely kalkulácie cien nákladovo efektívnym spôsobom môže úrad určiť metódu kalkulácie cien, ktorá bude obsahovať druhy nákladov, ako aj pravidlá ich priradenia. Metóda účtovania nákladov určená úradom môže byť nezávislá od metódy kalkulácie nákladov používanej podnikom. Podnik je povinný vypočítať a predložiť na schválenie ceny podľa úradom určenej metódy kalkulácie cien a poskytnúť úradu ich odôvodnenie v lehote určenej úradom.</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1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Č:74, O:4</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Národné regulačné orgány zabezpečia, aby sa v prípadoch, keď je predpísaná implementácia systému účtovania nákladov s cieľom podpory regulácie cien, zverejnil opis systému účtovania nákladov s uvedením hlavných kategórií, podľa ktorých sú náklady zoskupené, a pravidiel používaných pri alokácii nákladov. Kvalifikovaný nezávislý orgán overí zhodu so systémom účtovania nákladov a raz ročne uverejní vyhlásenie o zhode.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72, O: 7</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E162E6" w:rsidP="001A6528">
            <w:pPr>
              <w:spacing w:before="0" w:after="0"/>
              <w:rPr>
                <w:sz w:val="20"/>
                <w:szCs w:val="20"/>
              </w:rPr>
            </w:pPr>
            <w:r w:rsidRPr="00E162E6">
              <w:rPr>
                <w:sz w:val="20"/>
                <w:szCs w:val="20"/>
              </w:rPr>
              <w:t>Úrad alebo ním poverená odborne spôsobilá a nezávislá osoba overí podnikom predložený výpočet kalkulácie cien. Úrad môže od podniku požadovať opätovné zdôvodnenie vypočítaných cien a v prípade potreby požadovať ich úpravu na základe rozhodnutia úradu o úprave ceny, k návrhu ktorého úrad vykoná verejné konzultácie a nadnárodné konzultácie. Podnik je povinný uplatňovať ceny až po schválení ich výpočtu alebo úprave týchto cien úradom na základe rozhodnutia podľa predchádzajúcej vety.</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529"/>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Č:75</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 xml:space="preserve">Sadzby za ukončenie volania </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Č:75, O:1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P:d</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P:e</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Komisia do 31. decembra 2020 pri čo najväčšom zohľadnení stanoviska orgánu BEREC prijme delegovaný akt v súlade s článkom 17, ktorým sa doplní táto smernica stanovením jednotnej maximálnej sadzby za ukončenie hlasového volania v mobilnej sieti platnej v celej Únii, ako aj jednotná maximálna sadzba za ukončenie hlasového volania v pevnej sieti platná v celej Únii (ďalej spolu len „sadzba za ukončenie hlasového volania v celej Únii“), ktoré sa v každom členskom štáte uložia každému poskytovateľovi služieb ukončenia hlasového volania v mobilných alebo pevných sieťach.</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Komisia na tento účel:</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dodržiava zásady, kritériá a parametre uvedené v prílohe III;</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keď po prvýkrát stanoví sadzby za ukončenie hlasového volania v celej Únii, zohľadní pri tom vážený priemer efektívnych nákladov v pevných a mobilných sieťach stanovený v súlade so zásadami uvedenými v prílohe III uplatňovanými v Únii; sadzby za ukončenie hlasového volania v celej Únii nesmú byť v prvom delegovanom akte vyššie ako najvyššia sadzba zo sadzieb platných vo všetkých členských štátoch šesť mesiacov pred prijatím uvedeného delegovaného aktu po všetkých úpravách, ktoré sú potrebné v súvislosti s mimoriadnymi vnútroštátnymi okolnosťami;</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zohľadní celkový počet koncových používateľov v každom členskom štáte, aby zaručila správne vyváženie maximálnych sadzieb za ukončenie volania, ako aj vnútroštátne okolnosti vyvolávajúce markantné rozdiely medzi členskými štátmi pri stanovovaní maximálnych sadzieb za ukončenie volania v Únii;</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zohľadní informácie o trhu, ktoré jej poskytnú orgán BEREC, národné regulačné orgány, alebo priamo podniky poskytujúce elektronické komunikačné siete a služby; a</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zváži potrebu umožniť prechodné obdobie v trvaní najviac 12 mesiacov, aby sa v prípade potreby umožnili úpravy v členských štátoch na základe sadzieb stanovených v minulosti.</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399"/>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Č:75,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Komisia pri čo najväčšom zohľadnení stanoviska orgánu BEREC každých päť rokov preskúma delegovaný akt prijatý podľa tohto článku a pri každej takejto príležitosti zváži – pri uplatnení kritérií uvedených v článku 67 ods. 1 – či stanovenie sadzieb za ukončenie hlasového volania v celej Únii je naďalej potrebné. Ak sa Komisia po svojom preskúmaní rozhodne v súlade s týmto odsekom neuložiť maximálnu sadzbu za ukončenie hlasového volania v mobilnej sieti ani maximálnu sadzbu za ukončenie hlasového volania v pevnej sieti alebo ani jednu z týchto sadzieb, môžu národné regulačné orgány v súlade s článkom 67 vykonať analýzu trhov so službami ukončenia volania s cieľom posúdiť, či je uloženie regulačných povinností nevyhnutné. Ak národný regulačný orgán v dôsledku takejto analýzy uloží na príslušnom trhu nákladovo orientované sadzby za ukončenie volania, dodržiava zásady, kritériá a parametre uvedené v prílohe III a jeho navrhované opatrenie podlieha postupom v súlade s postupmi uvedenými v článkoch 23, 32 a 33.</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74, O: 3</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4</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d</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F20A73" w:rsidRPr="00D82BAC" w:rsidRDefault="00F20A73"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e</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f</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g</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h</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i</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j</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20A73" w:rsidRDefault="008849B8" w:rsidP="001A6528">
            <w:pPr>
              <w:spacing w:before="0" w:after="0"/>
              <w:rPr>
                <w:sz w:val="20"/>
                <w:szCs w:val="20"/>
              </w:rPr>
            </w:pPr>
            <w:r w:rsidRPr="008849B8">
              <w:rPr>
                <w:sz w:val="20"/>
                <w:szCs w:val="20"/>
              </w:rPr>
              <w:t>Ak Európska komisia neuloží maximálnu sadzbu za ukončenie volaní v mobilnej sieti ani v sieti v pevnom umiestnení, úrad môže vykonať analýzu relevantného trhu, pričom posúdi, či uloženie povinnosti cenovej regulácie je nevyhnutné. K návrhu opatrenia úrad vykoná verejné konzultácie a nadnárodné konzultácie.</w:t>
            </w:r>
          </w:p>
          <w:p w:rsidR="008849B8" w:rsidRPr="00D82BAC" w:rsidRDefault="008849B8" w:rsidP="001A6528">
            <w:pPr>
              <w:spacing w:before="0" w:after="0"/>
              <w:rPr>
                <w:sz w:val="20"/>
                <w:szCs w:val="20"/>
              </w:rPr>
            </w:pPr>
          </w:p>
          <w:p w:rsidR="001A6528" w:rsidRDefault="00F20A73" w:rsidP="001A6528">
            <w:pPr>
              <w:spacing w:after="0"/>
              <w:jc w:val="both"/>
              <w:rPr>
                <w:sz w:val="20"/>
                <w:szCs w:val="20"/>
              </w:rPr>
            </w:pPr>
            <w:r w:rsidRPr="00F20A73">
              <w:rPr>
                <w:sz w:val="20"/>
                <w:szCs w:val="20"/>
              </w:rPr>
              <w:t>Ak úrad na základe analýzy podľa odseku 3  v rozhodnutí podľa § 66 uloží povinnosť cenovej regulácie služieb ukončovania volaní v pevnom umiestnení alebo ukončovania volaní v individuálnej mobilnej sieti, povinnosť cenovej regulácie v rozhodnutí podľa § 72 ods. 3 písm. a) musí spĺňať tieto podmienky</w:t>
            </w:r>
          </w:p>
          <w:p w:rsidR="00F20A73" w:rsidRPr="00D82BAC" w:rsidRDefault="00F20A73" w:rsidP="001A6528">
            <w:pPr>
              <w:spacing w:after="0"/>
              <w:jc w:val="both"/>
              <w:rPr>
                <w:sz w:val="20"/>
                <w:szCs w:val="20"/>
              </w:rPr>
            </w:pPr>
          </w:p>
          <w:p w:rsidR="00F20A73" w:rsidRDefault="00F20A73" w:rsidP="00F20A73">
            <w:pPr>
              <w:spacing w:before="0" w:after="0"/>
              <w:jc w:val="both"/>
              <w:rPr>
                <w:sz w:val="20"/>
                <w:szCs w:val="20"/>
              </w:rPr>
            </w:pPr>
            <w:r w:rsidRPr="00F20A73">
              <w:rPr>
                <w:sz w:val="20"/>
                <w:szCs w:val="20"/>
              </w:rPr>
              <w:t>ceny za ukončenie volaní v pevnom umiestnení, ako aj v individuálnej mobilnej sieti sú určené tak, že pokrývajú náklady vynaložené efektívnym poskytovateľom, pričom hodnota efektívne vynaložených nákladov vychádza zo  súčasných nákladov; efektívne vynaložené náklady na službu sú určené prístupom zdola nahor pri použití dlhodobých prírastkových nákladov vynaložených pri poskytovaní veľkoobchodnej služby ukončenia hlasového volania v sieti podniku s významným vplyvom,</w:t>
            </w:r>
          </w:p>
          <w:p w:rsidR="00F20A73" w:rsidRDefault="00F20A73" w:rsidP="00F20A73">
            <w:pPr>
              <w:spacing w:before="0" w:after="0"/>
              <w:jc w:val="both"/>
              <w:rPr>
                <w:sz w:val="20"/>
                <w:szCs w:val="20"/>
              </w:rPr>
            </w:pPr>
          </w:p>
          <w:p w:rsidR="00F20A73" w:rsidRPr="00F20A73" w:rsidRDefault="00F20A73" w:rsidP="00F20A73">
            <w:pPr>
              <w:spacing w:before="0" w:after="0"/>
              <w:jc w:val="both"/>
              <w:rPr>
                <w:sz w:val="20"/>
                <w:szCs w:val="20"/>
              </w:rPr>
            </w:pPr>
            <w:r w:rsidRPr="00F20A73">
              <w:rPr>
                <w:sz w:val="20"/>
                <w:szCs w:val="20"/>
              </w:rPr>
              <w:t>relevantné prírastkové náklady na veľkoobchodnú službu ukončenia volania na konkrétnom relevantnom trhu sú určené ako rozdiel medzi celkovými dlhodobými nákladmi na všetky služby poskytované podnikom s významným vplyvom a celkovými dlhodobými nákladmi, ktoré by vznikli tomuto podniku, ak by veľkoobchodnú službu ukončenia  volania neposkytoval,</w:t>
            </w:r>
          </w:p>
          <w:p w:rsidR="00F20A73" w:rsidRDefault="00F20A73" w:rsidP="00F20A73">
            <w:pPr>
              <w:spacing w:before="0" w:after="0"/>
              <w:jc w:val="both"/>
              <w:rPr>
                <w:sz w:val="20"/>
                <w:szCs w:val="20"/>
              </w:rPr>
            </w:pPr>
          </w:p>
          <w:p w:rsidR="00F20A73" w:rsidRPr="00F20A73" w:rsidRDefault="00F20A73" w:rsidP="00F20A73">
            <w:pPr>
              <w:spacing w:before="0" w:after="0"/>
              <w:jc w:val="both"/>
              <w:rPr>
                <w:sz w:val="20"/>
                <w:szCs w:val="20"/>
              </w:rPr>
            </w:pPr>
            <w:r w:rsidRPr="00F20A73">
              <w:rPr>
                <w:sz w:val="20"/>
                <w:szCs w:val="20"/>
              </w:rPr>
              <w:t>súčasťou nákladov na veľkoobchodnú službu ukončenia volania na predmetnom relevantnom trhu sú len náklady súvisiace s prevádzkou v sieti podniku s významným vplyvom, ktoré by tomuto podniku nevznikli, ak by veľkoobchodnú službu ukončenia  volania neposkytoval,</w:t>
            </w:r>
          </w:p>
          <w:p w:rsidR="00F20A73" w:rsidRDefault="00F20A73" w:rsidP="00F20A73">
            <w:pPr>
              <w:spacing w:before="0" w:after="0"/>
              <w:jc w:val="both"/>
              <w:rPr>
                <w:sz w:val="20"/>
                <w:szCs w:val="20"/>
              </w:rPr>
            </w:pPr>
          </w:p>
          <w:p w:rsidR="00F20A73" w:rsidRPr="00F20A73" w:rsidRDefault="00F20A73" w:rsidP="00F20A73">
            <w:pPr>
              <w:spacing w:before="0" w:after="0"/>
              <w:jc w:val="both"/>
              <w:rPr>
                <w:sz w:val="20"/>
                <w:szCs w:val="20"/>
              </w:rPr>
            </w:pPr>
            <w:r w:rsidRPr="00F20A73">
              <w:rPr>
                <w:sz w:val="20"/>
                <w:szCs w:val="20"/>
              </w:rPr>
              <w:t>náklady súvisiace s dodatočnou kapacitou siete sú do nákladov na veľkoobchodnú službu ukončenia hlasového volania na predmetnom relevantnom trhu zahrnuté len do tej miery, ktorá zodpovedá potrebe navýšenia kapacity siete na účely zabezpečenia prenosu dodatočnej prevádzky v dôsledku poskytovania veľkoobchodnej služby ukončenia hlasového volania,</w:t>
            </w:r>
          </w:p>
          <w:p w:rsidR="00F20A73" w:rsidRDefault="00F20A73" w:rsidP="00F20A73">
            <w:pPr>
              <w:spacing w:before="0" w:after="0"/>
              <w:jc w:val="both"/>
              <w:rPr>
                <w:sz w:val="20"/>
                <w:szCs w:val="20"/>
              </w:rPr>
            </w:pPr>
          </w:p>
          <w:p w:rsidR="00F20A73" w:rsidRPr="00F20A73" w:rsidRDefault="00F20A73" w:rsidP="00F20A73">
            <w:pPr>
              <w:spacing w:before="0" w:after="0"/>
              <w:jc w:val="both"/>
              <w:rPr>
                <w:sz w:val="20"/>
                <w:szCs w:val="20"/>
              </w:rPr>
            </w:pPr>
            <w:r w:rsidRPr="00F20A73">
              <w:rPr>
                <w:sz w:val="20"/>
                <w:szCs w:val="20"/>
              </w:rPr>
              <w:t>úhrady za právo využívať frekvencie na základe individuálneho povolenia na používanie frekvencií sa do nákladov na poskytovanie veľkoobchodnej služby ukončenia hlasového volania v mobilnej sieti nezapočítavajú,</w:t>
            </w:r>
          </w:p>
          <w:p w:rsidR="00F20A73" w:rsidRDefault="00F20A73" w:rsidP="00F20A73">
            <w:pPr>
              <w:spacing w:before="0" w:after="0"/>
              <w:jc w:val="both"/>
              <w:rPr>
                <w:sz w:val="20"/>
                <w:szCs w:val="20"/>
              </w:rPr>
            </w:pPr>
          </w:p>
          <w:p w:rsidR="00F20A73" w:rsidRPr="00F20A73" w:rsidRDefault="00F20A73" w:rsidP="00F20A73">
            <w:pPr>
              <w:spacing w:before="0" w:after="0"/>
              <w:jc w:val="both"/>
              <w:rPr>
                <w:sz w:val="20"/>
                <w:szCs w:val="20"/>
              </w:rPr>
            </w:pPr>
            <w:r w:rsidRPr="00F20A73">
              <w:rPr>
                <w:sz w:val="20"/>
                <w:szCs w:val="20"/>
              </w:rPr>
              <w:t>do nákladov na veľkoobchodnú službu ukončenia volania na predmetnom relevantnom trhu sa započítavajú iba tie veľkoobchodné náklady, ktoré priamo súvisia s poskytovaním tejto služby,</w:t>
            </w:r>
          </w:p>
          <w:p w:rsidR="00F20A73" w:rsidRDefault="00F20A73" w:rsidP="00F20A73">
            <w:pPr>
              <w:spacing w:before="0" w:after="0"/>
              <w:jc w:val="both"/>
              <w:rPr>
                <w:sz w:val="20"/>
                <w:szCs w:val="20"/>
              </w:rPr>
            </w:pPr>
          </w:p>
          <w:p w:rsidR="00F20A73" w:rsidRPr="00F20A73" w:rsidRDefault="00F20A73" w:rsidP="00F20A73">
            <w:pPr>
              <w:spacing w:before="0" w:after="0"/>
              <w:jc w:val="both"/>
              <w:rPr>
                <w:sz w:val="20"/>
                <w:szCs w:val="20"/>
              </w:rPr>
            </w:pPr>
            <w:r w:rsidRPr="00F20A73">
              <w:rPr>
                <w:sz w:val="20"/>
                <w:szCs w:val="20"/>
              </w:rPr>
              <w:t xml:space="preserve">priemerné náklady súvisiace s poskytovaním veľkoobchodnej služby ukončenia volania  v pevnom umiestnení sú pre všetkých poskytovateľov pevných sietí rovnaké bez ohľadu na veľkosť ich trhového podielu, a sú zohľadnené ako tie isté jednotkové náklady vynaložené efektívnym poskytovateľom, </w:t>
            </w:r>
          </w:p>
          <w:p w:rsidR="00F20A73" w:rsidRDefault="00F20A73" w:rsidP="00F20A73">
            <w:pPr>
              <w:spacing w:before="0" w:after="0"/>
              <w:jc w:val="both"/>
              <w:rPr>
                <w:sz w:val="20"/>
                <w:szCs w:val="20"/>
              </w:rPr>
            </w:pPr>
          </w:p>
          <w:p w:rsidR="00F20A73" w:rsidRPr="00F20A73" w:rsidRDefault="00F20A73" w:rsidP="00F20A73">
            <w:pPr>
              <w:spacing w:before="0" w:after="0"/>
              <w:jc w:val="both"/>
              <w:rPr>
                <w:sz w:val="20"/>
                <w:szCs w:val="20"/>
              </w:rPr>
            </w:pPr>
            <w:r w:rsidRPr="00F20A73">
              <w:rPr>
                <w:sz w:val="20"/>
                <w:szCs w:val="20"/>
              </w:rPr>
              <w:t>v prípade sieťových poskytovateľov veľkoobchodnej služby ukončenia volania v individuálnych mobilných sieťach sa pri výpočte zohľadnia len náklady efektívneho poskytovateľa, ktorého trhový podiel nie je nižší ako 20 %,</w:t>
            </w:r>
          </w:p>
          <w:p w:rsidR="00F20A73" w:rsidRDefault="00F20A73" w:rsidP="00F20A73">
            <w:pPr>
              <w:spacing w:before="0" w:after="0"/>
              <w:jc w:val="both"/>
              <w:rPr>
                <w:sz w:val="20"/>
                <w:szCs w:val="20"/>
              </w:rPr>
            </w:pPr>
          </w:p>
          <w:p w:rsidR="00F20A73" w:rsidRPr="00F20A73" w:rsidRDefault="00F20A73" w:rsidP="00F20A73">
            <w:pPr>
              <w:spacing w:before="0" w:after="0"/>
              <w:jc w:val="both"/>
              <w:rPr>
                <w:sz w:val="20"/>
                <w:szCs w:val="20"/>
              </w:rPr>
            </w:pPr>
            <w:r w:rsidRPr="00F20A73">
              <w:rPr>
                <w:sz w:val="20"/>
                <w:szCs w:val="20"/>
              </w:rPr>
              <w:t>výška odpisov sa určí použitím metódy ekonomických odpisov,</w:t>
            </w:r>
          </w:p>
          <w:p w:rsidR="00F20A73" w:rsidRDefault="00F20A73" w:rsidP="00F20A73">
            <w:pPr>
              <w:spacing w:before="0" w:after="0"/>
              <w:jc w:val="both"/>
              <w:rPr>
                <w:sz w:val="20"/>
                <w:szCs w:val="20"/>
              </w:rPr>
            </w:pPr>
          </w:p>
          <w:p w:rsidR="00F20A73" w:rsidRPr="00F20A73" w:rsidRDefault="00F20A73" w:rsidP="00F20A73">
            <w:pPr>
              <w:spacing w:before="0" w:after="0"/>
              <w:jc w:val="both"/>
              <w:rPr>
                <w:sz w:val="20"/>
                <w:szCs w:val="20"/>
              </w:rPr>
            </w:pPr>
            <w:r w:rsidRPr="00F20A73">
              <w:rPr>
                <w:sz w:val="20"/>
                <w:szCs w:val="20"/>
              </w:rPr>
              <w:t xml:space="preserve">pri výpočte efektívne vynaložených nákladov sa zohľadní progresívny technologický vývoj sietí, pričom základným predpokladom je prevádzka chrbticovej siete založená na báze adresy internetového protokolu (IP) a  zohľadní sa viacero technológií využívaných v čase platnosti úradom definovanej maximálnej výšky sadzby ukončenia volaní v individuálnej mobilnej sieti; v prípade pevných sietí sa volania považujú výlučne za prepájanie paketov. </w:t>
            </w:r>
          </w:p>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E162E6">
        <w:trPr>
          <w:gridAfter w:val="1"/>
          <w:wAfter w:w="11" w:type="dxa"/>
          <w:trHeight w:val="831"/>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Č:75, O:3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Národné regulačné orgány pozorne monitorujú a zabezpečujú dodržiavanie sadzieb za ukončenie hlasového volania v celej Únii zo strany poskytovateľov služieb ukončenia hlasového volania. Národné regulačné orgány môžu od poskytovateľa služieb ukončenia hlasového volania kedykoľvek požadovať, aby zmenil sadzbu, ktorú účtuje iným podnikom, ak nedodržiava delegovaný akt uvedený v odseku 1. Národné regulačné orgány každoročne podávajú správu Komisii a orgánu BEREC o uplatňovaní tohto článku.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74,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 75, O: 6, V: 2</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8A6437" w:rsidRDefault="00F958E5" w:rsidP="00F20A73">
            <w:pPr>
              <w:spacing w:after="0"/>
              <w:jc w:val="both"/>
              <w:rPr>
                <w:sz w:val="20"/>
                <w:szCs w:val="20"/>
              </w:rPr>
            </w:pPr>
            <w:r w:rsidRPr="00F958E5">
              <w:rPr>
                <w:sz w:val="20"/>
                <w:szCs w:val="20"/>
              </w:rPr>
              <w:t>Podnik poskytujúci veľkoobchodnú službu ukončenia volania v sieti v pevnom umiestnení alebo veľkoobchodnú službu ukončenia volania v individuálnej mobilnej sieti je povinný upraviť ceny za služby ukončovania volaní v konkrétnej sieti tak, aby cena, ktorú si účtuje, neprekračovala maximálnu cenu služby ukončenia hlasového volania v pevnom umiestnení alebo ukončenia volania v individuálnej mobilnej sieti ustanovenú osobitným predpisom.</w:t>
            </w:r>
            <w:r w:rsidRPr="00F958E5">
              <w:rPr>
                <w:sz w:val="20"/>
                <w:szCs w:val="20"/>
                <w:vertAlign w:val="superscript"/>
              </w:rPr>
              <w:footnoteReference w:id="68"/>
            </w:r>
            <w:r w:rsidRPr="00F958E5">
              <w:rPr>
                <w:sz w:val="20"/>
                <w:szCs w:val="20"/>
              </w:rPr>
              <w:t>)</w:t>
            </w:r>
          </w:p>
          <w:p w:rsidR="00F958E5" w:rsidRPr="00F20A73" w:rsidRDefault="00F958E5" w:rsidP="00F20A73">
            <w:pPr>
              <w:spacing w:after="0"/>
              <w:jc w:val="both"/>
              <w:rPr>
                <w:sz w:val="20"/>
                <w:szCs w:val="20"/>
              </w:rPr>
            </w:pPr>
          </w:p>
          <w:p w:rsidR="00F20A73" w:rsidRPr="00F20A73" w:rsidRDefault="00F20A73" w:rsidP="00F20A73">
            <w:pPr>
              <w:spacing w:after="0"/>
              <w:jc w:val="both"/>
              <w:rPr>
                <w:sz w:val="20"/>
                <w:szCs w:val="20"/>
                <w:lang w:val="en-US"/>
              </w:rPr>
            </w:pPr>
            <w:r w:rsidRPr="00F20A73">
              <w:rPr>
                <w:sz w:val="20"/>
                <w:szCs w:val="20"/>
              </w:rPr>
              <w:t xml:space="preserve">Úrad monitoruje, či podniky neprekračujú maximálnu cenu služby ukončenia volania v pevnom umiestnení a maximálnu cenu ukončenia volania v individuálnej mobilnej sieti ustanovenú podľa odseku 1. </w:t>
            </w:r>
          </w:p>
          <w:p w:rsidR="001A6528" w:rsidRPr="00D82BAC" w:rsidRDefault="001A6528" w:rsidP="001A6528">
            <w:pPr>
              <w:spacing w:after="0"/>
              <w:jc w:val="both"/>
              <w:rPr>
                <w:sz w:val="20"/>
                <w:szCs w:val="20"/>
              </w:rPr>
            </w:pPr>
          </w:p>
          <w:p w:rsidR="001A6528" w:rsidRPr="00D82BAC" w:rsidRDefault="00F20A73" w:rsidP="001A6528">
            <w:pPr>
              <w:spacing w:before="0" w:after="0"/>
              <w:rPr>
                <w:sz w:val="20"/>
                <w:szCs w:val="20"/>
              </w:rPr>
            </w:pPr>
            <w:r w:rsidRPr="00F20A73">
              <w:rPr>
                <w:sz w:val="20"/>
                <w:szCs w:val="20"/>
              </w:rPr>
              <w:t xml:space="preserve">Súčasťou rozhodnutia úradu je aj povinnosť podniku každoročne v určenej lehote predkladať úradu správu o plnení povinností podľa § 78 ods. 5. </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132CA9">
        <w:trPr>
          <w:gridAfter w:val="1"/>
          <w:wAfter w:w="11" w:type="dxa"/>
          <w:trHeight w:val="558"/>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Č:76</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Regulačná úprava nových prvkov vysokokapacitných sietí</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Č:76, O:1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P:d</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P:e</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Podniky, ktoré sa v súlade s článkom 67 určili ako podniky s významným vplyvom na jednom alebo viacerých relevantných trhoch, môžu v súlade s postupom stanoveným v článku 79 a s výhradou druhého pododseku tohto odseku ponúknuť záväzky s cieľom začať zavádzať novú vysokokapacitnú sieť, ktorú tvoria prvky optických vlákien až do priestorov koncového používateľa alebo po základňovú stanicu, týkajúce sa spoluinvestovania, napríklad ponúknutím spoluvlastníctva alebo dlhodobého rozdelenia rizika prostredníctvom spolufinancovania alebo prostredníctvom kúpnych zmlúv, z ktorých vyplývajú osobitné práva štrukturálneho charakteru zo strany iných poskytovateľov elektronických komunikačných sietí alebo služieb.</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Národný regulačný orgán pri posudzovaní týchto navrhovaných záväzkov predovšetkým stanoví, či ponuka spoluinvestovania spĺňa všetky tieto podmienky:</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je kedykoľvek počas životného cyklu siete otvorená každému poskytovateľovi elektronických komunikačných sietí alebo služieb;</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umožňuje ďalším spoluinvestorom, ktorí sú poskytovateľmi elektronických komunikačných sietí alebo služieb, aby účinne a udržateľne v dlhodobom horizonte konkurovali na nadväzujúcich trhoch, na ktorých podnik určený ako podnik s významným vplyvom na trhu pôsobí, za podmienok, ktoré zahŕňajú:</w:t>
            </w:r>
          </w:p>
          <w:p w:rsidR="001A6528" w:rsidRPr="00D82BAC" w:rsidRDefault="001A6528" w:rsidP="001A6528">
            <w:pPr>
              <w:spacing w:before="0" w:after="0"/>
              <w:rPr>
                <w:sz w:val="20"/>
                <w:szCs w:val="20"/>
                <w:lang w:eastAsia="sk-SK"/>
              </w:rPr>
            </w:pPr>
          </w:p>
          <w:p w:rsidR="001A6528" w:rsidRPr="00D82BAC" w:rsidRDefault="001A6528" w:rsidP="001A6528">
            <w:pPr>
              <w:numPr>
                <w:ilvl w:val="0"/>
                <w:numId w:val="3"/>
              </w:numPr>
              <w:spacing w:before="0" w:after="0"/>
              <w:rPr>
                <w:sz w:val="20"/>
                <w:szCs w:val="20"/>
                <w:lang w:eastAsia="sk-SK"/>
              </w:rPr>
            </w:pPr>
            <w:r w:rsidRPr="00D82BAC">
              <w:rPr>
                <w:sz w:val="20"/>
                <w:szCs w:val="20"/>
                <w:lang w:eastAsia="sk-SK"/>
              </w:rPr>
              <w:t>spravodlivé, primerané a nediskriminačné podmienky umožňujúce prístup k plnej kapacite siete v rozsahu, na ktorý sa vzťahuje spoluinvestovanie;</w:t>
            </w:r>
          </w:p>
          <w:p w:rsidR="001A6528" w:rsidRPr="00D82BAC" w:rsidRDefault="001A6528" w:rsidP="001A6528">
            <w:pPr>
              <w:numPr>
                <w:ilvl w:val="0"/>
                <w:numId w:val="3"/>
              </w:numPr>
              <w:spacing w:before="0" w:after="0"/>
              <w:rPr>
                <w:sz w:val="20"/>
                <w:szCs w:val="20"/>
                <w:lang w:eastAsia="sk-SK"/>
              </w:rPr>
            </w:pPr>
            <w:r w:rsidRPr="00D82BAC">
              <w:rPr>
                <w:sz w:val="20"/>
                <w:szCs w:val="20"/>
                <w:lang w:eastAsia="sk-SK"/>
              </w:rPr>
              <w:t>flexibilitu z hľadiska hodnoty a načasovania účasti každého spoluinvestora;</w:t>
            </w:r>
          </w:p>
          <w:p w:rsidR="001A6528" w:rsidRPr="00D82BAC" w:rsidRDefault="001A6528" w:rsidP="001A6528">
            <w:pPr>
              <w:numPr>
                <w:ilvl w:val="0"/>
                <w:numId w:val="3"/>
              </w:numPr>
              <w:spacing w:before="0" w:after="0"/>
              <w:rPr>
                <w:sz w:val="20"/>
                <w:szCs w:val="20"/>
                <w:lang w:eastAsia="sk-SK"/>
              </w:rPr>
            </w:pPr>
            <w:r w:rsidRPr="00D82BAC">
              <w:rPr>
                <w:sz w:val="20"/>
                <w:szCs w:val="20"/>
                <w:lang w:eastAsia="sk-SK"/>
              </w:rPr>
              <w:t>možnosť rozšírenia takej účasti v budúcnosti, a</w:t>
            </w:r>
          </w:p>
          <w:p w:rsidR="001A6528" w:rsidRPr="00D82BAC" w:rsidRDefault="001A6528" w:rsidP="001A6528">
            <w:pPr>
              <w:numPr>
                <w:ilvl w:val="0"/>
                <w:numId w:val="3"/>
              </w:numPr>
              <w:spacing w:before="0" w:after="0"/>
              <w:rPr>
                <w:sz w:val="20"/>
                <w:szCs w:val="20"/>
                <w:lang w:eastAsia="sk-SK"/>
              </w:rPr>
            </w:pPr>
            <w:r w:rsidRPr="00D82BAC">
              <w:rPr>
                <w:sz w:val="20"/>
                <w:szCs w:val="20"/>
                <w:lang w:eastAsia="sk-SK"/>
              </w:rPr>
              <w:t>recipročné práva udelené spoluinvestormi po zavedení spoluinvestovanej infraštruktúry;</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podnik ju zverejnil včas a ak podnik nespĺňa vlastnosti uvedené v článku 80 ods. 1, najmenej šesť mesiacov pred začiatkom zavedenia novej siete; túto lehotu možno na základe vnútroštátnych okolností predĺžiť;</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záujemcovia o prístup, ktorí sa nezúčastňujú na spoluinvestovaní, môžu od začiatku využívať rovnakú kvalitu, rýchlosť, rovnaké podmienky a rovnaký dosah na koncových používateľov ako pred zavedením, sprevádzané mechanizmom na priebežné prispôsobovanie, ktorý potvrdil národný regulačný orgán na základe vývoja na súvisiacich maloobchodných trhoch, ktorým sa zachovajú stimuly na účasť na spoluinvestovaní; takýmto mechanizmom sa zabezpečí, aby záujemcovia o prístup mali prístup k prvkom vysokokapacitnej siete vo vhodnom čase a na základe transparentných a nediskriminačných podmienok, ktoré náležite odrážajú úroveň rizika, ktoré znášajú príslušní spoluinvestori v rôznych fázach zavádzania, a ktorými sa zohľadňuje situácia v oblasti hospodárskej súťaže na maloobchodných trhoch;</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spĺňa minimálne kritériá stanovené v prílohe IV a vykonáva sa v dobrej viere.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75,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3</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Default="00F20A73" w:rsidP="001A6528">
            <w:pPr>
              <w:adjustRightInd w:val="0"/>
              <w:spacing w:after="0"/>
              <w:jc w:val="both"/>
              <w:rPr>
                <w:sz w:val="20"/>
                <w:szCs w:val="20"/>
              </w:rPr>
            </w:pPr>
            <w:r w:rsidRPr="00F20A73">
              <w:rPr>
                <w:sz w:val="20"/>
                <w:szCs w:val="20"/>
              </w:rPr>
              <w:t xml:space="preserve">Podnik s významným vplyvom môže v súlade s postupom podľa § 78 ponúknuť záväzky, že pri zavádzaní vysokokapacitnej siete, ktorá sa skladá z optických prvkov vedúcich až do priestorov koncového užívateľa alebo po základňovú stanicu mobilnej siete, umožní záujemcom podieľať sa na investovaní do tejto siete. </w:t>
            </w:r>
          </w:p>
          <w:p w:rsidR="00F20A73" w:rsidRPr="00D82BAC" w:rsidRDefault="00F20A73" w:rsidP="001A6528">
            <w:pPr>
              <w:adjustRightInd w:val="0"/>
              <w:spacing w:after="0"/>
              <w:jc w:val="both"/>
              <w:rPr>
                <w:sz w:val="20"/>
                <w:szCs w:val="20"/>
              </w:rPr>
            </w:pPr>
          </w:p>
          <w:p w:rsidR="001A6528" w:rsidRDefault="00390C29" w:rsidP="001A6528">
            <w:pPr>
              <w:adjustRightInd w:val="0"/>
              <w:spacing w:after="0"/>
              <w:jc w:val="both"/>
              <w:rPr>
                <w:sz w:val="20"/>
                <w:szCs w:val="20"/>
              </w:rPr>
            </w:pPr>
            <w:r w:rsidRPr="00390C29">
              <w:rPr>
                <w:sz w:val="20"/>
                <w:szCs w:val="20"/>
              </w:rPr>
              <w:t>Ak sieť spĺňa charakteristiky vysokokapacitnej siete podľa odseku 2, úrad posúdi záväzky podľa odseku 1, pričom vyhodnotí, či  ponuka záväzkov umožňuje záujemcom podieľať sa na investovaní do vysokokapacitnej siete a spĺňa minimálne kritériá uvedené v prílohe č. 2.</w:t>
            </w:r>
          </w:p>
          <w:p w:rsidR="00390C29" w:rsidRPr="00D82BAC" w:rsidRDefault="00390C29" w:rsidP="001A6528">
            <w:pPr>
              <w:adjustRightInd w:val="0"/>
              <w:spacing w:after="0"/>
              <w:jc w:val="both"/>
              <w:rPr>
                <w:sz w:val="20"/>
                <w:szCs w:val="20"/>
              </w:rPr>
            </w:pPr>
          </w:p>
          <w:p w:rsidR="001A6528" w:rsidRPr="00D82BAC" w:rsidRDefault="001A6528" w:rsidP="001A6528">
            <w:pPr>
              <w:adjustRightInd w:val="0"/>
              <w:spacing w:after="0"/>
              <w:jc w:val="both"/>
              <w:rPr>
                <w:sz w:val="20"/>
                <w:szCs w:val="20"/>
              </w:rPr>
            </w:pPr>
            <w:r w:rsidRPr="00D82BAC">
              <w:rPr>
                <w:sz w:val="20"/>
                <w:szCs w:val="20"/>
              </w:rPr>
              <w:t xml:space="preserve">Pozri:  Príloha č. 2 k zákonu o elektronických komunikáciách </w:t>
            </w:r>
          </w:p>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Č:76,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národný regulačný orgán po zohľadnení výsledkov testu trhu, ktorý sa vykonal v súlade s článkom 79 ods. 2, dospeje k záveru, že ponúknuté záväzky v oblasti spoluinvestovania spĺňajú podmienky stanovené v odseku 1 tohto článku, uvedený záväzok stanoví podľa článku 79 ods. 3 za povinný a neuloží žiadne ďalšie povinnosti podľa článku 68 týkajúce sa prvkov novej vysokokapacitnej siete, na ktoré sa záväzky vzťahujú, ak aspoň jeden potenciálny spoluinvestor uzavrel dohodu o spoluinvestovaní s podnikom určeným ako podnik s významným vplyvom na trhu.</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Prvým pododsekom nie je dotknutá regulačná úprava okolností, ktoré nespĺňajú podmienky stanovené v odseku 1 tohto článku, berúc do úvahy výsledky každého testu trhu vykonaného v súlade s článkom 79 ods. 2, ktoré však majú vplyv na hospodársku súťaž a zohľadňujú sa na účely článkov 67 a 68.</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Odchylne od prvého pododseku tohto odseku môže národný regulačný orgán v riadne odôvodnených prípadoch uložiť, zachovať alebo upraviť nápravné opatrenia v súlade s článkami 68 až 74, pokiaľ ide o nové vysokokapacitné siete, s cieľom riešiť podstatné problémy týkajúce sa hospodárskej súťaže na konkrétnych trhoch, ak národný regulačný orgán zistí, že vzhľadom na osobitné vlastnosti týchto trhov by tieto problémy týkajúce sa hospodárskej súťaže nebolo možné riešiť inak.</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75, O: 4</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5</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F20A73" w:rsidRPr="00D82BAC" w:rsidRDefault="00F20A73"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7</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8</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20A73" w:rsidRDefault="00390C29" w:rsidP="001A6528">
            <w:pPr>
              <w:spacing w:before="0" w:after="0"/>
              <w:rPr>
                <w:sz w:val="20"/>
                <w:szCs w:val="20"/>
              </w:rPr>
            </w:pPr>
            <w:r w:rsidRPr="00390C29">
              <w:rPr>
                <w:sz w:val="20"/>
                <w:szCs w:val="20"/>
              </w:rPr>
              <w:t>Ak úrad po zohľadnení výsledkov testu trhu vykonaného podľa § 78 ods. 3 prostredníctvom konzultácií dospeje k záveru, že ponuka podniku s významným vplyvom umožňujúca iným podnikom podieľať sa na investovaní do siete je v súlade so všetkými kritériami podľa prílohy č. 2, určí rozhodnutím predmetný záväzok za povinný podľa § 78 ods. 5.</w:t>
            </w:r>
          </w:p>
          <w:p w:rsidR="00390C29" w:rsidRPr="00D82BAC" w:rsidRDefault="00390C29" w:rsidP="001A6528">
            <w:pPr>
              <w:spacing w:before="0" w:after="0"/>
              <w:rPr>
                <w:sz w:val="20"/>
                <w:szCs w:val="20"/>
              </w:rPr>
            </w:pPr>
          </w:p>
          <w:p w:rsidR="001A6528" w:rsidRDefault="00F20A73" w:rsidP="001A6528">
            <w:pPr>
              <w:spacing w:after="0"/>
              <w:jc w:val="both"/>
              <w:rPr>
                <w:sz w:val="20"/>
                <w:szCs w:val="20"/>
              </w:rPr>
            </w:pPr>
            <w:r w:rsidRPr="00F20A73">
              <w:rPr>
                <w:sz w:val="20"/>
                <w:szCs w:val="20"/>
              </w:rPr>
              <w:t xml:space="preserve">Ak bola podniku s významným vplyvom uložená povinnosť dodržiavať  záväzky podľa § 78 ods. 5, úrad mu neuloží povinnosti podľa § 66 v súvislosti s prvkami novej vysokokapacitnej siete, ktorých sa záväzok podľa odseku 1 týka, ak aspoň jeden podnik uzavrel s podnikom s významným vplyvom zmluvu o spoluinvestovaní. </w:t>
            </w:r>
          </w:p>
          <w:p w:rsidR="00F20A73" w:rsidRPr="00D82BAC" w:rsidRDefault="00F20A73" w:rsidP="001A6528">
            <w:pPr>
              <w:spacing w:after="0"/>
              <w:jc w:val="both"/>
              <w:rPr>
                <w:sz w:val="20"/>
                <w:szCs w:val="20"/>
              </w:rPr>
            </w:pPr>
          </w:p>
          <w:p w:rsidR="00F20A73" w:rsidRPr="00F20A73" w:rsidRDefault="00F20A73" w:rsidP="00F20A73">
            <w:pPr>
              <w:spacing w:after="0"/>
              <w:jc w:val="both"/>
              <w:rPr>
                <w:sz w:val="20"/>
                <w:szCs w:val="20"/>
              </w:rPr>
            </w:pPr>
            <w:r w:rsidRPr="00F20A73">
              <w:rPr>
                <w:sz w:val="20"/>
                <w:szCs w:val="20"/>
              </w:rPr>
              <w:t xml:space="preserve">Úrad ponechá podniku uložené povinnosti podľa § 66, kým nebude uzavretá zmluva o spoluinvestovaní v súlade s povinnými záväzkami podľa § 78 ods. 5. V odôvodnených prípadoch môže úrad podniku s významným vplyvom uložiť, ponechať alebo zmeniť povinnosti týkajúce sa nových vysokokapacitných sietí podľa § 67 až 73, ak problémy týkajúce sa hospodárskej súťaže nie je možné riešiť inak a uloženie týchto povinností je v záujme riešenia podstatných problémov súvisiacich s hospodárskou súťažou na konkrétnych relevantných trhoch vzhľadom na ich osobitné vlastnosti.  </w:t>
            </w:r>
          </w:p>
          <w:p w:rsidR="00F20A73" w:rsidRPr="00F20A73" w:rsidRDefault="00F20A73" w:rsidP="00F20A73">
            <w:pPr>
              <w:spacing w:after="0"/>
              <w:jc w:val="both"/>
              <w:rPr>
                <w:sz w:val="20"/>
                <w:szCs w:val="20"/>
              </w:rPr>
            </w:pPr>
          </w:p>
          <w:p w:rsidR="001A6528" w:rsidRPr="00D82BAC" w:rsidRDefault="00E162E6" w:rsidP="00F20A73">
            <w:pPr>
              <w:spacing w:after="0"/>
              <w:jc w:val="both"/>
              <w:rPr>
                <w:sz w:val="20"/>
                <w:szCs w:val="20"/>
              </w:rPr>
            </w:pPr>
            <w:r w:rsidRPr="00E162E6">
              <w:rPr>
                <w:sz w:val="20"/>
                <w:szCs w:val="20"/>
              </w:rPr>
              <w:t>Ak úrad po zohľadnení výsledkov testu trhu vykonaného podľa § 78 ods. 3 na základe konzultácií s dotknutými osobami dospeje k záveru, že ponuka podniku s významným vplyvom umožňujúca iným podnikom podieľať sa na investovaní do siete nie je v súlade s  podmienkami alebo kritériami podľa § 78 ods. 2 a prílohy č. 2, uloží rozhodnutím podniku s významným vplyvom povinnosti podľa § 67 až 73. K návrhu tohto rozhodnutia úrad vykoná verejné konzultácie a nadnárodné konzultácie.</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PČ:76, O:3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Národné regulačné orgány priebežne monitorujú dodržiavanie požiadaviek uvedených v odseku 1 a môžu vyžadovať, aby im podnik určený ako podnik s významným vplyvom na trhu predkladal ročné vyhlásenia o dodržiavaní požiadaviek.</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Týmto článkom nie sú dotknuté právomoci národného regulačného orgánu prijímať rozhodnutia podľa článku 26 ods. 1 v prípade sporu medzi podnikmi v súvislosti s dohodou o spoluinvestovaní považovanú za spĺňajúcu podmienky stanovené v odseku 1 tohto článku.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75, O: 6, V: 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 78, O: 8</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Default="002F20AC" w:rsidP="001A6528">
            <w:pPr>
              <w:spacing w:before="0" w:after="0"/>
              <w:rPr>
                <w:sz w:val="20"/>
                <w:szCs w:val="20"/>
              </w:rPr>
            </w:pPr>
            <w:r w:rsidRPr="002F20AC">
              <w:rPr>
                <w:sz w:val="20"/>
                <w:szCs w:val="20"/>
              </w:rPr>
              <w:t xml:space="preserve">Súčasťou rozhodnutia úradu je aj povinnosť podniku každoročne v určenej lehote predkladať úradu správu o plnení povinností podľa § 78 ods. 5. </w:t>
            </w:r>
          </w:p>
          <w:p w:rsidR="002F20AC" w:rsidRPr="00D82BAC" w:rsidRDefault="002F20AC" w:rsidP="001A6528">
            <w:pPr>
              <w:spacing w:before="0" w:after="0"/>
              <w:rPr>
                <w:sz w:val="20"/>
                <w:szCs w:val="20"/>
              </w:rPr>
            </w:pPr>
          </w:p>
          <w:p w:rsidR="001A6528" w:rsidRPr="00D82BAC" w:rsidRDefault="002F20AC" w:rsidP="001A6528">
            <w:pPr>
              <w:spacing w:before="0" w:after="0"/>
              <w:rPr>
                <w:b/>
                <w:sz w:val="20"/>
                <w:szCs w:val="20"/>
              </w:rPr>
            </w:pPr>
            <w:r w:rsidRPr="002F20AC">
              <w:rPr>
                <w:sz w:val="20"/>
                <w:szCs w:val="20"/>
              </w:rPr>
              <w:t>Úrad monitoruje záväzky, ktoré určil za povinné podľa odseku 5.</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Č:76, O:4</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Orgán BEREC po konzultácii so zainteresovanými stranami a v úzkej spolupráci s Komisiou vydá usmernenia s cieľom podporiť jednotné uplatňovanie podmienok, ktoré sú stanovené v odseku 1 a kritérií stanovených v prílohe IV, zo strany národných regulačných orgánov.</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349"/>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Č:77</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Funkčné oddelenie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p w:rsidR="001A6528" w:rsidRPr="00D82BAC" w:rsidRDefault="001A6528" w:rsidP="001A6528">
            <w:pPr>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Č:77,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národný regulačný orgán dospeje k záveru, že príslušné povinnosti uložené podľa článkov 69 až 74 nesplnili cieľ dosiahnuť efektívnu hospodársku súťaž a že v súvislosti s určitými trhmi prístupových produktov, ku ktorým je veľkoobchodný prístup, existujú vážne a pretrvávajúce problémy s hospodárskou súťažou alebo že príslušné trhy zlyhávajú, môže výnimočne v súlade s článkom 68 ods. 3 druhým pododsekom uložiť vertikálne integrovaným podnikom povinnosť presunúť činnosti spojené s veľkoobchodným poskytovaním relevantných prístupových produktov do nezávisle prevádzkovaného obchodného subjektu.</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Takýto obchodný subjekt dodáva prístupové produkty a služby všetkým podnikom vrátane ostatných obchodných subjektov v rámci materskej spoločnosti v rovnakých lehotách a za rovnakých podmienok, a to aj pokiaľ ide o úrovne cien a služieb, a prostredníctvom tých istých systémov a procesov.</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76,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614042" w:rsidRPr="00D82BAC" w:rsidRDefault="00614042"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2</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614042" w:rsidRPr="00614042" w:rsidRDefault="00614042" w:rsidP="00614042">
            <w:pPr>
              <w:spacing w:after="0"/>
              <w:jc w:val="both"/>
              <w:rPr>
                <w:sz w:val="20"/>
                <w:szCs w:val="20"/>
              </w:rPr>
            </w:pPr>
            <w:r w:rsidRPr="00614042">
              <w:rPr>
                <w:sz w:val="20"/>
                <w:szCs w:val="20"/>
              </w:rPr>
              <w:t>Ak na základe uložených povinností podľa § 67 až 73 nebola dosiahnutá  efektívna hospodárska súťaž a existujú vážne a pretrvávajúce problémy s  hospodárskou súťažou alebo príslušné relevantné trhy zlyhávajú v súvislosti s veľkoobchodným poskytovaním určitých prístupových produktov, môže úrad výnimočne uložiť vertikálne integrovanému podniku povinnosť previesť činnosti spojené s veľkoobchodným poskytovaním relevantných prístupových produktov na samostatnú obchodnú spoločnosť.</w:t>
            </w:r>
            <w:r w:rsidRPr="00614042" w:rsidDel="00D4357E">
              <w:rPr>
                <w:sz w:val="20"/>
                <w:szCs w:val="20"/>
              </w:rPr>
              <w:t xml:space="preserve"> </w:t>
            </w:r>
          </w:p>
          <w:p w:rsidR="00614042" w:rsidRDefault="00614042" w:rsidP="00614042">
            <w:pPr>
              <w:spacing w:after="0"/>
              <w:jc w:val="both"/>
              <w:rPr>
                <w:sz w:val="20"/>
                <w:szCs w:val="20"/>
              </w:rPr>
            </w:pPr>
          </w:p>
          <w:p w:rsidR="00614042" w:rsidRPr="00614042" w:rsidRDefault="00614042" w:rsidP="00614042">
            <w:pPr>
              <w:spacing w:after="0"/>
              <w:jc w:val="both"/>
              <w:rPr>
                <w:sz w:val="20"/>
                <w:szCs w:val="20"/>
              </w:rPr>
            </w:pPr>
            <w:r w:rsidRPr="00614042">
              <w:rPr>
                <w:sz w:val="20"/>
                <w:szCs w:val="20"/>
              </w:rPr>
              <w:t>Samostatná obchodná spoločnosť je povinná poskytovať prístupové produkty a služby všetkým podnikom na základe rovnakých podmienok vrátane ceny a kvality služieb, v rovnakej lehote, a to prostredníctvom tých istých systémov a procesov.</w:t>
            </w:r>
          </w:p>
          <w:p w:rsidR="001A6528" w:rsidRPr="00D82BAC" w:rsidRDefault="001A6528" w:rsidP="001A6528">
            <w:pPr>
              <w:spacing w:after="0"/>
              <w:jc w:val="both"/>
              <w:rPr>
                <w:sz w:val="20"/>
                <w:szCs w:val="20"/>
              </w:rPr>
            </w:pPr>
          </w:p>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Č:77, O:2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P:d</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národný regulačný orgán zamýšľa uložiť povinnosť funkčného oddelenia, predloží Komisii žiadosť, ktorá obsahuje:</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dôkazy, ktoré opodstatňujú závery národného regulačného orgánu uvedené v odseku 1;</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odôvodnené hodnotenie, podľa ktorého neexistuje žiadna alebo existuje malá pravdepodobnosť, že v primeranom časovom horizonte vznikne efektívna a trvalo udržateľná hospodárska súťaž v oblasti infraštruktúry;</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analýzu očakávaného vplyvu na národný regulačný orgán, podnik – najmä na pracovnú silu oddeleného podniku a na odvetvie elektronických komunikácií ako celku – a na motiváciu do neho investovať, najmä pokiaľ ide o potrebu zabezpečiť sociálnu a územnú súdržnosť, ako aj vplyvu na ďalšie zainteresované strany, a to najmä očakávaného vplyvu na hospodársku súťaž a v dôsledku toho možných vplyvov na spotrebiteľov;</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analýzu dôvodov, ktorými sa zdôvodňuje, že táto povinnosť by bola najefektívnejším prostriedkom na vykonanie nápravných opatrení zameraných na riešenie identifikovaných problémov hospodárskej súťaže alebo zlyhávania trhu.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76, O: 3</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d</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614042" w:rsidRPr="00614042" w:rsidRDefault="00614042" w:rsidP="00614042">
            <w:pPr>
              <w:spacing w:before="0" w:after="0"/>
              <w:jc w:val="both"/>
              <w:rPr>
                <w:sz w:val="20"/>
                <w:szCs w:val="20"/>
              </w:rPr>
            </w:pPr>
            <w:r w:rsidRPr="00614042">
              <w:rPr>
                <w:sz w:val="20"/>
                <w:szCs w:val="20"/>
              </w:rPr>
              <w:t>Pred uložením povinnosti podľa odseku 1 úrad predloží Európskej komisii</w:t>
            </w:r>
          </w:p>
          <w:p w:rsidR="00614042" w:rsidRDefault="00614042" w:rsidP="00614042">
            <w:pPr>
              <w:spacing w:before="0" w:after="0"/>
              <w:jc w:val="both"/>
              <w:rPr>
                <w:sz w:val="20"/>
                <w:szCs w:val="20"/>
              </w:rPr>
            </w:pPr>
          </w:p>
          <w:p w:rsidR="00614042" w:rsidRPr="00614042" w:rsidRDefault="00614042" w:rsidP="00614042">
            <w:pPr>
              <w:spacing w:before="0" w:after="0"/>
              <w:jc w:val="both"/>
              <w:rPr>
                <w:sz w:val="20"/>
                <w:szCs w:val="20"/>
              </w:rPr>
            </w:pPr>
            <w:r w:rsidRPr="00614042">
              <w:rPr>
                <w:sz w:val="20"/>
                <w:szCs w:val="20"/>
              </w:rPr>
              <w:t>podklady, ktoré odôvodňujú zámer uložiť túto povinnosť,</w:t>
            </w:r>
          </w:p>
          <w:p w:rsidR="00614042" w:rsidRDefault="00614042" w:rsidP="00614042">
            <w:pPr>
              <w:spacing w:before="0" w:after="0"/>
              <w:jc w:val="both"/>
              <w:rPr>
                <w:sz w:val="20"/>
                <w:szCs w:val="20"/>
              </w:rPr>
            </w:pPr>
          </w:p>
          <w:p w:rsidR="00614042" w:rsidRPr="00614042" w:rsidRDefault="00614042" w:rsidP="00614042">
            <w:pPr>
              <w:spacing w:before="0" w:after="0"/>
              <w:jc w:val="both"/>
              <w:rPr>
                <w:sz w:val="20"/>
                <w:szCs w:val="20"/>
              </w:rPr>
            </w:pPr>
            <w:r w:rsidRPr="00614042">
              <w:rPr>
                <w:sz w:val="20"/>
                <w:szCs w:val="20"/>
              </w:rPr>
              <w:t>odôvodnené posúdenie, podľa ktorého neexistuje žiadna alebo existuje malá pravdepodobnosť, že v primeranom časovom horizonte vznikne efektívna a trvalo udržateľná hospodárska súťaž založená na infraštruktúre,</w:t>
            </w:r>
          </w:p>
          <w:p w:rsidR="00614042" w:rsidRDefault="00614042" w:rsidP="00614042">
            <w:pPr>
              <w:spacing w:before="0" w:after="0"/>
              <w:jc w:val="both"/>
              <w:rPr>
                <w:sz w:val="20"/>
                <w:szCs w:val="20"/>
              </w:rPr>
            </w:pPr>
          </w:p>
          <w:p w:rsidR="00614042" w:rsidRPr="00614042" w:rsidRDefault="00614042" w:rsidP="00614042">
            <w:pPr>
              <w:spacing w:before="0" w:after="0"/>
              <w:jc w:val="both"/>
              <w:rPr>
                <w:sz w:val="20"/>
                <w:szCs w:val="20"/>
              </w:rPr>
            </w:pPr>
            <w:r w:rsidRPr="00614042">
              <w:rPr>
                <w:sz w:val="20"/>
                <w:szCs w:val="20"/>
              </w:rPr>
              <w:t>analýzu očakávaného vplyvu na úrad, na samostatnú obchodnú spoločnosť, najmä na zamestnancov samostatnej obchodnej spoločnosti, na odvetvie elektronických komunikácií ako celok a na motiváciu podnikov investovať</w:t>
            </w:r>
            <w:r w:rsidR="00A744E7">
              <w:rPr>
                <w:sz w:val="20"/>
                <w:szCs w:val="20"/>
              </w:rPr>
              <w:t xml:space="preserve"> do tohto odvetvia, najmä</w:t>
            </w:r>
            <w:r w:rsidR="002A7BD6">
              <w:rPr>
                <w:sz w:val="20"/>
                <w:szCs w:val="20"/>
              </w:rPr>
              <w:t xml:space="preserve"> ak</w:t>
            </w:r>
            <w:r w:rsidRPr="00614042">
              <w:rPr>
                <w:sz w:val="20"/>
                <w:szCs w:val="20"/>
              </w:rPr>
              <w:t xml:space="preserve"> ide o potrebu zabezpečiť sociálnu a územnú súdržnosť, ako aj vplyvu tohto rozhodnutia na ďalšie dotknuté strany, a to najmä očakávaného vplyvu na hospodársku súťaž a možných súvisiacich vplyvov na koncových užívateľov,</w:t>
            </w:r>
          </w:p>
          <w:p w:rsidR="00614042" w:rsidRDefault="00614042" w:rsidP="00614042">
            <w:pPr>
              <w:spacing w:before="0" w:after="0"/>
              <w:jc w:val="both"/>
              <w:rPr>
                <w:sz w:val="20"/>
                <w:szCs w:val="20"/>
              </w:rPr>
            </w:pPr>
          </w:p>
          <w:p w:rsidR="001A6528" w:rsidRPr="00D82BAC" w:rsidRDefault="00614042" w:rsidP="00614042">
            <w:pPr>
              <w:spacing w:before="0" w:after="0"/>
              <w:jc w:val="both"/>
              <w:rPr>
                <w:sz w:val="20"/>
                <w:szCs w:val="20"/>
              </w:rPr>
            </w:pPr>
            <w:r w:rsidRPr="00614042">
              <w:rPr>
                <w:sz w:val="20"/>
                <w:szCs w:val="20"/>
              </w:rPr>
              <w:t>analýzu dôvodov, prečo by táto povinnosť bola najefektívnejším prostriedkom na vykonanie nápravných opatrení zameraných na riešenie identifikovaných problémov hospodárskej súťaže alebo zlyhávania trhu.</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824"/>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Č:77, O:3</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P:d</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P:e</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P:f</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Návrh opatrenia obsahuje tieto prvky:</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presnú povahu a úroveň odčlenenia, najmä právne postavenie samostatného obchodného subjektu;</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určenie aktív oddeleného obchodného subjektu a produktov alebo služieb, ktoré má tento subjekt dodávať;</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dojednania o riadení na zabezpečenie nezávislosti pracovníkov, ktorých zamestnáva samostatný obchodný subjekt, a zodpovedajúcu motivačnú štruktúru;</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pravidlá na zabezpečenie plnenia povinností;</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pravidlá na zabezpečenie transparentnosti prevádzkových postupov najmä vo vzťahu k ďalším zainteresovaným stranám;</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program monitorovania na zabezpečenie dodržiavania povinností vrátane uverejňovania výročnej správy.</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Po tom, ako Komisia v súlade s článkom 68 ods. 3 rozhodne o návrhu opatrenia, národný regulačný orgán vykoná v súlade s postupom stanoveným v článku 67 koordinovanú analýzu rôznych trhov súvisiacich s prístupovou sieťou. Na základe uvedenej analýzy národný regulačný orgán uloží, zachová, zmení alebo zruší povinnosti v súlade s postupom stanoveným v článkoch 23 a 32.</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76, O: 5</w:t>
            </w: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d</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r w:rsidRPr="00D82BAC">
              <w:rPr>
                <w:sz w:val="20"/>
                <w:szCs w:val="20"/>
              </w:rPr>
              <w:t>P: e</w:t>
            </w:r>
          </w:p>
          <w:p w:rsidR="008A6437" w:rsidRDefault="008A6437" w:rsidP="001A6528">
            <w:pPr>
              <w:spacing w:before="0" w:after="0"/>
              <w:rPr>
                <w:sz w:val="20"/>
                <w:szCs w:val="20"/>
              </w:rPr>
            </w:pPr>
          </w:p>
          <w:p w:rsidR="008A6437" w:rsidRDefault="008A6437" w:rsidP="001A6528">
            <w:pPr>
              <w:spacing w:before="0" w:after="0"/>
              <w:rPr>
                <w:sz w:val="20"/>
                <w:szCs w:val="20"/>
              </w:rPr>
            </w:pPr>
          </w:p>
          <w:p w:rsidR="008A6437" w:rsidRDefault="008A6437" w:rsidP="001A6528">
            <w:pPr>
              <w:spacing w:before="0" w:after="0"/>
              <w:rPr>
                <w:sz w:val="20"/>
                <w:szCs w:val="20"/>
              </w:rPr>
            </w:pPr>
          </w:p>
          <w:p w:rsidR="008A6437" w:rsidRPr="00D82BAC" w:rsidRDefault="008A6437" w:rsidP="001A6528">
            <w:pPr>
              <w:spacing w:before="0" w:after="0"/>
              <w:rPr>
                <w:sz w:val="20"/>
                <w:szCs w:val="20"/>
              </w:rPr>
            </w:pPr>
            <w:r>
              <w:rPr>
                <w:sz w:val="20"/>
                <w:szCs w:val="20"/>
              </w:rPr>
              <w:t>P: f</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4</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265FB9" w:rsidRDefault="00265FB9" w:rsidP="00265FB9">
            <w:pPr>
              <w:spacing w:before="0" w:after="0"/>
              <w:jc w:val="both"/>
              <w:rPr>
                <w:sz w:val="20"/>
                <w:szCs w:val="20"/>
              </w:rPr>
            </w:pPr>
            <w:r w:rsidRPr="00265FB9">
              <w:rPr>
                <w:sz w:val="20"/>
                <w:szCs w:val="20"/>
              </w:rPr>
              <w:t>Návrh rozhodnutia úradu podľa odseku 1 obsahuje</w:t>
            </w:r>
          </w:p>
          <w:p w:rsidR="00265FB9" w:rsidRDefault="00265FB9" w:rsidP="00265FB9">
            <w:pPr>
              <w:spacing w:before="0" w:after="0"/>
              <w:jc w:val="both"/>
              <w:rPr>
                <w:sz w:val="20"/>
                <w:szCs w:val="20"/>
              </w:rPr>
            </w:pPr>
          </w:p>
          <w:p w:rsidR="00265FB9" w:rsidRPr="00265FB9" w:rsidRDefault="00265FB9" w:rsidP="00265FB9">
            <w:pPr>
              <w:spacing w:before="0" w:after="0"/>
              <w:jc w:val="both"/>
              <w:rPr>
                <w:sz w:val="20"/>
                <w:szCs w:val="20"/>
              </w:rPr>
            </w:pPr>
            <w:r w:rsidRPr="00265FB9">
              <w:rPr>
                <w:sz w:val="20"/>
                <w:szCs w:val="20"/>
              </w:rPr>
              <w:t>spôsob a úroveň oddelenia, najmä právnu formu samostatnej obchodnej spoločnosti,</w:t>
            </w:r>
          </w:p>
          <w:p w:rsidR="00265FB9" w:rsidRDefault="00265FB9" w:rsidP="00265FB9">
            <w:pPr>
              <w:spacing w:before="0" w:after="0"/>
              <w:jc w:val="both"/>
              <w:rPr>
                <w:sz w:val="20"/>
                <w:szCs w:val="20"/>
              </w:rPr>
            </w:pPr>
          </w:p>
          <w:p w:rsidR="00265FB9" w:rsidRDefault="00265FB9" w:rsidP="00265FB9">
            <w:pPr>
              <w:spacing w:before="0" w:after="0"/>
              <w:jc w:val="both"/>
              <w:rPr>
                <w:sz w:val="20"/>
                <w:szCs w:val="20"/>
              </w:rPr>
            </w:pPr>
            <w:r w:rsidRPr="00265FB9">
              <w:rPr>
                <w:sz w:val="20"/>
                <w:szCs w:val="20"/>
              </w:rPr>
              <w:t>určenie obchodného majetku samostatnej obchodnej spoločnosti a produktov alebo služieb, ktoré má poskytovať,</w:t>
            </w:r>
          </w:p>
          <w:p w:rsidR="008A6437" w:rsidRDefault="008A6437" w:rsidP="00265FB9">
            <w:pPr>
              <w:spacing w:before="0" w:after="0"/>
              <w:jc w:val="both"/>
              <w:rPr>
                <w:sz w:val="20"/>
                <w:szCs w:val="20"/>
              </w:rPr>
            </w:pPr>
          </w:p>
          <w:p w:rsidR="008A6437" w:rsidRPr="00265FB9" w:rsidRDefault="008A6437" w:rsidP="00265FB9">
            <w:pPr>
              <w:spacing w:before="0" w:after="0"/>
              <w:jc w:val="both"/>
              <w:rPr>
                <w:sz w:val="20"/>
                <w:szCs w:val="20"/>
              </w:rPr>
            </w:pPr>
            <w:r w:rsidRPr="008A6437">
              <w:rPr>
                <w:sz w:val="20"/>
                <w:szCs w:val="20"/>
              </w:rPr>
              <w:t>dátum, ku ktorému má podnik vykonať oddelenie obchodnej spoločnosti,</w:t>
            </w:r>
          </w:p>
          <w:p w:rsidR="00265FB9" w:rsidRDefault="00265FB9" w:rsidP="00265FB9">
            <w:pPr>
              <w:spacing w:before="0" w:after="0"/>
              <w:jc w:val="both"/>
              <w:rPr>
                <w:sz w:val="20"/>
                <w:szCs w:val="20"/>
              </w:rPr>
            </w:pPr>
          </w:p>
          <w:p w:rsidR="00265FB9" w:rsidRPr="00265FB9" w:rsidRDefault="00265FB9" w:rsidP="00265FB9">
            <w:pPr>
              <w:spacing w:before="0" w:after="0"/>
              <w:jc w:val="both"/>
              <w:rPr>
                <w:sz w:val="20"/>
                <w:szCs w:val="20"/>
              </w:rPr>
            </w:pPr>
            <w:r w:rsidRPr="00265FB9">
              <w:rPr>
                <w:sz w:val="20"/>
                <w:szCs w:val="20"/>
              </w:rPr>
              <w:t>pravidlá riadenia zabezpečujúce nezávislosť zamestnancov, ktorých zamestnáva samostatná obchodná spoločnosť a zodpovedajúcu motivačnú štruktúru,</w:t>
            </w:r>
          </w:p>
          <w:p w:rsidR="00265FB9" w:rsidRDefault="00265FB9" w:rsidP="00265FB9">
            <w:pPr>
              <w:spacing w:before="0" w:after="0"/>
              <w:jc w:val="both"/>
              <w:rPr>
                <w:sz w:val="20"/>
                <w:szCs w:val="20"/>
              </w:rPr>
            </w:pPr>
          </w:p>
          <w:p w:rsidR="00265FB9" w:rsidRPr="00265FB9" w:rsidRDefault="00265FB9" w:rsidP="00265FB9">
            <w:pPr>
              <w:spacing w:before="0" w:after="0"/>
              <w:jc w:val="both"/>
              <w:rPr>
                <w:sz w:val="20"/>
                <w:szCs w:val="20"/>
              </w:rPr>
            </w:pPr>
            <w:r w:rsidRPr="00265FB9">
              <w:rPr>
                <w:sz w:val="20"/>
                <w:szCs w:val="20"/>
              </w:rPr>
              <w:t>pravidlá transparentnosti prevádzkových postupov najmä vo vzťahu k dotknutým stranám,</w:t>
            </w:r>
          </w:p>
          <w:p w:rsidR="00265FB9" w:rsidRDefault="00265FB9" w:rsidP="00265FB9">
            <w:pPr>
              <w:spacing w:before="0" w:after="0"/>
              <w:jc w:val="both"/>
              <w:rPr>
                <w:sz w:val="20"/>
                <w:szCs w:val="20"/>
              </w:rPr>
            </w:pPr>
          </w:p>
          <w:p w:rsidR="00265FB9" w:rsidRPr="00265FB9" w:rsidRDefault="00265FB9" w:rsidP="00265FB9">
            <w:pPr>
              <w:spacing w:before="0" w:after="0"/>
              <w:jc w:val="both"/>
              <w:rPr>
                <w:sz w:val="20"/>
                <w:szCs w:val="20"/>
              </w:rPr>
            </w:pPr>
            <w:r w:rsidRPr="00265FB9">
              <w:rPr>
                <w:sz w:val="20"/>
                <w:szCs w:val="20"/>
              </w:rPr>
              <w:t>pravidlá a spôsob monitorovania na zabezpečenie dodržiavania povinností vrátane zverejňovania výročnej správy.</w:t>
            </w:r>
          </w:p>
          <w:p w:rsidR="001A6528" w:rsidRPr="00D82BAC" w:rsidRDefault="001A6528" w:rsidP="001A6528">
            <w:pPr>
              <w:spacing w:before="0" w:after="0"/>
              <w:rPr>
                <w:sz w:val="20"/>
                <w:szCs w:val="20"/>
              </w:rPr>
            </w:pPr>
          </w:p>
          <w:p w:rsidR="001A6528" w:rsidRPr="00D82BAC" w:rsidRDefault="00265FB9" w:rsidP="001A6528">
            <w:pPr>
              <w:spacing w:before="0" w:after="0"/>
              <w:rPr>
                <w:sz w:val="20"/>
                <w:szCs w:val="20"/>
              </w:rPr>
            </w:pPr>
            <w:r w:rsidRPr="00265FB9">
              <w:rPr>
                <w:sz w:val="20"/>
                <w:szCs w:val="20"/>
              </w:rPr>
              <w:t xml:space="preserve">Úrad môže povinnosť podľa odseku 1 uložiť iba po predchádzajúcom súhlase Európskej komisie. Následne úrad vykoná koordinovanú analýzu všetkých relevantných trhov súvisiacich s prístupovou sieťou a ďalej postupuje podľa § 66. </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Č:77, O:4</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Na podnik, ktorému bolo uložené funkčné oddelenie, sa môže vzťahovať ktorákoľvek z povinností uvedených v článkoch 69 až 74 na ktoromkoľvek konkrétnom trhu, vo vzťahu ku ktorému bol v súlade s článkom 67 určený ako podnik s významným vplyvom, alebo akákoľvek iná povinnosť, ktorú Komisia povolí podľa článku 68 ods. 3.</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76, O: 6</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265FB9" w:rsidP="001A6528">
            <w:pPr>
              <w:spacing w:before="0" w:after="0"/>
              <w:rPr>
                <w:sz w:val="20"/>
                <w:szCs w:val="20"/>
              </w:rPr>
            </w:pPr>
            <w:r w:rsidRPr="00265FB9">
              <w:rPr>
                <w:sz w:val="20"/>
                <w:szCs w:val="20"/>
              </w:rPr>
              <w:t>Podniku, ktorému bola uložená povinnosť podľa odseku 1, môže úrad uložiť ktorúkoľvek z povinností podľa § 67 až 73, a to na ktoromkoľvek relevantnom trhu, na ktorom bol na základe analýzy relevantného trhu určený ako podnik s významným vplyvom, alebo inú povinnosť po predchádzajúcom súhlase Európskej komisie podľa § 66 ods. 3.</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6B04AA">
        <w:trPr>
          <w:gridAfter w:val="1"/>
          <w:wAfter w:w="11" w:type="dxa"/>
          <w:trHeight w:val="379"/>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Č:78</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Dobrovoľné odčlenenie vertikálne integrovaným podnikom</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Č:78,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Podniky, ktoré boli v súlade s článkom 67 určené ako podniky s významným vplyvom na jednom alebo viacerých relevantných trhoch, informujú národný regulačný orgán najmenej tri mesiace pred akýmkoľvek zámerom previesť svoje aktíva tvoriace ich miestnu prístupovú sieť alebo jej podstatnú časť na samostatnú právnickú osobu, v ktorej nemajú majetkovú účasť, alebo založiť samostatný obchodný subjekt s cieľom poskytovať všetkým maloobchodným poskytovateľom vrátane ich vlastných maloobchodných divízií úplne rovnocenné prístupové produkty.</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Uvedené podniky tiež informujú národný regulačný orgán o všetkých zmenách tohto svojho zámeru, ako aj o konečnom výsledku procesu odčlenenia.</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Takéto podniky môžu tiež ponúkať záväzky súvisiace s podmienkami prístupu, ktoré sa majú v priebehu realizácie a po realizácii navrhovanej formy odčlenenia uplatňovať na ich sieť, s úmyslom zabezpečiť tretím stranám efektívny a nediskriminačný prístup. Ponúknuté záväzky musia byť dostatočne podrobné a obsahovať aj detaily načasovania realizácie a jej celkového trvania s cieľom umožniť národnému regulačnému orgánu plniť úlohy, ktoré mu vyplývajú z odseku 2 tohto článku. Tieto záväzky môžu presiahnuť maximálnu lehotu na preskúmanie trhov stanovenú v článku 67 ods. 5.</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77,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2</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265FB9" w:rsidRPr="00265FB9" w:rsidRDefault="00265FB9" w:rsidP="00265FB9">
            <w:pPr>
              <w:spacing w:after="0"/>
              <w:jc w:val="both"/>
              <w:rPr>
                <w:sz w:val="20"/>
                <w:szCs w:val="20"/>
              </w:rPr>
            </w:pPr>
            <w:r w:rsidRPr="00265FB9">
              <w:rPr>
                <w:sz w:val="20"/>
                <w:szCs w:val="20"/>
              </w:rPr>
              <w:t xml:space="preserve">Ak podnik s významným vplyvom plánuje previesť obchodný majetok tvoriaci jeho prístupovú sieť alebo jej podstatnú časť na samostatnú obchodnú spoločnosť, v ktorej nemá majetkovú účasť, alebo založiť samostatnú obchodnú spoločnosť, ktorá bude poskytovať podnikom poskytujúcim služby na maloobchodnom trhu a vlastným maloobchodným divíziám rovnocenné prístupové produkty, je povinný o tom informovať úrad najmenej tri mesiace pred plánovaným uskutočnením prevodu obchodného majetku. Podnik je povinný informovať úrad o zmenách svojho plánu podľa prvej vety, ako aj o konečnom výsledku procesu prevodu obchodného majetku. </w:t>
            </w:r>
          </w:p>
          <w:p w:rsidR="00265FB9" w:rsidRPr="00265FB9" w:rsidRDefault="00265FB9" w:rsidP="00265FB9">
            <w:pPr>
              <w:spacing w:after="0"/>
              <w:jc w:val="both"/>
              <w:rPr>
                <w:sz w:val="20"/>
                <w:szCs w:val="20"/>
              </w:rPr>
            </w:pPr>
          </w:p>
          <w:p w:rsidR="001A6528" w:rsidRPr="00D82BAC" w:rsidRDefault="00265FB9" w:rsidP="00265FB9">
            <w:pPr>
              <w:spacing w:after="0"/>
              <w:jc w:val="both"/>
              <w:rPr>
                <w:sz w:val="20"/>
                <w:szCs w:val="20"/>
              </w:rPr>
            </w:pPr>
            <w:r w:rsidRPr="00265FB9">
              <w:rPr>
                <w:sz w:val="20"/>
                <w:szCs w:val="20"/>
              </w:rPr>
              <w:t>Podnik s významným vplyvom, v prípade dobrovoľného oddelenia podľa odseku 1, môže počas dobrovoľného oddeľovania, ako aj po jeho uskutočnení ponúknuť záväzky podľa § 78 ods. 1 písm. c) týkajúce sa podmienok poskytovania prístupu k sieti s cieľom zabezpečiť tretím stranám nediskriminačný a efektívny prístup. Záväzky podniku s významným vplyvom  musia obsahovať informácie o termíne prevodu obchodného majetku a dĺžke trvania záväzku, pričom dĺžka trvania záväzku prekročí maximálnu lehotu určenú na predloženie analýzy relevantného trhu na nadnárodné konzultácie podľa § 65 ods. 4.</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548"/>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Č:78,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Národný regulačný orgán posúdi vplyv zamýšľanej transakcie spolu s ponúknutými záväzkami, ak existujú, na existujúce regulačné povinnosti podľa tejto smernice.</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Na tento účel národný regulačný orgán vykoná v súlade s postupom stanoveným v článku 67 analýzu rôznych trhov súvisiacich s prístupovou sieťou.</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Národný regulačný orgán zohľadní všetky záväzky dané podnikom, najmä pokiaľ ide o ciele stanovené v článku 3. Pri tom sa poradí s tretími stranami v súlade s článkom 23, pričom sa obráti najmä na tie tretie strany, ktorých sa zamýšľaná transakcia priamo dotýka.</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Na základe svojej analýzy národný regulačný orgán uloží, zachová, zmení alebo zruší povinnosti v súlade s postupmi stanovenými v článkoch 23 a 32 a v prípade potreby uplatní ustanovenia článku 80. Vo svojom rozhodnutí môže národný regulačný orgán stanoviť, že tieto záväzky ako celok alebo ich časť sú povinné. Odchylne od článku 67 ods. 5 môže národný regulačný orgán stanoviť, že záväzky ako celok alebo ich časť sú povinné na celé obdobie, na ktoré boli ponúknuté.</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77, O: 3</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265FB9" w:rsidP="001A6528">
            <w:pPr>
              <w:spacing w:after="0"/>
              <w:jc w:val="both"/>
              <w:rPr>
                <w:sz w:val="20"/>
                <w:szCs w:val="20"/>
              </w:rPr>
            </w:pPr>
            <w:r w:rsidRPr="00265FB9">
              <w:rPr>
                <w:sz w:val="20"/>
                <w:szCs w:val="20"/>
              </w:rPr>
              <w:t xml:space="preserve">Úrad posúdi vplyv dobrovoľného oddelenia podniku podľa odseku 1 na všetky povinnosti uložené podniku s významným vplyvom, pričom zohľadní záväzky ponúknuté podľa odseku 2.  Na tento účel úrad vykoná analýzu všetkých relevantných trhov súvisiacich s prístupovou sieťou, ktorá podlieha procesu verejných konzultácií a nadnárodných konzultácií. </w:t>
            </w:r>
          </w:p>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Č:78, O:3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Bez toho, aby bol dotknutý článok 80, a v súlade so zásadou proporcionality sa na právne alebo prevádzkovo samostatný obchodný subjekt, ktorý bol určený ako subjekt s významným vplyvom na konkrétnom trhu v súlade s článkom 67 môže v prípade potreby vzťahovať ktorákoľvek z povinností uvedených v článkoch 69 až 74, alebo akákoľvek iná povinnosť, ktorú Komisia povolí podľa článku 68 ods. 3, ak ponúknuté povinné záväzky nestačia na naplnenie cieľov stanovených v článku 3.</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77, O: 4, V: 1 a 2</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496D6C" w:rsidP="001A6528">
            <w:pPr>
              <w:spacing w:after="0"/>
              <w:jc w:val="both"/>
              <w:rPr>
                <w:sz w:val="20"/>
                <w:szCs w:val="20"/>
              </w:rPr>
            </w:pPr>
            <w:r w:rsidRPr="00496D6C">
              <w:rPr>
                <w:sz w:val="20"/>
                <w:szCs w:val="20"/>
              </w:rPr>
              <w:t xml:space="preserve">Bez toho, aby bol dotknutý § 79, úrad môže uložiť samostatnej obchodnej spoločnosti podľa odseku 1 povinnosti podľa § 67 až 73, a to na ktoromkoľvek relevantnom trhu, na ktorom bola táto spoločnosť na základe analýzy relevantného trhu určená ako podnik s významným vplyvom , alebo inú povinnosť po predchádzajúcom súhlase Európskej komisie v súlade s § 66 ods. 3, ak záväzky ponúknuté podľa odseku 2 nie sú dostatočné na naplnenie cieľov, zásad a princípov podľa § </w:t>
            </w:r>
            <w:r w:rsidR="00207F8E">
              <w:rPr>
                <w:sz w:val="20"/>
                <w:szCs w:val="20"/>
              </w:rPr>
              <w:t>1</w:t>
            </w:r>
            <w:r w:rsidRPr="00496D6C">
              <w:rPr>
                <w:sz w:val="20"/>
                <w:szCs w:val="20"/>
              </w:rPr>
              <w:t xml:space="preserve"> a 7.</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Č:78, O:4</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Národný regulačný orgán monitoruje plnenie záväzkov ponúknutých podnikmi, ktoré uznal za povinné v súlade s odsekom 2 tohto článku, a po uplynutí obdobia, na ktoré boli pôvodne ponúknuté, zváži ich predĺženie.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77, O: 4, V: 2 až 4</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 78, O: 8</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Default="00265FB9" w:rsidP="001A6528">
            <w:pPr>
              <w:spacing w:after="0"/>
              <w:jc w:val="both"/>
              <w:rPr>
                <w:sz w:val="20"/>
                <w:szCs w:val="20"/>
              </w:rPr>
            </w:pPr>
            <w:r w:rsidRPr="00265FB9">
              <w:rPr>
                <w:sz w:val="20"/>
                <w:szCs w:val="20"/>
              </w:rPr>
              <w:t>Úrad v rozhodnutí o uložení povinností môže určiť, že ponúknuté záväzky podľa odseku 2 alebo ich časti sú povinné. Úradom určené časové obdobie, počas ktorého je podnik s významným vplyvom povinný tieto záväzky plniť, môže prekročiť maximálnu lehotu určenú na predloženie analýzy relevantného trhu na konzultácie podľa § 65 ods. 4,  pričom môže ísť o celé ponúkané obdobie, ku ktorému sa podnik s významným vplyvom podľa odseku 2 zaviazal. Pred uplynutím určeného časového obdobia je úrad oprávnený toto obdobie predĺžiť.</w:t>
            </w:r>
          </w:p>
          <w:p w:rsidR="00265FB9" w:rsidRPr="00D82BAC" w:rsidRDefault="00265FB9" w:rsidP="001A6528">
            <w:pPr>
              <w:spacing w:after="0"/>
              <w:jc w:val="both"/>
              <w:rPr>
                <w:sz w:val="20"/>
                <w:szCs w:val="20"/>
              </w:rPr>
            </w:pPr>
          </w:p>
          <w:p w:rsidR="001A6528" w:rsidRPr="00D82BAC" w:rsidRDefault="001A6528" w:rsidP="001A6528">
            <w:pPr>
              <w:adjustRightInd w:val="0"/>
              <w:spacing w:after="0"/>
              <w:jc w:val="both"/>
              <w:rPr>
                <w:sz w:val="20"/>
                <w:szCs w:val="20"/>
              </w:rPr>
            </w:pPr>
            <w:r w:rsidRPr="00D82BAC">
              <w:rPr>
                <w:sz w:val="20"/>
                <w:szCs w:val="20"/>
              </w:rPr>
              <w:t>Úrad monitoruje záväzky, ktoré určil za povinné podľa odseku 5.</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555"/>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Č:79</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Postup týkajúci sa záväzkov</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Č:79, O:1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P:c</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Podniky určené ako podniky s významným vplyvom na trhu, môžu národnému regulačnému orgánu ponúknuť záväzky týkajúce sa podmienok v oblasti prístupu, spoluinvestovania, alebo v oboch týchto oblastiach, uplatniteľné na ich siete, a to okrem iného v súvislosti:</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s dohodami o spolupráci týkajúcimi sa posúdenia vhodných a primeraných povinností podľa článku 68;</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so spoluinvestovaním do vysokokapacitných sietí podľa článku 76; alebo</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s účinným a nediskriminačným prístupom tretích strán podľa článku 78 počas obdobia realizácie dobrovoľného odčlenenia zo strany vertikálne integrovaného podniku, ako aj po realizácii navrhovanej formy odčlenenia.</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Ponuka záväzkov musí byť dostatočne podrobná, a to aj pokiaľ ide o načasovanie a rozsah ich vykonávania a ich trvanie, aby ju národné regulačné orgány mohli posúdiť podľa odseku 2 tohto článku. Tieto záväzky môžu presiahnuť obdobia potrebné na vypracovanie analýzy trhu stanovené v článku 67 ods. 5.</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78, O: 1</w:t>
            </w: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265FB9" w:rsidRPr="00D82BAC" w:rsidRDefault="00265FB9"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2</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265FB9" w:rsidRPr="00265FB9" w:rsidRDefault="00265FB9" w:rsidP="00265FB9">
            <w:pPr>
              <w:adjustRightInd w:val="0"/>
              <w:spacing w:after="0"/>
              <w:jc w:val="both"/>
              <w:rPr>
                <w:sz w:val="20"/>
                <w:szCs w:val="20"/>
              </w:rPr>
            </w:pPr>
            <w:r w:rsidRPr="00265FB9">
              <w:rPr>
                <w:sz w:val="20"/>
                <w:szCs w:val="20"/>
              </w:rPr>
              <w:t>Podnik s významným vplyvom môže úradu predložiť ponuku záväzkov týkajúcich sa podmienok poskytovania prístupu k sieti  alebo spoluinvestovania, ktoré sa budú vzťahovať na jeho sieť, a to najmä v súvislosti</w:t>
            </w:r>
          </w:p>
          <w:p w:rsidR="00265FB9" w:rsidRDefault="00265FB9" w:rsidP="00265FB9">
            <w:pPr>
              <w:adjustRightInd w:val="0"/>
              <w:spacing w:after="0"/>
              <w:jc w:val="both"/>
              <w:rPr>
                <w:sz w:val="20"/>
                <w:szCs w:val="20"/>
              </w:rPr>
            </w:pPr>
          </w:p>
          <w:p w:rsidR="00265FB9" w:rsidRPr="00265FB9" w:rsidRDefault="00265FB9" w:rsidP="00265FB9">
            <w:pPr>
              <w:adjustRightInd w:val="0"/>
              <w:spacing w:after="0"/>
              <w:jc w:val="both"/>
              <w:rPr>
                <w:sz w:val="20"/>
                <w:szCs w:val="20"/>
              </w:rPr>
            </w:pPr>
            <w:r w:rsidRPr="00265FB9">
              <w:rPr>
                <w:sz w:val="20"/>
                <w:szCs w:val="20"/>
              </w:rPr>
              <w:t xml:space="preserve">s dohodami o spolupráci, ktoré sú relevantné z hľadiska rozhodovania úradu o uložení vhodných a primeraných povinností podľa § 66, </w:t>
            </w:r>
          </w:p>
          <w:p w:rsidR="00265FB9" w:rsidRDefault="00265FB9" w:rsidP="00265FB9">
            <w:pPr>
              <w:adjustRightInd w:val="0"/>
              <w:spacing w:after="0"/>
              <w:jc w:val="both"/>
              <w:rPr>
                <w:sz w:val="20"/>
                <w:szCs w:val="20"/>
              </w:rPr>
            </w:pPr>
          </w:p>
          <w:p w:rsidR="00265FB9" w:rsidRPr="00265FB9" w:rsidRDefault="00265FB9" w:rsidP="00265FB9">
            <w:pPr>
              <w:adjustRightInd w:val="0"/>
              <w:spacing w:after="0"/>
              <w:jc w:val="both"/>
              <w:rPr>
                <w:sz w:val="20"/>
                <w:szCs w:val="20"/>
              </w:rPr>
            </w:pPr>
            <w:r w:rsidRPr="00265FB9">
              <w:rPr>
                <w:sz w:val="20"/>
                <w:szCs w:val="20"/>
              </w:rPr>
              <w:t>so spoluinvestovaním do vysokokapacitnej siete podľa § 75,</w:t>
            </w:r>
          </w:p>
          <w:p w:rsidR="00265FB9" w:rsidRDefault="00265FB9" w:rsidP="00265FB9">
            <w:pPr>
              <w:adjustRightInd w:val="0"/>
              <w:spacing w:after="0"/>
              <w:jc w:val="both"/>
              <w:rPr>
                <w:sz w:val="20"/>
                <w:szCs w:val="20"/>
              </w:rPr>
            </w:pPr>
          </w:p>
          <w:p w:rsidR="00265FB9" w:rsidRPr="00265FB9" w:rsidRDefault="00265FB9" w:rsidP="00265FB9">
            <w:pPr>
              <w:adjustRightInd w:val="0"/>
              <w:spacing w:after="0"/>
              <w:jc w:val="both"/>
              <w:rPr>
                <w:sz w:val="20"/>
                <w:szCs w:val="20"/>
              </w:rPr>
            </w:pPr>
            <w:r w:rsidRPr="00265FB9">
              <w:rPr>
                <w:sz w:val="20"/>
                <w:szCs w:val="20"/>
              </w:rPr>
              <w:t xml:space="preserve">s efektívnym a nediskriminačným prístupom tretích strán počas realizácie dobrovoľného oddelenia zo strany vertikálne integrovaného podniku podľa § 77, ako aj po realizácii navrhovanej formy oddelenia. </w:t>
            </w:r>
          </w:p>
          <w:p w:rsidR="001A6528" w:rsidRDefault="001A6528" w:rsidP="001A6528">
            <w:pPr>
              <w:spacing w:before="0" w:after="0"/>
              <w:rPr>
                <w:sz w:val="20"/>
                <w:szCs w:val="20"/>
              </w:rPr>
            </w:pPr>
          </w:p>
          <w:p w:rsidR="00265FB9" w:rsidRPr="00D82BAC" w:rsidRDefault="00265FB9" w:rsidP="001A6528">
            <w:pPr>
              <w:spacing w:before="0" w:after="0"/>
              <w:rPr>
                <w:sz w:val="20"/>
                <w:szCs w:val="20"/>
              </w:rPr>
            </w:pPr>
            <w:r w:rsidRPr="00265FB9">
              <w:rPr>
                <w:sz w:val="20"/>
                <w:szCs w:val="20"/>
              </w:rPr>
              <w:t>Ponuka záväzkov predložená podnikom s významným vplyvom musí byť dostatočne podrobná najmä z hľadiska načasovania, rozsahu a trvania záväzkov, aby ju úrad mohol posúdiť podľa odseku 3. Dĺžka trvania záväzkov môže presiahnuť lehotu na vykonanie opakovanej analýzy relevantného trhu podľa  § 65 ods. 4.</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108"/>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Č:79, O:2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P:d</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Národný regulačný orgán s cieľom posúdiť všetky záväzky ponúknuté zo strany podniku podľa odseku 1 tohto článku, okrem prípadov, keď takéto záväzky jednoznačne nespĺňajú jednu alebo viac relevantných podmienok alebo kritérií, vykoná test trhu, a to najmä pokiaľ ide o ponúkané podmienky, prostredníctvom verejnej konzultácie so zainteresovanými stranami najmä tými tretími stranami, ktorých sa to priamo týka. Potenciálni spoluinvestori alebo záujemcovia o prístup môžu vyjadriť názory na súlad ponúknutých záväzkov s podmienkami alebo kritériami, ktoré sú podľa ich uplatniteľnosti stanovené v článkoch 68, 76 alebo 78, a môžu navrhnúť zmeny.</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Pokiaľ ide o záväzky ponúknuté podľa tohto článku, národný regulačný orgán pri posudzovaní povinností podľa článku 68 ods. 4 osobitne zohľadní:</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dôkazy, pokiaľ ide o spravodlivú a primeranú povahu ponúknutých záväzkov;</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otvorenosť záväzkov pre všetkých účastníkov na trhu;</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včasnú dostupnosť prístupu za spravodlivých, primeraných a nediskriminačných podmienok, a to aj k vysokokapacitným sieťam, pred začatím súvisiacich maloobchodných služieb; a</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celkovú primeranosť ponúknutých záväzkov, aby sa umožnila udržateľná hospodárska súťaž na nadväzujúcich trhoch a uľahčilo zavádzanie a využívanie vysokokapacitných sietí založené na spolupráci v záujme koncových používateľov.</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Národný regulačný orgán zohľadní všetky názory vyjadrené počas konzultácií, ako aj mieru, v akej sú tieto názory reprezentatívne pre rôzne zainteresované strany, a oznámi podniku určenému ako podnik s významným vplyvom na trhu, svoje predbežné závery o tom, či ponúknuté záväzky spĺňajú ciele, kritériá a postupy stanovené v tomto článku a podľa ich uplatniteľnosti v článkoch 68, 76 alebo 78, ako aj o tom, za akých podmienok môže zvážiť stanovenie týchto záväzkov za povinné. Podnik môže prehodnotiť svoju pôvodnú ponuku s cieľom zohľadniť predbežné závery národného regulačného orgánu, ako aj s cieľom splniť kritériá stanovené v tomto článku prípadne v článkoch 68, 76 alebo 78.</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78, O: 3</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265FB9" w:rsidRPr="00D82BAC" w:rsidRDefault="00265FB9"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4</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6</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d</w:t>
            </w:r>
          </w:p>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Default="00265FB9" w:rsidP="001A6528">
            <w:pPr>
              <w:spacing w:after="0"/>
              <w:jc w:val="both"/>
              <w:rPr>
                <w:sz w:val="20"/>
                <w:szCs w:val="20"/>
              </w:rPr>
            </w:pPr>
            <w:r w:rsidRPr="00265FB9">
              <w:rPr>
                <w:sz w:val="20"/>
                <w:szCs w:val="20"/>
              </w:rPr>
              <w:t>Úrad s cieľom posúdiť všetky ponúknuté záväzky podľa odseku 1 okrem prípadov, keď takéto záväzky jednoznačne nespĺňajú jednu alebo viac relevantných podmienok alebo kritérií podľa odseku 2, § 75,</w:t>
            </w:r>
            <w:r w:rsidR="00DC52E4">
              <w:rPr>
                <w:sz w:val="20"/>
                <w:szCs w:val="20"/>
              </w:rPr>
              <w:t xml:space="preserve"> </w:t>
            </w:r>
            <w:r w:rsidRPr="00265FB9">
              <w:rPr>
                <w:sz w:val="20"/>
                <w:szCs w:val="20"/>
              </w:rPr>
              <w:t xml:space="preserve">§ 77 a prílohy č. </w:t>
            </w:r>
            <w:r w:rsidR="00DC52E4">
              <w:rPr>
                <w:sz w:val="20"/>
                <w:szCs w:val="20"/>
              </w:rPr>
              <w:t>2 vykoná test trhu, najmä ak</w:t>
            </w:r>
            <w:r w:rsidRPr="00265FB9">
              <w:rPr>
                <w:sz w:val="20"/>
                <w:szCs w:val="20"/>
              </w:rPr>
              <w:t xml:space="preserve"> ide o ponúkané podmienky záväzkov, prostredníctvom konzultácie.  </w:t>
            </w:r>
          </w:p>
          <w:p w:rsidR="00265FB9" w:rsidRPr="00D82BAC" w:rsidRDefault="00265FB9" w:rsidP="001A6528">
            <w:pPr>
              <w:spacing w:after="0"/>
              <w:jc w:val="both"/>
              <w:rPr>
                <w:sz w:val="20"/>
                <w:szCs w:val="20"/>
              </w:rPr>
            </w:pPr>
          </w:p>
          <w:p w:rsidR="001A6528" w:rsidRDefault="00265FB9" w:rsidP="001A6528">
            <w:pPr>
              <w:spacing w:after="0"/>
              <w:jc w:val="both"/>
              <w:rPr>
                <w:sz w:val="20"/>
                <w:szCs w:val="20"/>
              </w:rPr>
            </w:pPr>
            <w:r w:rsidRPr="00265FB9">
              <w:rPr>
                <w:sz w:val="20"/>
                <w:szCs w:val="20"/>
              </w:rPr>
              <w:t>Úrad za účelom vykonania testu trhu podľa odseku 3 zverejní na konzultačnom mieste podľa § 17 ods. 4 ponuku záväzkov, ktorá mu bola predložená podnikom s významným vplyvom podľa odseku 1. Úrad na konzultačnom mieste zverejní pravidlá upravujúce postup úradu a dotknutých osôb pri konzultáciách podľa prvej vety. Dotknuté osoby môžu v rámci verejnej konzultácie vyjadriť svoj názor, či sú záväzky ponúknuté podnikom s významným vplyvom v súlade s  podmienkami alebo kritériami uvedenými v odseku 2, § 66, § 75 alebo § 77 a prílohy č. 2 a môžu navrhnúť zmeny týchto záväzkov. Lehota na vyjadrenie je 30 dní odo dňa zverejnenia ponuky záväzkov podľa prvej vety; v zložitých prípadoch môže byť lehota predĺžená najviac na 60 dní. Úrad posúdi všetky názory vyjadrené počas konzultácií a oznámi podniku s významným vplyvom svoje stanovisko, v ktorom uvedie, či ponúknuté záväzky sú v súlade s cieľmi, kritériami a postupmi uvedenými v tomto ustanovení a § 66, § 75 alebo § 77, ako aj podmienky, za akých určí ponúknuté záväzky za povinné. Podnik s významným vplyvom môže upraviť pôvodné záväzky podľa odseku 1 s cieľom zohľadniť stanovisko  úradu podľa predchádzajúcej vety a zabezpečiť súlad záväzkov s kritériami uvedenými v tomto ustanovení a v § 66, § 75 alebo § 77.</w:t>
            </w:r>
          </w:p>
          <w:p w:rsidR="00265FB9" w:rsidRPr="00D82BAC" w:rsidRDefault="00265FB9" w:rsidP="001A6528">
            <w:pPr>
              <w:spacing w:after="0"/>
              <w:jc w:val="both"/>
              <w:rPr>
                <w:sz w:val="20"/>
                <w:szCs w:val="20"/>
              </w:rPr>
            </w:pPr>
          </w:p>
          <w:p w:rsidR="00265FB9" w:rsidRDefault="00CD12EF" w:rsidP="00265FB9">
            <w:pPr>
              <w:spacing w:before="0" w:after="0"/>
              <w:jc w:val="both"/>
              <w:rPr>
                <w:sz w:val="20"/>
                <w:szCs w:val="20"/>
              </w:rPr>
            </w:pPr>
            <w:r w:rsidRPr="00CD12EF">
              <w:rPr>
                <w:sz w:val="20"/>
                <w:szCs w:val="20"/>
              </w:rPr>
              <w:t>Pri určovaní ponúknutých záväzkov predložených podnikom s významným vplyvom za povinné úrad zohľadní najmä</w:t>
            </w:r>
          </w:p>
          <w:p w:rsidR="00CD12EF" w:rsidRDefault="00CD12EF" w:rsidP="00265FB9">
            <w:pPr>
              <w:spacing w:before="0" w:after="0"/>
              <w:jc w:val="both"/>
              <w:rPr>
                <w:sz w:val="20"/>
                <w:szCs w:val="20"/>
              </w:rPr>
            </w:pPr>
          </w:p>
          <w:p w:rsidR="00265FB9" w:rsidRPr="00265FB9" w:rsidRDefault="00265FB9" w:rsidP="00265FB9">
            <w:pPr>
              <w:spacing w:before="0" w:after="0"/>
              <w:jc w:val="both"/>
              <w:rPr>
                <w:sz w:val="20"/>
                <w:szCs w:val="20"/>
              </w:rPr>
            </w:pPr>
            <w:r w:rsidRPr="00265FB9">
              <w:rPr>
                <w:sz w:val="20"/>
                <w:szCs w:val="20"/>
              </w:rPr>
              <w:t xml:space="preserve">dôkazy preukazujúce primeranosť a spravodlivosť ponúknutých záväzkov,  </w:t>
            </w:r>
          </w:p>
          <w:p w:rsidR="00265FB9" w:rsidRDefault="00265FB9" w:rsidP="00265FB9">
            <w:pPr>
              <w:spacing w:before="0" w:after="0"/>
              <w:jc w:val="both"/>
              <w:rPr>
                <w:sz w:val="20"/>
                <w:szCs w:val="20"/>
              </w:rPr>
            </w:pPr>
          </w:p>
          <w:p w:rsidR="00265FB9" w:rsidRPr="00265FB9" w:rsidRDefault="00265FB9" w:rsidP="00265FB9">
            <w:pPr>
              <w:spacing w:before="0" w:after="0"/>
              <w:jc w:val="both"/>
              <w:rPr>
                <w:sz w:val="20"/>
                <w:szCs w:val="20"/>
              </w:rPr>
            </w:pPr>
            <w:r w:rsidRPr="00265FB9">
              <w:rPr>
                <w:sz w:val="20"/>
                <w:szCs w:val="20"/>
              </w:rPr>
              <w:t xml:space="preserve">otvorenosť záväzkov pre všetky podniky pôsobiace na trhu,   </w:t>
            </w:r>
          </w:p>
          <w:p w:rsidR="00265FB9" w:rsidRDefault="00265FB9" w:rsidP="00265FB9">
            <w:pPr>
              <w:spacing w:before="0" w:after="0"/>
              <w:jc w:val="both"/>
              <w:rPr>
                <w:sz w:val="20"/>
                <w:szCs w:val="20"/>
              </w:rPr>
            </w:pPr>
          </w:p>
          <w:p w:rsidR="00265FB9" w:rsidRPr="00265FB9" w:rsidRDefault="00265FB9" w:rsidP="00265FB9">
            <w:pPr>
              <w:spacing w:before="0" w:after="0"/>
              <w:jc w:val="both"/>
              <w:rPr>
                <w:sz w:val="20"/>
                <w:szCs w:val="20"/>
              </w:rPr>
            </w:pPr>
            <w:r w:rsidRPr="00265FB9">
              <w:rPr>
                <w:sz w:val="20"/>
                <w:szCs w:val="20"/>
              </w:rPr>
              <w:t>včasnú dostupnosť prístupu vrátane prístupu k vysokokapacitným sieťam za spravodlivých, primeraných a nediskriminačných podmienok  pred začatím poskytovania súvisiacich maloobchodných služieb,</w:t>
            </w:r>
          </w:p>
          <w:p w:rsidR="00265FB9" w:rsidRDefault="00265FB9" w:rsidP="00265FB9">
            <w:pPr>
              <w:spacing w:before="0" w:after="0"/>
              <w:jc w:val="both"/>
              <w:rPr>
                <w:sz w:val="20"/>
                <w:szCs w:val="20"/>
              </w:rPr>
            </w:pPr>
          </w:p>
          <w:p w:rsidR="001A6528" w:rsidRPr="00D82BAC" w:rsidRDefault="00265FB9" w:rsidP="00265FB9">
            <w:pPr>
              <w:spacing w:before="0" w:after="0"/>
              <w:jc w:val="both"/>
              <w:rPr>
                <w:sz w:val="20"/>
                <w:szCs w:val="20"/>
              </w:rPr>
            </w:pPr>
            <w:r w:rsidRPr="00265FB9">
              <w:rPr>
                <w:sz w:val="20"/>
                <w:szCs w:val="20"/>
              </w:rPr>
              <w:t>celkovú primeranosť ponúknutých záväzkov vzhľadom na zabezpečenie udržateľnej hospodárskej súťaže na odberateľských trhoch a uľahčenie  spoločného zavádzania a využíva</w:t>
            </w:r>
            <w:r>
              <w:rPr>
                <w:sz w:val="20"/>
                <w:szCs w:val="20"/>
              </w:rPr>
              <w:t>nia vysokokapacitných sietí v zí</w:t>
            </w:r>
            <w:r w:rsidRPr="00265FB9">
              <w:rPr>
                <w:sz w:val="20"/>
                <w:szCs w:val="20"/>
              </w:rPr>
              <w:t>ujme koncových užívateľov.</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Č:79, O:3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Bez toho, aby bol dotknutý článok 76 ods. 2 prvý pododsek, môže národný regulačný orgán vydať rozhodnutie, ktorým stanoví, že záväzky ako celok alebo ich časť sú povinné.</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Odchylne od článku 67 ods. 5 môže národný regulačný orgán stanoviť niektoré alebo všetky záväzky za povinné na konkrétne časové obdobie, ktorým môže byť celé obdobie, na ktoré sa poskytujú, a v prípade záväzkov v oblasti spoluinvestovania, ktoré sú povinné na základe článku 76 ods. 2 prvého pododseku, ich stanoví za povinné najmenej na sedem rokov.</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S výhradou článku 76, týmto článkom nie je dotknuté uplatňovanie postupu analýzy trhu podľa článku 67 ani ukladanie povinností podľa článku 68.</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Ak národný regulačný orgán stanoví záväzky za povinné podľa tohto článku, posúdi podľa článku 68 dôsledky tohto rozhodnutia na rozvoj trhu a vhodnosť všetkých povinností, ktoré uložil alebo, ak nie sú takéto záväzky, by inak zamýšľal uložiť podľa uvedeného článku alebo článkov 69 až 74. Národný regulačný orgán pri oznamovaní príslušného návrhu opatrenia podľa článku 68 v súlade s článkom 32 pripojí k oznamovanému návrhu opatrenia rozhodnutie o záväzkoch.</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78, O: 5</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7</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265FB9" w:rsidRPr="00265FB9" w:rsidRDefault="00265FB9" w:rsidP="00265FB9">
            <w:pPr>
              <w:pStyle w:val="Textkomentra"/>
            </w:pPr>
            <w:r w:rsidRPr="00265FB9">
              <w:t>Ak úrad dospeje k záveru, že ponuka záväzkov podniku s významným vplyvom je v súlade s cieľmi, kritériami a postupmi stanovenými v tomto ustanovení a v § 66, § 75 a § 77, určí rozhodnutím predmetné záväzky za povinné. Úrad môže určiť niektoré alebo všetky záväzky alebo ich časť za povinné na konkrétne obdobie, pričom môže ísť o celé ponúkané obdobie, ku ktorému sa podnik s významným vplyvom zaviazal, a v prípade záväzkov týkajúcich sa spoluinvestovania podľa § 75 ods. 1 o obdobie najmenej siedmich rokov. Pred uplynutím určeného časového obdobia je úrad oprávnený toto obdobie predĺžiť.</w:t>
            </w:r>
          </w:p>
          <w:p w:rsidR="001A6528" w:rsidRPr="00D82BAC" w:rsidRDefault="00265FB9" w:rsidP="001A6528">
            <w:pPr>
              <w:spacing w:after="0"/>
              <w:jc w:val="both"/>
              <w:rPr>
                <w:sz w:val="20"/>
                <w:szCs w:val="20"/>
              </w:rPr>
            </w:pPr>
            <w:r w:rsidRPr="00265FB9">
              <w:rPr>
                <w:sz w:val="20"/>
                <w:szCs w:val="20"/>
              </w:rPr>
              <w:t>Postup analýzy relevantného trhu a ukladanie povinností podľa § 66 nie sú týmto ustanovením dotknuté. Ak úrad určí záväzky za povinné podľa odseku 5, posúdi dôsledky tohto rozhodnutia na rozvoj trhu a na primeranosť všetkých povinností podľa § 66, ktoré uložil, alebo ktoré by uložil, ak by neboli ponúknuté takéto záväzky. Úrad pri predložení analýzy relevantného trhu, ktorej súčasťou sú aj navrhované povinnosti podľa § 66, na nadnárodné konzultácie predloží aj rozhodnutie o záväzkoch podľa odseku 5.</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Č:79, O:4</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Národný regulačný orgán monitoruje záväzky, ktoré stanovil za povinné v súlade s odsekom 3 tohto článku, vykonáva nad nimi dohľad a zabezpečuje ich dodržiavanie rovnakým spôsobom, akým monitoruje povinnosti uložené podľa článku 68, vykonáva nad nimi dohľad a zabezpečuje ich dodržiavanie a zváži predĺženie doby, počas ktorej ich stanovil za povinné, keď uplynie počiatočná doba. Ak národný regulačný orgán dospeje k záveru, že podnik nedodržal záväzky, ktoré boli stanovené za záväzné v súlade s odsekom 3 tohto článku, môže uložiť tomuto podniku sankcie v súlade s článkom 29. Bez toho, aby bol dotknutý postup na zabezpečenie dodržiavania osobitných povinností podľa článku 30, národný regulačný orgán môže prehodnotiť povinnosti uložené v súlade s článkom 68 ods. 6.</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78, O: 5, V: 3</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8</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265FB9" w:rsidP="001A6528">
            <w:pPr>
              <w:spacing w:before="0" w:after="0"/>
              <w:rPr>
                <w:sz w:val="20"/>
                <w:szCs w:val="20"/>
              </w:rPr>
            </w:pPr>
            <w:r>
              <w:rPr>
                <w:sz w:val="20"/>
                <w:szCs w:val="20"/>
              </w:rPr>
              <w:t>§ 4, O: 5</w:t>
            </w:r>
          </w:p>
          <w:p w:rsidR="001A6528" w:rsidRPr="00D82BAC" w:rsidRDefault="001A6528" w:rsidP="001A6528">
            <w:pPr>
              <w:spacing w:before="0" w:after="0"/>
              <w:rPr>
                <w:sz w:val="20"/>
                <w:szCs w:val="20"/>
              </w:rPr>
            </w:pPr>
            <w:r w:rsidRPr="00D82BAC">
              <w:rPr>
                <w:sz w:val="20"/>
                <w:szCs w:val="20"/>
              </w:rPr>
              <w:t>P: a</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265FB9" w:rsidP="001A6528">
            <w:pPr>
              <w:adjustRightInd w:val="0"/>
              <w:spacing w:after="0"/>
              <w:jc w:val="both"/>
              <w:rPr>
                <w:sz w:val="20"/>
                <w:szCs w:val="20"/>
              </w:rPr>
            </w:pPr>
            <w:r w:rsidRPr="00265FB9">
              <w:rPr>
                <w:sz w:val="20"/>
                <w:szCs w:val="20"/>
              </w:rPr>
              <w:t>Pred uplynutím určeného časového obdobia je úrad oprávnený toto obdobie predĺžiť.</w:t>
            </w:r>
          </w:p>
          <w:p w:rsidR="001A6528" w:rsidRPr="00D82BAC" w:rsidRDefault="001A6528" w:rsidP="001A6528">
            <w:pPr>
              <w:adjustRightInd w:val="0"/>
              <w:spacing w:after="0"/>
              <w:jc w:val="both"/>
              <w:rPr>
                <w:sz w:val="20"/>
                <w:szCs w:val="20"/>
              </w:rPr>
            </w:pPr>
          </w:p>
          <w:p w:rsidR="001A6528" w:rsidRPr="00D82BAC" w:rsidRDefault="001A6528" w:rsidP="001A6528">
            <w:pPr>
              <w:adjustRightInd w:val="0"/>
              <w:spacing w:after="0"/>
              <w:jc w:val="both"/>
              <w:rPr>
                <w:sz w:val="20"/>
                <w:szCs w:val="20"/>
              </w:rPr>
            </w:pPr>
            <w:r w:rsidRPr="00D82BAC">
              <w:rPr>
                <w:sz w:val="20"/>
                <w:szCs w:val="20"/>
              </w:rPr>
              <w:t>Úrad monitoruje záväzky, ktoré určil za povinné podľa odseku 5.</w:t>
            </w:r>
          </w:p>
          <w:p w:rsidR="001A6528" w:rsidRPr="00D82BAC" w:rsidRDefault="001A6528" w:rsidP="001A6528">
            <w:pPr>
              <w:adjustRightInd w:val="0"/>
              <w:spacing w:after="0"/>
              <w:jc w:val="both"/>
              <w:rPr>
                <w:sz w:val="20"/>
                <w:szCs w:val="20"/>
              </w:rPr>
            </w:pPr>
          </w:p>
          <w:p w:rsidR="001A6528" w:rsidRPr="00D82BAC" w:rsidRDefault="001A6528" w:rsidP="001A6528">
            <w:pPr>
              <w:spacing w:after="0"/>
              <w:jc w:val="both"/>
              <w:rPr>
                <w:sz w:val="20"/>
                <w:szCs w:val="20"/>
              </w:rPr>
            </w:pPr>
            <w:r w:rsidRPr="00D82BAC">
              <w:rPr>
                <w:sz w:val="20"/>
                <w:szCs w:val="20"/>
              </w:rPr>
              <w:t>Úrad ako národný regulátor pre oblasť elektronických komunikácií</w:t>
            </w:r>
          </w:p>
          <w:p w:rsidR="001A6528" w:rsidRPr="00D82BAC" w:rsidRDefault="001A6528" w:rsidP="001A6528">
            <w:pPr>
              <w:spacing w:after="0"/>
              <w:jc w:val="both"/>
              <w:rPr>
                <w:sz w:val="20"/>
                <w:szCs w:val="20"/>
              </w:rPr>
            </w:pPr>
            <w:r w:rsidRPr="00D82BAC">
              <w:rPr>
                <w:sz w:val="20"/>
                <w:szCs w:val="20"/>
              </w:rPr>
              <w:t xml:space="preserve">vykonáva </w:t>
            </w:r>
          </w:p>
          <w:p w:rsidR="001A6528" w:rsidRPr="00D82BAC" w:rsidRDefault="00265FB9" w:rsidP="001A6528">
            <w:pPr>
              <w:spacing w:after="0"/>
              <w:jc w:val="both"/>
              <w:rPr>
                <w:sz w:val="20"/>
                <w:szCs w:val="20"/>
              </w:rPr>
            </w:pPr>
            <w:r>
              <w:rPr>
                <w:sz w:val="20"/>
                <w:szCs w:val="20"/>
              </w:rPr>
              <w:t>7.</w:t>
            </w:r>
            <w:r w:rsidRPr="00265FB9">
              <w:rPr>
                <w:sz w:val="20"/>
                <w:szCs w:val="20"/>
              </w:rPr>
              <w:t>štátny dohľad nad plnením povinností ustanovených týmto zákonom a osobitnými predpismi</w:t>
            </w:r>
            <w:r w:rsidRPr="00265FB9">
              <w:rPr>
                <w:sz w:val="20"/>
                <w:szCs w:val="20"/>
                <w:vertAlign w:val="superscript"/>
              </w:rPr>
              <w:t>19</w:t>
            </w:r>
            <w:r w:rsidRPr="00265FB9">
              <w:rPr>
                <w:sz w:val="20"/>
                <w:szCs w:val="20"/>
              </w:rPr>
              <w:t>) (ďalej len „dohľad“),</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52"/>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Č:80</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 xml:space="preserve">Čisto veľkoobchodné podniky </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Č:80, O:1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P:b</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Národný regulačný orgán, ktorý identifikuje ako podnik s významným vplyvom na jednom či viacerých veľkoobchodných trhoch v súlade s článkom 67 tejto smernice podnik, ktorý nie je prítomný na žiadnom z maloobchodných trhov, posúdi, či tento podnik spĺňa tieto vlastnosti:</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všetky firmy a obchodné oddelenia v rámci podniku, všetky firmy, ktoré sú kontrolované avšak nemusia byť nevyhnutne úplne vlastnené tým istým konečným vlastníkom, a každý akcionár schopný vykonávať kontrolu nad podnikom vykonávajú činnosti – súčasné i plánované – na veľkoobchodných trhoch s elektronickými komunikačnými službami, a preto nie sú zapojené do činností na žiadnom z maloobchodných trhov s elektronickými komunikačnými službami poskytovanými koncovým používateľom v Únii;</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podnik nie je povinný jednať s jediným a samostatným podnikom, ktorý sa venuje nadväzujúcim činnostiam na niektorom z maloobchodných trhov s elektronickými komunikačnými službami poskytovanými koncovým používateľom, z dôvodu exkluzívnej dohody alebo dohody, ktorá je de facto exkluzívna.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79,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265FB9" w:rsidRPr="00265FB9" w:rsidRDefault="00265FB9" w:rsidP="00265FB9">
            <w:pPr>
              <w:spacing w:before="0" w:after="0"/>
              <w:jc w:val="both"/>
              <w:rPr>
                <w:sz w:val="20"/>
                <w:szCs w:val="20"/>
              </w:rPr>
            </w:pPr>
            <w:r w:rsidRPr="00265FB9">
              <w:rPr>
                <w:sz w:val="20"/>
                <w:szCs w:val="20"/>
              </w:rPr>
              <w:t>Ak úrad zistí na základe analýzy relevantného trhu, že na jednom alebo viacerých veľkoobchodných trhoch pôsobí podnik s významným vplyvom, ktorý nepôsobí na žiadnom maloobchodnom trhu, posúdi, či tento podnik spĺňa tieto podmienky:</w:t>
            </w:r>
          </w:p>
          <w:p w:rsidR="00265FB9" w:rsidRDefault="00265FB9" w:rsidP="00265FB9">
            <w:pPr>
              <w:spacing w:before="0" w:after="0"/>
              <w:jc w:val="both"/>
              <w:rPr>
                <w:sz w:val="20"/>
                <w:szCs w:val="20"/>
              </w:rPr>
            </w:pPr>
          </w:p>
          <w:p w:rsidR="00265FB9" w:rsidRDefault="005E6DC3" w:rsidP="00265FB9">
            <w:pPr>
              <w:spacing w:before="0" w:after="0"/>
              <w:jc w:val="both"/>
              <w:rPr>
                <w:sz w:val="20"/>
                <w:szCs w:val="20"/>
              </w:rPr>
            </w:pPr>
            <w:r w:rsidRPr="005E6DC3">
              <w:rPr>
                <w:sz w:val="20"/>
                <w:szCs w:val="20"/>
              </w:rPr>
              <w:t>všetky spoločnosti v postavení ovládanej osoby a obchodné jednotky v rámci podniku s významným vplyvom, všetky podniky, ktoré sú v postavení ovládanej osoby voči vlastníkovi alebo akcionárovi podniku s významným vplyvom, a podniky, ktoré sú voči podniku s významným vplyvom v postavení ovládajúcej osoby,</w:t>
            </w:r>
            <w:r w:rsidRPr="005E6DC3">
              <w:rPr>
                <w:sz w:val="20"/>
                <w:szCs w:val="20"/>
                <w:vertAlign w:val="superscript"/>
              </w:rPr>
              <w:t>85</w:t>
            </w:r>
            <w:r w:rsidRPr="005E6DC3">
              <w:rPr>
                <w:sz w:val="20"/>
                <w:szCs w:val="20"/>
              </w:rPr>
              <w:t>) poskytujú alebo plánujú poskytovať iba služby na veľkoobchodných relevantných trhoch a neposkytujú koncovým užívateľom žiadne služby elektronických komunikácií v žiadnom členskom štáte,</w:t>
            </w:r>
          </w:p>
          <w:p w:rsidR="005E6DC3" w:rsidRDefault="005E6DC3" w:rsidP="00265FB9">
            <w:pPr>
              <w:spacing w:before="0" w:after="0"/>
              <w:jc w:val="both"/>
              <w:rPr>
                <w:sz w:val="20"/>
                <w:szCs w:val="20"/>
              </w:rPr>
            </w:pPr>
          </w:p>
          <w:p w:rsidR="001A6528" w:rsidRPr="00D82BAC" w:rsidRDefault="00265FB9" w:rsidP="00265FB9">
            <w:pPr>
              <w:spacing w:before="0" w:after="0"/>
              <w:jc w:val="both"/>
              <w:rPr>
                <w:sz w:val="20"/>
                <w:szCs w:val="20"/>
              </w:rPr>
            </w:pPr>
            <w:r w:rsidRPr="00265FB9">
              <w:rPr>
                <w:sz w:val="20"/>
                <w:szCs w:val="20"/>
              </w:rPr>
              <w:t xml:space="preserve">podnik s významným vplyvom nie je na základe exkluzívnej zmluvy alebo inej obdobnej zmluvy, povinný spolupracovať s iným podnikom alebo podnikmi, ktoré poskytujú služby na niektorom z maloobchodných trhov nadväzujúcich na veľkoobchodný trh, na ktorom má podnik významný vplyv.  </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Č:80,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národný regulačný orgán dospeje k záveru, že sú splnené podmienky uvedené v odseku 1 tohto článku, môže uložiť tomuto podniku len povinnosti podľa článkov 70 a 73 alebo v súvislosti so spravodlivými a primeranými cenami iba vtedy, ak je to odôvodnené na základe analýzy trhu vrátane posúdenia perspektívy pravdepodobného správania podniku určeného ako podnik s významným vplyvom na trhu.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79, O: 2</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265FB9" w:rsidP="001A6528">
            <w:pPr>
              <w:spacing w:after="0"/>
              <w:jc w:val="both"/>
              <w:rPr>
                <w:sz w:val="20"/>
                <w:szCs w:val="20"/>
              </w:rPr>
            </w:pPr>
            <w:r w:rsidRPr="00265FB9">
              <w:rPr>
                <w:sz w:val="20"/>
                <w:szCs w:val="20"/>
              </w:rPr>
              <w:t xml:space="preserve">Ak úrad dospeje k záveru, že sú splnené podmienky podľa odseku 1, môže uložiť podniku s významným vplyvom len povinnosti podľa § 68 a 71 a ak je to odôvodnené na základe analýzy relevantného trhu, po zohľadnení pravdepodobného správania sa podniku s významným vplyvom aj povinnosť podľa § 73.  </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Č:80, O:3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Národný regulačný orgán kedykoľvek preskúma povinnosti uložené podniku v súlade s týmto článkom, ak dospeje k záveru, že už nie sú splnené podmienky stanovené v odseku 1 tohto článku, a na tento účel podľa potreby uplatní články 67 až 74. Podniky bez zbytočného odkladu informujú národný regulačný orgán o každej zmene okolností súvisiacich s písmenami a) a b) odseku 1 tohto článku.</w:t>
            </w:r>
          </w:p>
          <w:p w:rsidR="001A6528" w:rsidRPr="00D82BAC" w:rsidRDefault="001A6528" w:rsidP="001A6528">
            <w:pPr>
              <w:rPr>
                <w:sz w:val="20"/>
                <w:szCs w:val="20"/>
                <w:lang w:eastAsia="sk-SK"/>
              </w:rPr>
            </w:pP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79, O: 3</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4</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after="0"/>
              <w:jc w:val="both"/>
              <w:rPr>
                <w:sz w:val="20"/>
                <w:szCs w:val="20"/>
              </w:rPr>
            </w:pPr>
            <w:r w:rsidRPr="00D82BAC">
              <w:rPr>
                <w:sz w:val="20"/>
                <w:szCs w:val="20"/>
              </w:rPr>
              <w:t xml:space="preserve">Podnik s významným vplyvom, ktorému úrad uložil povinnosti podľa odseku 2, je povinný bezodkladne informovať úrad o každej zmene okolností podľa odseku 1.  </w:t>
            </w:r>
          </w:p>
          <w:p w:rsidR="001A6528" w:rsidRPr="00D82BAC" w:rsidRDefault="001A6528" w:rsidP="001A6528">
            <w:pPr>
              <w:spacing w:after="0"/>
              <w:jc w:val="both"/>
              <w:rPr>
                <w:sz w:val="20"/>
                <w:szCs w:val="20"/>
              </w:rPr>
            </w:pPr>
          </w:p>
          <w:p w:rsidR="001A6528" w:rsidRPr="00D82BAC" w:rsidRDefault="00D9631F" w:rsidP="001A6528">
            <w:pPr>
              <w:spacing w:after="0"/>
              <w:jc w:val="both"/>
              <w:rPr>
                <w:sz w:val="20"/>
                <w:szCs w:val="20"/>
              </w:rPr>
            </w:pPr>
            <w:r w:rsidRPr="00D9631F">
              <w:rPr>
                <w:sz w:val="20"/>
                <w:szCs w:val="20"/>
              </w:rPr>
              <w:t>Ak úrad na základe analýzy relevantného trhu  zistí, že už nie sú splnené podmienky podľa odseku 1, prehodnotí  povinnosti uložené podniku s významným vplyvom podľa odseku 2 a ak je to odôvodnené na základe analýzy relevantného trhu, uloží povinnosti podľa § 67 až  73.</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Č:80, O:4</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Národný regulačný orgán preskúma povinnosti uložené podniku v súlade s týmto článkom aj vtedy, ak na základe dôkazov o podmienkach, ktoré podnik ponúkol svojim zákazníkom na nadväzujúcom trhu, dospel k záveru, že vznikli alebo pravdepodobne vzniknú prekážky v hospodárskej súťaži poškodzujúce koncových používateľov, ktoré si vyžadujú uloženie jednej či viacerých povinností uvedených v článkoch 69, 71, 72 alebo 74 alebo zmenu povinností uložených v súlade s odsekom 2 tohto článku.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79, O: 5</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D9631F" w:rsidP="001A6528">
            <w:pPr>
              <w:spacing w:after="0"/>
              <w:jc w:val="both"/>
              <w:rPr>
                <w:sz w:val="20"/>
                <w:szCs w:val="20"/>
              </w:rPr>
            </w:pPr>
            <w:r w:rsidRPr="00D9631F">
              <w:rPr>
                <w:sz w:val="20"/>
                <w:szCs w:val="20"/>
              </w:rPr>
              <w:t>Ak úrad na základe analýzy relevantného trhu zistí, že ponúknuté zmluvné podmienky vo veci veľkoobchodného prístupu sú alebo by mohli byť prekážkou hospodárskej súťaže poškodzujúcou koncových užívateľov, prehodnotí</w:t>
            </w:r>
            <w:r w:rsidRPr="00D9631F" w:rsidDel="00A14872">
              <w:rPr>
                <w:sz w:val="20"/>
                <w:szCs w:val="20"/>
              </w:rPr>
              <w:t xml:space="preserve"> </w:t>
            </w:r>
            <w:r w:rsidRPr="00D9631F">
              <w:rPr>
                <w:sz w:val="20"/>
                <w:szCs w:val="20"/>
              </w:rPr>
              <w:t>povinnosti uložené podniku s významným vplyvom podľa odseku 2 a ak je to odôvodnené na základe analýzy relevantného trhu, uloží mu povinnosti podľa  § 67, § 69, § 70 alebo § 73 alebo zmení povinnosti uložené  podľa odseku 2.</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3401B0">
        <w:trPr>
          <w:gridAfter w:val="1"/>
          <w:wAfter w:w="11" w:type="dxa"/>
          <w:trHeight w:val="831"/>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Č:80, O:5</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Uloženie povinností a ich preskúmanie podľa tohto článku sa vykoná v súlade s postupmi uvedenými v článkoch 23, 32 a 33.</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66, O: 7</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730EF5" w:rsidP="001A6528">
            <w:pPr>
              <w:pStyle w:val="Odsekzoznamu"/>
              <w:ind w:left="0"/>
              <w:rPr>
                <w:rFonts w:ascii="Times New Roman" w:hAnsi="Times New Roman"/>
                <w:sz w:val="20"/>
                <w:szCs w:val="20"/>
              </w:rPr>
            </w:pPr>
            <w:r w:rsidRPr="00730EF5">
              <w:rPr>
                <w:rFonts w:ascii="Times New Roman" w:hAnsi="Times New Roman"/>
                <w:sz w:val="20"/>
                <w:szCs w:val="20"/>
              </w:rPr>
              <w:t>Účastníkom konania vo veci určenia podniku s významným vplyvom a uloženia povinností podľa odseku 1 je podnik navrhnutý v analýze relevantného trhu za podnik s významným vplyvom. Účastníkom konania vo veci zmeny rozhodnutia podľa odseku 6 je podnik, rozhodnutie o ktorom úrad navrhuje zmeniť. Na účely týchto konaní sa práva účastníka konania podľa správneho poriadku uplatňujú počas verejných konzultácií. Podkladom na rozhodnutie je návrh opatrenia po vykonaní verejných konzultácií a vyjadrenie Európskej komisie v rámci  nadnárodných konzultácií. Úrad rozhodnutie o určení podniku s významným vplyvom a uložení povinností zverejní vo vestníku.</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387"/>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Č:81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 xml:space="preserve">Prechod od zastaranej infraštruktúry </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Č:81,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Podniky, ktoré boli v súlade s článkom 67 určené ako podniky s významným vplyvom na jednom alebo viacerých relevantných trhoch, vopred a včas oznámia národnému regulačnému orgánu, že plánujú vyradiť z prevádzky alebo nahradiť novou infraštruktúrou časti siete, vrátane zastaranej infraštruktúry potrebnej na prevádzku metalickej siete, ktoré podliehajú povinnostiam v zmysle článkov 68 až 80.</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80, O: 1, V: 1</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5E6DC3" w:rsidP="001A6528">
            <w:pPr>
              <w:pStyle w:val="Odsekzoznamu"/>
              <w:ind w:left="0"/>
              <w:rPr>
                <w:rFonts w:ascii="Times New Roman" w:hAnsi="Times New Roman"/>
                <w:sz w:val="20"/>
                <w:szCs w:val="20"/>
              </w:rPr>
            </w:pPr>
            <w:r w:rsidRPr="005E6DC3">
              <w:rPr>
                <w:rFonts w:ascii="Times New Roman" w:hAnsi="Times New Roman"/>
                <w:sz w:val="20"/>
                <w:szCs w:val="20"/>
              </w:rPr>
              <w:t>Úrad je oprávnený rozhodnutím podľa § 66 uložiť podniku s významným vplyvom, povinnosť oznámiť úradu v určenej lehote, určeným spôsobom a za určených podmienok zámer ukončiť poskytovanie častí siete, ktoré podliehajú povinnostiam podľa § 66, ako aj plán prechodu zo zastaranej infraštruktúry na novú infraštruktúru a plánované nahradenie časti siete novou infraštruktúrou.</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5E6DC3">
        <w:trPr>
          <w:gridAfter w:val="1"/>
          <w:wAfter w:w="11" w:type="dxa"/>
          <w:trHeight w:val="838"/>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Č:81, O:2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P:b</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Národný regulačný orgán zabezpečí, aby postup vyraďovania alebo nahradenia obsahoval transparentný časový harmonogram a transparentné podmienky, vrátane primeranej lehoty na oznámenie na prechodné obdobie, a stanovoval dostupnosť alternatívnych produktov aspoň porovnateľnej kvality poskytujúcich prístup k modernizovanej sieťovej infraštruktúre nahrádzajúcej nahradené prvky, ak je to potrebné na ochranu hospodárskej súťaže a práv koncových používateľov.</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Pokiaľ ide o aktíva, ktoré sa navrhujú vyradiť alebo nahradiť, národný regulačný orgán môže zrušiť povinnosti po tom, ako sa ubezpečil, že poskytovateľ prístupu:</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stanovil adekvátne podmienky prechodu vrátane sprístupnenia alternatívneho prístupového produktu aspoň porovnateľnej kvality, ako bol prístupný prostredníctvom zastaranej infraštruktúry, čo umožňuje záujemcom o prístup dosiahnuť tých istých koncových používateľov; a</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dodržal podmienky a postupy oznámené národnému regulačnému orgánu v súlade s týmto článkom.</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Toto zrušenie povinností sa vykoná v súlade s postupmi uvedenými v článkoch 23, 32 a 33.</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xml:space="preserve">§ 80, O: 1, V: 2 </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5E6DC3" w:rsidRPr="005E6DC3" w:rsidRDefault="005E6DC3" w:rsidP="005E6DC3">
            <w:pPr>
              <w:spacing w:before="0" w:after="0"/>
              <w:rPr>
                <w:sz w:val="20"/>
                <w:szCs w:val="20"/>
              </w:rPr>
            </w:pPr>
            <w:r w:rsidRPr="005E6DC3">
              <w:rPr>
                <w:sz w:val="20"/>
                <w:szCs w:val="20"/>
              </w:rPr>
              <w:t xml:space="preserve">Oznámenie podniku s významným vplyvom podľa prvej vety musí obsahovať transparentný časový harmonogram, technickú charakteristiku a špecifikáciu novej infraštruktúry a podmienky prechodu vrátane primeranej lehoty na zabezpečenie bezproblémového prechodu od zastaranej infraštruktúry na novú infraštruktúru a ponuku veľkoobchodných služieb nahrádzajúcich pôvodné veľkoobchodné služby, ktoré zabezpečia prístup podnikov k novej infraštruktúre aspoň v takej kvalite, v akej bol poskytovaný prístup k zastaranej infraštruktúre, s cieľom ochrániť hospodársku súťaž a prospech koncových užívateľov. </w:t>
            </w:r>
          </w:p>
          <w:p w:rsidR="001A6528" w:rsidRPr="00D82BAC" w:rsidRDefault="001A6528" w:rsidP="001A6528">
            <w:pPr>
              <w:spacing w:before="0" w:after="0"/>
              <w:rPr>
                <w:sz w:val="20"/>
                <w:szCs w:val="20"/>
              </w:rPr>
            </w:pPr>
          </w:p>
          <w:p w:rsidR="00D9631F" w:rsidRPr="00D9631F" w:rsidRDefault="00D9631F" w:rsidP="00D9631F">
            <w:pPr>
              <w:spacing w:before="0" w:after="0"/>
              <w:jc w:val="both"/>
              <w:rPr>
                <w:sz w:val="20"/>
                <w:szCs w:val="20"/>
              </w:rPr>
            </w:pPr>
            <w:r w:rsidRPr="00D9631F">
              <w:rPr>
                <w:sz w:val="20"/>
                <w:szCs w:val="20"/>
              </w:rPr>
              <w:t>Ak časti siete, ktorých poskytovanie plánuje podnik s významným vplyvom ukončiť alebo ktoré plánuje nahradiť novou infraštruktúrou, podliehajú povinnostiam podľa § 66, úrad po ukončení verejných konzultácií a nadnárodných konzultácií môže tieto povinnosti rozhodnutím zrušiť, ak podnik s významným vplyvom</w:t>
            </w:r>
          </w:p>
          <w:p w:rsidR="00D9631F" w:rsidRDefault="00D9631F" w:rsidP="00D9631F">
            <w:pPr>
              <w:spacing w:before="0" w:after="0"/>
              <w:jc w:val="both"/>
              <w:rPr>
                <w:sz w:val="20"/>
                <w:szCs w:val="20"/>
              </w:rPr>
            </w:pPr>
          </w:p>
          <w:p w:rsidR="00D9631F" w:rsidRPr="00D9631F" w:rsidRDefault="00D9631F" w:rsidP="00D9631F">
            <w:pPr>
              <w:spacing w:before="0" w:after="0"/>
              <w:jc w:val="both"/>
              <w:rPr>
                <w:sz w:val="20"/>
                <w:szCs w:val="20"/>
              </w:rPr>
            </w:pPr>
            <w:r w:rsidRPr="00D9631F">
              <w:rPr>
                <w:sz w:val="20"/>
                <w:szCs w:val="20"/>
              </w:rPr>
              <w:t xml:space="preserve">určil primerané podmienky prechodu od zastaranej infraštruktúry vrátane sprístupnenia veľkoobchodných služieb nahrádzajúcich pôvodné veľkoobchodné služby, ktoré zabezpečia prístup podnikov k novej infraštruktúre aspoň v takej kvalite, v akej bol zabezpečený prístup k zastaranej infraštruktúre, a ktoré umožnia podnikom využívajúcim tieto veľkoobchodné služby poskytovať služby tým istým koncovým užívateľom, </w:t>
            </w:r>
          </w:p>
          <w:p w:rsidR="00D9631F" w:rsidRDefault="00D9631F" w:rsidP="00D9631F">
            <w:pPr>
              <w:spacing w:before="0" w:after="0"/>
              <w:jc w:val="both"/>
              <w:rPr>
                <w:sz w:val="20"/>
                <w:szCs w:val="20"/>
              </w:rPr>
            </w:pPr>
          </w:p>
          <w:p w:rsidR="001A6528" w:rsidRPr="00D82BAC" w:rsidRDefault="005E6DC3" w:rsidP="00D9631F">
            <w:pPr>
              <w:spacing w:before="0" w:after="0"/>
              <w:jc w:val="both"/>
              <w:rPr>
                <w:sz w:val="20"/>
                <w:szCs w:val="20"/>
              </w:rPr>
            </w:pPr>
            <w:r w:rsidRPr="005E6DC3">
              <w:rPr>
                <w:sz w:val="20"/>
                <w:szCs w:val="20"/>
              </w:rPr>
              <w:t>dodržal podmienky  ukončenia poskytovania alebo nahradenia časti siete novou infraštruktúrou, ktoré oznámil úradu podľa odseku 1.</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054"/>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Č:81, O:3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Týmto článkom nie je dotknutá dostupnosť regulovaných produktov, ktoré národný regulačný orgán uložil, v modernizovanej sieťovej infraštruktúre v súlade s postupmi stanovenými v článkoch 67 a 68.</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80, O: 3</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5E6DC3" w:rsidP="001A6528">
            <w:pPr>
              <w:spacing w:before="0" w:after="0"/>
              <w:rPr>
                <w:sz w:val="20"/>
                <w:szCs w:val="20"/>
              </w:rPr>
            </w:pPr>
            <w:r w:rsidRPr="005E6DC3">
              <w:rPr>
                <w:sz w:val="20"/>
                <w:szCs w:val="20"/>
              </w:rPr>
              <w:t xml:space="preserve">Postupom podniku s významným vplyvom podľa odsekov 1 a 2 nie sú dotknuté povinnosti uložené podniku s významným vplyvom v súvislosti s poskytovaním služieb prostredníctvom novej infraštruktúry.  </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5E6DC3">
        <w:trPr>
          <w:gridAfter w:val="1"/>
          <w:wAfter w:w="11" w:type="dxa"/>
          <w:trHeight w:val="325"/>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Č:82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5E6DC3" w:rsidRDefault="001A6528" w:rsidP="005E6DC3">
            <w:pPr>
              <w:spacing w:before="0" w:after="0"/>
              <w:rPr>
                <w:b/>
                <w:sz w:val="20"/>
                <w:szCs w:val="20"/>
                <w:lang w:eastAsia="sk-SK"/>
              </w:rPr>
            </w:pPr>
            <w:r w:rsidRPr="00D82BAC">
              <w:rPr>
                <w:b/>
                <w:sz w:val="20"/>
                <w:szCs w:val="20"/>
                <w:lang w:eastAsia="sk-SK"/>
              </w:rPr>
              <w:t>Usmernenia orgánu BEREC o vysokokapacitných sieťach</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Orgán BEREC do 21. decembra 2020 po konzultácii so zainteresovanými stranami a v úzkej spolupráci s Komisiou vydá usmernenia o kritériách, ktoré musí uvedená sieť splniť, aby sa mohla považovať za vysokokapacitnú sieť, najmä pokiaľ ide o šírku pásma v zostupnom (downlink) i vzostupnom (uplink) smere, odolnosť, chybovosť, oneskorenie a kolísanie. Národné regulačné orgány tieto usmernenia zohľadňujú v čo najväčšej miere. Orgán BEREC aktualizuje tieto usmernenia do 31. decembra 2025 a potom v pravidelných intervaloch.</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11"/>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K:V</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Regulačná kontrola maloobchodných služieb</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47"/>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Č:83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Regulačná kontrola maloobchodných služieb</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Č:83, O:1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P:b</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môžu zabezpečiť, aby národné regulačné orgány ukladali primerané regulačné povinnosti podnikom určeným ako podniky s významným vplyvom na danom maloobchodnom trhu v súlade s článkom 63, ak:</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na základe analýzy trhu vykonanej v súlade s článkom 67 národný regulačný orgán zistí, že na danom maloobchodnom trhu identifikovanom v súlade s článkom 64 nie je efektívna hospodárska súťaž; a</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národný regulačný orgán dospeje k záveru, že povinnosti uložené podľa článkov 69 až 74 by neviedli k dosiahnutiu cieľov stanovených v článku 3.</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D</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81,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d</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e</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BE06CF" w:rsidRDefault="00496D6C" w:rsidP="00BE06CF">
            <w:pPr>
              <w:spacing w:before="0" w:after="0"/>
              <w:jc w:val="both"/>
              <w:rPr>
                <w:sz w:val="20"/>
                <w:szCs w:val="20"/>
              </w:rPr>
            </w:pPr>
            <w:r w:rsidRPr="00496D6C">
              <w:rPr>
                <w:sz w:val="20"/>
                <w:szCs w:val="20"/>
              </w:rPr>
              <w:t xml:space="preserve">Bez toho, aby boli dotknuté ustanovenia § 98 a 100, ak úrad na základe analýzy maloobchodného relevantného trhu zistí, že na ňom nie je efektívna hospodárska súťaž a povinnosti uložené podľa § 67 až 73 na súvisiacich veľkoobchodných trhoch nie sú dostatočné pre naplnenie cieľov, zásad a princípov podľa § </w:t>
            </w:r>
            <w:r w:rsidR="00207F8E">
              <w:rPr>
                <w:sz w:val="20"/>
                <w:szCs w:val="20"/>
              </w:rPr>
              <w:t>1</w:t>
            </w:r>
            <w:r w:rsidRPr="00496D6C">
              <w:rPr>
                <w:sz w:val="20"/>
                <w:szCs w:val="20"/>
              </w:rPr>
              <w:t xml:space="preserve"> a 7, určí na takomto maloobchodnom relevantnom trhu podnik s významným vplyvom a ak je to primerané a oprávnené v nadväznosti na ciele, zásady a princípy podľa § </w:t>
            </w:r>
            <w:r w:rsidR="00207F8E">
              <w:rPr>
                <w:sz w:val="20"/>
                <w:szCs w:val="20"/>
              </w:rPr>
              <w:t>1</w:t>
            </w:r>
            <w:r w:rsidRPr="00496D6C">
              <w:rPr>
                <w:sz w:val="20"/>
                <w:szCs w:val="20"/>
              </w:rPr>
              <w:t xml:space="preserve"> a 7 uloží mu aspoň jednu z týchto povinností:</w:t>
            </w:r>
          </w:p>
          <w:p w:rsidR="00496D6C" w:rsidRDefault="00496D6C" w:rsidP="00BE06CF">
            <w:pPr>
              <w:spacing w:before="0" w:after="0"/>
              <w:jc w:val="both"/>
              <w:rPr>
                <w:sz w:val="20"/>
                <w:szCs w:val="20"/>
              </w:rPr>
            </w:pPr>
          </w:p>
          <w:p w:rsidR="00BE06CF" w:rsidRDefault="00BE06CF" w:rsidP="00BE06CF">
            <w:pPr>
              <w:spacing w:before="0" w:after="0"/>
              <w:jc w:val="both"/>
              <w:rPr>
                <w:sz w:val="20"/>
                <w:szCs w:val="20"/>
              </w:rPr>
            </w:pPr>
            <w:r w:rsidRPr="00BE06CF">
              <w:rPr>
                <w:sz w:val="20"/>
                <w:szCs w:val="20"/>
              </w:rPr>
              <w:t>zákaz účtovania neprimerane vysokých cien,</w:t>
            </w:r>
          </w:p>
          <w:p w:rsidR="00BE06CF" w:rsidRPr="00BE06CF" w:rsidRDefault="00BE06CF" w:rsidP="00BE06CF">
            <w:pPr>
              <w:spacing w:before="0" w:after="0"/>
              <w:jc w:val="both"/>
              <w:rPr>
                <w:sz w:val="20"/>
                <w:szCs w:val="20"/>
              </w:rPr>
            </w:pPr>
            <w:r w:rsidRPr="00BE06CF">
              <w:rPr>
                <w:sz w:val="20"/>
                <w:szCs w:val="20"/>
              </w:rPr>
              <w:t> </w:t>
            </w:r>
          </w:p>
          <w:p w:rsidR="00BE06CF" w:rsidRPr="00BE06CF" w:rsidRDefault="00BE06CF" w:rsidP="00BE06CF">
            <w:pPr>
              <w:spacing w:before="0" w:after="0"/>
              <w:jc w:val="both"/>
              <w:rPr>
                <w:sz w:val="20"/>
                <w:szCs w:val="20"/>
              </w:rPr>
            </w:pPr>
            <w:r w:rsidRPr="00BE06CF">
              <w:rPr>
                <w:sz w:val="20"/>
                <w:szCs w:val="20"/>
              </w:rPr>
              <w:t>zákaz obmedzovania vstupu na trh, </w:t>
            </w:r>
          </w:p>
          <w:p w:rsidR="00BE06CF" w:rsidRDefault="00BE06CF" w:rsidP="00BE06CF">
            <w:pPr>
              <w:spacing w:before="0" w:after="0"/>
              <w:jc w:val="both"/>
              <w:rPr>
                <w:sz w:val="20"/>
                <w:szCs w:val="20"/>
              </w:rPr>
            </w:pPr>
          </w:p>
          <w:p w:rsidR="00BE06CF" w:rsidRPr="00BE06CF" w:rsidRDefault="00BE06CF" w:rsidP="00BE06CF">
            <w:pPr>
              <w:spacing w:before="0" w:after="0"/>
              <w:jc w:val="both"/>
              <w:rPr>
                <w:sz w:val="20"/>
                <w:szCs w:val="20"/>
              </w:rPr>
            </w:pPr>
            <w:r w:rsidRPr="00BE06CF">
              <w:rPr>
                <w:sz w:val="20"/>
                <w:szCs w:val="20"/>
              </w:rPr>
              <w:t xml:space="preserve">zákaz obmedzovania hospodárskej súťaže určením cien poškodzujúcich iné podniky, </w:t>
            </w:r>
          </w:p>
          <w:p w:rsidR="00BE06CF" w:rsidRDefault="00BE06CF" w:rsidP="00BE06CF">
            <w:pPr>
              <w:spacing w:before="0" w:after="0"/>
              <w:jc w:val="both"/>
              <w:rPr>
                <w:sz w:val="20"/>
                <w:szCs w:val="20"/>
              </w:rPr>
            </w:pPr>
          </w:p>
          <w:p w:rsidR="00BE06CF" w:rsidRPr="00BE06CF" w:rsidRDefault="00BE06CF" w:rsidP="00BE06CF">
            <w:pPr>
              <w:spacing w:before="0" w:after="0"/>
              <w:jc w:val="both"/>
              <w:rPr>
                <w:sz w:val="20"/>
                <w:szCs w:val="20"/>
              </w:rPr>
            </w:pPr>
            <w:r w:rsidRPr="00BE06CF">
              <w:rPr>
                <w:sz w:val="20"/>
                <w:szCs w:val="20"/>
              </w:rPr>
              <w:t>zákaz uprednostňovania určitej skupiny koncových užívateľov,</w:t>
            </w:r>
          </w:p>
          <w:p w:rsidR="00BE06CF" w:rsidRDefault="00BE06CF" w:rsidP="00BE06CF">
            <w:pPr>
              <w:spacing w:before="0" w:after="0"/>
              <w:jc w:val="both"/>
              <w:rPr>
                <w:sz w:val="20"/>
                <w:szCs w:val="20"/>
              </w:rPr>
            </w:pPr>
          </w:p>
          <w:p w:rsidR="001A6528" w:rsidRPr="00D82BAC" w:rsidRDefault="00BE06CF" w:rsidP="00BE06CF">
            <w:pPr>
              <w:spacing w:before="0" w:after="0"/>
              <w:jc w:val="both"/>
              <w:rPr>
                <w:sz w:val="20"/>
                <w:szCs w:val="20"/>
              </w:rPr>
            </w:pPr>
            <w:r w:rsidRPr="00BE06CF">
              <w:rPr>
                <w:sz w:val="20"/>
                <w:szCs w:val="20"/>
              </w:rPr>
              <w:t>zákaz neopodstatneného viazania služieb.</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399"/>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Č:83,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Povinnosti uložené podľa odseku 1 tohto článku vychádzajú z povahy identifikovaného problému a sú primerané a oprávnené na základe cieľov stanovených v článku 3. Uložené povinnosti môžu obsahovať požiadavky, aby určené podniky neúčtovali privysoké ceny, nebránili vstupu na trh alebo neobmedzovali súťaž stanovením zničujúcich cien, neposkytovali neprimerané výhody špecifickým koncovým používateľom, alebo aby neopodstatnene viazali služby. Národné regulačné orgány môžu uplatňovať na také podniky primerané opatrenia týkajúce sa maloobchodných cenových stropov, opatrenia na kontrolu individuálnych taríf alebo opatrenia na orientáciu taríf smerom k nákladom alebo cenám na porovnateľných trhoch, aby chránili záujmy koncových používateľov pri súčasnej podpore účinnej hospodárskej súťaže.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81,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r w:rsidRPr="00D82BAC">
              <w:rPr>
                <w:sz w:val="20"/>
                <w:szCs w:val="20"/>
              </w:rPr>
              <w:t>P: a</w:t>
            </w:r>
          </w:p>
          <w:p w:rsidR="00BE06CF" w:rsidRPr="00D82BAC" w:rsidRDefault="00BE06CF"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d</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e</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BE06CF" w:rsidRDefault="00496D6C" w:rsidP="00BE06CF">
            <w:pPr>
              <w:spacing w:before="0" w:after="0"/>
              <w:jc w:val="both"/>
              <w:rPr>
                <w:sz w:val="20"/>
                <w:szCs w:val="20"/>
              </w:rPr>
            </w:pPr>
            <w:r w:rsidRPr="00496D6C">
              <w:rPr>
                <w:sz w:val="20"/>
                <w:szCs w:val="20"/>
              </w:rPr>
              <w:t xml:space="preserve">Bez toho, aby boli dotknuté ustanovenia § 98 a 100, ak úrad na základe analýzy maloobchodného relevantného trhu zistí, že na ňom nie je efektívna hospodárska súťaž a povinnosti uložené podľa § 67 až 73 na súvisiacich veľkoobchodných trhoch nie sú dostatočné pre naplnenie cieľov, zásad a princípov podľa § </w:t>
            </w:r>
            <w:r w:rsidR="00207F8E">
              <w:rPr>
                <w:sz w:val="20"/>
                <w:szCs w:val="20"/>
              </w:rPr>
              <w:t>1</w:t>
            </w:r>
            <w:r w:rsidRPr="00496D6C">
              <w:rPr>
                <w:sz w:val="20"/>
                <w:szCs w:val="20"/>
              </w:rPr>
              <w:t xml:space="preserve"> a 7, určí na takomto maloobchodnom relevantnom trhu podnik s významným vplyvom a ak je to primerané a oprávnené v nadväznosti na ciele, zásady a princípy podľa § </w:t>
            </w:r>
            <w:r w:rsidR="00207F8E">
              <w:rPr>
                <w:sz w:val="20"/>
                <w:szCs w:val="20"/>
              </w:rPr>
              <w:t>1</w:t>
            </w:r>
            <w:r w:rsidRPr="00496D6C">
              <w:rPr>
                <w:sz w:val="20"/>
                <w:szCs w:val="20"/>
              </w:rPr>
              <w:t xml:space="preserve"> a 7 uloží mu aspoň jednu z týchto povinností:</w:t>
            </w:r>
          </w:p>
          <w:p w:rsidR="00496D6C" w:rsidRDefault="00496D6C" w:rsidP="00BE06CF">
            <w:pPr>
              <w:spacing w:before="0" w:after="0"/>
              <w:jc w:val="both"/>
              <w:rPr>
                <w:sz w:val="20"/>
                <w:szCs w:val="20"/>
              </w:rPr>
            </w:pPr>
          </w:p>
          <w:p w:rsidR="00BE06CF" w:rsidRDefault="00BE06CF" w:rsidP="00BE06CF">
            <w:pPr>
              <w:spacing w:before="0" w:after="0"/>
              <w:jc w:val="both"/>
              <w:rPr>
                <w:sz w:val="20"/>
                <w:szCs w:val="20"/>
              </w:rPr>
            </w:pPr>
            <w:r w:rsidRPr="00BE06CF">
              <w:rPr>
                <w:sz w:val="20"/>
                <w:szCs w:val="20"/>
              </w:rPr>
              <w:t>zákaz účtovania neprimerane vysokých cien,</w:t>
            </w:r>
          </w:p>
          <w:p w:rsidR="00BE06CF" w:rsidRPr="00BE06CF" w:rsidRDefault="00BE06CF" w:rsidP="00BE06CF">
            <w:pPr>
              <w:spacing w:before="0" w:after="0"/>
              <w:jc w:val="both"/>
              <w:rPr>
                <w:sz w:val="20"/>
                <w:szCs w:val="20"/>
              </w:rPr>
            </w:pPr>
            <w:r w:rsidRPr="00BE06CF">
              <w:rPr>
                <w:sz w:val="20"/>
                <w:szCs w:val="20"/>
              </w:rPr>
              <w:t> </w:t>
            </w:r>
          </w:p>
          <w:p w:rsidR="00BE06CF" w:rsidRPr="00BE06CF" w:rsidRDefault="00BE06CF" w:rsidP="00BE06CF">
            <w:pPr>
              <w:spacing w:before="0" w:after="0"/>
              <w:jc w:val="both"/>
              <w:rPr>
                <w:sz w:val="20"/>
                <w:szCs w:val="20"/>
              </w:rPr>
            </w:pPr>
            <w:r w:rsidRPr="00BE06CF">
              <w:rPr>
                <w:sz w:val="20"/>
                <w:szCs w:val="20"/>
              </w:rPr>
              <w:t>zákaz obmedzovania vstupu na trh, </w:t>
            </w:r>
          </w:p>
          <w:p w:rsidR="00BE06CF" w:rsidRDefault="00BE06CF" w:rsidP="00BE06CF">
            <w:pPr>
              <w:spacing w:before="0" w:after="0"/>
              <w:jc w:val="both"/>
              <w:rPr>
                <w:sz w:val="20"/>
                <w:szCs w:val="20"/>
              </w:rPr>
            </w:pPr>
          </w:p>
          <w:p w:rsidR="00BE06CF" w:rsidRPr="00BE06CF" w:rsidRDefault="00BE06CF" w:rsidP="00BE06CF">
            <w:pPr>
              <w:spacing w:before="0" w:after="0"/>
              <w:jc w:val="both"/>
              <w:rPr>
                <w:sz w:val="20"/>
                <w:szCs w:val="20"/>
              </w:rPr>
            </w:pPr>
            <w:r w:rsidRPr="00BE06CF">
              <w:rPr>
                <w:sz w:val="20"/>
                <w:szCs w:val="20"/>
              </w:rPr>
              <w:t xml:space="preserve">zákaz obmedzovania hospodárskej súťaže určením cien poškodzujúcich iné podniky, </w:t>
            </w:r>
          </w:p>
          <w:p w:rsidR="00BE06CF" w:rsidRDefault="00BE06CF" w:rsidP="00BE06CF">
            <w:pPr>
              <w:spacing w:before="0" w:after="0"/>
              <w:jc w:val="both"/>
              <w:rPr>
                <w:sz w:val="20"/>
                <w:szCs w:val="20"/>
              </w:rPr>
            </w:pPr>
          </w:p>
          <w:p w:rsidR="00BE06CF" w:rsidRPr="00BE06CF" w:rsidRDefault="00BE06CF" w:rsidP="00BE06CF">
            <w:pPr>
              <w:spacing w:before="0" w:after="0"/>
              <w:jc w:val="both"/>
              <w:rPr>
                <w:sz w:val="20"/>
                <w:szCs w:val="20"/>
              </w:rPr>
            </w:pPr>
            <w:r w:rsidRPr="00BE06CF">
              <w:rPr>
                <w:sz w:val="20"/>
                <w:szCs w:val="20"/>
              </w:rPr>
              <w:t>zákaz uprednostňovania určitej skupiny koncových užívateľov,</w:t>
            </w:r>
          </w:p>
          <w:p w:rsidR="00BE06CF" w:rsidRDefault="00BE06CF" w:rsidP="00BE06CF">
            <w:pPr>
              <w:spacing w:before="0" w:after="0"/>
              <w:jc w:val="both"/>
              <w:rPr>
                <w:sz w:val="20"/>
                <w:szCs w:val="20"/>
              </w:rPr>
            </w:pPr>
          </w:p>
          <w:p w:rsidR="001A6528" w:rsidRPr="00D82BAC" w:rsidRDefault="00BE06CF" w:rsidP="00BE06CF">
            <w:pPr>
              <w:spacing w:before="0" w:after="0"/>
              <w:rPr>
                <w:sz w:val="20"/>
                <w:szCs w:val="20"/>
              </w:rPr>
            </w:pPr>
            <w:r>
              <w:rPr>
                <w:sz w:val="20"/>
                <w:szCs w:val="20"/>
              </w:rPr>
              <w:t>zákaz</w:t>
            </w:r>
            <w:r w:rsidRPr="00BE06CF">
              <w:rPr>
                <w:sz w:val="20"/>
                <w:szCs w:val="20"/>
              </w:rPr>
              <w:t xml:space="preserve"> neopodstatneného viazania služieb.</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CA3EFB">
        <w:trPr>
          <w:gridAfter w:val="1"/>
          <w:wAfter w:w="11" w:type="dxa"/>
          <w:trHeight w:val="689"/>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Č:83, O:3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Národné regulačné orgány zabezpečia, aby tam, kde podnik podlieha maloobchodnej tarifnej regulácii alebo inej príslušnej maloobchodnej kontrole, boli zavedené nevyhnutné a primerané systémy kalkulácie nákladov. Národné regulačné orgány môžu špecifikovať formát a používanej metodiky účtovníctva. Zhodu so systémom účtovania nákladov overí kvalifikovaný nezávislý orgán. Národné regulačné orgány zabezpečia, aby sa každý rok uverejnilo vyhlásenie o zhode.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81, O: 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BE06CF" w:rsidRPr="00D82BAC" w:rsidRDefault="00BE06CF"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3</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CA3EFB" w:rsidRPr="00CA3EFB" w:rsidRDefault="00CA3EFB" w:rsidP="00CA3EFB">
            <w:pPr>
              <w:spacing w:after="0"/>
              <w:jc w:val="both"/>
              <w:rPr>
                <w:bCs/>
                <w:sz w:val="20"/>
                <w:szCs w:val="20"/>
              </w:rPr>
            </w:pPr>
            <w:r w:rsidRPr="00CA3EFB">
              <w:rPr>
                <w:sz w:val="20"/>
                <w:szCs w:val="20"/>
              </w:rPr>
              <w:t xml:space="preserve">Ak úrad uloží podniku s významným vplyvom povinnosti podľa odseku 1 písm. a) alebo písm. c), úrad určí pre účely výpočtu maximálnej ceny maloobchodnej služby spôsob výpočtu a kalkulácie nákladov. Súlad cien účtovaných podnikom s významným vplyvom s povinnosťou uloženou úradom overí úrad a každoročne zverejní výsledok overenia. Úrad môže v odôvodnených prípadoch rozhodnúť o úprave cien. </w:t>
            </w:r>
          </w:p>
          <w:p w:rsidR="00CA3EFB" w:rsidRPr="00CA3EFB" w:rsidRDefault="00CA3EFB" w:rsidP="00CA3EFB">
            <w:pPr>
              <w:spacing w:after="0"/>
              <w:jc w:val="both"/>
              <w:rPr>
                <w:bCs/>
                <w:sz w:val="20"/>
                <w:szCs w:val="20"/>
              </w:rPr>
            </w:pPr>
          </w:p>
          <w:p w:rsidR="001A6528" w:rsidRPr="00D82BAC" w:rsidRDefault="00CA3EFB" w:rsidP="001A6528">
            <w:pPr>
              <w:spacing w:after="0"/>
              <w:jc w:val="both"/>
              <w:rPr>
                <w:sz w:val="20"/>
                <w:szCs w:val="20"/>
              </w:rPr>
            </w:pPr>
            <w:r w:rsidRPr="00CA3EFB">
              <w:rPr>
                <w:sz w:val="20"/>
                <w:szCs w:val="20"/>
              </w:rPr>
              <w:t xml:space="preserve">Úrad môže od podniku požadovať zdôvodnenie vypočítaných cien a v prípade potreby požadovať ich úpravu na základe rozhodnutia úradu o úprave ceny, k návrhu ktorého úrad vykoná verejné konzultácie a nadnárodné konzultácie. Podnik je povinný uplatňovať ceny až po schválení ich výpočtu alebo úprave týchto cien úradom na základe rozhodnutia podľa predchádzajúcej vety. </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Č:83, O:4</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Bez toho, aby bol dotknuté články 85 a 88, národné regulačné orgány neuplatňujú maloobchodné regulačné mechanizmy podľa odseku 1 tohto článku na geografických trhoch alebo maloobchodných trhoch, na ktorých bola zistená účinná hospodárska súťaž.</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66, O: 4</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r w:rsidRPr="00D82BAC">
              <w:rPr>
                <w:sz w:val="20"/>
                <w:szCs w:val="20"/>
              </w:rPr>
              <w:t>§ 81, O: 1</w:t>
            </w:r>
          </w:p>
          <w:p w:rsidR="00BE06CF" w:rsidRDefault="00BE06CF" w:rsidP="001A6528">
            <w:pPr>
              <w:spacing w:before="0" w:after="0"/>
              <w:rPr>
                <w:sz w:val="20"/>
                <w:szCs w:val="20"/>
              </w:rPr>
            </w:pPr>
          </w:p>
          <w:p w:rsidR="00BE06CF" w:rsidRDefault="00BE06CF" w:rsidP="001A6528">
            <w:pPr>
              <w:spacing w:before="0" w:after="0"/>
              <w:rPr>
                <w:sz w:val="20"/>
                <w:szCs w:val="20"/>
              </w:rPr>
            </w:pPr>
          </w:p>
          <w:p w:rsidR="00BE06CF" w:rsidRDefault="00BE06CF" w:rsidP="001A6528">
            <w:pPr>
              <w:spacing w:before="0" w:after="0"/>
              <w:rPr>
                <w:sz w:val="20"/>
                <w:szCs w:val="20"/>
              </w:rPr>
            </w:pPr>
          </w:p>
          <w:p w:rsidR="00BE06CF" w:rsidRDefault="00BE06CF" w:rsidP="001A6528">
            <w:pPr>
              <w:spacing w:before="0" w:after="0"/>
              <w:rPr>
                <w:sz w:val="20"/>
                <w:szCs w:val="20"/>
              </w:rPr>
            </w:pPr>
          </w:p>
          <w:p w:rsidR="00BE06CF" w:rsidRDefault="00BE06CF" w:rsidP="001A6528">
            <w:pPr>
              <w:spacing w:before="0" w:after="0"/>
              <w:rPr>
                <w:sz w:val="20"/>
                <w:szCs w:val="20"/>
              </w:rPr>
            </w:pPr>
          </w:p>
          <w:p w:rsidR="00BE06CF" w:rsidRDefault="00BE06CF" w:rsidP="001A6528">
            <w:pPr>
              <w:spacing w:before="0" w:after="0"/>
              <w:rPr>
                <w:sz w:val="20"/>
                <w:szCs w:val="20"/>
              </w:rPr>
            </w:pPr>
          </w:p>
          <w:p w:rsidR="004A39A5" w:rsidRDefault="004A39A5" w:rsidP="001A6528">
            <w:pPr>
              <w:spacing w:before="0" w:after="0"/>
              <w:rPr>
                <w:sz w:val="20"/>
                <w:szCs w:val="20"/>
              </w:rPr>
            </w:pPr>
          </w:p>
          <w:p w:rsidR="00BE06CF" w:rsidRDefault="00BE06CF" w:rsidP="001A6528">
            <w:pPr>
              <w:spacing w:before="0" w:after="0"/>
              <w:rPr>
                <w:sz w:val="20"/>
                <w:szCs w:val="20"/>
              </w:rPr>
            </w:pPr>
          </w:p>
          <w:p w:rsidR="00BE06CF" w:rsidRPr="00D82BAC" w:rsidRDefault="00BE06CF" w:rsidP="00BE06CF">
            <w:pPr>
              <w:spacing w:before="0" w:after="0"/>
              <w:rPr>
                <w:sz w:val="20"/>
                <w:szCs w:val="20"/>
              </w:rPr>
            </w:pPr>
          </w:p>
          <w:p w:rsidR="00BE06CF" w:rsidRDefault="00BE06CF" w:rsidP="00BE06CF">
            <w:pPr>
              <w:spacing w:before="0" w:after="0"/>
              <w:rPr>
                <w:sz w:val="20"/>
                <w:szCs w:val="20"/>
              </w:rPr>
            </w:pPr>
            <w:r w:rsidRPr="00D82BAC">
              <w:rPr>
                <w:sz w:val="20"/>
                <w:szCs w:val="20"/>
              </w:rPr>
              <w:t>P: a</w:t>
            </w:r>
          </w:p>
          <w:p w:rsidR="00BE06CF" w:rsidRPr="00D82BAC" w:rsidRDefault="00BE06CF" w:rsidP="00BE06CF">
            <w:pPr>
              <w:spacing w:before="0" w:after="0"/>
              <w:rPr>
                <w:sz w:val="20"/>
                <w:szCs w:val="20"/>
              </w:rPr>
            </w:pPr>
          </w:p>
          <w:p w:rsidR="00BE06CF" w:rsidRPr="00D82BAC" w:rsidRDefault="00BE06CF" w:rsidP="00BE06CF">
            <w:pPr>
              <w:spacing w:before="0" w:after="0"/>
              <w:rPr>
                <w:sz w:val="20"/>
                <w:szCs w:val="20"/>
              </w:rPr>
            </w:pPr>
            <w:r w:rsidRPr="00D82BAC">
              <w:rPr>
                <w:sz w:val="20"/>
                <w:szCs w:val="20"/>
              </w:rPr>
              <w:t>P: b</w:t>
            </w:r>
          </w:p>
          <w:p w:rsidR="00BE06CF" w:rsidRPr="00D82BAC" w:rsidRDefault="00BE06CF" w:rsidP="00BE06CF">
            <w:pPr>
              <w:spacing w:before="0" w:after="0"/>
              <w:rPr>
                <w:sz w:val="20"/>
                <w:szCs w:val="20"/>
              </w:rPr>
            </w:pPr>
          </w:p>
          <w:p w:rsidR="00BE06CF" w:rsidRPr="00D82BAC" w:rsidRDefault="00BE06CF" w:rsidP="00BE06CF">
            <w:pPr>
              <w:spacing w:before="0" w:after="0"/>
              <w:rPr>
                <w:sz w:val="20"/>
                <w:szCs w:val="20"/>
              </w:rPr>
            </w:pPr>
            <w:r w:rsidRPr="00D82BAC">
              <w:rPr>
                <w:sz w:val="20"/>
                <w:szCs w:val="20"/>
              </w:rPr>
              <w:t>P: c</w:t>
            </w:r>
          </w:p>
          <w:p w:rsidR="00BE06CF" w:rsidRPr="00D82BAC" w:rsidRDefault="00BE06CF" w:rsidP="00BE06CF">
            <w:pPr>
              <w:spacing w:before="0" w:after="0"/>
              <w:rPr>
                <w:sz w:val="20"/>
                <w:szCs w:val="20"/>
              </w:rPr>
            </w:pPr>
          </w:p>
          <w:p w:rsidR="00BE06CF" w:rsidRPr="00D82BAC" w:rsidRDefault="00BE06CF" w:rsidP="00BE06CF">
            <w:pPr>
              <w:spacing w:before="0" w:after="0"/>
              <w:rPr>
                <w:sz w:val="20"/>
                <w:szCs w:val="20"/>
              </w:rPr>
            </w:pPr>
          </w:p>
          <w:p w:rsidR="00BE06CF" w:rsidRPr="00D82BAC" w:rsidRDefault="00BE06CF" w:rsidP="00BE06CF">
            <w:pPr>
              <w:spacing w:before="0" w:after="0"/>
              <w:rPr>
                <w:sz w:val="20"/>
                <w:szCs w:val="20"/>
              </w:rPr>
            </w:pPr>
            <w:r w:rsidRPr="00D82BAC">
              <w:rPr>
                <w:sz w:val="20"/>
                <w:szCs w:val="20"/>
              </w:rPr>
              <w:t>P: d</w:t>
            </w:r>
          </w:p>
          <w:p w:rsidR="00BE06CF" w:rsidRPr="00D82BAC" w:rsidRDefault="00BE06CF" w:rsidP="00BE06CF">
            <w:pPr>
              <w:spacing w:before="0" w:after="0"/>
              <w:rPr>
                <w:sz w:val="20"/>
                <w:szCs w:val="20"/>
              </w:rPr>
            </w:pPr>
          </w:p>
          <w:p w:rsidR="00BE06CF" w:rsidRPr="00D82BAC" w:rsidRDefault="00BE06CF" w:rsidP="00BE06CF">
            <w:pPr>
              <w:spacing w:before="0" w:after="0"/>
              <w:rPr>
                <w:sz w:val="20"/>
                <w:szCs w:val="20"/>
              </w:rPr>
            </w:pPr>
          </w:p>
          <w:p w:rsidR="00BE06CF" w:rsidRPr="00D82BAC" w:rsidRDefault="00BE06CF" w:rsidP="00BE06CF">
            <w:pPr>
              <w:spacing w:before="0" w:after="0"/>
              <w:rPr>
                <w:sz w:val="20"/>
                <w:szCs w:val="20"/>
              </w:rPr>
            </w:pPr>
            <w:r w:rsidRPr="00D82BAC">
              <w:rPr>
                <w:sz w:val="20"/>
                <w:szCs w:val="20"/>
              </w:rPr>
              <w:t>P: e</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BE06CF" w:rsidRDefault="004A39A5" w:rsidP="001A6528">
            <w:pPr>
              <w:pStyle w:val="Odsekzoznamu"/>
              <w:ind w:left="0"/>
              <w:rPr>
                <w:rFonts w:ascii="Times New Roman" w:hAnsi="Times New Roman"/>
                <w:sz w:val="20"/>
                <w:szCs w:val="20"/>
              </w:rPr>
            </w:pPr>
            <w:r w:rsidRPr="004A39A5">
              <w:rPr>
                <w:rFonts w:ascii="Times New Roman" w:hAnsi="Times New Roman"/>
                <w:sz w:val="20"/>
                <w:szCs w:val="20"/>
              </w:rPr>
              <w:t xml:space="preserve">Povinnosti uložené podniku s významným vplyvom musia vychádzať zo zisteného stavu na relevantnom trhu, v prípade potreby zohľadňovať nadnárodný dopyt identifikovaný podľa § 64, pričom musia  byť odôvodnené a primerané k cieľom,  zásadám a princípom regulácie podľa § </w:t>
            </w:r>
            <w:r w:rsidR="00207F8E">
              <w:rPr>
                <w:rFonts w:ascii="Times New Roman" w:hAnsi="Times New Roman"/>
                <w:sz w:val="20"/>
                <w:szCs w:val="20"/>
              </w:rPr>
              <w:t>1</w:t>
            </w:r>
            <w:r w:rsidRPr="004A39A5">
              <w:rPr>
                <w:rFonts w:ascii="Times New Roman" w:hAnsi="Times New Roman"/>
                <w:sz w:val="20"/>
                <w:szCs w:val="20"/>
              </w:rPr>
              <w:t xml:space="preserve"> a 7. </w:t>
            </w:r>
          </w:p>
          <w:p w:rsidR="004A39A5" w:rsidRPr="00D82BAC" w:rsidRDefault="004A39A5" w:rsidP="001A6528">
            <w:pPr>
              <w:pStyle w:val="Odsekzoznamu"/>
              <w:ind w:left="0"/>
              <w:rPr>
                <w:rFonts w:ascii="Times New Roman" w:hAnsi="Times New Roman"/>
                <w:sz w:val="20"/>
                <w:szCs w:val="20"/>
              </w:rPr>
            </w:pPr>
          </w:p>
          <w:p w:rsidR="00BE06CF" w:rsidRDefault="00496D6C" w:rsidP="00BE06CF">
            <w:pPr>
              <w:spacing w:before="0" w:after="0"/>
              <w:jc w:val="both"/>
              <w:rPr>
                <w:sz w:val="20"/>
                <w:szCs w:val="20"/>
              </w:rPr>
            </w:pPr>
            <w:r w:rsidRPr="00496D6C">
              <w:rPr>
                <w:sz w:val="20"/>
                <w:szCs w:val="20"/>
              </w:rPr>
              <w:t xml:space="preserve">Bez toho, aby boli dotknuté ustanovenia § 98 a 100, ak úrad na základe analýzy maloobchodného relevantného trhu zistí, že na ňom nie je efektívna hospodárska súťaž a povinnosti uložené podľa § 67 až 73 na súvisiacich veľkoobchodných trhoch nie sú dostatočné pre naplnenie cieľov, zásad a princípov podľa § </w:t>
            </w:r>
            <w:r w:rsidR="00207F8E">
              <w:rPr>
                <w:sz w:val="20"/>
                <w:szCs w:val="20"/>
              </w:rPr>
              <w:t>1</w:t>
            </w:r>
            <w:r w:rsidRPr="00496D6C">
              <w:rPr>
                <w:sz w:val="20"/>
                <w:szCs w:val="20"/>
              </w:rPr>
              <w:t xml:space="preserve"> a 7, určí na takomto maloobchodnom relevantnom trhu podnik s významným vplyvom a ak je to primerané a oprávnené v nadväznosti na ciele, zásady a princípy podľa § </w:t>
            </w:r>
            <w:r w:rsidR="00207F8E">
              <w:rPr>
                <w:sz w:val="20"/>
                <w:szCs w:val="20"/>
              </w:rPr>
              <w:t>1</w:t>
            </w:r>
            <w:r w:rsidRPr="00496D6C">
              <w:rPr>
                <w:sz w:val="20"/>
                <w:szCs w:val="20"/>
              </w:rPr>
              <w:t xml:space="preserve"> a 7 uloží mu aspoň jednu z týchto povinností:</w:t>
            </w:r>
          </w:p>
          <w:p w:rsidR="00496D6C" w:rsidRDefault="00496D6C" w:rsidP="00BE06CF">
            <w:pPr>
              <w:spacing w:before="0" w:after="0"/>
              <w:jc w:val="both"/>
              <w:rPr>
                <w:sz w:val="20"/>
                <w:szCs w:val="20"/>
              </w:rPr>
            </w:pPr>
          </w:p>
          <w:p w:rsidR="00BE06CF" w:rsidRDefault="00BE06CF" w:rsidP="00BE06CF">
            <w:pPr>
              <w:spacing w:before="0" w:after="0"/>
              <w:jc w:val="both"/>
              <w:rPr>
                <w:sz w:val="20"/>
                <w:szCs w:val="20"/>
              </w:rPr>
            </w:pPr>
            <w:r w:rsidRPr="00BE06CF">
              <w:rPr>
                <w:sz w:val="20"/>
                <w:szCs w:val="20"/>
              </w:rPr>
              <w:t>zákaz účtovania neprimerane vysokých cien,</w:t>
            </w:r>
          </w:p>
          <w:p w:rsidR="00BE06CF" w:rsidRPr="00BE06CF" w:rsidRDefault="00BE06CF" w:rsidP="00BE06CF">
            <w:pPr>
              <w:spacing w:before="0" w:after="0"/>
              <w:jc w:val="both"/>
              <w:rPr>
                <w:sz w:val="20"/>
                <w:szCs w:val="20"/>
              </w:rPr>
            </w:pPr>
            <w:r w:rsidRPr="00BE06CF">
              <w:rPr>
                <w:sz w:val="20"/>
                <w:szCs w:val="20"/>
              </w:rPr>
              <w:t> </w:t>
            </w:r>
          </w:p>
          <w:p w:rsidR="00BE06CF" w:rsidRPr="00BE06CF" w:rsidRDefault="00BE06CF" w:rsidP="00BE06CF">
            <w:pPr>
              <w:spacing w:before="0" w:after="0"/>
              <w:jc w:val="both"/>
              <w:rPr>
                <w:sz w:val="20"/>
                <w:szCs w:val="20"/>
              </w:rPr>
            </w:pPr>
            <w:r w:rsidRPr="00BE06CF">
              <w:rPr>
                <w:sz w:val="20"/>
                <w:szCs w:val="20"/>
              </w:rPr>
              <w:t>zákaz obmedzovania vstupu na trh, </w:t>
            </w:r>
          </w:p>
          <w:p w:rsidR="00BE06CF" w:rsidRDefault="00BE06CF" w:rsidP="00BE06CF">
            <w:pPr>
              <w:spacing w:before="0" w:after="0"/>
              <w:jc w:val="both"/>
              <w:rPr>
                <w:sz w:val="20"/>
                <w:szCs w:val="20"/>
              </w:rPr>
            </w:pPr>
          </w:p>
          <w:p w:rsidR="00BE06CF" w:rsidRPr="00BE06CF" w:rsidRDefault="00BE06CF" w:rsidP="00BE06CF">
            <w:pPr>
              <w:spacing w:before="0" w:after="0"/>
              <w:jc w:val="both"/>
              <w:rPr>
                <w:sz w:val="20"/>
                <w:szCs w:val="20"/>
              </w:rPr>
            </w:pPr>
            <w:r w:rsidRPr="00BE06CF">
              <w:rPr>
                <w:sz w:val="20"/>
                <w:szCs w:val="20"/>
              </w:rPr>
              <w:t xml:space="preserve">zákaz obmedzovania hospodárskej súťaže určením cien poškodzujúcich iné podniky, </w:t>
            </w:r>
          </w:p>
          <w:p w:rsidR="00BE06CF" w:rsidRDefault="00BE06CF" w:rsidP="00BE06CF">
            <w:pPr>
              <w:spacing w:before="0" w:after="0"/>
              <w:jc w:val="both"/>
              <w:rPr>
                <w:sz w:val="20"/>
                <w:szCs w:val="20"/>
              </w:rPr>
            </w:pPr>
          </w:p>
          <w:p w:rsidR="00BE06CF" w:rsidRPr="00BE06CF" w:rsidRDefault="00BE06CF" w:rsidP="00BE06CF">
            <w:pPr>
              <w:spacing w:before="0" w:after="0"/>
              <w:jc w:val="both"/>
              <w:rPr>
                <w:sz w:val="20"/>
                <w:szCs w:val="20"/>
              </w:rPr>
            </w:pPr>
            <w:r w:rsidRPr="00BE06CF">
              <w:rPr>
                <w:sz w:val="20"/>
                <w:szCs w:val="20"/>
              </w:rPr>
              <w:t>zákaz uprednostňovania určitej skupiny koncových užívateľov,</w:t>
            </w:r>
          </w:p>
          <w:p w:rsidR="00BE06CF" w:rsidRDefault="00BE06CF" w:rsidP="00BE06CF">
            <w:pPr>
              <w:spacing w:before="0" w:after="0"/>
              <w:jc w:val="both"/>
              <w:rPr>
                <w:sz w:val="20"/>
                <w:szCs w:val="20"/>
              </w:rPr>
            </w:pPr>
          </w:p>
          <w:p w:rsidR="001A6528" w:rsidRPr="00D82BAC" w:rsidRDefault="00BE06CF" w:rsidP="00BE06CF">
            <w:pPr>
              <w:spacing w:after="0"/>
              <w:jc w:val="both"/>
              <w:rPr>
                <w:sz w:val="20"/>
                <w:szCs w:val="20"/>
              </w:rPr>
            </w:pPr>
            <w:r>
              <w:rPr>
                <w:sz w:val="20"/>
                <w:szCs w:val="20"/>
              </w:rPr>
              <w:t>zákaz</w:t>
            </w:r>
            <w:r w:rsidRPr="00BE06CF">
              <w:rPr>
                <w:sz w:val="20"/>
                <w:szCs w:val="20"/>
              </w:rPr>
              <w:t xml:space="preserve"> ne</w:t>
            </w:r>
            <w:r>
              <w:rPr>
                <w:sz w:val="20"/>
                <w:szCs w:val="20"/>
              </w:rPr>
              <w:t>opodstatneného viazania služieb</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387"/>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Č:III</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Služby</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377"/>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H:I</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 xml:space="preserve">Povinnosti poskytovať univerzálnu službu </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11"/>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Č:84</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 xml:space="preserve">Cenovo prijateľná univerzálne služba </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1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Č:84,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zabezpečia, aby mali všetci spotrebitelia na ich území prístup k dostupnej službe primeraného širokopásmového prístupu k internetu a hlasovým komunikačným službám, v kvalite špecifikovanej na ich území vrátane potrebného pripojenia na pevnom mieste, a to za prijateľnú cenu zodpovedajúcu špecifickým vnútroštátnym podmienkam.</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96,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006774" w:rsidRDefault="00006774" w:rsidP="001A6528">
            <w:pPr>
              <w:spacing w:before="0" w:after="0"/>
              <w:rPr>
                <w:sz w:val="20"/>
                <w:szCs w:val="20"/>
              </w:rPr>
            </w:pPr>
          </w:p>
          <w:p w:rsidR="00006774" w:rsidRPr="00D82BAC" w:rsidRDefault="00006774"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r w:rsidRPr="00D82BAC">
              <w:rPr>
                <w:sz w:val="20"/>
                <w:szCs w:val="20"/>
              </w:rPr>
              <w:t>P: b</w:t>
            </w:r>
          </w:p>
          <w:p w:rsidR="00006774" w:rsidRPr="00D82BAC" w:rsidRDefault="00006774"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c</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Default="00006774" w:rsidP="001A6528">
            <w:pPr>
              <w:spacing w:after="0"/>
              <w:jc w:val="both"/>
              <w:rPr>
                <w:sz w:val="20"/>
                <w:szCs w:val="20"/>
              </w:rPr>
            </w:pPr>
            <w:r w:rsidRPr="00006774">
              <w:rPr>
                <w:sz w:val="20"/>
                <w:szCs w:val="20"/>
              </w:rPr>
              <w:t xml:space="preserve">Univerzálna služba je minimálny súbor služieb, ktoré sú dostupné v určenej kvalite na celom území Slovenskej republiky všetkým spotrebiteľom  bez ohľadu na ich geografickú polohu a za prijateľnú cenu, ktorou je cena zohľadňujúca úroveň spotrebiteľských cien a príjmy obyvateľov. </w:t>
            </w:r>
          </w:p>
          <w:p w:rsidR="00006774" w:rsidRPr="00D82BAC" w:rsidRDefault="00006774" w:rsidP="001A6528">
            <w:pPr>
              <w:spacing w:after="0"/>
              <w:jc w:val="both"/>
              <w:rPr>
                <w:sz w:val="20"/>
                <w:szCs w:val="20"/>
              </w:rPr>
            </w:pPr>
          </w:p>
          <w:p w:rsidR="00006774" w:rsidRDefault="00006774" w:rsidP="00006774">
            <w:pPr>
              <w:spacing w:before="0" w:after="0"/>
              <w:jc w:val="both"/>
              <w:rPr>
                <w:sz w:val="20"/>
                <w:szCs w:val="20"/>
              </w:rPr>
            </w:pPr>
            <w:r w:rsidRPr="00006774">
              <w:rPr>
                <w:sz w:val="20"/>
                <w:szCs w:val="20"/>
              </w:rPr>
              <w:t xml:space="preserve">Predmetom univerzálnej služby je </w:t>
            </w:r>
          </w:p>
          <w:p w:rsidR="00006774" w:rsidRPr="00006774" w:rsidRDefault="00006774" w:rsidP="00006774">
            <w:pPr>
              <w:spacing w:before="0" w:after="0"/>
              <w:jc w:val="both"/>
              <w:rPr>
                <w:sz w:val="20"/>
                <w:szCs w:val="20"/>
              </w:rPr>
            </w:pPr>
          </w:p>
          <w:p w:rsidR="00006774" w:rsidRPr="00006774" w:rsidRDefault="00006774" w:rsidP="00006774">
            <w:pPr>
              <w:spacing w:before="0" w:after="0"/>
              <w:jc w:val="both"/>
              <w:rPr>
                <w:i/>
                <w:sz w:val="20"/>
                <w:szCs w:val="20"/>
              </w:rPr>
            </w:pPr>
            <w:r w:rsidRPr="00006774">
              <w:rPr>
                <w:sz w:val="20"/>
                <w:szCs w:val="20"/>
              </w:rPr>
              <w:t xml:space="preserve">zabezpečenie pripojenia k verejnej sieti v pevnom umiestnení; toto pripojenie musí umožniť využívanie hlasovej komunikačnej služby a služby primeraného širokopásmového prístupu k internetu, pričom na žiadosť spotrebiteľa sa môže pripojenie poskytnúť iba na využívanie hlasovej komunikačnej služby, </w:t>
            </w:r>
          </w:p>
          <w:p w:rsidR="00006774" w:rsidRDefault="00006774" w:rsidP="00006774">
            <w:pPr>
              <w:spacing w:before="0" w:after="0"/>
              <w:jc w:val="both"/>
              <w:rPr>
                <w:sz w:val="20"/>
                <w:szCs w:val="20"/>
              </w:rPr>
            </w:pPr>
          </w:p>
          <w:p w:rsidR="00006774" w:rsidRPr="00006774" w:rsidRDefault="00006774" w:rsidP="00006774">
            <w:pPr>
              <w:spacing w:before="0" w:after="0"/>
              <w:jc w:val="both"/>
              <w:rPr>
                <w:i/>
                <w:sz w:val="20"/>
                <w:szCs w:val="20"/>
              </w:rPr>
            </w:pPr>
            <w:r w:rsidRPr="00006774">
              <w:rPr>
                <w:sz w:val="20"/>
                <w:szCs w:val="20"/>
              </w:rPr>
              <w:t>poskytovanie hlasovej komunikačnej služby a služby primeraného širokopásmového prístupu k internetu prostredníctvom pripojenia podľa písmena a),</w:t>
            </w:r>
          </w:p>
          <w:p w:rsidR="00006774" w:rsidRDefault="00006774" w:rsidP="00006774">
            <w:pPr>
              <w:spacing w:before="0" w:after="0"/>
              <w:jc w:val="both"/>
              <w:rPr>
                <w:sz w:val="20"/>
                <w:szCs w:val="20"/>
              </w:rPr>
            </w:pPr>
          </w:p>
          <w:p w:rsidR="001A6528" w:rsidRPr="00006774" w:rsidRDefault="00006774" w:rsidP="00006774">
            <w:pPr>
              <w:spacing w:before="0" w:after="0"/>
              <w:jc w:val="both"/>
              <w:rPr>
                <w:i/>
                <w:sz w:val="20"/>
                <w:szCs w:val="20"/>
              </w:rPr>
            </w:pPr>
            <w:r w:rsidRPr="00006774">
              <w:rPr>
                <w:sz w:val="20"/>
                <w:szCs w:val="20"/>
              </w:rPr>
              <w:t xml:space="preserve">vytvorenie takých podmienok pre spotrebiteľov so zdravotným postihnutím, ktoré týmto spotrebiteľom zabezpečia rovnakú dostupnosť služieb podľa písmen a) a  b), akú majú ostatní spotrebitelia; vytvorením podmienok podľa časti vety pred bodkočiarkou je najmä zabezpečenie dostupnosti vhodných koncových zariadení, špeciálnych zariadení a špeciálnych služieb na zabezpečenie rovnocennej dostupnosti, v prípade potreby vrátane úplných konverzačných služieb alebo konverzných služieb za prijateľnú cenu. </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Č:84,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by okrem toho mali tiež zabezpečiť cenovú dostupnosť služieb uvedených v odseku 1, ktoré sa neposkytujú na pevnom mieste, ak to považujú za potrebné na zabezpečenie plnej sociálnej a hospodárskej účasti spotrebiteľov v spoločnosti.</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D</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006774" w:rsidRDefault="00006774" w:rsidP="001A6528">
            <w:pPr>
              <w:spacing w:before="0" w:after="0"/>
              <w:rPr>
                <w:sz w:val="20"/>
                <w:szCs w:val="20"/>
              </w:rPr>
            </w:pPr>
            <w:r w:rsidRPr="00006774">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Č:84, O:3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Každý členský štát na základe vnútroštátnych podmienok a minimálnej šírky pásma, ktoré využíva väčšina spotrebiteľov na území daného členského štátu, a s prihliadnutím na správu orgánu BEREC o najlepších postupoch vymedzuje službu primeraného širokopásmového prístupu k internetu na účely odseku 1 s cieľom zabezpečiť šírku pásma potrebnú na sociálnu a hospodársku účasť v spoločnosti. Služba primeraného širokopásmového prístupu k internetu musí dokázať poskytovať pásmo, ktoré je potrebné na podporu aspoň minimálneho súboru služieb stanoveného v prílohe V.</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96, O: 3</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d</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e</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f</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g</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h</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i</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j</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k</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4</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006774" w:rsidRDefault="00006774" w:rsidP="00006774">
            <w:pPr>
              <w:spacing w:before="0" w:after="0"/>
              <w:jc w:val="both"/>
              <w:rPr>
                <w:sz w:val="20"/>
                <w:szCs w:val="20"/>
              </w:rPr>
            </w:pPr>
            <w:r w:rsidRPr="00006774">
              <w:rPr>
                <w:sz w:val="20"/>
                <w:szCs w:val="20"/>
              </w:rPr>
              <w:t xml:space="preserve">Služba primeraného širokopásmového prístupu k internetu podľa odseku 2 písm. b) musí byť poskytovaná s minimálnou rýchlosťou prenosu dát v obidvoch smeroch podľa odseku 4,  ktorá umožňuje spotrebiteľovi využívať minimálne tieto služby: </w:t>
            </w:r>
          </w:p>
          <w:p w:rsidR="00006774" w:rsidRPr="00006774" w:rsidRDefault="00006774" w:rsidP="00006774">
            <w:pPr>
              <w:spacing w:before="0" w:after="0"/>
              <w:jc w:val="both"/>
              <w:rPr>
                <w:sz w:val="20"/>
                <w:szCs w:val="20"/>
              </w:rPr>
            </w:pPr>
          </w:p>
          <w:p w:rsidR="00006774" w:rsidRPr="00006774" w:rsidRDefault="00006774" w:rsidP="00006774">
            <w:pPr>
              <w:spacing w:before="0" w:after="0"/>
              <w:jc w:val="both"/>
              <w:rPr>
                <w:sz w:val="20"/>
                <w:szCs w:val="20"/>
              </w:rPr>
            </w:pPr>
            <w:r w:rsidRPr="00006774">
              <w:rPr>
                <w:sz w:val="20"/>
                <w:szCs w:val="20"/>
              </w:rPr>
              <w:t>elektronická pošta,</w:t>
            </w:r>
            <w:r w:rsidRPr="00006774">
              <w:rPr>
                <w:sz w:val="20"/>
                <w:szCs w:val="20"/>
              </w:rPr>
              <w:tab/>
            </w:r>
          </w:p>
          <w:p w:rsidR="00006774" w:rsidRDefault="00006774" w:rsidP="00006774">
            <w:pPr>
              <w:spacing w:before="0" w:after="0"/>
              <w:jc w:val="both"/>
              <w:rPr>
                <w:sz w:val="20"/>
                <w:szCs w:val="20"/>
              </w:rPr>
            </w:pPr>
          </w:p>
          <w:p w:rsidR="00006774" w:rsidRPr="00006774" w:rsidRDefault="00006774" w:rsidP="00006774">
            <w:pPr>
              <w:spacing w:before="0" w:after="0"/>
              <w:jc w:val="both"/>
              <w:rPr>
                <w:sz w:val="20"/>
                <w:szCs w:val="20"/>
              </w:rPr>
            </w:pPr>
            <w:r w:rsidRPr="00006774">
              <w:rPr>
                <w:sz w:val="20"/>
                <w:szCs w:val="20"/>
              </w:rPr>
              <w:t>vyhľadávacie nástroje umožňujúce hľadať a nájsť všetky typy informácií,</w:t>
            </w:r>
          </w:p>
          <w:p w:rsidR="00006774" w:rsidRDefault="00006774" w:rsidP="00006774">
            <w:pPr>
              <w:spacing w:before="0" w:after="0"/>
              <w:jc w:val="both"/>
              <w:rPr>
                <w:sz w:val="20"/>
                <w:szCs w:val="20"/>
              </w:rPr>
            </w:pPr>
          </w:p>
          <w:p w:rsidR="00006774" w:rsidRPr="00006774" w:rsidRDefault="00006774" w:rsidP="00006774">
            <w:pPr>
              <w:spacing w:before="0" w:after="0"/>
              <w:jc w:val="both"/>
              <w:rPr>
                <w:sz w:val="20"/>
                <w:szCs w:val="20"/>
              </w:rPr>
            </w:pPr>
            <w:r w:rsidRPr="00006774">
              <w:rPr>
                <w:sz w:val="20"/>
                <w:szCs w:val="20"/>
              </w:rPr>
              <w:t>základné nástroje pre odbornú prípravu a vzdelávanie dostupné prostredníctvom siete internet,</w:t>
            </w:r>
          </w:p>
          <w:p w:rsidR="00006774" w:rsidRDefault="00006774" w:rsidP="00006774">
            <w:pPr>
              <w:spacing w:before="0" w:after="0"/>
              <w:jc w:val="both"/>
              <w:rPr>
                <w:sz w:val="20"/>
                <w:szCs w:val="20"/>
              </w:rPr>
            </w:pPr>
          </w:p>
          <w:p w:rsidR="00006774" w:rsidRPr="00006774" w:rsidRDefault="00006774" w:rsidP="00006774">
            <w:pPr>
              <w:spacing w:before="0" w:after="0"/>
              <w:jc w:val="both"/>
              <w:rPr>
                <w:sz w:val="20"/>
                <w:szCs w:val="20"/>
              </w:rPr>
            </w:pPr>
            <w:r w:rsidRPr="00006774">
              <w:rPr>
                <w:sz w:val="20"/>
                <w:szCs w:val="20"/>
              </w:rPr>
              <w:t>noviny alebo  správy dostupné prostredníctvom siete internet,</w:t>
            </w:r>
          </w:p>
          <w:p w:rsidR="00006774" w:rsidRDefault="00006774" w:rsidP="00006774">
            <w:pPr>
              <w:spacing w:before="0" w:after="0"/>
              <w:jc w:val="both"/>
              <w:rPr>
                <w:sz w:val="20"/>
                <w:szCs w:val="20"/>
              </w:rPr>
            </w:pPr>
          </w:p>
          <w:p w:rsidR="00006774" w:rsidRPr="00006774" w:rsidRDefault="00006774" w:rsidP="00006774">
            <w:pPr>
              <w:spacing w:before="0" w:after="0"/>
              <w:jc w:val="both"/>
              <w:rPr>
                <w:sz w:val="20"/>
                <w:szCs w:val="20"/>
              </w:rPr>
            </w:pPr>
            <w:r w:rsidRPr="00006774">
              <w:rPr>
                <w:sz w:val="20"/>
                <w:szCs w:val="20"/>
              </w:rPr>
              <w:t>nakupovanie alebo objednávanie tovaru alebo služieb prostredníctvom siete internet,</w:t>
            </w:r>
          </w:p>
          <w:p w:rsidR="00006774" w:rsidRDefault="00006774" w:rsidP="00006774">
            <w:pPr>
              <w:spacing w:before="0" w:after="0"/>
              <w:jc w:val="both"/>
              <w:rPr>
                <w:sz w:val="20"/>
                <w:szCs w:val="20"/>
              </w:rPr>
            </w:pPr>
          </w:p>
          <w:p w:rsidR="00006774" w:rsidRPr="00006774" w:rsidRDefault="00006774" w:rsidP="00006774">
            <w:pPr>
              <w:spacing w:before="0" w:after="0"/>
              <w:jc w:val="both"/>
              <w:rPr>
                <w:sz w:val="20"/>
                <w:szCs w:val="20"/>
              </w:rPr>
            </w:pPr>
            <w:r w:rsidRPr="00006774">
              <w:rPr>
                <w:sz w:val="20"/>
                <w:szCs w:val="20"/>
              </w:rPr>
              <w:t>vyhľadávanie pracovných miest a vyhľadávačov pracovných miest,</w:t>
            </w:r>
          </w:p>
          <w:p w:rsidR="00006774" w:rsidRDefault="00006774" w:rsidP="00006774">
            <w:pPr>
              <w:spacing w:before="0" w:after="0"/>
              <w:jc w:val="both"/>
              <w:rPr>
                <w:sz w:val="20"/>
                <w:szCs w:val="20"/>
              </w:rPr>
            </w:pPr>
          </w:p>
          <w:p w:rsidR="00006774" w:rsidRPr="00006774" w:rsidRDefault="00006774" w:rsidP="00006774">
            <w:pPr>
              <w:spacing w:before="0" w:after="0"/>
              <w:jc w:val="both"/>
              <w:rPr>
                <w:sz w:val="20"/>
                <w:szCs w:val="20"/>
              </w:rPr>
            </w:pPr>
            <w:r w:rsidRPr="00006774">
              <w:rPr>
                <w:sz w:val="20"/>
                <w:szCs w:val="20"/>
              </w:rPr>
              <w:t>vytváranie sietí profesionálnych kontaktov,</w:t>
            </w:r>
          </w:p>
          <w:p w:rsidR="00006774" w:rsidRDefault="00006774" w:rsidP="00006774">
            <w:pPr>
              <w:spacing w:before="0" w:after="0"/>
              <w:jc w:val="both"/>
              <w:rPr>
                <w:sz w:val="20"/>
                <w:szCs w:val="20"/>
              </w:rPr>
            </w:pPr>
          </w:p>
          <w:p w:rsidR="00006774" w:rsidRPr="00006774" w:rsidRDefault="00006774" w:rsidP="00006774">
            <w:pPr>
              <w:spacing w:before="0" w:after="0"/>
              <w:jc w:val="both"/>
              <w:rPr>
                <w:sz w:val="20"/>
                <w:szCs w:val="20"/>
              </w:rPr>
            </w:pPr>
            <w:r w:rsidRPr="00006774">
              <w:rPr>
                <w:sz w:val="20"/>
                <w:szCs w:val="20"/>
              </w:rPr>
              <w:t>internetové bankovníctvo,</w:t>
            </w:r>
          </w:p>
          <w:p w:rsidR="00006774" w:rsidRDefault="00006774" w:rsidP="00006774">
            <w:pPr>
              <w:spacing w:before="0" w:after="0"/>
              <w:jc w:val="both"/>
              <w:rPr>
                <w:sz w:val="20"/>
                <w:szCs w:val="20"/>
              </w:rPr>
            </w:pPr>
          </w:p>
          <w:p w:rsidR="00006774" w:rsidRPr="00006774" w:rsidRDefault="00006774" w:rsidP="00006774">
            <w:pPr>
              <w:spacing w:before="0" w:after="0"/>
              <w:jc w:val="both"/>
              <w:rPr>
                <w:sz w:val="20"/>
                <w:szCs w:val="20"/>
              </w:rPr>
            </w:pPr>
            <w:r w:rsidRPr="00006774">
              <w:rPr>
                <w:sz w:val="20"/>
                <w:szCs w:val="20"/>
              </w:rPr>
              <w:t>používanie služieb elektronickej verejnej správy,</w:t>
            </w:r>
          </w:p>
          <w:p w:rsidR="00006774" w:rsidRDefault="00006774" w:rsidP="00006774">
            <w:pPr>
              <w:spacing w:before="0" w:after="0"/>
              <w:jc w:val="both"/>
              <w:rPr>
                <w:sz w:val="20"/>
                <w:szCs w:val="20"/>
              </w:rPr>
            </w:pPr>
          </w:p>
          <w:p w:rsidR="00006774" w:rsidRPr="00006774" w:rsidRDefault="00006774" w:rsidP="00006774">
            <w:pPr>
              <w:spacing w:before="0" w:after="0"/>
              <w:jc w:val="both"/>
              <w:rPr>
                <w:sz w:val="20"/>
                <w:szCs w:val="20"/>
              </w:rPr>
            </w:pPr>
            <w:r w:rsidRPr="00006774">
              <w:rPr>
                <w:sz w:val="20"/>
                <w:szCs w:val="20"/>
              </w:rPr>
              <w:t>sociálne médiá a odosielanie okamžitých správ,</w:t>
            </w:r>
          </w:p>
          <w:p w:rsidR="00006774" w:rsidRDefault="00006774" w:rsidP="00006774">
            <w:pPr>
              <w:spacing w:before="0" w:after="0"/>
              <w:jc w:val="both"/>
              <w:rPr>
                <w:sz w:val="20"/>
                <w:szCs w:val="20"/>
              </w:rPr>
            </w:pPr>
          </w:p>
          <w:p w:rsidR="00006774" w:rsidRPr="00006774" w:rsidRDefault="00006774" w:rsidP="00006774">
            <w:pPr>
              <w:spacing w:before="0" w:after="0"/>
              <w:jc w:val="both"/>
              <w:rPr>
                <w:sz w:val="20"/>
                <w:szCs w:val="20"/>
              </w:rPr>
            </w:pPr>
            <w:r w:rsidRPr="00006774">
              <w:rPr>
                <w:sz w:val="20"/>
                <w:szCs w:val="20"/>
              </w:rPr>
              <w:t>volania a vid</w:t>
            </w:r>
            <w:r>
              <w:rPr>
                <w:sz w:val="20"/>
                <w:szCs w:val="20"/>
              </w:rPr>
              <w:t>eohovory v štandardnej kvalite.</w:t>
            </w:r>
          </w:p>
          <w:p w:rsidR="001A6528" w:rsidRDefault="001A6528" w:rsidP="001A6528">
            <w:pPr>
              <w:spacing w:before="0" w:after="0"/>
              <w:rPr>
                <w:sz w:val="20"/>
                <w:szCs w:val="20"/>
              </w:rPr>
            </w:pPr>
          </w:p>
          <w:p w:rsidR="00006774" w:rsidRPr="00D82BAC" w:rsidRDefault="00006774" w:rsidP="001A6528">
            <w:pPr>
              <w:spacing w:before="0" w:after="0"/>
              <w:rPr>
                <w:sz w:val="20"/>
                <w:szCs w:val="20"/>
              </w:rPr>
            </w:pPr>
            <w:r w:rsidRPr="00006774">
              <w:rPr>
                <w:sz w:val="20"/>
                <w:szCs w:val="20"/>
              </w:rPr>
              <w:t>Úrad ustanoví všeobecne záväzným právnym predpisom minimálnu rýchlosť prenosu dát v oboch smeroch, ktorú zabezpečia podniky poskytujúce službu primeraného širokopásmového prístupu k internetu podľa odseku 3. Pri ustanovení minimálnej rýchlosti prenosu dát úrad zohľadní minimálnu šírku pásma využívanú väčšinou spotrebiteľov na území Slovenskej republiky a správu orgánu európskych regulátorov o najlepších postupoch členských štátov zverejnenú na účely vymedzenia služby primeraného širokopásmového prístupu k internetu. Minimálnu rýchlosť prenosu úrad prehodnocuje na základe aktualizovanej správy orgánu európskych regulátorov o najlepších postupoch členských štátov zverejnenú na účely podpory vymedzenia služby primeraného širokopásmového prístupu k internetu.</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Č:84, O:3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Do 21. júna 2020 orgán BEREC s cieľom prispieť k jednotnému uplatňovaniu tohto článku po konzultácii so zainteresovanými stranami a v úzkej spolupráci s Komisiou pri zohľadnení dostupných údajov Komisie (Eurostatu) vypracuje správu o najlepších postupoch členských štátov na podporu vymedzenia služby primeraného širokopásmového prístupu k internetu podľa prvého pododseku. Uvedená správa sa pravidelne aktualizuje s cieľom zohľadniť technologický pokrok a zmeny spôsobov, akým spotrebitelia služby využívajú.</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after="0"/>
              <w:jc w:val="both"/>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Č:84, O:4</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si to spotrebiteľ želá, môže sa pripojenie uvedené v odseku 1 a prípadne v odseku 2 obmedziť iba na podporu hlasových komunikačných služieb.</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96, O: 2</w:t>
            </w: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after="0"/>
              <w:jc w:val="both"/>
              <w:rPr>
                <w:sz w:val="20"/>
                <w:szCs w:val="20"/>
              </w:rPr>
            </w:pPr>
            <w:r w:rsidRPr="00D82BAC">
              <w:rPr>
                <w:sz w:val="20"/>
                <w:szCs w:val="20"/>
              </w:rPr>
              <w:t xml:space="preserve">Predmetom univerzálnej služby je </w:t>
            </w:r>
          </w:p>
          <w:p w:rsidR="001A6528" w:rsidRPr="00006774" w:rsidRDefault="00006774" w:rsidP="00006774">
            <w:pPr>
              <w:spacing w:after="0"/>
              <w:jc w:val="both"/>
              <w:rPr>
                <w:i/>
                <w:sz w:val="20"/>
                <w:szCs w:val="20"/>
              </w:rPr>
            </w:pPr>
            <w:r w:rsidRPr="00006774">
              <w:rPr>
                <w:sz w:val="20"/>
                <w:szCs w:val="20"/>
              </w:rPr>
              <w:t xml:space="preserve">zabezpečenie pripojenia k verejnej sieti v pevnom umiestnení; toto pripojenie musí umožniť využívanie hlasovej komunikačnej služby a služby primeraného širokopásmového prístupu k internetu, pričom na žiadosť spotrebiteľa sa môže pripojenie poskytnúť iba na využívanie hlasovej komunikačnej služby, </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687"/>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Č:84, O:5</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môžu rozšíriť rozsah uplatňovania tohto článku na koncových používateľov, ktorými sú mikropodniky a malé a stredné podniky a neziskové organizácie.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D</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p w:rsidR="001A6528" w:rsidRPr="00D82BAC" w:rsidRDefault="001A6528" w:rsidP="001A6528">
            <w:pPr>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45"/>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Č:85</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006774" w:rsidRDefault="001A6528" w:rsidP="00006774">
            <w:pPr>
              <w:spacing w:before="0" w:after="0"/>
              <w:rPr>
                <w:b/>
                <w:sz w:val="20"/>
                <w:szCs w:val="20"/>
                <w:lang w:eastAsia="sk-SK"/>
              </w:rPr>
            </w:pPr>
            <w:r w:rsidRPr="00D82BAC">
              <w:rPr>
                <w:b/>
                <w:sz w:val="20"/>
                <w:szCs w:val="20"/>
                <w:lang w:eastAsia="sk-SK"/>
              </w:rPr>
              <w:t>Poskytovanie cenovo prijateľnej univerzálnej služby</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Č:85,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Národné regulačné orgány koordinovane s inými príslušnými orgánmi monitorujú vývoj a úroveň maloobchodných cien za služby uvedené v článku 84 ods. 1 dostupné na trhu, najmä vo vzťahu k cenám a príjmom spotrebiteľov v danom štáte.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97, O: 1</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006774" w:rsidP="001A6528">
            <w:pPr>
              <w:spacing w:before="0" w:after="0"/>
              <w:rPr>
                <w:sz w:val="20"/>
                <w:szCs w:val="20"/>
              </w:rPr>
            </w:pPr>
            <w:r w:rsidRPr="00006774">
              <w:rPr>
                <w:sz w:val="20"/>
                <w:szCs w:val="20"/>
              </w:rPr>
              <w:t xml:space="preserve">Úrad sleduje vývoj a úroveň cien služieb patriacich do predmetu povinností univerzálnej služby podľa § 96 ods. 2 a 3, najmä s ohľadom na vývoj spotrebiteľských cien a vývoj výšky priemernej mzdy v národnom hospodárstve. </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Č:85,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členské štáty zistia, že v porovnaní s vnútroštátnymi podmienkami nie sú maloobchodné ceny za služby uvedené v článku 84 ods. 1 cenovo prijateľné, pretože spotrebitelia s nízkymi príjmami alebo osobitnými sociálnymi potrebami nemajú k týmto službám prístup, príjmu opatrenia na zabezpečenie cenovej prijateľnosti služby primeraného širokopásmového prístupu k internetu a hlasových komunikačných služieb pre takýchto spotrebiteľov aspoň na pevnom mieste.</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Na tento účel môžu členské štáty zabezpečiť, aby sa takýmto spotrebiteľom poskytovala podpora na komunikačné účely, alebo vyžadovať od poskytovateľov týchto služieb, aby týmto spotrebiteľom ponúkali tarifné možnosti alebo tarifné balíky, ktoré sú odlišné od balíkov poskytovaných za normálnych obchodných podmienok, prípadne obe alternatívy. Členské štáty môžu na tento účel požadovať od takýchto poskytovateľov, aby uplatňovali na celom území jednotné tarify vrátane vypočítania geografického priemeru.</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Vo výnimočných prípadoch, najmä ak by uloženie povinností podľa druhého pododseku tohto odseku všetkým poskytovateľom viedlo k preukázateľnej nadmernej administratívnej alebo finančnej záťaži poskytovateľov alebo členského štátu, môže sa členský štát výnimočne rozhodnúť uložiť povinnosť ponúkať tieto osobitné tarifné možnosti alebo tarifné balíky len určeným podnikom. Článok 86 sa na takéto určené podniky uplatňuje mutatis mutandis. Ak členský štát určí podniky, zabezpečí, aby všetci spotrebitelia s nízkymi príjmami alebo osobitnými sociálnymi potrebami mali k dispozícii výber podnikov, ktoré ponúkajú tarifné možnosti zodpovedajúce ich potrebám, okrem prípadov, kedy takýto výber nie je možný alebo by priniesol nadmernú dodatočnú organizačnú alebo finančnú záťaž.</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Členské štáty zabezpečia, aby spotrebitelia, ktorí majú na tieto tarifné možnosti alebo tarifné balíky nárok, mali právo uzavrieť zmluvu buď s poskytovateľom služieb uvedeným v článku 84 ods. 1, alebo s podnikom určeným v súlade s týmto odsekom, a aby im číslo zostalo dostupné na primerané obdobie a aby sa vyhlo neoprávnenému odpojeniu služby.</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97, O: 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3</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006774" w:rsidRPr="00D82BAC" w:rsidRDefault="00006774"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4</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5</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6</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8</w:t>
            </w:r>
          </w:p>
          <w:p w:rsidR="001A6528" w:rsidRPr="00D82BAC" w:rsidRDefault="001A6528" w:rsidP="001A6528">
            <w:pPr>
              <w:spacing w:before="0" w:after="0"/>
              <w:rPr>
                <w:sz w:val="20"/>
                <w:szCs w:val="20"/>
              </w:rPr>
            </w:pPr>
            <w:r w:rsidRPr="00D82BAC">
              <w:rPr>
                <w:sz w:val="20"/>
                <w:szCs w:val="20"/>
              </w:rPr>
              <w:t>V: 1</w:t>
            </w:r>
          </w:p>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6431DC" w:rsidRPr="00006774" w:rsidRDefault="00336CD1" w:rsidP="00006774">
            <w:pPr>
              <w:spacing w:before="0" w:after="0"/>
              <w:jc w:val="both"/>
              <w:rPr>
                <w:sz w:val="20"/>
                <w:szCs w:val="20"/>
              </w:rPr>
            </w:pPr>
            <w:r w:rsidRPr="00336CD1">
              <w:rPr>
                <w:sz w:val="20"/>
                <w:szCs w:val="20"/>
              </w:rPr>
              <w:t>Ak úrad zistí, že ceny služieb podľa § 96 ods. 2 predstavujú pre spotrebiteľa s nízkymi príjmami</w:t>
            </w:r>
            <w:r w:rsidRPr="00336CD1">
              <w:rPr>
                <w:sz w:val="20"/>
                <w:szCs w:val="20"/>
                <w:vertAlign w:val="superscript"/>
              </w:rPr>
              <w:footnoteReference w:id="69"/>
            </w:r>
            <w:r w:rsidRPr="00336CD1">
              <w:rPr>
                <w:sz w:val="20"/>
                <w:szCs w:val="20"/>
              </w:rPr>
              <w:t>) alebo spotrebiteľa s osobitnými sociálnymi potrebami</w:t>
            </w:r>
            <w:r w:rsidRPr="00336CD1">
              <w:rPr>
                <w:sz w:val="20"/>
                <w:szCs w:val="20"/>
                <w:vertAlign w:val="superscript"/>
              </w:rPr>
              <w:footnoteReference w:id="70"/>
            </w:r>
            <w:r w:rsidRPr="00336CD1">
              <w:rPr>
                <w:sz w:val="20"/>
                <w:szCs w:val="20"/>
              </w:rPr>
              <w:t xml:space="preserve">) prekážku pre využívanie týchto služieb, vydá na základe výsledku verejných konzultácií rozhodnutie podľa § 72 ods. 1, ktorým určí maximálnu cenu týchto služieb pre spotrebiteľov s nízkymi príjmami a osobitými sociálnymi potrebami tak, že maximálna cena sa bude líšiť od cien poskytovaných podľa obvyklých obchodných podmienok (ďalej len „osobitná cena“). Rozhodnutie musí byť odôvodnené a zverejňuje sa vo vestníku.  </w:t>
            </w:r>
          </w:p>
          <w:p w:rsidR="00006774" w:rsidRPr="00006774" w:rsidRDefault="00006774" w:rsidP="00006774">
            <w:pPr>
              <w:spacing w:before="0" w:after="0"/>
              <w:jc w:val="both"/>
              <w:rPr>
                <w:sz w:val="20"/>
                <w:szCs w:val="20"/>
              </w:rPr>
            </w:pPr>
            <w:r w:rsidRPr="00006774">
              <w:rPr>
                <w:sz w:val="20"/>
                <w:szCs w:val="20"/>
              </w:rPr>
              <w:t xml:space="preserve">Podnik poskytujúci služby podľa § 96 ods. 2, ktorému úrad rozhodnutím uložil povinnosť účtovať spotrebiteľom osobitné ceny (ďalej len „podnik účtujúci osobitné ceny“) je povinný poskytovať tieto služby a účtovať osobitné ceny len osobe, ktorá preukáže, že je spotrebiteľom s nízkymi príjmami alebo osobitnými sociálnymi potrebami za ceny, ktoré sú v súlade s rozhodnutím úradu podľa odseku 2. </w:t>
            </w:r>
          </w:p>
          <w:p w:rsidR="00006774" w:rsidRDefault="00006774" w:rsidP="00006774">
            <w:pPr>
              <w:spacing w:before="0" w:after="0"/>
              <w:jc w:val="both"/>
              <w:rPr>
                <w:sz w:val="20"/>
                <w:szCs w:val="20"/>
              </w:rPr>
            </w:pPr>
          </w:p>
          <w:p w:rsidR="00006774" w:rsidRPr="00006774" w:rsidRDefault="00006774" w:rsidP="00006774">
            <w:pPr>
              <w:spacing w:before="0" w:after="0"/>
              <w:jc w:val="both"/>
              <w:rPr>
                <w:sz w:val="20"/>
                <w:szCs w:val="20"/>
              </w:rPr>
            </w:pPr>
            <w:r w:rsidRPr="00006774">
              <w:rPr>
                <w:sz w:val="20"/>
                <w:szCs w:val="20"/>
              </w:rPr>
              <w:t xml:space="preserve">Podnik účtujúci osobitné ceny je povinný uzavrieť zmluvu o poskytovaní služieb so spotrebiteľom s nízkymi príjmami alebo osobitnými sociálnymi potrebami na jeho žiadosť. Spotrebiteľ s nízkymi príjmami alebo osobitnými sociálnymi potrebami, ktorý uzatvoril zmluvu o poskytovaní služieb s podnikom účtujúcim osobitné ceny, je povinný informovať tento podnik o všetkých skutočnostiach, ktoré majú vplyv na podmienky účtovania a poskytovania osobitných cien.  </w:t>
            </w:r>
          </w:p>
          <w:p w:rsidR="00006774" w:rsidRPr="00006774" w:rsidRDefault="00006774" w:rsidP="00006774">
            <w:pPr>
              <w:spacing w:after="0"/>
              <w:jc w:val="both"/>
              <w:rPr>
                <w:sz w:val="20"/>
                <w:szCs w:val="20"/>
              </w:rPr>
            </w:pPr>
          </w:p>
          <w:p w:rsidR="00006774" w:rsidRPr="00006774" w:rsidRDefault="00006774" w:rsidP="00006774">
            <w:pPr>
              <w:spacing w:before="0" w:after="0"/>
              <w:jc w:val="both"/>
              <w:rPr>
                <w:sz w:val="20"/>
                <w:szCs w:val="20"/>
              </w:rPr>
            </w:pPr>
            <w:r w:rsidRPr="00006774">
              <w:rPr>
                <w:sz w:val="20"/>
                <w:szCs w:val="20"/>
              </w:rPr>
              <w:t xml:space="preserve">Podnik, ktorý je povinný uzavrieť zmluvu o poskytovaní služieb so spotrebiteľom s nízkymi príjmami alebo osobitnými potrebami podľa odseku 4, má právo poskytovať služby spotrebiteľom s nízkymi príjmami alebo osobitnými potrebami formou predplatenia využívania týchto služieb. </w:t>
            </w:r>
          </w:p>
          <w:p w:rsidR="00006774" w:rsidRPr="00006774" w:rsidRDefault="00006774" w:rsidP="00006774">
            <w:pPr>
              <w:spacing w:after="0"/>
              <w:jc w:val="both"/>
              <w:rPr>
                <w:sz w:val="20"/>
                <w:szCs w:val="20"/>
              </w:rPr>
            </w:pPr>
          </w:p>
          <w:p w:rsidR="00006774" w:rsidRDefault="00006774" w:rsidP="00006774">
            <w:pPr>
              <w:spacing w:before="0" w:after="0"/>
              <w:jc w:val="both"/>
              <w:rPr>
                <w:sz w:val="20"/>
                <w:szCs w:val="20"/>
              </w:rPr>
            </w:pPr>
            <w:r w:rsidRPr="00006774">
              <w:rPr>
                <w:sz w:val="20"/>
                <w:szCs w:val="20"/>
              </w:rPr>
              <w:t>Podnik, ktorý je povinný uzavrieť zmluvu o poskytovaní služieb so spotrebiteľom s nízkymi príjmami alebo osobitnými sociálnymi potrebami podľa odseku 4, je povinný zabezpečiť, aby číslo z národného číslovacieho plánu, ktoré je spojené s poskytovaním služby</w:t>
            </w:r>
            <w:r w:rsidR="00336CD1">
              <w:rPr>
                <w:sz w:val="20"/>
                <w:szCs w:val="20"/>
              </w:rPr>
              <w:t>,</w:t>
            </w:r>
            <w:r w:rsidRPr="00006774">
              <w:rPr>
                <w:sz w:val="20"/>
                <w:szCs w:val="20"/>
              </w:rPr>
              <w:t xml:space="preserve"> bolo dostupné spotrebiteľovi s nízkymi príjmami alebo osobitnými sociálnymi potrebami počas celej dĺžky trvania zmluvy.</w:t>
            </w:r>
          </w:p>
          <w:p w:rsidR="00006774" w:rsidRDefault="00006774" w:rsidP="00006774">
            <w:pPr>
              <w:spacing w:before="0" w:after="0"/>
              <w:jc w:val="both"/>
              <w:rPr>
                <w:sz w:val="20"/>
                <w:szCs w:val="20"/>
              </w:rPr>
            </w:pPr>
            <w:r w:rsidRPr="00006774">
              <w:rPr>
                <w:sz w:val="20"/>
                <w:szCs w:val="20"/>
              </w:rPr>
              <w:t xml:space="preserve"> </w:t>
            </w:r>
          </w:p>
          <w:p w:rsidR="001A6528" w:rsidRPr="00D82BAC" w:rsidRDefault="00006774" w:rsidP="001A6528">
            <w:pPr>
              <w:spacing w:after="0"/>
              <w:jc w:val="both"/>
              <w:rPr>
                <w:sz w:val="20"/>
                <w:szCs w:val="20"/>
              </w:rPr>
            </w:pPr>
            <w:r w:rsidRPr="00006774">
              <w:rPr>
                <w:sz w:val="20"/>
                <w:szCs w:val="20"/>
              </w:rPr>
              <w:t>Na určenie podniku, ktorému úrad uloží  povinnosť účtovať osobitné ceny, sa primerane použijú ustanovenia § 98.</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Č:85, O:3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zabezpečia, aby podniky, ktoré ponúkajú spotrebiteľom s nízkymi príjmami alebo s osobitnými sociálnymi potrebami podľa odseku 2 tarifné možnosti alebo tarifné balíky, informovali národné regulačné orgány a iné príslušné orgány o podrobnostiach týchto ponúk. Národné regulačné orgány koordinovane s inými príslušnými orgánmi zabezpečia, aby podmienky, za akých podniky poskytujú tarifné možnosti alebo tarifné balíky podľa odseku 2, boli plne transparentné a uverejňovali a používali sa v súlade so zásadou nediskriminácie. Národné regulačné orgány môžu koordinovane s inými príslušnými orgánmi vyžadovať, aby sa takéto tarifné možnosti alebo tarifné balíky upravili alebo zrušili.</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886A44" w:rsidP="001A6528">
            <w:pPr>
              <w:spacing w:before="0" w:after="0"/>
              <w:rPr>
                <w:sz w:val="20"/>
                <w:szCs w:val="20"/>
              </w:rPr>
            </w:pPr>
            <w:r>
              <w:rPr>
                <w:sz w:val="20"/>
                <w:szCs w:val="20"/>
              </w:rPr>
              <w:t>§ 97, O: 7</w:t>
            </w: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c</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886A44" w:rsidRPr="00886A44" w:rsidRDefault="00886A44" w:rsidP="00886A44">
            <w:pPr>
              <w:spacing w:before="0" w:after="0"/>
              <w:jc w:val="both"/>
              <w:rPr>
                <w:i/>
                <w:sz w:val="20"/>
                <w:szCs w:val="20"/>
              </w:rPr>
            </w:pPr>
            <w:r w:rsidRPr="00886A44">
              <w:rPr>
                <w:sz w:val="20"/>
                <w:szCs w:val="20"/>
              </w:rPr>
              <w:t>Podnik účtujúci osobitné ceny je povinný</w:t>
            </w:r>
          </w:p>
          <w:p w:rsidR="00886A44" w:rsidRDefault="00886A44" w:rsidP="00886A44">
            <w:pPr>
              <w:spacing w:before="0" w:after="0"/>
              <w:jc w:val="both"/>
              <w:rPr>
                <w:sz w:val="20"/>
                <w:szCs w:val="20"/>
              </w:rPr>
            </w:pPr>
          </w:p>
          <w:p w:rsidR="00886A44" w:rsidRPr="00886A44" w:rsidRDefault="00886A44" w:rsidP="00886A44">
            <w:pPr>
              <w:spacing w:before="0" w:after="0"/>
              <w:jc w:val="both"/>
              <w:rPr>
                <w:i/>
                <w:sz w:val="20"/>
                <w:szCs w:val="20"/>
              </w:rPr>
            </w:pPr>
            <w:r w:rsidRPr="00886A44">
              <w:rPr>
                <w:sz w:val="20"/>
                <w:szCs w:val="20"/>
              </w:rPr>
              <w:t xml:space="preserve">informovať úrad o podmienkach poskytovania služieb s povinnosťou poskytovania osobitných cien najmenej 30 dní pred začiatkom ich poskytovania a pri zmene podmienok poskytovania osobitných cien najmenej 15 dní pred uskutočnením tejto zmeny, </w:t>
            </w:r>
          </w:p>
          <w:p w:rsidR="00886A44" w:rsidRDefault="00886A44" w:rsidP="00886A44">
            <w:pPr>
              <w:spacing w:before="0" w:after="0"/>
              <w:jc w:val="both"/>
              <w:rPr>
                <w:sz w:val="20"/>
                <w:szCs w:val="20"/>
              </w:rPr>
            </w:pPr>
          </w:p>
          <w:p w:rsidR="00886A44" w:rsidRPr="00886A44" w:rsidRDefault="00886A44" w:rsidP="00886A44">
            <w:pPr>
              <w:spacing w:before="0" w:after="0"/>
              <w:jc w:val="both"/>
              <w:rPr>
                <w:sz w:val="20"/>
                <w:szCs w:val="20"/>
              </w:rPr>
            </w:pPr>
            <w:r w:rsidRPr="00886A44">
              <w:rPr>
                <w:sz w:val="20"/>
                <w:szCs w:val="20"/>
              </w:rPr>
              <w:t>zabezpečiť, aby podmienky podľa písmena a) boli verejne dostupné,</w:t>
            </w:r>
          </w:p>
          <w:p w:rsidR="00886A44" w:rsidRDefault="00886A44" w:rsidP="00886A44">
            <w:pPr>
              <w:spacing w:before="0" w:after="0"/>
              <w:jc w:val="both"/>
              <w:rPr>
                <w:sz w:val="20"/>
                <w:szCs w:val="20"/>
              </w:rPr>
            </w:pPr>
          </w:p>
          <w:p w:rsidR="001A6528" w:rsidRPr="00D82BAC" w:rsidRDefault="00886A44" w:rsidP="00886A44">
            <w:pPr>
              <w:spacing w:before="0" w:after="0"/>
              <w:jc w:val="both"/>
              <w:rPr>
                <w:sz w:val="20"/>
                <w:szCs w:val="20"/>
              </w:rPr>
            </w:pPr>
            <w:r w:rsidRPr="00886A44">
              <w:rPr>
                <w:sz w:val="20"/>
                <w:szCs w:val="20"/>
              </w:rPr>
              <w:t>uplatňovať podmienky podľa písmena a) v súlade so zásadou nediskriminácie a transparentnosti.</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Č:85, O:4</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na základe vnútroštátnych podmienok zabezpečia, aby sa spotrebiteľom so zdravotným postihnutím poskytovala primeraná podpora a aby sa v prípade potreby prijali iné osobitné opatrenia, ktorými sa zaručí, že súvisiace koncové zariadenia a osobitné zariadenia a osobitné služby na dosiahnutie rovnocenného prístupu, v prípade potreby vrátane služieb multimediálnej konverzácie alebo konverzných služieb, sú dostupné za prijateľnú cenu.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96, O: 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c</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after="0"/>
              <w:jc w:val="both"/>
              <w:rPr>
                <w:sz w:val="20"/>
                <w:szCs w:val="20"/>
              </w:rPr>
            </w:pPr>
            <w:r w:rsidRPr="00D82BAC">
              <w:rPr>
                <w:sz w:val="20"/>
                <w:szCs w:val="20"/>
              </w:rPr>
              <w:t xml:space="preserve">Predmetom univerzálnej služby je </w:t>
            </w:r>
          </w:p>
          <w:p w:rsidR="001A6528" w:rsidRPr="00D82BAC" w:rsidRDefault="001A6528" w:rsidP="001A6528">
            <w:pPr>
              <w:spacing w:after="0"/>
              <w:jc w:val="both"/>
              <w:rPr>
                <w:sz w:val="20"/>
                <w:szCs w:val="20"/>
              </w:rPr>
            </w:pPr>
          </w:p>
          <w:p w:rsidR="001A6528" w:rsidRPr="00D82BAC" w:rsidRDefault="00886A44" w:rsidP="001A6528">
            <w:pPr>
              <w:spacing w:after="0"/>
              <w:jc w:val="both"/>
              <w:rPr>
                <w:i/>
                <w:sz w:val="20"/>
                <w:szCs w:val="20"/>
              </w:rPr>
            </w:pPr>
            <w:r w:rsidRPr="00886A44">
              <w:rPr>
                <w:sz w:val="20"/>
                <w:szCs w:val="20"/>
              </w:rPr>
              <w:t>vytvorenie takých podmienok pre spotrebiteľov so zdravotným postihnutím, ktoré týmto spotrebiteľom zabezpečia rovnakú dostupnosť služieb podľa písmen a) a  b), akú majú ostatní spotrebitelia; vytvorením podmienok podľa časti vety pred bodkočiarkou je najmä zabezpečenie dostupnosti vhodných koncových zariadení, špeciálnych zariadení a špeciálnych služieb na zabezpečenie rovnocennej dostupnosti, v prípade potreby vrátane úplných konverzačných služieb alebo konverzných služieb za prijateľnú cenu.</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769"/>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Č:85, O:5</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Pri vykonávaní ustanovení tohto článku sa členské štáty snažia minimalizovať deformácie trhu.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97, O: 8, V: 2</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886A44" w:rsidP="001A6528">
            <w:pPr>
              <w:rPr>
                <w:sz w:val="20"/>
                <w:szCs w:val="20"/>
              </w:rPr>
            </w:pPr>
            <w:r w:rsidRPr="00886A44">
              <w:rPr>
                <w:sz w:val="20"/>
                <w:szCs w:val="20"/>
              </w:rPr>
              <w:t xml:space="preserve">Úrad pri určení podniku postupuje tak, aby minimalizoval negatívny vplyv na hospodársku súťaž. </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877"/>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Č:85, O:6</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môžu rozšíriť rozsah uplatňovania tohto článku na koncových používateľov, ktorými sú mikropodniky a malé a stredné podniky a neziskové organizácie.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D</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07"/>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Č:86</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 xml:space="preserve">Dostupnosť univerzálnej služby </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Č:86,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členský štát po zohľadnení výsledkov – ak sú k dispozícii – geografického prieskumu, ktorý sa vykonal v súlade s článkom 22 ods. 1, a v prípade potreby aj všetkých dodatočných dôkazov zistil, že dostupnosť služby primeraného širokopásmového prístupu k internetu vymedzenej v súlade s článkom 84 ods. 3 a hlasových komunikačných služieb na pevnom mieste nemožno na jeho vnútroštátnom území alebo v niektorých jeho častiach za normálnych obchodných podmienok alebo inými možnými nástrojmi verejnej politiky zaručiť, môže uložiť primerané povinnosti týkajúce sa univerzálnej služby tak, aby boli splnené všetky primerané požiadavky koncových používateľov na prístup k týmto službám na príslušných častiach jeho územia.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98, O: 2, V: 1</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886A44" w:rsidP="001A6528">
            <w:pPr>
              <w:spacing w:before="0" w:after="0"/>
              <w:rPr>
                <w:sz w:val="20"/>
                <w:szCs w:val="20"/>
              </w:rPr>
            </w:pPr>
            <w:r w:rsidRPr="00886A44">
              <w:rPr>
                <w:sz w:val="20"/>
                <w:szCs w:val="20"/>
              </w:rPr>
              <w:t>Ak úrad na základe geografického prieskumu pokrytia územia sieťami schopnými zabezpečiť služby, ktoré sú predmetom univerzálnej služby podľa § 96 ods. 2 alebo </w:t>
            </w:r>
            <w:r w:rsidRPr="00886A44" w:rsidDel="00E57D32">
              <w:rPr>
                <w:sz w:val="20"/>
                <w:szCs w:val="20"/>
              </w:rPr>
              <w:t xml:space="preserve"> </w:t>
            </w:r>
            <w:r w:rsidRPr="00886A44">
              <w:rPr>
                <w:sz w:val="20"/>
                <w:szCs w:val="20"/>
              </w:rPr>
              <w:t>na základe iných podkladov</w:t>
            </w:r>
            <w:r w:rsidR="00732E23">
              <w:rPr>
                <w:sz w:val="20"/>
                <w:szCs w:val="20"/>
              </w:rPr>
              <w:t>,</w:t>
            </w:r>
            <w:r w:rsidRPr="00886A44">
              <w:rPr>
                <w:sz w:val="20"/>
                <w:szCs w:val="20"/>
              </w:rPr>
              <w:t xml:space="preserve"> zistí, že tieto služby nie je možné zabezpečiť na základe bežných obchodných podmienok, určí po ukončení verejných konzultácií rozhodnutím jedného alebo viacerých poskytovateľov univerzálnej služby a uloží im povinnosti poskytovať služby podľa § 96 ods. 2 tak, aby boli splnené všetky primerané požiadavky koncových užívateľov na prístup k týmto službám na celom území Slovenskej republiky, pričom môže určiť rôzne podniky alebo skupinu podnikov, ktoré budú zabezpečovať len niektoré povinnosti univerzálnej služby alebo pokrývať rôzne časti územia Slovenskej republiky.</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Č:86,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stanovia najefektívnejší a najprimeranejší prístup k zabezpečeniu dostupnosti služby primeraného širokopásmového prístupu k internetu vymedzenej v súlade s článkom 84 ods. 3 a hlasových komunikačných služieb na pevnom mieste, pričom rešpektujú zásady objektivity, transparentnosti, nediskriminácie a proporcionality. Členské štáty sa snažia o minimalizáciu deformácií trhu, a to najmä v prípade poskytovania služieb za ceny alebo za iných podmienok, ktoré sú odlišné od tých poskytovaných za normálnych obchodných podmienok, pričom ochraňujú verejný záujem.</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98, O: 2, V: 2</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886A44" w:rsidP="001A6528">
            <w:pPr>
              <w:spacing w:before="0" w:after="0"/>
              <w:rPr>
                <w:sz w:val="20"/>
                <w:szCs w:val="20"/>
              </w:rPr>
            </w:pPr>
            <w:r w:rsidRPr="00886A44">
              <w:rPr>
                <w:sz w:val="20"/>
                <w:szCs w:val="20"/>
              </w:rPr>
              <w:t>Úrad postupuje tak, aby minimalizoval negatívny vplyv na hospodársku súťaž a rešpektoval zásady objektivity, transparentnosti, nediskriminácie a proporcionality.</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Č:86, O:3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Najmä v prípade, keď sa členské štáty rozhodnú uložiť povinnosti, aby sa pre koncových používateľov zabezpečila dostupnosť služby primeraného širokopásmového prístupu k internetu vymedzenej v súlade s článkom 84 ods. 3 a hlasových komunikačných služieb na pevnom mieste, môžu určiť jeden alebo viacero podnikov, ktoré majú garantovať takúto dostupnosť tak, aby bolo pokryté celé územie daného štátu. Členské štáty môžu určiť rôzne podniky alebo skupinu podnikov, ktoré majú poskytovať službu primeraného širokopásmového prístupu k internetu a hlasové komunikačné služby na pevnom mieste alebo pokrývať rôzne časti územia štátu.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98,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2, V: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886A44" w:rsidRPr="00D82BAC" w:rsidRDefault="00886A44"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6</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7</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8</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Default="00886A44" w:rsidP="001A6528">
            <w:pPr>
              <w:spacing w:after="0"/>
              <w:jc w:val="both"/>
              <w:rPr>
                <w:bCs/>
                <w:iCs/>
                <w:sz w:val="20"/>
                <w:szCs w:val="20"/>
              </w:rPr>
            </w:pPr>
            <w:r w:rsidRPr="00886A44">
              <w:rPr>
                <w:bCs/>
                <w:iCs/>
                <w:sz w:val="20"/>
                <w:szCs w:val="20"/>
              </w:rPr>
              <w:t>Poskytovateľom univerzálnej služby sa rozumie podnik, ktorému úrad podľa tohto paragrafu uložil rozhodnutím povinnosť poskytovať univerzálnu službu podľa § 96 ods. 2 alebo podnik účtujúci osobitné ceny</w:t>
            </w:r>
            <w:r w:rsidR="006431DC">
              <w:rPr>
                <w:bCs/>
                <w:iCs/>
                <w:sz w:val="20"/>
                <w:szCs w:val="20"/>
              </w:rPr>
              <w:t>.</w:t>
            </w:r>
            <w:r w:rsidRPr="00886A44">
              <w:rPr>
                <w:bCs/>
                <w:iCs/>
                <w:sz w:val="20"/>
                <w:szCs w:val="20"/>
              </w:rPr>
              <w:t xml:space="preserve">  </w:t>
            </w:r>
          </w:p>
          <w:p w:rsidR="00886A44" w:rsidRPr="00D82BAC" w:rsidRDefault="00886A44" w:rsidP="001A6528">
            <w:pPr>
              <w:spacing w:after="0"/>
              <w:jc w:val="both"/>
              <w:rPr>
                <w:sz w:val="20"/>
                <w:szCs w:val="20"/>
              </w:rPr>
            </w:pPr>
          </w:p>
          <w:p w:rsidR="001A6528" w:rsidRDefault="00886A44" w:rsidP="001A6528">
            <w:pPr>
              <w:spacing w:before="0" w:after="0"/>
              <w:rPr>
                <w:sz w:val="20"/>
                <w:szCs w:val="20"/>
              </w:rPr>
            </w:pPr>
            <w:r w:rsidRPr="00886A44">
              <w:rPr>
                <w:sz w:val="20"/>
                <w:szCs w:val="20"/>
              </w:rPr>
              <w:t>Ak úrad na základe geografického prieskumu pokrytia územia sieťami schopnými zabezpečiť služby, ktoré sú predmetom univerzálnej služby podľa § 96 ods. 2 alebo </w:t>
            </w:r>
            <w:r w:rsidRPr="00886A44" w:rsidDel="00E57D32">
              <w:rPr>
                <w:sz w:val="20"/>
                <w:szCs w:val="20"/>
              </w:rPr>
              <w:t xml:space="preserve"> </w:t>
            </w:r>
            <w:r w:rsidRPr="00886A44">
              <w:rPr>
                <w:sz w:val="20"/>
                <w:szCs w:val="20"/>
              </w:rPr>
              <w:t>na základe iných podkladov</w:t>
            </w:r>
            <w:r w:rsidR="00732E23">
              <w:rPr>
                <w:sz w:val="20"/>
                <w:szCs w:val="20"/>
              </w:rPr>
              <w:t>,</w:t>
            </w:r>
            <w:r w:rsidRPr="00886A44">
              <w:rPr>
                <w:sz w:val="20"/>
                <w:szCs w:val="20"/>
              </w:rPr>
              <w:t xml:space="preserve"> zistí, že tieto služby nie je možné zabezpečiť na základe bežných obchodných podmienok, určí po ukončení verejných konzultácií rozhodnutím jedného alebo viacerých poskytovateľov univerzálnej služby a uloží im povinnosti poskytovať služby podľa § 96 ods. 2 tak, aby boli splnené všetky primerané požiadavky koncových užívateľov na prístup k týmto službám na celom území Slovenskej republiky, pričom môže určiť rôzne podniky alebo skupinu podnikov, ktoré budú zabezpečovať len niektoré povinnosti univerzálnej služby alebo pokrývať rôzne časti územia Slovenskej republiky. </w:t>
            </w:r>
          </w:p>
          <w:p w:rsidR="00886A44" w:rsidRPr="00D82BAC" w:rsidRDefault="00886A44" w:rsidP="001A6528">
            <w:pPr>
              <w:spacing w:before="0" w:after="0"/>
              <w:rPr>
                <w:sz w:val="20"/>
                <w:szCs w:val="20"/>
              </w:rPr>
            </w:pPr>
          </w:p>
          <w:p w:rsidR="00886A44" w:rsidRPr="00886A44" w:rsidRDefault="00886A44" w:rsidP="00886A44">
            <w:pPr>
              <w:spacing w:before="0" w:after="0"/>
              <w:jc w:val="both"/>
              <w:rPr>
                <w:sz w:val="20"/>
                <w:szCs w:val="20"/>
              </w:rPr>
            </w:pPr>
            <w:r w:rsidRPr="00886A44">
              <w:rPr>
                <w:sz w:val="20"/>
                <w:szCs w:val="20"/>
              </w:rPr>
              <w:t xml:space="preserve">Úrad pred určením podniku podľa odseku 2 po ukončení verejných konzultácií zverejní výzvu, ktorou vyzve podniky, aby v úradom určenej lehote vyjadrili, či majú záujem byť určený ako poskytovateľ  univerzálnej služby. Úrad nesmie vopred vylúčiť žiadny podnik. Náležitosti vyjadrenia, podmienky pre určenie poskytovateľa univerzálnej služby a podmienky poskytovania univerzálnej služby vrátane kvality určí úrad vo výzve. Súčasťou výzvy je aj metóda výpočtu čistých nákladov univerzálnej služby podľa § 100 ods. 2.  </w:t>
            </w:r>
          </w:p>
          <w:p w:rsidR="00886A44" w:rsidRDefault="00886A44" w:rsidP="00886A44">
            <w:pPr>
              <w:spacing w:before="0" w:after="0"/>
              <w:jc w:val="both"/>
              <w:rPr>
                <w:sz w:val="20"/>
                <w:szCs w:val="20"/>
              </w:rPr>
            </w:pPr>
          </w:p>
          <w:p w:rsidR="00886A44" w:rsidRPr="00886A44" w:rsidRDefault="00886A44" w:rsidP="00886A44">
            <w:pPr>
              <w:spacing w:before="0" w:after="0"/>
              <w:jc w:val="both"/>
              <w:rPr>
                <w:i/>
                <w:sz w:val="20"/>
                <w:szCs w:val="20"/>
              </w:rPr>
            </w:pPr>
            <w:r w:rsidRPr="00886A44">
              <w:rPr>
                <w:sz w:val="20"/>
                <w:szCs w:val="20"/>
              </w:rPr>
              <w:t xml:space="preserve">Ak na základe výzvy podľa odseku 6 prejaví jeden alebo viac podnikov záujem byť určený za poskytovateľa univerzálnej služby, úrad začne s každým z týchto podnikov konanie o určení poskytovateľa univerzálnej služby. Úrad pri rozhodovaní prihliada najmä na finančné, technické a odborné predpoklady podniku, schopnosť podniku poskytovať univerzálnu službu nákladovo efektívnym spôsobom a za podmienok určených vo výzve podľa odseku 6, pričom postupuje v súlade so zásadami objektívnosti, transparentnosti, nediskriminácie a proporcionality tak, aby minimalizoval negatívny vplyv na hospodársku súťaž. Ak úrad zistí, že žiaden z podnikov, ktorý vyjadril svoj záujem o určenie za poskytovateľa univerzálnej služby, nie je schopný poskytovať univerzálnu službu za podmienok určených vo výzve podľa odseku 6, konanie zastaví. </w:t>
            </w:r>
          </w:p>
          <w:p w:rsidR="00886A44" w:rsidRPr="00886A44" w:rsidRDefault="00886A44" w:rsidP="00886A44">
            <w:pPr>
              <w:spacing w:before="0" w:after="0"/>
              <w:jc w:val="both"/>
              <w:rPr>
                <w:sz w:val="20"/>
                <w:szCs w:val="20"/>
              </w:rPr>
            </w:pPr>
          </w:p>
          <w:p w:rsidR="00886A44" w:rsidRPr="00886A44" w:rsidRDefault="00886A44" w:rsidP="00886A44">
            <w:pPr>
              <w:spacing w:before="0" w:after="0"/>
              <w:jc w:val="both"/>
              <w:rPr>
                <w:sz w:val="20"/>
                <w:szCs w:val="20"/>
              </w:rPr>
            </w:pPr>
            <w:r w:rsidRPr="00886A44">
              <w:rPr>
                <w:sz w:val="20"/>
                <w:szCs w:val="20"/>
              </w:rPr>
              <w:t>Ak na základe výzvy podľa odseku 6 neprejaví o poskytovanie univerzálnej služby záujem žiadny podnik alebo ak úrad zastavil konanie o určení poskytovateľa univerzálnej služby podľa odseku 7, úrad vydá rozhodnutie, ktorým určí jeden alebo viac podnikov za poskytovateľa univerzálnej služby, pričom určí jeden alebo viac podnikov, ktoré najviac vyhovujú podmienkam určeným vo výzve podľa odseku 6. Úrad zohľadní najmä finančné, technické a odborné predpoklady podniku a schopnosť podniku poskytovať univerzálnu službu nákladovo efektívnym spôsobom.</w:t>
            </w:r>
          </w:p>
          <w:p w:rsidR="001A6528" w:rsidRPr="00D82BAC" w:rsidRDefault="001A6528" w:rsidP="001A6528">
            <w:pPr>
              <w:spacing w:after="0"/>
              <w:jc w:val="both"/>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Č:86, O:4</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Keď členské štáty určia podniky na celom svojom území alebo na jeho časti za poskytovateľov, ktorí majú zabezpečiť dostupnosť služieb v súlade s odsekom 3 tohto článku, použijú efektívny, objektívny, transparentný a nediskriminačný mechanizmus, pričom žiadny podnik nie je vopred vylúčený z možnosti stať sa určeným poskytovateľom. Týmito metódami určenia sa zabezpečí, aby bola služba primeraného širokopásmového prístupu k internetu a hlasové komunikačné služby na pevnom mieste poskytované nákladovo efektívnym spôsobom, a môžu sa využiť ako prostriedok stanovenia čistých nákladov povinností poskytovať univerzálnu službu v súlade s článkom 89.</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98, O: 6</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7</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8</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886A44" w:rsidRPr="00886A44" w:rsidRDefault="00886A44" w:rsidP="00886A44">
            <w:pPr>
              <w:spacing w:before="0" w:after="0"/>
              <w:jc w:val="both"/>
              <w:rPr>
                <w:sz w:val="20"/>
                <w:szCs w:val="20"/>
              </w:rPr>
            </w:pPr>
            <w:r w:rsidRPr="00886A44">
              <w:rPr>
                <w:sz w:val="20"/>
                <w:szCs w:val="20"/>
              </w:rPr>
              <w:t xml:space="preserve">Úrad pred určením podniku podľa odseku 2 po ukončení verejných konzultácií zverejní výzvu, ktorou vyzve podniky, aby v úradom určenej lehote vyjadrili, či majú záujem byť určený ako poskytovateľ  univerzálnej služby. Úrad nesmie vopred vylúčiť žiadny podnik. Náležitosti vyjadrenia, podmienky pre určenie poskytovateľa univerzálnej služby a podmienky poskytovania univerzálnej služby vrátane kvality určí úrad vo výzve. Súčasťou výzvy je aj metóda výpočtu čistých nákladov univerzálnej služby podľa § 100 ods. 2.  </w:t>
            </w:r>
          </w:p>
          <w:p w:rsidR="00886A44" w:rsidRPr="00886A44" w:rsidRDefault="00886A44" w:rsidP="00886A44">
            <w:pPr>
              <w:spacing w:before="0" w:after="0"/>
              <w:jc w:val="both"/>
              <w:rPr>
                <w:sz w:val="20"/>
                <w:szCs w:val="20"/>
              </w:rPr>
            </w:pPr>
          </w:p>
          <w:p w:rsidR="00886A44" w:rsidRPr="00886A44" w:rsidRDefault="00886A44" w:rsidP="00886A44">
            <w:pPr>
              <w:spacing w:before="0" w:after="0"/>
              <w:jc w:val="both"/>
              <w:rPr>
                <w:i/>
                <w:sz w:val="20"/>
                <w:szCs w:val="20"/>
              </w:rPr>
            </w:pPr>
            <w:r w:rsidRPr="00886A44">
              <w:rPr>
                <w:sz w:val="20"/>
                <w:szCs w:val="20"/>
              </w:rPr>
              <w:t xml:space="preserve">Ak na základe výzvy podľa odseku 6 prejaví jeden alebo viac podnikov záujem byť určený za poskytovateľa univerzálnej služby, úrad začne s každým z týchto podnikov konanie o určení poskytovateľa univerzálnej služby. Úrad pri rozhodovaní prihliada najmä na finančné, technické a odborné predpoklady podniku, schopnosť podniku poskytovať univerzálnu službu nákladovo efektívnym spôsobom a za podmienok určených vo výzve podľa odseku 6, pričom postupuje v súlade so zásadami objektívnosti, transparentnosti, nediskriminácie a proporcionality tak, aby minimalizoval negatívny vplyv na hospodársku súťaž. Ak úrad zistí, že žiaden z podnikov, ktorý vyjadril svoj záujem o určenie za poskytovateľa univerzálnej služby, nie je schopný poskytovať univerzálnu službu za podmienok určených vo výzve podľa odseku 6, konanie zastaví. </w:t>
            </w:r>
          </w:p>
          <w:p w:rsidR="00886A44" w:rsidRPr="00886A44" w:rsidRDefault="00886A44" w:rsidP="00886A44">
            <w:pPr>
              <w:spacing w:before="0" w:after="0"/>
              <w:jc w:val="both"/>
              <w:rPr>
                <w:sz w:val="20"/>
                <w:szCs w:val="20"/>
              </w:rPr>
            </w:pPr>
          </w:p>
          <w:p w:rsidR="001A6528" w:rsidRPr="00D82BAC" w:rsidRDefault="00886A44" w:rsidP="00886A44">
            <w:pPr>
              <w:spacing w:before="0" w:after="0"/>
              <w:jc w:val="both"/>
              <w:rPr>
                <w:sz w:val="20"/>
                <w:szCs w:val="20"/>
              </w:rPr>
            </w:pPr>
            <w:r w:rsidRPr="00886A44">
              <w:rPr>
                <w:sz w:val="20"/>
                <w:szCs w:val="20"/>
              </w:rPr>
              <w:t>Ak na základe výzvy podľa odseku 6 neprejaví o poskytovanie univerzálnej služby záujem žiadny podnik alebo ak úrad zastavil konanie o určení poskytovateľa univerzálnej služby podľa odseku 7, úrad vydá rozhodnutie, ktorým určí jeden alebo viac podnikov za poskytovateľa univerzálnej služby, pričom určí jeden alebo viac podnikov, ktoré najviac vyhovujú podmienkam určeným vo výzve podľa odseku 6. Úrad zohľadní najmä finančné, technické a odborné predpoklady podniku a schopnosť podniku poskytovať univerzálnu službu nákladovo efektívnym spôsobom.</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6431DC">
        <w:trPr>
          <w:gridAfter w:val="1"/>
          <w:wAfter w:w="11" w:type="dxa"/>
          <w:trHeight w:val="689"/>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Č:86, O:5</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má podnik určený v súlade s odsekom 3 tohto článku v úmysle zbaviť sa všetkých alebo väčšej časti svojich aktív súvisiacich so sieťami lokálneho prístupu v prospech samostatnej právnickej osoby s inou vlastníckou štruktúrou informuje o tom národný regulačný orgán alebo iný príslušný orgán vopred a v dostatočnom predstihu, aby mu umožnil posúdiť účinok plánovanej transakcie na poskytovanie služby primeraného širokopásmového prístupu k internetu vymedzenej v súlade s článkom 84 ods. 3 a hlasových komunikačných služieb na pevnom mieste. Národný regulačný orgán alebo iný príslušný orgán môže uložiť, zmeniť alebo zrušiť osobitné povinnosti v súlade s článkom 13 ods. 2.</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98, O: 13</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886A44" w:rsidP="001A6528">
            <w:pPr>
              <w:spacing w:after="0"/>
              <w:jc w:val="both"/>
              <w:rPr>
                <w:sz w:val="20"/>
                <w:szCs w:val="20"/>
              </w:rPr>
            </w:pPr>
            <w:r w:rsidRPr="00886A44">
              <w:rPr>
                <w:sz w:val="20"/>
                <w:szCs w:val="20"/>
              </w:rPr>
              <w:t>Ak má poskytovateľ univerzálnej služby, ktorému úrad uložil povinnosti poskytovať službu podľa § 96 ods. 2 alebo § 97 ods. 3</w:t>
            </w:r>
            <w:r w:rsidR="00732E23">
              <w:rPr>
                <w:sz w:val="20"/>
                <w:szCs w:val="20"/>
              </w:rPr>
              <w:t>,</w:t>
            </w:r>
            <w:r w:rsidRPr="00886A44">
              <w:rPr>
                <w:sz w:val="20"/>
                <w:szCs w:val="20"/>
              </w:rPr>
              <w:t xml:space="preserve"> v úmysle predať alebo iným spôsobom previesť vlastníctvo ním poskytovanej prístupovej siete alebo jej podstatnej časti na právnickú osobu, voči ktorej nie je v postavení materskej účtovnej jednotky</w:t>
            </w:r>
            <w:r w:rsidR="00732E23">
              <w:rPr>
                <w:sz w:val="20"/>
                <w:szCs w:val="20"/>
              </w:rPr>
              <w:t>,</w:t>
            </w:r>
            <w:r w:rsidRPr="00886A44">
              <w:rPr>
                <w:sz w:val="20"/>
                <w:szCs w:val="20"/>
                <w:vertAlign w:val="superscript"/>
              </w:rPr>
              <w:footnoteReference w:id="71"/>
            </w:r>
            <w:r w:rsidRPr="00886A44">
              <w:rPr>
                <w:sz w:val="20"/>
                <w:szCs w:val="20"/>
              </w:rPr>
              <w:t>) je povinný štyri mesiace pred predpokladaným termínom tejto transakcie o tomto úmysle  informovať úrad, aby úrad mohol posúdiť účinok zamýšľanej transakcie na plnenie povinnosti poskytovať služby podľa § 96 ods. 2 a § 97 ods. 3. Úrad môže uložiť, zmeniť alebo zrušiť uložené povinnosti podniku, ktorý určil za poskytovateľa univerzálnej služby.</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388"/>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Č:87</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Štatút existujúcej univerzálnej služby</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Č:87</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Členský štát môže aj naďalej zaručovať dostupnosť a cenovú dostupnosť iných služieb, ako je služba primeraného širokopásmového prístupu k internetu vymedzená v súlade s článkom 84 ods. 3 a hlasové komunikačné služby na pevnom mieste, ktoré fungovali 20. decembra 2018, pokiaľ sa potreba týchto služieb stanoví po zohľadnení vnútroštátnych okolností. Keď členské štáty určujú podniky na celom svojom území alebo jeho časti za podniky, ktoré majú tieto služby poskytovať, uplatňuje sa článok 86. Financovanie týchto povinností je v súlade s článkom 90.</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Členský štát preskúma povinnosti uložené v zmysle tohto článku do 21. decembra 2021 a potom raz za každé tri roky.</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D</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4C0CC6" w:rsidP="001A6528">
            <w:pPr>
              <w:spacing w:before="0" w:after="0"/>
              <w:rPr>
                <w:sz w:val="20"/>
                <w:szCs w:val="20"/>
              </w:rPr>
            </w:pPr>
            <w:r>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98, O: 3</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10</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Default="00886A44" w:rsidP="001A6528">
            <w:pPr>
              <w:spacing w:before="0" w:after="0"/>
              <w:rPr>
                <w:sz w:val="20"/>
                <w:szCs w:val="20"/>
              </w:rPr>
            </w:pPr>
            <w:r w:rsidRPr="00886A44">
              <w:rPr>
                <w:sz w:val="20"/>
                <w:szCs w:val="20"/>
              </w:rPr>
              <w:t xml:space="preserve">V rozhodnutí podľa odseku 2 môže úrad uložiť aj povinnosť poskytovať doplnkové služby k službám poskytovaným podľa § 96 ods. 2. </w:t>
            </w:r>
          </w:p>
          <w:p w:rsidR="00886A44" w:rsidRPr="00D82BAC" w:rsidRDefault="00886A44" w:rsidP="001A6528">
            <w:pPr>
              <w:spacing w:before="0" w:after="0"/>
              <w:rPr>
                <w:sz w:val="20"/>
                <w:szCs w:val="20"/>
              </w:rPr>
            </w:pPr>
          </w:p>
          <w:p w:rsidR="001A6528" w:rsidRPr="00D82BAC" w:rsidRDefault="00886A44" w:rsidP="001A6528">
            <w:pPr>
              <w:spacing w:before="0" w:after="0"/>
              <w:rPr>
                <w:sz w:val="20"/>
                <w:szCs w:val="20"/>
              </w:rPr>
            </w:pPr>
            <w:r w:rsidRPr="00886A44">
              <w:rPr>
                <w:sz w:val="20"/>
                <w:szCs w:val="20"/>
              </w:rPr>
              <w:t xml:space="preserve">Úrad pravidelne raz za </w:t>
            </w:r>
            <w:r w:rsidRPr="00886A44">
              <w:rPr>
                <w:bCs/>
                <w:sz w:val="20"/>
                <w:szCs w:val="20"/>
              </w:rPr>
              <w:t>tri roky</w:t>
            </w:r>
            <w:r w:rsidRPr="00886A44">
              <w:rPr>
                <w:sz w:val="20"/>
                <w:szCs w:val="20"/>
              </w:rPr>
              <w:t xml:space="preserve"> preskúmava, či trvajú dôvody, na základe ktorých neurčil alebo určil poskytovateľa univerzálnej služby a uložil mu povinnosti poskytovať služby podľa § 96 ods. 2 alebo § 97 ods. 3.  </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09"/>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Č:88</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Kontrola výdavkov</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Č:88,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zabezpečia, aby pri poskytovaní prostriedkov a služieb doplnkových k tým, ktoré sú uvedené v článku 84, poskytovatelia služby primeraného širokopásmového prístupu k internetu a hlasových komunikačných služieb v súlade s článkami 84 až 87, stanovili podmienky takým spôsobom, aby koncový používateľ nebol povinný platiť za prostriedky alebo služby, ktoré pre požadovanú službu nie sú nevyhnutné alebo predpísané.</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99, O: 1</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886A44" w:rsidP="001A6528">
            <w:pPr>
              <w:spacing w:before="0" w:after="0"/>
              <w:rPr>
                <w:sz w:val="20"/>
                <w:szCs w:val="20"/>
              </w:rPr>
            </w:pPr>
            <w:r w:rsidRPr="00886A44">
              <w:rPr>
                <w:sz w:val="20"/>
                <w:szCs w:val="20"/>
              </w:rPr>
              <w:t xml:space="preserve">Podnik poskytujúci služby podľa § 96 ods. 2 a poskytovateľ univerzálnej služby pri poskytovaní zariadení alebo služieb, ktoré sú doplnkové k službám uvedeným  v § 96 ods. 2, nesmie požadovať úhradu za zariadenia alebo služby, ktoré koncový užívateľ nepožaduje, alebo ktoré nie sú nevyhnutné pre poskytovanie požadovanej služby. </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67"/>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Č:88,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zabezpečia, aby poskytovatelia služby primeraného širokopásmového prístupu k internetu a hlasových komunikačných služieb uvedených v článku 84, ktorí poskytujú služby podľa článku 85 ponúkali podľa potreby špecifické prostriedky a služby stanovené v časti A prílohy VI, časti A s cieľom zabezpečiť, aby spotrebitelia mohli monitorovať a kontrolovať výdavky. Členské štáty zabezpečia, aby takíto poskytovatelia zaviedli systém, ktorý umožní vyhnúť sa neoprávnenému odpojeniu hlasových komunikačných služieb alebo služby primeraného širokopásmového prístupu k internetu pokiaľ ide o spotrebiteľov uvedených v článku 85, vrátane vhodného mechanizmu na kontrolu pretrvávajúceho záujmu o využívanie služby.</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Členské štáty môžu rozšíriť rozsah uplatňovania tohto odseku na koncových používateľov, ktorými sú mikropodniky a malé a stredné podniky a neziskové organizácie.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FC2BCA" w:rsidP="001A6528">
            <w:pPr>
              <w:spacing w:before="0" w:after="0"/>
              <w:rPr>
                <w:sz w:val="20"/>
                <w:szCs w:val="20"/>
              </w:rPr>
            </w:pPr>
            <w:r>
              <w:rPr>
                <w:sz w:val="20"/>
                <w:szCs w:val="20"/>
              </w:rPr>
              <w:t>§ 99</w:t>
            </w:r>
            <w:r w:rsidR="001A6528" w:rsidRPr="00D82BAC">
              <w:rPr>
                <w:sz w:val="20"/>
                <w:szCs w:val="20"/>
              </w:rPr>
              <w:t>,</w:t>
            </w:r>
            <w:r w:rsidR="00391608">
              <w:rPr>
                <w:sz w:val="20"/>
                <w:szCs w:val="20"/>
              </w:rPr>
              <w:t xml:space="preserve"> O: 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886A44" w:rsidRDefault="00886A44" w:rsidP="001A6528">
            <w:pPr>
              <w:spacing w:before="0" w:after="0"/>
              <w:rPr>
                <w:sz w:val="20"/>
                <w:szCs w:val="20"/>
              </w:rPr>
            </w:pPr>
          </w:p>
          <w:p w:rsidR="00886A44" w:rsidRDefault="00886A44" w:rsidP="001A6528">
            <w:pPr>
              <w:spacing w:before="0" w:after="0"/>
              <w:rPr>
                <w:sz w:val="20"/>
                <w:szCs w:val="20"/>
              </w:rPr>
            </w:pPr>
          </w:p>
          <w:p w:rsidR="00886A44" w:rsidRDefault="00886A44" w:rsidP="001A6528">
            <w:pPr>
              <w:spacing w:before="0" w:after="0"/>
              <w:rPr>
                <w:sz w:val="20"/>
                <w:szCs w:val="20"/>
              </w:rPr>
            </w:pPr>
          </w:p>
          <w:p w:rsidR="00886A44" w:rsidRDefault="00886A44" w:rsidP="001A6528">
            <w:pPr>
              <w:spacing w:before="0" w:after="0"/>
              <w:rPr>
                <w:sz w:val="20"/>
                <w:szCs w:val="20"/>
              </w:rPr>
            </w:pPr>
          </w:p>
          <w:p w:rsidR="00886A44" w:rsidRDefault="00886A44" w:rsidP="001A6528">
            <w:pPr>
              <w:spacing w:before="0" w:after="0"/>
              <w:rPr>
                <w:sz w:val="20"/>
                <w:szCs w:val="20"/>
              </w:rPr>
            </w:pPr>
          </w:p>
          <w:p w:rsidR="00886A44" w:rsidRDefault="00886A44" w:rsidP="001A6528">
            <w:pPr>
              <w:spacing w:before="0" w:after="0"/>
              <w:rPr>
                <w:sz w:val="20"/>
                <w:szCs w:val="20"/>
              </w:rPr>
            </w:pPr>
          </w:p>
          <w:p w:rsidR="00886A44" w:rsidRDefault="00886A44" w:rsidP="001A6528">
            <w:pPr>
              <w:spacing w:before="0" w:after="0"/>
              <w:rPr>
                <w:sz w:val="20"/>
                <w:szCs w:val="20"/>
              </w:rPr>
            </w:pPr>
          </w:p>
          <w:p w:rsidR="00886A44" w:rsidRDefault="00886A44" w:rsidP="001A6528">
            <w:pPr>
              <w:spacing w:before="0" w:after="0"/>
              <w:rPr>
                <w:sz w:val="20"/>
                <w:szCs w:val="20"/>
              </w:rPr>
            </w:pPr>
          </w:p>
          <w:p w:rsidR="00886A44" w:rsidRDefault="00886A44" w:rsidP="001A6528">
            <w:pPr>
              <w:spacing w:before="0" w:after="0"/>
              <w:rPr>
                <w:sz w:val="20"/>
                <w:szCs w:val="20"/>
              </w:rPr>
            </w:pPr>
          </w:p>
          <w:p w:rsidR="00886A44" w:rsidRDefault="00886A44" w:rsidP="001A6528">
            <w:pPr>
              <w:spacing w:before="0" w:after="0"/>
              <w:rPr>
                <w:sz w:val="20"/>
                <w:szCs w:val="20"/>
              </w:rPr>
            </w:pPr>
          </w:p>
          <w:p w:rsidR="00886A44" w:rsidRDefault="00886A44" w:rsidP="001A6528">
            <w:pPr>
              <w:spacing w:before="0" w:after="0"/>
              <w:rPr>
                <w:sz w:val="20"/>
                <w:szCs w:val="20"/>
              </w:rPr>
            </w:pPr>
          </w:p>
          <w:p w:rsidR="00886A44" w:rsidRDefault="00886A44" w:rsidP="001A6528">
            <w:pPr>
              <w:spacing w:before="0" w:after="0"/>
              <w:rPr>
                <w:sz w:val="20"/>
                <w:szCs w:val="20"/>
              </w:rPr>
            </w:pPr>
          </w:p>
          <w:p w:rsidR="00886A44" w:rsidRDefault="00886A44" w:rsidP="001A6528">
            <w:pPr>
              <w:spacing w:before="0" w:after="0"/>
              <w:rPr>
                <w:sz w:val="20"/>
                <w:szCs w:val="20"/>
              </w:rPr>
            </w:pPr>
          </w:p>
          <w:p w:rsidR="00886A44" w:rsidRDefault="00886A44" w:rsidP="001A6528">
            <w:pPr>
              <w:spacing w:before="0" w:after="0"/>
              <w:rPr>
                <w:sz w:val="20"/>
                <w:szCs w:val="20"/>
              </w:rPr>
            </w:pPr>
          </w:p>
          <w:p w:rsidR="00886A44" w:rsidRDefault="00886A44" w:rsidP="001A6528">
            <w:pPr>
              <w:spacing w:before="0" w:after="0"/>
              <w:rPr>
                <w:sz w:val="20"/>
                <w:szCs w:val="20"/>
              </w:rPr>
            </w:pPr>
          </w:p>
          <w:p w:rsidR="00886A44" w:rsidRDefault="00886A44" w:rsidP="001A6528">
            <w:pPr>
              <w:spacing w:before="0" w:after="0"/>
              <w:rPr>
                <w:sz w:val="20"/>
                <w:szCs w:val="20"/>
              </w:rPr>
            </w:pPr>
          </w:p>
          <w:p w:rsidR="00886A44" w:rsidRDefault="00886A44" w:rsidP="001A6528">
            <w:pPr>
              <w:spacing w:before="0" w:after="0"/>
              <w:rPr>
                <w:sz w:val="20"/>
                <w:szCs w:val="20"/>
              </w:rPr>
            </w:pPr>
          </w:p>
          <w:p w:rsidR="00886A44" w:rsidRDefault="00886A44" w:rsidP="001A6528">
            <w:pPr>
              <w:spacing w:before="0" w:after="0"/>
              <w:rPr>
                <w:sz w:val="20"/>
                <w:szCs w:val="20"/>
              </w:rPr>
            </w:pPr>
          </w:p>
          <w:p w:rsidR="00886A44" w:rsidRDefault="00886A44" w:rsidP="001A6528">
            <w:pPr>
              <w:spacing w:before="0" w:after="0"/>
              <w:rPr>
                <w:sz w:val="20"/>
                <w:szCs w:val="20"/>
              </w:rPr>
            </w:pPr>
          </w:p>
          <w:p w:rsidR="00886A44" w:rsidRDefault="00886A44" w:rsidP="001A6528">
            <w:pPr>
              <w:spacing w:before="0" w:after="0"/>
              <w:rPr>
                <w:sz w:val="20"/>
                <w:szCs w:val="20"/>
              </w:rPr>
            </w:pPr>
          </w:p>
          <w:p w:rsidR="00886A44" w:rsidRDefault="00886A44" w:rsidP="001A6528">
            <w:pPr>
              <w:spacing w:before="0" w:after="0"/>
              <w:rPr>
                <w:sz w:val="20"/>
                <w:szCs w:val="20"/>
              </w:rPr>
            </w:pPr>
          </w:p>
          <w:p w:rsidR="00886A44" w:rsidRDefault="00886A44" w:rsidP="001A6528">
            <w:pPr>
              <w:spacing w:before="0" w:after="0"/>
              <w:rPr>
                <w:sz w:val="20"/>
                <w:szCs w:val="20"/>
              </w:rPr>
            </w:pPr>
          </w:p>
          <w:p w:rsidR="00886A44" w:rsidRDefault="00886A44" w:rsidP="001A6528">
            <w:pPr>
              <w:spacing w:before="0" w:after="0"/>
              <w:rPr>
                <w:sz w:val="20"/>
                <w:szCs w:val="20"/>
              </w:rPr>
            </w:pPr>
          </w:p>
          <w:p w:rsidR="00886A44" w:rsidRPr="00D82BAC" w:rsidRDefault="00886A44"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886A44" w:rsidRDefault="00886A44" w:rsidP="001A6528">
            <w:pPr>
              <w:spacing w:before="0" w:after="0"/>
              <w:rPr>
                <w:sz w:val="20"/>
                <w:szCs w:val="20"/>
              </w:rPr>
            </w:pPr>
          </w:p>
          <w:p w:rsidR="00886A44" w:rsidRDefault="00886A44" w:rsidP="001A6528">
            <w:pPr>
              <w:spacing w:before="0" w:after="0"/>
              <w:rPr>
                <w:sz w:val="20"/>
                <w:szCs w:val="20"/>
              </w:rPr>
            </w:pPr>
          </w:p>
          <w:p w:rsidR="00886A44" w:rsidRDefault="00886A44" w:rsidP="001A6528">
            <w:pPr>
              <w:spacing w:before="0" w:after="0"/>
              <w:rPr>
                <w:sz w:val="20"/>
                <w:szCs w:val="20"/>
              </w:rPr>
            </w:pPr>
          </w:p>
          <w:p w:rsidR="00886A44" w:rsidRDefault="00886A44" w:rsidP="001A6528">
            <w:pPr>
              <w:spacing w:before="0" w:after="0"/>
              <w:rPr>
                <w:sz w:val="20"/>
                <w:szCs w:val="20"/>
              </w:rPr>
            </w:pPr>
          </w:p>
          <w:p w:rsidR="00886A44" w:rsidRDefault="00886A44" w:rsidP="001A6528">
            <w:pPr>
              <w:spacing w:before="0" w:after="0"/>
              <w:rPr>
                <w:sz w:val="20"/>
                <w:szCs w:val="20"/>
              </w:rPr>
            </w:pPr>
          </w:p>
          <w:p w:rsidR="00886A44" w:rsidRDefault="00886A44" w:rsidP="001A6528">
            <w:pPr>
              <w:spacing w:before="0" w:after="0"/>
              <w:rPr>
                <w:sz w:val="20"/>
                <w:szCs w:val="20"/>
              </w:rPr>
            </w:pPr>
          </w:p>
          <w:p w:rsidR="00886A44" w:rsidRDefault="00886A44" w:rsidP="001A6528">
            <w:pPr>
              <w:spacing w:before="0" w:after="0"/>
              <w:rPr>
                <w:sz w:val="20"/>
                <w:szCs w:val="20"/>
              </w:rPr>
            </w:pPr>
          </w:p>
          <w:p w:rsidR="00886A44" w:rsidRPr="00D82BAC" w:rsidRDefault="00886A44"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r w:rsidRPr="00D82BAC">
              <w:rPr>
                <w:sz w:val="20"/>
                <w:szCs w:val="20"/>
              </w:rPr>
              <w:t>P: c</w:t>
            </w:r>
          </w:p>
          <w:p w:rsidR="00886A44" w:rsidRPr="00D82BAC" w:rsidRDefault="00886A44"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r w:rsidRPr="00D82BAC">
              <w:rPr>
                <w:sz w:val="20"/>
                <w:szCs w:val="20"/>
              </w:rPr>
              <w:t>P: d</w:t>
            </w:r>
          </w:p>
          <w:p w:rsidR="00886A44" w:rsidRPr="00D82BAC" w:rsidRDefault="00886A44"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r w:rsidRPr="00D82BAC">
              <w:rPr>
                <w:sz w:val="20"/>
                <w:szCs w:val="20"/>
              </w:rPr>
              <w:t>P: e</w:t>
            </w:r>
          </w:p>
          <w:p w:rsidR="00886A44" w:rsidRDefault="00886A44" w:rsidP="001A6528">
            <w:pPr>
              <w:spacing w:before="0" w:after="0"/>
              <w:rPr>
                <w:sz w:val="20"/>
                <w:szCs w:val="20"/>
              </w:rPr>
            </w:pPr>
          </w:p>
          <w:p w:rsidR="00886A44" w:rsidRDefault="00886A44" w:rsidP="001A6528">
            <w:pPr>
              <w:spacing w:before="0" w:after="0"/>
              <w:rPr>
                <w:sz w:val="20"/>
                <w:szCs w:val="20"/>
              </w:rPr>
            </w:pPr>
          </w:p>
          <w:p w:rsidR="00886A44" w:rsidRDefault="00886A44" w:rsidP="001A6528">
            <w:pPr>
              <w:spacing w:before="0" w:after="0"/>
              <w:rPr>
                <w:sz w:val="20"/>
                <w:szCs w:val="20"/>
              </w:rPr>
            </w:pPr>
          </w:p>
          <w:p w:rsidR="00886A44" w:rsidRPr="00D82BAC" w:rsidRDefault="00886A44"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f</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g</w:t>
            </w: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886A44" w:rsidRPr="00D82BAC" w:rsidRDefault="00886A44"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h</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886A44" w:rsidRPr="00886A44" w:rsidRDefault="00886A44" w:rsidP="00886A44">
            <w:pPr>
              <w:autoSpaceDE/>
              <w:autoSpaceDN/>
              <w:spacing w:before="0" w:after="0"/>
              <w:jc w:val="both"/>
              <w:rPr>
                <w:sz w:val="20"/>
                <w:szCs w:val="20"/>
                <w:lang w:eastAsia="en-US"/>
              </w:rPr>
            </w:pPr>
            <w:r w:rsidRPr="00886A44">
              <w:rPr>
                <w:sz w:val="20"/>
                <w:szCs w:val="20"/>
                <w:lang w:eastAsia="en-US"/>
              </w:rPr>
              <w:t>Podnik poskytujúci služby podľa § 98 je povinný poskytovať spotrebiteľom s nízkymi príjmami alebo osobitnými sociálnymi potrebami</w:t>
            </w:r>
          </w:p>
          <w:p w:rsidR="00886A44" w:rsidRDefault="00886A44" w:rsidP="00886A44">
            <w:pPr>
              <w:autoSpaceDE/>
              <w:autoSpaceDN/>
              <w:spacing w:before="0" w:after="0"/>
              <w:jc w:val="both"/>
              <w:rPr>
                <w:sz w:val="20"/>
                <w:szCs w:val="20"/>
                <w:lang w:eastAsia="en-US"/>
              </w:rPr>
            </w:pPr>
          </w:p>
          <w:p w:rsidR="00886A44" w:rsidRPr="00886A44" w:rsidRDefault="00886A44" w:rsidP="00886A44">
            <w:pPr>
              <w:autoSpaceDE/>
              <w:autoSpaceDN/>
              <w:spacing w:before="0" w:after="0"/>
              <w:jc w:val="both"/>
              <w:rPr>
                <w:sz w:val="20"/>
                <w:szCs w:val="20"/>
                <w:lang w:eastAsia="en-US"/>
              </w:rPr>
            </w:pPr>
            <w:r w:rsidRPr="00886A44">
              <w:rPr>
                <w:sz w:val="20"/>
                <w:szCs w:val="20"/>
                <w:lang w:eastAsia="en-US"/>
              </w:rPr>
              <w:t>bezplatne základnú úroveň rozpisu účtov v elektronickej podobe zasielanú na kontaktnú adresu určenú účastníkom pre zasielanie elektronickej pošty alebo inou elektronickou formou na kontrolu výdavkov pri využívaní služieb prístupu k internetu alebo hlasových komunikačných služieb s cieľom umožniť primeranú kontrolu spotreby a výdavkov a tým kontrolu nad celkovou výškou platieb účtovaných za využívané služby</w:t>
            </w:r>
            <w:r w:rsidR="00391608">
              <w:rPr>
                <w:sz w:val="20"/>
                <w:szCs w:val="20"/>
                <w:lang w:eastAsia="en-US"/>
              </w:rPr>
              <w:t>, pričom</w:t>
            </w:r>
            <w:r w:rsidRPr="00886A44">
              <w:rPr>
                <w:sz w:val="20"/>
                <w:szCs w:val="20"/>
                <w:lang w:eastAsia="en-US"/>
              </w:rPr>
              <w:t xml:space="preserve"> dotknutý účastník si môže zvoliť aj listinnú podobu, ktorá sa bezplatne zasiela na poštovú kontaktnú adresu uvedenú účastníkom v zmluve o poskytovaní služby; úrad určí základnú úroveň rozpisu účtov v rozhodnutí podľa § 98 ods. 8 alebo vo všeobecnom povolení </w:t>
            </w:r>
            <w:r w:rsidR="006431DC">
              <w:rPr>
                <w:sz w:val="20"/>
                <w:szCs w:val="20"/>
                <w:lang w:eastAsia="en-US"/>
              </w:rPr>
              <w:t>s tým, že</w:t>
            </w:r>
          </w:p>
          <w:p w:rsidR="00886A44" w:rsidRPr="00886A44" w:rsidRDefault="00886A44" w:rsidP="00886A44">
            <w:pPr>
              <w:autoSpaceDE/>
              <w:autoSpaceDN/>
              <w:spacing w:before="0" w:after="0"/>
              <w:jc w:val="both"/>
              <w:rPr>
                <w:sz w:val="20"/>
                <w:szCs w:val="20"/>
                <w:lang w:eastAsia="en-US"/>
              </w:rPr>
            </w:pPr>
            <w:r w:rsidRPr="00886A44">
              <w:rPr>
                <w:sz w:val="20"/>
                <w:szCs w:val="20"/>
                <w:lang w:eastAsia="en-US"/>
              </w:rPr>
              <w:t>1. informácia v rozpise účtov musí obsahovať identifikáciu poskytovateľa a čas poskytovania služby so zvýšenou tarifou, ak spotrebiteľ s nízkymi príjmami alebo osobitnými sociálnymi potrebami preukázateľne nepožiadal, aby takáto informácia nebola v rozpise účtov uvádzaná,</w:t>
            </w:r>
          </w:p>
          <w:p w:rsidR="00886A44" w:rsidRPr="00886A44" w:rsidRDefault="00886A44" w:rsidP="00886A44">
            <w:pPr>
              <w:autoSpaceDE/>
              <w:autoSpaceDN/>
              <w:spacing w:before="0" w:after="0"/>
              <w:jc w:val="both"/>
              <w:rPr>
                <w:sz w:val="20"/>
                <w:szCs w:val="20"/>
                <w:lang w:eastAsia="en-US"/>
              </w:rPr>
            </w:pPr>
            <w:r w:rsidRPr="00886A44">
              <w:rPr>
                <w:sz w:val="20"/>
                <w:szCs w:val="20"/>
                <w:lang w:eastAsia="en-US"/>
              </w:rPr>
              <w:t>2. rozpis účtov neobsahuje informácie o bezplatných odchádzajúcich volaniach,</w:t>
            </w:r>
          </w:p>
          <w:p w:rsidR="00886A44" w:rsidRPr="00886A44" w:rsidRDefault="00886A44" w:rsidP="00886A44">
            <w:pPr>
              <w:autoSpaceDE/>
              <w:autoSpaceDN/>
              <w:spacing w:before="0" w:after="0"/>
              <w:jc w:val="both"/>
              <w:rPr>
                <w:sz w:val="20"/>
                <w:szCs w:val="20"/>
                <w:lang w:eastAsia="en-US"/>
              </w:rPr>
            </w:pPr>
            <w:r w:rsidRPr="00886A44">
              <w:rPr>
                <w:sz w:val="20"/>
                <w:szCs w:val="20"/>
                <w:lang w:eastAsia="en-US"/>
              </w:rPr>
              <w:t xml:space="preserve">3. podnik účtujúci osobitné ceny podľa § 97 je povinný poskytovať na základe žiadosti spotrebiteľa s nízkymi príjmami alebo osobitnými sociálnymi potrebami bezplatne vyššiu úroveň rozpisu  účtov v určenom rozsahu; týmto nie je dotknutá povinnosť podľa písmena a) časti vety pred bodkočiarkou, </w:t>
            </w:r>
          </w:p>
          <w:p w:rsidR="00886A44" w:rsidRDefault="00886A44" w:rsidP="00886A44">
            <w:pPr>
              <w:autoSpaceDE/>
              <w:autoSpaceDN/>
              <w:spacing w:before="0" w:after="0"/>
              <w:jc w:val="both"/>
              <w:rPr>
                <w:sz w:val="20"/>
                <w:szCs w:val="20"/>
                <w:lang w:eastAsia="en-US"/>
              </w:rPr>
            </w:pPr>
            <w:r w:rsidRPr="00886A44">
              <w:rPr>
                <w:sz w:val="20"/>
                <w:szCs w:val="20"/>
                <w:lang w:eastAsia="en-US"/>
              </w:rPr>
              <w:t xml:space="preserve">4. podnik poskytujúci osobitné ceny za hlasovú komunikačnú službu podľa § 96 ods. 2 je povinný poskytovať bezplatne službu identifikácie volajúceho alebo zamedzenia zobrazenia volajúceho, ak úrad v rozhodnutí podľa § 98 ods. 8 alebo </w:t>
            </w:r>
            <w:r w:rsidR="007A7576">
              <w:rPr>
                <w:sz w:val="20"/>
                <w:szCs w:val="20"/>
                <w:lang w:eastAsia="en-US"/>
              </w:rPr>
              <w:t>vo všeobecnom povolení</w:t>
            </w:r>
            <w:r w:rsidRPr="00886A44">
              <w:rPr>
                <w:sz w:val="20"/>
                <w:szCs w:val="20"/>
                <w:lang w:eastAsia="en-US"/>
              </w:rPr>
              <w:t xml:space="preserve"> neurčí inak,  </w:t>
            </w:r>
          </w:p>
          <w:p w:rsidR="00886A44" w:rsidRPr="00886A44" w:rsidRDefault="00886A44" w:rsidP="00886A44">
            <w:pPr>
              <w:autoSpaceDE/>
              <w:autoSpaceDN/>
              <w:spacing w:before="0" w:after="0"/>
              <w:jc w:val="both"/>
              <w:rPr>
                <w:sz w:val="20"/>
                <w:szCs w:val="20"/>
                <w:lang w:eastAsia="en-US"/>
              </w:rPr>
            </w:pPr>
            <w:r w:rsidRPr="00886A44">
              <w:rPr>
                <w:sz w:val="20"/>
                <w:szCs w:val="20"/>
                <w:lang w:eastAsia="en-US"/>
              </w:rPr>
              <w:t xml:space="preserve">      </w:t>
            </w:r>
          </w:p>
          <w:p w:rsidR="00886A44" w:rsidRDefault="00886A44" w:rsidP="00886A44">
            <w:pPr>
              <w:autoSpaceDE/>
              <w:autoSpaceDN/>
              <w:spacing w:before="0" w:after="0"/>
              <w:jc w:val="both"/>
              <w:rPr>
                <w:sz w:val="20"/>
                <w:szCs w:val="20"/>
                <w:lang w:eastAsia="en-US"/>
              </w:rPr>
            </w:pPr>
            <w:r w:rsidRPr="00886A44">
              <w:rPr>
                <w:sz w:val="20"/>
                <w:szCs w:val="20"/>
                <w:lang w:eastAsia="en-US"/>
              </w:rPr>
              <w:t>bezplatne blokovanie určených druhov odchádzajúcich volaní, služby SMS alebo MMS so zvýšenou tarifou, alebo ak je to technicky uskutočniteľné, iných druhov podobných aplikácií, na základe žiadosti spotrebiteľa s nízkymi príjmami alebo osobitnými sociálnymi potrebami adresovanej podniku vrátane prostriedku, prostredníctvom ktorého sú títo spotrebitelia schopní bezplatne zablokovať určité druhy odchádzajúcich volaní, služby SMS alebo MMS so zvýšenou tarifou alebo iných druhov podobných aplikácií určitého typu alebo definovaných typov čísel  na základe požiadavky voči poskytovateľovi hlasovej komunikačnej služby,</w:t>
            </w:r>
          </w:p>
          <w:p w:rsidR="00886A44" w:rsidRPr="00886A44" w:rsidRDefault="00886A44" w:rsidP="00886A44">
            <w:pPr>
              <w:autoSpaceDE/>
              <w:autoSpaceDN/>
              <w:spacing w:before="0" w:after="0"/>
              <w:jc w:val="both"/>
              <w:rPr>
                <w:sz w:val="20"/>
                <w:szCs w:val="20"/>
                <w:lang w:eastAsia="en-US"/>
              </w:rPr>
            </w:pPr>
          </w:p>
          <w:p w:rsidR="00886A44" w:rsidRPr="00886A44" w:rsidRDefault="00886A44" w:rsidP="00886A44">
            <w:pPr>
              <w:autoSpaceDE/>
              <w:autoSpaceDN/>
              <w:spacing w:before="0" w:after="0"/>
              <w:jc w:val="both"/>
              <w:rPr>
                <w:sz w:val="20"/>
                <w:szCs w:val="20"/>
                <w:lang w:eastAsia="en-US"/>
              </w:rPr>
            </w:pPr>
            <w:r w:rsidRPr="00886A44">
              <w:rPr>
                <w:sz w:val="20"/>
                <w:szCs w:val="20"/>
                <w:lang w:eastAsia="en-US"/>
              </w:rPr>
              <w:t>možnosť využívania služby pripojenia k verejnej sieti a používania hlasovej komunikačnej služby a služby prístupu k internetu formou predplatenej služby,</w:t>
            </w:r>
          </w:p>
          <w:p w:rsidR="00886A44" w:rsidRDefault="00886A44" w:rsidP="00886A44">
            <w:pPr>
              <w:autoSpaceDE/>
              <w:autoSpaceDN/>
              <w:spacing w:before="0" w:after="0"/>
              <w:jc w:val="both"/>
              <w:rPr>
                <w:sz w:val="20"/>
                <w:szCs w:val="20"/>
                <w:lang w:eastAsia="en-US"/>
              </w:rPr>
            </w:pPr>
          </w:p>
          <w:p w:rsidR="00886A44" w:rsidRPr="00886A44" w:rsidRDefault="00886A44" w:rsidP="00886A44">
            <w:pPr>
              <w:autoSpaceDE/>
              <w:autoSpaceDN/>
              <w:spacing w:before="0" w:after="0"/>
              <w:jc w:val="both"/>
              <w:rPr>
                <w:sz w:val="20"/>
                <w:szCs w:val="20"/>
                <w:lang w:eastAsia="en-US"/>
              </w:rPr>
            </w:pPr>
            <w:r w:rsidRPr="00886A44">
              <w:rPr>
                <w:sz w:val="20"/>
                <w:szCs w:val="20"/>
                <w:lang w:eastAsia="en-US"/>
              </w:rPr>
              <w:t>možnosť rozdelenia jednorazovej platby za zriadenie služby na splátky,</w:t>
            </w:r>
          </w:p>
          <w:p w:rsidR="00886A44" w:rsidRDefault="00886A44" w:rsidP="00886A44">
            <w:pPr>
              <w:autoSpaceDE/>
              <w:autoSpaceDN/>
              <w:spacing w:before="0" w:after="0"/>
              <w:jc w:val="both"/>
              <w:rPr>
                <w:sz w:val="20"/>
                <w:szCs w:val="20"/>
                <w:lang w:eastAsia="en-US"/>
              </w:rPr>
            </w:pPr>
          </w:p>
          <w:p w:rsidR="00886A44" w:rsidRPr="00886A44" w:rsidRDefault="00886A44" w:rsidP="00886A44">
            <w:pPr>
              <w:autoSpaceDE/>
              <w:autoSpaceDN/>
              <w:spacing w:before="0" w:after="0"/>
              <w:jc w:val="both"/>
              <w:rPr>
                <w:sz w:val="20"/>
                <w:szCs w:val="20"/>
                <w:lang w:eastAsia="en-US"/>
              </w:rPr>
            </w:pPr>
            <w:r w:rsidRPr="00886A44">
              <w:rPr>
                <w:sz w:val="20"/>
                <w:szCs w:val="20"/>
                <w:lang w:eastAsia="en-US"/>
              </w:rPr>
              <w:t>informácie o primeraných a nediskriminačných opatreniach v prípade neplatenia faktúr, ktorými sa zabezpečí, aby po predchádzajúcom preukázateľnom upozornení spotrebiteľa s nízkymi príjmami alebo osobitnými sociálnymi potrebami mohlo nasledovať prerušenie alebo ukončenie poskytovania služby; tieto opatrenia sa nevzťahujú na prípady podvodu, opakovaného oneskoreného platenia alebo neplatenia</w:t>
            </w:r>
            <w:r w:rsidR="00391608">
              <w:rPr>
                <w:sz w:val="20"/>
                <w:szCs w:val="20"/>
                <w:lang w:eastAsia="en-US"/>
              </w:rPr>
              <w:t>, pričom</w:t>
            </w:r>
            <w:r w:rsidRPr="00886A44">
              <w:rPr>
                <w:sz w:val="20"/>
                <w:szCs w:val="20"/>
                <w:lang w:eastAsia="en-US"/>
              </w:rPr>
              <w:t xml:space="preserve"> podnik účtujúci osobitné ceny je povinný zabezpečiť, aby do úplného ukončenia poskytovania služby mal dotknutý spotrebiteľ možnosť využívať službu tiesňových volaní a služby prístupu k internetu na minimálnej úrovni,</w:t>
            </w:r>
          </w:p>
          <w:p w:rsidR="00886A44" w:rsidRDefault="00886A44" w:rsidP="00886A44">
            <w:pPr>
              <w:autoSpaceDE/>
              <w:autoSpaceDN/>
              <w:spacing w:before="0" w:after="0"/>
              <w:jc w:val="both"/>
              <w:rPr>
                <w:sz w:val="20"/>
                <w:szCs w:val="20"/>
                <w:lang w:eastAsia="en-US"/>
              </w:rPr>
            </w:pPr>
          </w:p>
          <w:p w:rsidR="00886A44" w:rsidRPr="00886A44" w:rsidRDefault="00886A44" w:rsidP="00886A44">
            <w:pPr>
              <w:autoSpaceDE/>
              <w:autoSpaceDN/>
              <w:spacing w:before="0" w:after="0"/>
              <w:jc w:val="both"/>
              <w:rPr>
                <w:sz w:val="20"/>
                <w:szCs w:val="20"/>
                <w:lang w:eastAsia="en-US"/>
              </w:rPr>
            </w:pPr>
            <w:r w:rsidRPr="00886A44">
              <w:rPr>
                <w:sz w:val="20"/>
                <w:szCs w:val="20"/>
                <w:lang w:eastAsia="en-US"/>
              </w:rPr>
              <w:t>bezplatne  prostriedok, prostredníctvom ktorého podnik poskytujúci osobitné ceny poskytne na požiadanie spotrebiteľa s nízkymi príjmami a osobitnými sociálnymi potrebami informácie o existujúcich alternatívach umožňujúcich využívanie služieb za nižšie ceny,</w:t>
            </w:r>
          </w:p>
          <w:p w:rsidR="00886A44" w:rsidRDefault="00886A44" w:rsidP="00886A44">
            <w:pPr>
              <w:autoSpaceDE/>
              <w:autoSpaceDN/>
              <w:spacing w:before="0" w:after="0"/>
              <w:jc w:val="both"/>
              <w:rPr>
                <w:sz w:val="20"/>
                <w:szCs w:val="20"/>
                <w:lang w:eastAsia="en-US"/>
              </w:rPr>
            </w:pPr>
          </w:p>
          <w:p w:rsidR="00886A44" w:rsidRDefault="00886A44" w:rsidP="00886A44">
            <w:pPr>
              <w:autoSpaceDE/>
              <w:autoSpaceDN/>
              <w:spacing w:before="0" w:after="0"/>
              <w:jc w:val="both"/>
              <w:rPr>
                <w:sz w:val="20"/>
                <w:szCs w:val="20"/>
                <w:lang w:eastAsia="en-US"/>
              </w:rPr>
            </w:pPr>
            <w:r w:rsidRPr="00886A44">
              <w:rPr>
                <w:sz w:val="20"/>
                <w:szCs w:val="20"/>
                <w:lang w:eastAsia="en-US"/>
              </w:rPr>
              <w:t>iné možnosti kontroly nad výdavkami za hlasovú komunikačnú službu alebo službu prístupu k internetu vrátane bezplatného upozornenia v prípade neobvyklého alebo nadmerného využívania služby,</w:t>
            </w:r>
          </w:p>
          <w:p w:rsidR="00886A44" w:rsidRDefault="00886A44" w:rsidP="00886A44">
            <w:pPr>
              <w:autoSpaceDE/>
              <w:autoSpaceDN/>
              <w:spacing w:before="0" w:after="0"/>
              <w:jc w:val="both"/>
              <w:rPr>
                <w:sz w:val="20"/>
                <w:szCs w:val="20"/>
                <w:lang w:eastAsia="en-US"/>
              </w:rPr>
            </w:pPr>
          </w:p>
          <w:p w:rsidR="001A6528" w:rsidRPr="00D82BAC" w:rsidRDefault="00886A44" w:rsidP="00886A44">
            <w:pPr>
              <w:autoSpaceDE/>
              <w:autoSpaceDN/>
              <w:spacing w:before="0" w:after="0"/>
              <w:jc w:val="both"/>
              <w:rPr>
                <w:sz w:val="20"/>
                <w:szCs w:val="20"/>
                <w:lang w:eastAsia="en-US"/>
              </w:rPr>
            </w:pPr>
            <w:r w:rsidRPr="00886A44">
              <w:rPr>
                <w:sz w:val="20"/>
                <w:szCs w:val="20"/>
                <w:lang w:eastAsia="en-US"/>
              </w:rPr>
              <w:t>bezplatne prostriedok, ktorý umožní koncovým užívateľom zamedziť tretím stranám poskytujúcim služby využívať rozpis účtov poskytovateľa služby prístupu k internetu alebo poskytovateľa verejne dostupnej interpersonálnej komunikačnej služby na vyúčtovanie poplatkov za svoje produkty alebo služby.</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0515A4">
        <w:trPr>
          <w:gridAfter w:val="1"/>
          <w:wAfter w:w="11" w:type="dxa"/>
          <w:trHeight w:val="696"/>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Č:88, O:3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Každý členský štát zabezpečí, aby sa príslušný orgán mohol odchýliť od požiadaviek odseku 2 na časti alebo na celom svojom území, ak sa príslušný orgán ubezpečí, že sú prostriedky všeobecne dostupné.</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99, O: 3</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4</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276397" w:rsidRPr="00276397" w:rsidRDefault="00276397" w:rsidP="00276397">
            <w:pPr>
              <w:spacing w:after="0"/>
              <w:jc w:val="both"/>
              <w:rPr>
                <w:sz w:val="20"/>
                <w:szCs w:val="20"/>
              </w:rPr>
            </w:pPr>
            <w:r w:rsidRPr="00276397">
              <w:rPr>
                <w:sz w:val="20"/>
                <w:szCs w:val="20"/>
              </w:rPr>
              <w:t xml:space="preserve">Ak úrad neurčí v rozhodnutí podľa § 98 ods. 8 alebo </w:t>
            </w:r>
            <w:r w:rsidR="007A7576">
              <w:rPr>
                <w:sz w:val="20"/>
                <w:szCs w:val="20"/>
              </w:rPr>
              <w:t>vo všeobecnom povolení</w:t>
            </w:r>
            <w:r w:rsidRPr="00276397">
              <w:rPr>
                <w:sz w:val="20"/>
                <w:szCs w:val="20"/>
              </w:rPr>
              <w:t xml:space="preserve">  inak, podnik účtujúci osobitné ceny je oprávnený za poplatok poskytovať na základe žiadosti spotrebiteľa s nízkymi príjmami alebo osobitnými sociálnymi potrebami, vyššiu úroveň rozpisu účtov; týmto nie je dotknutá povinnosť podľa odseku 2 písm. a) prvého bodu. </w:t>
            </w:r>
          </w:p>
          <w:p w:rsidR="00276397" w:rsidRDefault="00276397" w:rsidP="00276397">
            <w:pPr>
              <w:spacing w:after="0"/>
              <w:jc w:val="both"/>
              <w:rPr>
                <w:sz w:val="20"/>
                <w:szCs w:val="20"/>
              </w:rPr>
            </w:pPr>
          </w:p>
          <w:p w:rsidR="00276397" w:rsidRPr="00276397" w:rsidRDefault="00276397" w:rsidP="00276397">
            <w:pPr>
              <w:spacing w:after="0"/>
              <w:jc w:val="both"/>
              <w:rPr>
                <w:sz w:val="20"/>
                <w:szCs w:val="20"/>
              </w:rPr>
            </w:pPr>
            <w:r w:rsidRPr="00276397">
              <w:rPr>
                <w:sz w:val="20"/>
                <w:szCs w:val="20"/>
              </w:rPr>
              <w:t xml:space="preserve">Úrad môže povinnosť uloženú podľa odseku 2 na časti územia alebo celom území Slovenskej republiky zrušiť alebo takúto povinnosť neuloží, ak sú jednotlivé nástroje uvedené v odseku 2 poskytované podnikmi v rovnakom rozsahu aj bez uloženia týchto povinností. </w:t>
            </w:r>
          </w:p>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1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Č:89</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276397" w:rsidRDefault="001A6528" w:rsidP="00276397">
            <w:pPr>
              <w:spacing w:before="0" w:after="0"/>
              <w:rPr>
                <w:b/>
                <w:sz w:val="20"/>
                <w:szCs w:val="20"/>
                <w:lang w:eastAsia="sk-SK"/>
              </w:rPr>
            </w:pPr>
            <w:r w:rsidRPr="00D82BAC">
              <w:rPr>
                <w:b/>
                <w:sz w:val="20"/>
                <w:szCs w:val="20"/>
                <w:lang w:eastAsia="sk-SK"/>
              </w:rPr>
              <w:t>Náklady povinností poskytovať univerzálnu službu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p w:rsidR="001A6528" w:rsidRPr="00D82BAC" w:rsidRDefault="001A6528" w:rsidP="001A6528">
            <w:pPr>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Č:89, O:1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P:b</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národné regulačné orgány usúdia, že poskytovanie služby primeraného širokopásmového prístupu k internetu vymedzenej v súlade s článkom 84 ods. 3 a hlasových komunikačných služieb podľa článkov 84, 85 a 86 alebo pokračovanie v poskytovaní existujúcich univerzálnych služieb podľa článku 87 môže predstavovať nespravodlivé zaťaženie poskytovateľov takýchto služieb, ktorí požadujú kompenzáciu, národné regulačné orgány vypočítajú čisté náklady za takéto poskytovanie.</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Na tento účel národné regulačné orgány:</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vypočítajú čisté náklady na plnenie povinnosti poskytovať univerzálnu službu, berúc do úvahy akúkoľvek trhovú výhodu, ktorá vyplynie pre poskytovateľa, ktorý poskytuje službu primeraného širokopásmového prístupu k internetu vymedzenú v súlade s článkom 84 ods. 3 a hlasovú komunikačnú službu podľa článkov 84, 85 a 86, alebo pokračuje v poskytovaní existujúcich univerzálnych služieb podľa článku 87 v súlade s prílohou VII; alebo</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použijú čisté náklady povinnosti poskytovať univerzálnu službu identifikovanej mechanizmom určovania v súlade s článkom 86 ods. 4.</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100,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276397" w:rsidRDefault="00276397" w:rsidP="001A6528">
            <w:pPr>
              <w:spacing w:before="0" w:after="0"/>
              <w:rPr>
                <w:sz w:val="20"/>
                <w:szCs w:val="20"/>
              </w:rPr>
            </w:pPr>
          </w:p>
          <w:p w:rsidR="00276397" w:rsidRDefault="00276397" w:rsidP="001A6528">
            <w:pPr>
              <w:spacing w:before="0" w:after="0"/>
              <w:rPr>
                <w:sz w:val="20"/>
                <w:szCs w:val="20"/>
              </w:rPr>
            </w:pPr>
          </w:p>
          <w:p w:rsidR="00276397" w:rsidRDefault="00276397" w:rsidP="001A6528">
            <w:pPr>
              <w:spacing w:before="0" w:after="0"/>
              <w:rPr>
                <w:sz w:val="20"/>
                <w:szCs w:val="20"/>
              </w:rPr>
            </w:pPr>
          </w:p>
          <w:p w:rsidR="00276397" w:rsidRDefault="00276397" w:rsidP="001A6528">
            <w:pPr>
              <w:spacing w:before="0" w:after="0"/>
              <w:rPr>
                <w:sz w:val="20"/>
                <w:szCs w:val="20"/>
              </w:rPr>
            </w:pPr>
            <w:r>
              <w:rPr>
                <w:sz w:val="20"/>
                <w:szCs w:val="20"/>
              </w:rPr>
              <w:t>§ 101, O: 1</w:t>
            </w:r>
          </w:p>
          <w:p w:rsidR="00276397" w:rsidRDefault="00276397" w:rsidP="001A6528">
            <w:pPr>
              <w:spacing w:before="0" w:after="0"/>
              <w:rPr>
                <w:sz w:val="20"/>
                <w:szCs w:val="20"/>
              </w:rPr>
            </w:pPr>
          </w:p>
          <w:p w:rsidR="00276397" w:rsidRDefault="00276397" w:rsidP="001A6528">
            <w:pPr>
              <w:spacing w:before="0" w:after="0"/>
              <w:rPr>
                <w:sz w:val="20"/>
                <w:szCs w:val="20"/>
              </w:rPr>
            </w:pPr>
          </w:p>
          <w:p w:rsidR="00276397" w:rsidRDefault="00276397" w:rsidP="001A6528">
            <w:pPr>
              <w:spacing w:before="0" w:after="0"/>
              <w:rPr>
                <w:sz w:val="20"/>
                <w:szCs w:val="20"/>
              </w:rPr>
            </w:pPr>
          </w:p>
          <w:p w:rsidR="00276397" w:rsidRDefault="00276397" w:rsidP="001A6528">
            <w:pPr>
              <w:spacing w:before="0" w:after="0"/>
              <w:rPr>
                <w:sz w:val="20"/>
                <w:szCs w:val="20"/>
              </w:rPr>
            </w:pPr>
          </w:p>
          <w:p w:rsidR="00276397" w:rsidRDefault="00276397" w:rsidP="001A6528">
            <w:pPr>
              <w:spacing w:before="0" w:after="0"/>
              <w:rPr>
                <w:sz w:val="20"/>
                <w:szCs w:val="20"/>
              </w:rPr>
            </w:pPr>
          </w:p>
          <w:p w:rsidR="00276397" w:rsidRDefault="00276397" w:rsidP="001A6528">
            <w:pPr>
              <w:spacing w:before="0" w:after="0"/>
              <w:rPr>
                <w:sz w:val="20"/>
                <w:szCs w:val="20"/>
              </w:rPr>
            </w:pPr>
          </w:p>
          <w:p w:rsidR="00276397" w:rsidRPr="00D82BAC" w:rsidRDefault="00276397" w:rsidP="001A6528">
            <w:pPr>
              <w:spacing w:before="0" w:after="0"/>
              <w:rPr>
                <w:sz w:val="20"/>
                <w:szCs w:val="20"/>
              </w:rPr>
            </w:pPr>
            <w:r>
              <w:rPr>
                <w:sz w:val="20"/>
                <w:szCs w:val="20"/>
              </w:rPr>
              <w:t>O: 2</w:t>
            </w:r>
          </w:p>
          <w:p w:rsidR="001A6528" w:rsidRPr="00D82BAC" w:rsidRDefault="001A6528" w:rsidP="001A6528">
            <w:pPr>
              <w:spacing w:before="0" w:after="0"/>
              <w:rPr>
                <w:sz w:val="20"/>
                <w:szCs w:val="20"/>
              </w:rPr>
            </w:pPr>
          </w:p>
          <w:p w:rsidR="001A6528" w:rsidRPr="00D82BAC" w:rsidRDefault="001A6528" w:rsidP="00276397">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276397" w:rsidRPr="00276397" w:rsidRDefault="00276397" w:rsidP="00276397">
            <w:pPr>
              <w:spacing w:after="0"/>
              <w:jc w:val="both"/>
              <w:rPr>
                <w:sz w:val="20"/>
                <w:szCs w:val="20"/>
              </w:rPr>
            </w:pPr>
            <w:r w:rsidRPr="00276397">
              <w:rPr>
                <w:sz w:val="20"/>
                <w:szCs w:val="20"/>
              </w:rPr>
              <w:t xml:space="preserve">Ak v súvislosti s plnením uložených povinností poskytovať služby podľa § 96 ods. 2, § 97 ods. 3 alebo § 98 ods. 2 vzniknú poskytovateľovi univerzálnej služby čisté náklady podľa odseku 2, ktoré pre neho predstavujú neprimeranú finančnú záťaž, má poskytovateľ univerzálnej služby právo na úhradu zistených čistých nákladov univerzálnej služby. </w:t>
            </w:r>
          </w:p>
          <w:p w:rsidR="00276397" w:rsidRPr="00276397" w:rsidRDefault="00276397" w:rsidP="00276397">
            <w:pPr>
              <w:spacing w:after="0"/>
              <w:jc w:val="both"/>
              <w:rPr>
                <w:sz w:val="20"/>
                <w:szCs w:val="20"/>
              </w:rPr>
            </w:pPr>
          </w:p>
          <w:p w:rsidR="00276397" w:rsidRDefault="00276397" w:rsidP="00276397">
            <w:pPr>
              <w:spacing w:after="0"/>
              <w:jc w:val="both"/>
              <w:rPr>
                <w:sz w:val="20"/>
                <w:szCs w:val="20"/>
              </w:rPr>
            </w:pPr>
            <w:r w:rsidRPr="00276397">
              <w:rPr>
                <w:sz w:val="20"/>
                <w:szCs w:val="20"/>
              </w:rPr>
              <w:t>Čisté náklady univerzálnej služby sú všetky náklady súvisiace s poskytovaním univerzálnej služby. Čisté náklady univerzálnej služby sa vypočítajú ako rozdiel medzi čistými nákladmi poskytovateľa univerzálnej služby a čistými nákladmi toho istého poskytovateľa univerzálnej služby, ktoré by mu nevznikli, ak by univerzálnu službu neposkytoval. Metódu výpočtu čistých nákladov univerzálnej služby úrad určí po verejnej konzultácii. Metóda výpočtu čistých nákladov univerzálnej služby musí byť odôvodnená, zverejňuje sa vo vestníku a je súčasťou rozhodnutia podľa § 98 ods. 2.</w:t>
            </w:r>
          </w:p>
          <w:p w:rsidR="00276397" w:rsidRPr="00276397" w:rsidRDefault="00276397" w:rsidP="00276397">
            <w:pPr>
              <w:spacing w:after="0"/>
              <w:jc w:val="both"/>
              <w:rPr>
                <w:sz w:val="20"/>
                <w:szCs w:val="20"/>
              </w:rPr>
            </w:pPr>
          </w:p>
          <w:p w:rsidR="001A6528" w:rsidRDefault="00276397" w:rsidP="00276397">
            <w:pPr>
              <w:spacing w:after="0"/>
              <w:jc w:val="both"/>
              <w:rPr>
                <w:sz w:val="20"/>
                <w:szCs w:val="20"/>
              </w:rPr>
            </w:pPr>
            <w:r w:rsidRPr="00276397">
              <w:rPr>
                <w:sz w:val="20"/>
                <w:szCs w:val="20"/>
              </w:rPr>
              <w:t>Ak úrad na základe overenia čistých nákladov na základe metódy, ktorá bola súčasťou výzvy na určenie poskytovateľa univerzálnej služby podľa § 98 ods. 6 zistí, že poskytovanie univerzálnej služby je pre poskytovateľa univerzálnej služby neprimeranou finančnou záťažou, rozhodne o výške úhrady čistých nákladov.</w:t>
            </w:r>
          </w:p>
          <w:p w:rsidR="00276397" w:rsidRDefault="00276397" w:rsidP="00276397">
            <w:pPr>
              <w:spacing w:after="0"/>
              <w:jc w:val="both"/>
              <w:rPr>
                <w:sz w:val="20"/>
                <w:szCs w:val="20"/>
              </w:rPr>
            </w:pPr>
          </w:p>
          <w:p w:rsidR="00276397" w:rsidRPr="00D82BAC" w:rsidRDefault="00276397" w:rsidP="00276397">
            <w:pPr>
              <w:spacing w:after="0"/>
              <w:jc w:val="both"/>
              <w:rPr>
                <w:sz w:val="20"/>
                <w:szCs w:val="20"/>
              </w:rPr>
            </w:pPr>
            <w:r w:rsidRPr="00276397">
              <w:rPr>
                <w:sz w:val="20"/>
                <w:szCs w:val="20"/>
              </w:rPr>
              <w:t>Úrad na základe predloženej žiadosti posúdi, či poskytovateľ univerzálnej služby plní povinnosti vyplývajúce z poskytovania univerzálnej služby nákladovo efektívnym spôsobom a overí výpočet čistých nákladov univerzálnej služby, pričom prihliadne na trhovú výhodu, ktorú poskytovateľ univerzálnej služby poskytovaním univerzálnej služby alebo poskytovaním služieb podľa § 97 ods. 2 spotrebiteľom s nízkymi príjmami alebo s osobitnými sociálnymi potrebami za ceny, ktoré sa líšia od cien poskytovaných podľa obvyklých obchodných podmienok</w:t>
            </w:r>
            <w:r w:rsidR="000515A4">
              <w:rPr>
                <w:sz w:val="20"/>
                <w:szCs w:val="20"/>
              </w:rPr>
              <w:t>,</w:t>
            </w:r>
            <w:r w:rsidRPr="00276397">
              <w:rPr>
                <w:sz w:val="20"/>
                <w:szCs w:val="20"/>
              </w:rPr>
              <w:t xml:space="preserve"> získal a posúdi, či poskytovanie univerzálnej služby predstavuje pre podnik neprimeranú finančnú záťaž. Podklady na výpočet čistých nákladov môže úrad sám alebo prostredníctvom ním poverenej odborne spôsobilej a nezávislej osoby overovať a kontrolovať a za týmto účelom nahliadať do účtovných kníh a záznamov poskytovateľa univerzálnej služby. Výsledky overenia podkladov, výšku vypočítaných čistých nákladov a metódu ich výpočtu úrad zverejní na svojom webovom sídle. Za neprimeranú finančnú záťaž sa považuje stav, keď čisté náklady univerzálnej služby dosahujú takú úroveň, že vzhľadom na hospodársku situáciu poskytovateľa univerzálnej služby nemožno od neho spravodlivo požadovať, aby ich znášal.</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Č:89,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Účty a ďalšie informácie slúžiace ako základ na výpočet čistých nákladov povinností poskytovať univerzálnu službu podľa odseku 1 druhého pododseku písm. a) kontroluje alebo overuje národný regulačný orgán alebo orgán nezávislý na príslušných stranách a schválený národným regulačným orgánom. Výsledky výpočtu nákladov a závery auditu sú verejne dostupné.</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100, O: 3</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E90BD2" w:rsidP="001A6528">
            <w:pPr>
              <w:spacing w:before="0" w:after="0"/>
              <w:rPr>
                <w:sz w:val="20"/>
                <w:szCs w:val="20"/>
              </w:rPr>
            </w:pPr>
            <w:r>
              <w:rPr>
                <w:sz w:val="20"/>
                <w:szCs w:val="20"/>
              </w:rPr>
              <w:t>§ 101, O: 2</w:t>
            </w:r>
            <w:r w:rsidR="00635922">
              <w:rPr>
                <w:sz w:val="20"/>
                <w:szCs w:val="20"/>
              </w:rPr>
              <w:t xml:space="preserve"> </w:t>
            </w:r>
            <w:r>
              <w:rPr>
                <w:sz w:val="20"/>
                <w:szCs w:val="20"/>
              </w:rPr>
              <w:t xml:space="preserve"> V:  2, 3</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Default="00E90BD2" w:rsidP="001A6528">
            <w:pPr>
              <w:tabs>
                <w:tab w:val="left" w:pos="2977"/>
              </w:tabs>
              <w:spacing w:after="0"/>
              <w:jc w:val="both"/>
              <w:rPr>
                <w:sz w:val="20"/>
                <w:szCs w:val="20"/>
              </w:rPr>
            </w:pPr>
            <w:r w:rsidRPr="00E90BD2">
              <w:rPr>
                <w:sz w:val="20"/>
                <w:szCs w:val="20"/>
              </w:rPr>
              <w:t>Žiadosť o úhradu čistých nákladov univerzálnej služby, ktorá obsahuje výpočet a vyčíslenie čistých nákladov univerzálnej služby v súlade s metódou výpočtu čistých nákladov univerzálnej služby podľa odseku 2, ktoré boli overené odborne spôsobilou a nezávislou osobou, ako aj podklady na výpočet čistých nákladov univerzálnej služby, môže poskytovateľ univerzálnej služby podať úradu do dvoch rokov od uplynutia finančného roka</w:t>
            </w:r>
            <w:r w:rsidR="000515A4">
              <w:rPr>
                <w:sz w:val="20"/>
                <w:szCs w:val="20"/>
              </w:rPr>
              <w:t>,</w:t>
            </w:r>
            <w:r w:rsidRPr="00E90BD2">
              <w:rPr>
                <w:sz w:val="20"/>
                <w:szCs w:val="20"/>
              </w:rPr>
              <w:t xml:space="preserve"> v ktorom vznikli, inak právo na úhradu čistých nákladov univerzálnej služby zaniká. </w:t>
            </w:r>
          </w:p>
          <w:p w:rsidR="00E90BD2" w:rsidRPr="00D82BAC" w:rsidRDefault="00E90BD2" w:rsidP="001A6528">
            <w:pPr>
              <w:tabs>
                <w:tab w:val="left" w:pos="2977"/>
              </w:tabs>
              <w:spacing w:after="0"/>
              <w:jc w:val="both"/>
              <w:rPr>
                <w:sz w:val="20"/>
                <w:szCs w:val="20"/>
              </w:rPr>
            </w:pPr>
          </w:p>
          <w:p w:rsidR="001A6528" w:rsidRPr="00D82BAC" w:rsidRDefault="00E90BD2" w:rsidP="001A6528">
            <w:pPr>
              <w:tabs>
                <w:tab w:val="left" w:pos="2977"/>
              </w:tabs>
              <w:spacing w:after="0"/>
              <w:jc w:val="both"/>
              <w:rPr>
                <w:sz w:val="20"/>
                <w:szCs w:val="20"/>
              </w:rPr>
            </w:pPr>
            <w:r w:rsidRPr="00276397">
              <w:rPr>
                <w:sz w:val="20"/>
                <w:szCs w:val="20"/>
              </w:rPr>
              <w:t>Podklady na výpočet čistých nákladov môže úrad sám alebo prostredníctvom ním poverenej odborne spôsobilej a nezávislej osoby overovať a kontrolovať a za týmto účelom nahliadať do účtovných kníh a záznamov poskytovateľa univerzálnej služby. Výsledky overenia podkladov, výšku vypočítaných čistých nákladov a metódu ich výpočtu úrad zverejní na svojom webovom sídle.</w:t>
            </w:r>
          </w:p>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298"/>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Č:90</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Financovanie povinností poskytovať univerzálnu službu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Č:90, O:1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P:b</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na základe výpočtu čistých nákladov uvedených v článku 89 národné regulačné orgány zistia, že poskytovateľ znáša neprimeranú záťaž, členské štáty na žiadosť dotknutého poskytovateľa rozhodnú o jednej alebo oboch týchto možnostiach:</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zavedení mechanizmu, ktorým sa tomuto poskytovateľovi za transparentných podmienok uhradia stanovené čisté náklady z verejných fondov;</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rozdelení čistých nákladov povinností poskytovať univerzálnu službu medzi poskytovateľov elektronických komunikačných sietí a služieb.</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964F95" w:rsidP="001A6528">
            <w:pPr>
              <w:spacing w:before="0" w:after="0"/>
              <w:rPr>
                <w:sz w:val="20"/>
                <w:szCs w:val="20"/>
              </w:rPr>
            </w:pPr>
            <w:r>
              <w:rPr>
                <w:sz w:val="20"/>
                <w:szCs w:val="20"/>
              </w:rPr>
              <w:t>§ 101,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 102,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964F95" w:rsidRDefault="00964F95" w:rsidP="001A6528">
            <w:pPr>
              <w:spacing w:before="0" w:after="0"/>
              <w:rPr>
                <w:sz w:val="20"/>
                <w:szCs w:val="20"/>
              </w:rPr>
            </w:pPr>
          </w:p>
          <w:p w:rsidR="00964F95" w:rsidRDefault="00964F95" w:rsidP="001A6528">
            <w:pPr>
              <w:spacing w:before="0" w:after="0"/>
              <w:rPr>
                <w:sz w:val="20"/>
                <w:szCs w:val="20"/>
              </w:rPr>
            </w:pPr>
          </w:p>
          <w:p w:rsidR="00964F95" w:rsidRDefault="00964F95" w:rsidP="001A6528">
            <w:pPr>
              <w:spacing w:before="0" w:after="0"/>
              <w:rPr>
                <w:sz w:val="20"/>
                <w:szCs w:val="20"/>
              </w:rPr>
            </w:pPr>
          </w:p>
          <w:p w:rsidR="00964F95" w:rsidRDefault="00964F95" w:rsidP="001A6528">
            <w:pPr>
              <w:spacing w:before="0" w:after="0"/>
              <w:rPr>
                <w:sz w:val="20"/>
                <w:szCs w:val="20"/>
              </w:rPr>
            </w:pPr>
          </w:p>
          <w:p w:rsidR="00964F95" w:rsidRPr="00D82BAC" w:rsidRDefault="00964F95"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2</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964F95" w:rsidRDefault="00964F95" w:rsidP="001A6528">
            <w:pPr>
              <w:spacing w:before="100" w:beforeAutospacing="1" w:after="100" w:afterAutospacing="1"/>
              <w:jc w:val="both"/>
              <w:rPr>
                <w:sz w:val="20"/>
                <w:szCs w:val="20"/>
              </w:rPr>
            </w:pPr>
            <w:r w:rsidRPr="00964F95">
              <w:rPr>
                <w:sz w:val="20"/>
                <w:szCs w:val="20"/>
              </w:rPr>
              <w:t xml:space="preserve">Ak úrad na základe overenia čistých nákladov na základe metódy, ktorá bola súčasťou výzvy na určenie poskytovateľa univerzálnej služby podľa § 98 ods. 6 zistí, že poskytovanie univerzálnej služby je pre poskytovateľa univerzálnej služby neprimeranou finančnou záťažou, rozhodne o výške úhrady čistých nákladov. </w:t>
            </w:r>
          </w:p>
          <w:p w:rsidR="00D537D1" w:rsidRDefault="00D537D1" w:rsidP="001A6528">
            <w:pPr>
              <w:spacing w:before="100" w:beforeAutospacing="1" w:after="100" w:afterAutospacing="1"/>
              <w:jc w:val="both"/>
              <w:rPr>
                <w:sz w:val="20"/>
                <w:szCs w:val="20"/>
                <w:shd w:val="clear" w:color="auto" w:fill="FFFFFF"/>
              </w:rPr>
            </w:pPr>
            <w:r w:rsidRPr="00D537D1">
              <w:rPr>
                <w:sz w:val="20"/>
                <w:szCs w:val="20"/>
                <w:shd w:val="clear" w:color="auto" w:fill="FFFFFF"/>
              </w:rPr>
              <w:t>Ak úrad rozhodne o výške úhrady čistých nákladov podľa § 101 ods. 3, úrad zriadi a spravuje osobitný účet univerzálnej služby (ďalej len „osobitný účet“) na úhradu úradom vypočítaných čistých nákladov, do ktorého je povinný prispievať podnik poskytujúci verejnú hlasovú službu a službu prístupu k internetu, ktorého objem výnosov, ak ide o podnik účtujúci v sústave podvojného účtovníctva, alebo objem príjmov, ak ide o podnik účtujúci v sústave jednoduchého účtovníctva z poskytovania verejnej hlasovej služby a služby prístupu k internetu v príslušnom finančnom roku na území Slovenskej republiky je rovný alebo je vyšší ako 1 000 000 eur.</w:t>
            </w:r>
          </w:p>
          <w:p w:rsidR="001A6528" w:rsidRPr="00D82BAC" w:rsidRDefault="00964F95" w:rsidP="001A6528">
            <w:pPr>
              <w:spacing w:before="100" w:beforeAutospacing="1" w:after="100" w:afterAutospacing="1"/>
              <w:jc w:val="both"/>
              <w:rPr>
                <w:sz w:val="20"/>
                <w:szCs w:val="20"/>
                <w:shd w:val="clear" w:color="auto" w:fill="FFFFFF"/>
              </w:rPr>
            </w:pPr>
            <w:r w:rsidRPr="00964F95">
              <w:rPr>
                <w:sz w:val="20"/>
                <w:szCs w:val="20"/>
                <w:shd w:val="clear" w:color="auto" w:fill="FFFFFF"/>
              </w:rPr>
              <w:t>Podnik povinný prispieť na úhradu úradom vypočítaných čistých nákladov a výšku úhrady na osobitný účet určí úrad pre každý podnik samostatne rozhodnutím. Výška úhrady konkrétneho podniku na osobitný účet sa určí z podielu ročných tržieb alebo príjmov z poskytovania verejnej hlasovej služby a služby prístupu k internetu na území Slovenskej republiky konkrétneho podniku na celkových tržbách a príjmoch z poskytovania verejnej hlasovej služby a služby prístupu k internetu všetkých podnikov, ktoré spĺňajú povinnosť prispievať na osobitný účet podľa odseku 1 v príslušnom kalendárnom  roku.</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Č:90</w:t>
            </w:r>
          </w:p>
          <w:p w:rsidR="001A6528" w:rsidRPr="00D82BAC" w:rsidRDefault="001A6528" w:rsidP="001A6528">
            <w:pPr>
              <w:spacing w:before="0" w:after="0"/>
              <w:rPr>
                <w:sz w:val="20"/>
                <w:szCs w:val="20"/>
              </w:rPr>
            </w:pPr>
            <w:r w:rsidRPr="00D82BAC">
              <w:rPr>
                <w:sz w:val="20"/>
                <w:szCs w:val="20"/>
              </w:rPr>
              <w:t>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sú čisté náklady rozdelené v súlade s odsekom 1 písm. b) tohto článku, členské štáty vytvoria rozdeľovací mechanizmus spravovaný národným regulačným orgánom alebo orgánom nezávislým na beneficientoch, ktorý je pod dohľadom národného regulačného orgánu. Financovať sa môžu len čisté náklady stanovené v súlade s článkom 89, ktoré sa týkajú povinností uvedených v článkoch 84 až 87.</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Rozdeľovací mechanizmus rešpektuje zásady transparentnosti, čo najmenšej deformácie trhu, nediskriminácie a proporcionality, v súlade so zásadami stanovenými v prílohe VII, časti B. Členské štáty sa môžu rozhodnúť, že nebudú vyžadovať príspevky od podnikov, ktorých tuzemský obrat je menší než stanovený limit.</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Všetky poplatky v súvislosti s rozdeľovaním čistých nákladov povinností poskytovať univerzálnu službu sa rozčlenia a určia samostatne pre každý podnik. Také poplatky sa neukladajú alebo nevyberajú od podnikov, ktoré neposkytujú služby na území členského štátu, ktorý rozdeľovací mechanizmus ustanovil.</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964F95" w:rsidRDefault="001A6528" w:rsidP="001A6528">
            <w:pPr>
              <w:spacing w:before="0" w:after="0"/>
              <w:rPr>
                <w:sz w:val="20"/>
                <w:szCs w:val="20"/>
              </w:rPr>
            </w:pPr>
            <w:r w:rsidRPr="00D82BAC">
              <w:rPr>
                <w:sz w:val="20"/>
                <w:szCs w:val="20"/>
              </w:rPr>
              <w:t>§ 102,</w:t>
            </w:r>
            <w:r w:rsidR="00964F95">
              <w:rPr>
                <w:sz w:val="20"/>
                <w:szCs w:val="20"/>
              </w:rPr>
              <w:t xml:space="preserve"> O: 1</w:t>
            </w:r>
          </w:p>
          <w:p w:rsidR="00964F95" w:rsidRDefault="00964F95" w:rsidP="001A6528">
            <w:pPr>
              <w:spacing w:before="0" w:after="0"/>
              <w:rPr>
                <w:sz w:val="20"/>
                <w:szCs w:val="20"/>
              </w:rPr>
            </w:pPr>
          </w:p>
          <w:p w:rsidR="00964F95" w:rsidRDefault="00964F95" w:rsidP="001A6528">
            <w:pPr>
              <w:spacing w:before="0" w:after="0"/>
              <w:rPr>
                <w:sz w:val="20"/>
                <w:szCs w:val="20"/>
              </w:rPr>
            </w:pPr>
          </w:p>
          <w:p w:rsidR="00964F95" w:rsidRDefault="00964F95" w:rsidP="001A6528">
            <w:pPr>
              <w:spacing w:before="0" w:after="0"/>
              <w:rPr>
                <w:sz w:val="20"/>
                <w:szCs w:val="20"/>
              </w:rPr>
            </w:pPr>
          </w:p>
          <w:p w:rsidR="00964F95" w:rsidRDefault="00964F95" w:rsidP="001A6528">
            <w:pPr>
              <w:spacing w:before="0" w:after="0"/>
              <w:rPr>
                <w:sz w:val="20"/>
                <w:szCs w:val="20"/>
              </w:rPr>
            </w:pPr>
          </w:p>
          <w:p w:rsidR="00964F95" w:rsidRDefault="00964F95" w:rsidP="001A6528">
            <w:pPr>
              <w:spacing w:before="0" w:after="0"/>
              <w:rPr>
                <w:sz w:val="20"/>
                <w:szCs w:val="20"/>
              </w:rPr>
            </w:pPr>
          </w:p>
          <w:p w:rsidR="00964F95" w:rsidRDefault="00964F95" w:rsidP="001A6528">
            <w:pPr>
              <w:spacing w:before="0" w:after="0"/>
              <w:rPr>
                <w:sz w:val="20"/>
                <w:szCs w:val="20"/>
              </w:rPr>
            </w:pPr>
          </w:p>
          <w:p w:rsidR="00964F95" w:rsidRDefault="00964F95" w:rsidP="001A6528">
            <w:pPr>
              <w:spacing w:before="0" w:after="0"/>
              <w:rPr>
                <w:sz w:val="20"/>
                <w:szCs w:val="20"/>
              </w:rPr>
            </w:pPr>
          </w:p>
          <w:p w:rsidR="00964F95" w:rsidRDefault="00964F95" w:rsidP="001A6528">
            <w:pPr>
              <w:spacing w:before="0" w:after="0"/>
              <w:rPr>
                <w:sz w:val="20"/>
                <w:szCs w:val="20"/>
              </w:rPr>
            </w:pPr>
          </w:p>
          <w:p w:rsidR="00964F95" w:rsidRDefault="00964F95" w:rsidP="001A6528">
            <w:pPr>
              <w:spacing w:before="0" w:after="0"/>
              <w:rPr>
                <w:sz w:val="20"/>
                <w:szCs w:val="20"/>
              </w:rPr>
            </w:pPr>
          </w:p>
          <w:p w:rsidR="00964F95" w:rsidRDefault="00964F95" w:rsidP="001A6528">
            <w:pPr>
              <w:spacing w:before="0" w:after="0"/>
              <w:rPr>
                <w:sz w:val="20"/>
                <w:szCs w:val="20"/>
              </w:rPr>
            </w:pPr>
          </w:p>
          <w:p w:rsidR="00964F95" w:rsidRDefault="00964F95" w:rsidP="001A6528">
            <w:pPr>
              <w:spacing w:before="0" w:after="0"/>
              <w:rPr>
                <w:sz w:val="20"/>
                <w:szCs w:val="20"/>
              </w:rPr>
            </w:pPr>
          </w:p>
          <w:p w:rsidR="00964F95" w:rsidRDefault="00964F95" w:rsidP="001A6528">
            <w:pPr>
              <w:spacing w:before="0" w:after="0"/>
              <w:rPr>
                <w:sz w:val="20"/>
                <w:szCs w:val="20"/>
              </w:rPr>
            </w:pPr>
          </w:p>
          <w:p w:rsidR="001A6528" w:rsidRDefault="001A6528" w:rsidP="001A6528">
            <w:pPr>
              <w:spacing w:before="0" w:after="0"/>
              <w:rPr>
                <w:sz w:val="20"/>
                <w:szCs w:val="20"/>
              </w:rPr>
            </w:pPr>
            <w:r w:rsidRPr="00D82BAC">
              <w:rPr>
                <w:sz w:val="20"/>
                <w:szCs w:val="20"/>
              </w:rPr>
              <w:t>O: 2</w:t>
            </w:r>
          </w:p>
          <w:p w:rsidR="00964F95" w:rsidRDefault="00964F95" w:rsidP="001A6528">
            <w:pPr>
              <w:spacing w:before="0" w:after="0"/>
              <w:rPr>
                <w:sz w:val="20"/>
                <w:szCs w:val="20"/>
              </w:rPr>
            </w:pPr>
          </w:p>
          <w:p w:rsidR="00964F95" w:rsidRDefault="00964F95" w:rsidP="001A6528">
            <w:pPr>
              <w:spacing w:before="0" w:after="0"/>
              <w:rPr>
                <w:sz w:val="20"/>
                <w:szCs w:val="20"/>
              </w:rPr>
            </w:pPr>
          </w:p>
          <w:p w:rsidR="00964F95" w:rsidRDefault="00964F95" w:rsidP="001A6528">
            <w:pPr>
              <w:spacing w:before="0" w:after="0"/>
              <w:rPr>
                <w:sz w:val="20"/>
                <w:szCs w:val="20"/>
              </w:rPr>
            </w:pPr>
          </w:p>
          <w:p w:rsidR="00964F95" w:rsidRDefault="00964F95" w:rsidP="001A6528">
            <w:pPr>
              <w:spacing w:before="0" w:after="0"/>
              <w:rPr>
                <w:sz w:val="20"/>
                <w:szCs w:val="20"/>
              </w:rPr>
            </w:pPr>
          </w:p>
          <w:p w:rsidR="00964F95" w:rsidRPr="00D82BAC" w:rsidRDefault="00964F95"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3</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964F95" w:rsidRDefault="00964F95" w:rsidP="001A6528">
            <w:pPr>
              <w:spacing w:before="0" w:after="0"/>
              <w:rPr>
                <w:sz w:val="20"/>
                <w:szCs w:val="20"/>
              </w:rPr>
            </w:pPr>
          </w:p>
          <w:p w:rsidR="00964F95" w:rsidRDefault="00964F95" w:rsidP="001A6528">
            <w:pPr>
              <w:spacing w:before="0" w:after="0"/>
              <w:rPr>
                <w:sz w:val="20"/>
                <w:szCs w:val="20"/>
              </w:rPr>
            </w:pPr>
          </w:p>
          <w:p w:rsidR="00964F95" w:rsidRDefault="00964F95" w:rsidP="001A6528">
            <w:pPr>
              <w:spacing w:before="0" w:after="0"/>
              <w:rPr>
                <w:sz w:val="20"/>
                <w:szCs w:val="20"/>
              </w:rPr>
            </w:pPr>
          </w:p>
          <w:p w:rsidR="00964F95" w:rsidRDefault="00964F95" w:rsidP="001A6528">
            <w:pPr>
              <w:spacing w:before="0" w:after="0"/>
              <w:rPr>
                <w:sz w:val="20"/>
                <w:szCs w:val="20"/>
              </w:rPr>
            </w:pPr>
          </w:p>
          <w:p w:rsidR="00964F95" w:rsidRDefault="00964F95" w:rsidP="001A6528">
            <w:pPr>
              <w:spacing w:before="0" w:after="0"/>
              <w:rPr>
                <w:sz w:val="20"/>
                <w:szCs w:val="20"/>
              </w:rPr>
            </w:pPr>
          </w:p>
          <w:p w:rsidR="00964F95" w:rsidRDefault="00964F95"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4</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r w:rsidRPr="00D82BAC">
              <w:rPr>
                <w:sz w:val="20"/>
                <w:szCs w:val="20"/>
              </w:rPr>
              <w:t>O: 5</w:t>
            </w:r>
          </w:p>
          <w:p w:rsidR="00964F95" w:rsidRDefault="00964F95" w:rsidP="001A6528">
            <w:pPr>
              <w:spacing w:before="0" w:after="0"/>
              <w:rPr>
                <w:sz w:val="20"/>
                <w:szCs w:val="20"/>
              </w:rPr>
            </w:pPr>
          </w:p>
          <w:p w:rsidR="00964F95" w:rsidRDefault="00964F95" w:rsidP="001A6528">
            <w:pPr>
              <w:spacing w:before="0" w:after="0"/>
              <w:rPr>
                <w:sz w:val="20"/>
                <w:szCs w:val="20"/>
              </w:rPr>
            </w:pPr>
          </w:p>
          <w:p w:rsidR="00964F95" w:rsidRPr="00D82BAC" w:rsidRDefault="00964F95"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 xml:space="preserve">O: </w:t>
            </w:r>
            <w:r w:rsidR="00964F95">
              <w:rPr>
                <w:sz w:val="20"/>
                <w:szCs w:val="20"/>
              </w:rPr>
              <w:t>6</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D537D1" w:rsidRPr="00D537D1" w:rsidRDefault="00D537D1" w:rsidP="00964F95">
            <w:pPr>
              <w:spacing w:before="0" w:after="100" w:afterAutospacing="1"/>
              <w:jc w:val="both"/>
              <w:rPr>
                <w:sz w:val="20"/>
                <w:szCs w:val="20"/>
              </w:rPr>
            </w:pPr>
            <w:r w:rsidRPr="00D537D1">
              <w:rPr>
                <w:sz w:val="20"/>
                <w:szCs w:val="20"/>
              </w:rPr>
              <w:t>Ak úrad rozhodne o výške úhrady čistých nákladov podľa § 101 ods. 3, úrad zriadi a spravuje osobitný účet univerzálnej služby (ďalej len „osobitný účet“) na úhradu úradom vypočítaných čistých nákladov, do ktorého je povinný prispievať podnik poskytujúci verejnú hlasovú službu a službu prístupu k internetu, ktorého objem výnosov, ak ide o podnik účtujúci v sústave podvojného účtovníctva, alebo objem príjmov, ak ide o podnik účtujúci v sústave jednoduchého účtovníctva z poskytovania verejnej hlasovej služby a služby prístupu k internetu v príslušnom finančnom roku na území Slovenskej republiky je rovný alebo je vyšší ako 1 000 000 eur.</w:t>
            </w:r>
          </w:p>
          <w:p w:rsidR="00964F95" w:rsidRPr="00964F95" w:rsidRDefault="00964F95" w:rsidP="00964F95">
            <w:pPr>
              <w:spacing w:before="0" w:after="100" w:afterAutospacing="1"/>
              <w:jc w:val="both"/>
              <w:rPr>
                <w:sz w:val="20"/>
                <w:szCs w:val="20"/>
                <w:shd w:val="clear" w:color="auto" w:fill="FFFFFF"/>
              </w:rPr>
            </w:pPr>
            <w:r w:rsidRPr="00964F95">
              <w:rPr>
                <w:sz w:val="20"/>
                <w:szCs w:val="20"/>
                <w:shd w:val="clear" w:color="auto" w:fill="FFFFFF"/>
              </w:rPr>
              <w:t>Podnik povinný prispieť na úhradu úradom vypočítaných čistých nákladov a výšku úhrady na osobitný účet určí úrad pre každý podnik samostatne rozhodnutím. Výška úhrady konkrétneho podniku na osobitný účet sa určí z podielu ročných tržieb alebo príjmov z poskytovania verejnej hlasovej služby a služby prístupu k internetu na území Slovenskej republiky konkrétneho podniku na celkových tržbách a príjmoch z poskytovania verejnej hlasovej služby a služby prístupu k internetu všetkých podnikov, ktoré spĺňajú povinnosť prispievať na osobitný účet podľa odseku 1 v príslušnom kalendárnom  roku.</w:t>
            </w:r>
          </w:p>
          <w:p w:rsidR="000515A4" w:rsidRDefault="000515A4" w:rsidP="00964F95">
            <w:pPr>
              <w:spacing w:before="100" w:beforeAutospacing="1" w:after="100" w:afterAutospacing="1"/>
              <w:jc w:val="both"/>
              <w:rPr>
                <w:sz w:val="20"/>
                <w:szCs w:val="20"/>
                <w:shd w:val="clear" w:color="auto" w:fill="FFFFFF"/>
              </w:rPr>
            </w:pPr>
            <w:r w:rsidRPr="000515A4">
              <w:rPr>
                <w:sz w:val="20"/>
                <w:szCs w:val="20"/>
                <w:shd w:val="clear" w:color="auto" w:fill="FFFFFF"/>
              </w:rPr>
              <w:t>Ak je osobitný účet zriadený, podnik musí na požiadanie každoročne oznámiť úradu výšku svojich výnosov, ak ide o podnik účtujúci v sústave podvojného účtovníctva, alebo príjmov, ak ide o podnik účtujúci v sústave jednoduchého účtovníctva z poskytovania verejnej hlasovej služby a služby prístupu k internetu dosiahnutých na území Slovenskej republiky v príslušnom kalendárnom roku za každú z týchto služieb samostatne, a to aj za predchádzajúce kalendárne roky špecifikované úradom. Na tento účel môže úrad sám alebo prostredníctvom ním poverenej odborne spôsobilej a nezávislej osoby nahliadnuť do účtovných kníh a účtovných dokladov podniku, a ak podnik výšku výnosov alebo príjmov úradu neoznámi, úrad výšku výnosov alebo príjmov takéhoto podniku určí odhadom.</w:t>
            </w:r>
          </w:p>
          <w:p w:rsidR="00964F95" w:rsidRPr="00964F95" w:rsidRDefault="00964F95" w:rsidP="00964F95">
            <w:pPr>
              <w:spacing w:before="100" w:beforeAutospacing="1" w:after="100" w:afterAutospacing="1"/>
              <w:jc w:val="both"/>
              <w:rPr>
                <w:sz w:val="20"/>
                <w:szCs w:val="20"/>
                <w:shd w:val="clear" w:color="auto" w:fill="FFFFFF"/>
              </w:rPr>
            </w:pPr>
            <w:r w:rsidRPr="00964F95">
              <w:rPr>
                <w:sz w:val="20"/>
                <w:szCs w:val="20"/>
                <w:shd w:val="clear" w:color="auto" w:fill="FFFFFF"/>
              </w:rPr>
              <w:t xml:space="preserve">Podnik povinný prispieť na úhradu úradom vypočítaných čistých nákladov je povinný uhradiť do troch mesiacov odo dňa právoplatnosti rozhodnutia na osobitný účet úradom vypočítanú výšku úhrady. </w:t>
            </w:r>
          </w:p>
          <w:p w:rsidR="00964F95" w:rsidRPr="00964F95" w:rsidRDefault="00964F95" w:rsidP="00964F95">
            <w:pPr>
              <w:spacing w:before="100" w:beforeAutospacing="1" w:after="100" w:afterAutospacing="1"/>
              <w:jc w:val="both"/>
              <w:rPr>
                <w:sz w:val="20"/>
                <w:szCs w:val="20"/>
                <w:shd w:val="clear" w:color="auto" w:fill="FFFFFF"/>
              </w:rPr>
            </w:pPr>
            <w:r w:rsidRPr="00964F95">
              <w:rPr>
                <w:sz w:val="20"/>
                <w:szCs w:val="20"/>
                <w:shd w:val="clear" w:color="auto" w:fill="FFFFFF"/>
              </w:rPr>
              <w:t>Úrad zverejňuje výročnú správu o hospodárení s osobitným účtom, ktorá obsahuje výšku úradom vypočítaných čistých nákladov, výhody na trhu, ktoré určený podnik získal poskytovaním povinností univerzálnej služby vrátane ich finančného ocenenia, a úhrady jednotlivých podnikov spolu so spôsobom ich výpočtu.</w:t>
            </w:r>
          </w:p>
          <w:p w:rsidR="001A6528" w:rsidRPr="00964F95" w:rsidRDefault="00964F95" w:rsidP="00964F95">
            <w:pPr>
              <w:spacing w:before="100" w:beforeAutospacing="1" w:after="100" w:afterAutospacing="1"/>
              <w:jc w:val="both"/>
              <w:rPr>
                <w:sz w:val="20"/>
                <w:szCs w:val="20"/>
                <w:shd w:val="clear" w:color="auto" w:fill="FFFFFF"/>
              </w:rPr>
            </w:pPr>
            <w:r w:rsidRPr="00964F95">
              <w:rPr>
                <w:sz w:val="20"/>
                <w:szCs w:val="20"/>
                <w:shd w:val="clear" w:color="auto" w:fill="FFFFFF"/>
              </w:rPr>
              <w:t>Podrobnosti o úhrade čistých nákladov, o postupe pri posudzovaní neprimeraného zaťaženia a o zriadení a spravovaní osobitného účtu ustanoví všeobecne záväzný právny predpis, ktorý vydá úrad.</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97"/>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Č:91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 xml:space="preserve">Transparentnosť </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682"/>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Č:91,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sa majú vypočítať čisté náklady povinností poskytovať univerzálnu službu v súlade s článkom 89, národné regulačné orgány zabezpečia, aby boli verejne dostupné princípy výpočtu čistých nákladov vrátane podrobností o použitej metodike.</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Po zriadení rozdeľovacieho mechanizmu čistých nákladov povinností poskytovať univerzálnu službu uvedeného v článku 90 ods. 2 národné regulačné orgány zabezpečia, aby boli zásady rozdeľovania nákladov a kompenzácie čistých nákladov verejne dostupné.</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A15F7" w:rsidRDefault="00FA15F7" w:rsidP="001A6528">
            <w:pPr>
              <w:spacing w:before="0" w:after="0"/>
              <w:rPr>
                <w:sz w:val="20"/>
                <w:szCs w:val="20"/>
              </w:rPr>
            </w:pPr>
            <w:r>
              <w:rPr>
                <w:sz w:val="20"/>
                <w:szCs w:val="20"/>
              </w:rPr>
              <w:t>§ 100, O: 2  V: 2, 3</w:t>
            </w:r>
          </w:p>
          <w:p w:rsidR="00FA15F7" w:rsidRDefault="00FA15F7" w:rsidP="001A6528">
            <w:pPr>
              <w:spacing w:before="0" w:after="0"/>
              <w:rPr>
                <w:sz w:val="20"/>
                <w:szCs w:val="20"/>
              </w:rPr>
            </w:pPr>
          </w:p>
          <w:p w:rsidR="00FA15F7" w:rsidRDefault="00FA15F7" w:rsidP="001A6528">
            <w:pPr>
              <w:spacing w:before="0" w:after="0"/>
              <w:rPr>
                <w:sz w:val="20"/>
                <w:szCs w:val="20"/>
              </w:rPr>
            </w:pPr>
            <w:r>
              <w:rPr>
                <w:sz w:val="20"/>
                <w:szCs w:val="20"/>
              </w:rPr>
              <w:t xml:space="preserve"> </w:t>
            </w:r>
          </w:p>
          <w:p w:rsidR="00FA15F7" w:rsidRDefault="00FA15F7" w:rsidP="001A6528">
            <w:pPr>
              <w:spacing w:before="0" w:after="0"/>
              <w:rPr>
                <w:sz w:val="20"/>
                <w:szCs w:val="20"/>
              </w:rPr>
            </w:pPr>
          </w:p>
          <w:p w:rsidR="001A6528" w:rsidRPr="00D82BAC" w:rsidRDefault="00964F95" w:rsidP="001A6528">
            <w:pPr>
              <w:spacing w:before="0" w:after="0"/>
              <w:rPr>
                <w:sz w:val="20"/>
                <w:szCs w:val="20"/>
              </w:rPr>
            </w:pPr>
            <w:r>
              <w:rPr>
                <w:sz w:val="20"/>
                <w:szCs w:val="20"/>
              </w:rPr>
              <w:t>§ 101, O: 2</w:t>
            </w:r>
            <w:r w:rsidR="001A6528" w:rsidRPr="00D82BAC">
              <w:rPr>
                <w:sz w:val="20"/>
                <w:szCs w:val="20"/>
              </w:rPr>
              <w:t xml:space="preserve"> V: </w:t>
            </w:r>
            <w:r>
              <w:rPr>
                <w:sz w:val="20"/>
                <w:szCs w:val="20"/>
              </w:rPr>
              <w:t xml:space="preserve">2, </w:t>
            </w:r>
            <w:r w:rsidR="001A6528" w:rsidRPr="00D82BAC">
              <w:rPr>
                <w:sz w:val="20"/>
                <w:szCs w:val="20"/>
              </w:rPr>
              <w:t>3</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FA15F7" w:rsidRDefault="00FA15F7" w:rsidP="001A6528">
            <w:pPr>
              <w:spacing w:before="0" w:after="0"/>
              <w:rPr>
                <w:sz w:val="20"/>
                <w:szCs w:val="20"/>
              </w:rPr>
            </w:pPr>
          </w:p>
          <w:p w:rsidR="00FA15F7" w:rsidRPr="00D82BAC" w:rsidRDefault="00FA15F7"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w:t>
            </w:r>
            <w:r w:rsidR="00964F95">
              <w:rPr>
                <w:sz w:val="20"/>
                <w:szCs w:val="20"/>
              </w:rPr>
              <w:t>: 5</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A15F7" w:rsidRPr="00FA15F7" w:rsidRDefault="00FA15F7" w:rsidP="00964F95">
            <w:pPr>
              <w:spacing w:before="100" w:beforeAutospacing="1" w:after="100" w:afterAutospacing="1"/>
              <w:jc w:val="both"/>
              <w:rPr>
                <w:sz w:val="20"/>
              </w:rPr>
            </w:pPr>
            <w:r w:rsidRPr="00FA15F7">
              <w:rPr>
                <w:sz w:val="20"/>
              </w:rPr>
              <w:t>Metódu výpočtu čistých nákladov univerzálnej služby úrad určí po verejnej konzultácii. Metóda výpočtu čistých nákladov univerzálnej služby musí byť odôvodnená, zverejňuje sa vo vestníku a je súčasťou rozhodnutia podľa § 98 ods. 2.</w:t>
            </w:r>
          </w:p>
          <w:p w:rsidR="00964F95" w:rsidRPr="00964F95" w:rsidRDefault="00964F95" w:rsidP="00964F95">
            <w:pPr>
              <w:spacing w:before="100" w:beforeAutospacing="1" w:after="100" w:afterAutospacing="1"/>
              <w:jc w:val="both"/>
              <w:rPr>
                <w:sz w:val="20"/>
                <w:szCs w:val="20"/>
              </w:rPr>
            </w:pPr>
            <w:r w:rsidRPr="00964F95">
              <w:rPr>
                <w:sz w:val="20"/>
                <w:szCs w:val="20"/>
              </w:rPr>
              <w:t>Podklady na výpočet čistých nákladov môže úrad sám alebo prostredníctvom ním poverenej odborne spôsobilej a nezávislej osoby overovať a kontrolovať a za týmto účelom nahliadať do účtovných kníh a záznamov poskytovateľa univerzálnej služby. Výsledky overenia podkladov, výšku vypočítaných čistých nákladov a metódu ich výpočtu úrad zverejní na svojom webovom sídle.</w:t>
            </w:r>
          </w:p>
          <w:p w:rsidR="001A6528" w:rsidRPr="00D82BAC" w:rsidRDefault="00964F95" w:rsidP="00964F95">
            <w:pPr>
              <w:tabs>
                <w:tab w:val="left" w:pos="850"/>
                <w:tab w:val="center" w:pos="4536"/>
              </w:tabs>
              <w:spacing w:after="0"/>
              <w:rPr>
                <w:sz w:val="20"/>
                <w:szCs w:val="20"/>
              </w:rPr>
            </w:pPr>
            <w:r w:rsidRPr="00964F95">
              <w:rPr>
                <w:sz w:val="20"/>
                <w:szCs w:val="20"/>
              </w:rPr>
              <w:t>Úrad zverejňuje výročnú správu o hospodárení s osobitným účtom, ktorá obsahuje výšku úradom vypočítaných čistých nákladov, výhody na trhu, ktoré určený podnik získal poskytovaním povinností univerzálnej služby vrátane ich finančného ocenenia, a úhrady jednotlivých podnikov spolu so spôsobom ich výpočtu.</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Č:91,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Rešpektujúc pravidlá Únie a vnútroštátne pravidlá o obchodnom tajomstve, národné regulačné orgány uverejnia výročnú správu s uvedením podrobností o výpočte nákladov povinností poskytovať univerzálnu službu, v ktorej sa uvedú príspevky všetkých zúčastnených podnikov, vrátane všetkých trhových výhod, ktoré podnikom vznikli v súvislosti s povinnosťami poskytovať univerzálnu službu stanovenými v článkoch 84 až 87.</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964F95" w:rsidP="001A6528">
            <w:pPr>
              <w:spacing w:before="0" w:after="0"/>
              <w:rPr>
                <w:sz w:val="20"/>
                <w:szCs w:val="20"/>
              </w:rPr>
            </w:pPr>
            <w:r>
              <w:rPr>
                <w:sz w:val="20"/>
                <w:szCs w:val="20"/>
              </w:rPr>
              <w:t>§ 102, O: 5</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964F95" w:rsidP="001A6528">
            <w:pPr>
              <w:spacing w:before="0" w:after="0"/>
              <w:rPr>
                <w:sz w:val="20"/>
                <w:szCs w:val="20"/>
              </w:rPr>
            </w:pPr>
            <w:r w:rsidRPr="00964F95">
              <w:rPr>
                <w:sz w:val="20"/>
                <w:szCs w:val="20"/>
                <w:shd w:val="clear" w:color="auto" w:fill="FFFFFF"/>
              </w:rPr>
              <w:t>Úrad zverejňuje výročnú správu o hospodárení s osobitným účtom, ktorá obsahuje výšku úradom vypočítaných čistých nákladov, výhody na trhu, ktoré určený podnik získal poskytovaním povinností univerzálnej služby vrátane ich finančného ocenenia, a úhrady jednotlivých podnikov spolu so spôsobom ich výpočtu.</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1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Č:92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Doplnkové povinné služby</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Č:92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môžu rozhodnúť, že na ich území sa sprístupnia verejnosti doplnkové služby k službám poskytovaným v rámci povinností poskytovať univerzálnu službu uvedeným v článkoch 84 až 87. V takýchto prípadoch nesmie byť predpísaný žiaden kompenzačný mechanizmus zahŕňajúci konkrétne podniky.</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D</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98, O: 3</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4B68E8" w:rsidP="001A6528">
            <w:pPr>
              <w:spacing w:before="0" w:after="0"/>
              <w:rPr>
                <w:sz w:val="20"/>
                <w:szCs w:val="20"/>
              </w:rPr>
            </w:pPr>
            <w:r w:rsidRPr="004B68E8">
              <w:rPr>
                <w:sz w:val="20"/>
                <w:szCs w:val="20"/>
              </w:rPr>
              <w:t xml:space="preserve">V rozhodnutí podľa odseku 2 môže úrad uložiť aj povinnosť poskytovať doplnkové služby k službám poskytovaným podľa § 96 ods. 2. </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519"/>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H:II</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Zdroje číslovania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399"/>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Č:93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 xml:space="preserve">Zdroje číslovania </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540"/>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Č:93,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zabezpečia, aby národné regulačné orgány alebo iné príslušné orgány riadili udeľovanie práv na využívanie všetkých národných zdrojov číslovania, spravovali národné číslovacie plány a aby na účely poskytovania verejne dostupných elektronických komunikačných služieb poskytli adekvátne zdroje číslovania. Členské štáty zabezpečia, aby sa zaviedli objektívne, transparentné a nediskriminačné postupy udeľovania práv na využívanie národných zdrojov číslovania.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54, O: 1</w:t>
            </w: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d</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2</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after="0"/>
              <w:jc w:val="both"/>
              <w:rPr>
                <w:sz w:val="20"/>
                <w:szCs w:val="20"/>
              </w:rPr>
            </w:pPr>
            <w:r w:rsidRPr="00D82BAC">
              <w:rPr>
                <w:sz w:val="20"/>
                <w:szCs w:val="20"/>
              </w:rPr>
              <w:t>Úrad</w:t>
            </w:r>
          </w:p>
          <w:p w:rsidR="001A6528" w:rsidRPr="00D82BAC" w:rsidRDefault="001A6528" w:rsidP="001A6528">
            <w:pPr>
              <w:spacing w:after="0"/>
              <w:jc w:val="both"/>
              <w:rPr>
                <w:sz w:val="20"/>
                <w:szCs w:val="20"/>
              </w:rPr>
            </w:pPr>
          </w:p>
          <w:p w:rsidR="004B68E8" w:rsidRDefault="004B68E8" w:rsidP="004B68E8">
            <w:pPr>
              <w:tabs>
                <w:tab w:val="left" w:pos="0"/>
              </w:tabs>
              <w:spacing w:after="0"/>
              <w:jc w:val="both"/>
              <w:rPr>
                <w:sz w:val="20"/>
              </w:rPr>
            </w:pPr>
            <w:r w:rsidRPr="004B68E8">
              <w:rPr>
                <w:sz w:val="20"/>
              </w:rPr>
              <w:t>spravuje všetky čísla z národného číslov</w:t>
            </w:r>
            <w:r w:rsidR="004F5B48">
              <w:rPr>
                <w:sz w:val="20"/>
              </w:rPr>
              <w:t>acieho plánu</w:t>
            </w:r>
            <w:r w:rsidRPr="004B68E8">
              <w:rPr>
                <w:sz w:val="20"/>
              </w:rPr>
              <w:t>,</w:t>
            </w:r>
          </w:p>
          <w:p w:rsidR="004B68E8" w:rsidRPr="004B68E8" w:rsidRDefault="004B68E8" w:rsidP="004B68E8">
            <w:pPr>
              <w:tabs>
                <w:tab w:val="left" w:pos="0"/>
              </w:tabs>
              <w:spacing w:after="0"/>
              <w:jc w:val="both"/>
              <w:rPr>
                <w:sz w:val="20"/>
              </w:rPr>
            </w:pPr>
          </w:p>
          <w:p w:rsidR="004B68E8" w:rsidRPr="004B68E8" w:rsidRDefault="004B68E8" w:rsidP="004B68E8">
            <w:pPr>
              <w:tabs>
                <w:tab w:val="left" w:pos="0"/>
              </w:tabs>
              <w:spacing w:after="0"/>
              <w:jc w:val="both"/>
              <w:rPr>
                <w:sz w:val="20"/>
              </w:rPr>
            </w:pPr>
            <w:r w:rsidRPr="004B68E8">
              <w:rPr>
                <w:sz w:val="20"/>
              </w:rPr>
              <w:t>zostavuje, vydáva a spravuje národný číslovací plán,</w:t>
            </w:r>
          </w:p>
          <w:p w:rsidR="004B68E8" w:rsidRDefault="004B68E8" w:rsidP="004B68E8">
            <w:pPr>
              <w:tabs>
                <w:tab w:val="left" w:pos="0"/>
              </w:tabs>
              <w:spacing w:after="0"/>
              <w:jc w:val="both"/>
              <w:rPr>
                <w:sz w:val="20"/>
              </w:rPr>
            </w:pPr>
          </w:p>
          <w:p w:rsidR="004B68E8" w:rsidRPr="004B68E8" w:rsidRDefault="004B68E8" w:rsidP="004B68E8">
            <w:pPr>
              <w:tabs>
                <w:tab w:val="left" w:pos="0"/>
              </w:tabs>
              <w:spacing w:after="0"/>
              <w:jc w:val="both"/>
              <w:rPr>
                <w:sz w:val="20"/>
              </w:rPr>
            </w:pPr>
            <w:r w:rsidRPr="004B68E8">
              <w:rPr>
                <w:sz w:val="20"/>
              </w:rPr>
              <w:t>vydáva individuálne povolenia na používanie čísel,</w:t>
            </w:r>
          </w:p>
          <w:p w:rsidR="004B68E8" w:rsidRDefault="004B68E8" w:rsidP="004B68E8">
            <w:pPr>
              <w:tabs>
                <w:tab w:val="left" w:pos="0"/>
              </w:tabs>
              <w:spacing w:after="0"/>
              <w:jc w:val="both"/>
              <w:rPr>
                <w:sz w:val="20"/>
              </w:rPr>
            </w:pPr>
          </w:p>
          <w:p w:rsidR="004B68E8" w:rsidRPr="004B68E8" w:rsidRDefault="004B68E8" w:rsidP="004B68E8">
            <w:pPr>
              <w:tabs>
                <w:tab w:val="left" w:pos="0"/>
              </w:tabs>
              <w:spacing w:after="0"/>
              <w:jc w:val="both"/>
              <w:rPr>
                <w:sz w:val="20"/>
              </w:rPr>
            </w:pPr>
            <w:r w:rsidRPr="004B68E8">
              <w:rPr>
                <w:sz w:val="20"/>
              </w:rPr>
              <w:t>sprístupňuje čísla v rozsahu potrebnom na zabezpečenie poskytovania verejne dostupných    služieb.</w:t>
            </w:r>
          </w:p>
          <w:p w:rsidR="001A6528" w:rsidRPr="00D82BAC" w:rsidRDefault="001A6528" w:rsidP="001A6528">
            <w:pPr>
              <w:spacing w:after="0"/>
              <w:jc w:val="both"/>
              <w:rPr>
                <w:sz w:val="20"/>
                <w:szCs w:val="20"/>
              </w:rPr>
            </w:pPr>
          </w:p>
          <w:p w:rsidR="001A6528" w:rsidRPr="00D82BAC" w:rsidRDefault="004B68E8" w:rsidP="001A6528">
            <w:pPr>
              <w:spacing w:before="0" w:after="0"/>
              <w:rPr>
                <w:sz w:val="20"/>
                <w:szCs w:val="20"/>
              </w:rPr>
            </w:pPr>
            <w:r w:rsidRPr="004B68E8">
              <w:rPr>
                <w:sz w:val="20"/>
                <w:szCs w:val="20"/>
              </w:rPr>
              <w:t xml:space="preserve">Úrad pri správe čísel postupuje objektívne, transparentne a nediskriminačne. </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Č:93,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Národné regulačné orgány alebo iné príslušné orgány môžu tiež udeliť práva na využívanie zdrojov číslovania zo svojich národných číslovacích plánov na poskytovanie osobitných služieb aj podnikom, ktoré nie sú poskytovateľmi elektronických komunikačných sietí a služieb, ak existuje dostatok adekvátnych zdrojov číslovania na uspokojenie súčasného i budúceho dopytu. Tieto podniky preukážu svoju schopnosť spravovať zdroje číslovania a zabezpečia súlad so všetkými relevantnými požiadavkami ustanovenými podľa článku 94. Národné regulačné orgány alebo iné príslušné orgány môžu pozastaviť ďalšie prideľovanie práv na využívanie zdrojov číslovania týmto podnikom, ak sa preukáže riziko vyčerpania zdrojov číslovania.</w:t>
            </w:r>
          </w:p>
          <w:p w:rsidR="001A6528" w:rsidRPr="00D82BAC" w:rsidRDefault="001A6528" w:rsidP="001A6528">
            <w:pPr>
              <w:spacing w:before="0" w:after="0"/>
              <w:rPr>
                <w:sz w:val="20"/>
                <w:szCs w:val="20"/>
                <w:lang w:eastAsia="sk-SK"/>
              </w:rPr>
            </w:pP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55, O: 3</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4B68E8" w:rsidP="004B68E8">
            <w:pPr>
              <w:spacing w:after="0"/>
              <w:jc w:val="both"/>
              <w:rPr>
                <w:sz w:val="20"/>
                <w:szCs w:val="20"/>
              </w:rPr>
            </w:pPr>
            <w:r w:rsidRPr="004B68E8">
              <w:rPr>
                <w:sz w:val="20"/>
                <w:szCs w:val="20"/>
              </w:rPr>
              <w:t xml:space="preserve">Úrad môže vydať individuálne povolenie na používanie čísel na poskytovanie špecifických služieb aj tým subjektom, ktoré nie sú podnikmi za predpokladu, že tieto subjekty, v súlade s usmernením orgánu európskych regulátorov o spoločných kritériách pre posúdenie schopnosti spravovať zdroje číslovania a o riziku vyčerpania zdrojov číslovania, preukážu schopnosť spravovať čísla a zabezpečiť ich využívanie v súlade s podmienkami uvedenými v tomto paragrafe a za predpokladu, že existuje dostatok čísel na zabezpečenie súčasného a predvídateľného budúceho dopytu po číslach. Ak úrad, v súlade s usmernením podľa predchádzajúcej vety, preukáže hroziace riziko nedostatku čísel, zastaví vydávanie individuálnych povolení na používanie čísel subjektom, ktoré nie sú podnikmi. Špecifickými službami podľa prvej vety sú služby, ktoré nie sú službou podľa tohto zákona a na ktorých poskytovanie sa využívajú negeografické čísla s výnimkou čísel prevádzkovaných v mobilnej sieti. </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Č:93,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Do 21. júna 2020 v snahe prispieť k jednotnému uplatňovaniu tohto odseku vydá orgán BEREC po konzultácii so zainteresovanými stranami a v úzkej spolupráci s Komisiou usmernenia k jednotným kritériám posudzovania schopnosti spravovať zdroje číslovania a rizika vyčerpania zdrojov číslovania.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824"/>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Č:93, O:3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Národné regulačné orgány alebo iné príslušné orgány zabezpečia, aby sa národné číslovacie plány a postupy uplatňovali spôsobom zabezpečujúcim rovnaké zaobchádzanie so všetkými poskytovateľmi verejne dostupných elektronických komunikačných služieb, ako aj s podnikmi oprávnenými podľa odseku 2. Členské štáty najmä zabezpečia, aby podnik, ktorému bolo udelené právo na využívanie zdrojov číslovania, nediskriminoval ostatných poskytovateľov elektronických komunikačných služieb, pokiaľ ide o zdroje číslovania využívané na zabezpečenie prístupu k ich službám.</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54, O: 4</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8</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Default="004F5B48" w:rsidP="001A6528">
            <w:pPr>
              <w:spacing w:after="0"/>
              <w:jc w:val="both"/>
              <w:rPr>
                <w:sz w:val="20"/>
                <w:szCs w:val="20"/>
              </w:rPr>
            </w:pPr>
            <w:r>
              <w:rPr>
                <w:sz w:val="20"/>
                <w:szCs w:val="20"/>
              </w:rPr>
              <w:t>Úrad ustanoví</w:t>
            </w:r>
            <w:r w:rsidR="004B68E8" w:rsidRPr="004B68E8">
              <w:rPr>
                <w:sz w:val="20"/>
                <w:szCs w:val="20"/>
              </w:rPr>
              <w:t xml:space="preserve"> v národnom číslovacom pláne pravidlá zostavovania a používania čísel, pravidlá pre tvorbu adries a mien s výnimkou internetových adries a všeobecné podmienky na ich prideľovanie zabezpečujúce rovnaké zaobchádzanie so všetkými poskytovateľmi verejne dostupných služieb a všetkými subjektmi podľa § 55 ods. 3. Pri jeho spracovaní úrad rešpektuje medzinárodné zmluvy a záväzky Slovenskej republiky vyplývajúce z jej členstva v medzinárodných organizáciách a prihliada aj na vývoj nových služieb a zabezpečenie dostatočného počtu čísel.</w:t>
            </w:r>
          </w:p>
          <w:p w:rsidR="004B68E8" w:rsidRPr="00D82BAC" w:rsidRDefault="004B68E8" w:rsidP="001A6528">
            <w:pPr>
              <w:spacing w:after="0"/>
              <w:jc w:val="both"/>
              <w:rPr>
                <w:sz w:val="20"/>
                <w:szCs w:val="20"/>
              </w:rPr>
            </w:pPr>
          </w:p>
          <w:p w:rsidR="001A6528" w:rsidRPr="00D82BAC" w:rsidRDefault="004B68E8" w:rsidP="004B68E8">
            <w:pPr>
              <w:spacing w:after="0"/>
              <w:jc w:val="both"/>
              <w:rPr>
                <w:sz w:val="20"/>
                <w:szCs w:val="20"/>
              </w:rPr>
            </w:pPr>
            <w:r w:rsidRPr="004B68E8">
              <w:rPr>
                <w:sz w:val="20"/>
                <w:szCs w:val="20"/>
              </w:rPr>
              <w:t>Podnik a subjekt podľa § 55 ods. 3, ktorým bolo vydané individuálne povolenie na používanie čísel podľa § 55, nesmú pri využívaní týchto čísel diskriminovať iné podniky poskytujúce služby pri poskytovaní prístupu k týmto službám.</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Č:93, O:4</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Každý členský štát zabezpečí, aby národné regulačné orgány alebo iné príslušné orgány sprístupnili rozsah negeografických čísiel, ktorý sa môže použiť na poskytovanie iných elektronických komunikačných služieb, ako sú interpersonálne komunikačné služby, a to na celom území Únie a bez toho, aby boli dotknuté ustanovenia nariadenia (EÚ) č. 531/2012, ako aj článku 97 ods. 2 tejto smernice. Ak boli práva na využívanie zdrojov číslovania udelené v súlade s odsekom 2 tohto článku iným podnikom ako poskytovateľom elektronických komunikačných sietí alebo služieb, tento odsek sa vzťahuje na osobitné služby, na ktorých poskytovanie sa práva na využívanie udelili.</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Národné regulačné orgány alebo iné príslušné orgány v súlade s touto smernicou zabezpečia, aby podmienky uvedené v prílohe I časti E, ktoré môžu byť pripojené k právam na využívanie zdrojov číslovania využívaných na poskytovanie služieb mimo členský štát s daným kódom krajiny, ako aj presadzovanie ich dodržiavania, boli rovnako prísne ako podmienky a ich presadzovanie, ktoré sa uplatňujú v prípade služieb poskytovaných v rámci členského štátu s daným kódom krajiny. Národné regulačné orgány alebo iné príslušné orgány takisto zabezpečia v súlade s článkom 94 ods. 6, aby poskytovatelia, ktorí využívajú zdroje číslovania s kódom svojej krajiny v inom členskom štáte, dodržiavali vnútroštátne predpisy týkajúce sa ochrany spotrebiteľa a iné vnútroštátne predpisy týkajúce sa využívania zdrojov číslovania uplatniteľné v tých členských štátoch, v ktorých sa tieto zdroje číslovania využívajú. Táto povinnosť sa uplatňuje bez toho, aby boli dotknuté právomoci príslušných orgánov presadzovania práva v týchto členských štátoch.</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Orgán BEREC pomáha národným regulačným orgán alebo iným príslušným orgánom na ich požiadanie pri koordinácii ich činností zameraných na zabezpečenie efektívnej správy zdrojov číslovania s právom na extrateritoriálne využívanie v rámci Únie.</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S cieľom uľahčiť národným regulačným orgánom alebo iným príslušným orgánom monitorovanie dodržiavania požiadaviek uvedených v tomto odseku orgán BEREC vytvorí databázu zdrojov číslovania s právom na extrateritoriálne využívanie v rámci Únie. Na tento účel národné regulačné orgány alebo iné príslušné orgány zašlú relevantné informácie orgánu BEREC. Ak národné regulačné orgány neudelia zdroje číslovania s právom na extrateritoriálne využívanie v rámci Únie, príslušný orgán zodpovedný za ich udelenie alebo riadenie konzultuje s národným regulačným orgánom.</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b/>
                <w:sz w:val="20"/>
                <w:szCs w:val="20"/>
              </w:rPr>
            </w:pPr>
            <w:r w:rsidRPr="00D82BAC">
              <w:rPr>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54, O: 9</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10</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 55, O: 6</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k</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4B68E8" w:rsidRPr="004B68E8" w:rsidRDefault="004B68E8" w:rsidP="004B68E8">
            <w:pPr>
              <w:spacing w:after="0"/>
              <w:jc w:val="both"/>
              <w:rPr>
                <w:sz w:val="20"/>
                <w:szCs w:val="20"/>
              </w:rPr>
            </w:pPr>
            <w:r w:rsidRPr="004B68E8">
              <w:rPr>
                <w:sz w:val="20"/>
                <w:szCs w:val="20"/>
              </w:rPr>
              <w:t xml:space="preserve">Úrad sprístupní množinu alebo množiny negeografických čísiel na účely poskytovania iných ako interpersonálnych komunikačných služieb vrátane špecifických služieb poskytovaných subjektmi podľa § 55 ods. 3 na celom území Európskej únie. </w:t>
            </w:r>
          </w:p>
          <w:p w:rsidR="004B68E8" w:rsidRPr="004B68E8" w:rsidRDefault="004B68E8" w:rsidP="004B68E8">
            <w:pPr>
              <w:spacing w:after="0"/>
              <w:jc w:val="both"/>
              <w:rPr>
                <w:sz w:val="20"/>
                <w:szCs w:val="20"/>
              </w:rPr>
            </w:pPr>
          </w:p>
          <w:p w:rsidR="004B68E8" w:rsidRPr="004B68E8" w:rsidRDefault="004B68E8" w:rsidP="004B68E8">
            <w:pPr>
              <w:spacing w:after="0"/>
              <w:jc w:val="both"/>
              <w:rPr>
                <w:sz w:val="20"/>
                <w:szCs w:val="20"/>
              </w:rPr>
            </w:pPr>
            <w:r w:rsidRPr="004B68E8">
              <w:rPr>
                <w:sz w:val="20"/>
                <w:szCs w:val="20"/>
              </w:rPr>
              <w:t xml:space="preserve">Úrad poskytne informácie týkajúce sa čísel, ktoré je možné používať mimo územia Slovenskej republiky, orgánu európskych regulátorov, ktorý spravuje databázu čísel, ktoré je možné používať mimo členského štátu, ktorý tieto čísla spravuje, s cieľom kontrolovať dodržiavanie podmienok uložených v individuálnom povolení na používanie týchto čísel. Úrad poskytne informácie podľa prvej vety v lehote, rozsahu a forme, určenej orgánom európskych regulátorov. </w:t>
            </w:r>
          </w:p>
          <w:p w:rsidR="001A6528" w:rsidRPr="00D82BAC" w:rsidRDefault="001A6528" w:rsidP="001A6528">
            <w:pPr>
              <w:spacing w:after="0"/>
              <w:jc w:val="both"/>
              <w:rPr>
                <w:sz w:val="20"/>
                <w:szCs w:val="20"/>
              </w:rPr>
            </w:pPr>
          </w:p>
          <w:p w:rsidR="001A6528" w:rsidRPr="00D82BAC" w:rsidRDefault="001A6528" w:rsidP="001A6528">
            <w:pPr>
              <w:spacing w:after="0"/>
              <w:jc w:val="both"/>
              <w:rPr>
                <w:sz w:val="20"/>
                <w:szCs w:val="20"/>
              </w:rPr>
            </w:pPr>
            <w:r w:rsidRPr="00D82BAC">
              <w:rPr>
                <w:sz w:val="20"/>
                <w:szCs w:val="20"/>
              </w:rPr>
              <w:t>Individuálne povolenie na používanie čísel môže obsahovať len</w:t>
            </w:r>
          </w:p>
          <w:p w:rsidR="001A6528" w:rsidRPr="00D82BAC" w:rsidRDefault="001A6528" w:rsidP="001A6528">
            <w:pPr>
              <w:spacing w:after="0"/>
              <w:jc w:val="both"/>
              <w:rPr>
                <w:sz w:val="20"/>
                <w:szCs w:val="20"/>
              </w:rPr>
            </w:pPr>
          </w:p>
          <w:p w:rsidR="001A6528" w:rsidRPr="00D82BAC" w:rsidRDefault="004B68E8" w:rsidP="001A6528">
            <w:pPr>
              <w:spacing w:after="0"/>
              <w:jc w:val="both"/>
              <w:rPr>
                <w:sz w:val="20"/>
                <w:szCs w:val="20"/>
              </w:rPr>
            </w:pPr>
            <w:r w:rsidRPr="004B68E8">
              <w:rPr>
                <w:sz w:val="20"/>
                <w:szCs w:val="20"/>
              </w:rPr>
              <w:t xml:space="preserve">povinnosti, ktorými sa pri číslach pridelených na základe individuálneho povolenia na používanie čísel, ktoré je možné používať mimo územia Slovenskej republiky, zabezpečí dodržiavanie pravidiel ochrany spotrebiteľa a pravidiel používania čísel platných v členskom štáte, v ktorom sa tieto čísla používajú,                </w:t>
            </w:r>
          </w:p>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Ú</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4B68E8" w:rsidRDefault="004B68E8" w:rsidP="001A6528">
            <w:pPr>
              <w:spacing w:before="0" w:after="0"/>
              <w:rPr>
                <w:sz w:val="20"/>
                <w:szCs w:val="20"/>
              </w:rPr>
            </w:pPr>
          </w:p>
          <w:p w:rsidR="004B68E8" w:rsidRDefault="004B68E8" w:rsidP="001A6528">
            <w:pPr>
              <w:spacing w:before="0" w:after="0"/>
              <w:rPr>
                <w:sz w:val="20"/>
                <w:szCs w:val="20"/>
              </w:rPr>
            </w:pPr>
          </w:p>
          <w:p w:rsidR="004B68E8" w:rsidRPr="00D82BAC" w:rsidRDefault="004B68E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b/>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Č:93, O:5</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zabezpečia, aby bol kód „00“ štandardným medzinárodným prístupovým kódom. Môžu sa zriadiť alebo naďalej používať osobitné režimy na používanie interpersonálnych komunikačných služieb založených na číslovaní medzi miestami v susediacich členských štátoch.</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Členské štáty môžu súhlasiť s využívaním spoločného číslovacieho plánu pre všetky alebo len osobitné kategórie čísel.</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Koncoví používatelia dotknutí takýmito režimami alebo dohodami musia byť v plnom rozsahu informovaní.</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54, O: 4</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11</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4B68E8" w:rsidRPr="004B68E8" w:rsidRDefault="004F5B48" w:rsidP="004B68E8">
            <w:pPr>
              <w:spacing w:before="0" w:after="0"/>
              <w:jc w:val="both"/>
              <w:rPr>
                <w:sz w:val="20"/>
                <w:szCs w:val="20"/>
              </w:rPr>
            </w:pPr>
            <w:r>
              <w:rPr>
                <w:sz w:val="20"/>
                <w:szCs w:val="20"/>
              </w:rPr>
              <w:t>Úrad ustanoví</w:t>
            </w:r>
            <w:r w:rsidR="004B68E8" w:rsidRPr="004B68E8">
              <w:rPr>
                <w:sz w:val="20"/>
                <w:szCs w:val="20"/>
              </w:rPr>
              <w:t xml:space="preserve"> v národnom číslovacom pláne pravidlá zostavovania a používania čísel, pravidlá pre tvorbu adries a mien s výnimkou internetových adries a všeobecné podmienky na ich prideľovanie zabezpečujúce rovnaké zaobchádzanie so všetkými poskytovateľmi verejne dostupných služieb a všetkými subjektmi podľa § 55 ods. 3. Pri jeho spracovaní úrad rešpektuje medzinárodné zmluvy a záväzky Slovenskej republiky vyplývajúce z jej členstva v medzinárodných organizáciách a prihliada aj na vývoj nových služieb a zabezpečenie dostatočného počtu čísel.</w:t>
            </w:r>
          </w:p>
          <w:p w:rsidR="001A6528" w:rsidRPr="00D82BAC" w:rsidRDefault="001A6528" w:rsidP="004B68E8">
            <w:pPr>
              <w:spacing w:before="0" w:after="0"/>
              <w:jc w:val="both"/>
              <w:rPr>
                <w:sz w:val="20"/>
                <w:szCs w:val="20"/>
              </w:rPr>
            </w:pPr>
          </w:p>
          <w:p w:rsidR="001A6528" w:rsidRPr="00D82BAC" w:rsidRDefault="004B68E8" w:rsidP="004B68E8">
            <w:pPr>
              <w:spacing w:before="0" w:after="0"/>
              <w:jc w:val="both"/>
              <w:rPr>
                <w:sz w:val="20"/>
                <w:szCs w:val="20"/>
              </w:rPr>
            </w:pPr>
            <w:r w:rsidRPr="004B68E8">
              <w:rPr>
                <w:sz w:val="20"/>
                <w:szCs w:val="20"/>
              </w:rPr>
              <w:t xml:space="preserve">Ak úrad, na základe dohody s národným regulačným orgánom iného členského štátu alebo iným orgánom iného členského štátu, ktorý je zodpovedný za správu čísel, určí osobitné podmienky používania služby založenej na číslach v susediacich geografických oblastiach, ktoré sú na území rôznych členských štátov alebo ak rozhodne o spoločnom používaní číslovacieho plánu pre niektoré alebo pre všetky kategórie čísel, je povinný zabezpečiť primeranú informovanosť koncových užívateľov, ktorí sú týmto dotknutí.        </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1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Č:93, O:6</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Bez toho, aby bol dotknutý článok 106, členské štáty tam, kde je to technicky možné, podporujú poskytovanie OTA, aby uľahčili zmenu poskytovateľov elektronických komunikačných sietí alebo služieb koncovými používateľmi, predovšetkým pokiaľ ide o poskytovateľov a koncových používateľov služieb komunikácie M2M.</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54, O: 12</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4B68E8" w:rsidP="001A6528">
            <w:pPr>
              <w:spacing w:before="0" w:after="0"/>
              <w:rPr>
                <w:sz w:val="20"/>
                <w:szCs w:val="20"/>
              </w:rPr>
            </w:pPr>
            <w:r w:rsidRPr="004B68E8">
              <w:rPr>
                <w:sz w:val="20"/>
                <w:szCs w:val="20"/>
              </w:rPr>
              <w:t>Poskytovateľ služby je povinný zabezpečiť, aby koncoví užívatelia, najmä koncoví užívatelia služieb komunikácie stroj-stroj (M2M), mali možnosť vykonať zmenu poskytovateľa siete alebo služby, najmä služby komunikácie stroj-stroj (M2M), prostredníctvom priradenia čísla koncovému zariadeniu, ktoré sa používa na poskytovanie služby komunikácie stroj-stroj  (M2M), na diaľku, a bez nutnosti fyzického zásahu do tohto zariadenia, ak je to technicky uskutočniteľné.</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844"/>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Č:93, O:7</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zabezpečia, aby sa národné číslovacie plány a všetky ich následné doplnky alebo zmeny uverejňovali len s výhradou obmedzení vyplývajúcich z dôvodov národnej bezpečnosti.</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54, O: 14</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8C0343" w:rsidRDefault="004B68E8" w:rsidP="001A6528">
            <w:pPr>
              <w:spacing w:after="0"/>
              <w:jc w:val="both"/>
              <w:rPr>
                <w:sz w:val="20"/>
              </w:rPr>
            </w:pPr>
            <w:r w:rsidRPr="004B68E8">
              <w:rPr>
                <w:sz w:val="20"/>
              </w:rPr>
              <w:t>Národný číslovací plán ustanoví všeobecne záväzný právny predpis, ktorý vydá úrad. Národný číslovací plán a jeho zmeny úrad zverejňuje na svojom webovom sídle.</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Č:93, O:8</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podporujú harmonizáciu osobitných čísel alebo číselných množín v rámci Únie, ak to prispieva k fungovaniu vnútorného trhu a rozvoju celoeurópskych služieb. Ak je to potrebné na riešenie neuspokojeného cezhraničného alebo celoeurópskeho dopytu po zdrojoch číslovania, Komisia prijme s čo najväčším ohľadom na stanovisko orgánu BEREC vykonávacie akty, ktorými sa harmonizujú osobitné čísla alebo číselné množiny.</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Uvedené vykonávacie akty sa prijmú v súlade s postupom preskúmania uvedeným v článku 118 ods. 4.</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54, O: 13</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4B68E8" w:rsidP="001A6528">
            <w:pPr>
              <w:spacing w:before="0" w:after="0"/>
              <w:rPr>
                <w:sz w:val="20"/>
                <w:szCs w:val="20"/>
              </w:rPr>
            </w:pPr>
            <w:r w:rsidRPr="004B68E8">
              <w:rPr>
                <w:sz w:val="20"/>
                <w:szCs w:val="20"/>
              </w:rPr>
              <w:t>Úrad pri správe čísel postupuje v záujme podpory harmonizácie osobitných čísel alebo číselných množín v rámci Európskej únie s cieľom zabezpečiť fungovanie vnútorného trhu a rozvoj celoeurópskych služieb v súlade s vykonávacími predpismi Európskej komisie.</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349"/>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Č:94</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Postup udeľovania práv na využívanie zdrojov číslovania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Č:94,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je potrebné udeliť individuálne práva na využívanie zdrojov číslovania, národné regulačné orgány alebo iné príslušné orgány udelia takéto práva na požiadanie akémukoľvek podniku na účely poskytovania elektronických komunikačných sietí alebo služieb zahrnutých do všeobecného povolenia uvedeného v článku 12 s výhradou článku 13 a článku 21 ods. 1 písm. c) a akýchkoľvek iných pravidiel zabezpečujúcich efektívne využívanie týchto zdrojov číslovania v súlade s touto smernicou.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11,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 55,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2</w:t>
            </w:r>
          </w:p>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7A7576" w:rsidRDefault="00DA6ED2" w:rsidP="001A6528">
            <w:pPr>
              <w:spacing w:after="0"/>
              <w:contextualSpacing/>
              <w:jc w:val="both"/>
              <w:rPr>
                <w:sz w:val="20"/>
                <w:szCs w:val="20"/>
              </w:rPr>
            </w:pPr>
            <w:r w:rsidRPr="00DA6ED2">
              <w:rPr>
                <w:sz w:val="20"/>
                <w:szCs w:val="20"/>
              </w:rPr>
              <w:t xml:space="preserve">Podnik, ktorý podlieha </w:t>
            </w:r>
            <w:r w:rsidR="007A7576">
              <w:rPr>
                <w:sz w:val="20"/>
                <w:szCs w:val="20"/>
              </w:rPr>
              <w:t xml:space="preserve">všeobecnému povoleniu </w:t>
            </w:r>
            <w:r w:rsidRPr="00DA6ED2">
              <w:rPr>
                <w:sz w:val="20"/>
                <w:szCs w:val="20"/>
              </w:rPr>
              <w:t>má právo</w:t>
            </w:r>
          </w:p>
          <w:p w:rsidR="00DA6ED2" w:rsidRDefault="00DA6ED2" w:rsidP="001A6528">
            <w:pPr>
              <w:spacing w:after="0"/>
              <w:contextualSpacing/>
              <w:jc w:val="both"/>
              <w:rPr>
                <w:sz w:val="20"/>
                <w:szCs w:val="20"/>
              </w:rPr>
            </w:pPr>
            <w:r w:rsidRPr="00DA6ED2">
              <w:rPr>
                <w:sz w:val="20"/>
                <w:szCs w:val="20"/>
              </w:rPr>
              <w:t xml:space="preserve"> </w:t>
            </w:r>
          </w:p>
          <w:p w:rsidR="001A6528" w:rsidRPr="00D82BAC" w:rsidRDefault="001A6528" w:rsidP="00DA6ED2">
            <w:pPr>
              <w:spacing w:before="0" w:after="0"/>
              <w:contextualSpacing/>
              <w:jc w:val="both"/>
              <w:rPr>
                <w:sz w:val="20"/>
                <w:szCs w:val="20"/>
              </w:rPr>
            </w:pPr>
            <w:r w:rsidRPr="00D82BAC">
              <w:rPr>
                <w:sz w:val="20"/>
                <w:szCs w:val="20"/>
              </w:rPr>
              <w:t>používať čísla na základe individuálneho povolenia na používanie čísel.</w:t>
            </w:r>
          </w:p>
          <w:p w:rsidR="001A6528" w:rsidRPr="00D82BAC" w:rsidRDefault="001A6528" w:rsidP="00DA6ED2">
            <w:pPr>
              <w:spacing w:before="0" w:after="0"/>
              <w:jc w:val="both"/>
              <w:rPr>
                <w:sz w:val="20"/>
                <w:szCs w:val="20"/>
              </w:rPr>
            </w:pPr>
          </w:p>
          <w:p w:rsidR="00DA6ED2" w:rsidRPr="00DA6ED2" w:rsidRDefault="00DA6ED2" w:rsidP="00DA6ED2">
            <w:pPr>
              <w:spacing w:before="0" w:after="0"/>
              <w:jc w:val="both"/>
              <w:rPr>
                <w:sz w:val="20"/>
                <w:szCs w:val="20"/>
              </w:rPr>
            </w:pPr>
            <w:r w:rsidRPr="00DA6ED2">
              <w:rPr>
                <w:sz w:val="20"/>
                <w:szCs w:val="20"/>
              </w:rPr>
              <w:t xml:space="preserve">Čísla je možné používať len na základe individuálneho povolenia na používanie čísel. Individuálne povolenie na používanie čísel je rozhodnutie úradu o pridelení čísel uvedených v národnom číslovacom pláne. </w:t>
            </w:r>
          </w:p>
          <w:p w:rsidR="00DA6ED2" w:rsidRPr="00DA6ED2" w:rsidRDefault="00DA6ED2" w:rsidP="00DA6ED2">
            <w:pPr>
              <w:spacing w:before="0" w:after="0"/>
              <w:jc w:val="both"/>
              <w:rPr>
                <w:sz w:val="20"/>
                <w:szCs w:val="20"/>
              </w:rPr>
            </w:pPr>
          </w:p>
          <w:p w:rsidR="001A6528" w:rsidRPr="00D82BAC" w:rsidRDefault="00405538" w:rsidP="00D64915">
            <w:pPr>
              <w:spacing w:before="0" w:after="0"/>
              <w:jc w:val="both"/>
              <w:rPr>
                <w:sz w:val="20"/>
                <w:szCs w:val="20"/>
              </w:rPr>
            </w:pPr>
            <w:r w:rsidRPr="00405538">
              <w:rPr>
                <w:sz w:val="20"/>
                <w:szCs w:val="20"/>
              </w:rPr>
              <w:t>Úrad pridelí čísla z národného číslovacieho plánu na účel, ktorý je v súlade s účelom uvedeným v národnom číslovacom pláne, na základe žiadosti podniku, ktorý poskytuje verejnú sieť alebo verejne dostupné služby alebo subjektu podľa odseku 3, alebo na základe žiadosti osoby požadujúcej pridelenie harmonizovaného európskeho čísla sociálneho významu na účely poskytovania harmonizovaných služieb sociálneho významu, a to do troch týždňov od doručenia úplnej žiadosti podľa odseku 4, a ak neexistujú dôvody podľa odseku 7.</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52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Č:94,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Práva na využívanie zdrojov číslovania sa udeľujú postupmi, ktoré sú otvorené, objektívne, transparentné, nediskriminačné a primerané.</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Pri udeľovaní práv na využívanie zdrojov číslovania národné regulačné orgány alebo iné príslušné orgány špecifikujú, či si ich držiteľ práv môže preniesť a za akých podmienok.</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Ak národné regulačné orgány alebo iné príslušné orgány udelia práva na využívanie zdrojov číslovania na obmedzenú dobu, trvanie tejto doby musí byť úmerné dotknutej službe vzhľadom na sledovaný cieľ a potrebné investície, pričom sa náležite zohľadní potreba poskytnúť primerané obdobie na amortizáciu investícií.</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54, O: 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 55, O: 6</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g</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16</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Default="00DA6ED2" w:rsidP="001A6528">
            <w:pPr>
              <w:spacing w:after="0"/>
              <w:jc w:val="both"/>
              <w:rPr>
                <w:sz w:val="20"/>
                <w:szCs w:val="20"/>
              </w:rPr>
            </w:pPr>
            <w:r w:rsidRPr="00DA6ED2">
              <w:rPr>
                <w:sz w:val="20"/>
                <w:szCs w:val="20"/>
              </w:rPr>
              <w:t xml:space="preserve">Úrad pri správe čísel postupuje objektívne, transparentne a nediskriminačne. </w:t>
            </w:r>
          </w:p>
          <w:p w:rsidR="00DA6ED2" w:rsidRPr="00D82BAC" w:rsidRDefault="00DA6ED2" w:rsidP="001A6528">
            <w:pPr>
              <w:spacing w:after="0"/>
              <w:jc w:val="both"/>
              <w:rPr>
                <w:sz w:val="20"/>
                <w:szCs w:val="20"/>
              </w:rPr>
            </w:pPr>
          </w:p>
          <w:p w:rsidR="001A6528" w:rsidRPr="00D82BAC" w:rsidRDefault="001A6528" w:rsidP="001A6528">
            <w:pPr>
              <w:spacing w:after="0"/>
              <w:jc w:val="both"/>
              <w:rPr>
                <w:sz w:val="20"/>
                <w:szCs w:val="20"/>
              </w:rPr>
            </w:pPr>
            <w:r w:rsidRPr="00D82BAC">
              <w:rPr>
                <w:sz w:val="20"/>
                <w:szCs w:val="20"/>
              </w:rPr>
              <w:t>Individuálne povolenie na používanie čísel môže obsahovať len</w:t>
            </w:r>
          </w:p>
          <w:p w:rsidR="001A6528" w:rsidRPr="00D82BAC" w:rsidRDefault="001A6528" w:rsidP="001A6528">
            <w:pPr>
              <w:spacing w:after="0"/>
              <w:jc w:val="both"/>
              <w:rPr>
                <w:sz w:val="20"/>
                <w:szCs w:val="20"/>
              </w:rPr>
            </w:pPr>
          </w:p>
          <w:p w:rsidR="001A6528" w:rsidRDefault="004C3F61" w:rsidP="001A6528">
            <w:pPr>
              <w:spacing w:after="0"/>
              <w:jc w:val="both"/>
              <w:rPr>
                <w:sz w:val="20"/>
                <w:szCs w:val="20"/>
              </w:rPr>
            </w:pPr>
            <w:r w:rsidRPr="004C3F61">
              <w:rPr>
                <w:sz w:val="20"/>
                <w:szCs w:val="20"/>
              </w:rPr>
              <w:t>maximálnu dobu, na ktorú sa čísla prideľujú, pričom zmena tejto doby závisí od zmien v národnom číslovacom pláne; pri určení doby úrad zohľadní službu, s ktorou je spojené používanie čísla a lehotu potrebnú na zabezpečenie  návratnosti investícií spojených s poskytovaním služby a používaním čísla,</w:t>
            </w:r>
          </w:p>
          <w:p w:rsidR="004C3F61" w:rsidRPr="00D82BAC" w:rsidRDefault="004C3F61" w:rsidP="001A6528">
            <w:pPr>
              <w:spacing w:after="0"/>
              <w:jc w:val="both"/>
              <w:rPr>
                <w:sz w:val="20"/>
                <w:szCs w:val="20"/>
              </w:rPr>
            </w:pPr>
          </w:p>
          <w:p w:rsidR="001A6528" w:rsidRPr="00D82BAC" w:rsidRDefault="00DA6ED2" w:rsidP="001A6528">
            <w:pPr>
              <w:spacing w:after="0"/>
              <w:jc w:val="both"/>
              <w:rPr>
                <w:sz w:val="20"/>
                <w:szCs w:val="20"/>
                <w:lang w:eastAsia="sk-SK"/>
              </w:rPr>
            </w:pPr>
            <w:r w:rsidRPr="00DA6ED2">
              <w:rPr>
                <w:sz w:val="20"/>
                <w:szCs w:val="20"/>
                <w:lang w:eastAsia="sk-SK"/>
              </w:rPr>
              <w:t>Úrad v individuálnom povolení na používanie čísel uvedie, či je možné práva vyplývajúce z pridelenia čísel previesť a podmienky prevodu práva na používanie čísel v súlade s týmto zákonom.</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132CA9">
        <w:trPr>
          <w:gridAfter w:val="1"/>
          <w:wAfter w:w="11" w:type="dxa"/>
          <w:trHeight w:val="41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Č:94, O:3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Národné regulačné orgány alebo iné príslušné orgány prijmú rozhodnutia o udelení práv na využívanie zdrojov číslovania čo najskôr po doručení úplnej žiadosti a do troch týždňov v prípade zdrojov číslovania, ktoré boli v rámci národného číslovacieho plánu pridelené na osobitné účely. Takéto rozhodnutia sa zverejnia.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55, O: 2</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F75500" w:rsidP="001A6528">
            <w:pPr>
              <w:spacing w:after="0"/>
              <w:jc w:val="both"/>
              <w:rPr>
                <w:sz w:val="20"/>
                <w:szCs w:val="20"/>
              </w:rPr>
            </w:pPr>
            <w:r w:rsidRPr="00F75500">
              <w:rPr>
                <w:sz w:val="20"/>
                <w:szCs w:val="20"/>
              </w:rPr>
              <w:t>Úrad pridelí čísla z národného číslovacieho plánu na účel, ktorý je v súlade s účelom uvedeným v národnom číslovacom pláne, na základe žiadosti podniku, ktorý poskytuje verejnú sieť alebo verejne dostupné služby alebo subjektu podľa odseku 3, alebo na základe žiadosti osoby požadujúcej pridelenie harmonizovaného európskeho čísla sociálneho významu na účely poskytovania harmonizovaných služieb sociálneho významu, a to do troch týždňov od doručenia úplnej žiadosti podľa odseku 4, a ak neexistujú dôvody podľa odseku 7.</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Č:94, O:4</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národné regulačné orgány alebo iné príslušné orgány po konzultácii so zainteresovanými stranami podľa článku 23 stanovili, že práva na využívanie zdrojov číslovania s výnimočnou ekonomickou hodnotou sa majú udeliť prostredníctvom súťažných alebo porovnávacích výberových konaní, národné regulačné orgány alebo iné príslušné orgány môžu predĺžiť lehotu troch týždňov uvedenú v odseku 3 tohto článku najviac o ďalšie tri týždne.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Č:94, O:5</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Národné regulačné orgány alebo iné príslušné orgány neobmedzia počet individuálnych práv na využívanie, ktoré sa majú udeliť, okrem prípadov, keď je to potrebné na zabezpečenie efektívneho využívania zdrojov číslovania.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55, O: 7</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d</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r w:rsidRPr="00D82BAC">
              <w:rPr>
                <w:sz w:val="20"/>
                <w:szCs w:val="20"/>
              </w:rPr>
              <w:t>P: e</w:t>
            </w:r>
          </w:p>
          <w:p w:rsidR="00D64915" w:rsidRDefault="00D64915" w:rsidP="001A6528">
            <w:pPr>
              <w:spacing w:before="0" w:after="0"/>
              <w:rPr>
                <w:sz w:val="20"/>
                <w:szCs w:val="20"/>
              </w:rPr>
            </w:pPr>
          </w:p>
          <w:p w:rsidR="00D64915" w:rsidRDefault="00D64915" w:rsidP="001A6528">
            <w:pPr>
              <w:spacing w:before="0" w:after="0"/>
              <w:rPr>
                <w:sz w:val="20"/>
                <w:szCs w:val="20"/>
              </w:rPr>
            </w:pPr>
          </w:p>
          <w:p w:rsidR="00D64915" w:rsidRDefault="00D64915" w:rsidP="001A6528">
            <w:pPr>
              <w:spacing w:before="0" w:after="0"/>
              <w:rPr>
                <w:sz w:val="20"/>
                <w:szCs w:val="20"/>
              </w:rPr>
            </w:pPr>
          </w:p>
          <w:p w:rsidR="00D64915" w:rsidRPr="00D82BAC" w:rsidRDefault="00D64915" w:rsidP="001A6528">
            <w:pPr>
              <w:spacing w:before="0" w:after="0"/>
              <w:rPr>
                <w:sz w:val="20"/>
                <w:szCs w:val="20"/>
              </w:rPr>
            </w:pPr>
            <w:r>
              <w:rPr>
                <w:sz w:val="20"/>
                <w:szCs w:val="20"/>
              </w:rPr>
              <w:t>P: f</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after="0"/>
              <w:jc w:val="both"/>
              <w:rPr>
                <w:sz w:val="20"/>
                <w:szCs w:val="20"/>
              </w:rPr>
            </w:pPr>
            <w:r w:rsidRPr="00D82BAC">
              <w:rPr>
                <w:sz w:val="20"/>
                <w:szCs w:val="20"/>
              </w:rPr>
              <w:t>Úrad čísla nepridelí, ak</w:t>
            </w:r>
          </w:p>
          <w:p w:rsidR="001A6528" w:rsidRPr="00D82BAC" w:rsidRDefault="001A6528" w:rsidP="001A6528">
            <w:pPr>
              <w:spacing w:after="0"/>
              <w:jc w:val="both"/>
              <w:rPr>
                <w:sz w:val="20"/>
                <w:szCs w:val="20"/>
              </w:rPr>
            </w:pPr>
          </w:p>
          <w:p w:rsidR="00DA6ED2" w:rsidRDefault="00DA6ED2" w:rsidP="00DA6ED2">
            <w:pPr>
              <w:spacing w:after="0"/>
              <w:jc w:val="both"/>
              <w:rPr>
                <w:sz w:val="20"/>
                <w:szCs w:val="20"/>
              </w:rPr>
            </w:pPr>
            <w:r w:rsidRPr="00DA6ED2">
              <w:rPr>
                <w:sz w:val="20"/>
                <w:szCs w:val="20"/>
              </w:rPr>
              <w:t>to vyžaduje dodržanie záväzku Slovenskej republiky vyplývajúceho z medzinárodnej zmluvy alebo z členstva v medzinárodnej organizácii,</w:t>
            </w:r>
          </w:p>
          <w:p w:rsidR="00DA6ED2" w:rsidRPr="00DA6ED2" w:rsidRDefault="00DA6ED2" w:rsidP="00DA6ED2">
            <w:pPr>
              <w:spacing w:after="0"/>
              <w:jc w:val="both"/>
              <w:rPr>
                <w:sz w:val="20"/>
                <w:szCs w:val="20"/>
              </w:rPr>
            </w:pPr>
          </w:p>
          <w:p w:rsidR="00DA6ED2" w:rsidRPr="00DA6ED2" w:rsidRDefault="00DA6ED2" w:rsidP="00DA6ED2">
            <w:pPr>
              <w:spacing w:after="0"/>
              <w:jc w:val="both"/>
              <w:rPr>
                <w:sz w:val="20"/>
                <w:szCs w:val="20"/>
              </w:rPr>
            </w:pPr>
            <w:r w:rsidRPr="00DA6ED2">
              <w:rPr>
                <w:sz w:val="20"/>
                <w:szCs w:val="20"/>
              </w:rPr>
              <w:t>pridelenie čísel neumožňuje národný číslovací plán,</w:t>
            </w:r>
          </w:p>
          <w:p w:rsidR="00DA6ED2" w:rsidRDefault="00DA6ED2" w:rsidP="00DA6ED2">
            <w:pPr>
              <w:spacing w:after="0"/>
              <w:jc w:val="both"/>
              <w:rPr>
                <w:sz w:val="20"/>
                <w:szCs w:val="20"/>
              </w:rPr>
            </w:pPr>
          </w:p>
          <w:p w:rsidR="00DA6ED2" w:rsidRPr="00DA6ED2" w:rsidRDefault="00DA6ED2" w:rsidP="00DA6ED2">
            <w:pPr>
              <w:spacing w:after="0"/>
              <w:jc w:val="both"/>
              <w:rPr>
                <w:sz w:val="20"/>
                <w:szCs w:val="20"/>
              </w:rPr>
            </w:pPr>
            <w:r w:rsidRPr="00DA6ED2">
              <w:rPr>
                <w:sz w:val="20"/>
                <w:szCs w:val="20"/>
              </w:rPr>
              <w:t>požadované čísla nie sú k</w:t>
            </w:r>
            <w:r w:rsidR="00D64915">
              <w:rPr>
                <w:sz w:val="20"/>
                <w:szCs w:val="20"/>
              </w:rPr>
              <w:t> </w:t>
            </w:r>
            <w:r w:rsidRPr="00DA6ED2">
              <w:rPr>
                <w:sz w:val="20"/>
                <w:szCs w:val="20"/>
              </w:rPr>
              <w:t>dispozícii</w:t>
            </w:r>
            <w:r w:rsidR="00D64915">
              <w:rPr>
                <w:sz w:val="20"/>
                <w:szCs w:val="20"/>
              </w:rPr>
              <w:t>,</w:t>
            </w:r>
          </w:p>
          <w:p w:rsidR="00DA6ED2" w:rsidRDefault="00DA6ED2" w:rsidP="00DA6ED2">
            <w:pPr>
              <w:spacing w:after="0"/>
              <w:jc w:val="both"/>
              <w:rPr>
                <w:sz w:val="20"/>
                <w:szCs w:val="20"/>
              </w:rPr>
            </w:pPr>
          </w:p>
          <w:p w:rsidR="00DA6ED2" w:rsidRPr="00DA6ED2" w:rsidRDefault="00DA6ED2" w:rsidP="00DA6ED2">
            <w:pPr>
              <w:spacing w:after="0"/>
              <w:jc w:val="both"/>
              <w:rPr>
                <w:sz w:val="20"/>
                <w:szCs w:val="20"/>
              </w:rPr>
            </w:pPr>
            <w:r w:rsidRPr="00DA6ED2">
              <w:rPr>
                <w:sz w:val="20"/>
                <w:szCs w:val="20"/>
              </w:rPr>
              <w:t>žiadateľ o pridelenie harmonizovaného európskeho čísla sociálneho významu nespĺňa podmienky na pridelenie čísel podľa osobitného predpisu,</w:t>
            </w:r>
            <w:r w:rsidRPr="00DA6ED2">
              <w:rPr>
                <w:sz w:val="20"/>
                <w:szCs w:val="20"/>
                <w:vertAlign w:val="superscript"/>
              </w:rPr>
              <w:t>87</w:t>
            </w:r>
            <w:r w:rsidRPr="00DA6ED2">
              <w:rPr>
                <w:sz w:val="20"/>
                <w:szCs w:val="20"/>
              </w:rPr>
              <w:t>) alebo</w:t>
            </w:r>
          </w:p>
          <w:p w:rsidR="00DA6ED2" w:rsidRDefault="00DA6ED2" w:rsidP="00DA6ED2">
            <w:pPr>
              <w:spacing w:after="0"/>
              <w:jc w:val="both"/>
              <w:rPr>
                <w:sz w:val="20"/>
                <w:szCs w:val="20"/>
              </w:rPr>
            </w:pPr>
          </w:p>
          <w:p w:rsidR="001A6528" w:rsidRDefault="004C3F61" w:rsidP="001A6528">
            <w:pPr>
              <w:spacing w:after="0"/>
              <w:jc w:val="both"/>
              <w:rPr>
                <w:sz w:val="20"/>
                <w:szCs w:val="20"/>
              </w:rPr>
            </w:pPr>
            <w:r w:rsidRPr="004C3F61">
              <w:rPr>
                <w:sz w:val="20"/>
                <w:szCs w:val="20"/>
              </w:rPr>
              <w:t>žiadateľovi v posledných troch rokoch zrušil individuálne povolenie na používanie čísel alebo rozhodol o odobratí prideleného čísla z dôvodu podľa odseku 13 písm. a) prvého až tretieho bodu</w:t>
            </w:r>
            <w:r w:rsidR="00D64915">
              <w:rPr>
                <w:sz w:val="20"/>
                <w:szCs w:val="20"/>
              </w:rPr>
              <w:t xml:space="preserve">, </w:t>
            </w:r>
          </w:p>
          <w:p w:rsidR="00D64915" w:rsidRDefault="00D64915" w:rsidP="001A6528">
            <w:pPr>
              <w:spacing w:after="0"/>
              <w:jc w:val="both"/>
              <w:rPr>
                <w:sz w:val="20"/>
                <w:szCs w:val="20"/>
              </w:rPr>
            </w:pPr>
          </w:p>
          <w:p w:rsidR="00D64915" w:rsidRPr="00D82BAC" w:rsidRDefault="00D64915" w:rsidP="001A6528">
            <w:pPr>
              <w:spacing w:after="0"/>
              <w:jc w:val="both"/>
              <w:rPr>
                <w:sz w:val="20"/>
                <w:szCs w:val="20"/>
              </w:rPr>
            </w:pPr>
            <w:r w:rsidRPr="00D64915">
              <w:rPr>
                <w:sz w:val="20"/>
                <w:szCs w:val="20"/>
              </w:rPr>
              <w:t>to nie je v záujme efektívneho využívania čísel.</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Č:94, O:6</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je súčasťou práv na využívanie zdrojov číslovania aj ich extrateritoriálne využívanie v rámci Únie v súlade s článkom 93 ods. 4, národné regulačné orgány alebo iné príslušné orgány pripoja týmto právam na využívanie osobitné podmienky, aby zaručili dodržiavanie všetkých príslušných pravidiel ochrany spotrebiteľa a vnútroštátnych právnych predpisov týkajúcich sa využívania zdrojov číslovania uplatňovaných v členských štátoch, v ktorých sa takéto zdroje číslovania využívajú.</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Na základe žiadosti národného regulačného orgánu alebo iného príslušného orgánu členského štátu, v ktorom sa zdroje číslovania využívajú, v ktorej sa preukazuje porušenie príslušných pravidiel ochrany spotrebiteľa alebo vnútroštátnych právnych predpisov súvisiacich s využívaním zdrojov číslovania v danom členskom štáte, národné regulačné orgány alebo iné príslušné orgány členského štátu, v ktorom boli práva na využívanie zdrojov číslovania udelené, presadzujú dodržiavanie podmienok stanovených podľa prvého pododseku tohto odseku v súlade s článkom 30 vrátane odňatia práv na extrateritoriálne využívanie zdrojov číslovania, ktoré sa udelili dotknutému podniku, v závažných prípadoch.</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p w:rsidR="001A6528" w:rsidRPr="00D82BAC" w:rsidRDefault="001A6528" w:rsidP="001A6528">
            <w:pPr>
              <w:spacing w:before="0" w:after="0"/>
              <w:rPr>
                <w:b/>
                <w:sz w:val="20"/>
                <w:szCs w:val="20"/>
              </w:rPr>
            </w:pPr>
          </w:p>
          <w:p w:rsidR="001A6528" w:rsidRPr="00D82BAC" w:rsidRDefault="001A6528" w:rsidP="001A6528">
            <w:pPr>
              <w:spacing w:before="0" w:after="0"/>
              <w:rPr>
                <w:b/>
                <w:sz w:val="20"/>
                <w:szCs w:val="20"/>
              </w:rPr>
            </w:pPr>
          </w:p>
          <w:p w:rsidR="001A6528" w:rsidRPr="00D82BAC" w:rsidRDefault="001A6528" w:rsidP="001A6528">
            <w:pPr>
              <w:spacing w:before="0" w:after="0"/>
              <w:rPr>
                <w:b/>
                <w:sz w:val="20"/>
                <w:szCs w:val="20"/>
              </w:rPr>
            </w:pPr>
          </w:p>
          <w:p w:rsidR="001A6528" w:rsidRPr="00D82BAC" w:rsidRDefault="001A6528" w:rsidP="001A6528">
            <w:pPr>
              <w:spacing w:before="0" w:after="0"/>
              <w:rPr>
                <w:b/>
                <w:sz w:val="20"/>
                <w:szCs w:val="20"/>
              </w:rPr>
            </w:pPr>
          </w:p>
          <w:p w:rsidR="001A6528" w:rsidRPr="00D82BAC" w:rsidRDefault="001A6528" w:rsidP="001A6528">
            <w:pPr>
              <w:spacing w:before="0" w:after="0"/>
              <w:rPr>
                <w:b/>
                <w:sz w:val="20"/>
                <w:szCs w:val="20"/>
              </w:rPr>
            </w:pPr>
          </w:p>
          <w:p w:rsidR="001A6528" w:rsidRPr="00D82BAC" w:rsidRDefault="001A6528" w:rsidP="001A6528">
            <w:pPr>
              <w:spacing w:before="0" w:after="0"/>
              <w:rPr>
                <w:b/>
                <w:sz w:val="20"/>
                <w:szCs w:val="20"/>
              </w:rPr>
            </w:pPr>
          </w:p>
          <w:p w:rsidR="001A6528" w:rsidRPr="00D82BAC" w:rsidRDefault="001A6528" w:rsidP="001A6528">
            <w:pPr>
              <w:spacing w:before="0" w:after="0"/>
              <w:rPr>
                <w:b/>
                <w:sz w:val="20"/>
                <w:szCs w:val="20"/>
              </w:rPr>
            </w:pPr>
          </w:p>
          <w:p w:rsidR="001A6528" w:rsidRPr="00D82BAC" w:rsidRDefault="001A6528" w:rsidP="001A6528">
            <w:pPr>
              <w:spacing w:before="0" w:after="0"/>
              <w:rPr>
                <w:b/>
                <w:sz w:val="20"/>
                <w:szCs w:val="20"/>
              </w:rPr>
            </w:pPr>
          </w:p>
          <w:p w:rsidR="001A6528" w:rsidRPr="00D82BAC" w:rsidRDefault="001A6528" w:rsidP="001A6528">
            <w:pPr>
              <w:spacing w:before="0" w:after="0"/>
              <w:rPr>
                <w:b/>
                <w:sz w:val="20"/>
                <w:szCs w:val="20"/>
              </w:rPr>
            </w:pPr>
          </w:p>
          <w:p w:rsidR="001A6528" w:rsidRPr="00D82BAC" w:rsidRDefault="001A6528" w:rsidP="001A6528">
            <w:pPr>
              <w:spacing w:before="0" w:after="0"/>
              <w:rPr>
                <w:b/>
                <w:sz w:val="20"/>
                <w:szCs w:val="20"/>
              </w:rPr>
            </w:pPr>
          </w:p>
          <w:p w:rsidR="001A6528" w:rsidRPr="00D82BAC" w:rsidRDefault="001A6528" w:rsidP="001A6528">
            <w:pPr>
              <w:spacing w:before="0" w:after="0"/>
              <w:rPr>
                <w:b/>
                <w:sz w:val="20"/>
                <w:szCs w:val="20"/>
              </w:rPr>
            </w:pPr>
          </w:p>
          <w:p w:rsidR="001A6528" w:rsidRPr="00D82BAC" w:rsidRDefault="001A6528" w:rsidP="001A6528">
            <w:pPr>
              <w:spacing w:before="0" w:after="0"/>
              <w:rPr>
                <w:b/>
                <w:sz w:val="20"/>
                <w:szCs w:val="20"/>
              </w:rPr>
            </w:pPr>
          </w:p>
          <w:p w:rsidR="001A6528" w:rsidRPr="00D82BAC" w:rsidRDefault="001A6528" w:rsidP="001A6528">
            <w:pPr>
              <w:spacing w:before="0" w:after="0"/>
              <w:rPr>
                <w:b/>
                <w:sz w:val="20"/>
                <w:szCs w:val="20"/>
              </w:rPr>
            </w:pPr>
          </w:p>
          <w:p w:rsidR="001A6528" w:rsidRPr="00D82BAC" w:rsidRDefault="001A6528" w:rsidP="001A6528">
            <w:pPr>
              <w:spacing w:before="0" w:after="0"/>
              <w:rPr>
                <w:b/>
                <w:sz w:val="20"/>
                <w:szCs w:val="20"/>
              </w:rPr>
            </w:pPr>
          </w:p>
          <w:p w:rsidR="001A6528" w:rsidRPr="00D82BAC" w:rsidRDefault="001A6528" w:rsidP="001A6528">
            <w:pPr>
              <w:spacing w:before="0" w:after="0"/>
              <w:rPr>
                <w:b/>
                <w:sz w:val="20"/>
                <w:szCs w:val="20"/>
              </w:rPr>
            </w:pPr>
          </w:p>
          <w:p w:rsidR="001A6528" w:rsidRPr="00D82BAC" w:rsidRDefault="001A6528" w:rsidP="001A6528">
            <w:pPr>
              <w:spacing w:before="0" w:after="0"/>
              <w:rPr>
                <w:b/>
                <w:sz w:val="20"/>
                <w:szCs w:val="20"/>
              </w:rPr>
            </w:pPr>
          </w:p>
          <w:p w:rsidR="001A6528" w:rsidRPr="00D82BAC" w:rsidRDefault="001A6528" w:rsidP="001A6528">
            <w:pPr>
              <w:spacing w:before="0" w:after="0"/>
              <w:rPr>
                <w:b/>
                <w:sz w:val="20"/>
                <w:szCs w:val="20"/>
              </w:rPr>
            </w:pPr>
          </w:p>
          <w:p w:rsidR="001A6528" w:rsidRPr="00D82BAC" w:rsidRDefault="001A6528" w:rsidP="001A6528">
            <w:pPr>
              <w:spacing w:before="0" w:after="0"/>
              <w:rPr>
                <w:b/>
                <w:sz w:val="20"/>
                <w:szCs w:val="20"/>
              </w:rPr>
            </w:pPr>
          </w:p>
          <w:p w:rsidR="001A6528" w:rsidRPr="00D82BAC" w:rsidRDefault="001A6528" w:rsidP="001A6528">
            <w:pPr>
              <w:spacing w:before="0" w:after="0"/>
              <w:rPr>
                <w:b/>
                <w:sz w:val="20"/>
                <w:szCs w:val="20"/>
              </w:rPr>
            </w:pPr>
          </w:p>
          <w:p w:rsidR="001A6528" w:rsidRPr="00D82BAC" w:rsidRDefault="001A6528" w:rsidP="001A6528">
            <w:pPr>
              <w:spacing w:before="0" w:after="0"/>
              <w:rPr>
                <w:b/>
                <w:sz w:val="20"/>
                <w:szCs w:val="20"/>
              </w:rPr>
            </w:pPr>
          </w:p>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55, O: 6</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k</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 54, O: 10</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 55, O: 13</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 122, O: 4</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after="0"/>
              <w:jc w:val="both"/>
              <w:rPr>
                <w:sz w:val="20"/>
                <w:szCs w:val="20"/>
              </w:rPr>
            </w:pPr>
            <w:r w:rsidRPr="00D82BAC">
              <w:rPr>
                <w:sz w:val="20"/>
                <w:szCs w:val="20"/>
              </w:rPr>
              <w:t>Individuálne povolenie na používanie čísel môže obsahovať len</w:t>
            </w:r>
          </w:p>
          <w:p w:rsidR="001A6528" w:rsidRPr="00D82BAC" w:rsidRDefault="001A6528" w:rsidP="001A6528">
            <w:pPr>
              <w:spacing w:after="0"/>
              <w:jc w:val="both"/>
              <w:rPr>
                <w:sz w:val="20"/>
                <w:szCs w:val="20"/>
              </w:rPr>
            </w:pPr>
          </w:p>
          <w:p w:rsidR="001A6528" w:rsidRDefault="00A753C6" w:rsidP="001A6528">
            <w:pPr>
              <w:spacing w:after="0"/>
              <w:ind w:firstLine="9"/>
              <w:jc w:val="both"/>
              <w:rPr>
                <w:sz w:val="20"/>
                <w:szCs w:val="20"/>
              </w:rPr>
            </w:pPr>
            <w:r w:rsidRPr="00A753C6">
              <w:rPr>
                <w:sz w:val="20"/>
                <w:szCs w:val="20"/>
              </w:rPr>
              <w:t xml:space="preserve">povinnosti, ktorými sa pri číslach pridelených na základe individuálneho povolenia na používanie čísel, ktoré je možné používať mimo územia Slovenskej republiky, zabezpečí dodržiavanie pravidiel ochrany spotrebiteľa a pravidiel používania čísel platných v členskom štáte, v ktorom sa tieto čísla používajú,                </w:t>
            </w:r>
          </w:p>
          <w:p w:rsidR="00A753C6" w:rsidRPr="00D82BAC" w:rsidRDefault="00A753C6" w:rsidP="001A6528">
            <w:pPr>
              <w:spacing w:after="0"/>
              <w:ind w:firstLine="9"/>
              <w:jc w:val="both"/>
              <w:rPr>
                <w:sz w:val="20"/>
                <w:szCs w:val="20"/>
              </w:rPr>
            </w:pPr>
          </w:p>
          <w:p w:rsidR="001A6528" w:rsidRDefault="00A753C6" w:rsidP="001A6528">
            <w:pPr>
              <w:spacing w:after="0"/>
              <w:jc w:val="both"/>
              <w:rPr>
                <w:sz w:val="20"/>
                <w:szCs w:val="20"/>
              </w:rPr>
            </w:pPr>
            <w:r w:rsidRPr="00A753C6">
              <w:rPr>
                <w:sz w:val="20"/>
                <w:szCs w:val="20"/>
              </w:rPr>
              <w:t xml:space="preserve">Úrad poskytne informácie týkajúce sa čísel, ktoré je možné používať mimo územia Slovenskej republiky, orgánu európskych regulátorov, ktorý spravuje databázu čísel, ktoré je možné používať mimo členského štátu, ktorý tieto čísla spravuje, s cieľom kontrolovať dodržiavanie podmienok uložených v individuálnom povolení na používanie týchto čísel. Úrad poskytne informácie podľa prvej vety v lehote, rozsahu a forme, určenej orgánom európskych regulátorov. </w:t>
            </w:r>
          </w:p>
          <w:p w:rsidR="00A753C6" w:rsidRPr="00D82BAC" w:rsidRDefault="00A753C6" w:rsidP="001A6528">
            <w:pPr>
              <w:spacing w:after="0"/>
              <w:jc w:val="both"/>
              <w:rPr>
                <w:sz w:val="20"/>
                <w:szCs w:val="20"/>
              </w:rPr>
            </w:pPr>
          </w:p>
          <w:p w:rsidR="00A753C6" w:rsidRDefault="00A753C6" w:rsidP="00A753C6">
            <w:pPr>
              <w:spacing w:after="0"/>
              <w:jc w:val="both"/>
              <w:rPr>
                <w:sz w:val="20"/>
                <w:szCs w:val="20"/>
              </w:rPr>
            </w:pPr>
            <w:r w:rsidRPr="00A753C6">
              <w:rPr>
                <w:sz w:val="20"/>
                <w:szCs w:val="20"/>
              </w:rPr>
              <w:t>Úrad zruší individuálne povolenie na používanie čísel alebo rozhodne o odobratí prideleného čísla, ak</w:t>
            </w:r>
          </w:p>
          <w:p w:rsidR="00A753C6" w:rsidRPr="00A753C6" w:rsidRDefault="00A753C6" w:rsidP="00A753C6">
            <w:pPr>
              <w:spacing w:after="0"/>
              <w:jc w:val="both"/>
              <w:rPr>
                <w:sz w:val="20"/>
                <w:szCs w:val="20"/>
              </w:rPr>
            </w:pPr>
          </w:p>
          <w:p w:rsidR="00A753C6" w:rsidRPr="00A753C6" w:rsidRDefault="00A753C6" w:rsidP="00A753C6">
            <w:pPr>
              <w:spacing w:after="0"/>
              <w:jc w:val="both"/>
              <w:rPr>
                <w:sz w:val="20"/>
                <w:szCs w:val="20"/>
              </w:rPr>
            </w:pPr>
            <w:r w:rsidRPr="00A753C6">
              <w:rPr>
                <w:sz w:val="20"/>
                <w:szCs w:val="20"/>
              </w:rPr>
              <w:t>držiteľ individuálneho povolenia na používanie čísel</w:t>
            </w:r>
          </w:p>
          <w:p w:rsidR="00A753C6" w:rsidRPr="00A753C6" w:rsidRDefault="00A753C6" w:rsidP="00A753C6">
            <w:pPr>
              <w:spacing w:after="0"/>
              <w:jc w:val="both"/>
              <w:rPr>
                <w:sz w:val="20"/>
                <w:szCs w:val="20"/>
              </w:rPr>
            </w:pPr>
            <w:r w:rsidRPr="00A753C6">
              <w:rPr>
                <w:sz w:val="20"/>
                <w:szCs w:val="20"/>
              </w:rPr>
              <w:t xml:space="preserve">1. neplní povinnosti ustanovené týmto zákonom alebo individuálnym povolením na používanie čísla vrátane jeho zmien, hoci bol na možnosť odobratia čísla písomne upozornený v zápise o výsledku kontroly podľa § 122 ods. 11 písm. i) a neodstránil nedostatky v primeranej lehote určenej úradom; to neplatí pre </w:t>
            </w:r>
            <w:r w:rsidR="00BB2B57">
              <w:rPr>
                <w:sz w:val="20"/>
                <w:szCs w:val="20"/>
              </w:rPr>
              <w:t>opakovanú</w:t>
            </w:r>
            <w:r w:rsidRPr="00A753C6">
              <w:rPr>
                <w:sz w:val="20"/>
                <w:szCs w:val="20"/>
              </w:rPr>
              <w:t xml:space="preserve"> úhradu za pridelené čísla,</w:t>
            </w:r>
          </w:p>
          <w:p w:rsidR="00A753C6" w:rsidRPr="00A753C6" w:rsidRDefault="00A753C6" w:rsidP="00A753C6">
            <w:pPr>
              <w:spacing w:after="0"/>
              <w:jc w:val="both"/>
              <w:rPr>
                <w:sz w:val="20"/>
                <w:szCs w:val="20"/>
              </w:rPr>
            </w:pPr>
            <w:r w:rsidRPr="00A753C6">
              <w:rPr>
                <w:sz w:val="20"/>
                <w:szCs w:val="20"/>
              </w:rPr>
              <w:t>2. najmenej 12 mesiacov od pridelenia čísla toto číslo nepoužíval alebo ak prestal pridelené číslo používať najmenej počas troch mesiacov,</w:t>
            </w:r>
          </w:p>
          <w:p w:rsidR="00A753C6" w:rsidRPr="00A753C6" w:rsidRDefault="00A753C6" w:rsidP="00A753C6">
            <w:pPr>
              <w:spacing w:after="0"/>
              <w:jc w:val="both"/>
              <w:rPr>
                <w:sz w:val="20"/>
                <w:szCs w:val="20"/>
              </w:rPr>
            </w:pPr>
            <w:r w:rsidRPr="00A753C6">
              <w:rPr>
                <w:sz w:val="20"/>
                <w:szCs w:val="20"/>
              </w:rPr>
              <w:t>3. neuhradil opakovanú úhradu za pridelené čísla do troch mesiacov odo dňa jej splatnosti,</w:t>
            </w:r>
          </w:p>
          <w:p w:rsidR="00A753C6" w:rsidRPr="00A753C6" w:rsidRDefault="00A753C6" w:rsidP="00A753C6">
            <w:pPr>
              <w:spacing w:after="0"/>
              <w:jc w:val="both"/>
              <w:rPr>
                <w:sz w:val="20"/>
                <w:szCs w:val="20"/>
              </w:rPr>
            </w:pPr>
            <w:r w:rsidRPr="00A753C6">
              <w:rPr>
                <w:sz w:val="20"/>
                <w:szCs w:val="20"/>
              </w:rPr>
              <w:t>4. prestal spĺňať podmienky na používanie prideleného harmonizovaného európskeho čísla sociálneho významu podľa osobitného predpisu,</w:t>
            </w:r>
            <w:r w:rsidRPr="00A753C6">
              <w:rPr>
                <w:sz w:val="20"/>
                <w:szCs w:val="20"/>
                <w:vertAlign w:val="superscript"/>
              </w:rPr>
              <w:t>87</w:t>
            </w:r>
            <w:r w:rsidRPr="00A753C6">
              <w:rPr>
                <w:sz w:val="20"/>
                <w:szCs w:val="20"/>
              </w:rPr>
              <w:t>)</w:t>
            </w:r>
          </w:p>
          <w:p w:rsidR="00A753C6" w:rsidRDefault="00A753C6" w:rsidP="00A753C6">
            <w:pPr>
              <w:spacing w:after="0"/>
              <w:jc w:val="both"/>
              <w:rPr>
                <w:sz w:val="20"/>
                <w:szCs w:val="20"/>
              </w:rPr>
            </w:pPr>
            <w:r w:rsidRPr="00A753C6">
              <w:rPr>
                <w:sz w:val="20"/>
                <w:szCs w:val="20"/>
              </w:rPr>
              <w:t>5. nevyužíva alebo nepreukáže zámer využívať číslo v súlade s účelom jeho využitia podľa národného číslovacieho plánu, alebo</w:t>
            </w:r>
          </w:p>
          <w:p w:rsidR="00A753C6" w:rsidRPr="00A753C6" w:rsidRDefault="00A753C6" w:rsidP="00A753C6">
            <w:pPr>
              <w:spacing w:after="0"/>
              <w:jc w:val="both"/>
              <w:rPr>
                <w:sz w:val="20"/>
                <w:szCs w:val="20"/>
              </w:rPr>
            </w:pPr>
          </w:p>
          <w:p w:rsidR="00A753C6" w:rsidRPr="00A753C6" w:rsidRDefault="00A753C6" w:rsidP="00A753C6">
            <w:pPr>
              <w:spacing w:after="0"/>
              <w:jc w:val="both"/>
              <w:rPr>
                <w:sz w:val="20"/>
                <w:szCs w:val="20"/>
              </w:rPr>
            </w:pPr>
            <w:r w:rsidRPr="00A753C6">
              <w:rPr>
                <w:sz w:val="20"/>
                <w:szCs w:val="20"/>
              </w:rPr>
              <w:t>je to nevyhnutné z hľadiska obrany štátu, bezpečnosti štátu alebo ochrany verejného poriadku.</w:t>
            </w:r>
          </w:p>
          <w:p w:rsidR="001A6528" w:rsidRPr="00D82BAC" w:rsidRDefault="001A6528" w:rsidP="001A6528">
            <w:pPr>
              <w:spacing w:after="0"/>
              <w:jc w:val="both"/>
              <w:rPr>
                <w:sz w:val="20"/>
                <w:szCs w:val="20"/>
              </w:rPr>
            </w:pPr>
          </w:p>
          <w:p w:rsidR="001A6528" w:rsidRPr="00D82BAC" w:rsidRDefault="001A6528" w:rsidP="001A6528">
            <w:pPr>
              <w:spacing w:after="0"/>
              <w:jc w:val="both"/>
              <w:rPr>
                <w:sz w:val="20"/>
                <w:szCs w:val="20"/>
              </w:rPr>
            </w:pPr>
            <w:r w:rsidRPr="00D82BAC">
              <w:rPr>
                <w:sz w:val="20"/>
                <w:szCs w:val="20"/>
              </w:rPr>
              <w:t xml:space="preserve">Úrad vykonáva dohľad </w:t>
            </w:r>
          </w:p>
          <w:p w:rsidR="001A6528" w:rsidRPr="00D82BAC" w:rsidRDefault="001A6528" w:rsidP="001A6528">
            <w:pPr>
              <w:spacing w:after="0"/>
              <w:jc w:val="both"/>
              <w:rPr>
                <w:sz w:val="20"/>
                <w:szCs w:val="20"/>
              </w:rPr>
            </w:pPr>
          </w:p>
          <w:p w:rsidR="001A6528" w:rsidRPr="00D82BAC" w:rsidRDefault="001B133F" w:rsidP="001A6528">
            <w:pPr>
              <w:spacing w:after="0"/>
              <w:jc w:val="both"/>
              <w:rPr>
                <w:sz w:val="20"/>
                <w:szCs w:val="20"/>
              </w:rPr>
            </w:pPr>
            <w:r w:rsidRPr="001B133F">
              <w:rPr>
                <w:sz w:val="20"/>
                <w:szCs w:val="20"/>
              </w:rPr>
              <w:t>kontrolou plnenia povinností okrem povinností uvedených v § 94 ods. 4 a 5, a podmienok určených týmto zákonom, všeobecnými povoleniami, rozhodnutiami úradu, všeobecne záväznými právnymi predpismi vydanými podľa tohto zákona a kontrolou dodržiavania povinností, obmedzení a podmienok v odvetví elektronických komunikácií podľa osobitných predpisov</w:t>
            </w:r>
            <w:r w:rsidRPr="001B133F">
              <w:rPr>
                <w:sz w:val="20"/>
                <w:szCs w:val="20"/>
                <w:vertAlign w:val="superscript"/>
              </w:rPr>
              <w:t>19</w:t>
            </w:r>
            <w:r w:rsidRPr="001B133F">
              <w:rPr>
                <w:sz w:val="20"/>
                <w:szCs w:val="20"/>
              </w:rPr>
              <w:t>) alebo medzinárodnej zmluvy, ktorou je Slovenská republika viazaná,</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838"/>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Č:94, O:6</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Orgán BEREC uľahčuje a koordinuje výmenu informácií medzi príslušnými orgánmi rôznych dotknutých členských štátov a zabezpečuje náležitú koordináciu ich spoločného úsilia.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after="0"/>
              <w:jc w:val="both"/>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Č:94, O:7</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Tento článok sa uplatňuje aj v prípadoch, keď národné regulačné orgány alebo iné príslušné orgány udelili práva na využívanie zdrojov číslovania podnikom, ktoré nie sú poskytovateľmi elektronických komunikačných sietí alebo služieb podľa článku 93 ods. 2.</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4C0CC6" w:rsidP="001A6528">
            <w:pPr>
              <w:spacing w:before="0" w:after="0"/>
              <w:rPr>
                <w:sz w:val="20"/>
                <w:szCs w:val="20"/>
              </w:rPr>
            </w:pPr>
            <w:r>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55, O: 3</w:t>
            </w:r>
          </w:p>
          <w:p w:rsidR="001A6528" w:rsidRPr="00D82BAC" w:rsidRDefault="001A6528" w:rsidP="001A6528">
            <w:pPr>
              <w:spacing w:before="0" w:after="0"/>
              <w:rPr>
                <w:sz w:val="20"/>
                <w:szCs w:val="20"/>
              </w:rPr>
            </w:pPr>
            <w:r w:rsidRPr="00D82BAC">
              <w:rPr>
                <w:sz w:val="20"/>
                <w:szCs w:val="20"/>
              </w:rPr>
              <w:t>V: 1</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E37D93" w:rsidP="001A6528">
            <w:pPr>
              <w:spacing w:before="0" w:after="0"/>
              <w:rPr>
                <w:sz w:val="20"/>
                <w:szCs w:val="20"/>
              </w:rPr>
            </w:pPr>
            <w:r w:rsidRPr="00E37D93">
              <w:rPr>
                <w:sz w:val="20"/>
                <w:szCs w:val="20"/>
              </w:rPr>
              <w:t>Úrad môže vydať individuálne povolenie na používanie čísel na poskytovanie špecifických služieb aj tým subjektom, ktoré nie sú podnikmi za predpokladu, že tieto subjekty, v súlade s usmernením orgánu európskych regulátorov o spoločných kritériách pre posúdenie schopnosti spravovať zdroje číslovania a o riziku vyčerpania zdrojov číslovania, preukážu schopnosť spravovať čísla a zabezpečiť ich využívanie v súlade s podmienkami uvedenými v tomto paragrafe a za predpokladu, že existuje dostatok čísel na zabezpečenie súčasného a predvídateľného budúceho dopytu po číslach.</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04"/>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Č:95</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Poplatky za práva na využívanie zdrojov číslovania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42A65">
        <w:trPr>
          <w:gridAfter w:val="1"/>
          <w:wAfter w:w="11" w:type="dxa"/>
          <w:trHeight w:val="555"/>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Č:95</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môžu povoliť národným regulačným orgánom alebo iným príslušným orgánom, aby uložil poplatky za práva na využívanie zdrojov číslovania, ktoré odrážajú potrebu zaručiť optimálne využívanie týchto zdrojov. Členské štáty zaručia, že tieto poplatky sú objektívne odôvodnené, transparentné, nediskriminačné a primerané vo vzťahu k ich zamýšľanému účelu, pričom zohľadnia ciele stanovené v článku 3.</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D</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13,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d</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 55, O: 15</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E37D93" w:rsidRPr="00E37D93" w:rsidRDefault="00E37D93" w:rsidP="00E37D93">
            <w:pPr>
              <w:spacing w:before="0" w:after="0"/>
              <w:jc w:val="both"/>
              <w:rPr>
                <w:sz w:val="20"/>
                <w:szCs w:val="20"/>
              </w:rPr>
            </w:pPr>
            <w:r w:rsidRPr="00E37D93">
              <w:rPr>
                <w:sz w:val="20"/>
                <w:szCs w:val="20"/>
              </w:rPr>
              <w:t>Administratívne úhrady na účely t</w:t>
            </w:r>
            <w:r w:rsidR="00205D58">
              <w:rPr>
                <w:sz w:val="20"/>
                <w:szCs w:val="20"/>
              </w:rPr>
              <w:t>ohto zákona sú úhrady určené</w:t>
            </w:r>
            <w:r w:rsidRPr="00E37D93">
              <w:rPr>
                <w:sz w:val="20"/>
                <w:szCs w:val="20"/>
              </w:rPr>
              <w:t xml:space="preserve"> úradom</w:t>
            </w:r>
          </w:p>
          <w:p w:rsidR="00E37D93" w:rsidRDefault="00E37D93" w:rsidP="00E37D93">
            <w:pPr>
              <w:spacing w:before="0" w:after="0"/>
              <w:jc w:val="both"/>
              <w:rPr>
                <w:sz w:val="20"/>
                <w:szCs w:val="20"/>
              </w:rPr>
            </w:pPr>
          </w:p>
          <w:p w:rsidR="00E37D93" w:rsidRPr="00E37D93" w:rsidRDefault="00E37D93" w:rsidP="00E37D93">
            <w:pPr>
              <w:spacing w:before="0" w:after="0"/>
              <w:jc w:val="both"/>
              <w:rPr>
                <w:sz w:val="20"/>
                <w:szCs w:val="20"/>
              </w:rPr>
            </w:pPr>
            <w:r w:rsidRPr="00E37D93">
              <w:rPr>
                <w:sz w:val="20"/>
                <w:szCs w:val="20"/>
              </w:rPr>
              <w:t>za právo používať čísla na základe individuálneho povolenia na používanie čísel podľa § 55,</w:t>
            </w:r>
          </w:p>
          <w:p w:rsidR="00E37D93" w:rsidRDefault="00E37D93" w:rsidP="00E37D93">
            <w:pPr>
              <w:spacing w:before="0" w:after="0"/>
              <w:jc w:val="both"/>
              <w:rPr>
                <w:sz w:val="20"/>
                <w:szCs w:val="20"/>
              </w:rPr>
            </w:pPr>
          </w:p>
          <w:p w:rsidR="00E37D93" w:rsidRPr="00E37D93" w:rsidRDefault="00E37D93" w:rsidP="00E37D93">
            <w:pPr>
              <w:spacing w:before="0" w:after="0"/>
              <w:jc w:val="both"/>
              <w:rPr>
                <w:sz w:val="20"/>
                <w:szCs w:val="20"/>
              </w:rPr>
            </w:pPr>
            <w:r w:rsidRPr="00E37D93">
              <w:rPr>
                <w:sz w:val="20"/>
                <w:szCs w:val="20"/>
              </w:rPr>
              <w:t xml:space="preserve">všeobecne záväzným právnym predpisom podľa § 47 ods. 3 a § 55 ods. 15. </w:t>
            </w:r>
          </w:p>
          <w:p w:rsidR="001A6528" w:rsidRPr="00D82BAC" w:rsidRDefault="001A6528" w:rsidP="001A6528">
            <w:pPr>
              <w:tabs>
                <w:tab w:val="left" w:pos="0"/>
              </w:tabs>
              <w:spacing w:after="0"/>
              <w:contextualSpacing/>
              <w:jc w:val="both"/>
              <w:rPr>
                <w:sz w:val="20"/>
                <w:szCs w:val="20"/>
              </w:rPr>
            </w:pPr>
          </w:p>
          <w:p w:rsidR="001A6528" w:rsidRPr="00D82BAC" w:rsidRDefault="00E37D93" w:rsidP="001A6528">
            <w:pPr>
              <w:spacing w:after="0"/>
              <w:jc w:val="both"/>
              <w:rPr>
                <w:sz w:val="20"/>
                <w:szCs w:val="20"/>
              </w:rPr>
            </w:pPr>
            <w:r w:rsidRPr="00E37D93">
              <w:rPr>
                <w:sz w:val="20"/>
                <w:szCs w:val="20"/>
              </w:rPr>
              <w:t xml:space="preserve">Držiteľ individuálneho povolenia na používanie čísel je povinný platiť za každé pridelené číslo ročnú opakovanú úhradu podľa sadzobníka úhrad. Výška opakovanej úhrady musí byť určená v súlade s cieľmi a zásadami podľa § </w:t>
            </w:r>
            <w:r w:rsidR="00207F8E">
              <w:rPr>
                <w:sz w:val="20"/>
                <w:szCs w:val="20"/>
              </w:rPr>
              <w:t>1</w:t>
            </w:r>
            <w:r w:rsidRPr="00E37D93">
              <w:rPr>
                <w:sz w:val="20"/>
                <w:szCs w:val="20"/>
              </w:rPr>
              <w:t xml:space="preserve"> a 7. Sadzobník úhrad za pridelené čísla ustanoví všeobecne záväzný právny predpis, ktorý vydá úrad.</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0752B0">
        <w:trPr>
          <w:gridAfter w:val="1"/>
          <w:wAfter w:w="11" w:type="dxa"/>
          <w:trHeight w:val="548"/>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Č:96</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E37D93" w:rsidRDefault="001A6528" w:rsidP="00E37D93">
            <w:pPr>
              <w:spacing w:before="0" w:after="0"/>
              <w:rPr>
                <w:b/>
                <w:sz w:val="20"/>
                <w:szCs w:val="20"/>
                <w:lang w:eastAsia="sk-SK"/>
              </w:rPr>
            </w:pPr>
            <w:r w:rsidRPr="00D82BAC">
              <w:rPr>
                <w:b/>
                <w:sz w:val="20"/>
                <w:szCs w:val="20"/>
                <w:lang w:eastAsia="sk-SK"/>
              </w:rPr>
              <w:t>Núdzová linka pre nezvestné deti a detská linka pomoci</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E37D93" w:rsidRDefault="00E37D93" w:rsidP="00E37D93">
            <w:pPr>
              <w:rPr>
                <w:sz w:val="20"/>
                <w:szCs w:val="20"/>
              </w:rPr>
            </w:pPr>
          </w:p>
          <w:p w:rsidR="00E37D93" w:rsidRDefault="00E37D93" w:rsidP="00E37D93">
            <w:pPr>
              <w:rPr>
                <w:sz w:val="20"/>
                <w:szCs w:val="20"/>
              </w:rPr>
            </w:pPr>
          </w:p>
          <w:p w:rsidR="001A6528" w:rsidRPr="00E37D93" w:rsidRDefault="001A6528" w:rsidP="00E37D93">
            <w:pPr>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Č:96,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zabezpečia koncovým používateľom bezplatný prístup k službe núdzovej linky na oznamovanie prípadov nezvestných detí. Táto núdzová linka je dostupná na čísle „116000“.</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54, O: 5</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6</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Default="00E37D93" w:rsidP="001A6528">
            <w:pPr>
              <w:spacing w:before="0" w:after="0"/>
              <w:rPr>
                <w:sz w:val="20"/>
                <w:szCs w:val="20"/>
              </w:rPr>
            </w:pPr>
            <w:r w:rsidRPr="00E37D93">
              <w:rPr>
                <w:sz w:val="20"/>
                <w:szCs w:val="20"/>
              </w:rPr>
              <w:t xml:space="preserve">Úrad v národnom číslovacom pláne vyhradí číslo 116000 na účely oznamovania prípadov nezvestných detí. </w:t>
            </w:r>
          </w:p>
          <w:p w:rsidR="00E37D93" w:rsidRPr="00D82BAC" w:rsidRDefault="00E37D93" w:rsidP="001A6528">
            <w:pPr>
              <w:spacing w:before="0" w:after="0"/>
              <w:rPr>
                <w:sz w:val="20"/>
                <w:szCs w:val="20"/>
              </w:rPr>
            </w:pPr>
          </w:p>
          <w:p w:rsidR="00E37D93" w:rsidRPr="00E37D93" w:rsidRDefault="00E37D93" w:rsidP="00E37D93">
            <w:pPr>
              <w:spacing w:before="0" w:after="0"/>
              <w:jc w:val="both"/>
              <w:rPr>
                <w:sz w:val="20"/>
                <w:szCs w:val="20"/>
              </w:rPr>
            </w:pPr>
            <w:r w:rsidRPr="00E37D93">
              <w:rPr>
                <w:sz w:val="20"/>
                <w:szCs w:val="20"/>
              </w:rPr>
              <w:t>Podnik, ktorému úrad pridelil na základe jeho žiadosti číslo 116000, zabezpečí, aby</w:t>
            </w:r>
          </w:p>
          <w:p w:rsidR="00E37D93" w:rsidRDefault="00E37D93" w:rsidP="00E37D93">
            <w:pPr>
              <w:spacing w:before="0" w:after="0"/>
              <w:jc w:val="both"/>
              <w:rPr>
                <w:sz w:val="20"/>
                <w:szCs w:val="20"/>
              </w:rPr>
            </w:pPr>
          </w:p>
          <w:p w:rsidR="001A6528" w:rsidRPr="00D82BAC" w:rsidRDefault="00E37D93" w:rsidP="00D36832">
            <w:pPr>
              <w:spacing w:before="0" w:after="0"/>
              <w:jc w:val="both"/>
              <w:rPr>
                <w:sz w:val="20"/>
                <w:szCs w:val="20"/>
              </w:rPr>
            </w:pPr>
            <w:r w:rsidRPr="00E37D93">
              <w:rPr>
                <w:sz w:val="20"/>
                <w:szCs w:val="20"/>
              </w:rPr>
              <w:t>volania koncových užívateľov na toto číslo neboli spoplatňované,</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Č:96,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zabezpečia, aby koncoví používatelia so zdravotným postihnutím mali v čo najväčšej možnej miere prístup k službám poskytovaným na čísle „116000“. Opatrenia prijaté na uľahčenie prístupu koncových používateľov so zdravotným postihnutím k takýmto službám počas cestovania v iných členských štátoch sú založené na dodržiavaní príslušných noriem alebo špecifikácií stanovených v súlade s článkom 39.</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54, O: 6</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E37D93">
            <w:pPr>
              <w:spacing w:before="0" w:after="0"/>
              <w:jc w:val="both"/>
              <w:rPr>
                <w:sz w:val="20"/>
                <w:szCs w:val="20"/>
              </w:rPr>
            </w:pPr>
            <w:r w:rsidRPr="00D82BAC">
              <w:rPr>
                <w:sz w:val="20"/>
                <w:szCs w:val="20"/>
              </w:rPr>
              <w:t>Podnik, ktorému úrad pridelil na základe jeho žiadosti číslo 116000, zabezpečí, aby</w:t>
            </w:r>
          </w:p>
          <w:p w:rsidR="001A6528" w:rsidRPr="00D82BAC" w:rsidRDefault="001A6528" w:rsidP="00E37D93">
            <w:pPr>
              <w:spacing w:before="0" w:after="0"/>
              <w:jc w:val="both"/>
              <w:rPr>
                <w:sz w:val="20"/>
                <w:szCs w:val="20"/>
              </w:rPr>
            </w:pPr>
          </w:p>
          <w:p w:rsidR="001A6528" w:rsidRPr="00D82BAC" w:rsidRDefault="00E37D93" w:rsidP="00E37D93">
            <w:pPr>
              <w:spacing w:before="0" w:after="0"/>
              <w:jc w:val="both"/>
              <w:rPr>
                <w:sz w:val="20"/>
                <w:szCs w:val="20"/>
              </w:rPr>
            </w:pPr>
            <w:r w:rsidRPr="00E37D93">
              <w:rPr>
                <w:sz w:val="20"/>
                <w:szCs w:val="20"/>
              </w:rPr>
              <w:t xml:space="preserve">služby poskytované prostredníctvom tohto čísla boli dostupné koncovým užívateľom so zdravotným postihnutím, v súlade s príslušnými technickými normami, a to aj v prípade, ak takýto užívateľ cestuje mimo územia členského štátu, v ktorom má trvalý pobyt,  </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Č:96, O:3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prijmú vhodné opatrenia na zabezpečenie toho, aby orgán alebo podnik, ktorému bolo pridelené číslo 116000, vyčlenil potrebné zdroje na prevádzku núdzovej linky.</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54, O: 6</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c</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Default="001A6528" w:rsidP="00E37D93">
            <w:pPr>
              <w:spacing w:before="0" w:after="0"/>
              <w:jc w:val="both"/>
              <w:rPr>
                <w:sz w:val="20"/>
                <w:szCs w:val="20"/>
              </w:rPr>
            </w:pPr>
            <w:r w:rsidRPr="00D82BAC">
              <w:rPr>
                <w:sz w:val="20"/>
                <w:szCs w:val="20"/>
              </w:rPr>
              <w:t>Podnik, ktorému úrad pridelil na základe jeho žiadosti číslo 116000, zabezpečí, aby</w:t>
            </w:r>
          </w:p>
          <w:p w:rsidR="00E37D93" w:rsidRPr="00D82BAC" w:rsidRDefault="00E37D93" w:rsidP="00E37D93">
            <w:pPr>
              <w:spacing w:before="0" w:after="0"/>
              <w:jc w:val="both"/>
              <w:rPr>
                <w:sz w:val="20"/>
                <w:szCs w:val="20"/>
              </w:rPr>
            </w:pPr>
          </w:p>
          <w:p w:rsidR="001A6528" w:rsidRPr="00D82BAC" w:rsidRDefault="008C0343" w:rsidP="00E37D93">
            <w:pPr>
              <w:spacing w:before="0" w:after="0"/>
              <w:jc w:val="both"/>
              <w:rPr>
                <w:sz w:val="20"/>
                <w:szCs w:val="20"/>
              </w:rPr>
            </w:pPr>
            <w:r w:rsidRPr="008C0343">
              <w:rPr>
                <w:sz w:val="20"/>
                <w:szCs w:val="20"/>
              </w:rPr>
              <w:t>subjekty, ktoré poskytujú služby prostredníctvom tohto čísla, vytvorili finančné, organizačné a personálne predpoklady potrebné pre zabezpečenie nepretržitého poskytovania tejto služby, a informovali koncových užívateľov o existencii a účele tejto služby, alebo iných služieb, ktoré poskytujú pros</w:t>
            </w:r>
            <w:r w:rsidR="00F95C54">
              <w:rPr>
                <w:sz w:val="20"/>
                <w:szCs w:val="20"/>
              </w:rPr>
              <w:t>tredníctvom množiny čísel 116</w:t>
            </w:r>
            <w:r w:rsidRPr="008C0343">
              <w:rPr>
                <w:sz w:val="20"/>
                <w:szCs w:val="20"/>
              </w:rPr>
              <w:t>.</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Č:96, O:4</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a Komisia zabezpečia, aby boli koncoví používatelia primerane informovaní o existencii a používaní služieb poskytovaných na číslach „116000“ prípadne „116111“.</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54, O: 6</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c</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Default="001A6528" w:rsidP="00E37D93">
            <w:pPr>
              <w:spacing w:before="0" w:after="0"/>
              <w:jc w:val="both"/>
              <w:rPr>
                <w:sz w:val="20"/>
                <w:szCs w:val="20"/>
              </w:rPr>
            </w:pPr>
            <w:r w:rsidRPr="00D82BAC">
              <w:rPr>
                <w:sz w:val="20"/>
                <w:szCs w:val="20"/>
              </w:rPr>
              <w:t>Podnik, ktorému úrad pridelil na základe jeho žiadosti číslo 116000, zabezpečí, aby</w:t>
            </w:r>
          </w:p>
          <w:p w:rsidR="00E37D93" w:rsidRPr="00D82BAC" w:rsidRDefault="00E37D93" w:rsidP="00E37D93">
            <w:pPr>
              <w:spacing w:before="0" w:after="0"/>
              <w:jc w:val="both"/>
              <w:rPr>
                <w:sz w:val="20"/>
                <w:szCs w:val="20"/>
              </w:rPr>
            </w:pPr>
          </w:p>
          <w:p w:rsidR="001A6528" w:rsidRPr="00D82BAC" w:rsidRDefault="008C0343" w:rsidP="00E37D93">
            <w:pPr>
              <w:spacing w:before="0" w:after="0"/>
              <w:jc w:val="both"/>
              <w:rPr>
                <w:sz w:val="20"/>
                <w:szCs w:val="20"/>
              </w:rPr>
            </w:pPr>
            <w:r w:rsidRPr="008C0343">
              <w:rPr>
                <w:sz w:val="20"/>
                <w:szCs w:val="20"/>
              </w:rPr>
              <w:t>subjekty, ktoré poskytujú služby prostredníctvom tohto čísla, vytvorili finančné, organizačné a personálne predpoklady potrebné pre zabezpečenie nepretržitého poskytovania tejto služby, a informovali koncových užívateľov o existencii a účele tejto služby, alebo iných služieb, ktoré poskytujú pros</w:t>
            </w:r>
            <w:r w:rsidR="00F95C54">
              <w:rPr>
                <w:sz w:val="20"/>
                <w:szCs w:val="20"/>
              </w:rPr>
              <w:t>tredníctvom množiny čísel 116</w:t>
            </w:r>
            <w:r w:rsidRPr="008C0343">
              <w:rPr>
                <w:sz w:val="20"/>
                <w:szCs w:val="20"/>
              </w:rPr>
              <w:t>.</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0752B0">
        <w:trPr>
          <w:gridAfter w:val="1"/>
          <w:wAfter w:w="11" w:type="dxa"/>
          <w:trHeight w:val="41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Č:97</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E37D93" w:rsidRDefault="001A6528" w:rsidP="00E37D93">
            <w:pPr>
              <w:spacing w:before="0" w:after="0"/>
              <w:rPr>
                <w:b/>
                <w:sz w:val="20"/>
                <w:szCs w:val="20"/>
                <w:lang w:eastAsia="sk-SK"/>
              </w:rPr>
            </w:pPr>
            <w:r w:rsidRPr="00D82BAC">
              <w:rPr>
                <w:b/>
                <w:sz w:val="20"/>
                <w:szCs w:val="20"/>
                <w:lang w:eastAsia="sk-SK"/>
              </w:rPr>
              <w:t xml:space="preserve">Prístup k číslam a službám </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Č:97, O:1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P:b</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Pokiaľ je to ekonomicky možné a s výnimkou prípadov, keď volaný koncový používateľ z komerčných dôvodov obmedzil prístup volajúcich, ktorí sídlia v špecifických geografických oblastiach, členské štáty zabezpečia, aby národné regulačné orgány alebo iné príslušné orgány podnikli všetky potrebné kroky, ktorými zaistia, aby koncoví používatelia mohli mať:</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prístup k službám s použitím negeografických čísiel v rámci Únie a aby mohli tieto služby využívať; a</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prístup ku všetkým číslam poskytovaným v Únii bez ohľadu na technológiu a zariadenia, ktoré prevádzkovateľ používa, vrátane čísel v národných číslovacích plánoch členských štátov a univerzálnych medzinárodných čísel služieb volania na účet volaného (UIFN).</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82,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E37D93" w:rsidRDefault="00E37D93" w:rsidP="00E37D93">
            <w:pPr>
              <w:spacing w:after="0"/>
              <w:jc w:val="both"/>
              <w:rPr>
                <w:sz w:val="20"/>
                <w:szCs w:val="20"/>
              </w:rPr>
            </w:pPr>
            <w:r w:rsidRPr="00E37D93">
              <w:rPr>
                <w:sz w:val="20"/>
                <w:szCs w:val="20"/>
              </w:rPr>
              <w:t>Podnik poskytujúci verejne dostupnú interpersonálnu komunikačnú službu je povinný zabezpečiť, ak je to technicky a ekonomicky možné, okrem prípadov, keď volaný účastník z obchodných dôvodov obmedzil volajúcich zo špecifických geografických oblastí, aby koncoví užívatelia mali prístup k</w:t>
            </w:r>
          </w:p>
          <w:p w:rsidR="00E37D93" w:rsidRPr="00E37D93" w:rsidRDefault="00E37D93" w:rsidP="00E37D93">
            <w:pPr>
              <w:spacing w:after="0"/>
              <w:jc w:val="both"/>
              <w:rPr>
                <w:sz w:val="20"/>
                <w:szCs w:val="20"/>
              </w:rPr>
            </w:pPr>
          </w:p>
          <w:p w:rsidR="00E37D93" w:rsidRDefault="00E37D93" w:rsidP="00E37D93">
            <w:pPr>
              <w:spacing w:after="0"/>
              <w:jc w:val="both"/>
              <w:rPr>
                <w:sz w:val="20"/>
                <w:szCs w:val="20"/>
              </w:rPr>
            </w:pPr>
            <w:r w:rsidRPr="00E37D93">
              <w:rPr>
                <w:sz w:val="20"/>
                <w:szCs w:val="20"/>
              </w:rPr>
              <w:t>službám s použitím negeografických čísel v rámci Európskej únie a mohli tieto služby využívať,</w:t>
            </w:r>
          </w:p>
          <w:p w:rsidR="00E37D93" w:rsidRPr="00E37D93" w:rsidRDefault="00E37D93" w:rsidP="00E37D93">
            <w:pPr>
              <w:spacing w:after="0"/>
              <w:jc w:val="both"/>
              <w:rPr>
                <w:sz w:val="20"/>
                <w:szCs w:val="20"/>
              </w:rPr>
            </w:pPr>
          </w:p>
          <w:p w:rsidR="001A6528" w:rsidRPr="00D82BAC" w:rsidRDefault="00E37D93" w:rsidP="001A6528">
            <w:pPr>
              <w:spacing w:after="0"/>
              <w:jc w:val="both"/>
              <w:rPr>
                <w:sz w:val="20"/>
                <w:szCs w:val="20"/>
              </w:rPr>
            </w:pPr>
            <w:r w:rsidRPr="00E37D93">
              <w:rPr>
                <w:sz w:val="20"/>
                <w:szCs w:val="20"/>
              </w:rPr>
              <w:t>všetkým číslam v národných telefónnych číslovacích plánoch členských štátov a medzinárodným telefónnym číslam služieb volania na účet volaného, bez ohľadu na technológiu a zariadenia, ktoré podnik používa.</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399"/>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Č:97,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zabezpečia, aby národné regulačné orgány alebo iné príslušné orgány mohli od poskytovateľov verejných elektronických komunikačných sietí alebo verejne dostupných elektronických komunikačných služieb vyžadovať v jednotlivých prípadoch zablokovanie prístupu k číslam alebo službám, ak je to opodstatnené z dôvodu podvodu alebo zneužitia, a taktiež vyžadovať, aby v takýchto prípadoch poskytovatelia elektronických komunikačných služieb zadržali výnosy z prepojovacích alebo iných služieb.</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94, O: 3</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4</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Default="00E37D93" w:rsidP="00E37D93">
            <w:pPr>
              <w:spacing w:before="0" w:after="0"/>
              <w:jc w:val="both"/>
              <w:rPr>
                <w:sz w:val="20"/>
                <w:szCs w:val="20"/>
              </w:rPr>
            </w:pPr>
            <w:r w:rsidRPr="00E37D93">
              <w:rPr>
                <w:sz w:val="20"/>
                <w:szCs w:val="20"/>
              </w:rPr>
              <w:t>Podnik poskytujúci verejné siete alebo verejne dostupné služby je povinný na základe písomnej žiadosti orgánu činného v trestnom konaní a na jeho náklady, z dôvodu zabránenia podvodnému konaniu alebo zneužitiu, zablokovať prístup k číslam alebo službám poskytovaným prostredníctvom určitých čísel a zadržať platby za prepojenie alebo iné služby. Žiadosť obsahuje určenie obdobia, počas ktorého má takéto blokovanie trvať. Podnik nezodpovedá za škodu spôsobenú výkonom tejto žiadosti.</w:t>
            </w:r>
          </w:p>
          <w:p w:rsidR="00E37D93" w:rsidRPr="00D82BAC" w:rsidRDefault="00E37D93" w:rsidP="00E37D93">
            <w:pPr>
              <w:spacing w:before="0" w:after="0"/>
              <w:jc w:val="both"/>
              <w:rPr>
                <w:sz w:val="20"/>
                <w:szCs w:val="20"/>
              </w:rPr>
            </w:pPr>
          </w:p>
          <w:p w:rsidR="001A6528" w:rsidRPr="00D82BAC" w:rsidRDefault="00E37D93" w:rsidP="00E37D93">
            <w:pPr>
              <w:spacing w:before="0" w:after="0"/>
              <w:jc w:val="both"/>
              <w:rPr>
                <w:sz w:val="20"/>
                <w:szCs w:val="20"/>
              </w:rPr>
            </w:pPr>
            <w:r w:rsidRPr="00E37D93">
              <w:rPr>
                <w:sz w:val="20"/>
                <w:szCs w:val="20"/>
              </w:rPr>
              <w:t>Podnik je povinný zamedziť prístup k webovému sídlu, ktorého adresa je uvedená v príkaze súdu podľa osobitného predpisu,</w:t>
            </w:r>
            <w:r w:rsidRPr="00E37D93">
              <w:rPr>
                <w:sz w:val="20"/>
                <w:szCs w:val="20"/>
                <w:vertAlign w:val="superscript"/>
              </w:rPr>
              <w:footnoteReference w:id="72"/>
            </w:r>
            <w:r w:rsidRPr="00E37D93">
              <w:rPr>
                <w:sz w:val="20"/>
                <w:szCs w:val="20"/>
              </w:rPr>
              <w:t>) a to bezodkladne po doručení príkazu súdu podľa osobitného predpisu.</w:t>
            </w:r>
            <w:r w:rsidRPr="00E37D93">
              <w:rPr>
                <w:sz w:val="20"/>
                <w:szCs w:val="20"/>
                <w:vertAlign w:val="superscript"/>
              </w:rPr>
              <w:t>109</w:t>
            </w:r>
            <w:r w:rsidRPr="00E37D93">
              <w:rPr>
                <w:sz w:val="20"/>
                <w:szCs w:val="20"/>
              </w:rPr>
              <w:t>) Podnik nezodpovedá za škodu spôsobenú zamedzením prístupu podľa prvej vety. Podnik je povinný umožniť prístup k webovému sídlu, ktorého adresa je uvedená v rozhodnutí o zrušení príkazu súdu podľa osobitného predpisu,</w:t>
            </w:r>
            <w:r w:rsidRPr="00E37D93">
              <w:rPr>
                <w:sz w:val="20"/>
                <w:szCs w:val="20"/>
                <w:vertAlign w:val="superscript"/>
              </w:rPr>
              <w:t>109</w:t>
            </w:r>
            <w:r w:rsidRPr="00E37D93">
              <w:rPr>
                <w:sz w:val="20"/>
                <w:szCs w:val="20"/>
              </w:rPr>
              <w:t>) a to bezodkladne po doručení tohto rozhodnutia. Štátny dozor nad dodržiavaním povinností podľa prvej a tretej vety vykonáva a sankciu za ich porušenie ukladá Úrad pre reguláciu hazardných hier podľa osobitného predpisu.</w:t>
            </w:r>
            <w:r w:rsidRPr="00E37D93">
              <w:rPr>
                <w:sz w:val="20"/>
                <w:szCs w:val="20"/>
                <w:vertAlign w:val="superscript"/>
              </w:rPr>
              <w:t>109</w:t>
            </w:r>
            <w:r w:rsidRPr="00E37D93">
              <w:rPr>
                <w:sz w:val="20"/>
                <w:szCs w:val="20"/>
              </w:rPr>
              <w:t>)</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07"/>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H:III</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 xml:space="preserve">Práva koncových používateľov </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14"/>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Č:98</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 xml:space="preserve">Výnimky niektorých mikropodnikov </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Č:98</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Táto hlava sa s výnimkou článkov 99 a 100 nevzťahuje na mikropodniky poskytujúce interpersonálne komunikačné služby nezávislé od číslovania, pokiaľ neposkytujú iné elektronické komunikačné služby.</w:t>
            </w:r>
          </w:p>
          <w:p w:rsidR="001A6528" w:rsidRPr="00D82BAC" w:rsidRDefault="001A6528" w:rsidP="001A6528">
            <w:pPr>
              <w:spacing w:before="0" w:after="0"/>
              <w:rPr>
                <w:sz w:val="20"/>
                <w:szCs w:val="20"/>
                <w:lang w:eastAsia="sk-SK"/>
              </w:rPr>
            </w:pPr>
            <w:r w:rsidRPr="00D82BAC">
              <w:rPr>
                <w:sz w:val="20"/>
                <w:szCs w:val="20"/>
                <w:lang w:eastAsia="sk-SK"/>
              </w:rPr>
              <w:t>Členské štáty zabezpečia, aby boli koncoví používatelia o výnimke podľa prvého odseku informovaní pred uzavretím zmluvy s mikropodnikom, ktorý má prospech z takejto výnimky.</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87, O: 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16</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17</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after="0"/>
              <w:jc w:val="both"/>
              <w:rPr>
                <w:sz w:val="20"/>
                <w:szCs w:val="20"/>
              </w:rPr>
            </w:pPr>
            <w:r w:rsidRPr="00D82BAC">
              <w:rPr>
                <w:sz w:val="20"/>
                <w:szCs w:val="20"/>
              </w:rPr>
              <w:t xml:space="preserve">Odsek 1 sa nevzťahuje na </w:t>
            </w:r>
          </w:p>
          <w:p w:rsidR="001A6528" w:rsidRDefault="00E37D93" w:rsidP="00E37D93">
            <w:pPr>
              <w:spacing w:before="0" w:after="0"/>
              <w:jc w:val="both"/>
              <w:rPr>
                <w:sz w:val="20"/>
                <w:szCs w:val="20"/>
              </w:rPr>
            </w:pPr>
            <w:r w:rsidRPr="00E37D93">
              <w:rPr>
                <w:sz w:val="20"/>
                <w:szCs w:val="20"/>
              </w:rPr>
              <w:t>zmluvy na poskytovanie interpersonálnych komunikačných služieb nezávislých od čísel ani na prenosové služby používané na poskytovanie služby komunikácie stroj-stroj (M2M</w:t>
            </w:r>
            <w:r w:rsidR="00F43FCD">
              <w:rPr>
                <w:sz w:val="20"/>
                <w:szCs w:val="20"/>
              </w:rPr>
              <w:t>),</w:t>
            </w:r>
          </w:p>
          <w:p w:rsidR="00E37D93" w:rsidRPr="00D82BAC" w:rsidRDefault="00E37D93" w:rsidP="00E37D93">
            <w:pPr>
              <w:spacing w:before="0" w:after="0"/>
              <w:jc w:val="both"/>
              <w:rPr>
                <w:sz w:val="20"/>
                <w:szCs w:val="20"/>
              </w:rPr>
            </w:pPr>
          </w:p>
          <w:p w:rsidR="00E37D93" w:rsidRPr="00E37D93" w:rsidRDefault="00E37D93" w:rsidP="00E37D93">
            <w:pPr>
              <w:spacing w:before="0" w:after="0"/>
              <w:jc w:val="both"/>
              <w:rPr>
                <w:sz w:val="20"/>
                <w:szCs w:val="20"/>
              </w:rPr>
            </w:pPr>
            <w:r w:rsidRPr="00E37D93">
              <w:rPr>
                <w:sz w:val="20"/>
                <w:szCs w:val="20"/>
              </w:rPr>
              <w:t>Ustanovenia odsekov 1, 7 a 8 sa nevzťahujú na poskytovanie interpersonálnych komunikačných služieb nezávislých od čísel a na prenosové služby používané na poskytovanie služby komunikácie stroj-stroj (M2M).</w:t>
            </w:r>
          </w:p>
          <w:p w:rsidR="00E37D93" w:rsidRPr="00E37D93" w:rsidRDefault="00E37D93" w:rsidP="00E37D93">
            <w:pPr>
              <w:spacing w:before="0" w:after="0"/>
              <w:jc w:val="both"/>
              <w:rPr>
                <w:sz w:val="20"/>
                <w:szCs w:val="20"/>
              </w:rPr>
            </w:pPr>
          </w:p>
          <w:p w:rsidR="001A6528" w:rsidRPr="00D82BAC" w:rsidRDefault="00E37D93" w:rsidP="00E37D93">
            <w:pPr>
              <w:spacing w:before="0" w:after="0"/>
              <w:jc w:val="both"/>
              <w:rPr>
                <w:sz w:val="20"/>
                <w:szCs w:val="20"/>
              </w:rPr>
            </w:pPr>
            <w:r w:rsidRPr="00E37D93">
              <w:rPr>
                <w:sz w:val="20"/>
                <w:szCs w:val="20"/>
              </w:rPr>
              <w:t>Ustanovenia odsekov 9 až 11 sa nevzťahujú na poskytovanie interpersonálnych komunikačných služieb nezávislých od čísel; odsek 11 sa zároveň nevzťahuje na poskytovanie služieb prístupu k internetu.</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391"/>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Č:99</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 xml:space="preserve">Nediskriminácia </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1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Č:99</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Poskytovatelia elektronických komunikačných sietí alebo služieb koncovým používateľom neukladajú žiadne odlišné požiadavky alebo všeobecné podmienky prístupu k sieťam alebo službám alebo ich používania na základe štátnej príslušnosti, miesta bydliska alebo miesta usadenia koncových používateľov, pokiaľ nie je takéto odlišné zaobchádzanie objektívne opodstatnené.</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82, O: 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3</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E37D93" w:rsidRPr="00E37D93" w:rsidRDefault="00E37D93" w:rsidP="00E37D93">
            <w:pPr>
              <w:spacing w:before="0" w:after="0"/>
              <w:jc w:val="both"/>
              <w:rPr>
                <w:sz w:val="20"/>
                <w:szCs w:val="20"/>
                <w:lang w:eastAsia="sk-SK"/>
              </w:rPr>
            </w:pPr>
            <w:r w:rsidRPr="00E37D93">
              <w:rPr>
                <w:sz w:val="20"/>
                <w:szCs w:val="20"/>
                <w:lang w:eastAsia="sk-SK"/>
              </w:rPr>
              <w:t xml:space="preserve">Podnik nesmie uplatňovať voči koncovým užívateľom odlišné požiadavky ani ukladať koncovým užívateľom rozdielne podmienky týkajúce sa prístupu k sieťam alebo službám alebo ich využívania na základe štátnej príslušnosti, miesta bydliska alebo miesta usadenia koncových užívateľov. </w:t>
            </w:r>
          </w:p>
          <w:p w:rsidR="00E37D93" w:rsidRPr="00E37D93" w:rsidRDefault="00E37D93" w:rsidP="00E37D93">
            <w:pPr>
              <w:spacing w:before="0" w:after="0"/>
              <w:jc w:val="both"/>
              <w:rPr>
                <w:sz w:val="20"/>
                <w:szCs w:val="20"/>
                <w:lang w:eastAsia="sk-SK"/>
              </w:rPr>
            </w:pPr>
          </w:p>
          <w:p w:rsidR="001A6528" w:rsidRPr="00D82BAC" w:rsidRDefault="00E37D93" w:rsidP="00E37D93">
            <w:pPr>
              <w:spacing w:before="0" w:after="0"/>
              <w:jc w:val="both"/>
              <w:rPr>
                <w:sz w:val="20"/>
                <w:szCs w:val="20"/>
                <w:lang w:eastAsia="sk-SK"/>
              </w:rPr>
            </w:pPr>
            <w:r w:rsidRPr="00E37D93">
              <w:rPr>
                <w:sz w:val="20"/>
                <w:szCs w:val="20"/>
                <w:lang w:eastAsia="sk-SK"/>
              </w:rPr>
              <w:t xml:space="preserve">Podnik môže uplatniť odlišné požiadavky alebo podmienky podľa odseku 2, ak je takéto odlišné zaobchádzanie odôvodnené objektívnymi dôvodmi. Odlišné požiadavky vrátane ich odôvodnenia podnik poskytne úradu na základe jeho žiadosti. </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277"/>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Č:100</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Záruka základných práv</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Č:100,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Vnútroštátne opatrenia týkajúce sa prístupu koncových používateľov k službám a aplikáciám alebo ich využívania koncovými používateľmi prostredníctvom elektronických komunikačných sietí rešpektujú Chartu základných práv Európskej únie (ďalej len „charta“) a všeobecné zásady práva Únie.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4</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Čl. 1, O: 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Čl. 7, O: 5</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E37D93" w:rsidP="001A6528">
            <w:pPr>
              <w:spacing w:before="0" w:after="0"/>
              <w:rPr>
                <w:sz w:val="20"/>
                <w:szCs w:val="20"/>
              </w:rPr>
            </w:pPr>
            <w:r>
              <w:rPr>
                <w:sz w:val="20"/>
                <w:szCs w:val="20"/>
              </w:rPr>
              <w:t>§ 82, O: 8</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Slovenská republika uznáva a dodržiava všeobecné pravidlá medzinárodného práva, medzinárodné zmluvy, ktorými je viazaná, a svoje ďalšie medzinárodné záväzky.</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Medzinárodné zmluvy o ľudských právach a základných slobodách, medzinárodné zmluvy, na ktorých vykonanie nie je potrebný zákon, a medzinárodné zmluvy, ktoré priamo zakladajú práva alebo povinnosti fyzických osôb alebo právnických osôb a ktoré boli ratifikované a vyhlásené spôsobom ustanoveným zákonom, majú prednosť pred zákonmi.</w:t>
            </w:r>
          </w:p>
          <w:p w:rsidR="001A6528" w:rsidRPr="00D82BAC" w:rsidRDefault="001A6528" w:rsidP="001A6528">
            <w:pPr>
              <w:spacing w:before="0" w:after="0"/>
              <w:rPr>
                <w:sz w:val="20"/>
                <w:szCs w:val="20"/>
              </w:rPr>
            </w:pPr>
          </w:p>
          <w:p w:rsidR="001A6528" w:rsidRPr="00D82BAC" w:rsidRDefault="00E37D93" w:rsidP="001A6528">
            <w:pPr>
              <w:spacing w:after="0"/>
              <w:jc w:val="both"/>
              <w:rPr>
                <w:sz w:val="20"/>
                <w:szCs w:val="20"/>
                <w:lang w:eastAsia="sk-SK"/>
              </w:rPr>
            </w:pPr>
            <w:r w:rsidRPr="00E37D93">
              <w:rPr>
                <w:sz w:val="20"/>
                <w:szCs w:val="20"/>
                <w:lang w:eastAsia="sk-SK"/>
              </w:rPr>
              <w:t>Všetky zmluvné podmienky prijaté v súvislosti s používaním služieb alebo aplikácií koncovými užívateľmi musia byť prijímané v súlade s týmto zákonom a medzinárodnými zmluvami, ktorými je Slovenská republika viazaná.</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696"/>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Č:100,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Akékoľvek opatrenie týkajúce sa prístupu koncových používateľov k službám a aplikáciám alebo ich využívania koncovými používateľmi prostredníctvom elektronických komunikačných sietí, ktorým sa môže obmedziť výkon práv a slobôd uznaných v charte, sa zavedie len v tom prípade, ak je poskytované zo zákona a rešpektuje tieto práva alebo slobody a je primerané, nevyhnutné a skutočne zodpovedá cieľom všeobecného záujmu uznaným právom Únie alebo potrebe chrániť práva a slobody druhých v súlade s článkom 52 ods. 1 charty a so všeobecnými zásadami práva Únie vrátane práva na účinný prostriedok nápravy a spravodlivý proces. Rovnako takéto opatrenia možno prijať len s náležitým zohľadnením zásady prezumpcie neviny a práva na súkromie. Zaručuje sa predchádzajúce spravodlivé a nestranné konanie vrátane práva dotknutej osoby alebo dotknutých osôb na vypočutie s výhradou potreby vhodných podmienok a procedurálnych opatrení v náležite odôvodnených naliehavých prípadoch v súlade s chartou.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4</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Čl. 13, O: 1</w:t>
            </w: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3</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4</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Povinnosti možno ukladať</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zákonom alebo na základe zákona, v jeho medziach a pri zachovaní základných práv a slobôd,</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medzinárodnou zmluvou podľa </w:t>
            </w:r>
            <w:hyperlink r:id="rId12" w:anchor="ustavnyclanok-7.odsek-4" w:tooltip="Odkaz na predpis alebo ustanovenie" w:history="1">
              <w:r w:rsidRPr="00D82BAC">
                <w:rPr>
                  <w:rStyle w:val="Hypertextovprepojenie"/>
                  <w:color w:val="auto"/>
                  <w:sz w:val="20"/>
                  <w:szCs w:val="20"/>
                  <w:u w:val="none"/>
                </w:rPr>
                <w:t>čl. 7 ods. 4</w:t>
              </w:r>
            </w:hyperlink>
            <w:r w:rsidRPr="00D82BAC">
              <w:rPr>
                <w:sz w:val="20"/>
                <w:szCs w:val="20"/>
              </w:rPr>
              <w:t>, ktorá priamo zakladá práva a povinnosti fyzických osôb alebo právnických osôb, alebo</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nariadením vlády podľa </w:t>
            </w:r>
            <w:hyperlink r:id="rId13" w:anchor="ustavnyclanok-120.odsek-2" w:tooltip="Odkaz na predpis alebo ustanovenie" w:history="1">
              <w:r w:rsidRPr="00D82BAC">
                <w:rPr>
                  <w:rStyle w:val="Hypertextovprepojenie"/>
                  <w:color w:val="auto"/>
                  <w:sz w:val="20"/>
                  <w:szCs w:val="20"/>
                  <w:u w:val="none"/>
                </w:rPr>
                <w:t>čl. 120 ods. 2</w:t>
              </w:r>
            </w:hyperlink>
            <w:r w:rsidRPr="00D82BAC">
              <w:rPr>
                <w:sz w:val="20"/>
                <w:szCs w:val="20"/>
              </w:rPr>
              <w:t>.</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Medze základných práv a slobôd možno upraviť za podmienok ustanovených touto ústavou len zákonom.</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Zákonné obmedzenia základných práv a slobôd musia platiť rovnako pre všetky prípady, ktoré spĺňajú ustanovené podmienky.</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Pri obmedzovaní základných práv a slobôd sa musí dbať na ich podstatu a zmysel. Takéto obmedzenia sa môžu použiť len na ustanovený cieľ.</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1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Č.101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 xml:space="preserve">Úroveň harmonizácie </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Č:101,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vo svojom vnútroštátnom práve neponechajú v platnosti ani nezavedú ustanovenia týkajúce sa ochrany koncových používateľov, ktoré sa odchyľujú od článkov 102 až 115 vrátane viac alebo menej prísnych ustanovení, ktoré zabezpečujú odlišnú úroveň ochrany, pokiaľ sa v tejto hlave neustanovuje inak.</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bCs/>
                <w:sz w:val="20"/>
                <w:szCs w:val="20"/>
              </w:rPr>
            </w:pPr>
            <w:r w:rsidRPr="00D82BAC">
              <w:rPr>
                <w:bCs/>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Č:101,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Do 21. decembra 2021 môžu členské štáty naďalej uplatňovať prísnejšie vnútroštátne ustanovenia v oblasti ochrany spotrebiteľa, ktoré sa odchyľujú od ustanovení uvedených v článkoch 102 až 115, za predpokladu, že tieto ustanovenia boli platné 20. decembra 2018 a akékoľvek obmedzenia fungovania vnútorného trhu, ktoré z nich vyplývajú, sú vo vzťahu k cieľu ochrany spotrebiteľa primerané.</w:t>
            </w:r>
          </w:p>
          <w:p w:rsidR="001A6528" w:rsidRPr="00D82BAC" w:rsidRDefault="001A6528" w:rsidP="001A6528">
            <w:pPr>
              <w:spacing w:before="0" w:after="0"/>
              <w:rPr>
                <w:sz w:val="20"/>
                <w:szCs w:val="20"/>
                <w:lang w:eastAsia="sk-SK"/>
              </w:rPr>
            </w:pPr>
            <w:r w:rsidRPr="00D82BAC">
              <w:rPr>
                <w:sz w:val="20"/>
                <w:szCs w:val="20"/>
                <w:lang w:eastAsia="sk-SK"/>
              </w:rPr>
              <w:t>Členské štáty oznámia Komisii do 21. decembra 2019 všetky vnútroštátne ustanovenia, ktoré sa majú uplatňovať na základe tohto odseku.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bCs/>
                <w:sz w:val="20"/>
                <w:szCs w:val="20"/>
              </w:rPr>
            </w:pPr>
            <w:r w:rsidRPr="00D82BAC">
              <w:rPr>
                <w:bCs/>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24"/>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Č:102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Požiadavky na informácie, pokiaľ ide o zmluvy</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Č:102,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Skôr, ako sa spotrebiteľ zaviaže zmluvou alebo akoukoľvek súvisiacou ponukou, poskytovatelia verejne dostupných elektronických komunikačných služieb iných ako prenosových služieb používaných na poskytovanie služieb komunikácie M2M predložia informácie uvedené v článkoch 5 a 6 smernice 2011/83/EÚ a okrem toho aj informácie uvedené v prílohe VIII k tejto smernici, a to v rozsahu, v akom sa také informácie týkajú nimi poskytovaných služieb.</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Informácie sa poskytujú jasným a zrozumiteľným spôsobom na trvalom nosiči, ako sa vymedzuje v článku 2 bode 10 smernice 2011/83/EÚ, alebo ak ustanovenie o trvalom nosiči nie je uskutočniteľné, v ľahko stiahnuteľnom dokumente, ktorý poskytovateľ sprístupní. Poskytovateľ výslovne upozorní spotrebiteľa na dostupnosť tohto dokumentu a na dôležitosť jeho stiahnutia na účely dokumentácie, budúceho odkazovania a nezmenenej reprodukcie.</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Tieto informácie sa na požiadanie poskytujú v prístupnom formáte pre koncových používateľov so zdravotným postihnutím v súlade s právom Únie, ktorým sa harmonizujú požiadavky na prístupnosť výrobkov a služieb.</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84, O: 3</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E37D93" w:rsidP="001A6528">
            <w:pPr>
              <w:spacing w:before="0" w:after="0"/>
              <w:rPr>
                <w:sz w:val="20"/>
                <w:szCs w:val="20"/>
              </w:rPr>
            </w:pPr>
            <w:r>
              <w:rPr>
                <w:sz w:val="20"/>
                <w:szCs w:val="20"/>
              </w:rPr>
              <w:t>P: b</w:t>
            </w:r>
          </w:p>
          <w:p w:rsidR="001A6528" w:rsidRPr="00D82BAC" w:rsidRDefault="001A6528" w:rsidP="001A6528">
            <w:pPr>
              <w:spacing w:before="0" w:after="0"/>
              <w:rPr>
                <w:sz w:val="20"/>
                <w:szCs w:val="20"/>
              </w:rPr>
            </w:pPr>
          </w:p>
          <w:p w:rsidR="001A6528" w:rsidRDefault="001A6528" w:rsidP="001A6528">
            <w:pPr>
              <w:spacing w:before="0" w:after="0"/>
              <w:rPr>
                <w:sz w:val="20"/>
                <w:szCs w:val="20"/>
              </w:rPr>
            </w:pPr>
            <w:r w:rsidRPr="00D82BAC">
              <w:rPr>
                <w:sz w:val="20"/>
                <w:szCs w:val="20"/>
              </w:rPr>
              <w:t>O: 4</w:t>
            </w:r>
          </w:p>
          <w:p w:rsidR="00E37D93" w:rsidRPr="00D82BAC" w:rsidRDefault="00E37D93"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6</w:t>
            </w:r>
            <w:r w:rsidRPr="00D82BAC">
              <w:rPr>
                <w:sz w:val="20"/>
                <w:szCs w:val="20"/>
              </w:rPr>
              <w:br/>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5E6DC3" w:rsidRDefault="005E6DC3" w:rsidP="001A6528">
            <w:pPr>
              <w:spacing w:before="0" w:after="0"/>
              <w:rPr>
                <w:sz w:val="20"/>
                <w:szCs w:val="20"/>
              </w:rPr>
            </w:pPr>
          </w:p>
          <w:p w:rsidR="005E6DC3" w:rsidRPr="00D82BAC" w:rsidRDefault="005E6DC3"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7</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E37D93" w:rsidRDefault="00E37D93" w:rsidP="00E37D93">
            <w:pPr>
              <w:spacing w:before="0" w:after="0"/>
              <w:contextualSpacing/>
              <w:jc w:val="both"/>
              <w:rPr>
                <w:sz w:val="20"/>
                <w:szCs w:val="20"/>
              </w:rPr>
            </w:pPr>
            <w:r w:rsidRPr="00E37D93">
              <w:rPr>
                <w:sz w:val="20"/>
                <w:szCs w:val="20"/>
              </w:rPr>
              <w:t>Podnik poskytujúci verejne dostupné služby, iné ako služby komunikácie stroj-stroj (M2M), poskytne spotrebiteľovi predtým, ako bude viazaný zmluvou o poskytovaní služieb, či akoukoľvek súvisiacou ponukou</w:t>
            </w:r>
            <w:r w:rsidRPr="00E37D93" w:rsidDel="004565B7">
              <w:rPr>
                <w:sz w:val="20"/>
                <w:szCs w:val="20"/>
              </w:rPr>
              <w:t xml:space="preserve"> </w:t>
            </w:r>
            <w:r w:rsidRPr="00E37D93">
              <w:rPr>
                <w:sz w:val="20"/>
                <w:szCs w:val="20"/>
              </w:rPr>
              <w:t xml:space="preserve">tieto informácie, a to v rozsahu v akom sa týkajú poskytovaných služieb </w:t>
            </w:r>
          </w:p>
          <w:p w:rsidR="00E37D93" w:rsidRDefault="00E37D93" w:rsidP="00E37D93">
            <w:pPr>
              <w:spacing w:before="0" w:after="0"/>
              <w:contextualSpacing/>
              <w:jc w:val="both"/>
              <w:rPr>
                <w:sz w:val="20"/>
                <w:szCs w:val="20"/>
              </w:rPr>
            </w:pPr>
          </w:p>
          <w:p w:rsidR="00E37D93" w:rsidRPr="00E37D93" w:rsidRDefault="00E37D93" w:rsidP="00E37D93">
            <w:pPr>
              <w:spacing w:before="0" w:after="0"/>
              <w:contextualSpacing/>
              <w:jc w:val="both"/>
              <w:rPr>
                <w:sz w:val="20"/>
                <w:szCs w:val="20"/>
              </w:rPr>
            </w:pPr>
            <w:r w:rsidRPr="00E37D93">
              <w:rPr>
                <w:sz w:val="20"/>
                <w:szCs w:val="20"/>
              </w:rPr>
              <w:t>informácie požadované podľa osobitného predpisu,</w:t>
            </w:r>
            <w:r w:rsidRPr="00E37D93">
              <w:rPr>
                <w:sz w:val="20"/>
                <w:szCs w:val="20"/>
                <w:vertAlign w:val="superscript"/>
              </w:rPr>
              <w:footnoteReference w:id="73"/>
            </w:r>
            <w:r w:rsidRPr="00E37D93">
              <w:rPr>
                <w:sz w:val="20"/>
                <w:szCs w:val="20"/>
              </w:rPr>
              <w:t>)</w:t>
            </w:r>
          </w:p>
          <w:p w:rsidR="00E37D93" w:rsidRDefault="00E37D93" w:rsidP="00E37D93">
            <w:pPr>
              <w:spacing w:before="0" w:after="0"/>
              <w:contextualSpacing/>
              <w:jc w:val="both"/>
              <w:rPr>
                <w:sz w:val="20"/>
                <w:szCs w:val="20"/>
              </w:rPr>
            </w:pPr>
          </w:p>
          <w:p w:rsidR="00E37D93" w:rsidRPr="00E37D93" w:rsidRDefault="00E37D93" w:rsidP="00E37D93">
            <w:pPr>
              <w:spacing w:before="0" w:after="0"/>
              <w:contextualSpacing/>
              <w:jc w:val="both"/>
              <w:rPr>
                <w:sz w:val="20"/>
                <w:szCs w:val="20"/>
              </w:rPr>
            </w:pPr>
            <w:r w:rsidRPr="00E37D93">
              <w:rPr>
                <w:sz w:val="20"/>
                <w:szCs w:val="20"/>
              </w:rPr>
              <w:t xml:space="preserve">informácie podľa prílohy č. 3. </w:t>
            </w:r>
          </w:p>
          <w:p w:rsidR="001A6528" w:rsidRPr="00D82BAC" w:rsidRDefault="001A6528" w:rsidP="001A6528">
            <w:pPr>
              <w:spacing w:before="0" w:after="0"/>
              <w:rPr>
                <w:sz w:val="20"/>
                <w:szCs w:val="20"/>
              </w:rPr>
            </w:pPr>
          </w:p>
          <w:p w:rsidR="001A6528" w:rsidRDefault="00E37D93" w:rsidP="001A6528">
            <w:pPr>
              <w:spacing w:after="0"/>
              <w:jc w:val="both"/>
              <w:rPr>
                <w:sz w:val="20"/>
                <w:szCs w:val="20"/>
              </w:rPr>
            </w:pPr>
            <w:r w:rsidRPr="00E37D93">
              <w:rPr>
                <w:sz w:val="20"/>
                <w:szCs w:val="20"/>
              </w:rPr>
              <w:t xml:space="preserve">Informácie podľa odseku 3 je podnik poskytujúci verejne dostupné služby iné ako služby komunikácie stroj-stroj (M2M) povinný poskytnúť aj záujemcovi, ktorým je mikropodnik, malý podnik alebo nezisková organizácia, a to predtým, ako bude viazaný zmluvou o poskytovaní služieb, či akoukoľvek súvisiacou ponukou, ibaže by takýto záujemca výslovne súhlasil s tým, že informácie podľa odseku 3 alebo ich časť mu nebudú poskytnuté.  </w:t>
            </w:r>
          </w:p>
          <w:p w:rsidR="00E37D93" w:rsidRPr="00D82BAC" w:rsidRDefault="00E37D93" w:rsidP="001A6528">
            <w:pPr>
              <w:spacing w:after="0"/>
              <w:jc w:val="both"/>
              <w:rPr>
                <w:sz w:val="20"/>
                <w:szCs w:val="20"/>
              </w:rPr>
            </w:pPr>
          </w:p>
          <w:p w:rsidR="001A6528" w:rsidRDefault="00E37D93" w:rsidP="002032C1">
            <w:pPr>
              <w:spacing w:before="0" w:after="0"/>
              <w:jc w:val="both"/>
              <w:rPr>
                <w:sz w:val="20"/>
                <w:szCs w:val="20"/>
              </w:rPr>
            </w:pPr>
            <w:r w:rsidRPr="00E37D93">
              <w:rPr>
                <w:sz w:val="20"/>
                <w:szCs w:val="20"/>
              </w:rPr>
              <w:t>Informácie podľa odseku 3 musia byť jasné a zrozumiteľné a poskytnuté na trvanlivom nosiči. Ak poskytnutie informácií na trvanlivom nosiči nie je uskutočniteľné, podnik sprístupní informácie v ľahko dostupnom dokumente v elektronickej podobe, ktorý je možné stiahnuť. Podnik je pri poskytovaní informácií podľa predchádzajúcej vety zároveň povinný výslovne upozorniť spotrebiteľa a záujemcu o uzavretie zmluvy podľa odseku 4, ak sa záujemca o uzavretie zmluvy podľa odseku 4 výslovne tohto práva nevzdal, a to predtým, ako bude viazaný zmluvou o poskytovaní služieb, či akoukoľvek súvisiacou ponukou, na dostupnosť dokumentu v elektronickej podobe, ktorý je možné stiahnuť</w:t>
            </w:r>
            <w:r w:rsidR="005E6DC3">
              <w:rPr>
                <w:sz w:val="20"/>
                <w:szCs w:val="20"/>
              </w:rPr>
              <w:t>,</w:t>
            </w:r>
            <w:r w:rsidRPr="00E37D93">
              <w:rPr>
                <w:sz w:val="20"/>
                <w:szCs w:val="20"/>
              </w:rPr>
              <w:t xml:space="preserve"> a dôležitosť jeho získania a uchovania spotrebiteľom alebo záujemcom o uzavretie zmluvy podľa odseku 4 na účely dokumentácie, budúceho odkazovania na predmetný dokument a jeho nezmenenej reprodukcie</w:t>
            </w:r>
            <w:r w:rsidR="005E6DC3">
              <w:rPr>
                <w:sz w:val="20"/>
                <w:szCs w:val="20"/>
              </w:rPr>
              <w:t>.</w:t>
            </w:r>
          </w:p>
          <w:p w:rsidR="00E37D93" w:rsidRPr="00D82BAC" w:rsidRDefault="00E37D93" w:rsidP="002032C1">
            <w:pPr>
              <w:spacing w:before="0" w:after="0"/>
              <w:jc w:val="both"/>
              <w:rPr>
                <w:sz w:val="20"/>
                <w:szCs w:val="20"/>
              </w:rPr>
            </w:pPr>
          </w:p>
          <w:p w:rsidR="001A6528" w:rsidRPr="00D82BAC" w:rsidRDefault="00E37D93" w:rsidP="002032C1">
            <w:pPr>
              <w:spacing w:before="0" w:after="0"/>
              <w:contextualSpacing/>
              <w:jc w:val="both"/>
              <w:rPr>
                <w:sz w:val="20"/>
                <w:szCs w:val="20"/>
                <w:lang w:eastAsia="sk-SK"/>
              </w:rPr>
            </w:pPr>
            <w:r w:rsidRPr="00E37D93">
              <w:rPr>
                <w:sz w:val="20"/>
                <w:szCs w:val="20"/>
                <w:lang w:eastAsia="sk-SK"/>
              </w:rPr>
              <w:t>Informácie podľa odseku 3 je podnik povinný na žiadosť spotrebiteľa alebo koncového užívateľa podľa odseku 4 poskytnúť vo formáte prístupnom pre koncových užívateľov so zdravotným postihnutím podľa osobitného predpisu, ktorý upravuje požiadavky na prístupnosť výrobkov a služieb.</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838"/>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Č:102,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Informácie uvedené v odsekoch 1, 3 a 5 sa poskytujú aj koncovým používateľom, ktorými sú mikropodniky alebo malé podniky alebo neziskové organizácie, pokiaľ výslovne nesúhlasili s tým, že upustia od uplatňovania všetkých týchto ustanovení alebo ich časti.</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84, O: 4</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8</w:t>
            </w:r>
          </w:p>
          <w:p w:rsidR="001A6528" w:rsidRPr="00D82BAC" w:rsidRDefault="001A6528" w:rsidP="001A6528">
            <w:pPr>
              <w:spacing w:before="0" w:after="0"/>
              <w:rPr>
                <w:sz w:val="20"/>
                <w:szCs w:val="20"/>
              </w:rPr>
            </w:pPr>
            <w:r w:rsidRPr="00D82BAC">
              <w:rPr>
                <w:sz w:val="20"/>
                <w:szCs w:val="20"/>
              </w:rPr>
              <w:t>V: 2</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Default="00E37D93" w:rsidP="001A6528">
            <w:pPr>
              <w:spacing w:before="0" w:after="0"/>
              <w:rPr>
                <w:sz w:val="20"/>
                <w:szCs w:val="20"/>
              </w:rPr>
            </w:pPr>
            <w:r w:rsidRPr="00E37D93">
              <w:rPr>
                <w:sz w:val="20"/>
                <w:szCs w:val="20"/>
              </w:rPr>
              <w:t xml:space="preserve">Informácie podľa odseku 3 je podnik poskytujúci verejne dostupné služby iné ako služby komunikácie stroj-stroj (M2M) povinný poskytnúť aj záujemcovi, ktorým je mikropodnik, malý podnik alebo nezisková organizácia, a to predtým, ako bude viazaný zmluvou o poskytovaní služieb, či akoukoľvek súvisiacou ponukou, ibaže by takýto záujemca výslovne súhlasil s tým, že informácie podľa odseku 3 alebo ich časť mu nebudú poskytnuté.  </w:t>
            </w:r>
          </w:p>
          <w:p w:rsidR="00E37D93" w:rsidRPr="00D82BAC" w:rsidRDefault="00E37D93" w:rsidP="001A6528">
            <w:pPr>
              <w:spacing w:before="0" w:after="0"/>
              <w:rPr>
                <w:sz w:val="20"/>
                <w:szCs w:val="20"/>
              </w:rPr>
            </w:pPr>
          </w:p>
          <w:p w:rsidR="001A6528" w:rsidRPr="00D82BAC" w:rsidRDefault="002032C1" w:rsidP="001A6528">
            <w:pPr>
              <w:spacing w:before="0" w:after="0"/>
              <w:rPr>
                <w:sz w:val="20"/>
                <w:szCs w:val="20"/>
              </w:rPr>
            </w:pPr>
            <w:r w:rsidRPr="002032C1">
              <w:rPr>
                <w:sz w:val="20"/>
                <w:szCs w:val="20"/>
              </w:rPr>
              <w:t>Podnik poskytujúci iné verejné služby ako služby komunikácie stroj-stroj (M2M) je povinný bezplatne poskytnúť zhrnutie zmluvy o poskytovaní služieb podľa predchádzajúcej vety aj záujemcovi podľa odseku 4, ibaže by výslovne súhlasil, že zhrnutie zmluvy o poskytovaní služieb mu nebude poskytnuté.</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Č:102, O:3</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P:d</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P:e</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P:f</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Poskytovatelia iných verejne dostupných elektronických komunikačných služieb ako prenosových služieb používaných na poskytovanie služieb komunikácie M2M poskytnú spotrebiteľom stručné a ľahko čitateľné zhrnutie zmluvy. V tomto zhrnutí sa určia základné prvky požiadaviek na informácie v súlade s odsekom 1. Súčasťou týchto základných prvkov sú aspoň:</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meno/názov, adresa a kontaktné údaje poskytovateľa a ak sa líšia, kontaktné údaje pre prípad akýchkoľvek sťažností;</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hlavné charakteristiky každej poskytovanej služby;</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príslušné ceny za aktiváciu elektronických komunikačných služieb a všetky opakujúce sa poplatky alebo poplatky súvisiace so spotrebou, ak sa služba poskytuje za priamu peňažnú platbu;</w:t>
            </w:r>
          </w:p>
          <w:p w:rsidR="001A6528" w:rsidRPr="00D82BAC" w:rsidRDefault="001A6528" w:rsidP="001A6528">
            <w:pPr>
              <w:spacing w:before="0" w:after="0"/>
              <w:rPr>
                <w:sz w:val="20"/>
                <w:szCs w:val="20"/>
                <w:lang w:eastAsia="sk-SK"/>
              </w:rPr>
            </w:pPr>
            <w:r w:rsidRPr="00D82BAC">
              <w:rPr>
                <w:sz w:val="20"/>
                <w:szCs w:val="20"/>
                <w:lang w:eastAsia="sk-SK"/>
              </w:rPr>
              <w:t>dĺžka trvania zmluvy a podmienky jej predĺženia a ukončenia;</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rozsah, v ktorom sú produkty a služby určené pre koncových používateľov so zdravotným postihnutím;</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v prípade služieb prístupu k internetu súhrnný prehľad informácií požadovaných podľa článku 4 ods. 1 písm. d) a e) nariadenia (EÚ) 2015/2120.</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Komisia do 21. decembra 2019 po konzultácii s orgánom BEREC prijme vykonávacie akty, v ktorých stanoví vzor zhrnutia zmluvy, ktorý majú používať poskytovatelia na plnenie svojich povinností podľa tohto odseku.</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Uvedené vykonávacie akty sa prijmú v súlade s postupom preskúmania uvedeným v článku 118 ods. 4.</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Poskytovatelia, na ktorých sa vzťahujú povinnosti podľa odseku 1, takýto vzor zhrnutia zmluvy riadne vyplnia, pričom uvedú požadované informácie, a toto zhrnutie zmluvy bezplatne poskytnú spotrebiteľom, a to pred uzavretím zmluvy vrátane zmlúv uzavretých na diaľku. Ak z objektívnych technických dôvodov nie je možné v danom čase poskytnúť zhrnutie zmluvy, poskytne sa bez zbytočného odkladu neskôr, pričom zmluva nadobudne platnosť, keď spotrebiteľ po doručení zhrnutia zmluvy potvrdí svoj súhlas.</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n.a.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84, O: 8</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9</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2032C1" w:rsidRDefault="002032C1" w:rsidP="002032C1">
            <w:pPr>
              <w:spacing w:before="0" w:after="0"/>
              <w:contextualSpacing/>
              <w:jc w:val="both"/>
              <w:rPr>
                <w:sz w:val="20"/>
                <w:szCs w:val="20"/>
              </w:rPr>
            </w:pPr>
            <w:r w:rsidRPr="002032C1">
              <w:rPr>
                <w:sz w:val="20"/>
                <w:szCs w:val="20"/>
              </w:rPr>
              <w:t>Podnik poskytujúci iné verejne dostupné služby ako služby komunikácie stroj-stroj (M2M) je povinný poskytnúť spotrebiteľom bezplatne zhrnutie zmluvy o poskytovaní služieb v rozsahu a spôsobom podľa osobitného predpisu.</w:t>
            </w:r>
            <w:r w:rsidRPr="002032C1">
              <w:rPr>
                <w:sz w:val="20"/>
                <w:szCs w:val="20"/>
                <w:vertAlign w:val="superscript"/>
              </w:rPr>
              <w:footnoteReference w:id="74"/>
            </w:r>
            <w:r w:rsidRPr="002032C1">
              <w:rPr>
                <w:sz w:val="20"/>
                <w:szCs w:val="20"/>
              </w:rPr>
              <w:t>) Podnik poskytujúci iné verejné služby ako služby komunikácie stroj-stroj (M2M) je povinný bezplatne poskytnúť zhrnutie zmluvy o poskytovaní služieb podľa predchádzajúcej vety aj záujemcovi podľa odseku 4, ibaže by výslovne súhlasil, že zhrnutie zmluvy o poskytovaní služieb mu nebude poskytnuté.</w:t>
            </w:r>
          </w:p>
          <w:p w:rsidR="002032C1" w:rsidRPr="002032C1" w:rsidRDefault="002032C1" w:rsidP="002032C1">
            <w:pPr>
              <w:spacing w:before="0" w:after="0"/>
              <w:contextualSpacing/>
              <w:jc w:val="both"/>
              <w:rPr>
                <w:sz w:val="20"/>
                <w:szCs w:val="20"/>
              </w:rPr>
            </w:pPr>
          </w:p>
          <w:p w:rsidR="002032C1" w:rsidRPr="002032C1" w:rsidRDefault="002032C1" w:rsidP="002032C1">
            <w:pPr>
              <w:spacing w:before="0" w:after="0"/>
              <w:contextualSpacing/>
              <w:jc w:val="both"/>
              <w:rPr>
                <w:sz w:val="20"/>
                <w:szCs w:val="20"/>
              </w:rPr>
            </w:pPr>
            <w:r w:rsidRPr="002032C1">
              <w:rPr>
                <w:sz w:val="20"/>
                <w:szCs w:val="20"/>
              </w:rPr>
              <w:t>Podnik poskytujúci iné verejne dostupné služby ako služby komunikácie stroj-stroj (M2M) je povinný poskytnúť spotrebiteľom alebo záujemcom podľa odseku 4 zhrnutie zmluvy podľa odseku 8 pred uzatvorením zmluvy o poskytovaní služieb, a to aj v prípade, ak sa zmluva o poskytovaní služieb uzatvára na diaľku podľa osobitného predpisu.</w:t>
            </w:r>
            <w:r w:rsidRPr="002032C1">
              <w:rPr>
                <w:sz w:val="20"/>
                <w:szCs w:val="20"/>
                <w:vertAlign w:val="superscript"/>
              </w:rPr>
              <w:footnoteReference w:id="75"/>
            </w:r>
            <w:r w:rsidRPr="002032C1">
              <w:rPr>
                <w:sz w:val="20"/>
                <w:szCs w:val="20"/>
              </w:rPr>
              <w:t xml:space="preserve">) Ak z dôvodu technickej nemožnosti nie je možné poskytnúť zhrnutie zmluvy o poskytovaní služieb pred jej uzatvorením, poskytne ho podnik spotrebiteľovi alebo záujemcovi podľa odseku 4 bezodkladne po jej uzatvorení, pričom zmluva o poskytovaní služieb je platná až dňom, kedy spotrebiteľ alebo záujemca podľa odseku 4 preukázateľne potvrdí podniku po doručení zhrnutia zmluvy svoj súhlas s uzatvorením zmluvy. </w:t>
            </w:r>
          </w:p>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Ú</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2032C1" w:rsidRDefault="002032C1" w:rsidP="001A6528">
            <w:pPr>
              <w:spacing w:before="0" w:after="0"/>
              <w:rPr>
                <w:sz w:val="20"/>
                <w:szCs w:val="20"/>
              </w:rPr>
            </w:pPr>
          </w:p>
          <w:p w:rsidR="002032C1" w:rsidRDefault="002032C1" w:rsidP="001A6528">
            <w:pPr>
              <w:spacing w:before="0" w:after="0"/>
              <w:rPr>
                <w:sz w:val="20"/>
                <w:szCs w:val="20"/>
              </w:rPr>
            </w:pPr>
          </w:p>
          <w:p w:rsidR="002032C1" w:rsidRPr="00D82BAC" w:rsidRDefault="002032C1"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n.a.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Č:102, O:4</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Informácie, ktoré sa uvádzajú v odsekoch 1 a 3, sa stanú neoddeliteľnou súčasťou zmluvy a nemenia sa, pokiaľ sa zmluvné strany výslovne nedohodnú inak.</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84, O: 11</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2032C1" w:rsidP="001A6528">
            <w:pPr>
              <w:spacing w:after="0"/>
              <w:contextualSpacing/>
              <w:jc w:val="both"/>
              <w:rPr>
                <w:sz w:val="20"/>
                <w:szCs w:val="20"/>
                <w:lang w:eastAsia="sk-SK"/>
              </w:rPr>
            </w:pPr>
            <w:r w:rsidRPr="002032C1">
              <w:rPr>
                <w:sz w:val="20"/>
                <w:szCs w:val="20"/>
                <w:lang w:eastAsia="sk-SK"/>
              </w:rPr>
              <w:t>Informácie uvedené v odsekoch 3 a 8 sa po uzavretí zmluvy o poskytovaní služieb medzi podnikom a spotrebiteľom, mikropodnikom, malým podnikom alebo neziskovou organizáciou, stávajú jej neoddeliteľnou súčasťou vrátane všeobecných podmienok a cenníka. Zmluvné podmienky nie je možné jednostranne zo strany podniku meniť, ak te</w:t>
            </w:r>
            <w:r>
              <w:rPr>
                <w:sz w:val="20"/>
                <w:szCs w:val="20"/>
                <w:lang w:eastAsia="sk-SK"/>
              </w:rPr>
              <w:t xml:space="preserve">nto zákon neustanovuje inak. </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1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Č:102, O:5</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sú služby prístupu k internetu alebo verejne dostupné interpersonálne komunikačné služby účtované podľa času alebo použitého objemu, ich poskytovatelia ponúknu spotrebiteľom prostriedok na monitorovanie a kontrolu využívania týchto služieb. Tento prostriedok zahŕňa prístup k aktuálnym informáciám o miere spotreby služieb, ktoré sú súčasťou tarifného plánu. Poskytovatelia predovšetkým oznámia spotrebiteľom pred dosiahnutím akýchkoľvek limitov spotreby stanovených príslušnými orgánmi, podľa potreby koordinovane s národnými regulačnými orgánmi, zahrnutých do ich tarifného plánu, a keď je služba obsiahnutá v ich tarifnom pláne úplne spotrebovaná.</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84, O: 10</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12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2032C1" w:rsidRPr="00D82BAC" w:rsidRDefault="002032C1"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13</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Default="002032C1" w:rsidP="002032C1">
            <w:pPr>
              <w:spacing w:before="0" w:after="0"/>
              <w:contextualSpacing/>
              <w:jc w:val="both"/>
              <w:rPr>
                <w:sz w:val="20"/>
                <w:szCs w:val="20"/>
                <w:lang w:eastAsia="sk-SK"/>
              </w:rPr>
            </w:pPr>
            <w:r w:rsidRPr="002032C1">
              <w:rPr>
                <w:sz w:val="20"/>
                <w:szCs w:val="20"/>
                <w:lang w:eastAsia="sk-SK"/>
              </w:rPr>
              <w:t>Podrobnosti o požiadavkách týkajúcich sa obsahu, formy a spôsobu zverejňovania a monitorovania informácií podľa osobitného predpisu</w:t>
            </w:r>
            <w:r w:rsidRPr="002032C1">
              <w:rPr>
                <w:sz w:val="20"/>
                <w:szCs w:val="20"/>
                <w:vertAlign w:val="superscript"/>
                <w:lang w:eastAsia="sk-SK"/>
              </w:rPr>
              <w:t>92</w:t>
            </w:r>
            <w:r w:rsidRPr="002032C1">
              <w:rPr>
                <w:sz w:val="20"/>
                <w:szCs w:val="20"/>
                <w:lang w:eastAsia="sk-SK"/>
              </w:rPr>
              <w:t xml:space="preserve">) ustanoví všeobecne záväzný právny predpis, ktorý vydá úrad. </w:t>
            </w:r>
          </w:p>
          <w:p w:rsidR="002032C1" w:rsidRPr="00D82BAC" w:rsidRDefault="002032C1" w:rsidP="002032C1">
            <w:pPr>
              <w:spacing w:before="0" w:after="0"/>
              <w:contextualSpacing/>
              <w:jc w:val="both"/>
              <w:rPr>
                <w:sz w:val="20"/>
                <w:szCs w:val="20"/>
                <w:lang w:eastAsia="sk-SK"/>
              </w:rPr>
            </w:pPr>
          </w:p>
          <w:p w:rsidR="002032C1" w:rsidRPr="002032C1" w:rsidRDefault="002032C1" w:rsidP="002032C1">
            <w:pPr>
              <w:spacing w:before="0" w:after="0"/>
              <w:contextualSpacing/>
              <w:jc w:val="both"/>
              <w:rPr>
                <w:sz w:val="20"/>
                <w:szCs w:val="20"/>
                <w:lang w:eastAsia="sk-SK"/>
              </w:rPr>
            </w:pPr>
            <w:r w:rsidRPr="002032C1">
              <w:rPr>
                <w:sz w:val="20"/>
                <w:szCs w:val="20"/>
                <w:lang w:eastAsia="sk-SK"/>
              </w:rPr>
              <w:t>Ak je služba prístupu k internetu alebo verejne dostupná interpersonálna komunikačná služba účtovaná spotrebiteľovi podľa času alebo podľa využitého objemu, podnik poskytujúci takúto službu je povinný ponúknuť účastníkovi, ktorý je spotrebiteľom, prostriedok na monitorovanie a kontrolu využívania každej takto poskytovanej služby. Tento prostriedok zahŕňa prístup k včasnej informácii o miere spotreby pre každú takúto službu, ktorá je súčasťou tarifného plánu. Podnik je najmä povinný upozorniť účastníka, ktorý je spotrebiteľom, pred</w:t>
            </w:r>
            <w:r w:rsidR="00496D6C">
              <w:rPr>
                <w:sz w:val="20"/>
                <w:szCs w:val="20"/>
                <w:lang w:eastAsia="sk-SK"/>
              </w:rPr>
              <w:t xml:space="preserve"> dosiahnutím limitov spotreby, </w:t>
            </w:r>
            <w:r w:rsidRPr="002032C1">
              <w:rPr>
                <w:sz w:val="20"/>
                <w:szCs w:val="20"/>
                <w:lang w:eastAsia="sk-SK"/>
              </w:rPr>
              <w:t>ak sú ustanovené podľa odseku 13, osobitne pre každú službu, ktorá je súčasťou jeho tarifného plánu pred ich vyčerpaním a na úplné vyčerpanie týchto limitov spotreby. Podnik poskytne informácie podľa tohto odseku aj účastníkom, ktorými sú mikropodniky, malé podniky a neziskové organizácie, ibaže by takýto účastník výslovne súhlasil s tým, že informácie alebo ich časť mu nebudú poskytnuté.</w:t>
            </w:r>
          </w:p>
          <w:p w:rsidR="001A6528" w:rsidRPr="00D82BAC" w:rsidRDefault="001A6528" w:rsidP="001A6528">
            <w:pPr>
              <w:spacing w:after="0"/>
              <w:contextualSpacing/>
              <w:jc w:val="both"/>
              <w:rPr>
                <w:sz w:val="20"/>
                <w:szCs w:val="20"/>
              </w:rPr>
            </w:pPr>
          </w:p>
          <w:p w:rsidR="001A6528" w:rsidRPr="00D82BAC" w:rsidRDefault="002032C1" w:rsidP="001A6528">
            <w:pPr>
              <w:spacing w:after="0"/>
              <w:contextualSpacing/>
              <w:jc w:val="both"/>
              <w:rPr>
                <w:sz w:val="20"/>
                <w:szCs w:val="20"/>
                <w:lang w:eastAsia="sk-SK"/>
              </w:rPr>
            </w:pPr>
            <w:r w:rsidRPr="002032C1">
              <w:rPr>
                <w:sz w:val="20"/>
                <w:szCs w:val="20"/>
                <w:lang w:eastAsia="sk-SK"/>
              </w:rPr>
              <w:t>Podrobnosti o limitoch spotreby podľa odseku 12 ustanoví všeobecne záväzný právny predpis, ktorý vydá úrad.</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Č:102, O:6</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môžu vo svojom vnútroštátnom práve zachovať alebo doň zaviesť ustanovenia, ktorými sa od poskytovateľov požaduje, aby poskytovali doplnkové informácie o úrovni spotreby a aby dočasne zabránili ďalšiemu využívaniu príslušnej služby, ak sa prekročil finančný alebo objemový limit určený príslušným orgánom.</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84, O: 10</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2032C1" w:rsidP="001A6528">
            <w:pPr>
              <w:spacing w:before="0" w:after="0"/>
              <w:rPr>
                <w:sz w:val="20"/>
                <w:szCs w:val="20"/>
              </w:rPr>
            </w:pPr>
            <w:r w:rsidRPr="002032C1">
              <w:rPr>
                <w:sz w:val="20"/>
                <w:szCs w:val="20"/>
                <w:lang w:eastAsia="sk-SK"/>
              </w:rPr>
              <w:t>Podrobnosti o požiadavkách týkajúcich sa obsahu, formy a spôsobu zverejňovania a monitorovania informácií podľa osobitného predpisu</w:t>
            </w:r>
            <w:r w:rsidRPr="002032C1">
              <w:rPr>
                <w:sz w:val="20"/>
                <w:szCs w:val="20"/>
                <w:vertAlign w:val="superscript"/>
                <w:lang w:eastAsia="sk-SK"/>
              </w:rPr>
              <w:t>92</w:t>
            </w:r>
            <w:r w:rsidRPr="002032C1">
              <w:rPr>
                <w:sz w:val="20"/>
                <w:szCs w:val="20"/>
                <w:lang w:eastAsia="sk-SK"/>
              </w:rPr>
              <w:t xml:space="preserve">) ustanoví všeobecne záväzný právny predpis, ktorý vydá úrad. </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990"/>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Č:102, O:7</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majú naďalej možnosť zachovať alebo zaviesť vo svojom vnútroštátnom práve ustanovenia týkajúce sa aspektov, ktoré sa neupravujú týmto článkom, najmä s cieľom riešiť vznikajúce problémy.</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bCs/>
                <w:sz w:val="20"/>
                <w:szCs w:val="20"/>
              </w:rPr>
            </w:pPr>
            <w:r w:rsidRPr="00D82BAC">
              <w:rPr>
                <w:bCs/>
                <w:sz w:val="20"/>
                <w:szCs w:val="20"/>
              </w:rPr>
              <w:t>D</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10"/>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Č:103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Transparentnosť, porovnanie ponúk a uverejňovanie informácií</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Č:103,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Príslušné orgány, podľa potreby koordinovane s národnými regulačnými orgánmi, zabezpečia, aby v prípade, že poskytovatelia služieb prístupu k internetu alebo verejne dostupných interpersonálnych komunikačných služieb podmieňujú poskytovanie týchto služieb zmluvnými podmienkami, všetci takýto poskytovatelia alebo samotné príslušné orgány, podľa potreby koordinovane s národným regulačným orgánom, uverejňovali informácie uvedené v prílohe IX v jasným, pochopiteľným, strojovo čitateľným spôsobom a prístupnom formáte pre koncových používateľov so zdravotným postihnutím v súlade s právnymi predpismi Únie, ktorými sa harmonizujú požiadavky na prístupnosť produktov a služieb. Tieto informácie sa pravidelne aktualizujú. Príslušné orgány, podľa potreby koordinovane s národnými regulačnými orgánmi, môžu stanoviť ďalšie požiadavky týkajúce sa spôsobu, akým sa predmetné informácie majú uverejňovať. Tieto informácie sa pred ich uverejnením na požiadanie dodajú príslušnému orgánu a podľa potreby národnému regulačnému orgánu.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83,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3</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2032C1" w:rsidRPr="002032C1" w:rsidRDefault="002032C1" w:rsidP="002032C1">
            <w:pPr>
              <w:spacing w:after="0"/>
              <w:jc w:val="both"/>
              <w:rPr>
                <w:sz w:val="20"/>
                <w:szCs w:val="20"/>
                <w:lang w:eastAsia="sk-SK"/>
              </w:rPr>
            </w:pPr>
            <w:r w:rsidRPr="002032C1">
              <w:rPr>
                <w:sz w:val="20"/>
                <w:szCs w:val="20"/>
                <w:lang w:eastAsia="sk-SK"/>
              </w:rPr>
              <w:t>Podnik poskytujúci služby prístupu k internetu alebo verejne dostupné interpersonálne komunikačné služby, ktorý podmieňuje prístup k týmto službám zmluvnými podmienkami, má povinnosť zverejňovať a aktualizovať</w:t>
            </w:r>
          </w:p>
          <w:p w:rsidR="002032C1" w:rsidRDefault="002032C1" w:rsidP="002032C1">
            <w:pPr>
              <w:spacing w:after="0"/>
              <w:jc w:val="both"/>
              <w:rPr>
                <w:sz w:val="20"/>
                <w:szCs w:val="20"/>
                <w:lang w:eastAsia="sk-SK"/>
              </w:rPr>
            </w:pPr>
          </w:p>
          <w:p w:rsidR="002032C1" w:rsidRPr="002032C1" w:rsidRDefault="002032C1" w:rsidP="002032C1">
            <w:pPr>
              <w:spacing w:after="0"/>
              <w:jc w:val="both"/>
              <w:rPr>
                <w:sz w:val="20"/>
                <w:szCs w:val="20"/>
                <w:lang w:eastAsia="sk-SK"/>
              </w:rPr>
            </w:pPr>
            <w:r w:rsidRPr="002032C1">
              <w:rPr>
                <w:sz w:val="20"/>
                <w:szCs w:val="20"/>
                <w:lang w:eastAsia="sk-SK"/>
              </w:rPr>
              <w:t xml:space="preserve">údaje podniku v rozsahu podľa § 10 ods. 2 písm. a) a b) </w:t>
            </w:r>
            <w:r w:rsidR="00972CE2">
              <w:rPr>
                <w:sz w:val="20"/>
                <w:szCs w:val="20"/>
                <w:lang w:eastAsia="sk-SK"/>
              </w:rPr>
              <w:t xml:space="preserve">a </w:t>
            </w:r>
            <w:r w:rsidRPr="002032C1">
              <w:rPr>
                <w:sz w:val="20"/>
                <w:szCs w:val="20"/>
                <w:lang w:eastAsia="sk-SK"/>
              </w:rPr>
              <w:t>kontaktné údaje podniku,</w:t>
            </w:r>
          </w:p>
          <w:p w:rsidR="002032C1" w:rsidRDefault="002032C1" w:rsidP="002032C1">
            <w:pPr>
              <w:spacing w:after="0"/>
              <w:jc w:val="both"/>
              <w:rPr>
                <w:sz w:val="20"/>
                <w:szCs w:val="20"/>
                <w:lang w:eastAsia="sk-SK"/>
              </w:rPr>
            </w:pPr>
          </w:p>
          <w:p w:rsidR="002032C1" w:rsidRPr="002032C1" w:rsidRDefault="002032C1" w:rsidP="002032C1">
            <w:pPr>
              <w:spacing w:after="0"/>
              <w:jc w:val="both"/>
              <w:rPr>
                <w:sz w:val="20"/>
                <w:szCs w:val="20"/>
                <w:lang w:eastAsia="sk-SK"/>
              </w:rPr>
            </w:pPr>
            <w:r w:rsidRPr="002032C1">
              <w:rPr>
                <w:sz w:val="20"/>
                <w:szCs w:val="20"/>
                <w:lang w:eastAsia="sk-SK"/>
              </w:rPr>
              <w:t>informácie o službách, najmä</w:t>
            </w:r>
          </w:p>
          <w:p w:rsidR="002032C1" w:rsidRPr="002032C1" w:rsidRDefault="002032C1" w:rsidP="002032C1">
            <w:pPr>
              <w:spacing w:after="0"/>
              <w:jc w:val="both"/>
              <w:rPr>
                <w:sz w:val="20"/>
                <w:szCs w:val="20"/>
                <w:lang w:eastAsia="sk-SK"/>
              </w:rPr>
            </w:pPr>
            <w:r w:rsidRPr="002032C1">
              <w:rPr>
                <w:sz w:val="20"/>
                <w:szCs w:val="20"/>
                <w:lang w:eastAsia="sk-SK"/>
              </w:rPr>
              <w:t>1. rozsah ponúkaných služieb a základné vlastnosti každej poskytovanej služby vrátane minimálnych úrovní kvality služby, ak sa ponúkajú, a prípadných obmedzení uložených podnikom v prípade používania poskytovaného koncového zariadenia,</w:t>
            </w:r>
          </w:p>
          <w:p w:rsidR="002032C1" w:rsidRPr="002032C1" w:rsidRDefault="002032C1" w:rsidP="002032C1">
            <w:pPr>
              <w:spacing w:after="0"/>
              <w:jc w:val="both"/>
              <w:rPr>
                <w:sz w:val="20"/>
                <w:szCs w:val="20"/>
                <w:lang w:eastAsia="sk-SK"/>
              </w:rPr>
            </w:pPr>
            <w:r w:rsidRPr="002032C1">
              <w:rPr>
                <w:sz w:val="20"/>
                <w:szCs w:val="20"/>
                <w:lang w:eastAsia="sk-SK"/>
              </w:rPr>
              <w:t xml:space="preserve">2. štandardné ceny s informáciou o poskytovaných službách a všetky cenové položky vrátane informácií o komunikačných objemoch, najmä o obmedzeniach využívania dát, počte minút hlasovej komunikačnej služby alebo počte SMS alebo MMS správ v osobitných cenových plánoch a platných cenách za dodatočné komunikačné jednotky, číslach alebo službách podliehajúcich osobitným cenovým podmienkam, všetky druhy užívateľských poplatkov, poplatky za prístup a servisné služby vrátane podrobností o uplatňovaných štandardných zľavách, osobitných a cielených cenových ponukách, poplatky alebo náklady koncového užívateľa súvisiace s koncovými zariadeniami, </w:t>
            </w:r>
          </w:p>
          <w:p w:rsidR="002032C1" w:rsidRPr="002032C1" w:rsidRDefault="002032C1" w:rsidP="002032C1">
            <w:pPr>
              <w:spacing w:after="0"/>
              <w:jc w:val="both"/>
              <w:rPr>
                <w:sz w:val="20"/>
                <w:szCs w:val="20"/>
                <w:lang w:eastAsia="sk-SK"/>
              </w:rPr>
            </w:pPr>
            <w:r w:rsidRPr="002032C1">
              <w:rPr>
                <w:sz w:val="20"/>
                <w:szCs w:val="20"/>
                <w:lang w:eastAsia="sk-SK"/>
              </w:rPr>
              <w:t>3. ponúkané služby záručného a pozáručného servisu, údržby a asistenčné služby zákazníkom a  kontaktné údaje na tieto služby,</w:t>
            </w:r>
          </w:p>
          <w:p w:rsidR="002032C1" w:rsidRPr="002032C1" w:rsidRDefault="002032C1" w:rsidP="002032C1">
            <w:pPr>
              <w:spacing w:after="0"/>
              <w:jc w:val="both"/>
              <w:rPr>
                <w:sz w:val="20"/>
                <w:szCs w:val="20"/>
                <w:lang w:eastAsia="sk-SK"/>
              </w:rPr>
            </w:pPr>
            <w:r w:rsidRPr="002032C1">
              <w:rPr>
                <w:sz w:val="20"/>
                <w:szCs w:val="20"/>
                <w:lang w:eastAsia="sk-SK"/>
              </w:rPr>
              <w:t>4. štandardné zmluvné podmienky vrátane dĺžky trvania zmluvy o poskytovaní služieb, poplatkov za predčasné ukončenie zmluvy, práv súvisiacich s ukončením poskytovania balíkov služieb alebo niektorého jeho prvku, a postupov a priamych poplatkov súvisiacich s prenositeľnosťou čísla alebo iných identifikátorov,</w:t>
            </w:r>
          </w:p>
          <w:p w:rsidR="002032C1" w:rsidRPr="002032C1" w:rsidRDefault="002032C1" w:rsidP="002032C1">
            <w:pPr>
              <w:spacing w:after="0"/>
              <w:jc w:val="both"/>
              <w:rPr>
                <w:sz w:val="20"/>
                <w:szCs w:val="20"/>
                <w:lang w:eastAsia="sk-SK"/>
              </w:rPr>
            </w:pPr>
            <w:r w:rsidRPr="002032C1">
              <w:rPr>
                <w:sz w:val="20"/>
                <w:szCs w:val="20"/>
                <w:lang w:eastAsia="sk-SK"/>
              </w:rPr>
              <w:t>5. ak podnik poskytuje interpersonálne komunikačné služby založené na číslach, informácie o dostupnosti  záchranných služieb a informácie o polohe volajúceho alebo všetky obmedzenia týkajúce sa údajov o jeho polohe; ak podnik poskytuje interpersonálne komunikačné služby nezávislé od čísel, informácie o</w:t>
            </w:r>
            <w:r w:rsidR="005E6DC3">
              <w:rPr>
                <w:sz w:val="20"/>
                <w:szCs w:val="20"/>
                <w:lang w:eastAsia="sk-SK"/>
              </w:rPr>
              <w:t> </w:t>
            </w:r>
            <w:r w:rsidRPr="002032C1">
              <w:rPr>
                <w:sz w:val="20"/>
                <w:szCs w:val="20"/>
                <w:lang w:eastAsia="sk-SK"/>
              </w:rPr>
              <w:t>tom</w:t>
            </w:r>
            <w:r w:rsidR="005E6DC3">
              <w:rPr>
                <w:sz w:val="20"/>
                <w:szCs w:val="20"/>
                <w:lang w:eastAsia="sk-SK"/>
              </w:rPr>
              <w:t>,</w:t>
            </w:r>
            <w:r w:rsidRPr="002032C1">
              <w:rPr>
                <w:sz w:val="20"/>
                <w:szCs w:val="20"/>
                <w:lang w:eastAsia="sk-SK"/>
              </w:rPr>
              <w:t xml:space="preserve"> ako je prístup k záchranným službám podporovaný, </w:t>
            </w:r>
          </w:p>
          <w:p w:rsidR="002032C1" w:rsidRPr="002032C1" w:rsidRDefault="002032C1" w:rsidP="002032C1">
            <w:pPr>
              <w:spacing w:before="0" w:after="0"/>
              <w:jc w:val="both"/>
              <w:rPr>
                <w:sz w:val="20"/>
                <w:szCs w:val="20"/>
                <w:lang w:eastAsia="sk-SK"/>
              </w:rPr>
            </w:pPr>
            <w:r w:rsidRPr="002032C1">
              <w:rPr>
                <w:sz w:val="20"/>
                <w:szCs w:val="20"/>
                <w:lang w:eastAsia="sk-SK"/>
              </w:rPr>
              <w:t>6. podrobnosti o produktoch a službách vrátane všetkých funkcií, praktík, politík a postupov a úprav pri poskytovaní služby osobitne určenej pre koncových užívateľov so zdravotným postihnutím v súlade s osobitným predpisom, ktorým sa harmonizujú požiadavky na prístupnosť produktov a služieb,</w:t>
            </w:r>
          </w:p>
          <w:p w:rsidR="002032C1" w:rsidRDefault="002032C1" w:rsidP="002032C1">
            <w:pPr>
              <w:spacing w:before="0" w:after="0"/>
              <w:jc w:val="both"/>
              <w:rPr>
                <w:sz w:val="20"/>
                <w:szCs w:val="20"/>
                <w:lang w:eastAsia="sk-SK"/>
              </w:rPr>
            </w:pPr>
          </w:p>
          <w:p w:rsidR="002032C1" w:rsidRPr="002032C1" w:rsidRDefault="002032C1" w:rsidP="002032C1">
            <w:pPr>
              <w:spacing w:before="0" w:after="0"/>
              <w:jc w:val="both"/>
              <w:rPr>
                <w:sz w:val="20"/>
                <w:szCs w:val="20"/>
                <w:lang w:eastAsia="sk-SK"/>
              </w:rPr>
            </w:pPr>
            <w:r w:rsidRPr="002032C1">
              <w:rPr>
                <w:sz w:val="20"/>
                <w:szCs w:val="20"/>
                <w:lang w:eastAsia="sk-SK"/>
              </w:rPr>
              <w:t>mechanizmy na urovnanie sporov vrátane tých mechanizmov, ktoré poskytuje podnik.</w:t>
            </w:r>
          </w:p>
          <w:p w:rsidR="001A6528" w:rsidRDefault="001A6528" w:rsidP="002032C1">
            <w:pPr>
              <w:spacing w:before="0" w:after="0"/>
              <w:rPr>
                <w:sz w:val="20"/>
                <w:szCs w:val="20"/>
              </w:rPr>
            </w:pPr>
          </w:p>
          <w:p w:rsidR="002032C1" w:rsidRDefault="002032C1" w:rsidP="002032C1">
            <w:pPr>
              <w:spacing w:before="0" w:after="0"/>
              <w:rPr>
                <w:sz w:val="20"/>
                <w:szCs w:val="20"/>
              </w:rPr>
            </w:pPr>
          </w:p>
          <w:p w:rsidR="002032C1" w:rsidRPr="002032C1" w:rsidRDefault="002032C1" w:rsidP="002032C1">
            <w:pPr>
              <w:spacing w:before="0" w:after="0"/>
              <w:rPr>
                <w:sz w:val="20"/>
                <w:szCs w:val="20"/>
              </w:rPr>
            </w:pPr>
            <w:r w:rsidRPr="002032C1">
              <w:rPr>
                <w:sz w:val="20"/>
                <w:szCs w:val="20"/>
              </w:rPr>
              <w:t xml:space="preserve">Informácie podľa odseku 1 je podnik povinný transparentne zverejňovať v zrozumiteľnej, ľahko dostupnej a strojovo čitateľnej podobe a prístupnom formáte pre všetkých koncových užívateľov vrátane koncových užívateľov so zdravotným postihnutím v súlade s osobitným predpisom, ktorým sa harmonizujú požiadavky na prístupnosť výrobkov a služieb. Podnik je povinný informácie sprístupniť v primeranej forme vo svojich obchodných priestoroch. Ak má podnik webové sídlo, je povinný zverejňovať informácie podľa prvej vety aj na svojom webovom sídle, pričom majú byť dostupné prostredníctvom priameho odkazu z titulnej stránky webového sídla. </w:t>
            </w:r>
          </w:p>
          <w:p w:rsidR="002032C1" w:rsidRPr="002032C1" w:rsidRDefault="002032C1" w:rsidP="002032C1">
            <w:pPr>
              <w:spacing w:before="0" w:after="0"/>
              <w:rPr>
                <w:sz w:val="20"/>
                <w:szCs w:val="20"/>
              </w:rPr>
            </w:pPr>
          </w:p>
          <w:p w:rsidR="002032C1" w:rsidRPr="00D82BAC" w:rsidRDefault="002032C1" w:rsidP="001A6528">
            <w:pPr>
              <w:spacing w:before="0" w:after="0"/>
              <w:rPr>
                <w:sz w:val="20"/>
                <w:szCs w:val="20"/>
              </w:rPr>
            </w:pPr>
            <w:r w:rsidRPr="002032C1">
              <w:rPr>
                <w:sz w:val="20"/>
                <w:szCs w:val="20"/>
              </w:rPr>
              <w:t xml:space="preserve"> Pred zverejnením informácií v súlade s odsekmi 1 a 2 je podnik povinný informácie poskytnúť úradu na základe písomnej žiadosti. Povinnosť zverejniť informácie podľa odseku 1 nemá vplyv na povinnosti poskytnúť informácie na základe iných ustanovení tohto zákona. </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Č:103, O:2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P:b</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Príslušné orgány, podľa potreby koordinovane s národnými regulačnými orgánmi, zabezpečia, aby koncoví používatelia mali bezplatný prístup aspoň k jednému nezávislému porovnávaciemu nástroju, prostredníctvom ktorého sa im umožní porovnať a vyhodnotiť rôzne služby prístupu k internetu a verejne dostupné interpersonálne komunikačné služby založené na číslovaní a, ak je to uplatniteľné, verejne dostupné interpersonálne komunikačné služby nezávislé od číslovania pokiaľ ide o:</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ceny a tarify služieb poskytovaných za opakujúcu sa priamu peňažnú platbu alebo priamu peňažnú platbu na základe spotreby, a</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kvalitu fungovania služby, ak sa ponúka minimálna úroveň kvality služby alebo sa od podniku požaduje, aby také informácie zverejňoval podľa článku 104.</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83, O: 4</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10744" w:rsidRPr="00F10744" w:rsidRDefault="00F10744" w:rsidP="00F10744">
            <w:pPr>
              <w:spacing w:before="0" w:after="0"/>
              <w:rPr>
                <w:sz w:val="20"/>
                <w:szCs w:val="20"/>
              </w:rPr>
            </w:pPr>
            <w:r w:rsidRPr="00F10744">
              <w:rPr>
                <w:sz w:val="20"/>
                <w:szCs w:val="20"/>
              </w:rPr>
              <w:t xml:space="preserve">Úrad zabezpečí bezplatný prístup aspoň k jednému porovnávaciemu nástroju, alebo na svojom webovom sídle odkáže na bezplatný porovnávací nástroj, ktorý spĺňa náležitosti podľa odseku 5, pomocou ktorého si môžu koncoví užívatelia porovnať a vyhodnotiť rôzne služby prístupu k internetu a verejne dostupné interpersonálne komunikačné služby založené na číslach a ak ide o verejne dostupné interpersonálne komunikačné služby nezávislé od čísel,  ktoré sú poskytované odplatne, z hľadiska </w:t>
            </w:r>
          </w:p>
          <w:p w:rsidR="00F10744" w:rsidRDefault="00F10744" w:rsidP="00F10744">
            <w:pPr>
              <w:spacing w:before="0" w:after="0"/>
              <w:rPr>
                <w:sz w:val="20"/>
                <w:szCs w:val="20"/>
              </w:rPr>
            </w:pPr>
          </w:p>
          <w:p w:rsidR="00F10744" w:rsidRPr="00F10744" w:rsidRDefault="00F10744" w:rsidP="00F10744">
            <w:pPr>
              <w:spacing w:before="0" w:after="0"/>
              <w:rPr>
                <w:sz w:val="20"/>
                <w:szCs w:val="20"/>
              </w:rPr>
            </w:pPr>
            <w:r w:rsidRPr="00F10744">
              <w:rPr>
                <w:sz w:val="20"/>
                <w:szCs w:val="20"/>
              </w:rPr>
              <w:t>cien a poplatkov za služby poskytované za opakujúcu sa priamu peňažnú platbu alebo priamu peňažnú platbu na základe spotreby</w:t>
            </w:r>
            <w:r w:rsidR="005B29E6">
              <w:rPr>
                <w:sz w:val="20"/>
                <w:szCs w:val="20"/>
              </w:rPr>
              <w:t>,</w:t>
            </w:r>
          </w:p>
          <w:p w:rsidR="00F10744" w:rsidRDefault="00F10744" w:rsidP="00F10744">
            <w:pPr>
              <w:spacing w:before="0" w:after="0"/>
              <w:rPr>
                <w:sz w:val="20"/>
                <w:szCs w:val="20"/>
              </w:rPr>
            </w:pPr>
          </w:p>
          <w:p w:rsidR="001A6528" w:rsidRPr="00D82BAC" w:rsidRDefault="00F10744" w:rsidP="001A6528">
            <w:pPr>
              <w:spacing w:before="0" w:after="0"/>
              <w:rPr>
                <w:sz w:val="20"/>
                <w:szCs w:val="20"/>
              </w:rPr>
            </w:pPr>
            <w:r w:rsidRPr="00F10744">
              <w:rPr>
                <w:sz w:val="20"/>
                <w:szCs w:val="20"/>
              </w:rPr>
              <w:t>kvality poskytovania služby podľa § 85, ak sa ponúka minimálna úroveň kvality služby alebo sa od podniku požaduje, aby také informácie zverejňoval.</w:t>
            </w:r>
            <w:r w:rsidRPr="00F10744">
              <w:rPr>
                <w:sz w:val="20"/>
                <w:szCs w:val="20"/>
                <w:vertAlign w:val="superscript"/>
              </w:rPr>
              <w:t>23</w:t>
            </w:r>
            <w:r w:rsidRPr="00F10744">
              <w:rPr>
                <w:sz w:val="20"/>
                <w:szCs w:val="20"/>
              </w:rPr>
              <w:t>)</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Č:103, O:3</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P:d</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P:e</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P:f</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P:g</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P:h</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Porovnávací nástroj uvedený v odseku 2:</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je od poskytovateľov takýchto služieb prevádzkovo nezávislý, čím sa zaručí, že vo vzťahu k výsledkom vyhľadávania sa s týmito poskytovateľmi zaobchádza rovnako;</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jasne uvádza majiteľov a prevádzkovateľov porovnávacieho nástroja;</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uvádza jasné a objektívne kritériá, na ktorých sa má porovnanie zakladať;</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používa jednoduchý a nie dvojzmyselný jazyk;</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poskytuje presné a aktuálne informácie a uvádza, kedy bola vykonaná posledná aktualizácia;</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je otvorený všetkým poskytovateľom služieb prístupu k internetu alebo verejne dostupných interpersonálnych komunikačných služieb sprístupňujúcich relevantné informácie, pričom zahŕňa širokú škálu ponúk, ktoré sa vzťahujú na podstatnú časť trhu, a ak uvedené informácie neponúkajú úplný prehľad o trhu, jasne na to upozorňuje skôr, ako sa zobrazia výsledky;</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poskytuje účinný postup oznamovania nesprávnych informácií;</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zahŕňa možnosť porovnávať ceny, tarify a kvalitu fungovania služby medzi jednotlivými ponukami dostupnými spotrebiteľom a, ak to členské štáty vyžadujú, medzi týmito ponukami a štandardnými ponukami verejne dostupnými iným koncovým používateľom.</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Porovnávacie nástroje, ktoré spĺňajú požiadavky uvedené v písmenách a) až h), na požiadanie poskytovateľov takých nástrojov osvedčia príslušné orgány, podľa potreby koordinovane s národnými regulačnými orgánmi.</w:t>
            </w:r>
          </w:p>
          <w:p w:rsidR="001A6528" w:rsidRPr="00D82BAC" w:rsidRDefault="001A6528" w:rsidP="001A6528">
            <w:pPr>
              <w:spacing w:before="0" w:after="0"/>
              <w:rPr>
                <w:sz w:val="20"/>
                <w:szCs w:val="20"/>
                <w:lang w:eastAsia="sk-SK"/>
              </w:rPr>
            </w:pPr>
            <w:r w:rsidRPr="00D82BAC">
              <w:rPr>
                <w:sz w:val="20"/>
                <w:szCs w:val="20"/>
                <w:lang w:eastAsia="sk-SK"/>
              </w:rPr>
              <w:t>Tretie strany majú právo bezplatne a v otvorených dátových formátoch využívať informácie zverejnené poskytovateľmi služieb prístupu k internetu alebo verejne dostupných interpersonálnych komunikačných služieb, na účely sprístupňovania týchto nezávislých porovnávacích nástrojov.</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F10744" w:rsidP="001A6528">
            <w:pPr>
              <w:spacing w:before="0" w:after="0"/>
              <w:rPr>
                <w:sz w:val="20"/>
                <w:szCs w:val="20"/>
              </w:rPr>
            </w:pPr>
            <w:r>
              <w:rPr>
                <w:sz w:val="20"/>
                <w:szCs w:val="20"/>
              </w:rPr>
              <w:t>§ 83, O: 5</w:t>
            </w: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F10744" w:rsidRPr="00D82BAC" w:rsidRDefault="00F10744"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d</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e</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f</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F10744" w:rsidRPr="00D82BAC" w:rsidRDefault="00F10744"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g</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h</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6</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7</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10744" w:rsidRDefault="00F10744" w:rsidP="00F10744">
            <w:pPr>
              <w:spacing w:after="0"/>
              <w:rPr>
                <w:sz w:val="20"/>
                <w:szCs w:val="20"/>
                <w:lang w:eastAsia="sk-SK"/>
              </w:rPr>
            </w:pPr>
            <w:r w:rsidRPr="00F10744">
              <w:rPr>
                <w:sz w:val="20"/>
                <w:szCs w:val="20"/>
                <w:lang w:eastAsia="sk-SK"/>
              </w:rPr>
              <w:t>Porovnávací nástroj podľa odseku 4</w:t>
            </w:r>
          </w:p>
          <w:p w:rsidR="00F10744" w:rsidRPr="00F10744" w:rsidRDefault="00F10744" w:rsidP="00F10744">
            <w:pPr>
              <w:spacing w:after="0"/>
              <w:rPr>
                <w:sz w:val="20"/>
                <w:szCs w:val="20"/>
                <w:lang w:eastAsia="sk-SK"/>
              </w:rPr>
            </w:pPr>
          </w:p>
          <w:p w:rsidR="00F10744" w:rsidRPr="00F10744" w:rsidRDefault="00F10744" w:rsidP="00F10744">
            <w:pPr>
              <w:spacing w:before="0" w:after="0"/>
              <w:rPr>
                <w:sz w:val="20"/>
                <w:szCs w:val="20"/>
                <w:lang w:eastAsia="sk-SK"/>
              </w:rPr>
            </w:pPr>
            <w:r w:rsidRPr="00F10744">
              <w:rPr>
                <w:sz w:val="20"/>
                <w:szCs w:val="20"/>
                <w:lang w:eastAsia="sk-SK"/>
              </w:rPr>
              <w:t>je od podnikov poskytujúcich takéto služby prevádzkovo nezávislý, čím sa zaručí, že vo vzťahu k výsledkom vyhľadávania sa s týmito podnikmi zaobchádza rovnako,</w:t>
            </w:r>
          </w:p>
          <w:p w:rsidR="00F10744" w:rsidRDefault="00F10744" w:rsidP="00F10744">
            <w:pPr>
              <w:spacing w:before="0" w:after="0"/>
              <w:rPr>
                <w:sz w:val="20"/>
                <w:szCs w:val="20"/>
                <w:lang w:eastAsia="sk-SK"/>
              </w:rPr>
            </w:pPr>
          </w:p>
          <w:p w:rsidR="00F10744" w:rsidRPr="00F10744" w:rsidRDefault="00F10744" w:rsidP="00F10744">
            <w:pPr>
              <w:spacing w:before="0" w:after="0"/>
              <w:rPr>
                <w:sz w:val="20"/>
                <w:szCs w:val="20"/>
                <w:lang w:eastAsia="sk-SK"/>
              </w:rPr>
            </w:pPr>
            <w:r w:rsidRPr="00F10744">
              <w:rPr>
                <w:sz w:val="20"/>
                <w:szCs w:val="20"/>
                <w:lang w:eastAsia="sk-SK"/>
              </w:rPr>
              <w:t>jasne uvádza majiteľov a prevádzkovateľov porovnávacieho nástroja,</w:t>
            </w:r>
          </w:p>
          <w:p w:rsidR="00F10744" w:rsidRDefault="00F10744" w:rsidP="00F10744">
            <w:pPr>
              <w:spacing w:before="0" w:after="0"/>
              <w:rPr>
                <w:sz w:val="20"/>
                <w:szCs w:val="20"/>
                <w:lang w:eastAsia="sk-SK"/>
              </w:rPr>
            </w:pPr>
          </w:p>
          <w:p w:rsidR="00F10744" w:rsidRPr="00F10744" w:rsidRDefault="00F10744" w:rsidP="00F10744">
            <w:pPr>
              <w:spacing w:before="0" w:after="0"/>
              <w:rPr>
                <w:sz w:val="20"/>
                <w:szCs w:val="20"/>
                <w:lang w:eastAsia="sk-SK"/>
              </w:rPr>
            </w:pPr>
            <w:r w:rsidRPr="00F10744">
              <w:rPr>
                <w:sz w:val="20"/>
                <w:szCs w:val="20"/>
                <w:lang w:eastAsia="sk-SK"/>
              </w:rPr>
              <w:t>uvádza jasné a objektívne kritériá, na ktorých sa porovnanie zakladá,</w:t>
            </w:r>
          </w:p>
          <w:p w:rsidR="00F10744" w:rsidRDefault="00F10744" w:rsidP="00F10744">
            <w:pPr>
              <w:spacing w:before="0" w:after="0"/>
              <w:rPr>
                <w:sz w:val="20"/>
                <w:szCs w:val="20"/>
                <w:lang w:eastAsia="sk-SK"/>
              </w:rPr>
            </w:pPr>
          </w:p>
          <w:p w:rsidR="00F10744" w:rsidRPr="00F10744" w:rsidRDefault="00F10744" w:rsidP="00F10744">
            <w:pPr>
              <w:spacing w:before="0" w:after="0"/>
              <w:rPr>
                <w:sz w:val="20"/>
                <w:szCs w:val="20"/>
                <w:lang w:eastAsia="sk-SK"/>
              </w:rPr>
            </w:pPr>
            <w:r w:rsidRPr="00F10744">
              <w:rPr>
                <w:sz w:val="20"/>
                <w:szCs w:val="20"/>
                <w:lang w:eastAsia="sk-SK"/>
              </w:rPr>
              <w:t xml:space="preserve">používa jednoduchý a jednoznačný jazyk, </w:t>
            </w:r>
          </w:p>
          <w:p w:rsidR="00F10744" w:rsidRDefault="00F10744" w:rsidP="00F10744">
            <w:pPr>
              <w:spacing w:before="0" w:after="0"/>
              <w:rPr>
                <w:sz w:val="20"/>
                <w:szCs w:val="20"/>
                <w:lang w:eastAsia="sk-SK"/>
              </w:rPr>
            </w:pPr>
          </w:p>
          <w:p w:rsidR="00F10744" w:rsidRPr="00F10744" w:rsidRDefault="00F10744" w:rsidP="00F10744">
            <w:pPr>
              <w:spacing w:before="0" w:after="0"/>
              <w:rPr>
                <w:sz w:val="20"/>
                <w:szCs w:val="20"/>
                <w:lang w:eastAsia="sk-SK"/>
              </w:rPr>
            </w:pPr>
            <w:r w:rsidRPr="00F10744">
              <w:rPr>
                <w:sz w:val="20"/>
                <w:szCs w:val="20"/>
                <w:lang w:eastAsia="sk-SK"/>
              </w:rPr>
              <w:t>poskytuje presné a aktuálne informácie podľa poslednej platnej ponuky a uvádza, kedy bola vykonaná posledná aktualizácia,</w:t>
            </w:r>
          </w:p>
          <w:p w:rsidR="00F10744" w:rsidRDefault="00F10744" w:rsidP="00F10744">
            <w:pPr>
              <w:spacing w:before="0" w:after="0"/>
              <w:rPr>
                <w:sz w:val="20"/>
                <w:szCs w:val="20"/>
                <w:lang w:eastAsia="sk-SK"/>
              </w:rPr>
            </w:pPr>
          </w:p>
          <w:p w:rsidR="00F10744" w:rsidRPr="00F10744" w:rsidRDefault="00F10744" w:rsidP="00F10744">
            <w:pPr>
              <w:spacing w:before="0" w:after="0"/>
              <w:rPr>
                <w:sz w:val="20"/>
                <w:szCs w:val="20"/>
                <w:lang w:eastAsia="sk-SK"/>
              </w:rPr>
            </w:pPr>
            <w:r w:rsidRPr="00F10744">
              <w:rPr>
                <w:sz w:val="20"/>
                <w:szCs w:val="20"/>
                <w:lang w:eastAsia="sk-SK"/>
              </w:rPr>
              <w:t>je otvorený všetkým podnikom, ktoré poskytujú služby prístupu k internetu alebo verejne dostupné interpersonálne komunikačné služby obsahujúce relevantné informácie, pričom zahŕňa širokú škálu ponúk, ktoré sa vzťahujú na podstatnú časť trhu; ak uvedené informácie neponúkajú úplný prehľad o trhu, výslovne na to upozorní predtým, než sa zobrazia výsledky,</w:t>
            </w:r>
          </w:p>
          <w:p w:rsidR="00F10744" w:rsidRDefault="00F10744" w:rsidP="00F10744">
            <w:pPr>
              <w:spacing w:before="0" w:after="0"/>
              <w:rPr>
                <w:sz w:val="20"/>
                <w:szCs w:val="20"/>
                <w:lang w:eastAsia="sk-SK"/>
              </w:rPr>
            </w:pPr>
          </w:p>
          <w:p w:rsidR="00F10744" w:rsidRDefault="00F10744" w:rsidP="00F10744">
            <w:pPr>
              <w:spacing w:before="0" w:after="0"/>
              <w:rPr>
                <w:sz w:val="20"/>
                <w:szCs w:val="20"/>
                <w:lang w:eastAsia="sk-SK"/>
              </w:rPr>
            </w:pPr>
            <w:r w:rsidRPr="00F10744">
              <w:rPr>
                <w:sz w:val="20"/>
                <w:szCs w:val="20"/>
                <w:lang w:eastAsia="sk-SK"/>
              </w:rPr>
              <w:t xml:space="preserve">poskytuje účinný postup oznamovania nesprávnych informácií, </w:t>
            </w:r>
          </w:p>
          <w:p w:rsidR="00F10744" w:rsidRDefault="00F10744" w:rsidP="00F10744">
            <w:pPr>
              <w:spacing w:before="0" w:after="0"/>
              <w:rPr>
                <w:sz w:val="20"/>
                <w:szCs w:val="20"/>
                <w:lang w:eastAsia="sk-SK"/>
              </w:rPr>
            </w:pPr>
          </w:p>
          <w:p w:rsidR="00F10744" w:rsidRPr="00F10744" w:rsidRDefault="00F10744" w:rsidP="00F10744">
            <w:pPr>
              <w:spacing w:before="0" w:after="0"/>
              <w:rPr>
                <w:sz w:val="20"/>
                <w:szCs w:val="20"/>
                <w:lang w:eastAsia="sk-SK"/>
              </w:rPr>
            </w:pPr>
            <w:r w:rsidRPr="00F10744">
              <w:rPr>
                <w:sz w:val="20"/>
                <w:szCs w:val="20"/>
                <w:lang w:eastAsia="sk-SK"/>
              </w:rPr>
              <w:t>obsahuje možnosť porovnávať ceny, poplatky a kvalitu fungovania služby medzi jednotlivými ponukami, ktoré sú dostupné pre spotrebiteľov a medzi týmito ponukami a štandardnými ponukami verejne dostupnými iným koncovým užívateľom.</w:t>
            </w:r>
          </w:p>
          <w:p w:rsidR="001A6528" w:rsidRDefault="001A6528" w:rsidP="001A6528">
            <w:pPr>
              <w:spacing w:after="0"/>
              <w:jc w:val="both"/>
              <w:rPr>
                <w:sz w:val="20"/>
                <w:szCs w:val="20"/>
                <w:lang w:eastAsia="sk-SK"/>
              </w:rPr>
            </w:pPr>
          </w:p>
          <w:p w:rsidR="00F10744" w:rsidRPr="00F10744" w:rsidRDefault="00F10744" w:rsidP="00F10744">
            <w:pPr>
              <w:spacing w:before="0" w:after="0"/>
              <w:jc w:val="both"/>
              <w:rPr>
                <w:sz w:val="20"/>
                <w:szCs w:val="20"/>
                <w:lang w:eastAsia="sk-SK"/>
              </w:rPr>
            </w:pPr>
            <w:r w:rsidRPr="00F10744">
              <w:rPr>
                <w:sz w:val="20"/>
                <w:szCs w:val="20"/>
                <w:lang w:eastAsia="sk-SK"/>
              </w:rPr>
              <w:t>Úrad na základe žiadosti prevádzkovateľa porovnávacieho nástroja, ktorý spĺňa požiadavky uvedené v odseku 5, vyhlási taký porovnávací nástroj za zodpovedajúci zákonným požiadavkám.</w:t>
            </w:r>
          </w:p>
          <w:p w:rsidR="00F10744" w:rsidRDefault="00F10744" w:rsidP="00F10744">
            <w:pPr>
              <w:spacing w:before="0" w:after="0"/>
              <w:jc w:val="both"/>
              <w:rPr>
                <w:sz w:val="20"/>
                <w:szCs w:val="20"/>
                <w:lang w:eastAsia="sk-SK"/>
              </w:rPr>
            </w:pPr>
          </w:p>
          <w:p w:rsidR="00F10744" w:rsidRPr="00D82BAC" w:rsidRDefault="00F10744" w:rsidP="00F10744">
            <w:pPr>
              <w:spacing w:before="0" w:after="0"/>
              <w:jc w:val="both"/>
              <w:rPr>
                <w:sz w:val="20"/>
                <w:szCs w:val="20"/>
                <w:lang w:eastAsia="sk-SK"/>
              </w:rPr>
            </w:pPr>
            <w:r w:rsidRPr="00F10744">
              <w:rPr>
                <w:sz w:val="20"/>
                <w:szCs w:val="20"/>
                <w:lang w:eastAsia="sk-SK"/>
              </w:rPr>
              <w:t>Tretie osoby majú právo využívať bez poplatku a v otvorených dátových formátoch informácie zverejnené podnikmi poskytujúcimi služby prístupu k internetu alebo verejne dostupné interpersonálne komunikačné služby, na účely sprístupnenia porovnávacích nástrojov</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Č:103, O:4</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P:b</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môžu vyžadovať, aby poskytovatelia služieb prístupu k internetu alebo verejne dostupných interpersonálnych služieb založených na číslovaní alebo oboch služieb bezplatne poskytovali informácie vo verejnom záujme podľa potreby existujúcim a novým koncovým používateľom, a to prostriedkami, aké tieto podniky bežne používajú pri svojej komunikácii s koncovými používateľmi. V takom prípade takéto informácie vo verejnom záujme poskytujú príslušné orgány verejnej správy v štandardizovanom formáte, pričom sa okrem iného týkajú:</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najčastejších prípadov použitia služieb prístupu k internetu a verejne dostupných interpersonálnych služieb založených na číslovaní na nezákonnú činnosť alebo na šírenie škodlivého obsahu, a to najmä ak sa môžu mať vplyv na dodržiavanie práv a slobôd iných osôb vrátane porušovania práv na ochranu údajov, autorských a súvisiacich práv, a právnych následkov takéhoto konania; a</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prostriedkov ochrany proti rizikám z hľadiska osobnej bezpečnosti, súkromia a osobných údajov pri používaní služieb prístupu k internetu a verejne dostupných interpersonálnych komunikačných služieb založených na číslovaní.</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D</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4C0CC6" w:rsidP="001A6528">
            <w:pPr>
              <w:spacing w:before="0" w:after="0"/>
              <w:rPr>
                <w:sz w:val="20"/>
                <w:szCs w:val="20"/>
              </w:rPr>
            </w:pPr>
            <w:r>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83, O: 8</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c</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10744" w:rsidRPr="00F10744" w:rsidRDefault="00F10744" w:rsidP="00F10744">
            <w:pPr>
              <w:spacing w:before="0" w:after="0"/>
              <w:jc w:val="both"/>
              <w:rPr>
                <w:sz w:val="20"/>
                <w:szCs w:val="20"/>
                <w:lang w:eastAsia="sk-SK"/>
              </w:rPr>
            </w:pPr>
            <w:r w:rsidRPr="00F10744">
              <w:rPr>
                <w:sz w:val="20"/>
                <w:szCs w:val="20"/>
                <w:lang w:eastAsia="sk-SK"/>
              </w:rPr>
              <w:t xml:space="preserve">Podnik poskytujúci služby prístupu k internetu alebo verejne dostupné interpersonálne komunikačné služby založené na číslach je povinný na základe písomnej odôvodnenej žiadosti ministerstva vnútra poskytovať informácie vo verejnom záujme bezplatne svojím existujúcim alebo novým koncovým užívateľom, a to prostriedkami, ktoré podnik bežne používa pri komunikácii s koncovým užívateľom, najmä informácie týkajúce sa  </w:t>
            </w:r>
          </w:p>
          <w:p w:rsidR="00F10744" w:rsidRDefault="00F10744" w:rsidP="00F10744">
            <w:pPr>
              <w:spacing w:before="0" w:after="0"/>
              <w:jc w:val="both"/>
              <w:rPr>
                <w:sz w:val="20"/>
                <w:szCs w:val="20"/>
                <w:lang w:eastAsia="sk-SK"/>
              </w:rPr>
            </w:pPr>
          </w:p>
          <w:p w:rsidR="00F10744" w:rsidRPr="00F10744" w:rsidRDefault="00F10744" w:rsidP="00F10744">
            <w:pPr>
              <w:spacing w:before="0" w:after="0"/>
              <w:jc w:val="both"/>
              <w:rPr>
                <w:sz w:val="20"/>
                <w:szCs w:val="20"/>
                <w:lang w:eastAsia="sk-SK"/>
              </w:rPr>
            </w:pPr>
            <w:r w:rsidRPr="00F10744">
              <w:rPr>
                <w:sz w:val="20"/>
                <w:szCs w:val="20"/>
                <w:lang w:eastAsia="sk-SK"/>
              </w:rPr>
              <w:t>najčastejšieho využitia služieb prístupu k internetu a verejne dostupných interpersonálnych komunikačných služieb založených na číslach na nezákonnú činnosť alebo na šírenie škodlivého obsahu, najmä ak činnosť súvisí s porušovaním dodržiavania práv a slobôd iných osôb vrátane porušovania práv na ochranu údajov, autorských a súvisiacich práv a právnych následkov takéhoto konania,</w:t>
            </w:r>
          </w:p>
          <w:p w:rsidR="00F10744" w:rsidRDefault="00F10744" w:rsidP="00F10744">
            <w:pPr>
              <w:spacing w:before="0" w:after="0"/>
              <w:jc w:val="both"/>
              <w:rPr>
                <w:sz w:val="20"/>
                <w:szCs w:val="20"/>
                <w:lang w:eastAsia="sk-SK"/>
              </w:rPr>
            </w:pPr>
          </w:p>
          <w:p w:rsidR="00F10744" w:rsidRPr="00F10744" w:rsidRDefault="00F10744" w:rsidP="00F10744">
            <w:pPr>
              <w:spacing w:before="0" w:after="0"/>
              <w:jc w:val="both"/>
              <w:rPr>
                <w:sz w:val="20"/>
                <w:szCs w:val="20"/>
                <w:lang w:eastAsia="sk-SK"/>
              </w:rPr>
            </w:pPr>
            <w:r w:rsidRPr="00F10744">
              <w:rPr>
                <w:sz w:val="20"/>
                <w:szCs w:val="20"/>
                <w:lang w:eastAsia="sk-SK"/>
              </w:rPr>
              <w:t>prostriedkov ochrany proti rizikám z hľadiska osobnej bezpečnosti, ochrany súkromia a osobných údajov pri používaní služieb prístupu k internetu a verejne dostupných interpersonálnych komunikačných služieb založených na číslach,</w:t>
            </w:r>
          </w:p>
          <w:p w:rsidR="00F10744" w:rsidRDefault="00F10744" w:rsidP="00F10744">
            <w:pPr>
              <w:spacing w:before="0" w:after="0"/>
              <w:jc w:val="both"/>
              <w:rPr>
                <w:sz w:val="20"/>
                <w:szCs w:val="20"/>
                <w:lang w:eastAsia="sk-SK"/>
              </w:rPr>
            </w:pPr>
          </w:p>
          <w:p w:rsidR="001A6528" w:rsidRPr="00D82BAC" w:rsidRDefault="00F10744" w:rsidP="00A67379">
            <w:pPr>
              <w:spacing w:before="0" w:after="0"/>
              <w:jc w:val="both"/>
              <w:rPr>
                <w:sz w:val="20"/>
                <w:szCs w:val="20"/>
              </w:rPr>
            </w:pPr>
            <w:r w:rsidRPr="00F10744">
              <w:rPr>
                <w:sz w:val="20"/>
                <w:szCs w:val="20"/>
                <w:lang w:eastAsia="sk-SK"/>
              </w:rPr>
              <w:t>varovania obyvateľstva pri ohrození života, zdravia alebo majetku.</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635"/>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Č:104</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Kvalita služby týkajúca sa služieb prístupu k internetu a verejne dostupných interpersonálnych komunikačných služieb</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Č:104,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Národné regulačné orgány koordinovane s inými príslušnými orgánmi môžu požadovať od poskytovateľov služieb prístupu k internetu a verejne dostupných interpersonálnych komunikačných služieb, aby pre koncových používateľov uverejňovali ucelené, porovnateľné, spoľahlivé, ľahko pochopiteľné a aktuálne informácie o kvalite svojich služieb, a to v rozsahu, v akom kontrolujú aspoň niektoré prvky siete buď priamo, alebo na základe dohody o úrovni poskytovaných služieb na tento účel, a o opatreniach prijatých na zabezpečenie rovnakého prístupu koncovým používateľom so zdravotným postihnutím. Národné regulačné orgány koordinovane s inými príslušnými orgánmi môžu od poskytovateľov verejne dostupných interpersonálnych komunikačných služieb tiež požadovať, aby informovali spotrebiteľov, ak kvalita služieb, ktoré poskytujú, závisí od vonkajších faktorov, ako je napríklad kontrola prenosu signálu alebo sieťová pripojiteľnosť.</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Tieto informácie sa na požiadanie pred ich uverejnením dodajú národným regulačným orgánom a podľa potreby iným príslušným orgánom.</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Opatrenia na zabezpečenia kvality služieb musia byť v súlade s nariadením (EÚ) 2015/2120.</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4C0CC6" w:rsidP="001A6528">
            <w:pPr>
              <w:spacing w:before="0" w:after="0"/>
              <w:rPr>
                <w:sz w:val="20"/>
                <w:szCs w:val="20"/>
              </w:rPr>
            </w:pPr>
            <w:r>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85,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3E2934" w:rsidRPr="00D82BAC" w:rsidRDefault="003E2934"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3</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r w:rsidRPr="00D82BAC">
              <w:rPr>
                <w:sz w:val="20"/>
                <w:szCs w:val="20"/>
              </w:rPr>
              <w:t>O: 4</w:t>
            </w:r>
          </w:p>
          <w:p w:rsidR="001A6528" w:rsidRDefault="001A6528" w:rsidP="001A6528">
            <w:pPr>
              <w:spacing w:before="0" w:after="0"/>
              <w:rPr>
                <w:sz w:val="20"/>
                <w:szCs w:val="20"/>
              </w:rPr>
            </w:pPr>
          </w:p>
          <w:p w:rsidR="00F10744" w:rsidRPr="00D82BAC" w:rsidRDefault="00F10744" w:rsidP="001A6528">
            <w:pPr>
              <w:spacing w:before="0" w:after="0"/>
              <w:rPr>
                <w:sz w:val="20"/>
                <w:szCs w:val="20"/>
              </w:rPr>
            </w:pPr>
          </w:p>
          <w:p w:rsidR="003E2934" w:rsidRDefault="003E2934"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5</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r w:rsidRPr="00D82BAC">
              <w:rPr>
                <w:sz w:val="20"/>
                <w:szCs w:val="20"/>
              </w:rPr>
              <w:t>P: a</w:t>
            </w:r>
          </w:p>
          <w:p w:rsidR="003E2934" w:rsidRDefault="003E2934" w:rsidP="001A6528">
            <w:pPr>
              <w:spacing w:before="0" w:after="0"/>
              <w:rPr>
                <w:sz w:val="20"/>
                <w:szCs w:val="20"/>
              </w:rPr>
            </w:pPr>
          </w:p>
          <w:p w:rsidR="003E2934" w:rsidRDefault="003E2934" w:rsidP="001A6528">
            <w:pPr>
              <w:spacing w:before="0" w:after="0"/>
              <w:rPr>
                <w:sz w:val="20"/>
                <w:szCs w:val="20"/>
              </w:rPr>
            </w:pPr>
          </w:p>
          <w:p w:rsidR="003E2934" w:rsidRPr="00D82BAC" w:rsidRDefault="003E2934"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d</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10744" w:rsidRDefault="003E2934" w:rsidP="00F10744">
            <w:pPr>
              <w:spacing w:before="0" w:after="0"/>
              <w:rPr>
                <w:sz w:val="20"/>
                <w:szCs w:val="20"/>
              </w:rPr>
            </w:pPr>
            <w:r w:rsidRPr="003E2934">
              <w:rPr>
                <w:sz w:val="20"/>
                <w:szCs w:val="20"/>
              </w:rPr>
              <w:t>Podnik poskytujúci služby prístupu k internetu alebo verejne dostupné interpersonálne komunikačné služby je povinný v súlade so všeobecne záväzným právnym predpisom podľa odseku 5 zverejňovať pre koncových užívateľov aktuálne informácie o</w:t>
            </w:r>
          </w:p>
          <w:p w:rsidR="003E2934" w:rsidRPr="00F10744" w:rsidRDefault="003E2934" w:rsidP="00F10744">
            <w:pPr>
              <w:spacing w:before="0" w:after="0"/>
              <w:rPr>
                <w:sz w:val="20"/>
                <w:szCs w:val="20"/>
              </w:rPr>
            </w:pPr>
          </w:p>
          <w:p w:rsidR="00F10744" w:rsidRDefault="00F10744" w:rsidP="00F10744">
            <w:pPr>
              <w:spacing w:before="0" w:after="0"/>
              <w:rPr>
                <w:sz w:val="20"/>
                <w:szCs w:val="20"/>
              </w:rPr>
            </w:pPr>
            <w:r w:rsidRPr="00F10744">
              <w:rPr>
                <w:sz w:val="20"/>
                <w:szCs w:val="20"/>
              </w:rPr>
              <w:t>kvalitatívnych ukazovateľoch služieb, v rozsahu, v akom má kontrolu nad jednotlivými prvkami siete priamo alebo na základe dohody o úrovni poskytovaných služieb,</w:t>
            </w:r>
          </w:p>
          <w:p w:rsidR="00F10744" w:rsidRPr="00F10744" w:rsidRDefault="00F10744" w:rsidP="00F10744">
            <w:pPr>
              <w:spacing w:before="0" w:after="0"/>
              <w:rPr>
                <w:sz w:val="20"/>
                <w:szCs w:val="20"/>
              </w:rPr>
            </w:pPr>
          </w:p>
          <w:p w:rsidR="00F10744" w:rsidRPr="00F10744" w:rsidRDefault="00F10744" w:rsidP="00F10744">
            <w:pPr>
              <w:spacing w:before="0" w:after="0"/>
              <w:rPr>
                <w:sz w:val="20"/>
                <w:szCs w:val="20"/>
              </w:rPr>
            </w:pPr>
            <w:r w:rsidRPr="00F10744">
              <w:rPr>
                <w:sz w:val="20"/>
                <w:szCs w:val="20"/>
              </w:rPr>
              <w:t xml:space="preserve">opatreniach prijatých na zabezpečenie rovnakého prístupu koncových užívateľov so zdravotným postihnutím k službám. </w:t>
            </w:r>
          </w:p>
          <w:p w:rsidR="001A6528" w:rsidRPr="00D82BAC" w:rsidRDefault="001A6528" w:rsidP="001A6528">
            <w:pPr>
              <w:autoSpaceDE/>
              <w:autoSpaceDN/>
              <w:spacing w:before="0" w:after="0"/>
              <w:contextualSpacing/>
              <w:jc w:val="both"/>
              <w:rPr>
                <w:sz w:val="20"/>
                <w:szCs w:val="20"/>
              </w:rPr>
            </w:pPr>
          </w:p>
          <w:p w:rsidR="003E2934" w:rsidRPr="003E2934" w:rsidRDefault="003E2934" w:rsidP="003E2934">
            <w:pPr>
              <w:autoSpaceDE/>
              <w:autoSpaceDN/>
              <w:spacing w:before="0" w:after="0"/>
              <w:contextualSpacing/>
              <w:jc w:val="both"/>
              <w:rPr>
                <w:sz w:val="20"/>
                <w:szCs w:val="20"/>
              </w:rPr>
            </w:pPr>
            <w:r w:rsidRPr="003E2934">
              <w:rPr>
                <w:sz w:val="20"/>
                <w:szCs w:val="20"/>
              </w:rPr>
              <w:t>Povinnosťou podniku poskytujúceho služby prístupu k internetu alebo verejne dostupné interpersonálne komunikačné služby podľa odseku 1 nie je dotknutá povinnosť zverejňovať aktuálne informácie, vrátane informácií o špecifikáciách rýchlostí, podľa osobitného predpisu.</w:t>
            </w:r>
            <w:r w:rsidRPr="003E2934">
              <w:rPr>
                <w:sz w:val="20"/>
                <w:szCs w:val="20"/>
                <w:vertAlign w:val="superscript"/>
              </w:rPr>
              <w:footnoteReference w:id="76"/>
            </w:r>
            <w:r w:rsidRPr="003E2934">
              <w:rPr>
                <w:sz w:val="20"/>
                <w:szCs w:val="20"/>
              </w:rPr>
              <w:t>)</w:t>
            </w:r>
          </w:p>
          <w:p w:rsidR="003E2934" w:rsidRPr="003E2934" w:rsidRDefault="003E2934" w:rsidP="003E2934">
            <w:pPr>
              <w:autoSpaceDE/>
              <w:autoSpaceDN/>
              <w:spacing w:before="0" w:after="0"/>
              <w:contextualSpacing/>
              <w:jc w:val="both"/>
              <w:rPr>
                <w:sz w:val="20"/>
                <w:szCs w:val="20"/>
              </w:rPr>
            </w:pPr>
          </w:p>
          <w:p w:rsidR="003E2934" w:rsidRPr="003E2934" w:rsidRDefault="003E2934" w:rsidP="003E2934">
            <w:pPr>
              <w:autoSpaceDE/>
              <w:autoSpaceDN/>
              <w:spacing w:before="0" w:after="0"/>
              <w:contextualSpacing/>
              <w:jc w:val="both"/>
              <w:rPr>
                <w:sz w:val="20"/>
                <w:szCs w:val="20"/>
              </w:rPr>
            </w:pPr>
            <w:r w:rsidRPr="003E2934">
              <w:rPr>
                <w:sz w:val="20"/>
                <w:szCs w:val="20"/>
              </w:rPr>
              <w:t xml:space="preserve">Podnik, ktorý poskytuje verejne dostupné interpersonálne komunikačné služby, je povinný uverejňovať na svojom webovom sídle aj aktuálnu informáciu pre spotrebiteľa, ak kvalita služieb, ktoré poskytuje, závisí od vonkajších faktorov nezávislých od podniku, ktoré ovplyvňujú najmä prenos signálu alebo pripojiteľnosť k sieti. </w:t>
            </w:r>
          </w:p>
          <w:p w:rsidR="003E2934" w:rsidRPr="003E2934" w:rsidRDefault="003E2934" w:rsidP="003E2934">
            <w:pPr>
              <w:autoSpaceDE/>
              <w:autoSpaceDN/>
              <w:spacing w:before="0" w:after="0"/>
              <w:contextualSpacing/>
              <w:jc w:val="both"/>
              <w:rPr>
                <w:sz w:val="20"/>
                <w:szCs w:val="20"/>
              </w:rPr>
            </w:pPr>
          </w:p>
          <w:p w:rsidR="00F10744" w:rsidRDefault="003E2934" w:rsidP="003E2934">
            <w:pPr>
              <w:adjustRightInd w:val="0"/>
              <w:spacing w:after="0"/>
              <w:jc w:val="both"/>
              <w:rPr>
                <w:sz w:val="20"/>
                <w:szCs w:val="20"/>
              </w:rPr>
            </w:pPr>
            <w:r w:rsidRPr="003E2934">
              <w:rPr>
                <w:sz w:val="20"/>
                <w:szCs w:val="20"/>
              </w:rPr>
              <w:t xml:space="preserve">Pred zverejnením informácií podľa odsekov 1 až 3 je podnik povinný informácie poskytnúť úradu na základe žiadosti. </w:t>
            </w:r>
          </w:p>
          <w:p w:rsidR="003E2934" w:rsidRPr="00F10744" w:rsidRDefault="003E2934" w:rsidP="003E2934">
            <w:pPr>
              <w:adjustRightInd w:val="0"/>
              <w:spacing w:after="0"/>
              <w:jc w:val="both"/>
              <w:rPr>
                <w:sz w:val="20"/>
                <w:szCs w:val="20"/>
              </w:rPr>
            </w:pPr>
          </w:p>
          <w:p w:rsidR="00F10744" w:rsidRPr="00F10744" w:rsidRDefault="00F10744" w:rsidP="00F10744">
            <w:pPr>
              <w:adjustRightInd w:val="0"/>
              <w:spacing w:before="0" w:after="0"/>
              <w:jc w:val="both"/>
              <w:rPr>
                <w:sz w:val="20"/>
                <w:szCs w:val="20"/>
              </w:rPr>
            </w:pPr>
            <w:r w:rsidRPr="00F10744">
              <w:rPr>
                <w:sz w:val="20"/>
                <w:szCs w:val="20"/>
              </w:rPr>
              <w:t>Úrad vydá všeobecne záväzný právny predpis, ktorý ustanoví podrobnosti o </w:t>
            </w:r>
          </w:p>
          <w:p w:rsidR="00F10744" w:rsidRDefault="00F10744" w:rsidP="00F10744">
            <w:pPr>
              <w:adjustRightInd w:val="0"/>
              <w:spacing w:before="0" w:after="0"/>
              <w:jc w:val="both"/>
              <w:rPr>
                <w:sz w:val="20"/>
                <w:szCs w:val="20"/>
              </w:rPr>
            </w:pPr>
          </w:p>
          <w:p w:rsidR="00F10744" w:rsidRPr="00F10744" w:rsidRDefault="00F10744" w:rsidP="00F10744">
            <w:pPr>
              <w:adjustRightInd w:val="0"/>
              <w:spacing w:before="0" w:after="0"/>
              <w:jc w:val="both"/>
              <w:rPr>
                <w:sz w:val="20"/>
                <w:szCs w:val="20"/>
              </w:rPr>
            </w:pPr>
            <w:r w:rsidRPr="00F10744">
              <w:rPr>
                <w:sz w:val="20"/>
                <w:szCs w:val="20"/>
              </w:rPr>
              <w:t>rozsahu kvalitatívnych ukazovateľov služieb a požiadavkách na informovanie o rýchlostiach služby prístupu k internetu zverejňovaných podľa osobitného predpisu,</w:t>
            </w:r>
            <w:r w:rsidRPr="00F10744">
              <w:rPr>
                <w:sz w:val="20"/>
                <w:szCs w:val="20"/>
                <w:vertAlign w:val="superscript"/>
              </w:rPr>
              <w:t>23</w:t>
            </w:r>
            <w:r w:rsidRPr="00F10744">
              <w:rPr>
                <w:sz w:val="20"/>
                <w:szCs w:val="20"/>
              </w:rPr>
              <w:t>) a spôsobe a forme zverejňovania týchto informácií,</w:t>
            </w:r>
          </w:p>
          <w:p w:rsidR="00F10744" w:rsidRDefault="00F10744" w:rsidP="00F10744">
            <w:pPr>
              <w:adjustRightInd w:val="0"/>
              <w:spacing w:before="0" w:after="0"/>
              <w:jc w:val="both"/>
              <w:rPr>
                <w:sz w:val="20"/>
                <w:szCs w:val="20"/>
              </w:rPr>
            </w:pPr>
          </w:p>
          <w:p w:rsidR="00F10744" w:rsidRPr="00F10744" w:rsidRDefault="00F10744" w:rsidP="00F10744">
            <w:pPr>
              <w:adjustRightInd w:val="0"/>
              <w:spacing w:before="0" w:after="0"/>
              <w:jc w:val="both"/>
              <w:rPr>
                <w:sz w:val="20"/>
                <w:szCs w:val="20"/>
              </w:rPr>
            </w:pPr>
            <w:r w:rsidRPr="00F10744">
              <w:rPr>
                <w:sz w:val="20"/>
                <w:szCs w:val="20"/>
              </w:rPr>
              <w:t>špecifikácii kvalitatívnych ukazovateľov služieb a metóde merania zverejnených údajov,</w:t>
            </w:r>
          </w:p>
          <w:p w:rsidR="00F10744" w:rsidRDefault="00F10744" w:rsidP="00F10744">
            <w:pPr>
              <w:adjustRightInd w:val="0"/>
              <w:spacing w:before="0" w:after="0"/>
              <w:jc w:val="both"/>
              <w:rPr>
                <w:sz w:val="20"/>
                <w:szCs w:val="20"/>
              </w:rPr>
            </w:pPr>
          </w:p>
          <w:p w:rsidR="00F10744" w:rsidRPr="00F10744" w:rsidRDefault="00F10744" w:rsidP="00F10744">
            <w:pPr>
              <w:adjustRightInd w:val="0"/>
              <w:spacing w:before="0" w:after="0"/>
              <w:jc w:val="both"/>
              <w:rPr>
                <w:sz w:val="20"/>
                <w:szCs w:val="20"/>
              </w:rPr>
            </w:pPr>
            <w:r w:rsidRPr="00F10744">
              <w:rPr>
                <w:sz w:val="20"/>
                <w:szCs w:val="20"/>
              </w:rPr>
              <w:t>opatreniach prijatých na zabezpečenie rovnakého prístupu koncovým používateľom so zdravotným postihnutím,</w:t>
            </w:r>
          </w:p>
          <w:p w:rsidR="00F10744" w:rsidRDefault="00F10744" w:rsidP="00F10744">
            <w:pPr>
              <w:adjustRightInd w:val="0"/>
              <w:spacing w:before="0" w:after="0"/>
              <w:jc w:val="both"/>
              <w:rPr>
                <w:sz w:val="20"/>
                <w:szCs w:val="20"/>
              </w:rPr>
            </w:pPr>
          </w:p>
          <w:p w:rsidR="001A6528" w:rsidRPr="00D82BAC" w:rsidRDefault="00F10744" w:rsidP="00F10744">
            <w:pPr>
              <w:adjustRightInd w:val="0"/>
              <w:spacing w:before="0" w:after="0"/>
              <w:jc w:val="both"/>
              <w:rPr>
                <w:sz w:val="20"/>
                <w:szCs w:val="20"/>
              </w:rPr>
            </w:pPr>
            <w:r w:rsidRPr="00F10744">
              <w:rPr>
                <w:sz w:val="20"/>
                <w:szCs w:val="20"/>
              </w:rPr>
              <w:t>vonkajších faktoroch, od ktorých závisí kvalita služieb podľa odseku 3.</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696"/>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Č:104,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Národné regulačné orgány koordinovane s inými príslušnými orgánmi po tom, čo v maximálnej miere zohľadnia usmernenia orgánu BEREC, špecifikujú merateľné parametre kvality služby, uplatniteľné metódy merania, ako aj obsah, formu a spôsob uverejňovaných informácií vrátane prípadných mechanizmov osvedčovania kvality. V prípade potreby sa použijú parametre, definície a metódy merania uvedené v prílohe X.</w:t>
            </w:r>
          </w:p>
          <w:p w:rsidR="001A6528" w:rsidRPr="00D82BAC" w:rsidRDefault="001A6528" w:rsidP="001A6528">
            <w:pPr>
              <w:spacing w:before="0" w:after="0"/>
              <w:rPr>
                <w:sz w:val="20"/>
                <w:szCs w:val="20"/>
                <w:lang w:eastAsia="sk-SK"/>
              </w:rPr>
            </w:pP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4D60C0" w:rsidRDefault="001A6528" w:rsidP="001A6528">
            <w:pPr>
              <w:spacing w:before="0" w:after="0"/>
              <w:rPr>
                <w:sz w:val="20"/>
                <w:szCs w:val="20"/>
              </w:rPr>
            </w:pPr>
            <w:r w:rsidRPr="004D60C0">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xml:space="preserve">§ 85, O: </w:t>
            </w:r>
            <w:r w:rsidR="003E2934">
              <w:rPr>
                <w:sz w:val="20"/>
                <w:szCs w:val="20"/>
              </w:rPr>
              <w:t>5</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d</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AB1881" w:rsidRPr="00F10744" w:rsidRDefault="00AB1881" w:rsidP="00AB1881">
            <w:pPr>
              <w:adjustRightInd w:val="0"/>
              <w:spacing w:before="0" w:after="0"/>
              <w:jc w:val="both"/>
              <w:rPr>
                <w:sz w:val="20"/>
                <w:szCs w:val="20"/>
              </w:rPr>
            </w:pPr>
            <w:r w:rsidRPr="00F10744">
              <w:rPr>
                <w:sz w:val="20"/>
                <w:szCs w:val="20"/>
              </w:rPr>
              <w:t>Úrad vydá všeobecne záväzný právny predpis, ktorý ustanoví podrobnosti o </w:t>
            </w:r>
          </w:p>
          <w:p w:rsidR="00AB1881" w:rsidRDefault="00AB1881" w:rsidP="00AB1881">
            <w:pPr>
              <w:adjustRightInd w:val="0"/>
              <w:spacing w:before="0" w:after="0"/>
              <w:jc w:val="both"/>
              <w:rPr>
                <w:sz w:val="20"/>
                <w:szCs w:val="20"/>
              </w:rPr>
            </w:pPr>
          </w:p>
          <w:p w:rsidR="00AB1881" w:rsidRPr="00F10744" w:rsidRDefault="00AB1881" w:rsidP="00AB1881">
            <w:pPr>
              <w:adjustRightInd w:val="0"/>
              <w:spacing w:before="0" w:after="0"/>
              <w:jc w:val="both"/>
              <w:rPr>
                <w:sz w:val="20"/>
                <w:szCs w:val="20"/>
              </w:rPr>
            </w:pPr>
            <w:r w:rsidRPr="00F10744">
              <w:rPr>
                <w:sz w:val="20"/>
                <w:szCs w:val="20"/>
              </w:rPr>
              <w:t>rozsahu kvalitatívnych ukazovateľov služieb a požiadavkách na informovanie o rýchlostiach služby prístupu k internetu zverejňovaných podľa osobitného predpisu,</w:t>
            </w:r>
            <w:r w:rsidRPr="00F10744">
              <w:rPr>
                <w:sz w:val="20"/>
                <w:szCs w:val="20"/>
                <w:vertAlign w:val="superscript"/>
              </w:rPr>
              <w:t>23</w:t>
            </w:r>
            <w:r w:rsidRPr="00F10744">
              <w:rPr>
                <w:sz w:val="20"/>
                <w:szCs w:val="20"/>
              </w:rPr>
              <w:t>) a spôsobe a forme zverejňovania týchto informácií,</w:t>
            </w:r>
          </w:p>
          <w:p w:rsidR="00AB1881" w:rsidRDefault="00AB1881" w:rsidP="00AB1881">
            <w:pPr>
              <w:adjustRightInd w:val="0"/>
              <w:spacing w:before="0" w:after="0"/>
              <w:jc w:val="both"/>
              <w:rPr>
                <w:sz w:val="20"/>
                <w:szCs w:val="20"/>
              </w:rPr>
            </w:pPr>
          </w:p>
          <w:p w:rsidR="00AB1881" w:rsidRPr="00F10744" w:rsidRDefault="00AB1881" w:rsidP="00AB1881">
            <w:pPr>
              <w:adjustRightInd w:val="0"/>
              <w:spacing w:before="0" w:after="0"/>
              <w:jc w:val="both"/>
              <w:rPr>
                <w:sz w:val="20"/>
                <w:szCs w:val="20"/>
              </w:rPr>
            </w:pPr>
            <w:r w:rsidRPr="00F10744">
              <w:rPr>
                <w:sz w:val="20"/>
                <w:szCs w:val="20"/>
              </w:rPr>
              <w:t>špecifikácii kvalitatívnych ukazovateľov služieb a metóde merania zverejnených údajov,</w:t>
            </w:r>
          </w:p>
          <w:p w:rsidR="00AB1881" w:rsidRDefault="00AB1881" w:rsidP="00AB1881">
            <w:pPr>
              <w:adjustRightInd w:val="0"/>
              <w:spacing w:before="0" w:after="0"/>
              <w:jc w:val="both"/>
              <w:rPr>
                <w:sz w:val="20"/>
                <w:szCs w:val="20"/>
              </w:rPr>
            </w:pPr>
          </w:p>
          <w:p w:rsidR="00AB1881" w:rsidRPr="00F10744" w:rsidRDefault="00AB1881" w:rsidP="00AB1881">
            <w:pPr>
              <w:adjustRightInd w:val="0"/>
              <w:spacing w:before="0" w:after="0"/>
              <w:jc w:val="both"/>
              <w:rPr>
                <w:sz w:val="20"/>
                <w:szCs w:val="20"/>
              </w:rPr>
            </w:pPr>
            <w:r w:rsidRPr="00F10744">
              <w:rPr>
                <w:sz w:val="20"/>
                <w:szCs w:val="20"/>
              </w:rPr>
              <w:t>opatreniach prijatých na zabezpečenie rovnakého prístupu koncovým používateľom so zdravotným postihnutím,</w:t>
            </w:r>
          </w:p>
          <w:p w:rsidR="00AB1881" w:rsidRDefault="00AB1881" w:rsidP="00AB1881">
            <w:pPr>
              <w:adjustRightInd w:val="0"/>
              <w:spacing w:before="0" w:after="0"/>
              <w:jc w:val="both"/>
              <w:rPr>
                <w:sz w:val="20"/>
                <w:szCs w:val="20"/>
              </w:rPr>
            </w:pPr>
          </w:p>
          <w:p w:rsidR="001A6528" w:rsidRPr="00D82BAC" w:rsidRDefault="00AB1881" w:rsidP="00AB1881">
            <w:pPr>
              <w:spacing w:after="0"/>
              <w:jc w:val="both"/>
              <w:rPr>
                <w:sz w:val="20"/>
                <w:szCs w:val="20"/>
              </w:rPr>
            </w:pPr>
            <w:r w:rsidRPr="00F10744">
              <w:rPr>
                <w:sz w:val="20"/>
                <w:szCs w:val="20"/>
              </w:rPr>
              <w:t>vonkajších faktoroch, od ktorých závisí kvalita služieb podľa odseku 3.</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A401D3">
        <w:trPr>
          <w:gridAfter w:val="1"/>
          <w:wAfter w:w="11" w:type="dxa"/>
          <w:trHeight w:val="696"/>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Č:104,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lang w:eastAsia="sk-SK"/>
              </w:rPr>
            </w:pPr>
            <w:r w:rsidRPr="00D82BAC">
              <w:rPr>
                <w:sz w:val="20"/>
                <w:szCs w:val="20"/>
                <w:lang w:eastAsia="sk-SK"/>
              </w:rPr>
              <w:t>Do 21. júna 2020 s cieľom prispieť k jednotnému uplatňovaniu tohto odseku a prílohy X prijme orgán BEREC, po konzultácii so zainteresovanými stranami a v úzkej spolupráci s Komisiou, usmernenia týkajúce sa príslušných parametrov kvality služby vrátane parametrov relevantných v prípade koncových používateľov so zdravotným postihnutím, uplatniteľných metód merania, obsahu a formátu uverejňovaných informácií a mechanizmov osvedčovania kvality.</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bCs/>
                <w:sz w:val="20"/>
                <w:szCs w:val="20"/>
              </w:rPr>
            </w:pPr>
            <w:r w:rsidRPr="00D82BAC">
              <w:rPr>
                <w:bCs/>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after="0"/>
              <w:jc w:val="both"/>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394"/>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Č:105</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Dĺžka trvania zmluvy a jej ukončenie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Č:105,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zabezpečia, aby podmienky a postupy ukončenia zmluvy neodradzovali od zmeny poskytovateľa služby a aby sa v zmluvách uzavretých medzi spotrebiteľmi a poskytovateľmi iných verejne dostupných elektronických komunikačných služieb, ako sú interpersonálne komunikačné služby nezávislé od číslovania, a iné ako prenosové služby používané na poskytovanie služieb komunikácie M2M, nestanovovalo záväzné obdobie, ktoré presahuje 24 mesiacov. Členské štáty môžu prijať alebo zachovať ustanovenia, ktorými sa stanovia kratšie maximálne zmluvné záväzné obdobia.</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Tento odsek sa nevzťahuje na dĺžku splátkovej zmluvy, ak spotrebiteľ v osobitnej zmluve súhlasil so splátkami výhradne za zavedenie fyzickej prípojky najmä k vysokokapacitnej sieti. Splátková zmluva o zavedení fyzickej prípojky neobsahuje koncové zariadenie, ako je napríklad smerovač alebo modem, a nebráni sa ňou spotrebiteľom uplatňovať ich práva podľa tohto článku.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87, O: 1, V: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16</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Default="00587187" w:rsidP="001A6528">
            <w:pPr>
              <w:spacing w:before="0" w:after="0"/>
              <w:rPr>
                <w:sz w:val="20"/>
                <w:szCs w:val="20"/>
              </w:rPr>
            </w:pPr>
            <w:r w:rsidRPr="00587187">
              <w:rPr>
                <w:sz w:val="20"/>
                <w:szCs w:val="20"/>
              </w:rPr>
              <w:t xml:space="preserve">Ak sa spotrebiteľ zaviaže využívať verejne dostupnú službu podniku počas určitého minimálneho obdobia (ďalej len „doba viazanosti“), nesmie doba viazanosti pri prvom uzavretí zmluvy o poskytovaní služieb presiahnuť 24 mesiacov. </w:t>
            </w:r>
          </w:p>
          <w:p w:rsidR="00587187" w:rsidRPr="00D82BAC" w:rsidRDefault="00587187" w:rsidP="001A6528">
            <w:pPr>
              <w:spacing w:before="0" w:after="0"/>
              <w:rPr>
                <w:sz w:val="20"/>
                <w:szCs w:val="20"/>
              </w:rPr>
            </w:pPr>
          </w:p>
          <w:p w:rsidR="001A6528" w:rsidRPr="00D82BAC" w:rsidRDefault="001A6528" w:rsidP="001A6528">
            <w:pPr>
              <w:spacing w:after="0"/>
              <w:jc w:val="both"/>
              <w:rPr>
                <w:sz w:val="20"/>
                <w:szCs w:val="20"/>
              </w:rPr>
            </w:pPr>
            <w:r w:rsidRPr="00D82BAC">
              <w:rPr>
                <w:sz w:val="20"/>
                <w:szCs w:val="20"/>
              </w:rPr>
              <w:t xml:space="preserve">Odsek 1 sa nevzťahuje na </w:t>
            </w:r>
          </w:p>
          <w:p w:rsidR="001A6528" w:rsidRPr="00D82BAC" w:rsidRDefault="001A6528" w:rsidP="001A6528">
            <w:pPr>
              <w:spacing w:after="0"/>
              <w:jc w:val="both"/>
              <w:rPr>
                <w:sz w:val="20"/>
                <w:szCs w:val="20"/>
              </w:rPr>
            </w:pPr>
          </w:p>
          <w:p w:rsidR="00587187" w:rsidRPr="00587187" w:rsidRDefault="00587187" w:rsidP="00587187">
            <w:pPr>
              <w:spacing w:after="0"/>
              <w:jc w:val="both"/>
              <w:rPr>
                <w:sz w:val="20"/>
                <w:szCs w:val="20"/>
              </w:rPr>
            </w:pPr>
            <w:r w:rsidRPr="00587187">
              <w:rPr>
                <w:sz w:val="20"/>
                <w:szCs w:val="20"/>
              </w:rPr>
              <w:t>zmluvy na poskytovanie interpersonálnych komunikačných služieb nezávislých od čísel ani na prenosové služby používané na poskytovanie služby komunikácie stroj-stroj (M2M)</w:t>
            </w:r>
            <w:r w:rsidR="00F43FCD">
              <w:rPr>
                <w:sz w:val="20"/>
                <w:szCs w:val="20"/>
              </w:rPr>
              <w:t>,</w:t>
            </w:r>
          </w:p>
          <w:p w:rsidR="00587187" w:rsidRDefault="00587187" w:rsidP="00587187">
            <w:pPr>
              <w:spacing w:after="0"/>
              <w:jc w:val="both"/>
              <w:rPr>
                <w:sz w:val="20"/>
                <w:szCs w:val="20"/>
              </w:rPr>
            </w:pPr>
          </w:p>
          <w:p w:rsidR="00587187" w:rsidRPr="00587187" w:rsidRDefault="00587187" w:rsidP="00587187">
            <w:pPr>
              <w:spacing w:after="0"/>
              <w:jc w:val="both"/>
              <w:rPr>
                <w:sz w:val="20"/>
                <w:szCs w:val="20"/>
              </w:rPr>
            </w:pPr>
            <w:r w:rsidRPr="00587187">
              <w:rPr>
                <w:sz w:val="20"/>
                <w:szCs w:val="20"/>
              </w:rPr>
              <w:t xml:space="preserve">dobu trvania zmluvy, ktorej predmetom je výlučne zriadenie fyzickej prípojky, v ktorej sa spotrebiteľ, mikropodnik, malý podnik alebo nezisková organizácia zaviazali k úhrade ceny za zriadenie fyzickej prípojky v splátkach; predmetom tejto zmluvy nesmie byť koncové zariadenie, najmä telefón, smerovač alebo modem. </w:t>
            </w:r>
          </w:p>
          <w:p w:rsidR="001A6528" w:rsidRPr="00D82BAC" w:rsidRDefault="001A6528" w:rsidP="001A6528">
            <w:pPr>
              <w:spacing w:after="0"/>
              <w:jc w:val="both"/>
              <w:rPr>
                <w:sz w:val="20"/>
                <w:szCs w:val="20"/>
              </w:rPr>
            </w:pPr>
          </w:p>
          <w:p w:rsidR="001A6528" w:rsidRPr="00D82BAC" w:rsidRDefault="00587187" w:rsidP="001A6528">
            <w:pPr>
              <w:spacing w:after="0"/>
              <w:jc w:val="both"/>
              <w:rPr>
                <w:sz w:val="20"/>
                <w:szCs w:val="20"/>
              </w:rPr>
            </w:pPr>
            <w:r w:rsidRPr="00587187">
              <w:rPr>
                <w:sz w:val="20"/>
                <w:szCs w:val="20"/>
              </w:rPr>
              <w:t>Ustanovenia odsekov 1, 7 a 8 sa nevzťahujú na poskytovanie interpersonálnych komunikačných služieb nezávislých od čísel a na prenosové služby používané na poskytovanie služby komunikácie stroj-stroj (M2M).</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838"/>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Č:105,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Odsek 1 sa vzťahuje aj na koncových používateľov, ktorými sú mikropodniky, malé podniky alebo neziskové organizácie, pokiaľ výslovne nesúhlasili s tým, že upustia od uplatňovania týchto ustanovení.</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87, O: 1, V: 2</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587187" w:rsidP="001A6528">
            <w:pPr>
              <w:spacing w:after="0"/>
              <w:jc w:val="both"/>
              <w:rPr>
                <w:sz w:val="20"/>
                <w:szCs w:val="20"/>
              </w:rPr>
            </w:pPr>
            <w:r w:rsidRPr="00587187">
              <w:rPr>
                <w:sz w:val="20"/>
                <w:szCs w:val="20"/>
              </w:rPr>
              <w:t>Toto ustanovenie sa vzťahuje aj na mikropodnik, malý podnik alebo neziskovú organizáciu okrem prípadu ak sa výslovne vzdali uplatnenia tohto ustanovenia.</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Č:105, O:3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sa v zmluvách alebo vo vnútroštátnom práve stanovuje automatické predĺženie fixného obdobia trvania zmluvy o iných elektronických komunikačných službách, ako sú interpersonálne komunikačné služby nezávislé od číslovania, a iných ako prenosových službách používaných na poskytovanie služieb komunikácie M2M, členské štáty zabezpečia, aby po takomto predĺžení boli koncoví používatelia oprávnení ukončiť zmluvu, a to kedykoľvek s výpovednou lehotou najviac jeden mesiac stanovenej členskými štátmi a bez akýchkoľvek ďalších nákladov okrem poplatkov za prijímanie služby počas výpovednej lehoty. Pred tým, ako sa zmluva automaticky predĺži, poskytovatelia informujú koncových používateľov výrazným spôsobom, včas a na trvalom nosiči o skončení zmluvného záväzku a o prostriedkoch na ukončenie zmluvy. Okrem toho poskytovatelia zároveň poskytnú koncovým používateľom poradenstvo o najlepších tarifách v súvislosti s ich službami. Poskytovatelia poskytnú informácie o najlepších tarifách koncovým používateľom aspoň raz ročne.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87, O: 7</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8</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16</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587187" w:rsidRPr="00587187" w:rsidRDefault="00587187" w:rsidP="00587187">
            <w:pPr>
              <w:spacing w:before="0" w:after="0"/>
              <w:jc w:val="both"/>
              <w:rPr>
                <w:sz w:val="20"/>
                <w:szCs w:val="20"/>
              </w:rPr>
            </w:pPr>
            <w:r w:rsidRPr="00587187">
              <w:rPr>
                <w:sz w:val="20"/>
                <w:szCs w:val="20"/>
              </w:rPr>
              <w:t xml:space="preserve">Ak je možné zmluvu o poskytovaní služieb, ktorá bola uzatvorená na dobu určitú,  automaticky predĺžiť, účastník má právo kedykoľvek po takomto predĺžení doby trvania zmluvy vypovedať zmluvu o poskytovaní služieb bez sankcií a bez toho, aby mu vznikli akékoľvek ďalšie náklady, okrem poplatkov za poskytovanie služby. Výpovedná lehota je najviac jeden mesiac a začína plynúť dňom nasledujúcim po doručení výpovede podniku. </w:t>
            </w:r>
          </w:p>
          <w:p w:rsidR="00587187" w:rsidRDefault="00587187" w:rsidP="00587187">
            <w:pPr>
              <w:spacing w:before="0" w:after="0"/>
              <w:jc w:val="both"/>
              <w:rPr>
                <w:sz w:val="20"/>
                <w:szCs w:val="20"/>
              </w:rPr>
            </w:pPr>
          </w:p>
          <w:p w:rsidR="00587187" w:rsidRPr="00587187" w:rsidRDefault="00587187" w:rsidP="00587187">
            <w:pPr>
              <w:spacing w:before="0" w:after="0"/>
              <w:jc w:val="both"/>
              <w:rPr>
                <w:sz w:val="20"/>
                <w:szCs w:val="20"/>
              </w:rPr>
            </w:pPr>
            <w:r w:rsidRPr="00587187">
              <w:rPr>
                <w:sz w:val="20"/>
                <w:szCs w:val="20"/>
              </w:rPr>
              <w:t>Pred automatickým predĺžením doby trvania zmluvy podľa odseku 7 je podnik povinný informovať účastníka o dátume uplynutia doby, na ktorú bola zmluva uzavretá a o spôsobe, akým je možné zmluvu vypovedať. Informácie podľa prvej vety doručí podnik účastníkovi najneskôr šesť týždňov pred dátumom uplynutia doby, na ktorú bola zmluva uzatvorená, a to na trvanlivom nosiči. Podnik súčasne s informáciou podľa prvej a druhej vety poskytne účastníkovi aj informácie o najvýhodnejších tarifách za služby, ktoré mu podnik poskytuje. Podnik následne aspoň raz ročne poskytne účastníkovi informácie podľa predchádzajúcej vety.</w:t>
            </w:r>
          </w:p>
          <w:p w:rsidR="001A6528" w:rsidRPr="00D82BAC" w:rsidRDefault="001A6528" w:rsidP="001A6528">
            <w:pPr>
              <w:jc w:val="both"/>
              <w:rPr>
                <w:sz w:val="20"/>
                <w:szCs w:val="20"/>
              </w:rPr>
            </w:pPr>
          </w:p>
          <w:p w:rsidR="001A6528" w:rsidRPr="00D82BAC" w:rsidRDefault="00587187" w:rsidP="00587187">
            <w:pPr>
              <w:spacing w:before="0" w:after="0"/>
              <w:jc w:val="both"/>
              <w:rPr>
                <w:sz w:val="20"/>
                <w:szCs w:val="20"/>
              </w:rPr>
            </w:pPr>
            <w:r w:rsidRPr="00587187">
              <w:rPr>
                <w:sz w:val="20"/>
                <w:szCs w:val="20"/>
              </w:rPr>
              <w:t>Ustanovenia odsekov 1, 7 a 8 sa nevzťahujú na poskytovanie interpersonálnych komunikačných služieb nezávislých od čísel a na prenosové služby používané na poskytovanie služby komunikácie stroj-stroj (M2M).</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Č:105, O:4</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Koncoví používatelia majú právo ukončiť svojej zmluvy bez toho, aby im v čase oznámenia zmien zmluvných podmienok navrhovaných poskytovateľom verejne dostupných elektronických komunikačných služieb iných ako interpersonálnych komunikačných služieb nezávislých od číslovania vznikli akékoľvek ďalšie náklady, pokiaľ nejde o navrhované zmeny, ktoré sú výhradne v prospech koncového používateľa, sú čisto administratívneho charakteru a nemajú negatívny účinok na koncového používateľa, alebo ich priamo stanovuje právo Únie alebo vnútroštátne právo.</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Poskytovatelia oznámia každú zmenu zmluvných podmienok koncovým používateľom aspoň mesiac vopred a zároveň ich informujú o ich práve ukončiť zmluvu bez toho, aby vznikli akékoľvek ďalšie náklady v prípade, že nové podmienky neprijímajú. Právo ukončiť zmluvu je uplatniteľné v lehote jedného mesiaca po oznámení. Členské štáty môžu lehotu predĺžiť o najviac tri mesiace. Členské štáty zabezpečia, aby sa oznamovanie uskutočňovalo jasným a zrozumiteľným spôsobom na trvalom nosiči.</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87, O: 9</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d</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10</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587187" w:rsidRDefault="00587187" w:rsidP="001A6528">
            <w:pPr>
              <w:spacing w:before="0" w:after="0"/>
              <w:rPr>
                <w:sz w:val="20"/>
                <w:szCs w:val="20"/>
              </w:rPr>
            </w:pPr>
          </w:p>
          <w:p w:rsidR="00587187" w:rsidRPr="00D82BAC" w:rsidRDefault="00587187"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17</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587187" w:rsidRPr="00587187" w:rsidRDefault="00587187" w:rsidP="00587187">
            <w:pPr>
              <w:spacing w:before="0" w:after="0"/>
              <w:jc w:val="both"/>
              <w:rPr>
                <w:sz w:val="20"/>
                <w:szCs w:val="20"/>
              </w:rPr>
            </w:pPr>
            <w:r w:rsidRPr="00587187">
              <w:rPr>
                <w:sz w:val="20"/>
                <w:szCs w:val="20"/>
              </w:rPr>
              <w:t>Účastník má právo pri zmene zmluvy o poskytovaní služieb zo strany podniku odstúpiť od zmluvy o poskytovaní služieb do jedného mesiaca odo dňa oznámenia zmeny zmluvy o poskytovaní služieb účastníkovi, bez sankcií a bez toho, aby mu vznikli akékoľvek ďalšie náklady; to neplatí, ak ide o zmeny zmluvy o poskytovaní služieb, ktoré</w:t>
            </w:r>
          </w:p>
          <w:p w:rsidR="00587187" w:rsidRDefault="00587187" w:rsidP="00587187">
            <w:pPr>
              <w:spacing w:before="0" w:after="0"/>
              <w:jc w:val="both"/>
              <w:rPr>
                <w:sz w:val="20"/>
                <w:szCs w:val="20"/>
              </w:rPr>
            </w:pPr>
          </w:p>
          <w:p w:rsidR="00587187" w:rsidRPr="00587187" w:rsidRDefault="00587187" w:rsidP="00587187">
            <w:pPr>
              <w:spacing w:before="0" w:after="0"/>
              <w:jc w:val="both"/>
              <w:rPr>
                <w:sz w:val="20"/>
                <w:szCs w:val="20"/>
              </w:rPr>
            </w:pPr>
            <w:r w:rsidRPr="00587187">
              <w:rPr>
                <w:sz w:val="20"/>
                <w:szCs w:val="20"/>
              </w:rPr>
              <w:t xml:space="preserve">sú výhradne v prospech účastníka, </w:t>
            </w:r>
          </w:p>
          <w:p w:rsidR="00587187" w:rsidRDefault="00587187" w:rsidP="00587187">
            <w:pPr>
              <w:spacing w:before="0" w:after="0"/>
              <w:jc w:val="both"/>
              <w:rPr>
                <w:sz w:val="20"/>
                <w:szCs w:val="20"/>
              </w:rPr>
            </w:pPr>
          </w:p>
          <w:p w:rsidR="00587187" w:rsidRPr="00587187" w:rsidRDefault="00587187" w:rsidP="00587187">
            <w:pPr>
              <w:spacing w:before="0" w:after="0"/>
              <w:jc w:val="both"/>
              <w:rPr>
                <w:sz w:val="20"/>
                <w:szCs w:val="20"/>
              </w:rPr>
            </w:pPr>
            <w:r w:rsidRPr="00587187">
              <w:rPr>
                <w:sz w:val="20"/>
                <w:szCs w:val="20"/>
              </w:rPr>
              <w:t>sú výlučne administratívneho charakteru,</w:t>
            </w:r>
          </w:p>
          <w:p w:rsidR="00587187" w:rsidRDefault="00587187" w:rsidP="00587187">
            <w:pPr>
              <w:spacing w:before="0" w:after="0"/>
              <w:jc w:val="both"/>
              <w:rPr>
                <w:sz w:val="20"/>
                <w:szCs w:val="20"/>
              </w:rPr>
            </w:pPr>
          </w:p>
          <w:p w:rsidR="00587187" w:rsidRPr="00587187" w:rsidRDefault="00587187" w:rsidP="00587187">
            <w:pPr>
              <w:spacing w:before="0" w:after="0"/>
              <w:jc w:val="both"/>
              <w:rPr>
                <w:sz w:val="20"/>
                <w:szCs w:val="20"/>
              </w:rPr>
            </w:pPr>
            <w:r w:rsidRPr="00587187">
              <w:rPr>
                <w:sz w:val="20"/>
                <w:szCs w:val="20"/>
              </w:rPr>
              <w:t>nemajú negatívny vplyv na účastníka, alebo</w:t>
            </w:r>
          </w:p>
          <w:p w:rsidR="00587187" w:rsidRDefault="00587187" w:rsidP="00587187">
            <w:pPr>
              <w:spacing w:before="0" w:after="0"/>
              <w:jc w:val="both"/>
              <w:rPr>
                <w:sz w:val="20"/>
                <w:szCs w:val="20"/>
              </w:rPr>
            </w:pPr>
          </w:p>
          <w:p w:rsidR="00587187" w:rsidRPr="00587187" w:rsidRDefault="00587187" w:rsidP="00587187">
            <w:pPr>
              <w:spacing w:before="0" w:after="0"/>
              <w:jc w:val="both"/>
              <w:rPr>
                <w:sz w:val="20"/>
                <w:szCs w:val="20"/>
              </w:rPr>
            </w:pPr>
            <w:r w:rsidRPr="00587187">
              <w:rPr>
                <w:sz w:val="20"/>
                <w:szCs w:val="20"/>
              </w:rPr>
              <w:t>vyplývajú z osobitného predpisu.</w:t>
            </w:r>
            <w:r w:rsidRPr="00587187">
              <w:rPr>
                <w:sz w:val="20"/>
                <w:szCs w:val="20"/>
                <w:vertAlign w:val="superscript"/>
              </w:rPr>
              <w:footnoteReference w:id="77"/>
            </w:r>
            <w:r w:rsidRPr="00587187">
              <w:rPr>
                <w:sz w:val="20"/>
                <w:szCs w:val="20"/>
              </w:rPr>
              <w:t>)</w:t>
            </w:r>
          </w:p>
          <w:p w:rsidR="00587187" w:rsidRPr="00587187" w:rsidRDefault="00587187" w:rsidP="00587187">
            <w:pPr>
              <w:spacing w:after="0"/>
              <w:jc w:val="both"/>
              <w:rPr>
                <w:sz w:val="20"/>
                <w:szCs w:val="20"/>
              </w:rPr>
            </w:pPr>
          </w:p>
          <w:p w:rsidR="00587187" w:rsidRDefault="00587187" w:rsidP="00587187">
            <w:pPr>
              <w:spacing w:before="0" w:after="0"/>
              <w:jc w:val="both"/>
              <w:rPr>
                <w:sz w:val="20"/>
                <w:szCs w:val="20"/>
              </w:rPr>
            </w:pPr>
            <w:r w:rsidRPr="00587187">
              <w:rPr>
                <w:sz w:val="20"/>
                <w:szCs w:val="20"/>
              </w:rPr>
              <w:t>Podnik je povinný oznámiť každú zmenu zmluvných podmienok účastníkovi na trvanlivom nosiči, jasným a zrozumiteľným spôsobom, aspoň mesiac vopred a zároveň ho informovať o práve na odstúpenie od zmluvy podľa odseku 9. Splnením povinnosti podľa tohto ustanovenia je aj oznámenie podstatnej zmeny SMS správou s informáciou, kde koncový užívateľ nájde informácie o zmene zmluvných podmienok v prípadoch, ak je to odôvodnené.</w:t>
            </w:r>
          </w:p>
          <w:p w:rsidR="00587187" w:rsidRDefault="00587187" w:rsidP="00587187">
            <w:pPr>
              <w:spacing w:before="0" w:after="0"/>
              <w:jc w:val="both"/>
              <w:rPr>
                <w:sz w:val="20"/>
                <w:szCs w:val="20"/>
              </w:rPr>
            </w:pPr>
          </w:p>
          <w:p w:rsidR="001A6528" w:rsidRPr="00D82BAC" w:rsidRDefault="00587187" w:rsidP="00587187">
            <w:pPr>
              <w:spacing w:before="0" w:after="0"/>
              <w:jc w:val="both"/>
              <w:rPr>
                <w:sz w:val="20"/>
                <w:szCs w:val="20"/>
              </w:rPr>
            </w:pPr>
            <w:r w:rsidRPr="00587187">
              <w:rPr>
                <w:sz w:val="20"/>
                <w:szCs w:val="20"/>
              </w:rPr>
              <w:t>Ustanovenia odsekov 9 až 11 sa nevzťahujú na poskytovanie interpersonálnych komunikačných služieb nezávislých od čísel; odsek 11 sa zároveň nevzťahuje na poskytovanie služieb prístupu k internetu.</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Č:105, O:5</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Akákoľvek podstatná, nepretržitá alebo často sa opakujúca nezrovnalosť medzi skutočným fungovaním elektronických komunikačných služieb iných, ako sú služby prístupu k internetu, alebo interpersonálne komunikačné služby nezávislé od číslovania, a fungovaním, ktoré sa uvádza v zmluve, sa považuje za základ na účely aktivácie nápravných opatrení, ktoré sú k dispozícii spotrebiteľovi v súlade s vnútroštátnym právom, vrátane práva ukončiť zmluvu bez akýchkoľvek nákladov.</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87, O: 11</w:t>
            </w:r>
            <w:r w:rsidRPr="00D82BAC">
              <w:rPr>
                <w:sz w:val="20"/>
                <w:szCs w:val="20"/>
              </w:rPr>
              <w:br/>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12</w:t>
            </w:r>
            <w:r w:rsidRPr="00D82BAC">
              <w:rPr>
                <w:sz w:val="20"/>
                <w:szCs w:val="20"/>
              </w:rPr>
              <w:br/>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13</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17</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587187" w:rsidRPr="00587187" w:rsidRDefault="00587187" w:rsidP="00587187">
            <w:pPr>
              <w:spacing w:before="0" w:after="0"/>
              <w:jc w:val="both"/>
              <w:rPr>
                <w:sz w:val="20"/>
                <w:szCs w:val="20"/>
              </w:rPr>
            </w:pPr>
            <w:r w:rsidRPr="00587187">
              <w:rPr>
                <w:sz w:val="20"/>
                <w:szCs w:val="20"/>
              </w:rPr>
              <w:t xml:space="preserve">Účastník má právo na vrátenie pomernej časti ceny za čas neposkytovania služby zavineného podnikom; toto právo si musí uplatniť v príslušnom podniku najneskôr do troch mesiacov po obnovení poskytovania služby. Účastník má zároveň právo odstúpiť od zmluvy o poskytovaní služieb bez sankcií a bez toho, aby mu vznikli akékoľvek ďalšie náklady, ak mu podnik ani po opakovanej uznanej reklamácii neposkytuje službu podľa zmluvy o poskytovaní služieb alebo ju neposkytuje v ustanovenej kvalite, a to do jedného mesiaca odo dňa doručenia oznámenia o uznaní opätovnej reklamácie účastníka, ak porušenie povinností podniku stále pretrváva.   </w:t>
            </w:r>
          </w:p>
          <w:p w:rsidR="00587187" w:rsidRDefault="00587187" w:rsidP="00587187">
            <w:pPr>
              <w:spacing w:before="0" w:after="0"/>
              <w:jc w:val="both"/>
              <w:rPr>
                <w:sz w:val="20"/>
                <w:szCs w:val="20"/>
              </w:rPr>
            </w:pPr>
          </w:p>
          <w:p w:rsidR="00587187" w:rsidRPr="00587187" w:rsidRDefault="00587187" w:rsidP="00587187">
            <w:pPr>
              <w:spacing w:before="0" w:after="0"/>
              <w:jc w:val="both"/>
              <w:rPr>
                <w:sz w:val="20"/>
                <w:szCs w:val="20"/>
              </w:rPr>
            </w:pPr>
            <w:r w:rsidRPr="00587187">
              <w:rPr>
                <w:sz w:val="20"/>
                <w:szCs w:val="20"/>
              </w:rPr>
              <w:t xml:space="preserve">Účastník má právo na bezplatné odstránenie porúch v poskytovaní služby, ktoré nezavinil. </w:t>
            </w:r>
          </w:p>
          <w:p w:rsidR="00587187" w:rsidRPr="00587187" w:rsidRDefault="00587187" w:rsidP="00587187">
            <w:pPr>
              <w:spacing w:before="0" w:after="0"/>
              <w:jc w:val="both"/>
              <w:rPr>
                <w:sz w:val="20"/>
                <w:szCs w:val="20"/>
              </w:rPr>
            </w:pPr>
          </w:p>
          <w:p w:rsidR="00587187" w:rsidRPr="00587187" w:rsidRDefault="00587187" w:rsidP="00587187">
            <w:pPr>
              <w:spacing w:before="0" w:after="0"/>
              <w:jc w:val="both"/>
              <w:rPr>
                <w:sz w:val="20"/>
                <w:szCs w:val="20"/>
              </w:rPr>
            </w:pPr>
            <w:r w:rsidRPr="00587187">
              <w:rPr>
                <w:sz w:val="20"/>
                <w:szCs w:val="20"/>
              </w:rPr>
              <w:t xml:space="preserve">Účastník, má právo odstúpiť od zmluvy o poskytovaní služieb bez sankcií a bez toho, aby mu vznikli akékoľvek ďalšie náklady, ak mu podnik neoznámi výsledok prešetrenia reklamácie podľa § 91; účastník má právo odstúpiť od zmluvy o poskytovaní služieb do jedného mesiaca odo dňa uplynutia lehoty na oznámenie výsledku reklamácie podľa § 91.    </w:t>
            </w:r>
          </w:p>
          <w:p w:rsidR="001A6528" w:rsidRPr="00D82BAC" w:rsidRDefault="001A6528" w:rsidP="001A6528">
            <w:pPr>
              <w:spacing w:after="0"/>
              <w:jc w:val="both"/>
              <w:rPr>
                <w:sz w:val="20"/>
                <w:szCs w:val="20"/>
              </w:rPr>
            </w:pPr>
            <w:r w:rsidRPr="00D82BAC">
              <w:rPr>
                <w:sz w:val="20"/>
                <w:szCs w:val="20"/>
              </w:rPr>
              <w:t xml:space="preserve">   </w:t>
            </w:r>
          </w:p>
          <w:p w:rsidR="001A6528" w:rsidRPr="00D82BAC" w:rsidRDefault="00587187" w:rsidP="001A6528">
            <w:pPr>
              <w:spacing w:after="0"/>
              <w:jc w:val="both"/>
              <w:rPr>
                <w:sz w:val="20"/>
                <w:szCs w:val="20"/>
              </w:rPr>
            </w:pPr>
            <w:r w:rsidRPr="00587187">
              <w:rPr>
                <w:sz w:val="20"/>
                <w:szCs w:val="20"/>
              </w:rPr>
              <w:t>Ustanovenia odsekov 9 až 11 sa nevzťahujú na poskytovanie interpersonálnych komunikačných služieb nezávislých od čísel; odsek 11 sa zároveň nevzťahuje na poskytovanie služieb prístupu k internetu.</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Č:105, O:6</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má koncový používateľ právo ukončiť zmluvu o poskytovaní iných verejne dostupných elektronických komunikačných službách, ako sú interpersonálne komunikačné služby nezávislé od číslovania, pred koncom dohodnutého zmluvného obdobia podľa tejto smernice alebo podľa iných ustanovení práva Únie alebo vnútroštátneho práva, nepožaduje sa od koncového používateľa žiadna iná kompenzácia ako kompenzácia za ponechané dotované koncové zariadenie.</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Ak sa koncový používateľ rozhodne ponechať si koncové zariadenie viazané v balíku v čase uzavretia zmluvy, akákoľvek kompenzácia, ktorú by mal zaplatiť, nepresiahne jeho hodnotu pro rata temporis dohodnutú v čase uzavretia zmluvy alebo zostávajúcu časť poplatku za službu až do skončenia zmluvy, podľa toho, ktorá suma je nižšia.</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Členské štáty môžu stanoviť ďalšie metódy výpočtu sadzby kompenzácie za predpokladu, že takými metódami sa nedosiahne úroveň kompenzácie, ktorá by presahovala úroveň kompenzácie vypočítanú v súlade s druhým pododsekom.</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Poskytovateľ bezplatne zruší akúkoľvek podmienku, ktorá sa týka používania koncového zariadenia na iných sieťach, v čase, ktorý určí členský štát, a najneskôr pri zaplatení kompenzácie.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87, O: 14</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587187" w:rsidP="001A6528">
            <w:pPr>
              <w:spacing w:before="0" w:after="0"/>
              <w:rPr>
                <w:sz w:val="20"/>
                <w:szCs w:val="20"/>
              </w:rPr>
            </w:pPr>
            <w:r w:rsidRPr="00587187">
              <w:rPr>
                <w:sz w:val="20"/>
                <w:szCs w:val="20"/>
              </w:rPr>
              <w:t xml:space="preserve">Ak má účastník právo odstúpiť od zmluvy o poskytovaní služieb, pred ukončením doby, na ktorú bola zmluva uzavretá, má podnik právo žiadať od účastníka iba kompenzáciu za koncové zariadenie poskytnuté za zvýhodnených podmienok, na základe zmluvy o poskytovaní služieb a inej s ňou súvisiacej zmluvy uzavretej spolu so zmluvou o poskytovaní služieb (ďalej len „závislá zmluva“), ak sa účastník rozhodne si predmetné koncové zariadenie ponechať. Akákoľvek kompenzácia podľa predchádzajúcej vety nepresiahne pomernú časť hodnoty tohto zariadenia dohodnutej v čase uzavretia závislej zmluvy alebo zostávajúcu časť poplatku za službu poskytovanú podľa zmluvy o poskytovaní služieb, ktorú by mal účastník uhradiť do uplynutia doby, na ktorú bola zmluva uzavretá alebo </w:t>
            </w:r>
            <w:r w:rsidR="00F43FCD">
              <w:rPr>
                <w:sz w:val="20"/>
                <w:szCs w:val="20"/>
              </w:rPr>
              <w:t xml:space="preserve">doby </w:t>
            </w:r>
            <w:r w:rsidRPr="00587187">
              <w:rPr>
                <w:sz w:val="20"/>
                <w:szCs w:val="20"/>
              </w:rPr>
              <w:t>viazanosti, podľa toho, ktorá suma je nižšia. Podnik je povinný najneskôr pri uhradení kompenzácie za zariadenie podľa tohto ustanovenia bezplatne zrušiť akúkoľvek podmienku, ktorá sa týka používania koncového zariadenia v sieťach iných podnikov.</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Č:105, O:7</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Pokiaľ ide o prenosové služby používané na služby komunikácie M2M, práva uvedené v odsekoch 4 a 6 využívajú len koncoví používatelia, ktorí sú spotrebiteľmi, mikropodnikmi, malými podnikmi alebo neziskovými organizáciami.</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87, O: 15</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B60602" w:rsidP="001A6528">
            <w:pPr>
              <w:spacing w:after="0"/>
              <w:jc w:val="both"/>
              <w:rPr>
                <w:sz w:val="20"/>
                <w:szCs w:val="20"/>
              </w:rPr>
            </w:pPr>
            <w:r w:rsidRPr="00B60602">
              <w:rPr>
                <w:sz w:val="20"/>
                <w:szCs w:val="20"/>
              </w:rPr>
              <w:t>Ustanovenia odsekov 9, 10 a 14 sa v prípade, že sa vzťahujú na zmluvy o poskytovaní služieb, na základe ktorých sa poskytujú výlučne služby komunikácie stroj-stroj (M2M), uplatňujú len voči účastníkovi, ktorý je spotrebiteľom, mikropodnikom, malým podnikom alebo neziskovou organizáciou.</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375"/>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Č:106</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Zmena poskytovateľa a prenositeľnosť čísla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Č:106,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V prípade zmeny poskytovateľa služieb prístupu k internetu na iného poskytovateľa dotknutí poskytovatelia poskytujú koncovému používateľovi primerané informácie pred zmenou a počas nej a zaručujú nepretržitosť služby prístupu k internetu, pokiaľ je to technicky možné. Prijímajúci poskytovateľ zabezpečí, aby sa služba prístupu k internetu aktivovala v čo najkratšom možnom čase v deň a v časovom rámci výslovne dohodnutom s koncovým používateľom. Predchádzajúci poskytovateľ naďalej poskytuje službu prístupu k internetu za rovnakých podmienok až pokiaľ prijímajúci poskytovateľ neaktivuje službu prístupu k internetu. Nedostupnosť služby počas procesu zmeny nesmie trvať dlhšie ako jeden pracovný deň.</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Národné regulačné orgány koncovému používateľovi zaručia efektívnosť a jednoduchosť procesu zmeny poskytovateľa.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89, O: 3</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B60602" w:rsidRPr="00D82BAC" w:rsidRDefault="00B60602"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4</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5</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B60602" w:rsidRDefault="00B60602" w:rsidP="001A6528">
            <w:pPr>
              <w:spacing w:before="0" w:after="0"/>
              <w:rPr>
                <w:sz w:val="20"/>
                <w:szCs w:val="20"/>
              </w:rPr>
            </w:pPr>
          </w:p>
          <w:p w:rsidR="00B60602" w:rsidRDefault="00B60602" w:rsidP="001A6528">
            <w:pPr>
              <w:spacing w:before="0" w:after="0"/>
              <w:rPr>
                <w:sz w:val="20"/>
                <w:szCs w:val="20"/>
              </w:rPr>
            </w:pPr>
          </w:p>
          <w:p w:rsidR="00B60602" w:rsidRPr="00D82BAC" w:rsidRDefault="00B60602"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6</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B60602" w:rsidRPr="00B60602" w:rsidRDefault="00B60602" w:rsidP="00B60602">
            <w:pPr>
              <w:spacing w:before="0" w:after="0"/>
              <w:jc w:val="both"/>
              <w:rPr>
                <w:sz w:val="20"/>
                <w:szCs w:val="20"/>
              </w:rPr>
            </w:pPr>
            <w:r w:rsidRPr="00B60602">
              <w:rPr>
                <w:sz w:val="20"/>
                <w:szCs w:val="20"/>
              </w:rPr>
              <w:t xml:space="preserve">V prípade zmeny podniku poskytujúceho službu prístupu k internetu na iný podnik sú odovzdávajúci podnik aj prijímajúci podnik povinné spolupracovať a poskytnúť účastníkovi odovzdávajúceho podniku, ktorý uzavrel s prijímajúcim podnikom zmluvu o uskutočnení zmeny podniku poskytujúceho službu prístupu k internetu, primerané informácie pred zmenou a počas nej tak, aby nedošlo k prerušeniu poskytovania služby prístupu k internetu, ak je to technicky uskutočniteľné. </w:t>
            </w:r>
          </w:p>
          <w:p w:rsidR="00B60602" w:rsidRPr="00B60602" w:rsidRDefault="00B60602" w:rsidP="00B60602">
            <w:pPr>
              <w:spacing w:before="0" w:after="0"/>
              <w:jc w:val="both"/>
              <w:rPr>
                <w:sz w:val="20"/>
                <w:szCs w:val="20"/>
              </w:rPr>
            </w:pPr>
          </w:p>
          <w:p w:rsidR="00B60602" w:rsidRPr="00B60602" w:rsidRDefault="00B60602" w:rsidP="00B60602">
            <w:pPr>
              <w:spacing w:before="0" w:after="0"/>
              <w:jc w:val="both"/>
              <w:rPr>
                <w:sz w:val="20"/>
                <w:szCs w:val="20"/>
              </w:rPr>
            </w:pPr>
            <w:r w:rsidRPr="00B60602">
              <w:rPr>
                <w:sz w:val="20"/>
                <w:szCs w:val="20"/>
              </w:rPr>
              <w:t xml:space="preserve">Prerušenie poskytovania služby počas procesu zmeny podniku nesmie trvať dlhšie ako jeden pracovný deň. </w:t>
            </w:r>
          </w:p>
          <w:p w:rsidR="00B60602" w:rsidRPr="00B60602" w:rsidRDefault="00B60602" w:rsidP="00B60602">
            <w:pPr>
              <w:spacing w:before="0" w:after="0"/>
              <w:jc w:val="both"/>
              <w:rPr>
                <w:sz w:val="20"/>
                <w:szCs w:val="20"/>
              </w:rPr>
            </w:pPr>
          </w:p>
          <w:p w:rsidR="00B60602" w:rsidRDefault="00015922" w:rsidP="00B60602">
            <w:pPr>
              <w:spacing w:before="0" w:after="0"/>
              <w:jc w:val="both"/>
              <w:rPr>
                <w:sz w:val="20"/>
                <w:szCs w:val="20"/>
              </w:rPr>
            </w:pPr>
            <w:r w:rsidRPr="00015922">
              <w:rPr>
                <w:sz w:val="20"/>
                <w:szCs w:val="20"/>
              </w:rPr>
              <w:t xml:space="preserve">Prijímajúci podnik zabezpečí poskytovanie služby prístupu k internetu účastníkovi, ktorý s ním uzatvoril zmluvu o uskutočnení zmeny podniku poskytujúceho službu prístupu k internetu v čo najkratšom možnom čase k dátumu uvedenému v zmluve  o uskutočnení zmeny podniku poskytujúceho službu prístupu k internetu. Odovzdávajúci podnik poskytuje účastníkovi službu prístupu k internetu za rovnakých podmienok, za akých službu prístupu k internetu účastníkovi poskytoval na základe zmluvy platnej v deň uzatvorenia zmluvy o uskutočnení zmeny podniku poskytujúceho službu prístupu k internetu s prijímajúcim podnikom až do dňa nasledujúceho po dni, v ktorom službu prístupu k internetu začne účastníkovi poskytovať prijímajúci podnik. </w:t>
            </w:r>
          </w:p>
          <w:p w:rsidR="00015922" w:rsidRPr="00B60602" w:rsidRDefault="00015922" w:rsidP="00B60602">
            <w:pPr>
              <w:spacing w:before="0" w:after="0"/>
              <w:jc w:val="both"/>
              <w:rPr>
                <w:sz w:val="20"/>
                <w:szCs w:val="20"/>
              </w:rPr>
            </w:pPr>
          </w:p>
          <w:p w:rsidR="00B60602" w:rsidRPr="00B60602" w:rsidRDefault="00B60602" w:rsidP="00B60602">
            <w:pPr>
              <w:spacing w:before="0" w:after="0"/>
              <w:jc w:val="both"/>
              <w:rPr>
                <w:sz w:val="20"/>
                <w:szCs w:val="20"/>
              </w:rPr>
            </w:pPr>
            <w:r w:rsidRPr="00B60602">
              <w:rPr>
                <w:sz w:val="20"/>
                <w:szCs w:val="20"/>
              </w:rPr>
              <w:t xml:space="preserve">Povinnosti podnikov a práva koncových užívateľov a podmienky podľa § 88 ods. </w:t>
            </w:r>
            <w:r w:rsidR="00F95AA4">
              <w:rPr>
                <w:sz w:val="20"/>
                <w:szCs w:val="20"/>
              </w:rPr>
              <w:t xml:space="preserve">6, </w:t>
            </w:r>
            <w:r w:rsidR="00015922">
              <w:rPr>
                <w:sz w:val="20"/>
                <w:szCs w:val="20"/>
              </w:rPr>
              <w:t xml:space="preserve">7, </w:t>
            </w:r>
            <w:r w:rsidRPr="00B60602">
              <w:rPr>
                <w:sz w:val="20"/>
                <w:szCs w:val="20"/>
              </w:rPr>
              <w:t>11 až 15 sa pri procese zmeny podniku poskytujúceho služby prístupu k internetu použijú primerane.</w:t>
            </w:r>
          </w:p>
          <w:p w:rsidR="001A6528" w:rsidRPr="00D82BAC" w:rsidRDefault="001A6528" w:rsidP="001A6528">
            <w:pPr>
              <w:spacing w:after="0"/>
              <w:jc w:val="both"/>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Č:106,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zabezpečia, aby všetci koncoví používatelia s číslami z národného číslovacieho plánu, mali právo si na svoju žiadosť ponechať svoje číslo alebo čísla nezávisle od podniku, ktorý službu poskytuje, v súlade s časťou C prílohy VI.</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88, O: 1</w:t>
            </w: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047A08" w:rsidRPr="00D82BAC" w:rsidRDefault="00047A0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047A08" w:rsidP="001A6528">
            <w:pPr>
              <w:spacing w:before="0" w:after="0"/>
              <w:rPr>
                <w:sz w:val="20"/>
                <w:szCs w:val="20"/>
              </w:rPr>
            </w:pPr>
            <w:r>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2</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047A08" w:rsidRPr="00047A08" w:rsidRDefault="00047A08" w:rsidP="00047A08">
            <w:pPr>
              <w:spacing w:before="0" w:after="0"/>
              <w:jc w:val="both"/>
              <w:rPr>
                <w:sz w:val="20"/>
                <w:szCs w:val="20"/>
              </w:rPr>
            </w:pPr>
            <w:r w:rsidRPr="00047A08">
              <w:rPr>
                <w:sz w:val="20"/>
                <w:szCs w:val="20"/>
              </w:rPr>
              <w:t>Podnik je povinný zabezpečiť svojim účastníkom s telefónnymi číslami z národného číslovacieho plánu, ktorí o to požiadajú, aby si mohli bezplatne ponechať svoje telefónne číslo nezávisle od podniku, ktorý službu poskytuje, v prípade</w:t>
            </w:r>
          </w:p>
          <w:p w:rsidR="00047A08" w:rsidRDefault="00047A08" w:rsidP="00047A08">
            <w:pPr>
              <w:spacing w:before="0" w:after="0"/>
              <w:jc w:val="both"/>
              <w:rPr>
                <w:sz w:val="20"/>
                <w:szCs w:val="20"/>
              </w:rPr>
            </w:pPr>
          </w:p>
          <w:p w:rsidR="00047A08" w:rsidRPr="00047A08" w:rsidRDefault="00047A08" w:rsidP="00047A08">
            <w:pPr>
              <w:spacing w:before="0" w:after="0"/>
              <w:jc w:val="both"/>
              <w:rPr>
                <w:sz w:val="20"/>
                <w:szCs w:val="20"/>
              </w:rPr>
            </w:pPr>
            <w:r w:rsidRPr="00047A08">
              <w:rPr>
                <w:sz w:val="20"/>
                <w:szCs w:val="20"/>
              </w:rPr>
              <w:t>geografických čísel v rámci geograficky určenej číslovacej oblasti vymedzenej úradom na špecifickom mieste pripojenia účastníka a</w:t>
            </w:r>
          </w:p>
          <w:p w:rsidR="00047A08" w:rsidRDefault="00047A08" w:rsidP="00047A08">
            <w:pPr>
              <w:spacing w:before="0" w:after="0"/>
              <w:jc w:val="both"/>
              <w:rPr>
                <w:sz w:val="20"/>
                <w:szCs w:val="20"/>
              </w:rPr>
            </w:pPr>
          </w:p>
          <w:p w:rsidR="00047A08" w:rsidRPr="00047A08" w:rsidRDefault="00047A08" w:rsidP="00047A08">
            <w:pPr>
              <w:spacing w:before="0" w:after="0"/>
              <w:jc w:val="both"/>
              <w:rPr>
                <w:sz w:val="20"/>
                <w:szCs w:val="20"/>
              </w:rPr>
            </w:pPr>
            <w:r w:rsidRPr="00047A08">
              <w:rPr>
                <w:sz w:val="20"/>
                <w:szCs w:val="20"/>
              </w:rPr>
              <w:t>negeografických čísel na ktoromkoľvek mieste.</w:t>
            </w:r>
          </w:p>
          <w:p w:rsidR="00047A08" w:rsidRDefault="00047A08" w:rsidP="00047A08">
            <w:pPr>
              <w:spacing w:before="0" w:after="0"/>
              <w:jc w:val="both"/>
              <w:rPr>
                <w:sz w:val="20"/>
                <w:szCs w:val="20"/>
              </w:rPr>
            </w:pPr>
          </w:p>
          <w:p w:rsidR="00047A08" w:rsidRPr="00D82BAC" w:rsidRDefault="00047A08" w:rsidP="00047A08">
            <w:pPr>
              <w:spacing w:before="0" w:after="0"/>
              <w:jc w:val="both"/>
              <w:rPr>
                <w:sz w:val="20"/>
                <w:szCs w:val="20"/>
              </w:rPr>
            </w:pPr>
            <w:r w:rsidRPr="00047A08">
              <w:rPr>
                <w:sz w:val="20"/>
                <w:szCs w:val="20"/>
              </w:rPr>
              <w:t>Na prenositeľnosť čísla medzi pevnými a mobilnými verejnými sieťami sa odsek 1 nevzťahuje.</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Č:106, O:3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koncový používateľ ukončí zmluvu, členský štát zabezpečí, aby si koncový používateľ mohol ponechať právo na prenos čísla z národného číslovacieho plánu k inému poskytovateľovi na obdobie minimálne jedného mesiaca od dátumu ukončenia zmluvy, pokiaľ sa koncový používateľ tohto práva nezriekne.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88, O: 5</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047A08" w:rsidP="001A6528">
            <w:pPr>
              <w:spacing w:after="0"/>
              <w:jc w:val="both"/>
              <w:rPr>
                <w:sz w:val="20"/>
                <w:szCs w:val="20"/>
              </w:rPr>
            </w:pPr>
            <w:r w:rsidRPr="00047A08">
              <w:rPr>
                <w:sz w:val="20"/>
                <w:szCs w:val="20"/>
              </w:rPr>
              <w:t>Odovzdávajúci podnik je povinný zabezpečiť, aby si účastník, ktorý s ním ukončil zmluvu o poskytovaní služieb, mohol preniesť číslo používané na základe tejto zmluvy k inému podniku najmenej po dobu jedného mesiaca od dátumu ukončenia zmluvy, ak sa účastník tohto práva preukázateľne nevzdá.</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Č:106, O:4</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Národné regulačné orgány zabezpečia, aby tvorba cien medzi poskytovateľmi bola v súvislosti so zabezpečením prenositeľnosti čísla nákladovo orientovaná a aby sa na koncových používateľov nevzťahovali žiadne priame poplatky.</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88, O: 6</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7</w:t>
            </w:r>
          </w:p>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047A08" w:rsidRPr="00047A08" w:rsidRDefault="00047A08" w:rsidP="00047A08">
            <w:pPr>
              <w:spacing w:before="0" w:after="0"/>
              <w:jc w:val="both"/>
              <w:rPr>
                <w:sz w:val="20"/>
                <w:szCs w:val="20"/>
              </w:rPr>
            </w:pPr>
            <w:r w:rsidRPr="00047A08">
              <w:rPr>
                <w:sz w:val="20"/>
                <w:szCs w:val="20"/>
              </w:rPr>
              <w:t xml:space="preserve">Odovzdávajúci podnik a prijímajúci podnik sú povinné navzájom si účtovať poplatky pri zabezpečovaní prenositeľnosti čísla tak, aby tieto poplatky boli nákladovo orientované. Poplatky podľa prvej vety môžu byť určené úradom na základe § 72. Na účely zabezpečenia tejto povinnosti úrad môže vydať po verejných konzultáciách rozhodnutie o regulácii cien týchto poplatkov podľa § 72. Rozhodnutie podľa predchádzajúcej vety je záväzné pre všetky odovzdávajúce podniky a prijímajúce podniky. Deň účinnosti rozhodnutia určí úrad v rozhodnutí.    </w:t>
            </w:r>
          </w:p>
          <w:p w:rsidR="00047A08" w:rsidRPr="00047A08" w:rsidRDefault="00047A08" w:rsidP="00047A08">
            <w:pPr>
              <w:spacing w:before="0" w:after="0"/>
              <w:jc w:val="both"/>
              <w:rPr>
                <w:sz w:val="20"/>
                <w:szCs w:val="20"/>
              </w:rPr>
            </w:pPr>
          </w:p>
          <w:p w:rsidR="001A6528" w:rsidRPr="00D82BAC" w:rsidRDefault="00047A08" w:rsidP="00047A08">
            <w:pPr>
              <w:spacing w:before="0" w:after="0"/>
              <w:jc w:val="both"/>
              <w:rPr>
                <w:sz w:val="20"/>
                <w:szCs w:val="20"/>
              </w:rPr>
            </w:pPr>
            <w:r w:rsidRPr="00047A08">
              <w:rPr>
                <w:sz w:val="20"/>
                <w:szCs w:val="20"/>
              </w:rPr>
              <w:t>Prijímajúci podnik ani odovzdávajúci podnik nesmú v súvislosti s</w:t>
            </w:r>
            <w:r w:rsidR="00015922">
              <w:rPr>
                <w:sz w:val="20"/>
                <w:szCs w:val="20"/>
              </w:rPr>
              <w:t> prenesením čísla požadovať od </w:t>
            </w:r>
            <w:r w:rsidRPr="00047A08">
              <w:rPr>
                <w:sz w:val="20"/>
                <w:szCs w:val="20"/>
              </w:rPr>
              <w:t xml:space="preserve">účastníka akúkoľvek priamu platbu.  </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Č:106, O:5</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Prenos čísel a ich následná aktivácia sa vykonajú v čo najkratšom čase k dátumu výslovne dohodnutému s koncovým používateľom. V každom prípade sa koncovým používateľom, ktorí uzavreli zmluvu o prenose čísla k novému poskytovateľovi, číslo aktivuje do jedného pracovného dňa od dátumu dohodnutého s koncovým používateľom. V prípade neúspešného prenosu čísla predchádzajúci poskytovateľ číslo koncového používateľa alebo služieb, ktoré sa mu poskytovali, opätovne aktivuje, až kým sa prenos nepodarí. Predchádzajúci poskytovateľ aj naďalej poskytuje svoje služby za rovnakých podmienok, a to až do aktivácie služieb prijímajúceho poskytovateľa. Nedostupnosť služby pri procese zmeny poskytovateľa a prenosu čísel nesmie v žiadnom prípade trvať dlhšie ako jeden pracovný deň. Prevádzkovatelia, ktorých prístupové siete alebo zariadenia používa predchádzajúci alebo prijímajúci poskytovateľ alebo obaja, zabezpečia, aby nedošlo k nedostupnosti služby, ktorou by sa oneskoril proces zmeny poskytovateľa a prenosu čísla.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88, O: 9</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10</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12</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Default="00047A08" w:rsidP="001A6528">
            <w:pPr>
              <w:spacing w:before="0" w:after="0"/>
              <w:rPr>
                <w:sz w:val="20"/>
                <w:szCs w:val="20"/>
              </w:rPr>
            </w:pPr>
            <w:r w:rsidRPr="00047A08">
              <w:rPr>
                <w:sz w:val="20"/>
                <w:szCs w:val="20"/>
              </w:rPr>
              <w:t>Odovzdávajúci podnik prenesie a prijímajúci podnik aktivuje číslo účastníkovi, ktorý uzavrel zmluvu o prenesen</w:t>
            </w:r>
            <w:r w:rsidR="00722571">
              <w:rPr>
                <w:sz w:val="20"/>
                <w:szCs w:val="20"/>
              </w:rPr>
              <w:t>í čísla s prijímajúcim podnikom</w:t>
            </w:r>
            <w:r w:rsidRPr="00047A08">
              <w:rPr>
                <w:sz w:val="20"/>
                <w:szCs w:val="20"/>
              </w:rPr>
              <w:t xml:space="preserve"> najneskôr do jedného pracovného dňa od dátumu dohodnutého s účastníkom v zmluve o prenesení čísla. V prípade neúspešnej aktivácie čísla prijímajúcim podnikom, prijímajúci podnik prenesie prenášané číslo späť odovzdávajúcemu podniku a odovzdávajúci podnik opätovne aktivuje číslo koncovému užívateľovi, pričom mu poskytne pôvodné služby za rovnakých podmienok až do času úspešnej aktivácie čísla prijímajúcim podnikom okrem nedostupnosti služby pri opätovnom procese prenosu čísla. Nedostupnosť služby poskytovanej účastníkovi pri procese zmeny podniku a prenosu čísla nesmie trvať dlhšie ako jeden pracovný deň.</w:t>
            </w:r>
          </w:p>
          <w:p w:rsidR="00047A08" w:rsidRPr="00047A08" w:rsidRDefault="00047A08" w:rsidP="00047A08">
            <w:pPr>
              <w:spacing w:after="0"/>
              <w:jc w:val="both"/>
              <w:rPr>
                <w:sz w:val="20"/>
                <w:szCs w:val="20"/>
              </w:rPr>
            </w:pPr>
            <w:r w:rsidRPr="00047A08">
              <w:rPr>
                <w:sz w:val="20"/>
                <w:szCs w:val="20"/>
              </w:rPr>
              <w:t xml:space="preserve">Prijímajúci podnik je povinný oznámiť odovzdávajúcemu podniku a účastníkovi vopred dohodnutým spôsobom, že prenášané číslo bude vrátené odovzdávajúcemu podniku z dôvodu neúspešnosti aktivácie prenášaného čísla a informuje účastníka o ďalšom postupe. </w:t>
            </w:r>
          </w:p>
          <w:p w:rsidR="001A6528" w:rsidRPr="00D82BAC" w:rsidRDefault="001A6528" w:rsidP="001A6528">
            <w:pPr>
              <w:spacing w:before="0" w:after="0"/>
              <w:rPr>
                <w:sz w:val="20"/>
                <w:szCs w:val="20"/>
              </w:rPr>
            </w:pPr>
          </w:p>
          <w:p w:rsidR="001A6528" w:rsidRPr="00D82BAC" w:rsidRDefault="00047A08" w:rsidP="001A6528">
            <w:pPr>
              <w:spacing w:after="0"/>
              <w:jc w:val="both"/>
              <w:rPr>
                <w:sz w:val="20"/>
                <w:szCs w:val="20"/>
              </w:rPr>
            </w:pPr>
            <w:r w:rsidRPr="00047A08">
              <w:rPr>
                <w:sz w:val="20"/>
                <w:szCs w:val="20"/>
              </w:rPr>
              <w:t>Podniky, ktoré prevádzkujú prístupové siete alebo zariadenia, ktoré používa odovzdávajúci podnik alebo prijímajúci podnik, zabezpečia, aby v dôsledku nedostupnosti služby, nedošlo k oneskoreniu prenesenia čísla.</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Č:106, O:6</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Proces zmeny poskytovateľa a prenosu čísla uvedený v odseku 1 a 5 riadi prijímajúci poskytovateľ a prijímajúci aj predchádzajúci poskytovateľ spolupracujú v dobrej viere. Títo neoneskorujú ani nezneužívajú procesy zmeny poskytovateľa a prenosu čísla, ani nevykonávajú prenos čísel alebo prechod koncových používateľov k novému poskytovateľovi bez výslovného súhlasu koncových používateľov. Zmluvy koncových používateľov s predchádzajúcim poskytovateľom sa ukončia automaticky po skončení procesu zmeny poskytovateľa.</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Národné regulačné orgány môžu stanoviť podrobnosti procesov zmeny poskytovateľa a prenosu čísel, v ktorom sa zohľadnia vnútroštátne ustanovenia o zmluvných záväzkoch, technická uskutočniteľnosť a potreba neprerušiť službu poskytovanú koncovým používateľom. Ten zahŕňa požiadavku na vykonanie prenosu prostredníctvom poskytovania OTA, pokiaľ je to technicky uskutočniteľné a pokiaľ koncový používateľ nepožiada inak. Národné regulačné orgány zároveň prijmú primerané opatrenia na zabezpečenie ochrany a primeranej informovanosti koncových používateľov počas procesov zmeny poskytovateľa a prenosu čísla a zaistia, aby účastníci neboli prepojení na iného poskytovateľa bez ich súhlasu.</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Predchádzajúci poskytovatelia vrátia na požiadanie spotrebiteľom používajúcim predplatené služby zostávajúci kredit. Vrátenie kreditu môže podliehať poplatku iba vtedy, ak sa to ustanovuje v zmluve. Každý takýto poplatok je primeraný a úmerný skutočným nákladom, ktoré predchádzajúcemu poskytovateľovi vznikli pri vracaní kreditu.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88, O: 10</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047A08" w:rsidRPr="00D82BAC" w:rsidRDefault="00047A0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11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12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13</w:t>
            </w:r>
          </w:p>
          <w:p w:rsidR="001A6528" w:rsidRDefault="001A6528" w:rsidP="001A6528">
            <w:pPr>
              <w:spacing w:before="0" w:after="0"/>
              <w:rPr>
                <w:sz w:val="20"/>
                <w:szCs w:val="20"/>
              </w:rPr>
            </w:pPr>
          </w:p>
          <w:p w:rsidR="00047A08" w:rsidRPr="00D82BAC" w:rsidRDefault="00047A0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15</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16</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047A08" w:rsidRPr="00047A08" w:rsidRDefault="00047A08" w:rsidP="00047A08">
            <w:pPr>
              <w:spacing w:before="0" w:after="0"/>
              <w:jc w:val="both"/>
              <w:rPr>
                <w:sz w:val="20"/>
                <w:szCs w:val="20"/>
              </w:rPr>
            </w:pPr>
            <w:r w:rsidRPr="00047A08">
              <w:rPr>
                <w:sz w:val="20"/>
                <w:szCs w:val="20"/>
              </w:rPr>
              <w:t xml:space="preserve">Prijímajúci podnik je povinný oznámiť odovzdávajúcemu podniku a účastníkovi vopred dohodnutým spôsobom, že prenášané číslo bude vrátené odovzdávajúcemu podniku z dôvodu neúspešnosti aktivácie prenášaného čísla a informuje účastníka o ďalšom postupe. </w:t>
            </w:r>
          </w:p>
          <w:p w:rsidR="00047A08" w:rsidRPr="00047A08" w:rsidRDefault="00047A08" w:rsidP="00047A08">
            <w:pPr>
              <w:spacing w:before="0" w:after="0"/>
              <w:jc w:val="both"/>
              <w:rPr>
                <w:sz w:val="20"/>
                <w:szCs w:val="20"/>
              </w:rPr>
            </w:pPr>
          </w:p>
          <w:p w:rsidR="00047A08" w:rsidRPr="00047A08" w:rsidRDefault="00047A08" w:rsidP="00047A08">
            <w:pPr>
              <w:spacing w:before="0" w:after="0"/>
              <w:jc w:val="both"/>
              <w:rPr>
                <w:sz w:val="20"/>
                <w:szCs w:val="20"/>
              </w:rPr>
            </w:pPr>
            <w:r w:rsidRPr="00047A08">
              <w:rPr>
                <w:sz w:val="20"/>
                <w:szCs w:val="20"/>
              </w:rPr>
              <w:t>Zmluva o poskytovaní služieb medzi odovzdávajúcim podnikom a účastníkom sa ukončí automaticky uplynutím dňa, v ktorom prijímajúci podnik aktivuje služby na prenesenom čísle, o čom prijímajúci podnik bezprostredne informuje odovzdávajúci podnik.</w:t>
            </w:r>
          </w:p>
          <w:p w:rsidR="00047A08" w:rsidRPr="00047A08" w:rsidRDefault="00047A08" w:rsidP="00047A08">
            <w:pPr>
              <w:spacing w:before="0" w:after="0"/>
              <w:jc w:val="both"/>
              <w:rPr>
                <w:sz w:val="20"/>
                <w:szCs w:val="20"/>
              </w:rPr>
            </w:pPr>
          </w:p>
          <w:p w:rsidR="00047A08" w:rsidRPr="00047A08" w:rsidRDefault="00047A08" w:rsidP="00047A08">
            <w:pPr>
              <w:spacing w:before="0" w:after="0"/>
              <w:jc w:val="both"/>
              <w:rPr>
                <w:sz w:val="20"/>
                <w:szCs w:val="20"/>
              </w:rPr>
            </w:pPr>
            <w:r w:rsidRPr="00047A08">
              <w:rPr>
                <w:sz w:val="20"/>
                <w:szCs w:val="20"/>
              </w:rPr>
              <w:t>Podniky, ktoré prevádzkujú prístupové siete alebo zariadenia, ktoré používa odovzdávajúci podnik alebo prijímajúci podnik, zabezpečia, aby v dôsledku nedostupnosti služby, nedošlo k oneskoreniu prenesenia čísla.</w:t>
            </w:r>
          </w:p>
          <w:p w:rsidR="00047A08" w:rsidRDefault="00047A08" w:rsidP="00047A08">
            <w:pPr>
              <w:spacing w:before="0" w:after="0"/>
              <w:jc w:val="both"/>
              <w:rPr>
                <w:sz w:val="20"/>
                <w:szCs w:val="20"/>
              </w:rPr>
            </w:pPr>
          </w:p>
          <w:p w:rsidR="00047A08" w:rsidRPr="00047A08" w:rsidRDefault="00047A08" w:rsidP="00047A08">
            <w:pPr>
              <w:spacing w:before="0" w:after="0"/>
              <w:jc w:val="both"/>
              <w:rPr>
                <w:sz w:val="20"/>
                <w:szCs w:val="20"/>
              </w:rPr>
            </w:pPr>
            <w:r w:rsidRPr="00047A08">
              <w:rPr>
                <w:sz w:val="20"/>
                <w:szCs w:val="20"/>
              </w:rPr>
              <w:t>Podniky sú povinné zabezpečiť, aby účastníkovi nebolo jeho číslo prenesené k inému podniku proti jeho vôli.</w:t>
            </w:r>
          </w:p>
          <w:p w:rsidR="001A6528" w:rsidRPr="00D82BAC" w:rsidRDefault="001A6528" w:rsidP="001A6528">
            <w:pPr>
              <w:spacing w:after="0"/>
              <w:jc w:val="both"/>
              <w:rPr>
                <w:sz w:val="20"/>
                <w:szCs w:val="20"/>
              </w:rPr>
            </w:pPr>
          </w:p>
          <w:p w:rsidR="001A6528" w:rsidRPr="00D82BAC" w:rsidRDefault="001A6528" w:rsidP="001A6528">
            <w:pPr>
              <w:spacing w:after="0"/>
              <w:jc w:val="both"/>
              <w:rPr>
                <w:sz w:val="20"/>
                <w:szCs w:val="20"/>
              </w:rPr>
            </w:pPr>
          </w:p>
          <w:p w:rsidR="001A6528" w:rsidRPr="00D82BAC" w:rsidRDefault="001A6528" w:rsidP="001A6528">
            <w:pPr>
              <w:spacing w:after="0"/>
              <w:jc w:val="both"/>
              <w:rPr>
                <w:sz w:val="20"/>
                <w:szCs w:val="20"/>
              </w:rPr>
            </w:pPr>
            <w:r w:rsidRPr="00D82BAC">
              <w:rPr>
                <w:sz w:val="20"/>
                <w:szCs w:val="20"/>
              </w:rPr>
              <w:t xml:space="preserve">Proces prenosu čísla riadi prijímajúci podnik. </w:t>
            </w:r>
          </w:p>
          <w:p w:rsidR="001A6528" w:rsidRPr="00D82BAC" w:rsidRDefault="001A6528" w:rsidP="001A6528">
            <w:pPr>
              <w:spacing w:after="0"/>
              <w:jc w:val="both"/>
              <w:rPr>
                <w:sz w:val="20"/>
                <w:szCs w:val="20"/>
              </w:rPr>
            </w:pPr>
          </w:p>
          <w:p w:rsidR="001A6528" w:rsidRPr="00D82BAC" w:rsidRDefault="00047A08" w:rsidP="001A6528">
            <w:pPr>
              <w:spacing w:after="0"/>
              <w:jc w:val="both"/>
              <w:rPr>
                <w:sz w:val="20"/>
                <w:szCs w:val="20"/>
              </w:rPr>
            </w:pPr>
            <w:r w:rsidRPr="00047A08">
              <w:rPr>
                <w:sz w:val="20"/>
                <w:szCs w:val="20"/>
              </w:rPr>
              <w:t>Odovzdávajúci podnik vráti na požiadanie spotrebiteľovi používajúcemu predplatené služby zostávajúci kredit; kreditom sa na účely tohto zákona rozumie vopred uhradená finančná suma, z ktorej sa poplatok za skutočne spotrebovaný objem poskytnutej služby priebežne odpočítava. Vrátenie kreditu môže podliehať poplatku iba vtedy, ak je to uvedené v zmluve so spotrebiteľom. Každý takýto poplatok musí byť primeraný a rovnajúci sa skutočným nákladom, ktoré odovzdávajúcemu  podniku vznikli pri vracaní kreditu.</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Č:106, O:7</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ustanovia pravidlá o sankciách v prípade, ak poskytovateľ nesplní povinnosti stanovené v tomto článku, vrátane oneskorenia pri prenose čísla alebo jeho zneužitia poskytovateľom alebo v mene poskytovateľa.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88, O: 14</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047A08" w:rsidP="001A6528">
            <w:pPr>
              <w:spacing w:after="0"/>
              <w:jc w:val="both"/>
              <w:rPr>
                <w:sz w:val="20"/>
                <w:szCs w:val="20"/>
              </w:rPr>
            </w:pPr>
            <w:r w:rsidRPr="00047A08">
              <w:rPr>
                <w:sz w:val="20"/>
                <w:szCs w:val="20"/>
              </w:rPr>
              <w:t>Podnik, ktorý počas procesu prenášania čísla spôsobil, že číslo bolo aktivované oneskorene alebo bolo prenesené k inému podniku proti vôli účastníka alebo podnik, ktorý zneužije proces prenosu čísla a nedodrží podmienky dohodnuté v zmluve o prenesení čísla, je povinný poskytnúť účastníkovi kompenzáciu; právo na náhradu škody nie je týmto dotknuté.</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Č:106, O:8</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ustanovia pravidlá týkajúce sa kompenzácie koncových používateľov ich poskytovateľmi, a to jednoduchým spôsobom a včas v prípade, ak poskytovateľ nesplní povinnosti stanovené v tomto článku, ako aj v prípade oneskorenia alebo zneužitia procesov prenosu čísla a zmeny poskytovateľa a nedodržania termínov na účely servisu a inštalácie.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88, O: 14</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047A08" w:rsidP="001A6528">
            <w:pPr>
              <w:spacing w:after="0"/>
              <w:jc w:val="both"/>
              <w:rPr>
                <w:sz w:val="20"/>
                <w:szCs w:val="20"/>
              </w:rPr>
            </w:pPr>
            <w:r w:rsidRPr="00047A08">
              <w:rPr>
                <w:sz w:val="20"/>
              </w:rPr>
              <w:t>Podnik, ktorý počas procesu prenášania čísla spôsobil, že číslo bolo aktivované oneskorene alebo bolo prenesené k inému podniku proti vôli účastníka alebo podnik, ktorý zneužije proces prenosu čísla a nedodrží podmienky dohodnuté v zmluve o prenesení čísla, je povinný poskytnúť účastníkovi kompenzáciu; právo na náhradu škody nie je týmto dotknuté.</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Č:106, O:9</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Okrem informácií vyžadovaných podľa prílohy VIII členské štáty zabezpečia, aby koncoví používatelia boli primerane informovaní o existencii práv na kompenzáciu uvedených v odsekoch 7 a 8.</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88, O: 17</w:t>
            </w:r>
          </w:p>
          <w:p w:rsidR="001A6528" w:rsidRPr="00D82BAC" w:rsidRDefault="001A6528" w:rsidP="001A6528">
            <w:pPr>
              <w:spacing w:before="0" w:after="0"/>
              <w:rPr>
                <w:sz w:val="20"/>
                <w:szCs w:val="20"/>
              </w:rPr>
            </w:pPr>
          </w:p>
          <w:p w:rsidR="001A6528" w:rsidRPr="00D82BAC" w:rsidRDefault="00047A08" w:rsidP="001A6528">
            <w:pPr>
              <w:spacing w:before="0" w:after="0"/>
              <w:rPr>
                <w:sz w:val="20"/>
                <w:szCs w:val="20"/>
              </w:rPr>
            </w:pPr>
            <w:r>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047A08" w:rsidP="001A6528">
            <w:pPr>
              <w:spacing w:before="0" w:after="0"/>
              <w:rPr>
                <w:sz w:val="20"/>
                <w:szCs w:val="20"/>
              </w:rPr>
            </w:pPr>
            <w:r>
              <w:rPr>
                <w:sz w:val="20"/>
                <w:szCs w:val="20"/>
              </w:rPr>
              <w:t>P: 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d</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e</w:t>
            </w: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047A08" w:rsidRPr="00D82BAC" w:rsidRDefault="00047A0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f</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g</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047A08" w:rsidRPr="00047A08" w:rsidRDefault="00047A08" w:rsidP="00047A08">
            <w:pPr>
              <w:spacing w:before="0" w:after="0"/>
              <w:rPr>
                <w:sz w:val="20"/>
                <w:szCs w:val="20"/>
              </w:rPr>
            </w:pPr>
            <w:r w:rsidRPr="00047A08">
              <w:rPr>
                <w:sz w:val="20"/>
                <w:szCs w:val="20"/>
              </w:rPr>
              <w:t>Všeobecne záväzný právny predpis, ktorý vydá úrad, ustanoví podrobnosti týkajúce sa</w:t>
            </w:r>
          </w:p>
          <w:p w:rsidR="00047A08" w:rsidRDefault="00047A08" w:rsidP="00047A08">
            <w:pPr>
              <w:spacing w:before="0" w:after="0"/>
              <w:rPr>
                <w:sz w:val="20"/>
                <w:szCs w:val="20"/>
              </w:rPr>
            </w:pPr>
          </w:p>
          <w:p w:rsidR="00047A08" w:rsidRPr="00047A08" w:rsidRDefault="00047A08" w:rsidP="00047A08">
            <w:pPr>
              <w:spacing w:before="0" w:after="0"/>
              <w:rPr>
                <w:sz w:val="20"/>
                <w:szCs w:val="20"/>
              </w:rPr>
            </w:pPr>
            <w:r w:rsidRPr="00047A08">
              <w:rPr>
                <w:sz w:val="20"/>
                <w:szCs w:val="20"/>
              </w:rPr>
              <w:t xml:space="preserve">prenositeľnosti čísla, </w:t>
            </w:r>
          </w:p>
          <w:p w:rsidR="00047A08" w:rsidRDefault="00047A08" w:rsidP="00047A08">
            <w:pPr>
              <w:spacing w:before="0" w:after="0"/>
              <w:rPr>
                <w:sz w:val="20"/>
                <w:szCs w:val="20"/>
              </w:rPr>
            </w:pPr>
          </w:p>
          <w:p w:rsidR="00047A08" w:rsidRPr="00047A08" w:rsidRDefault="00047A08" w:rsidP="00047A08">
            <w:pPr>
              <w:spacing w:before="0" w:after="0"/>
              <w:rPr>
                <w:sz w:val="20"/>
                <w:szCs w:val="20"/>
              </w:rPr>
            </w:pPr>
            <w:r w:rsidRPr="00047A08">
              <w:rPr>
                <w:sz w:val="20"/>
                <w:szCs w:val="20"/>
              </w:rPr>
              <w:t xml:space="preserve">zmluvy o prenesení čísla, </w:t>
            </w:r>
          </w:p>
          <w:p w:rsidR="00047A08" w:rsidRDefault="00047A08" w:rsidP="00047A08">
            <w:pPr>
              <w:spacing w:before="0" w:after="0"/>
              <w:rPr>
                <w:sz w:val="20"/>
                <w:szCs w:val="20"/>
              </w:rPr>
            </w:pPr>
          </w:p>
          <w:p w:rsidR="00047A08" w:rsidRPr="00047A08" w:rsidRDefault="00047A08" w:rsidP="00047A08">
            <w:pPr>
              <w:spacing w:before="0" w:after="0"/>
              <w:rPr>
                <w:sz w:val="20"/>
                <w:szCs w:val="20"/>
              </w:rPr>
            </w:pPr>
            <w:r w:rsidRPr="00047A08">
              <w:rPr>
                <w:sz w:val="20"/>
                <w:szCs w:val="20"/>
              </w:rPr>
              <w:t>administratívneho postupu prenášania čísla, </w:t>
            </w:r>
          </w:p>
          <w:p w:rsidR="00047A08" w:rsidRDefault="00047A08" w:rsidP="00047A08">
            <w:pPr>
              <w:spacing w:before="0" w:after="0"/>
              <w:rPr>
                <w:sz w:val="20"/>
                <w:szCs w:val="20"/>
              </w:rPr>
            </w:pPr>
          </w:p>
          <w:p w:rsidR="00047A08" w:rsidRPr="00047A08" w:rsidRDefault="00047A08" w:rsidP="00047A08">
            <w:pPr>
              <w:spacing w:before="0" w:after="0"/>
              <w:rPr>
                <w:sz w:val="20"/>
                <w:szCs w:val="20"/>
              </w:rPr>
            </w:pPr>
            <w:r w:rsidRPr="00047A08">
              <w:rPr>
                <w:sz w:val="20"/>
                <w:szCs w:val="20"/>
              </w:rPr>
              <w:t xml:space="preserve">informácií, ktoré musí podnik poskytnúť koncovému užívateľovi, </w:t>
            </w:r>
          </w:p>
          <w:p w:rsidR="00047A08" w:rsidRDefault="00047A08" w:rsidP="00047A08">
            <w:pPr>
              <w:spacing w:before="0" w:after="0"/>
              <w:rPr>
                <w:sz w:val="20"/>
                <w:szCs w:val="20"/>
              </w:rPr>
            </w:pPr>
          </w:p>
          <w:p w:rsidR="00047A08" w:rsidRPr="00047A08" w:rsidRDefault="00047A08" w:rsidP="00047A08">
            <w:pPr>
              <w:spacing w:before="0" w:after="0"/>
              <w:rPr>
                <w:sz w:val="20"/>
                <w:szCs w:val="20"/>
              </w:rPr>
            </w:pPr>
            <w:r w:rsidRPr="00047A08">
              <w:rPr>
                <w:sz w:val="20"/>
                <w:szCs w:val="20"/>
              </w:rPr>
              <w:t>požiadaviek na prenesenie čísla a na realizáciu prenesenia čísla spôsobom umožňujúcim vzdialený prístup, ak koncový užívateľ nepožaduje inak a ak je to technicky uskutočniteľné,</w:t>
            </w:r>
          </w:p>
          <w:p w:rsidR="00047A08" w:rsidRDefault="00047A08" w:rsidP="00047A08">
            <w:pPr>
              <w:spacing w:before="0" w:after="0"/>
              <w:rPr>
                <w:sz w:val="20"/>
                <w:szCs w:val="20"/>
              </w:rPr>
            </w:pPr>
          </w:p>
          <w:p w:rsidR="00047A08" w:rsidRPr="00047A08" w:rsidRDefault="00047A08" w:rsidP="00047A08">
            <w:pPr>
              <w:spacing w:before="0" w:after="0"/>
              <w:rPr>
                <w:sz w:val="20"/>
                <w:szCs w:val="20"/>
              </w:rPr>
            </w:pPr>
            <w:r w:rsidRPr="00047A08">
              <w:rPr>
                <w:sz w:val="20"/>
                <w:szCs w:val="20"/>
              </w:rPr>
              <w:t>informácií poskytovaných podľa odseku 10,</w:t>
            </w:r>
          </w:p>
          <w:p w:rsidR="00047A08" w:rsidRDefault="00047A08" w:rsidP="00047A08">
            <w:pPr>
              <w:spacing w:before="0" w:after="0"/>
              <w:rPr>
                <w:sz w:val="20"/>
                <w:szCs w:val="20"/>
              </w:rPr>
            </w:pPr>
          </w:p>
          <w:p w:rsidR="00047A08" w:rsidRPr="00047A08" w:rsidRDefault="00047A08" w:rsidP="00047A08">
            <w:pPr>
              <w:spacing w:before="0" w:after="0"/>
              <w:rPr>
                <w:sz w:val="20"/>
                <w:szCs w:val="20"/>
              </w:rPr>
            </w:pPr>
            <w:r w:rsidRPr="00047A08">
              <w:rPr>
                <w:sz w:val="20"/>
                <w:szCs w:val="20"/>
              </w:rPr>
              <w:t xml:space="preserve">kompenzácie podľa odseku 14. </w:t>
            </w:r>
          </w:p>
          <w:p w:rsidR="001A6528" w:rsidRPr="00D82BAC" w:rsidRDefault="001A6528" w:rsidP="00047A0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31"/>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Č:107</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Ponuky balíkov</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Č:107,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balík služieb alebo balík služieb a koncového zariadenia ponúkaný spotrebiteľovi obsahuje aspoň službu prístupu k internetu alebo verejne dostupnú interpersonálnu komunikačnú službu založenú na číslovaní, článok 102 ods. 3, článok 103 ods. 1, článok 105 a článok 106 ods. 1 sa uplatňujú na všetky prvky balíka vrátane uplatňovania mutatis mutandis na tie prvky balíka, na ktoré sa uvedené ustanovenia inak nevzťahujú.</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90,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047A08" w:rsidP="001A6528">
            <w:pPr>
              <w:tabs>
                <w:tab w:val="left" w:pos="567"/>
              </w:tabs>
              <w:adjustRightInd w:val="0"/>
              <w:spacing w:after="0"/>
              <w:contextualSpacing/>
              <w:jc w:val="both"/>
              <w:rPr>
                <w:sz w:val="20"/>
                <w:szCs w:val="20"/>
              </w:rPr>
            </w:pPr>
            <w:r w:rsidRPr="00047A08">
              <w:rPr>
                <w:sz w:val="20"/>
                <w:szCs w:val="20"/>
              </w:rPr>
              <w:t>Ak balík služieb alebo balík služieb a koncového zariadenia (ďalej len „balík“) ponúkaný spotrebiteľovi obsahuje aspoň službu prístupu k internetu alebo verejne dostupnú interpersonálnu komunikačnú službu založenú na číslach alebo obidve tieto služby a je poskytovaný tým istým podnikom na základe jednej zmluvy o poskytovaní služieb alebo v rámci úzko súvisiacej alebo spojenej zmluvy, z ktorých povahy pri ich uzavretí vyplýva, že tieto zmluvy sú na sebe vzájomne závislé, ustanovenia § 83 ods. 1 až 3, § 84 ods. 8, § 87 s výnimkou odseku 5 a § 89 sa u</w:t>
            </w:r>
            <w:r w:rsidR="002C2917">
              <w:rPr>
                <w:sz w:val="20"/>
                <w:szCs w:val="20"/>
              </w:rPr>
              <w:t>platňujú na všetky prvky balíka</w:t>
            </w:r>
            <w:r w:rsidRPr="00047A08">
              <w:rPr>
                <w:sz w:val="20"/>
                <w:szCs w:val="20"/>
              </w:rPr>
              <w:t xml:space="preserve"> vrátane tých, na ktoré sa uvede</w:t>
            </w:r>
            <w:r w:rsidR="00B1736A">
              <w:rPr>
                <w:sz w:val="20"/>
                <w:szCs w:val="20"/>
              </w:rPr>
              <w:t>né ustanovenia inak nevzťahujú.</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Č:107,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má spotrebiteľ podľa práva Únie alebo vnútroštátneho práva v súlade s právom Únie právo ukončiť akýkoľvek prvok balíka uvedeného v odseku 1 pred koncom dohodnutého zmluvného obdobia v dôsledku nedostatku súladu alebo nedodania služby, členské štáty ustanovia, že spotrebiteľ má právo ukončiť zmluvu vo vzťahu ku všetkým prvkom balíka.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B1736A" w:rsidP="001A6528">
            <w:pPr>
              <w:spacing w:before="0" w:after="0"/>
              <w:rPr>
                <w:sz w:val="20"/>
                <w:szCs w:val="20"/>
              </w:rPr>
            </w:pPr>
            <w:r>
              <w:rPr>
                <w:sz w:val="20"/>
                <w:szCs w:val="20"/>
              </w:rPr>
              <w:t>§ 90, O: 2</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B1736A" w:rsidP="001A6528">
            <w:pPr>
              <w:tabs>
                <w:tab w:val="left" w:pos="567"/>
              </w:tabs>
              <w:adjustRightInd w:val="0"/>
              <w:spacing w:after="0"/>
              <w:jc w:val="both"/>
              <w:rPr>
                <w:sz w:val="20"/>
                <w:szCs w:val="20"/>
              </w:rPr>
            </w:pPr>
            <w:r w:rsidRPr="00B1736A">
              <w:rPr>
                <w:sz w:val="20"/>
                <w:szCs w:val="20"/>
              </w:rPr>
              <w:t>Ak má spotrebiteľ právo ukončiť odoberanie akéhokoľvek prvku balíka  podľa odseku 1 pred uplynutím doby, na ktorú bola ktorákoľvek zo zmlúv podľa odseku 1 uzavretá, v dôsledku porušenia zmluvy alebo nedodania služby alebo tovaru, má právo ukončiť zmluvu vo vzťahu k všetkým prvkom balíka.</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06"/>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Č:107, O:3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Žiadnym predplatením si dodatočných služieb alebo koncových zariadení poskytovaných alebo distribuovaných tým istým poskytovateľom služieb prístupu k internetu alebo verejne dostupných interpersonálnych komunikačných služieb založených na číslovaní sa nepredlžuje pôvodná doba trvania zmluvy, ku ktorej sa také služby alebo koncové zariadenie doplnili, okrem prípadu, keď spotrebiteľ výslovne odsúhlasí inak pri predplatení dodatočných služieb alebo koncových zariadení.</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xml:space="preserve">§ 90, O: </w:t>
            </w:r>
            <w:r w:rsidR="008C3E36">
              <w:rPr>
                <w:sz w:val="20"/>
                <w:szCs w:val="20"/>
              </w:rPr>
              <w:t>3</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B1736A" w:rsidP="001A6528">
            <w:pPr>
              <w:tabs>
                <w:tab w:val="left" w:pos="567"/>
              </w:tabs>
              <w:adjustRightInd w:val="0"/>
              <w:spacing w:after="0"/>
              <w:contextualSpacing/>
              <w:jc w:val="both"/>
              <w:rPr>
                <w:sz w:val="20"/>
                <w:szCs w:val="20"/>
              </w:rPr>
            </w:pPr>
            <w:r w:rsidRPr="00B1736A">
              <w:rPr>
                <w:sz w:val="20"/>
                <w:szCs w:val="20"/>
              </w:rPr>
              <w:t>Dohodnutú dobu trvania zmluvy alebo dobu viazanosti nie je možné zo strany podniku, ktorý poskytuje služby prístupu k internetu alebo verejne dostupné interpersonálne komunikačné služby založené na číslach, predĺžiť uzatvorením zmluvy alebo dodatku k zmluve na poskytnutie akejkoľvek dodatočnej služby alebo koncového zar</w:t>
            </w:r>
            <w:r w:rsidR="00955020">
              <w:rPr>
                <w:sz w:val="20"/>
                <w:szCs w:val="20"/>
              </w:rPr>
              <w:t>iadenia od toho istého podniku</w:t>
            </w:r>
            <w:r w:rsidRPr="00B1736A">
              <w:rPr>
                <w:sz w:val="20"/>
                <w:szCs w:val="20"/>
              </w:rPr>
              <w:t xml:space="preserve"> okrem prípadu, ak s tým spotrebiteľ výslovne súhlasí.</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980"/>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Č:107, O:4</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Odseky 1 a 3 sa vzťahujú aj na koncových používateľov, ktorými sú mikropodniky, malé podniky alebo neziskové organizácie, pokiaľ výslovne nesúhlasili s tým, že upustia od uplatňovania všetkých alebo časti týchto ustanovení.</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90, O</w:t>
            </w:r>
            <w:r w:rsidR="00B1736A">
              <w:rPr>
                <w:sz w:val="20"/>
                <w:szCs w:val="20"/>
              </w:rPr>
              <w:t>: 4</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B1736A" w:rsidP="001A6528">
            <w:pPr>
              <w:tabs>
                <w:tab w:val="left" w:pos="567"/>
              </w:tabs>
              <w:adjustRightInd w:val="0"/>
              <w:spacing w:after="0"/>
              <w:contextualSpacing/>
              <w:jc w:val="both"/>
              <w:rPr>
                <w:sz w:val="20"/>
                <w:szCs w:val="20"/>
              </w:rPr>
            </w:pPr>
            <w:r w:rsidRPr="00B1736A">
              <w:rPr>
                <w:sz w:val="20"/>
                <w:szCs w:val="20"/>
              </w:rPr>
              <w:t>Odseky 1 a 2 sa vzťahujú aj na mikropodnik, malý podnik alebo neziskovú organizáciu, okrem prípadu, ak sa výslovne vzdali svojho práva podľa odsek</w:t>
            </w:r>
            <w:r w:rsidR="008C3E36">
              <w:rPr>
                <w:sz w:val="20"/>
                <w:szCs w:val="20"/>
              </w:rPr>
              <w:t>u 1 alebo odseku 2</w:t>
            </w:r>
            <w:r w:rsidRPr="00B1736A">
              <w:rPr>
                <w:sz w:val="20"/>
                <w:szCs w:val="20"/>
              </w:rPr>
              <w:t xml:space="preserve">.  </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696"/>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Č:107, O:5</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môžu tiež uplatniť odsek 1, pokiaľ ide o ostatné ustanovenia uvedené v tejto hlave.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D</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p w:rsidR="001A6528" w:rsidRPr="00D82BAC" w:rsidRDefault="001A6528" w:rsidP="001A6528">
            <w:pPr>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544"/>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Č:108</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Dostupnosť služieb</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696"/>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Č:108</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prijmú všetky potrebné opatrenia na zabezpečenie čo najväčšej dostupnosti hlasových komunikačných služieb a služieb prístupu k internetu poskytovaných prostredníctvom verejných elektronických komunikačných sietí v prípade katastrofického výpadku siete alebo v prípade zásahu vyššej moci. Členské štáty zabezpečia, aby poskytovatelia hlasových komunikačných služieb prijali všetky opatrenia potrebné na zabezpečenie nepretržitého prístupu k záchranným službám a nepretržitého zasielania varovaní verejnosti.</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5</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93,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93733B" w:rsidRPr="00D82BAC" w:rsidRDefault="0093733B"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 3,  O: 12</w:t>
            </w:r>
            <w:r w:rsidRPr="00D82BAC">
              <w:rPr>
                <w:sz w:val="20"/>
                <w:szCs w:val="20"/>
              </w:rPr>
              <w:br/>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93733B" w:rsidRDefault="00C80209" w:rsidP="0093733B">
            <w:pPr>
              <w:tabs>
                <w:tab w:val="left" w:pos="850"/>
                <w:tab w:val="center" w:pos="4536"/>
              </w:tabs>
              <w:spacing w:before="0" w:after="0"/>
              <w:jc w:val="both"/>
              <w:rPr>
                <w:sz w:val="20"/>
                <w:szCs w:val="20"/>
              </w:rPr>
            </w:pPr>
            <w:r w:rsidRPr="00C80209">
              <w:rPr>
                <w:sz w:val="20"/>
                <w:szCs w:val="20"/>
              </w:rPr>
              <w:t>Podnik počas krízovej situácie alebo mimoriadnej situácie</w:t>
            </w:r>
            <w:r w:rsidRPr="00C80209">
              <w:rPr>
                <w:sz w:val="20"/>
                <w:szCs w:val="20"/>
                <w:vertAlign w:val="superscript"/>
              </w:rPr>
              <w:footnoteReference w:id="78"/>
            </w:r>
            <w:r w:rsidRPr="00C80209">
              <w:rPr>
                <w:sz w:val="20"/>
                <w:szCs w:val="20"/>
              </w:rPr>
              <w:t>) zabezpečuje prevádzkovanie a poskytovanie verejnej siete, verejnej služby alebo verejnej siete a verejnej služby, ak je to technicky uskutočniteľné, podľa osobitného predpisu.</w:t>
            </w:r>
            <w:r w:rsidRPr="00C80209">
              <w:rPr>
                <w:sz w:val="20"/>
                <w:szCs w:val="20"/>
                <w:vertAlign w:val="superscript"/>
              </w:rPr>
              <w:footnoteReference w:id="79"/>
            </w:r>
            <w:r w:rsidRPr="00C80209">
              <w:rPr>
                <w:sz w:val="20"/>
                <w:szCs w:val="20"/>
              </w:rPr>
              <w:t>)</w:t>
            </w:r>
          </w:p>
          <w:p w:rsidR="00C80209" w:rsidRPr="0093733B" w:rsidRDefault="00C80209" w:rsidP="0093733B">
            <w:pPr>
              <w:tabs>
                <w:tab w:val="left" w:pos="850"/>
                <w:tab w:val="center" w:pos="4536"/>
              </w:tabs>
              <w:spacing w:before="0" w:after="0"/>
              <w:jc w:val="both"/>
              <w:rPr>
                <w:sz w:val="20"/>
                <w:szCs w:val="20"/>
              </w:rPr>
            </w:pPr>
          </w:p>
          <w:p w:rsidR="0093733B" w:rsidRPr="0093733B" w:rsidRDefault="0093733B" w:rsidP="0093733B">
            <w:pPr>
              <w:tabs>
                <w:tab w:val="left" w:pos="850"/>
                <w:tab w:val="center" w:pos="4536"/>
              </w:tabs>
              <w:spacing w:before="0" w:after="0"/>
              <w:jc w:val="both"/>
              <w:rPr>
                <w:sz w:val="20"/>
                <w:szCs w:val="20"/>
              </w:rPr>
            </w:pPr>
            <w:r w:rsidRPr="0093733B">
              <w:rPr>
                <w:sz w:val="20"/>
                <w:szCs w:val="20"/>
              </w:rPr>
              <w:t>Podnik poskytujúci verejne dostupnú interpersonálnu komunikačnú službu založenú na číslach, prostredníctvom ktorej môžu koncoví užívatelia uskutočňovať volania na čísla z národného číslovacieho plánu alebo medzinárodného číslovacieho plánu, je povinný zabezpečiť koncovým užívateľom bezplatný prístup k záchranným službám prostredníctvom tiesňovej komunikácie s využitím jednotného európskeho čísla tiesňového volania „112“ a iných národných čísel tiesňového volania.</w:t>
            </w:r>
          </w:p>
          <w:p w:rsidR="001A6528" w:rsidRPr="00D82BAC" w:rsidRDefault="001A6528" w:rsidP="001A6528">
            <w:pPr>
              <w:tabs>
                <w:tab w:val="left" w:pos="850"/>
                <w:tab w:val="center" w:pos="4536"/>
              </w:tabs>
              <w:spacing w:after="0"/>
              <w:jc w:val="both"/>
              <w:rPr>
                <w:sz w:val="20"/>
                <w:szCs w:val="20"/>
              </w:rPr>
            </w:pPr>
          </w:p>
          <w:p w:rsidR="001A6528" w:rsidRPr="00D82BAC" w:rsidRDefault="001A6528" w:rsidP="001A6528">
            <w:pPr>
              <w:shd w:val="clear" w:color="auto" w:fill="FFFFFF"/>
              <w:autoSpaceDE/>
              <w:autoSpaceDN/>
              <w:spacing w:before="0" w:after="0"/>
              <w:jc w:val="both"/>
              <w:rPr>
                <w:sz w:val="20"/>
                <w:szCs w:val="20"/>
                <w:lang w:eastAsia="sk-SK"/>
              </w:rPr>
            </w:pPr>
            <w:r w:rsidRPr="00D82BAC">
              <w:rPr>
                <w:sz w:val="20"/>
                <w:szCs w:val="20"/>
                <w:lang w:eastAsia="sk-SK"/>
              </w:rPr>
              <w:t>Informačný systém civilnej ochrany tvorí hlásna služba a informačná služba civilnej ochrany, pričom</w:t>
            </w:r>
          </w:p>
          <w:p w:rsidR="001A6528" w:rsidRPr="00D82BAC" w:rsidRDefault="001A6528" w:rsidP="001A6528">
            <w:pPr>
              <w:shd w:val="clear" w:color="auto" w:fill="FFFFFF"/>
              <w:autoSpaceDE/>
              <w:autoSpaceDN/>
              <w:spacing w:before="0" w:after="0"/>
              <w:jc w:val="both"/>
              <w:rPr>
                <w:sz w:val="20"/>
                <w:szCs w:val="20"/>
                <w:lang w:eastAsia="sk-SK"/>
              </w:rPr>
            </w:pPr>
          </w:p>
          <w:p w:rsidR="001A6528" w:rsidRPr="00D82BAC" w:rsidRDefault="001A6528" w:rsidP="0093733B">
            <w:pPr>
              <w:shd w:val="clear" w:color="auto" w:fill="FFFFFF"/>
              <w:autoSpaceDE/>
              <w:autoSpaceDN/>
              <w:spacing w:before="0" w:after="0"/>
              <w:jc w:val="both"/>
              <w:rPr>
                <w:sz w:val="20"/>
                <w:szCs w:val="20"/>
                <w:lang w:eastAsia="sk-SK"/>
              </w:rPr>
            </w:pPr>
            <w:r w:rsidRPr="00D82BAC">
              <w:rPr>
                <w:sz w:val="20"/>
                <w:szCs w:val="20"/>
                <w:lang w:eastAsia="sk-SK"/>
              </w:rPr>
              <w:t>hlásna služba zabezpečuje včasné varovanie obyvateľov a vyrozumenie osôb činných pri riešení následkov mimoriadnej udalosti a obcí o ohrození alebo</w:t>
            </w:r>
            <w:r w:rsidR="0093733B">
              <w:rPr>
                <w:sz w:val="20"/>
                <w:szCs w:val="20"/>
                <w:lang w:eastAsia="sk-SK"/>
              </w:rPr>
              <w:t xml:space="preserve"> o vzniku mimoriadnej udalosti,</w:t>
            </w:r>
          </w:p>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529"/>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Č:109</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Tiesňové komunikácie a jednotné európske číslo tiesňového volania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Č:109,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zabezpečia, aby všetci koncoví používatelia služieb uvedených v odseku 2 vrátane používateľov verejných mincových alebo kartových telefónov mali prístup k záchranným službám prostredníctvom bezplatných tiesňových komunikácií a bez toho, aby museli použiť akýkoľvek platobný prostriedok, použitím jednotného európskeho čísla tiesňového volania 112 a akéhokoľvek vnútroštátneho čísla tiesňového volania stanoveného členskými štátmi.</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Členské štáty propagujú prístup k záchranným službám prostredníctvom jednotného európskeho čísla tiesňového volania 112 z elektronických komunikačných sietí, ktoré nie sú verejne dostupné, ale ktoré umožňujú volania do verejných sietí, najmä ak podnik zodpovedný za túto sieť neposkytuje alternatívny a jednoduchý prístup k záchrannej službe.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93, O: 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93733B" w:rsidRPr="00D82BAC" w:rsidRDefault="0093733B"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4</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Default="0093733B" w:rsidP="001A6528">
            <w:pPr>
              <w:spacing w:after="0"/>
              <w:jc w:val="both"/>
              <w:rPr>
                <w:sz w:val="20"/>
                <w:szCs w:val="20"/>
              </w:rPr>
            </w:pPr>
            <w:r w:rsidRPr="0093733B">
              <w:rPr>
                <w:sz w:val="20"/>
                <w:szCs w:val="20"/>
              </w:rPr>
              <w:t>Podnik poskytujúci verejne dostupnú interpersonálnu komunikačnú službu založenú na číslach, prostredníctvom ktorej môžu koncoví užívatelia uskutočňovať volania na čísla z národného číslovacieho plánu alebo medzinárodného číslovacieho plánu, je povinný zabezpečiť koncovým užívateľom bezplatný prístup k záchranným službám prostredníctvom tiesňovej komunikácie s využitím jednotného európskeho čísla tiesňového volania „112“ a iných národných čísel tiesňového volania.</w:t>
            </w:r>
          </w:p>
          <w:p w:rsidR="0093733B" w:rsidRPr="00D82BAC" w:rsidRDefault="0093733B" w:rsidP="001A6528">
            <w:pPr>
              <w:spacing w:after="0"/>
              <w:jc w:val="both"/>
              <w:rPr>
                <w:sz w:val="20"/>
                <w:szCs w:val="20"/>
              </w:rPr>
            </w:pPr>
          </w:p>
          <w:p w:rsidR="001A6528" w:rsidRPr="00D82BAC" w:rsidRDefault="0093733B" w:rsidP="001A6528">
            <w:pPr>
              <w:spacing w:before="0" w:after="0"/>
              <w:rPr>
                <w:sz w:val="20"/>
                <w:szCs w:val="20"/>
              </w:rPr>
            </w:pPr>
            <w:r w:rsidRPr="0093733B">
              <w:rPr>
                <w:sz w:val="20"/>
                <w:szCs w:val="20"/>
              </w:rPr>
              <w:t>Podnik uvedený v odseku 2 je povinný zabezpečiť koncovým užívateľom jednotného európskeho čísla tiesňového volania „112“ bezplatné volanie eCall.</w:t>
            </w:r>
            <w:r w:rsidRPr="0093733B">
              <w:rPr>
                <w:sz w:val="20"/>
                <w:szCs w:val="20"/>
                <w:vertAlign w:val="superscript"/>
              </w:rPr>
              <w:footnoteReference w:id="80"/>
            </w:r>
            <w:r w:rsidRPr="0093733B">
              <w:rPr>
                <w:sz w:val="20"/>
                <w:szCs w:val="20"/>
              </w:rPr>
              <w:t>)</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Č:109,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po konzultácii s národnými regulačnými orgánmi, záchrannými službami a poskytovateľmi elektronických komunikačných služieb zabezpečia, aby poskytovatelia verejne dostupných interpersonálnych komunikačných služieb založených na číslovaní, ak sa takými službami koncovým používateľom umožní uskutočňovať volania na čísla v národnom alebo v medzinárodnom číslovacom pláne, poskytovali prístup k záchranným službám prostredníctvom tiesňových komunikácií s najvhodnejším strediskom tiesňového volania.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2</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6</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 5,  O: 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 10, O: 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d</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 privolanie záchranných zložiek integrovaného záchranného systému v tiesni sa zriaďuje vo verejnej telekomunikačnej sieti jednotné európske číslo tiesňového volania 112 (ďalej len „linka tiesňového volania 112"). Zriadenie linky tiesňového volania 112 v koordinačných strediskách zabezpečí Telekomunikačný úrad Slovenskej republiky.</w:t>
            </w:r>
            <w:hyperlink r:id="rId14" w:anchor="poznamky.poznamka-7" w:tooltip="Odkaz na predpis alebo ustanovenie" w:history="1">
              <w:r w:rsidRPr="00D82BAC">
                <w:rPr>
                  <w:rStyle w:val="Hypertextovprepojenie"/>
                  <w:i/>
                  <w:iCs/>
                  <w:sz w:val="20"/>
                  <w:szCs w:val="20"/>
                  <w:vertAlign w:val="superscript"/>
                </w:rPr>
                <w:t>7</w:t>
              </w:r>
              <w:r w:rsidRPr="00D82BAC">
                <w:rPr>
                  <w:rStyle w:val="Hypertextovprepojenie"/>
                  <w:i/>
                  <w:iCs/>
                  <w:sz w:val="20"/>
                  <w:szCs w:val="20"/>
                </w:rPr>
                <w:t>)</w:t>
              </w:r>
            </w:hyperlink>
            <w:r w:rsidRPr="00D82BAC">
              <w:rPr>
                <w:sz w:val="20"/>
                <w:szCs w:val="20"/>
              </w:rPr>
              <w:t> Prevádzku linky tiesňového volania 112 zabezpečí poskytovateľ verejnej telekomunikačnej služby.</w:t>
            </w:r>
            <w:hyperlink r:id="rId15" w:anchor="poznamky.poznamka-8" w:tooltip="Odkaz na predpis alebo ustanovenie" w:history="1">
              <w:r w:rsidRPr="00D82BAC">
                <w:rPr>
                  <w:rStyle w:val="Hypertextovprepojenie"/>
                  <w:i/>
                  <w:iCs/>
                  <w:sz w:val="20"/>
                  <w:szCs w:val="20"/>
                  <w:vertAlign w:val="superscript"/>
                </w:rPr>
                <w:t>8</w:t>
              </w:r>
              <w:r w:rsidRPr="00D82BAC">
                <w:rPr>
                  <w:rStyle w:val="Hypertextovprepojenie"/>
                  <w:i/>
                  <w:iCs/>
                  <w:sz w:val="20"/>
                  <w:szCs w:val="20"/>
                </w:rPr>
                <w:t>)</w:t>
              </w:r>
            </w:hyperlink>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Koordinačné stredisko</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zabezpečuje príjem tiesňového volania, volania eCall</w:t>
            </w:r>
            <w:hyperlink r:id="rId16" w:anchor="poznamky.poznamka-30" w:tooltip="Odkaz na predpis alebo ustanovenie" w:history="1">
              <w:r w:rsidRPr="00D82BAC">
                <w:rPr>
                  <w:rStyle w:val="Hypertextovprepojenie"/>
                  <w:i/>
                  <w:iCs/>
                  <w:sz w:val="20"/>
                  <w:szCs w:val="20"/>
                  <w:vertAlign w:val="superscript"/>
                </w:rPr>
                <w:t>30</w:t>
              </w:r>
              <w:r w:rsidRPr="00D82BAC">
                <w:rPr>
                  <w:rStyle w:val="Hypertextovprepojenie"/>
                  <w:i/>
                  <w:iCs/>
                  <w:sz w:val="20"/>
                  <w:szCs w:val="20"/>
                </w:rPr>
                <w:t>)</w:t>
              </w:r>
            </w:hyperlink>
            <w:r w:rsidRPr="00D82BAC">
              <w:rPr>
                <w:sz w:val="20"/>
                <w:szCs w:val="20"/>
              </w:rPr>
              <w:t> a príjem krátkych textových správ (SMS) na linke tiesňového volania 112 (</w:t>
            </w:r>
            <w:hyperlink r:id="rId17" w:anchor="paragraf-6" w:tooltip="Odkaz na predpis alebo ustanovenie" w:history="1">
              <w:r w:rsidRPr="00D82BAC">
                <w:rPr>
                  <w:rStyle w:val="Hypertextovprepojenie"/>
                  <w:i/>
                  <w:iCs/>
                  <w:sz w:val="20"/>
                  <w:szCs w:val="20"/>
                </w:rPr>
                <w:t>§ 6</w:t>
              </w:r>
            </w:hyperlink>
            <w:r w:rsidRPr="00D82BAC">
              <w:rPr>
                <w:sz w:val="20"/>
                <w:szCs w:val="20"/>
              </w:rPr>
              <w:t>),</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spracúva a vyhodnocuje informácie o tiesňovom volaní, volaní eCall a prijatých krátkych textových správ (SMS) a zabezpečuje činnosť súvisiacu s poskytnutím pomoci v tiesni podľa odseku 3 písm.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Operačné stredisko tiesňového volania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zabezpečuje príjem tiesňového volania a jeho vyhodnocovanie,</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vysiela základnú záchrannú zložku na zásah a usmerňuje jej činnosť vo svojom zásahovom obvode,</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vyžaduje pomoc od záchranných zložiek integrovaného záchranného systému, ktoré pôsobia v zásahovom obvode základnej záchrannej zložky,</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bezodkladne informuje dátovým prenosom koordinačné stredisko o prijatí tiesňového volania, vyslaní vlastnej základnej záchrannej zložky na zásah a jej opätovnom zaradení do pohotovosti a vyžiadaní pomoci podľa písmena c),</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Č:109, O:3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zabezpečia, aby sa na všetky tiesňové komunikácie na jednotné európske tiesňové číslo 112 primerane odpovedalo a aby boli vybavované tak, aby čo najlepšie vyhovovali vnútroštátnej organizácii záchranných systémov. Na takéto tiesňové komunikácie sa odpovedá a vybavujú sa aspoň tak rýchlo a účinne ako tiesňové komunikácie s vnútroštátnym tiesňovým číslom alebo číslami, ak sa používajú naďalej.</w:t>
            </w:r>
          </w:p>
          <w:p w:rsidR="001A6528" w:rsidRPr="00D82BAC" w:rsidRDefault="001A6528" w:rsidP="001A6528">
            <w:pPr>
              <w:rPr>
                <w:sz w:val="20"/>
                <w:szCs w:val="20"/>
                <w:lang w:eastAsia="sk-SK"/>
              </w:rPr>
            </w:pPr>
          </w:p>
          <w:p w:rsidR="001A6528" w:rsidRPr="00D82BAC" w:rsidRDefault="001A6528" w:rsidP="001A6528">
            <w:pPr>
              <w:rPr>
                <w:sz w:val="20"/>
                <w:szCs w:val="20"/>
                <w:lang w:eastAsia="sk-SK"/>
              </w:rPr>
            </w:pPr>
          </w:p>
          <w:p w:rsidR="001A6528" w:rsidRPr="00D82BAC" w:rsidRDefault="001A6528" w:rsidP="001A6528">
            <w:pPr>
              <w:rPr>
                <w:sz w:val="20"/>
                <w:szCs w:val="20"/>
                <w:lang w:eastAsia="sk-SK"/>
              </w:rPr>
            </w:pPr>
          </w:p>
          <w:p w:rsidR="001A6528" w:rsidRPr="00D82BAC" w:rsidRDefault="001A6528" w:rsidP="001A6528">
            <w:pPr>
              <w:rPr>
                <w:sz w:val="20"/>
                <w:szCs w:val="20"/>
                <w:lang w:eastAsia="sk-SK"/>
              </w:rPr>
            </w:pPr>
          </w:p>
          <w:p w:rsidR="001A6528" w:rsidRPr="00D82BAC" w:rsidRDefault="001A6528" w:rsidP="001A6528">
            <w:pPr>
              <w:rPr>
                <w:sz w:val="20"/>
                <w:szCs w:val="20"/>
                <w:lang w:eastAsia="sk-SK"/>
              </w:rPr>
            </w:pPr>
          </w:p>
          <w:p w:rsidR="001A6528" w:rsidRPr="00D82BAC" w:rsidRDefault="001A6528" w:rsidP="001A6528">
            <w:pPr>
              <w:rPr>
                <w:sz w:val="20"/>
                <w:szCs w:val="20"/>
                <w:lang w:eastAsia="sk-SK"/>
              </w:rPr>
            </w:pPr>
          </w:p>
          <w:p w:rsidR="001A6528" w:rsidRPr="00D82BAC" w:rsidRDefault="001A6528" w:rsidP="001A6528">
            <w:pPr>
              <w:rPr>
                <w:sz w:val="20"/>
                <w:szCs w:val="20"/>
                <w:lang w:eastAsia="sk-SK"/>
              </w:rPr>
            </w:pPr>
          </w:p>
          <w:p w:rsidR="001A6528" w:rsidRPr="00D82BAC" w:rsidRDefault="001A6528" w:rsidP="001A6528">
            <w:pPr>
              <w:rPr>
                <w:sz w:val="20"/>
                <w:szCs w:val="20"/>
                <w:lang w:eastAsia="sk-SK"/>
              </w:rPr>
            </w:pPr>
          </w:p>
          <w:p w:rsidR="001A6528" w:rsidRPr="00D82BAC" w:rsidRDefault="001A6528" w:rsidP="001A6528">
            <w:pPr>
              <w:rPr>
                <w:sz w:val="20"/>
                <w:szCs w:val="20"/>
                <w:lang w:eastAsia="sk-SK"/>
              </w:rPr>
            </w:pP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2</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5,  O: 5</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 10, O: 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d</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Nepretržitý výkon činnosti koordinačného strediska podľa odseku 2 písm. a) až c), i) a j) a odseku 3 zabezpečujú operátori, ktorými sú zástupcovia okresného úradu v sídle kraja, ministerstva zdravotníctva a Hasičského a záchranného zboru a pri ohrození</w:t>
            </w:r>
            <w:hyperlink r:id="rId18" w:anchor="poznamky.poznamka-5" w:tooltip="Odkaz na predpis alebo ustanovenie" w:history="1">
              <w:r w:rsidRPr="00D82BAC">
                <w:rPr>
                  <w:rStyle w:val="Hypertextovprepojenie"/>
                  <w:i/>
                  <w:iCs/>
                  <w:sz w:val="20"/>
                  <w:szCs w:val="20"/>
                  <w:vertAlign w:val="superscript"/>
                </w:rPr>
                <w:t>5</w:t>
              </w:r>
              <w:r w:rsidRPr="00D82BAC">
                <w:rPr>
                  <w:rStyle w:val="Hypertextovprepojenie"/>
                  <w:i/>
                  <w:iCs/>
                  <w:sz w:val="20"/>
                  <w:szCs w:val="20"/>
                </w:rPr>
                <w:t>)</w:t>
              </w:r>
            </w:hyperlink>
            <w:r w:rsidRPr="00D82BAC">
              <w:rPr>
                <w:sz w:val="20"/>
                <w:szCs w:val="20"/>
              </w:rPr>
              <w:t> alebo krízovej situácii</w:t>
            </w:r>
            <w:hyperlink r:id="rId19" w:anchor="poznamky.poznamka-5a" w:tooltip="Odkaz na predpis alebo ustanovenie" w:history="1">
              <w:r w:rsidRPr="00D82BAC">
                <w:rPr>
                  <w:rStyle w:val="Hypertextovprepojenie"/>
                  <w:i/>
                  <w:iCs/>
                  <w:sz w:val="20"/>
                  <w:szCs w:val="20"/>
                  <w:vertAlign w:val="superscript"/>
                </w:rPr>
                <w:t>5a</w:t>
              </w:r>
              <w:r w:rsidRPr="00D82BAC">
                <w:rPr>
                  <w:rStyle w:val="Hypertextovprepojenie"/>
                  <w:i/>
                  <w:iCs/>
                  <w:sz w:val="20"/>
                  <w:szCs w:val="20"/>
                </w:rPr>
                <w:t>)</w:t>
              </w:r>
            </w:hyperlink>
            <w:r w:rsidRPr="00D82BAC">
              <w:rPr>
                <w:sz w:val="20"/>
                <w:szCs w:val="20"/>
              </w:rPr>
              <w:t> aj zástupca Policajného zboru, ak o to okresný úrad v sídle kraja požiada.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Operačné stredisko tiesňového volania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zabezpečuje príjem tiesňového volania a jeho vyhodnocovanie,</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vysiela základnú záchrannú zložku na zásah a usmerňuje jej činnosť vo svojom zásahovom obvode,</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vyžaduje pomoc od záchranných zložiek integrovaného záchranného systému, ktoré pôsobia v zásahovom obvode základnej záchrannej zložky,</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bezodkladne informuje dátovým prenosom koordinačné stredisko o prijatí tiesňového volania, vyslaní vlastnej základnej záchrannej zložky na zásah a jej opätovnom zaradení do pohotovosti a vyžiadaní pomoci podľa písmena c),</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81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Č:109, O:4</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Komisia do 21. decembra 2020 a každé dva roky po tomto dátume predloží Európskemu parlamentu a Rade správu o účinnosti implementácie jednotného európskeho tiesňového čísla 112.</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Č:109, O:5</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zabezpečia koncovým používateľom so zdravotným postihnutím rovnaký prístup k záchranným službám dostupným prostredníctvom tiesňových komunikácií, aký majú ostatní koncoví používatelia, v súlade s právom Únie, ktorým sa harmonizujú požiadavky na prístupnosť produktov a služieb. Komisia a národné regulačné orgány alebo iné príslušné orgány prijmú vhodné opatrenia na zabezpečenie toho, aby mali koncoví používatelia so zdravotným postihnutím prístup k záchranným službám za rovnocenných podmienok ako ostatní koncoví používatelia aj počas cestovania v inom členskom štáte, ak je to uskutočniteľné, bez žiadnej predregistrácie. Uvedené opatrenia sa snažia zabezpečiť interoperabilitu medzi členskými štátmi a vychádzajú v čo najvyššej možnej miere z európskych noriem alebo špecifikácií stanovených v súlade s článkom 39. Takéto opatrenia nebránia členským štátom v prijímaní ďalších požiadaviek s cieľom sledovať ciele stanovené v tomto článku.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93, O: 3</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93733B" w:rsidP="001A6528">
            <w:pPr>
              <w:spacing w:before="0" w:after="0"/>
              <w:rPr>
                <w:sz w:val="20"/>
                <w:szCs w:val="20"/>
              </w:rPr>
            </w:pPr>
            <w:r>
              <w:rPr>
                <w:sz w:val="20"/>
                <w:szCs w:val="20"/>
              </w:rPr>
              <w:t>O: 7</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Default="0093733B" w:rsidP="001A6528">
            <w:pPr>
              <w:spacing w:after="0"/>
              <w:jc w:val="both"/>
              <w:rPr>
                <w:sz w:val="20"/>
                <w:szCs w:val="20"/>
              </w:rPr>
            </w:pPr>
            <w:r w:rsidRPr="0093733B">
              <w:rPr>
                <w:sz w:val="20"/>
                <w:szCs w:val="20"/>
              </w:rPr>
              <w:t xml:space="preserve">Podnik uvedený v odseku 2 je povinný zabezpečiť pre koncových užívateľov so zdravotným postihnutím rovnocenný prístup k záchranným službám prostredníctvom tiesňovej komunikácie, aký majú ostatní koncoví užívatelia v súlade s osobitným predpisom, ktorým sa ustanovujú požiadavky na prístupnosť výrobkov a služieb. </w:t>
            </w:r>
          </w:p>
          <w:p w:rsidR="0093733B" w:rsidRPr="00D82BAC" w:rsidRDefault="0093733B" w:rsidP="001A6528">
            <w:pPr>
              <w:spacing w:after="0"/>
              <w:jc w:val="both"/>
              <w:rPr>
                <w:sz w:val="20"/>
                <w:szCs w:val="20"/>
              </w:rPr>
            </w:pPr>
          </w:p>
          <w:p w:rsidR="001A6528" w:rsidRPr="00D82BAC" w:rsidRDefault="0093733B" w:rsidP="001A6528">
            <w:pPr>
              <w:spacing w:after="0"/>
              <w:jc w:val="both"/>
              <w:rPr>
                <w:sz w:val="20"/>
                <w:szCs w:val="20"/>
              </w:rPr>
            </w:pPr>
            <w:r w:rsidRPr="0093733B">
              <w:rPr>
                <w:sz w:val="20"/>
                <w:szCs w:val="20"/>
              </w:rPr>
              <w:t>Podnik uvedený v odseku 2 je povinný nahlásiť úradu čísla záchranných služieb vo formáte E.164, s cieľom zabezpečiť, aby sa tieto služby mohli vzájomne kontaktovať z jedného členského štátu do druhého.</w:t>
            </w:r>
          </w:p>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Č:109, O:6</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zabezpečia, aby sa informácie o polohe volajúceho dali k dispozícii najvhodnejšiemu stredisku tiesňového volania, a to ihneď po nadviazaní tiesňovej komunikácie. Táto informácia obsahuje informácie o polohe získané zo siete a v prípade dostupnosti informácie o polohe volajúceho získané z telefónu. Členské štáty zabezpečia, aby získanie a prenos informácií o polohe volajúceho boli pre koncového používateľa a strediská tiesňového volania bezplatné, a to v súvislosti s každou tiesňovou komunikáciou na jednotné európske číslo tiesňového volania 112. Členské štáty môžu rozšíriť túto povinnosť na tiesňové komunikácie na vnútroštátne tiesňové čísla. Príslušné regulačné orgány, v prípade potreby po konzultácii s orgánom BEREC, stanovia kritériá presnosti a spoľahlivosti poskytovaných informácií o polohe volajúceho.</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93, O: 5</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93733B" w:rsidP="001A6528">
            <w:pPr>
              <w:spacing w:before="0" w:after="0"/>
              <w:rPr>
                <w:sz w:val="20"/>
                <w:szCs w:val="20"/>
              </w:rPr>
            </w:pPr>
            <w:r>
              <w:rPr>
                <w:sz w:val="20"/>
                <w:szCs w:val="20"/>
              </w:rPr>
              <w:t>§ 111, O: 7</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93733B" w:rsidRDefault="0093733B" w:rsidP="001A6528">
            <w:pPr>
              <w:spacing w:before="0" w:after="0"/>
              <w:rPr>
                <w:sz w:val="20"/>
                <w:szCs w:val="20"/>
              </w:rPr>
            </w:pPr>
          </w:p>
          <w:p w:rsidR="0093733B" w:rsidRDefault="0093733B" w:rsidP="001A6528">
            <w:pPr>
              <w:spacing w:before="0" w:after="0"/>
              <w:rPr>
                <w:sz w:val="20"/>
                <w:szCs w:val="20"/>
              </w:rPr>
            </w:pPr>
          </w:p>
          <w:p w:rsidR="0093733B" w:rsidRDefault="0093733B" w:rsidP="001A6528">
            <w:pPr>
              <w:spacing w:before="0" w:after="0"/>
              <w:rPr>
                <w:sz w:val="20"/>
                <w:szCs w:val="20"/>
              </w:rPr>
            </w:pPr>
          </w:p>
          <w:p w:rsidR="0093733B" w:rsidRPr="00D82BAC" w:rsidRDefault="0093733B" w:rsidP="001A6528">
            <w:pPr>
              <w:spacing w:before="0" w:after="0"/>
              <w:rPr>
                <w:sz w:val="20"/>
                <w:szCs w:val="20"/>
              </w:rPr>
            </w:pPr>
          </w:p>
          <w:p w:rsidR="001A6528" w:rsidRPr="00D82BAC" w:rsidRDefault="0093733B" w:rsidP="001A6528">
            <w:pPr>
              <w:spacing w:before="0" w:after="0"/>
              <w:rPr>
                <w:sz w:val="20"/>
                <w:szCs w:val="20"/>
              </w:rPr>
            </w:pPr>
            <w:r>
              <w:rPr>
                <w:sz w:val="20"/>
                <w:szCs w:val="20"/>
              </w:rPr>
              <w:t>O: 8</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93733B" w:rsidP="001A6528">
            <w:pPr>
              <w:spacing w:before="0" w:after="0"/>
              <w:rPr>
                <w:sz w:val="20"/>
                <w:szCs w:val="20"/>
              </w:rPr>
            </w:pPr>
            <w:r>
              <w:rPr>
                <w:sz w:val="20"/>
                <w:szCs w:val="20"/>
              </w:rPr>
              <w:t>P: a</w:t>
            </w:r>
          </w:p>
          <w:p w:rsidR="0093733B" w:rsidRDefault="0093733B" w:rsidP="001A6528">
            <w:pPr>
              <w:spacing w:before="0" w:after="0"/>
              <w:rPr>
                <w:sz w:val="20"/>
                <w:szCs w:val="20"/>
              </w:rPr>
            </w:pPr>
          </w:p>
          <w:p w:rsidR="0093733B" w:rsidRDefault="0093733B" w:rsidP="001A6528">
            <w:pPr>
              <w:spacing w:before="0" w:after="0"/>
              <w:rPr>
                <w:sz w:val="20"/>
                <w:szCs w:val="20"/>
              </w:rPr>
            </w:pPr>
          </w:p>
          <w:p w:rsidR="0093733B" w:rsidRDefault="0093733B" w:rsidP="001A6528">
            <w:pPr>
              <w:spacing w:before="0" w:after="0"/>
              <w:rPr>
                <w:sz w:val="20"/>
                <w:szCs w:val="20"/>
              </w:rPr>
            </w:pPr>
            <w:r>
              <w:rPr>
                <w:sz w:val="20"/>
                <w:szCs w:val="20"/>
              </w:rPr>
              <w:t>P: b</w:t>
            </w:r>
          </w:p>
          <w:p w:rsidR="0093733B" w:rsidRDefault="0093733B" w:rsidP="001A6528">
            <w:pPr>
              <w:spacing w:before="0" w:after="0"/>
              <w:rPr>
                <w:sz w:val="20"/>
                <w:szCs w:val="20"/>
              </w:rPr>
            </w:pPr>
          </w:p>
          <w:p w:rsidR="0093733B" w:rsidRPr="00D82BAC" w:rsidRDefault="0093733B"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93733B" w:rsidP="001A6528">
            <w:pPr>
              <w:spacing w:before="0" w:after="0"/>
              <w:rPr>
                <w:sz w:val="20"/>
                <w:szCs w:val="20"/>
              </w:rPr>
            </w:pPr>
            <w:r>
              <w:rPr>
                <w:sz w:val="20"/>
                <w:szCs w:val="20"/>
              </w:rPr>
              <w:t>O: 9</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93733B" w:rsidRPr="00D82BAC" w:rsidRDefault="0093733B"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93733B" w:rsidP="001A6528">
            <w:pPr>
              <w:spacing w:before="0" w:after="0"/>
              <w:rPr>
                <w:sz w:val="20"/>
                <w:szCs w:val="20"/>
              </w:rPr>
            </w:pPr>
            <w:r>
              <w:rPr>
                <w:sz w:val="20"/>
                <w:szCs w:val="20"/>
              </w:rPr>
              <w:t>O: 10</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93733B" w:rsidP="001A6528">
            <w:pPr>
              <w:spacing w:before="0" w:after="0"/>
              <w:rPr>
                <w:sz w:val="20"/>
                <w:szCs w:val="20"/>
              </w:rPr>
            </w:pPr>
            <w:r>
              <w:rPr>
                <w:sz w:val="20"/>
                <w:szCs w:val="20"/>
              </w:rPr>
              <w:t>O: 11</w:t>
            </w:r>
          </w:p>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Default="0093733B" w:rsidP="001A6528">
            <w:pPr>
              <w:spacing w:before="0" w:after="0"/>
              <w:rPr>
                <w:sz w:val="20"/>
                <w:szCs w:val="20"/>
              </w:rPr>
            </w:pPr>
            <w:r w:rsidRPr="0093733B">
              <w:rPr>
                <w:sz w:val="20"/>
                <w:szCs w:val="20"/>
              </w:rPr>
              <w:t xml:space="preserve">Podnik uvedený v odseku 2 je povinný v okamihu zostavenia každej tiesňovej komunikácie bezodkladne a bezplatne poskytnúť operačnému stredisku tiesňového volania lokalizačné údaje o polohe volajúceho v súlade s § 111.  </w:t>
            </w:r>
          </w:p>
          <w:p w:rsidR="0093733B" w:rsidRPr="00D82BAC" w:rsidRDefault="0093733B" w:rsidP="001A6528">
            <w:pPr>
              <w:spacing w:before="0" w:after="0"/>
              <w:rPr>
                <w:sz w:val="20"/>
                <w:szCs w:val="20"/>
              </w:rPr>
            </w:pPr>
          </w:p>
          <w:p w:rsidR="0093733B" w:rsidRPr="0093733B" w:rsidRDefault="0093733B" w:rsidP="0093733B">
            <w:pPr>
              <w:shd w:val="clear" w:color="auto" w:fill="FFFFFF"/>
              <w:spacing w:after="0"/>
              <w:jc w:val="both"/>
              <w:rPr>
                <w:color w:val="000000"/>
                <w:sz w:val="20"/>
                <w:szCs w:val="20"/>
                <w:lang w:eastAsia="sk-SK"/>
              </w:rPr>
            </w:pPr>
            <w:r w:rsidRPr="0093733B">
              <w:rPr>
                <w:color w:val="000000"/>
                <w:sz w:val="20"/>
                <w:szCs w:val="20"/>
                <w:lang w:eastAsia="sk-SK"/>
              </w:rPr>
              <w:t>Pri tiesňovej komunikácii s použitím  jednotného európskeho čísla tiesňového volania „112“ a čísel tiesňového volania určených národným číslovacím plánom podnik môže získavať a spracovávať a je povinný bezplatne poskytovať koordinačnému stredisku integrovaného záchranného systému alebo operačnému stredisku tiesňového volania identifikáciu volajúceho alebo odosielateľa SMS, ich lokalizačné údaje a údaje, ktoré označujú geografickú polohu ich koncového zariadenia získané prostredníctvom funkcionality koncového zariadenia, ak ich má podnik k dispozícii, a to aj vtedy, ak volajúci alebo odosielateľ SMS využíva službu zamedzenie prezentácie identifikácie volajúceho alebo odosielateľa SMS alebo nedal súhlas na spracovanie lokalizačných údajov; ak dotknutým užívateľom je Slovenská informačná služba, podnik o poskytnutí takýchto údajov bezodkladne informuje Slovenskú informačnú službu. Koordinačné stredisko integrovaného záchranného systému a operačné stredisko tiesňového volania od okamihu, keď mu boli poskytnuté žiadané údaje, zodpovedá za škodu spôsobenú zneužitím poskytnutých informácií o osobných údajoch a lokalizačných údajoch.</w:t>
            </w:r>
          </w:p>
          <w:p w:rsidR="00763BE8" w:rsidRDefault="00763BE8" w:rsidP="0093733B">
            <w:pPr>
              <w:shd w:val="clear" w:color="auto" w:fill="FFFFFF"/>
              <w:spacing w:after="0"/>
              <w:jc w:val="both"/>
              <w:rPr>
                <w:color w:val="000000"/>
                <w:sz w:val="20"/>
                <w:szCs w:val="20"/>
                <w:lang w:eastAsia="sk-SK"/>
              </w:rPr>
            </w:pPr>
          </w:p>
          <w:p w:rsidR="0093733B" w:rsidRDefault="0093733B" w:rsidP="0093733B">
            <w:pPr>
              <w:shd w:val="clear" w:color="auto" w:fill="FFFFFF"/>
              <w:spacing w:after="0"/>
              <w:jc w:val="both"/>
              <w:rPr>
                <w:color w:val="000000"/>
                <w:sz w:val="20"/>
                <w:szCs w:val="20"/>
                <w:lang w:eastAsia="sk-SK"/>
              </w:rPr>
            </w:pPr>
            <w:r w:rsidRPr="0093733B">
              <w:rPr>
                <w:color w:val="000000"/>
                <w:sz w:val="20"/>
                <w:szCs w:val="20"/>
                <w:lang w:eastAsia="sk-SK"/>
              </w:rPr>
              <w:t>Podnik je povinný pri tiesňovej komunikácii s použitím jednotného európskeho čísla tiesňového volania „112“ a čísel tiesňového volania určených národným číslovacím plánom</w:t>
            </w:r>
            <w:r w:rsidRPr="0093733B" w:rsidDel="00815F30">
              <w:rPr>
                <w:color w:val="000000"/>
                <w:sz w:val="20"/>
                <w:szCs w:val="20"/>
                <w:lang w:eastAsia="sk-SK"/>
              </w:rPr>
              <w:t xml:space="preserve"> </w:t>
            </w:r>
            <w:r w:rsidRPr="0093733B">
              <w:rPr>
                <w:color w:val="000000"/>
                <w:sz w:val="20"/>
                <w:szCs w:val="20"/>
                <w:lang w:eastAsia="sk-SK"/>
              </w:rPr>
              <w:t>poskytnúť identifikáciu volajúceho a pri SMS prijatých na jednotné európske číslo tiesňového volania „112“ poskytnúť identifikáciu jej odosielateľa</w:t>
            </w:r>
          </w:p>
          <w:p w:rsidR="0093733B" w:rsidRPr="0093733B" w:rsidRDefault="0093733B" w:rsidP="0093733B">
            <w:pPr>
              <w:shd w:val="clear" w:color="auto" w:fill="FFFFFF"/>
              <w:spacing w:after="0"/>
              <w:jc w:val="both"/>
              <w:rPr>
                <w:color w:val="000000"/>
                <w:sz w:val="20"/>
                <w:szCs w:val="20"/>
                <w:lang w:eastAsia="sk-SK"/>
              </w:rPr>
            </w:pPr>
          </w:p>
          <w:p w:rsidR="0093733B" w:rsidRDefault="0093733B" w:rsidP="0093733B">
            <w:pPr>
              <w:shd w:val="clear" w:color="auto" w:fill="FFFFFF"/>
              <w:spacing w:after="0"/>
              <w:jc w:val="both"/>
              <w:rPr>
                <w:color w:val="000000"/>
                <w:sz w:val="20"/>
                <w:szCs w:val="20"/>
                <w:lang w:eastAsia="sk-SK"/>
              </w:rPr>
            </w:pPr>
            <w:r w:rsidRPr="0093733B">
              <w:rPr>
                <w:color w:val="000000"/>
                <w:sz w:val="20"/>
                <w:szCs w:val="20"/>
                <w:lang w:eastAsia="sk-SK"/>
              </w:rPr>
              <w:t>zobrazením telefónneho čísla,</w:t>
            </w:r>
          </w:p>
          <w:p w:rsidR="0093733B" w:rsidRPr="0093733B" w:rsidRDefault="0093733B" w:rsidP="0093733B">
            <w:pPr>
              <w:shd w:val="clear" w:color="auto" w:fill="FFFFFF"/>
              <w:spacing w:after="0"/>
              <w:jc w:val="both"/>
              <w:rPr>
                <w:color w:val="000000"/>
                <w:sz w:val="20"/>
                <w:szCs w:val="20"/>
                <w:lang w:eastAsia="sk-SK"/>
              </w:rPr>
            </w:pPr>
          </w:p>
          <w:p w:rsidR="0093733B" w:rsidRPr="0093733B" w:rsidRDefault="0093733B" w:rsidP="0093733B">
            <w:pPr>
              <w:shd w:val="clear" w:color="auto" w:fill="FFFFFF"/>
              <w:spacing w:after="0"/>
              <w:jc w:val="both"/>
              <w:rPr>
                <w:color w:val="000000"/>
                <w:sz w:val="20"/>
                <w:szCs w:val="20"/>
                <w:lang w:eastAsia="sk-SK"/>
              </w:rPr>
            </w:pPr>
            <w:r w:rsidRPr="0093733B">
              <w:rPr>
                <w:color w:val="000000"/>
                <w:sz w:val="20"/>
                <w:szCs w:val="20"/>
                <w:lang w:eastAsia="sk-SK"/>
              </w:rPr>
              <w:t>zobrazením mena, priezviska a adresy trvalého pobytu alebo obchodného mena a sídla alebo miesta podnikania účastníka.</w:t>
            </w:r>
          </w:p>
          <w:p w:rsidR="001A6528" w:rsidRPr="00D82BAC" w:rsidRDefault="001A6528" w:rsidP="001A6528">
            <w:pPr>
              <w:shd w:val="clear" w:color="auto" w:fill="FFFFFF"/>
              <w:spacing w:after="0"/>
              <w:jc w:val="both"/>
              <w:rPr>
                <w:color w:val="000000"/>
                <w:sz w:val="20"/>
                <w:szCs w:val="20"/>
                <w:lang w:eastAsia="sk-SK"/>
              </w:rPr>
            </w:pPr>
          </w:p>
          <w:p w:rsidR="001A6528" w:rsidRDefault="0093733B" w:rsidP="001A6528">
            <w:pPr>
              <w:shd w:val="clear" w:color="auto" w:fill="FFFFFF"/>
              <w:spacing w:after="0"/>
              <w:jc w:val="both"/>
              <w:rPr>
                <w:color w:val="000000"/>
                <w:sz w:val="20"/>
                <w:szCs w:val="20"/>
                <w:lang w:eastAsia="sk-SK"/>
              </w:rPr>
            </w:pPr>
            <w:r w:rsidRPr="0093733B">
              <w:rPr>
                <w:color w:val="000000"/>
                <w:sz w:val="20"/>
                <w:szCs w:val="20"/>
                <w:lang w:eastAsia="sk-SK"/>
              </w:rPr>
              <w:t>Ak ide o volanie z mobilnej telefónnej siete, pri ktorom číslo volajúceho nie je k dispozícii, podnik poskytne zobrazenie medzinárodného označenia mobilného koncového zariadenia (IMEI); IMEI je jedinečné označenie mobilného koncového zariadenia slúžiace ako kontrolné technické opatrenie na označenie tovaru.</w:t>
            </w:r>
          </w:p>
          <w:p w:rsidR="0093733B" w:rsidRPr="00D82BAC" w:rsidRDefault="0093733B" w:rsidP="001A6528">
            <w:pPr>
              <w:shd w:val="clear" w:color="auto" w:fill="FFFFFF"/>
              <w:spacing w:after="0"/>
              <w:jc w:val="both"/>
              <w:rPr>
                <w:color w:val="000000"/>
                <w:sz w:val="20"/>
                <w:szCs w:val="20"/>
                <w:lang w:eastAsia="sk-SK"/>
              </w:rPr>
            </w:pPr>
          </w:p>
          <w:p w:rsidR="001A6528" w:rsidRDefault="0093733B" w:rsidP="001A6528">
            <w:pPr>
              <w:shd w:val="clear" w:color="auto" w:fill="FFFFFF"/>
              <w:spacing w:after="0"/>
              <w:jc w:val="both"/>
              <w:rPr>
                <w:color w:val="000000"/>
                <w:sz w:val="20"/>
                <w:szCs w:val="20"/>
                <w:lang w:eastAsia="sk-SK"/>
              </w:rPr>
            </w:pPr>
            <w:r w:rsidRPr="0093733B">
              <w:rPr>
                <w:color w:val="000000"/>
                <w:sz w:val="20"/>
                <w:szCs w:val="20"/>
                <w:lang w:eastAsia="sk-SK"/>
              </w:rPr>
              <w:t>Podrobnosti o poskytovaní identifikácie volajúceho a o poskytovaní lokalizačných údajov podľa odseku 7 ustanoví všeobecne záväzný právny predpis, ktorý vydá ministerstvo vnútra po dohode s</w:t>
            </w:r>
            <w:r w:rsidR="001B133F">
              <w:rPr>
                <w:color w:val="000000"/>
                <w:sz w:val="20"/>
                <w:szCs w:val="20"/>
                <w:lang w:eastAsia="sk-SK"/>
              </w:rPr>
              <w:t> </w:t>
            </w:r>
            <w:r w:rsidRPr="0093733B">
              <w:rPr>
                <w:color w:val="000000"/>
                <w:sz w:val="20"/>
                <w:szCs w:val="20"/>
                <w:lang w:eastAsia="sk-SK"/>
              </w:rPr>
              <w:t>ministerstvom</w:t>
            </w:r>
            <w:r w:rsidR="001B133F">
              <w:rPr>
                <w:color w:val="000000"/>
                <w:sz w:val="20"/>
                <w:szCs w:val="20"/>
                <w:lang w:eastAsia="sk-SK"/>
              </w:rPr>
              <w:t xml:space="preserve"> dopravy</w:t>
            </w:r>
            <w:r w:rsidRPr="0093733B">
              <w:rPr>
                <w:color w:val="000000"/>
                <w:sz w:val="20"/>
                <w:szCs w:val="20"/>
                <w:lang w:eastAsia="sk-SK"/>
              </w:rPr>
              <w:t>.</w:t>
            </w:r>
          </w:p>
          <w:p w:rsidR="0093733B" w:rsidRPr="00D82BAC" w:rsidRDefault="0093733B" w:rsidP="001A6528">
            <w:pPr>
              <w:shd w:val="clear" w:color="auto" w:fill="FFFFFF"/>
              <w:spacing w:after="0"/>
              <w:jc w:val="both"/>
              <w:rPr>
                <w:color w:val="000000"/>
                <w:sz w:val="20"/>
                <w:szCs w:val="20"/>
                <w:lang w:eastAsia="sk-SK"/>
              </w:rPr>
            </w:pPr>
          </w:p>
          <w:p w:rsidR="001A6528" w:rsidRPr="00D82BAC" w:rsidRDefault="0093733B" w:rsidP="001A6528">
            <w:pPr>
              <w:shd w:val="clear" w:color="auto" w:fill="FFFFFF"/>
              <w:spacing w:after="0"/>
              <w:jc w:val="both"/>
              <w:rPr>
                <w:color w:val="000000"/>
                <w:sz w:val="20"/>
                <w:szCs w:val="20"/>
                <w:lang w:eastAsia="sk-SK"/>
              </w:rPr>
            </w:pPr>
            <w:r w:rsidRPr="0093733B">
              <w:rPr>
                <w:color w:val="000000"/>
                <w:sz w:val="20"/>
                <w:szCs w:val="20"/>
                <w:shd w:val="clear" w:color="auto" w:fill="FFFFFF"/>
              </w:rPr>
              <w:t>Na účely poskytovania informácií účastníkom vo verejnom záujme na základe § 83 ods. 8 písm. c) môže podnik po prijatí zodpovedajúcich technických a organizačných opatrení na ochranu súkromia a osobných údajov v nevyhnutnom rozsahu a na nevyhnutný čas spracúvať lokalizačné údaje účastníkov aj bez súhlasu dotknutého účastníka.</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336CD1">
        <w:trPr>
          <w:gridAfter w:val="1"/>
          <w:wAfter w:w="11" w:type="dxa"/>
          <w:trHeight w:val="547"/>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Č:109, O:7</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zabezpečia, aby boli koncoví používatelia náležite informovaní o existencii a používaní jednotného európskeho čísla tiesňového volania 112, ako aj o jeho funkciách dostupnosti, a to aj prostredníctvom iniciatív osobitne určených pre osoby cestujúce medzi členskými štátmi a koncových používateľov so zdravotným postihnutím. Tieto informácie sa poskytujú v prístupnom formáte, ktorý vyhovuje rôznym druhom zdravotného postihnutia. Komisia podporí a doplní opatrenia členských štátov.</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D12F5B" w:rsidP="001A6528">
            <w:pPr>
              <w:spacing w:before="0" w:after="0"/>
              <w:rPr>
                <w:sz w:val="20"/>
                <w:szCs w:val="20"/>
              </w:rPr>
            </w:pPr>
            <w:r>
              <w:rPr>
                <w:sz w:val="20"/>
                <w:szCs w:val="20"/>
              </w:rPr>
              <w:t>§ 93, O: 6</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336CD1" w:rsidP="001A6528">
            <w:pPr>
              <w:spacing w:after="0"/>
              <w:contextualSpacing/>
              <w:jc w:val="both"/>
              <w:rPr>
                <w:sz w:val="20"/>
                <w:szCs w:val="20"/>
              </w:rPr>
            </w:pPr>
            <w:r w:rsidRPr="00336CD1">
              <w:rPr>
                <w:sz w:val="20"/>
                <w:szCs w:val="20"/>
              </w:rPr>
              <w:t>Podnik uvedený v odseku 2 je povinný informovať verejnosť o existencii a podmienkach používania tiesňovej komunikácie, tiesňových číslach vrátane jednotného európskeho čísla tiesňového volania „112“, ako aj o formách jeho dostupnosti, a to aj prostredníctvom informácií osobitne určených pre osoby cestujúce medzi členskými štátmi a koncových užívateľov so zdravotným postihnutím. Informácie podľa predchádzajúcej vety podnik zverejňuje transparentne najmä na svojom webovom sídle v zrozumiteľnej, ľahko dostupnej, strojovo čitateľnej podobe a pre koncových užívateľov so zdravotným postihnutím aj v prístupnom formáte, ktorý vyhovuje rôznym druhom zdravotného postihnutia.</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Č:109, O:8</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S cieľom zabezpečiť účinný prístup k záchranným službám prostredníctvom tiesňových komunikácií na jednotné európske tiesňové číslo 112 v členských štátoch prijme Komisia po konzultácii s orgánom BEREC a v súlade s článkom 117 delegované akty, ktorými sa doplnia odseky 2, 5 a 6 tohto článku, týkajúce sa opatrení potrebných na zabezpečenie kompatibility, interoperability, kvality, spoľahlivosti a kontinuity tiesňových komunikácií v Únii, pokiaľ ide o technické riešenia polohy volajúceho, prístup koncových používateľov so zdravotným postihnutím a presmerovanie komunikácie do najvhodnejšieho strediska tiesňového volania. Prvý takýto delegovaný akt sa prijme do 21. decembra 2022.</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Uvedené delegované akty sa prijmú bez toho, aby bola dotknutá a ovplyvnená organizácia záchranných služieb, ktorá zostáva vo výlučnej právomoci členských štátov.</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Orgán BEREC vedie databázu čísel záchranných služieb E.164 členských štátov s cieľom zabezpečiť, aby sa tieto služby mohli vzájomne kontaktovať z jedného členského štátu do druhého, ak takúto databáza nevedie iná organizácia.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02"/>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Č:110</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Systém varovania verejnosti</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Č:110,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Do 21. júna 2022 členské štáty zabezpečia, aby v prípade, že sú zavedené systémy varovania verejnosti pred bezprostredne hroziacimi alebo už vznikajúcimi závažnými mimoriadnymi udalosťami a katastrofami, poskytovatelia mobilných interpersonálnych komunikačných služieb založených na číslovaní odovzdávali varovania verejnosti dotknutým koncovým používateľom.</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D12F5B" w:rsidRPr="00D82BAC" w:rsidRDefault="00D12F5B"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D12F5B" w:rsidP="001A6528">
            <w:pPr>
              <w:spacing w:before="0" w:after="0"/>
              <w:rPr>
                <w:sz w:val="20"/>
                <w:szCs w:val="20"/>
              </w:rPr>
            </w:pPr>
            <w:r>
              <w:rPr>
                <w:sz w:val="20"/>
                <w:szCs w:val="20"/>
              </w:rPr>
              <w:t>5</w:t>
            </w:r>
          </w:p>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83, O: 8</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D12F5B" w:rsidRPr="00D82BAC" w:rsidRDefault="00D12F5B"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 3,  O: 12</w:t>
            </w:r>
            <w:r w:rsidRPr="00D82BAC">
              <w:rPr>
                <w:sz w:val="20"/>
                <w:szCs w:val="20"/>
              </w:rPr>
              <w:br/>
            </w:r>
          </w:p>
          <w:p w:rsidR="001A6528" w:rsidRPr="00D82BAC" w:rsidRDefault="001A6528" w:rsidP="001A6528">
            <w:pPr>
              <w:spacing w:before="0" w:after="0"/>
              <w:rPr>
                <w:sz w:val="20"/>
                <w:szCs w:val="20"/>
              </w:rPr>
            </w:pPr>
            <w:r w:rsidRPr="00D82BAC">
              <w:rPr>
                <w:sz w:val="20"/>
                <w:szCs w:val="20"/>
              </w:rPr>
              <w:t>P: a</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Default="00D12F5B" w:rsidP="001A6528">
            <w:pPr>
              <w:spacing w:before="0" w:after="0"/>
              <w:rPr>
                <w:sz w:val="20"/>
                <w:szCs w:val="20"/>
                <w:lang w:eastAsia="sk-SK"/>
              </w:rPr>
            </w:pPr>
            <w:r w:rsidRPr="00D12F5B">
              <w:rPr>
                <w:sz w:val="20"/>
                <w:szCs w:val="20"/>
                <w:lang w:eastAsia="sk-SK"/>
              </w:rPr>
              <w:t xml:space="preserve">Podnik poskytujúci služby prístupu k internetu alebo verejne dostupné interpersonálne komunikačné služby založené na číslach je povinný na základe písomnej odôvodnenej žiadosti ministerstva vnútra poskytovať informácie vo verejnom záujme bezplatne svojím existujúcim alebo novým koncovým užívateľom, a to prostriedkami, ktoré podnik bežne používa pri komunikácii s koncovým užívateľom, najmä informácie týkajúce sa  </w:t>
            </w:r>
          </w:p>
          <w:p w:rsidR="00D12F5B" w:rsidRPr="00D82BAC" w:rsidRDefault="00D12F5B"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varovania obyvateľstva pri ohrození života, zdravia alebo majetku.</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hd w:val="clear" w:color="auto" w:fill="FFFFFF"/>
              <w:autoSpaceDE/>
              <w:autoSpaceDN/>
              <w:spacing w:before="0" w:after="0"/>
              <w:jc w:val="both"/>
              <w:rPr>
                <w:sz w:val="20"/>
                <w:szCs w:val="20"/>
                <w:lang w:eastAsia="sk-SK"/>
              </w:rPr>
            </w:pPr>
            <w:r w:rsidRPr="00D82BAC">
              <w:rPr>
                <w:sz w:val="20"/>
                <w:szCs w:val="20"/>
                <w:lang w:eastAsia="sk-SK"/>
              </w:rPr>
              <w:t>Informačný systém civilnej ochrany tvorí hlásna služba a informačná služba civilnej ochrany, pričom</w:t>
            </w:r>
          </w:p>
          <w:p w:rsidR="001A6528" w:rsidRPr="00D82BAC" w:rsidRDefault="001A6528" w:rsidP="001A6528">
            <w:pPr>
              <w:shd w:val="clear" w:color="auto" w:fill="FFFFFF"/>
              <w:autoSpaceDE/>
              <w:autoSpaceDN/>
              <w:spacing w:before="0" w:after="0"/>
              <w:jc w:val="both"/>
              <w:rPr>
                <w:sz w:val="20"/>
                <w:szCs w:val="20"/>
                <w:lang w:eastAsia="sk-SK"/>
              </w:rPr>
            </w:pPr>
          </w:p>
          <w:p w:rsidR="001A6528" w:rsidRPr="00D82BAC" w:rsidRDefault="001A6528" w:rsidP="001A6528">
            <w:pPr>
              <w:shd w:val="clear" w:color="auto" w:fill="FFFFFF"/>
              <w:autoSpaceDE/>
              <w:autoSpaceDN/>
              <w:spacing w:before="0" w:after="0"/>
              <w:jc w:val="both"/>
              <w:rPr>
                <w:sz w:val="20"/>
                <w:szCs w:val="20"/>
              </w:rPr>
            </w:pPr>
            <w:r w:rsidRPr="00D82BAC">
              <w:rPr>
                <w:sz w:val="20"/>
                <w:szCs w:val="20"/>
                <w:lang w:eastAsia="sk-SK"/>
              </w:rPr>
              <w:t>hlásna služba zabezpečuje včasné varovanie obyvateľov a vyrozumenie osôb činných pri riešení následkov mimoriadnej udalosti a obcí o ohrození alebo o vzniku mimoriadnej udalosti,</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2476"/>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Č:110,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Bez ohľadu na odsek 1 môžu členské štáty určiť, že varovania verejnosti sa prenášajú prostredníctvom iných verejne dostupných elektronických komunikačných služieb, ako sú služby uvedené v odseku 1 či služby vysielania, alebo prostredníctvom mobilnej aplikácie využívajúcej službu prístupu k internetu za predpokladu, že účinnosť systému varovania verejnosti je rovnocenná z hľadiska pokrytia a kapacity na dosiahnutie koncových používateľov vrátane tých, ktorí sú len dočasne prítomní v príslušnej oblasti, a to s prihliadnutím na usmernenia orgánu BEREC. Varovania verejnosti sa musia dať koncovými používateľmi ľahko prijímať.</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D</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Č:110,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Orgán BEREC po konzultácii s orgánmi zodpovednými za strediská tiesňového volania a do 21. júna 2020 uverejní usmernenia na posúdenie toho, či je účinnosť systémov varovaní verejnosti podľa tohto odseku rovnocenná s účinnosťou systémov varovaní uvedených v odseku 1.</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555"/>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Č.111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Rovnaký prístup a výber pre koncových používateľov so zdravotným postihnutím</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Č:111, O:1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P:b</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zabezpečia, aby príslušné orgány stanovili požiadavky, ktoré majú splniť poskytovatelia verejne dostupných elektronických komunikačných služieb na to, aby pre koncových používateľov so zdravotným postihnutím zabezpečili:</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možnosť prístupu k elektronickým komunikačným službám rovnocenným so službami, ktoré využíva väčšina koncových používateľov, vrátane súvisiacich informácií o zmluve poskytnutých v zmysle článku 102; a</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možnosť využitia výberu podnikov a služieb, ktoré sú dostupné väčšine koncových používateľov.</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D12F5B" w:rsidP="001A6528">
            <w:pPr>
              <w:spacing w:before="0" w:after="0"/>
              <w:rPr>
                <w:sz w:val="20"/>
                <w:szCs w:val="20"/>
              </w:rPr>
            </w:pPr>
            <w:r>
              <w:rPr>
                <w:sz w:val="20"/>
                <w:szCs w:val="20"/>
              </w:rPr>
              <w:t>§ 82, O: 4</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D12F5B" w:rsidP="001A6528">
            <w:pPr>
              <w:spacing w:before="0" w:after="0"/>
              <w:rPr>
                <w:sz w:val="20"/>
                <w:szCs w:val="20"/>
              </w:rPr>
            </w:pPr>
            <w:r>
              <w:rPr>
                <w:sz w:val="20"/>
                <w:szCs w:val="20"/>
              </w:rPr>
              <w:t>O: 5</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D12F5B" w:rsidRPr="00D12F5B" w:rsidRDefault="00D12F5B" w:rsidP="00D12F5B">
            <w:pPr>
              <w:tabs>
                <w:tab w:val="left" w:pos="850"/>
                <w:tab w:val="center" w:pos="4536"/>
              </w:tabs>
              <w:spacing w:after="0"/>
              <w:contextualSpacing/>
              <w:jc w:val="both"/>
              <w:rPr>
                <w:sz w:val="20"/>
                <w:szCs w:val="20"/>
              </w:rPr>
            </w:pPr>
            <w:r w:rsidRPr="00D12F5B">
              <w:rPr>
                <w:sz w:val="20"/>
                <w:szCs w:val="20"/>
              </w:rPr>
              <w:t>Podnik poskytujúci verejne dostupnú službu je povinný zabezpečiť pre koncových užívateľov so zdravotným postihnutím možnosť prístupu k  službám rovnocenným so službami, ktoré využíva väčšina koncovýc</w:t>
            </w:r>
            <w:r w:rsidR="00496D6C">
              <w:rPr>
                <w:sz w:val="20"/>
                <w:szCs w:val="20"/>
              </w:rPr>
              <w:t>h užívateľov</w:t>
            </w:r>
            <w:r w:rsidRPr="00D12F5B">
              <w:rPr>
                <w:sz w:val="20"/>
                <w:szCs w:val="20"/>
              </w:rPr>
              <w:t xml:space="preserve"> vrátane informácii uvádzaných v zmluvách podľa § 84. </w:t>
            </w:r>
          </w:p>
          <w:p w:rsidR="00D12F5B" w:rsidRPr="00D12F5B" w:rsidRDefault="00D12F5B" w:rsidP="00D12F5B">
            <w:pPr>
              <w:tabs>
                <w:tab w:val="left" w:pos="850"/>
                <w:tab w:val="center" w:pos="4536"/>
              </w:tabs>
              <w:spacing w:after="0"/>
              <w:contextualSpacing/>
              <w:jc w:val="both"/>
              <w:rPr>
                <w:sz w:val="20"/>
                <w:szCs w:val="20"/>
              </w:rPr>
            </w:pPr>
          </w:p>
          <w:p w:rsidR="001A6528" w:rsidRPr="00D82BAC" w:rsidRDefault="00D12F5B" w:rsidP="001A6528">
            <w:pPr>
              <w:tabs>
                <w:tab w:val="left" w:pos="850"/>
                <w:tab w:val="center" w:pos="4536"/>
              </w:tabs>
              <w:spacing w:after="0"/>
              <w:contextualSpacing/>
              <w:jc w:val="both"/>
              <w:rPr>
                <w:sz w:val="20"/>
                <w:szCs w:val="20"/>
              </w:rPr>
            </w:pPr>
            <w:r w:rsidRPr="00D12F5B">
              <w:rPr>
                <w:sz w:val="20"/>
                <w:szCs w:val="20"/>
              </w:rPr>
              <w:t xml:space="preserve">Podrobnosti o požiadavkách, ktoré má splniť podnik na to, aby sa pre koncových užívateľov so zdravotným postihnutím zabezpečil rovnocenný prístup k službám podľa odseku 4 a možnosť využitia výberu podnikov a služieb, ktoré sú dostupné väčšine koncových užívateľov, ustanoví všeobecne záväzný právny predpis, ktorý vydá úrad. </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838"/>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Č:111,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Prijatím opatrení uvedených v odseku 1 tohto článku členské štáty podporia dodržiavanie príslušných noriem alebo špecifikácií stanovených v súlade s článkom 39.</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D12F5B" w:rsidP="001A6528">
            <w:pPr>
              <w:spacing w:before="0" w:after="0"/>
              <w:rPr>
                <w:sz w:val="20"/>
                <w:szCs w:val="20"/>
              </w:rPr>
            </w:pPr>
            <w:r>
              <w:rPr>
                <w:sz w:val="20"/>
                <w:szCs w:val="20"/>
              </w:rPr>
              <w:t>§ 82, O: 6</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D12F5B" w:rsidP="001A6528">
            <w:pPr>
              <w:spacing w:before="0" w:after="0"/>
              <w:rPr>
                <w:sz w:val="20"/>
                <w:szCs w:val="20"/>
              </w:rPr>
            </w:pPr>
            <w:r w:rsidRPr="00D12F5B">
              <w:rPr>
                <w:sz w:val="20"/>
                <w:szCs w:val="20"/>
              </w:rPr>
              <w:t>Podnik pri poskytovaní verejne dostupných služieb podľa odseku 1 postupuje v súlade s § 20.</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379"/>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Č:112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Telefónne informačné služby</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Č:112,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zabezpečia, aby na účely zabezpečenia verejne dostupných telefónnych informačných služieb a telefónnych zoznamov všetci poskytovatelia interpersonálnych komunikačných služieb založených na číslovaní, ktorí prideľujú čísla z číslovacieho plánu, spĺňali všetky odôvodnené požiadavky na sprístupnenie príslušných informácií v dohodnutom formáte za podmienok, ktoré sú spravodlivé, objektívne, nákladovo orientované a nediskriminačné.</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113, O: 4</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8D477E" w:rsidP="001A6528">
            <w:pPr>
              <w:shd w:val="clear" w:color="auto" w:fill="FFFFFF"/>
              <w:spacing w:after="0"/>
              <w:jc w:val="both"/>
              <w:rPr>
                <w:sz w:val="20"/>
                <w:szCs w:val="20"/>
              </w:rPr>
            </w:pPr>
            <w:r w:rsidRPr="008D477E" w:rsidDel="001A165F">
              <w:rPr>
                <w:color w:val="000000"/>
                <w:sz w:val="20"/>
                <w:szCs w:val="20"/>
                <w:lang w:eastAsia="sk-SK"/>
              </w:rPr>
              <w:t>Podnik, ktorý prideľuje telefónne čísla účastníkom, je povinný na požiadanie iných podnikov alebo iných osôb, ktoré vydávajú verejné telefónne zoznamy alebo poskytujú verejné informačné služby o telefónnych číslach, im poskytovať relevantné údaje o svojich účastníkoch v dohodnutej forme za podmienok, ktoré sú spravodlivé, objektívne, nákladovo orientované a nediskriminačné. Relevantnými údajmi o účastníkoch sú telefónne číslo, meno, priezvisko a adresa trvalého pobytu fyzickej osoby, alebo obchodné meno, sídlo právnickej osoby, alebo obchodné meno a miesto podnikania fyzickej osoby – podnikateľa. Ak medzi príslušnými podnikmi nedôjde k dohode o poskytovaní relevantných údajov v lehote šiestich týždňov od doručenia žiadosti jedného z nich, úrad rozhodne o predmete sporu na návrh ktorejkoľvek zo strán.</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Č:112,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Národné regulačné orgány sú splnomocnené uložiť povinnosti a podmienky pre podniky, ktoré riadia prístup ku koncovým používateľom na účely poskytovania telefónnych informačných služieb v súlade s článkom 61. Takéto povinnosti a podmienky musia byť objektívne, spravodlivé, nediskriminačné a transparentné.</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113,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r w:rsidRPr="00D82BAC">
              <w:rPr>
                <w:sz w:val="20"/>
                <w:szCs w:val="20"/>
              </w:rPr>
              <w:t>P: b</w:t>
            </w:r>
          </w:p>
          <w:p w:rsidR="008D477E" w:rsidRPr="00D82BAC" w:rsidRDefault="008D477E"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4</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8D477E" w:rsidRPr="008D477E" w:rsidRDefault="008D477E" w:rsidP="008D477E">
            <w:pPr>
              <w:shd w:val="clear" w:color="auto" w:fill="FFFFFF"/>
              <w:spacing w:after="0"/>
              <w:jc w:val="both"/>
              <w:rPr>
                <w:color w:val="000000"/>
                <w:sz w:val="20"/>
                <w:szCs w:val="20"/>
                <w:lang w:eastAsia="sk-SK"/>
              </w:rPr>
            </w:pPr>
            <w:r w:rsidRPr="008D477E">
              <w:rPr>
                <w:color w:val="000000"/>
                <w:sz w:val="20"/>
                <w:szCs w:val="20"/>
                <w:lang w:eastAsia="sk-SK"/>
              </w:rPr>
              <w:t>Podnik, ktorý prideľuje telefónne čísla účastníkom, je povinný bezplatne informovať svojich účastníkov</w:t>
            </w:r>
          </w:p>
          <w:p w:rsidR="008D477E" w:rsidRDefault="008D477E" w:rsidP="008D477E">
            <w:pPr>
              <w:shd w:val="clear" w:color="auto" w:fill="FFFFFF"/>
              <w:spacing w:after="0"/>
              <w:jc w:val="both"/>
              <w:rPr>
                <w:color w:val="000000"/>
                <w:sz w:val="20"/>
                <w:szCs w:val="20"/>
                <w:lang w:eastAsia="sk-SK"/>
              </w:rPr>
            </w:pPr>
          </w:p>
          <w:p w:rsidR="008D477E" w:rsidRPr="008D477E" w:rsidRDefault="008D477E" w:rsidP="008D477E">
            <w:pPr>
              <w:shd w:val="clear" w:color="auto" w:fill="FFFFFF"/>
              <w:spacing w:after="0"/>
              <w:jc w:val="both"/>
              <w:rPr>
                <w:color w:val="000000"/>
                <w:sz w:val="20"/>
                <w:szCs w:val="20"/>
                <w:lang w:eastAsia="sk-SK"/>
              </w:rPr>
            </w:pPr>
            <w:r w:rsidRPr="008D477E">
              <w:rPr>
                <w:color w:val="000000"/>
                <w:sz w:val="20"/>
                <w:szCs w:val="20"/>
                <w:lang w:eastAsia="sk-SK"/>
              </w:rPr>
              <w:t>o účele telefónneho zoznamu, ktorým je vyhľadávanie kontaktných údajov účastníkov na základe ich mena, priezviska alebo názvu, prípadne ďalších minimálnych identifikačných údajov, predtým než budú ich osobné údaje zaradené do telefónneho zoznamu poskytnutého verejnosti priamo v elektronickej alebo tlačenej forme alebo prostredníctvom informačnej služby o telefónnych číslach,</w:t>
            </w:r>
          </w:p>
          <w:p w:rsidR="008D477E" w:rsidRDefault="008D477E" w:rsidP="008D477E">
            <w:pPr>
              <w:shd w:val="clear" w:color="auto" w:fill="FFFFFF"/>
              <w:spacing w:after="0"/>
              <w:jc w:val="both"/>
              <w:rPr>
                <w:color w:val="000000"/>
                <w:sz w:val="20"/>
                <w:szCs w:val="20"/>
                <w:lang w:eastAsia="sk-SK"/>
              </w:rPr>
            </w:pPr>
          </w:p>
          <w:p w:rsidR="008D477E" w:rsidRPr="008D477E" w:rsidRDefault="008D477E" w:rsidP="008D477E">
            <w:pPr>
              <w:shd w:val="clear" w:color="auto" w:fill="FFFFFF"/>
              <w:spacing w:after="0"/>
              <w:jc w:val="both"/>
              <w:rPr>
                <w:color w:val="000000"/>
                <w:sz w:val="20"/>
                <w:szCs w:val="20"/>
                <w:lang w:eastAsia="sk-SK"/>
              </w:rPr>
            </w:pPr>
            <w:r w:rsidRPr="008D477E">
              <w:rPr>
                <w:color w:val="000000"/>
                <w:sz w:val="20"/>
                <w:szCs w:val="20"/>
                <w:lang w:eastAsia="sk-SK"/>
              </w:rPr>
              <w:t>o ďalších možnostiach využitia osobných údajov založených na vyhľadávacích funkciách v elektronických verziách telefónneho zoznamu.</w:t>
            </w:r>
          </w:p>
          <w:p w:rsidR="001A6528" w:rsidRPr="00D82BAC" w:rsidRDefault="001A6528" w:rsidP="001A6528">
            <w:pPr>
              <w:shd w:val="clear" w:color="auto" w:fill="FFFFFF"/>
              <w:spacing w:after="0"/>
              <w:jc w:val="both"/>
              <w:rPr>
                <w:color w:val="000000"/>
                <w:sz w:val="20"/>
                <w:szCs w:val="20"/>
                <w:lang w:eastAsia="sk-SK"/>
              </w:rPr>
            </w:pPr>
          </w:p>
          <w:p w:rsidR="001A6528" w:rsidRPr="00D82BAC" w:rsidRDefault="008D477E" w:rsidP="001A6528">
            <w:pPr>
              <w:shd w:val="clear" w:color="auto" w:fill="FFFFFF"/>
              <w:spacing w:after="0"/>
              <w:jc w:val="both"/>
              <w:rPr>
                <w:color w:val="000000"/>
                <w:sz w:val="20"/>
                <w:szCs w:val="20"/>
                <w:lang w:eastAsia="sk-SK"/>
              </w:rPr>
            </w:pPr>
            <w:r w:rsidRPr="008D477E" w:rsidDel="001A165F">
              <w:rPr>
                <w:color w:val="000000"/>
                <w:sz w:val="20"/>
                <w:szCs w:val="20"/>
                <w:lang w:eastAsia="sk-SK"/>
              </w:rPr>
              <w:t>Podnik, ktorý prideľuje telefónne čísla účastníkom, je povinný na požiadanie iných podnikov alebo iných osôb, ktoré vydávajú verejné telefónne zoznamy alebo poskytujú verejné informačné služby o telefónnych číslach, im poskytovať relevantné údaje o svojich účastníkoch v dohodnutej forme za podmienok, ktoré sú spravodlivé, objektívne, nákladovo orientované a nediskriminačné. Relevantnými údajmi o účastníkoch sú telefónne číslo, meno, priezvisko a adresa trvalého pobytu fyzickej osoby, alebo obchodné meno, sídlo právnickej osoby, alebo obchodné meno a miesto podnikania fyzickej osoby – podnikateľa. Ak medzi príslušnými podnikmi nedôjde k dohode o poskytovaní relevantných údajov v lehote šiestich týždňov od doručenia žiadosti jedného z nich, úrad rozhodne o predmete sporu na návrh ktorejkoľvek zo strán.</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399"/>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Č:112, O:3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neponechajú v platnosti žiadne regulačné obmedzenia, ktoré bránia koncovým používateľom v jednom členskom štáte, aby mali priamy prístup k telefónnym informačných službám v inom členskom štáte prostredníctvom hlasového volania alebo SMS, a prijmú opatrenia na zabezpečenie takéhoto prístupu v súlade s článkom 97.</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113,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8D477E" w:rsidRPr="008D477E" w:rsidRDefault="008D477E" w:rsidP="008D477E">
            <w:pPr>
              <w:shd w:val="clear" w:color="auto" w:fill="FFFFFF"/>
              <w:spacing w:after="0"/>
              <w:jc w:val="both"/>
              <w:rPr>
                <w:color w:val="000000"/>
                <w:sz w:val="20"/>
                <w:szCs w:val="20"/>
                <w:lang w:eastAsia="sk-SK"/>
              </w:rPr>
            </w:pPr>
            <w:r w:rsidRPr="008D477E">
              <w:rPr>
                <w:color w:val="000000"/>
                <w:sz w:val="20"/>
                <w:szCs w:val="20"/>
                <w:lang w:eastAsia="sk-SK"/>
              </w:rPr>
              <w:t>Podnik, ktorý prideľuje telefónne čísla účastníkom, je povinný bezplatne informovať svojich účastníkov</w:t>
            </w:r>
          </w:p>
          <w:p w:rsidR="008D477E" w:rsidRDefault="008D477E" w:rsidP="008D477E">
            <w:pPr>
              <w:shd w:val="clear" w:color="auto" w:fill="FFFFFF"/>
              <w:spacing w:after="0"/>
              <w:jc w:val="both"/>
              <w:rPr>
                <w:color w:val="000000"/>
                <w:sz w:val="20"/>
                <w:szCs w:val="20"/>
                <w:lang w:eastAsia="sk-SK"/>
              </w:rPr>
            </w:pPr>
          </w:p>
          <w:p w:rsidR="008D477E" w:rsidRPr="008D477E" w:rsidRDefault="008D477E" w:rsidP="008D477E">
            <w:pPr>
              <w:shd w:val="clear" w:color="auto" w:fill="FFFFFF"/>
              <w:spacing w:after="0"/>
              <w:jc w:val="both"/>
              <w:rPr>
                <w:color w:val="000000"/>
                <w:sz w:val="20"/>
                <w:szCs w:val="20"/>
                <w:lang w:eastAsia="sk-SK"/>
              </w:rPr>
            </w:pPr>
            <w:r w:rsidRPr="008D477E">
              <w:rPr>
                <w:color w:val="000000"/>
                <w:sz w:val="20"/>
                <w:szCs w:val="20"/>
                <w:lang w:eastAsia="sk-SK"/>
              </w:rPr>
              <w:t>o účele telefónneho zoznamu, ktorým je vyhľadávanie kontaktných údajov účastníkov na základe ich mena, priezviska alebo názvu, prípadne ďalších minimálnych identifikačných údajov, predtým než budú ich osobné údaje zaradené do telefónneho zoznamu poskytnutého verejnosti priamo v elektronickej alebo tlačenej forme alebo prostredníctvom informačnej služby o telefónnych číslach,</w:t>
            </w:r>
          </w:p>
          <w:p w:rsidR="008D477E" w:rsidRDefault="008D477E" w:rsidP="008D477E">
            <w:pPr>
              <w:shd w:val="clear" w:color="auto" w:fill="FFFFFF"/>
              <w:spacing w:after="0"/>
              <w:jc w:val="both"/>
              <w:rPr>
                <w:color w:val="000000"/>
                <w:sz w:val="20"/>
                <w:szCs w:val="20"/>
                <w:lang w:eastAsia="sk-SK"/>
              </w:rPr>
            </w:pPr>
          </w:p>
          <w:p w:rsidR="001A6528" w:rsidRPr="00D82BAC" w:rsidRDefault="008D477E" w:rsidP="001A6528">
            <w:pPr>
              <w:shd w:val="clear" w:color="auto" w:fill="FFFFFF"/>
              <w:spacing w:after="0"/>
              <w:jc w:val="both"/>
              <w:rPr>
                <w:color w:val="000000"/>
                <w:sz w:val="20"/>
                <w:szCs w:val="20"/>
                <w:lang w:eastAsia="sk-SK"/>
              </w:rPr>
            </w:pPr>
            <w:r w:rsidRPr="008D477E">
              <w:rPr>
                <w:color w:val="000000"/>
                <w:sz w:val="20"/>
                <w:szCs w:val="20"/>
                <w:lang w:eastAsia="sk-SK"/>
              </w:rPr>
              <w:t>o ďalších možnostiach využitia osobných údajov založených na vyhľadávacích funkciách v elektronických verziách telefónneho zoznamu.</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1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Č:112, O:4</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Tento článok sa uplatňuje s výhradou požiadaviek práva Únie o ochrane osobných údajov a súkromia, a najmä článku 12 smernice 2002/58/ES.</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113,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p>
          <w:p w:rsidR="008D477E" w:rsidRPr="00D82BAC" w:rsidRDefault="008D477E"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O: 3</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8D477E" w:rsidRPr="008D477E" w:rsidRDefault="008D477E" w:rsidP="008D477E">
            <w:pPr>
              <w:shd w:val="clear" w:color="auto" w:fill="FFFFFF"/>
              <w:spacing w:after="0"/>
              <w:jc w:val="both"/>
              <w:rPr>
                <w:color w:val="000000"/>
                <w:sz w:val="20"/>
                <w:szCs w:val="20"/>
                <w:lang w:eastAsia="sk-SK"/>
              </w:rPr>
            </w:pPr>
            <w:r w:rsidRPr="008D477E">
              <w:rPr>
                <w:color w:val="000000"/>
                <w:sz w:val="20"/>
                <w:szCs w:val="20"/>
                <w:lang w:eastAsia="sk-SK"/>
              </w:rPr>
              <w:t>Podnik, ktorý prideľuje telefónne čísla účastníkom, je povinný bezplatne informovať svojich účastníkov</w:t>
            </w:r>
          </w:p>
          <w:p w:rsidR="008D477E" w:rsidRDefault="008D477E" w:rsidP="008D477E">
            <w:pPr>
              <w:shd w:val="clear" w:color="auto" w:fill="FFFFFF"/>
              <w:spacing w:after="0"/>
              <w:jc w:val="both"/>
              <w:rPr>
                <w:color w:val="000000"/>
                <w:sz w:val="20"/>
                <w:szCs w:val="20"/>
                <w:lang w:eastAsia="sk-SK"/>
              </w:rPr>
            </w:pPr>
          </w:p>
          <w:p w:rsidR="008D477E" w:rsidRPr="008D477E" w:rsidRDefault="008D477E" w:rsidP="008D477E">
            <w:pPr>
              <w:shd w:val="clear" w:color="auto" w:fill="FFFFFF"/>
              <w:spacing w:after="0"/>
              <w:jc w:val="both"/>
              <w:rPr>
                <w:color w:val="000000"/>
                <w:sz w:val="20"/>
                <w:szCs w:val="20"/>
                <w:lang w:eastAsia="sk-SK"/>
              </w:rPr>
            </w:pPr>
            <w:r w:rsidRPr="008D477E">
              <w:rPr>
                <w:color w:val="000000"/>
                <w:sz w:val="20"/>
                <w:szCs w:val="20"/>
                <w:lang w:eastAsia="sk-SK"/>
              </w:rPr>
              <w:t>o účele telefónneho zoznamu, ktorým je vyhľadávanie kontaktných údajov účastníkov na základe ich mena, priezviska alebo názvu, prípadne ďalších minimálnych identifikačných údajov, predtým než budú ich osobné údaje zaradené do telefónneho zoznamu poskytnutého verejnosti priamo v elektronickej alebo tlačenej forme alebo prostredníctvom informačnej služby o telefónnych číslach,</w:t>
            </w:r>
          </w:p>
          <w:p w:rsidR="008D477E" w:rsidRDefault="008D477E" w:rsidP="008D477E">
            <w:pPr>
              <w:shd w:val="clear" w:color="auto" w:fill="FFFFFF"/>
              <w:spacing w:after="0"/>
              <w:jc w:val="both"/>
              <w:rPr>
                <w:color w:val="000000"/>
                <w:sz w:val="20"/>
                <w:szCs w:val="20"/>
                <w:lang w:eastAsia="sk-SK"/>
              </w:rPr>
            </w:pPr>
          </w:p>
          <w:p w:rsidR="008D477E" w:rsidRPr="008D477E" w:rsidRDefault="008D477E" w:rsidP="008D477E">
            <w:pPr>
              <w:shd w:val="clear" w:color="auto" w:fill="FFFFFF"/>
              <w:spacing w:after="0"/>
              <w:jc w:val="both"/>
              <w:rPr>
                <w:color w:val="000000"/>
                <w:sz w:val="20"/>
                <w:szCs w:val="20"/>
                <w:lang w:eastAsia="sk-SK"/>
              </w:rPr>
            </w:pPr>
            <w:r w:rsidRPr="008D477E">
              <w:rPr>
                <w:color w:val="000000"/>
                <w:sz w:val="20"/>
                <w:szCs w:val="20"/>
                <w:lang w:eastAsia="sk-SK"/>
              </w:rPr>
              <w:t>o ďalších možnostiach využitia osobných údajov založených na vyhľadávacích funkciách v elektronických verziách telefónneho zoznamu.</w:t>
            </w:r>
          </w:p>
          <w:p w:rsidR="001A6528" w:rsidRPr="00D82BAC" w:rsidRDefault="001A6528" w:rsidP="001A6528">
            <w:pPr>
              <w:shd w:val="clear" w:color="auto" w:fill="FFFFFF"/>
              <w:spacing w:after="0"/>
              <w:jc w:val="both"/>
              <w:rPr>
                <w:color w:val="000000"/>
                <w:sz w:val="20"/>
                <w:szCs w:val="20"/>
                <w:lang w:eastAsia="sk-SK"/>
              </w:rPr>
            </w:pPr>
          </w:p>
          <w:p w:rsidR="008D477E" w:rsidRPr="008D477E" w:rsidRDefault="008D477E" w:rsidP="008D477E">
            <w:pPr>
              <w:shd w:val="clear" w:color="auto" w:fill="FFFFFF"/>
              <w:spacing w:before="0" w:after="0"/>
              <w:jc w:val="both"/>
              <w:rPr>
                <w:color w:val="000000"/>
                <w:sz w:val="20"/>
                <w:szCs w:val="20"/>
                <w:lang w:eastAsia="sk-SK"/>
              </w:rPr>
            </w:pPr>
            <w:r w:rsidRPr="008D477E">
              <w:rPr>
                <w:color w:val="000000"/>
                <w:sz w:val="20"/>
                <w:szCs w:val="20"/>
                <w:lang w:eastAsia="sk-SK"/>
              </w:rPr>
              <w:t>Účastník, ktorý je fyzickou osobou, má právo určiť, či jeho osobné údaje budú zaradené do telefónneho zoznamu a ak áno, ktoré osobné údaje budú zaradené, ak sú relevantné na účel telefónneho zoznamu. Relevantnými údajmi fyzickej osoby na účely telefónneho zoznamu sú telefónne číslo, meno, priezvisko a adresa trvalého pobytu. Nezaradenie osobných údajov účastníka do telefónneho zoznamu, overenie, opravy alebo ich odstránenie je bezplatné.</w:t>
            </w:r>
          </w:p>
          <w:p w:rsidR="008D477E" w:rsidRDefault="008D477E" w:rsidP="008D477E">
            <w:pPr>
              <w:shd w:val="clear" w:color="auto" w:fill="FFFFFF"/>
              <w:spacing w:before="0" w:after="0"/>
              <w:jc w:val="both"/>
              <w:rPr>
                <w:color w:val="000000"/>
                <w:sz w:val="20"/>
                <w:szCs w:val="20"/>
                <w:lang w:eastAsia="sk-SK"/>
              </w:rPr>
            </w:pPr>
          </w:p>
          <w:p w:rsidR="001A6528" w:rsidRPr="008D477E" w:rsidRDefault="008D477E" w:rsidP="008D477E">
            <w:pPr>
              <w:shd w:val="clear" w:color="auto" w:fill="FFFFFF"/>
              <w:spacing w:before="0" w:after="0"/>
              <w:jc w:val="both"/>
              <w:rPr>
                <w:color w:val="000000"/>
                <w:sz w:val="20"/>
                <w:szCs w:val="20"/>
                <w:lang w:eastAsia="sk-SK"/>
              </w:rPr>
            </w:pPr>
            <w:r w:rsidRPr="008D477E">
              <w:rPr>
                <w:color w:val="000000"/>
                <w:sz w:val="20"/>
                <w:szCs w:val="20"/>
                <w:lang w:eastAsia="sk-SK"/>
              </w:rPr>
              <w:t>Podnik nesmie zverejniť osobné údaje účastníka vo svojom telefónnom zozname, ak k tomu účastník nedal súhlas, a nesmie ich poskytnúť iným podnikom alebo iným osobám, ktoré vydávajú telefónne zoznamy alebo poskytujú informačné služby o telefónnych číslach.</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567"/>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Č:113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Interoperabilita autorádií a rádiových prijímačov pre spotrebiteľa a zariadení digitálnej televízie pre spotrebiteľa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098"/>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Č:113,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zabezpečia interoperabilitu autorádií a zariadení digitálnej televízie pre spotrebiteľa v súlade s prílohou XI.</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4C0CC6" w:rsidP="001A6528">
            <w:pPr>
              <w:spacing w:before="0" w:after="0"/>
              <w:rPr>
                <w:sz w:val="20"/>
                <w:szCs w:val="20"/>
              </w:rPr>
            </w:pPr>
            <w:r>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95, O: 2</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8D477E" w:rsidP="001A6528">
            <w:pPr>
              <w:spacing w:after="0"/>
              <w:jc w:val="both"/>
              <w:rPr>
                <w:sz w:val="20"/>
                <w:szCs w:val="20"/>
              </w:rPr>
            </w:pPr>
            <w:r w:rsidRPr="008D477E">
              <w:rPr>
                <w:sz w:val="20"/>
                <w:szCs w:val="20"/>
              </w:rPr>
              <w:t>Podrobnosti o interoperabilite autorádií, koncových zariadení určených na príjem digitálneho televízneho signálu a interoperabilite analógových a digitálnych televíznych prijímačov ustanoví vláda nariadením.</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Č:113,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Okrem toho môžu členské štáty prijať opatrenia na zabezpečenie interoperability iných rádiových prijímačov pre spotrebiteľa a zároveň obmedziť vplyv na trh rozhlasových prijímačov s nízkou hodnotou a zabezpečiť, aby sa takéto opatrenia nevzťahovali na výrobky, ktorých rádiový prijímač je čisto doplnkovej povahy, ako sú napríklad smartfóny, a na zariadenia používané rádioamatérmi.</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D</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8D477E" w:rsidRDefault="008D477E" w:rsidP="001A6528">
            <w:pPr>
              <w:spacing w:before="0" w:after="0"/>
              <w:rPr>
                <w:sz w:val="20"/>
                <w:szCs w:val="20"/>
              </w:rPr>
            </w:pPr>
            <w:r w:rsidRPr="008D477E">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Č:113, O:3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nabádajú poskytovateľov služieb digitálnej televízie, aby podľa potreby zabezpečili interoperabilitu zariadení digitálnej televízie, ktoré poskytujú svojím koncovým používateľom, aby v prípade, že je to technicky uskutočniteľné, mohli zariadenia digitálnej televízie opätovne použiť ostatní poskytovatelia služieb digitálnej televízie.</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Bez toho, aby bol dotknutý článok 5 ods. 2 smernice Európskeho parlamentu a Rady 2012/19/EÚ (47), členské štáty zabezpečia, aby mali koncoví používatelia pri ukončení zmluvy možnosť bezplatne a ľahko vrátiť zariadenie digitálnej televízie, pokiaľ poskytovateľ nepreukáže, že je plne interoperabilné so službami digitálnej televízie iných poskytovateľov vrátane tých, ku ktorým koncový používateľ prechádza.</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Zariadenie digitálnej televízie, ktoré je v zhode s harmonizovanými normami, na ktoré sú v Úradnom vestníku Európskej únie uverejnené odkazy, alebo ich časťami, sa považuje za zariadenie v súlade s požiadavkami interoperability uvedenými v druhom pododseku, na ktoré sa tieto normy alebo ich časti vzťahujú.</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95, O: 1</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8D477E" w:rsidP="001A6528">
            <w:pPr>
              <w:spacing w:before="0" w:after="0"/>
              <w:rPr>
                <w:sz w:val="20"/>
                <w:szCs w:val="20"/>
              </w:rPr>
            </w:pPr>
            <w:r w:rsidRPr="008D477E">
              <w:rPr>
                <w:sz w:val="20"/>
                <w:szCs w:val="20"/>
              </w:rPr>
              <w:t>Podnik je povinný predkladať úradu na zverejnenie technické špecifikácie ponúkaných rozhraní verejných sietí podľa § 3 ods. 5 písm. a), na ktoré sa pripájajú koncové zariadenia, v lehote najneskôr 15 dní pred uvedením rozhraní do prevádzky. Úrad zverejňuje technické špecifikácie týchto rozhraní na svojom webovom sídle a oznamuje ich Európskej komisii.</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302"/>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Č:114</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 xml:space="preserve">Povinnosti prenosu </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Č:114,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môžu v rámci svojej jurisdikcie uložiť podnikom, ktoré poskytujú elektronické komunikačné siete a služby používané na šírenie rozhlasových alebo televíznych vysielacích kanálov pre verejnosť, primerané povinnosti prenosu týkajúce sa vysielania určených rozhlasových a televíznych vysielacích kanálov a súvisiacich doplnkových služieb, najmä služieb umožňujúcich primeraný prístup koncovým používateľom so zdravotným postihnutím, ako aj dát podporujúcich služby televízie s internetom a elektronických programových sprievodcov, a to v prípade, ak značný počet koncových používateľov takýchto sietí a služieb ich používa ako hlavný prostriedok na príjem rozhlasového a televízneho vysielania. Takéto povinnosti sa uložia len vtedy, keď je to potrebné na splnenie cieľov všeobecného záujmu, ktoré jasne vymedzí každý členský štát, pričom uvedené povinnosti musia byť primerané a transparentné.</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D</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8D477E" w:rsidRDefault="008D477E" w:rsidP="001A6528">
            <w:pPr>
              <w:spacing w:before="0" w:after="0"/>
              <w:rPr>
                <w:sz w:val="20"/>
                <w:szCs w:val="20"/>
              </w:rPr>
            </w:pPr>
            <w:r w:rsidRPr="008D477E">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944"/>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Č:114,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preskúmajú povinnosti uvedené v odseku 1 do 21. decembra 2019 a každých päť rokov po tomto dátume s výnimkou prípadov, keď členské štáty vykonali takéto preskúmanie v priebehu predchádzajúcich štyroch rokov.</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D</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8D477E" w:rsidRDefault="008D477E" w:rsidP="001A6528">
            <w:pPr>
              <w:spacing w:before="0" w:after="0"/>
              <w:rPr>
                <w:sz w:val="20"/>
                <w:szCs w:val="20"/>
              </w:rPr>
            </w:pPr>
            <w:r w:rsidRPr="008D477E">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1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Č:114, O:3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Ani odsekom 1 tohto článku, ani článkom 59 ods. 2 nie je dotknutá možnosť členských štátov stanoviť prípadné primerané odmeňovanie vzťahujúce sa k opatreniam prijatým v súlade s týmto článkom, pričom sa zaručí, že za podobných okolností nedôjde k diskriminácii pri zaobchádzaní s poskytovateľmi elektronických komunikačných sietí a služieb. Ak sa stanovuje odplata, členské štáty zabezpečia, aby sa povinnosť odplaty jasne stanovila vo vnútroštátnych právnych predpisoch vrátane prípadných kritérií na výpočet takejto odplaty. Členské štáty tiež zabezpečia, aby sa uplatňovala primeraným a transparentným spôsobom.</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D</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8D477E" w:rsidRDefault="008D477E" w:rsidP="001A6528">
            <w:pPr>
              <w:spacing w:before="0" w:after="0"/>
              <w:rPr>
                <w:sz w:val="20"/>
                <w:szCs w:val="20"/>
              </w:rPr>
            </w:pPr>
            <w:r w:rsidRPr="008D477E">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380"/>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Č:115</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Poskytnutie doplnkových prostriedkov</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Č:115,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Bez toho, aby bol dotknutý článok 88 ods. 2, členské štáty zabezpečia, aby príslušné orgány, podľa potreby koordinovane s národnými regulačnými orgánmi, mohli od všetkých poskytovateľov služieb prístupu k internetu alebo verejne dostupných interpersonálnych komunikačných služieb založených na číslovaní požadovať, aby bezplatne sprístupnili všetky doplnkové prostriedky uvedené v prílohe VI časti B alebo ich časť, pokiaľ je to technicky uskutočniteľné, ako aj všetky doplnkové prostriedky uvedené v prílohe VI časti A alebo ich časť.</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92,</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8D477E" w:rsidP="001A6528">
            <w:pPr>
              <w:spacing w:before="0" w:after="0"/>
              <w:rPr>
                <w:sz w:val="20"/>
                <w:szCs w:val="20"/>
              </w:rPr>
            </w:pPr>
            <w:r>
              <w:rPr>
                <w:sz w:val="20"/>
                <w:szCs w:val="20"/>
              </w:rPr>
              <w:t>P: 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d</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e</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8D477E" w:rsidRDefault="008D477E" w:rsidP="001A6528">
            <w:pPr>
              <w:spacing w:before="0" w:after="0"/>
              <w:rPr>
                <w:sz w:val="20"/>
                <w:szCs w:val="20"/>
              </w:rPr>
            </w:pPr>
          </w:p>
          <w:p w:rsidR="008D477E" w:rsidRDefault="008D477E" w:rsidP="001A6528">
            <w:pPr>
              <w:spacing w:before="0" w:after="0"/>
              <w:rPr>
                <w:sz w:val="20"/>
                <w:szCs w:val="20"/>
              </w:rPr>
            </w:pPr>
          </w:p>
          <w:p w:rsidR="008D477E" w:rsidRPr="00D82BAC" w:rsidRDefault="008D477E"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8D477E" w:rsidP="001A6528">
            <w:pPr>
              <w:spacing w:before="0" w:after="0"/>
              <w:rPr>
                <w:sz w:val="20"/>
                <w:szCs w:val="20"/>
              </w:rPr>
            </w:pPr>
            <w:r>
              <w:rPr>
                <w:sz w:val="20"/>
                <w:szCs w:val="20"/>
              </w:rPr>
              <w:t>P: f</w:t>
            </w:r>
          </w:p>
          <w:p w:rsidR="001A6528" w:rsidRPr="00D82BAC" w:rsidRDefault="001A6528" w:rsidP="001A6528">
            <w:pPr>
              <w:spacing w:before="0" w:after="0"/>
              <w:rPr>
                <w:sz w:val="20"/>
                <w:szCs w:val="20"/>
              </w:rPr>
            </w:pPr>
          </w:p>
          <w:p w:rsidR="001A6528" w:rsidRDefault="001A6528" w:rsidP="001A6528">
            <w:pPr>
              <w:spacing w:before="0" w:after="0"/>
              <w:rPr>
                <w:sz w:val="20"/>
                <w:szCs w:val="20"/>
              </w:rPr>
            </w:pPr>
            <w:r w:rsidRPr="00D82BAC">
              <w:rPr>
                <w:sz w:val="20"/>
                <w:szCs w:val="20"/>
              </w:rPr>
              <w:t>P: g</w:t>
            </w:r>
          </w:p>
          <w:p w:rsidR="00193815" w:rsidRPr="00D82BAC" w:rsidRDefault="00193815"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h</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i</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j</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8D477E" w:rsidRDefault="008D477E" w:rsidP="008D477E">
            <w:pPr>
              <w:spacing w:before="0" w:after="0"/>
              <w:jc w:val="both"/>
              <w:rPr>
                <w:sz w:val="20"/>
                <w:szCs w:val="20"/>
              </w:rPr>
            </w:pPr>
            <w:r w:rsidRPr="008D477E">
              <w:rPr>
                <w:sz w:val="20"/>
                <w:szCs w:val="20"/>
              </w:rPr>
              <w:t>Podnik poskytujúci službu prístupu k internetu alebo verejne dostupné interpersonálne komunikačné služby založené na číslach sprístupní</w:t>
            </w:r>
          </w:p>
          <w:p w:rsidR="008D477E" w:rsidRPr="008D477E" w:rsidRDefault="008D477E" w:rsidP="008D477E">
            <w:pPr>
              <w:spacing w:before="0" w:after="0"/>
              <w:jc w:val="both"/>
              <w:rPr>
                <w:sz w:val="20"/>
                <w:szCs w:val="20"/>
              </w:rPr>
            </w:pPr>
          </w:p>
          <w:p w:rsidR="008D477E" w:rsidRPr="008D477E" w:rsidRDefault="008D477E" w:rsidP="008D477E">
            <w:pPr>
              <w:spacing w:before="0" w:after="0"/>
              <w:jc w:val="both"/>
              <w:rPr>
                <w:sz w:val="20"/>
                <w:szCs w:val="20"/>
              </w:rPr>
            </w:pPr>
            <w:r w:rsidRPr="008D477E">
              <w:rPr>
                <w:sz w:val="20"/>
                <w:szCs w:val="20"/>
              </w:rPr>
              <w:t>základnú úroveň rozpisu účtov v elektronickej podobe; základná úroveň rozpisu účtov sa bezplatne zasiela na kontaktnú adresu určenú účastníkom pre zasielanie elektronickej pošty alebo inou elektronickou formou, ktorá umožňuje jej prijatie</w:t>
            </w:r>
            <w:r w:rsidR="00193815">
              <w:rPr>
                <w:sz w:val="20"/>
                <w:szCs w:val="20"/>
              </w:rPr>
              <w:t>, pričom</w:t>
            </w:r>
            <w:r w:rsidRPr="008D477E">
              <w:rPr>
                <w:sz w:val="20"/>
                <w:szCs w:val="20"/>
              </w:rPr>
              <w:t xml:space="preserve"> dotknutý účastník si môže zvoliť aj listinnú podobu, ktorá sa bezplatne zasiela na poštovú kontaktnú adresu uvedenú účastníkom v zmluve o poskytovaní služby,</w:t>
            </w:r>
          </w:p>
          <w:p w:rsidR="008D477E" w:rsidRDefault="008D477E" w:rsidP="008D477E">
            <w:pPr>
              <w:spacing w:before="0" w:after="0"/>
              <w:jc w:val="both"/>
              <w:rPr>
                <w:sz w:val="20"/>
                <w:szCs w:val="20"/>
              </w:rPr>
            </w:pPr>
          </w:p>
          <w:p w:rsidR="008D477E" w:rsidRPr="008D477E" w:rsidRDefault="008D477E" w:rsidP="008D477E">
            <w:pPr>
              <w:spacing w:before="0" w:after="0"/>
              <w:jc w:val="both"/>
              <w:rPr>
                <w:sz w:val="20"/>
                <w:szCs w:val="20"/>
              </w:rPr>
            </w:pPr>
            <w:r w:rsidRPr="008D477E">
              <w:rPr>
                <w:sz w:val="20"/>
                <w:szCs w:val="20"/>
              </w:rPr>
              <w:t>na žiadosť účastníka, bezplatne selektívne blokovanie odchádzajúcich volaní alebo prémiových SMS alebo MMS, alebo ak je to technicky uskutočniteľné, iných druhov podobných aplikácii,</w:t>
            </w:r>
          </w:p>
          <w:p w:rsidR="008D477E" w:rsidRDefault="008D477E" w:rsidP="008D477E">
            <w:pPr>
              <w:spacing w:before="0" w:after="0"/>
              <w:jc w:val="both"/>
              <w:rPr>
                <w:sz w:val="20"/>
                <w:szCs w:val="20"/>
              </w:rPr>
            </w:pPr>
          </w:p>
          <w:p w:rsidR="008D477E" w:rsidRPr="008D477E" w:rsidRDefault="008D477E" w:rsidP="008D477E">
            <w:pPr>
              <w:spacing w:before="0" w:after="0"/>
              <w:jc w:val="both"/>
              <w:rPr>
                <w:sz w:val="20"/>
                <w:szCs w:val="20"/>
              </w:rPr>
            </w:pPr>
            <w:r w:rsidRPr="008D477E">
              <w:rPr>
                <w:sz w:val="20"/>
                <w:szCs w:val="20"/>
              </w:rPr>
              <w:t>možnosť predplatiť si prístup k sieti alebo službe,</w:t>
            </w:r>
          </w:p>
          <w:p w:rsidR="008D477E" w:rsidRDefault="008D477E" w:rsidP="008D477E">
            <w:pPr>
              <w:spacing w:before="0" w:after="0"/>
              <w:jc w:val="both"/>
              <w:rPr>
                <w:sz w:val="20"/>
                <w:szCs w:val="20"/>
              </w:rPr>
            </w:pPr>
          </w:p>
          <w:p w:rsidR="008D477E" w:rsidRPr="008D477E" w:rsidRDefault="008D477E" w:rsidP="008D477E">
            <w:pPr>
              <w:spacing w:before="0" w:after="0"/>
              <w:jc w:val="both"/>
              <w:rPr>
                <w:sz w:val="20"/>
                <w:szCs w:val="20"/>
              </w:rPr>
            </w:pPr>
            <w:r w:rsidRPr="008D477E">
              <w:rPr>
                <w:sz w:val="20"/>
                <w:szCs w:val="20"/>
              </w:rPr>
              <w:t>postupné platby poplatkov za pripojenie,</w:t>
            </w:r>
          </w:p>
          <w:p w:rsidR="008D477E" w:rsidRDefault="008D477E" w:rsidP="008D477E">
            <w:pPr>
              <w:spacing w:before="0" w:after="0"/>
              <w:jc w:val="both"/>
              <w:rPr>
                <w:sz w:val="20"/>
                <w:szCs w:val="20"/>
              </w:rPr>
            </w:pPr>
          </w:p>
          <w:p w:rsidR="009D3BA3" w:rsidRPr="009D3BA3" w:rsidRDefault="009D3BA3" w:rsidP="009D3BA3">
            <w:pPr>
              <w:spacing w:before="0" w:after="0"/>
              <w:jc w:val="both"/>
              <w:rPr>
                <w:sz w:val="20"/>
                <w:szCs w:val="20"/>
              </w:rPr>
            </w:pPr>
            <w:r w:rsidRPr="009D3BA3">
              <w:rPr>
                <w:sz w:val="20"/>
                <w:szCs w:val="20"/>
              </w:rPr>
              <w:t>počas lehoty určenej na zaplatenie podľa § 86 ods. 1 písm. d) druhého bodu, obmedzené poskytovanie služby na čas plynutia lehoty určenej na zaplatenie tak, aby účastník mohol využívať prichádzajúce volania a volania na bezplatné čísla v prípade interpersonálnych služieb založených na číslach, a minimálnu úroveň služby prístupu k internetu v prípade služby prístupu k internetu,</w:t>
            </w:r>
          </w:p>
          <w:p w:rsidR="008D477E" w:rsidRDefault="008D477E" w:rsidP="008D477E">
            <w:pPr>
              <w:spacing w:after="0"/>
              <w:jc w:val="both"/>
              <w:rPr>
                <w:sz w:val="20"/>
                <w:szCs w:val="20"/>
              </w:rPr>
            </w:pPr>
          </w:p>
          <w:p w:rsidR="008D477E" w:rsidRPr="008D477E" w:rsidRDefault="008D477E" w:rsidP="008D477E">
            <w:pPr>
              <w:spacing w:before="0" w:after="0"/>
              <w:jc w:val="both"/>
              <w:rPr>
                <w:sz w:val="20"/>
                <w:szCs w:val="20"/>
              </w:rPr>
            </w:pPr>
            <w:r w:rsidRPr="008D477E">
              <w:rPr>
                <w:sz w:val="20"/>
                <w:szCs w:val="20"/>
              </w:rPr>
              <w:t>poradenstvo o tarifách,</w:t>
            </w:r>
          </w:p>
          <w:p w:rsidR="008D477E" w:rsidRDefault="008D477E" w:rsidP="008D477E">
            <w:pPr>
              <w:spacing w:before="0" w:after="0"/>
              <w:jc w:val="both"/>
              <w:rPr>
                <w:sz w:val="20"/>
                <w:szCs w:val="20"/>
              </w:rPr>
            </w:pPr>
          </w:p>
          <w:p w:rsidR="008D477E" w:rsidRPr="008D477E" w:rsidRDefault="008D477E" w:rsidP="008D477E">
            <w:pPr>
              <w:spacing w:before="0" w:after="0"/>
              <w:jc w:val="both"/>
              <w:rPr>
                <w:sz w:val="20"/>
                <w:szCs w:val="20"/>
              </w:rPr>
            </w:pPr>
            <w:r w:rsidRPr="008D477E">
              <w:rPr>
                <w:sz w:val="20"/>
                <w:szCs w:val="20"/>
              </w:rPr>
              <w:t>iný prostriedok kontroly nákladov, ako podľa písmena a), najmä bezplatné upozornenie spotrebiteľa v prípade  neobvyklej alebo nadmernej spotreby,</w:t>
            </w:r>
          </w:p>
          <w:p w:rsidR="008D477E" w:rsidRDefault="008D477E" w:rsidP="008D477E">
            <w:pPr>
              <w:spacing w:before="0" w:after="0"/>
              <w:jc w:val="both"/>
              <w:rPr>
                <w:sz w:val="20"/>
                <w:szCs w:val="20"/>
              </w:rPr>
            </w:pPr>
          </w:p>
          <w:p w:rsidR="008D477E" w:rsidRPr="008D477E" w:rsidRDefault="008D477E" w:rsidP="008D477E">
            <w:pPr>
              <w:spacing w:before="0" w:after="0"/>
              <w:jc w:val="both"/>
              <w:rPr>
                <w:sz w:val="20"/>
                <w:szCs w:val="20"/>
              </w:rPr>
            </w:pPr>
            <w:r w:rsidRPr="008D477E">
              <w:rPr>
                <w:sz w:val="20"/>
                <w:szCs w:val="20"/>
              </w:rPr>
              <w:t>prostriedok na deaktiváciu vyúčtovania služby alebo tovaru tretej strany prostredníctvom faktúry za služby podniku,</w:t>
            </w:r>
          </w:p>
          <w:p w:rsidR="008D477E" w:rsidRDefault="008D477E" w:rsidP="008D477E">
            <w:pPr>
              <w:spacing w:before="0" w:after="0"/>
              <w:jc w:val="both"/>
              <w:rPr>
                <w:sz w:val="20"/>
                <w:szCs w:val="20"/>
              </w:rPr>
            </w:pPr>
          </w:p>
          <w:p w:rsidR="008D477E" w:rsidRPr="008D477E" w:rsidRDefault="008D477E" w:rsidP="008D477E">
            <w:pPr>
              <w:spacing w:before="0" w:after="0"/>
              <w:jc w:val="both"/>
              <w:rPr>
                <w:sz w:val="20"/>
                <w:szCs w:val="20"/>
              </w:rPr>
            </w:pPr>
            <w:r w:rsidRPr="008D477E">
              <w:rPr>
                <w:sz w:val="20"/>
                <w:szCs w:val="20"/>
              </w:rPr>
              <w:t>identifikáciu čísla volajúceho pred spojením volania, ak je to technicky uskutočniteľné,</w:t>
            </w:r>
          </w:p>
          <w:p w:rsidR="008D477E" w:rsidRDefault="008D477E" w:rsidP="008D477E">
            <w:pPr>
              <w:spacing w:before="0" w:after="0"/>
              <w:jc w:val="both"/>
              <w:rPr>
                <w:sz w:val="20"/>
                <w:szCs w:val="20"/>
              </w:rPr>
            </w:pPr>
          </w:p>
          <w:p w:rsidR="008D477E" w:rsidRPr="008D477E" w:rsidRDefault="008D477E" w:rsidP="008D477E">
            <w:pPr>
              <w:spacing w:before="0" w:after="0"/>
              <w:jc w:val="both"/>
              <w:rPr>
                <w:sz w:val="20"/>
                <w:szCs w:val="20"/>
              </w:rPr>
            </w:pPr>
            <w:r w:rsidRPr="008D477E">
              <w:rPr>
                <w:sz w:val="20"/>
                <w:szCs w:val="20"/>
              </w:rPr>
              <w:t>na žiadosť účastníka, ktorému poskytuje súčasne so službou prístupu k internetu aj adresu elektronickej pošty na doméne využívajúcej obchodné meno alebo ochrannú známku podniku poskytujúceho službu prístupu k internetu, v prípade ukončenia zmluvy o poskytovaní služby prístupu k internetu účastníkom preposielanie elektronickej pošty  odoslanej z tejto adresy elektronickej pošty na novú adresu elektronickej pošty určenú pre tento účel účastníkom pri ukončení zmluvy o poskytovaní služby prístupu k internetu počas prechodného obdobia šiestich mesiacov od skončenia zmluvy o poskytovaní služby internetového prístupu, alebo prístup k elektronickej pošte na tejto adrese elektronickej pošty  počas uvedeného prechodného obdobia, ak je to technicky uskutočniteľné.</w:t>
            </w:r>
          </w:p>
          <w:p w:rsidR="001A6528" w:rsidRPr="00D82BAC" w:rsidRDefault="001A6528" w:rsidP="008D477E">
            <w:pPr>
              <w:autoSpaceDE/>
              <w:autoSpaceDN/>
              <w:spacing w:before="0" w:after="0"/>
              <w:contextualSpacing/>
              <w:jc w:val="both"/>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838"/>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Č:115,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môžu pri uplatňovaní odseku 1 rozšíriť zoznam doplnkových prostriedkov uvedených v prílohe VI častiach A a B s cieľom zabezpečiť vyššiu úroveň ochrany spotrebiteľa.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D</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Č:115, O:3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Členský štát môže rozhodnúť, že nebude uplatňovať odsek 1 na celom svojom území alebo na jeho časti, ak po zohľadnení stanovísk zainteresovaných strán usúdi, že existuje dostatočný prístup k týmto prostriedkom.</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17, O: 3</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4C25C5" w:rsidP="001A6528">
            <w:pPr>
              <w:spacing w:before="0" w:after="0"/>
              <w:rPr>
                <w:sz w:val="20"/>
                <w:szCs w:val="20"/>
              </w:rPr>
            </w:pPr>
            <w:r w:rsidRPr="004C25C5">
              <w:rPr>
                <w:sz w:val="20"/>
                <w:szCs w:val="20"/>
                <w:lang w:eastAsia="sk-SK"/>
              </w:rPr>
              <w:t>Úrad v primeranej miere zohľadní stanoviská koncových užívateľov, najmä spotrebiteľov a koncových užívateľov so zdravotným postihnutím, výrobcov a podnikov, uplatnené v súvislosti s právami koncových užívateľov a spotrebiteľov vrátane práva na rovnaké zaobchádzanie a možnosti výberu pre koncových užívateľov so zdravotným postihnutím pri poskytovaní verejne dostupných služieb, najmä ak majú významný vplyv na trh.</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89"/>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Č:116</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 xml:space="preserve">Úpravy príloh </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Č:116</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Komisia je splnomocnená prijímať v súlade s článkom 117 delegované akty, ktorými sa menia prílohy V, VI, IX, X a XI, aby zohľadnila technický a sociálny rozvoj alebo zmeny dopytu na trhu.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671"/>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 IV</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Záverečné ustanovenia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11"/>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bCs/>
                <w:sz w:val="20"/>
                <w:szCs w:val="20"/>
              </w:rPr>
            </w:pPr>
            <w:r w:rsidRPr="00D82BAC">
              <w:rPr>
                <w:b/>
                <w:bCs/>
                <w:sz w:val="20"/>
                <w:szCs w:val="20"/>
              </w:rPr>
              <w:t>Č:117</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bCs/>
                <w:sz w:val="20"/>
                <w:szCs w:val="20"/>
                <w:lang w:eastAsia="sk-SK"/>
              </w:rPr>
            </w:pPr>
            <w:r w:rsidRPr="00D82BAC">
              <w:rPr>
                <w:b/>
                <w:bCs/>
                <w:sz w:val="20"/>
                <w:szCs w:val="20"/>
                <w:lang w:eastAsia="sk-SK"/>
              </w:rPr>
              <w:t>Vykonávanie delegovania právomoci</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559"/>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Č:117,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Komisii sa udeľuje právomoc prijímať delegované akty za podmienok stanovených v tomto článku.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Č:117,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Právomoc prijímať delegované akty uvedené v článkoch 75, 109 a 116 sa Komisii udeľuje na obdobie piatich rokov od 20. decembra 2018. Komisia vypracuje správu týkajúcu sa delegovania právomoci najneskôr deväť mesiacov pred uplynutím tohto päťročného obdobia. Delegovanie právomoci sa automaticky predlžuje o rovnako dlhé obdobia, pokiaľ Európsky parlament alebo Rada nevznesú voči takémuto predĺženiu námietku najneskôr tri mesiace pred koncom každého obdobia.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Č:117, O:3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Delegovanie právomocí uvedené v článkoch 75, 109 a 116 môže Európsky parlament alebo Rada kedykoľvek odvolať. Rozhodnutím o odvolaní sa ukončuje delegovanie právomoci, ktoré sa v ňom uvádza. Rozhodnutie nadobúda účinnosť dňom nasledujúcim po jeho uverejnení v Úradnom vestníku Európskej únie alebo k neskoršiemu dátumu, ktorý je v ňom určený. Nie je ním dotknutá platnosť delegovaných aktov, ktoré už nadobudli účinnosť.</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Č:117, O:4</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Komisia pred prijatím delegovaného aktu konzultuje s odborníkmi určenými jednotlivými členskými štátmi v súlade so zásadami stanovenými v Medziinštitucionálnej dohode z 13. apríla 2016 o lepšej tvorbe práva.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609"/>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Č:117, O:5</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Komisia oznamuje delegovaný akt hneď po prijatí súčasne Európskemu parlamentu a Rade.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Č:117, O:6</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Delegovaný akt prijatý podľa článkov 75, 109 a 116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389"/>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Č:118</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 xml:space="preserve">Postup výboru </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69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Č:118,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   Komisii pomáha výbor (ďalej len „komunikačný výbor“). Uvedený výbor je výborom v zmysle nariadenia (EÚ) č. 182/2011.</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Č:118,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V prípade vykonávacích aktov uvedených v článku 28 ods. 4 druhom pododseku Komisii pomáha Výbor pre rádiové frekvenčné spektrum zriadený podľa článku 3 ods. 1 rozhodnutia č. 676/2002/ES. Uvedený výbor je výborom v zmysle nariadenia (EÚ) č. 182/2011.</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Č:118, O:3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sa odkazuje na tento odsek, uplatňuje sa článok 4 nariadenia (EÚ) č. 182/2011.</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Ak sa má stanovisko výboru získať písomným postupom, tento postup sa ukončí bez výsledku, ak tak v rámci lehoty na vydanie stanoviska rozhodne predseda výboru alebo ak o to požiada člen výboru. V takom prípade predseda v rozumnom čase zvolá zasadnutie výboru.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Č:118, O:4</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sa odkazuje na tento odsek, uplatňuje sa článok 5 nariadenia (EÚ) č. 182/2011 so zreteľom na článok 8.</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Ak sa má stanovisko výboru získať písomným postupom, tento postup sa ukončí bez výsledku, ak tak v rámci lehoty na vydanie stanoviska rozhodne predseda výboru alebo ak o to požiada člen výboru. V takom prípade predseda v rozumnom čase zvolá zasadnutie výboru.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268"/>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Č:119</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 xml:space="preserve">Výmena informácií </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Č:119,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Komisia poskytne Komunikačnému výboru všetky relevantné informácie o výsledkoch pravidelných konzultácií so zástupcami prevádzkovateľov siete, poskytovateľov služieb, používateľov, spotrebiteľov, výrobcov a odborov, ako aj s tretími krajinami a medzinárodnými organizáciami.</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Č:119,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Komunikačný výbor pri zohľadnení elektronickej komunikačnej politiky v Únii podporuje výmenu informácií medzi členskými štátmi a medzi členskými štátmi a Komisiou o situácii a vývoji regulačných činností týkajúcich sa elektronických komunikačných sietí a služieb.</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507"/>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Č:120</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Uverejňovanie informácií</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Č:120,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zabezpečia uverejňovanie aktuálnych informácií týkajúcich sa vykonávania tejto smernice spôsobom, ktorý zaručuje všetkým zainteresovaným stranám jednoduchý prístup k týmto informáciám. Vo vnútroštátnom úradnom vestníku uverejnia oznámenie o spôsobe a mieste uverejňovania informácií. Prvé takéto oznámenie sa uverejní do 21. decembra 2020 a potom v prípade každej zmeny informácií, ktoré sú v ňom uvedené.</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6</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12,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c</w:t>
            </w:r>
          </w:p>
          <w:p w:rsidR="001A6528" w:rsidRPr="00D82BAC" w:rsidRDefault="001A6528" w:rsidP="001A6528">
            <w:pPr>
              <w:spacing w:before="0" w:after="0"/>
              <w:rPr>
                <w:sz w:val="20"/>
                <w:szCs w:val="20"/>
              </w:rPr>
            </w:pPr>
          </w:p>
          <w:p w:rsidR="00914387" w:rsidRDefault="001A6528" w:rsidP="001A6528">
            <w:pPr>
              <w:spacing w:before="0" w:after="0"/>
              <w:rPr>
                <w:sz w:val="20"/>
                <w:szCs w:val="20"/>
              </w:rPr>
            </w:pPr>
            <w:r w:rsidRPr="00D82BAC">
              <w:rPr>
                <w:sz w:val="20"/>
                <w:szCs w:val="20"/>
              </w:rPr>
              <w:t>§ 7</w:t>
            </w:r>
            <w:r w:rsidR="00914387">
              <w:rPr>
                <w:sz w:val="20"/>
                <w:szCs w:val="20"/>
              </w:rPr>
              <w:t>,</w:t>
            </w:r>
          </w:p>
          <w:p w:rsidR="001A6528" w:rsidRPr="00D82BAC" w:rsidRDefault="001A6528" w:rsidP="001A6528">
            <w:pPr>
              <w:spacing w:before="0" w:after="0"/>
              <w:rPr>
                <w:sz w:val="20"/>
                <w:szCs w:val="20"/>
              </w:rPr>
            </w:pPr>
            <w:r w:rsidRPr="00D82BAC">
              <w:rPr>
                <w:sz w:val="20"/>
                <w:szCs w:val="20"/>
              </w:rPr>
              <w:t>P: f</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Zbierka zákonov je štátnym publikačným nástrojom Slovenskej republiky. V zbierke zákonov sa uverejnením vyhlasujú</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právne predpisy,</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iné právne akty podľa </w:t>
            </w:r>
            <w:hyperlink r:id="rId20" w:anchor="paragraf-13" w:tooltip="Odkaz na predpis alebo ustanovenie" w:history="1">
              <w:r w:rsidRPr="00D82BAC">
                <w:rPr>
                  <w:rStyle w:val="Hypertextovprepojenie"/>
                  <w:i/>
                  <w:iCs/>
                  <w:sz w:val="20"/>
                  <w:szCs w:val="20"/>
                </w:rPr>
                <w:t>§ 13</w:t>
              </w:r>
            </w:hyperlink>
            <w:r w:rsidRPr="00D82BAC">
              <w:rPr>
                <w:sz w:val="20"/>
                <w:szCs w:val="20"/>
              </w:rPr>
              <w:t> (ďalej len „iný akt“)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akty medzinárodného práva podľa </w:t>
            </w:r>
            <w:hyperlink r:id="rId21" w:anchor="paragraf-20" w:tooltip="Odkaz na predpis alebo ustanovenie" w:history="1">
              <w:r w:rsidRPr="00D82BAC">
                <w:rPr>
                  <w:rStyle w:val="Hypertextovprepojenie"/>
                  <w:i/>
                  <w:iCs/>
                  <w:sz w:val="20"/>
                  <w:szCs w:val="20"/>
                </w:rPr>
                <w:t>§ 20</w:t>
              </w:r>
            </w:hyperlink>
            <w:r w:rsidRPr="00D82BAC">
              <w:rPr>
                <w:sz w:val="20"/>
                <w:szCs w:val="20"/>
              </w:rPr>
              <w:t>.</w:t>
            </w:r>
          </w:p>
          <w:p w:rsidR="001A6528" w:rsidRPr="00D82BAC" w:rsidRDefault="001A6528" w:rsidP="001A6528">
            <w:pPr>
              <w:spacing w:before="0" w:after="0"/>
              <w:rPr>
                <w:sz w:val="20"/>
                <w:szCs w:val="20"/>
              </w:rPr>
            </w:pPr>
          </w:p>
          <w:p w:rsidR="001A6528" w:rsidRPr="00D82BAC" w:rsidRDefault="004C25C5" w:rsidP="001A6528">
            <w:pPr>
              <w:spacing w:before="0" w:after="0"/>
              <w:rPr>
                <w:sz w:val="20"/>
                <w:szCs w:val="20"/>
              </w:rPr>
            </w:pPr>
            <w:r w:rsidRPr="004C25C5">
              <w:rPr>
                <w:sz w:val="20"/>
                <w:szCs w:val="20"/>
              </w:rPr>
              <w:t>zverejňuje všetky svoje rozhodnutia, všeobecne záväzné právne predpisy a informácie, ktoré prispejú k otvorenému a funkčne konkurenčnému trhu v zrozumiteľnej, ľahko dostupnej forme na svojom webovom sídle, a ak tak ustanovuje tento zákon, aj vo vestníku, pričom tieto údaje priebežne aktualizuje.</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838"/>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Č:120,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predkladajú Komisii kópie všetkých takýchto oznámení v čase ich uverejnenia. V prípade potreby Komisia poskytne informácie Komunikačnému výboru.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r>
              <w:rPr>
                <w:sz w:val="20"/>
                <w:szCs w:val="20"/>
              </w:rPr>
              <w:t>0</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Pr>
                <w:sz w:val="20"/>
                <w:szCs w:val="20"/>
              </w:rPr>
              <w:t>§ 35</w:t>
            </w:r>
            <w:r w:rsidR="00990D08">
              <w:rPr>
                <w:sz w:val="20"/>
                <w:szCs w:val="20"/>
              </w:rPr>
              <w:t xml:space="preserve">, </w:t>
            </w:r>
            <w:r>
              <w:rPr>
                <w:sz w:val="20"/>
                <w:szCs w:val="20"/>
              </w:rPr>
              <w:t>O: 7</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after="0"/>
              <w:jc w:val="both"/>
              <w:rPr>
                <w:sz w:val="20"/>
                <w:szCs w:val="20"/>
              </w:rPr>
            </w:pPr>
            <w:r w:rsidRPr="0039116B">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FE227A" w:rsidRDefault="001A6528" w:rsidP="001A6528">
            <w:pPr>
              <w:spacing w:before="0" w:after="0"/>
              <w:rPr>
                <w:sz w:val="20"/>
                <w:szCs w:val="20"/>
              </w:rPr>
            </w:pPr>
            <w:r w:rsidRPr="00FE227A">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Č:120, O:3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zabezpečia, aby sa všetky relevantné informácie o právach, podmienkach, postupoch, poplatkoch, tarifách a rozhodnutiach týkajúcich sa všeobecných povolení, práv na využívanie a práv na inštaláciu zariadení uverejňovali a neustále aktualizovali primeraným spôsobom s cieľom, aby všetky zainteresované strany mali k takýmto informáciám ľahký prístup.</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914387" w:rsidRDefault="001A6528" w:rsidP="001A6528">
            <w:pPr>
              <w:spacing w:before="0" w:after="0"/>
              <w:rPr>
                <w:sz w:val="20"/>
                <w:szCs w:val="20"/>
              </w:rPr>
            </w:pPr>
            <w:r w:rsidRPr="00D82BAC">
              <w:rPr>
                <w:sz w:val="20"/>
                <w:szCs w:val="20"/>
              </w:rPr>
              <w:t>§ 7</w:t>
            </w:r>
            <w:r w:rsidR="00914387">
              <w:rPr>
                <w:sz w:val="20"/>
                <w:szCs w:val="20"/>
              </w:rPr>
              <w:t>,</w:t>
            </w:r>
            <w:r w:rsidRPr="00D82BAC">
              <w:rPr>
                <w:sz w:val="20"/>
                <w:szCs w:val="20"/>
              </w:rPr>
              <w:t xml:space="preserve">   </w:t>
            </w:r>
          </w:p>
          <w:p w:rsidR="001A6528" w:rsidRPr="00D82BAC" w:rsidRDefault="001A6528" w:rsidP="001A6528">
            <w:pPr>
              <w:spacing w:before="0" w:after="0"/>
              <w:rPr>
                <w:sz w:val="20"/>
                <w:szCs w:val="20"/>
              </w:rPr>
            </w:pPr>
            <w:r w:rsidRPr="00D82BAC">
              <w:rPr>
                <w:sz w:val="20"/>
                <w:szCs w:val="20"/>
              </w:rPr>
              <w:t>P: f</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 83, O: 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after="0"/>
              <w:rPr>
                <w:sz w:val="20"/>
                <w:szCs w:val="20"/>
              </w:rPr>
            </w:pPr>
            <w:r w:rsidRPr="00D82BAC">
              <w:rPr>
                <w:sz w:val="20"/>
                <w:szCs w:val="20"/>
              </w:rPr>
              <w:t xml:space="preserve">Pri napĺňaní cieľov tohto zákona úrad </w:t>
            </w:r>
          </w:p>
          <w:p w:rsidR="001A6528" w:rsidRPr="00D82BAC" w:rsidRDefault="004C25C5" w:rsidP="001A6528">
            <w:pPr>
              <w:spacing w:after="0"/>
              <w:jc w:val="both"/>
              <w:rPr>
                <w:sz w:val="20"/>
                <w:szCs w:val="20"/>
              </w:rPr>
            </w:pPr>
            <w:r w:rsidRPr="004C25C5">
              <w:rPr>
                <w:sz w:val="20"/>
                <w:szCs w:val="20"/>
              </w:rPr>
              <w:t>zverejňuje všetky svoje rozhodnutia, všeobecne záväzné právne predpisy a informácie, ktoré prispejú k otvorenému a funkčne konkurenčnému trhu v zrozumiteľnej, ľahko dostupnej forme na svojom webovom sídle, a ak tak ustanovuje tento zákon, aj vo vestníku, pričom tieto údaje priebežne aktualizuje.</w:t>
            </w:r>
          </w:p>
          <w:p w:rsidR="001A6528" w:rsidRPr="00D82BAC" w:rsidRDefault="001A6528" w:rsidP="001A6528">
            <w:pPr>
              <w:spacing w:after="0"/>
              <w:jc w:val="both"/>
              <w:rPr>
                <w:sz w:val="20"/>
                <w:szCs w:val="20"/>
                <w:lang w:eastAsia="sk-SK"/>
              </w:rPr>
            </w:pPr>
            <w:r w:rsidRPr="00D82BAC">
              <w:rPr>
                <w:sz w:val="20"/>
                <w:szCs w:val="20"/>
                <w:lang w:eastAsia="sk-SK"/>
              </w:rPr>
              <w:t xml:space="preserve"> </w:t>
            </w:r>
          </w:p>
          <w:p w:rsidR="004C25C5" w:rsidRPr="002032C1" w:rsidRDefault="004C25C5" w:rsidP="004C25C5">
            <w:pPr>
              <w:spacing w:after="0"/>
              <w:jc w:val="both"/>
              <w:rPr>
                <w:sz w:val="20"/>
                <w:szCs w:val="20"/>
                <w:lang w:eastAsia="sk-SK"/>
              </w:rPr>
            </w:pPr>
            <w:r w:rsidRPr="002032C1">
              <w:rPr>
                <w:sz w:val="20"/>
                <w:szCs w:val="20"/>
                <w:lang w:eastAsia="sk-SK"/>
              </w:rPr>
              <w:t>Podnik poskytujúci služby prístupu k internetu alebo verejne dostupné interpersonálne komunikačné služby, ktorý podmieňuje prístup k týmto službám zmluvnými podmienkami, má povinnosť zverejňovať a aktualizovať</w:t>
            </w:r>
          </w:p>
          <w:p w:rsidR="001A6528" w:rsidRPr="00D82BAC" w:rsidRDefault="001A6528" w:rsidP="001A6528">
            <w:pPr>
              <w:spacing w:after="0"/>
              <w:jc w:val="both"/>
              <w:rPr>
                <w:sz w:val="20"/>
                <w:szCs w:val="20"/>
                <w:lang w:eastAsia="sk-SK"/>
              </w:rPr>
            </w:pPr>
          </w:p>
          <w:p w:rsidR="004C25C5" w:rsidRPr="004C25C5" w:rsidRDefault="004C25C5" w:rsidP="004C25C5">
            <w:pPr>
              <w:spacing w:after="0"/>
              <w:jc w:val="both"/>
              <w:rPr>
                <w:sz w:val="20"/>
                <w:szCs w:val="20"/>
                <w:lang w:eastAsia="sk-SK"/>
              </w:rPr>
            </w:pPr>
            <w:r w:rsidRPr="004C25C5">
              <w:rPr>
                <w:sz w:val="20"/>
                <w:szCs w:val="20"/>
                <w:lang w:eastAsia="sk-SK"/>
              </w:rPr>
              <w:t>informácie o službách, najmä</w:t>
            </w:r>
          </w:p>
          <w:p w:rsidR="004C25C5" w:rsidRPr="004C25C5" w:rsidRDefault="004C25C5" w:rsidP="004C25C5">
            <w:pPr>
              <w:spacing w:after="0"/>
              <w:jc w:val="both"/>
              <w:rPr>
                <w:sz w:val="20"/>
                <w:szCs w:val="20"/>
                <w:lang w:eastAsia="sk-SK"/>
              </w:rPr>
            </w:pPr>
            <w:r w:rsidRPr="004C25C5">
              <w:rPr>
                <w:sz w:val="20"/>
                <w:szCs w:val="20"/>
                <w:lang w:eastAsia="sk-SK"/>
              </w:rPr>
              <w:t>1. rozsah ponúkaných služieb a základné vlastnosti každej poskytovanej služby vrátane minimálnych úrovní kvality služby, ak sa ponúkajú, a prípadných obmedzení uložených podnikom v prípade používania poskytovaného koncového zariadenia,</w:t>
            </w:r>
          </w:p>
          <w:p w:rsidR="004C25C5" w:rsidRPr="004C25C5" w:rsidRDefault="004C25C5" w:rsidP="004C25C5">
            <w:pPr>
              <w:spacing w:after="0"/>
              <w:jc w:val="both"/>
              <w:rPr>
                <w:sz w:val="20"/>
                <w:szCs w:val="20"/>
                <w:lang w:eastAsia="sk-SK"/>
              </w:rPr>
            </w:pPr>
            <w:r w:rsidRPr="004C25C5">
              <w:rPr>
                <w:sz w:val="20"/>
                <w:szCs w:val="20"/>
                <w:lang w:eastAsia="sk-SK"/>
              </w:rPr>
              <w:t xml:space="preserve">2. štandardné ceny s informáciou o poskytovaných službách a všetky cenové položky vrátane informácií o komunikačných objemoch, najmä o obmedzeniach využívania dát, počte minút hlasovej komunikačnej služby alebo počte SMS alebo MMS správ v osobitných cenových plánoch a platných cenách za dodatočné komunikačné jednotky, číslach alebo službách podliehajúcich osobitným cenovým podmienkam, všetky druhy užívateľských poplatkov, poplatky za prístup a servisné služby vrátane podrobností o uplatňovaných štandardných zľavách, osobitných a cielených cenových ponukách, poplatky alebo náklady koncového užívateľa súvisiace s koncovými zariadeniami, </w:t>
            </w:r>
          </w:p>
          <w:p w:rsidR="004C25C5" w:rsidRPr="004C25C5" w:rsidRDefault="004C25C5" w:rsidP="004C25C5">
            <w:pPr>
              <w:spacing w:after="0"/>
              <w:jc w:val="both"/>
              <w:rPr>
                <w:sz w:val="20"/>
                <w:szCs w:val="20"/>
                <w:lang w:eastAsia="sk-SK"/>
              </w:rPr>
            </w:pPr>
            <w:r w:rsidRPr="004C25C5">
              <w:rPr>
                <w:sz w:val="20"/>
                <w:szCs w:val="20"/>
                <w:lang w:eastAsia="sk-SK"/>
              </w:rPr>
              <w:t>3. ponúkané služby záručného a pozáručného servisu, údržby a asistenčné služby zákazníkom a  kontaktné údaje na tieto služby,</w:t>
            </w:r>
          </w:p>
          <w:p w:rsidR="004C25C5" w:rsidRPr="004C25C5" w:rsidRDefault="004C25C5" w:rsidP="004C25C5">
            <w:pPr>
              <w:spacing w:after="0"/>
              <w:jc w:val="both"/>
              <w:rPr>
                <w:sz w:val="20"/>
                <w:szCs w:val="20"/>
                <w:lang w:eastAsia="sk-SK"/>
              </w:rPr>
            </w:pPr>
            <w:r w:rsidRPr="004C25C5">
              <w:rPr>
                <w:sz w:val="20"/>
                <w:szCs w:val="20"/>
                <w:lang w:eastAsia="sk-SK"/>
              </w:rPr>
              <w:t>4. štandardné zmluvné podmienky vrátane dĺžky trvania zmluvy o poskytovaní služieb, poplatkov za predčasné ukončenie zmluvy, práv súvisiacich s ukončením poskytovania balíkov služieb alebo niektorého jeho prvku, a postupov a priamych poplatkov súvisiacich s prenositeľnosťou čísla alebo iných identifikátorov,</w:t>
            </w:r>
          </w:p>
          <w:p w:rsidR="004C25C5" w:rsidRPr="004C25C5" w:rsidRDefault="004C25C5" w:rsidP="004C25C5">
            <w:pPr>
              <w:spacing w:after="0"/>
              <w:jc w:val="both"/>
              <w:rPr>
                <w:sz w:val="20"/>
                <w:szCs w:val="20"/>
                <w:lang w:eastAsia="sk-SK"/>
              </w:rPr>
            </w:pPr>
            <w:r w:rsidRPr="004C25C5">
              <w:rPr>
                <w:sz w:val="20"/>
                <w:szCs w:val="20"/>
                <w:lang w:eastAsia="sk-SK"/>
              </w:rPr>
              <w:t>5. ak podnik poskytuje interpersonálne komunikačné služby založené na číslach, informácie o dostupnosti  záchranných služieb a informácie o polohe volajúceho alebo všetky obmedzenia týkajúce sa údajov o jeho polohe; ak podnik poskytuje interpersonálne komunikačné služby nezávislé od čísel, informácie o</w:t>
            </w:r>
            <w:r w:rsidR="005E6DC3">
              <w:rPr>
                <w:sz w:val="20"/>
                <w:szCs w:val="20"/>
                <w:lang w:eastAsia="sk-SK"/>
              </w:rPr>
              <w:t> </w:t>
            </w:r>
            <w:r w:rsidRPr="004C25C5">
              <w:rPr>
                <w:sz w:val="20"/>
                <w:szCs w:val="20"/>
                <w:lang w:eastAsia="sk-SK"/>
              </w:rPr>
              <w:t>tom</w:t>
            </w:r>
            <w:r w:rsidR="005E6DC3">
              <w:rPr>
                <w:sz w:val="20"/>
                <w:szCs w:val="20"/>
                <w:lang w:eastAsia="sk-SK"/>
              </w:rPr>
              <w:t>,</w:t>
            </w:r>
            <w:r w:rsidRPr="004C25C5">
              <w:rPr>
                <w:sz w:val="20"/>
                <w:szCs w:val="20"/>
                <w:lang w:eastAsia="sk-SK"/>
              </w:rPr>
              <w:t xml:space="preserve"> ako je prístup k záchranným službám podporovaný, </w:t>
            </w:r>
          </w:p>
          <w:p w:rsidR="001A6528" w:rsidRPr="00D82BAC" w:rsidRDefault="004C25C5" w:rsidP="001A6528">
            <w:pPr>
              <w:spacing w:after="0"/>
              <w:jc w:val="both"/>
              <w:rPr>
                <w:sz w:val="20"/>
                <w:szCs w:val="20"/>
                <w:lang w:eastAsia="sk-SK"/>
              </w:rPr>
            </w:pPr>
            <w:r w:rsidRPr="004C25C5">
              <w:rPr>
                <w:sz w:val="20"/>
                <w:szCs w:val="20"/>
                <w:lang w:eastAsia="sk-SK"/>
              </w:rPr>
              <w:t>6. podrobnosti o produktoch a službách vrátane všetkých funkcií, praktík, politík a postupov a úprav pri poskytovaní služby osobitne určenej pre koncových užívateľov so zdravotným postihnutím v súlade s osobitným predpisom, ktorým sa harmonizujú požiadavky na prístupnosť produktov a služieb,</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Č:120, O:4</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Ak sú informácie, ktoré sa uvádzajú v odseku 3, uchovávajú na rôznych úrovniach štátnej správy, najmä informácie týkajúce sa postupov a podmienok o právach na inštaláciu zariadení, príslušný orgán podnikne všetky primerané kroky, zohľadňujúc pri tom potrebné náklady, na vypracovanie ľahko použiteľného prehľadu všetkých takýchto informácií vrátane informácií o príslušných úrovniach štátnej správy a zodpovedných orgánoch s cieľom uľahčiť podávanie žiadostí o práva na inštaláciu zariadení.</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914387" w:rsidRDefault="001A6528" w:rsidP="001A6528">
            <w:pPr>
              <w:spacing w:before="0" w:after="0"/>
              <w:rPr>
                <w:sz w:val="20"/>
                <w:szCs w:val="20"/>
              </w:rPr>
            </w:pPr>
            <w:r w:rsidRPr="00D82BAC">
              <w:rPr>
                <w:sz w:val="20"/>
                <w:szCs w:val="20"/>
              </w:rPr>
              <w:t>§ 7</w:t>
            </w:r>
            <w:r w:rsidR="00914387">
              <w:rPr>
                <w:sz w:val="20"/>
                <w:szCs w:val="20"/>
              </w:rPr>
              <w:t xml:space="preserve">, </w:t>
            </w:r>
          </w:p>
          <w:p w:rsidR="001A6528" w:rsidRPr="00D82BAC" w:rsidRDefault="001A6528" w:rsidP="001A6528">
            <w:pPr>
              <w:spacing w:before="0" w:after="0"/>
              <w:rPr>
                <w:sz w:val="20"/>
                <w:szCs w:val="20"/>
              </w:rPr>
            </w:pPr>
            <w:r w:rsidRPr="00D82BAC">
              <w:rPr>
                <w:sz w:val="20"/>
                <w:szCs w:val="20"/>
              </w:rPr>
              <w:t>P: f</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after="0"/>
              <w:rPr>
                <w:sz w:val="20"/>
                <w:szCs w:val="20"/>
              </w:rPr>
            </w:pPr>
            <w:r w:rsidRPr="00D82BAC">
              <w:rPr>
                <w:sz w:val="20"/>
                <w:szCs w:val="20"/>
              </w:rPr>
              <w:t xml:space="preserve">Pri napĺňaní cieľov tohto zákona úrad </w:t>
            </w:r>
          </w:p>
          <w:p w:rsidR="001A6528" w:rsidRPr="00D82BAC" w:rsidRDefault="004C25C5" w:rsidP="001A6528">
            <w:pPr>
              <w:spacing w:after="0"/>
              <w:jc w:val="both"/>
              <w:rPr>
                <w:sz w:val="20"/>
                <w:szCs w:val="20"/>
              </w:rPr>
            </w:pPr>
            <w:r w:rsidRPr="004C25C5">
              <w:rPr>
                <w:sz w:val="20"/>
                <w:szCs w:val="20"/>
              </w:rPr>
              <w:t>zverejňuje všetky svoje rozhodnutia, všeobecne záväzné právne predpisy a informácie, ktoré prispejú k otvorenému a funkčne konkurenčnému trhu v zrozumiteľnej, ľahko dostupnej forme na svojom webovom sídle, a ak tak ustanovuje tento zákon, aj vo vestníku, pričom tieto údaje priebežne aktualizuje.</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Č:120, O:5</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zabezpečia uverejnenie osobitných povinností uložených podnikom podľa tejto smernice a identifikáciu konkrétnych produktov a služieb a geografických trhov. S výhradou potreby ochrany obchodného tajomstva zabezpečia, aby aktuálne informácie boli verejne dostupné spôsobom, ktorý zaručuje jednoduchý prístup k informáciám všetkým zainteresovaným stranám.</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914387" w:rsidRDefault="001A6528" w:rsidP="001A6528">
            <w:pPr>
              <w:spacing w:before="0" w:after="0"/>
              <w:rPr>
                <w:sz w:val="20"/>
                <w:szCs w:val="20"/>
              </w:rPr>
            </w:pPr>
            <w:r w:rsidRPr="00D82BAC">
              <w:rPr>
                <w:sz w:val="20"/>
                <w:szCs w:val="20"/>
              </w:rPr>
              <w:t>§ 7</w:t>
            </w:r>
            <w:r w:rsidR="00914387">
              <w:rPr>
                <w:sz w:val="20"/>
                <w:szCs w:val="20"/>
              </w:rPr>
              <w:t xml:space="preserve">, </w:t>
            </w:r>
          </w:p>
          <w:p w:rsidR="001A6528" w:rsidRPr="00D82BAC" w:rsidRDefault="001A6528" w:rsidP="001A6528">
            <w:pPr>
              <w:spacing w:before="0" w:after="0"/>
              <w:rPr>
                <w:sz w:val="20"/>
                <w:szCs w:val="20"/>
              </w:rPr>
            </w:pPr>
            <w:r w:rsidRPr="00D82BAC">
              <w:rPr>
                <w:sz w:val="20"/>
                <w:szCs w:val="20"/>
              </w:rPr>
              <w:t>P: f</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after="0"/>
              <w:rPr>
                <w:sz w:val="20"/>
                <w:szCs w:val="20"/>
              </w:rPr>
            </w:pPr>
            <w:r w:rsidRPr="00D82BAC">
              <w:rPr>
                <w:sz w:val="20"/>
                <w:szCs w:val="20"/>
              </w:rPr>
              <w:t xml:space="preserve">Pri napĺňaní cieľov tohto zákona úrad </w:t>
            </w:r>
          </w:p>
          <w:p w:rsidR="001A6528" w:rsidRPr="00D82BAC" w:rsidRDefault="004C25C5" w:rsidP="001A6528">
            <w:pPr>
              <w:spacing w:after="0"/>
              <w:jc w:val="both"/>
              <w:rPr>
                <w:sz w:val="20"/>
                <w:szCs w:val="20"/>
              </w:rPr>
            </w:pPr>
            <w:r w:rsidRPr="004C25C5">
              <w:rPr>
                <w:sz w:val="20"/>
                <w:szCs w:val="20"/>
              </w:rPr>
              <w:t>zverejňuje všetky svoje rozhodnutia, všeobecne záväzné právne predpisy a informácie, ktoré prispejú k otvorenému a funkčne konkurenčnému trhu v zrozumiteľnej, ľahko dostupnej forme na svojom webovom sídle, a ak tak ustanovuje tento zákon, aj vo vestníku, pričom tieto údaje priebežne aktualizuje.</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Č:120, O:6</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poskytnú Komisii informácie, ktoré spravili verejne dostupnými podľa odseku 5. Komisia tieto informácie sprístupní v ľahko prístupnej forme a podľa potreby zašle Komunikačnému výboru.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4C25C5" w:rsidP="001A6528">
            <w:pPr>
              <w:spacing w:before="0" w:after="0"/>
              <w:rPr>
                <w:sz w:val="20"/>
                <w:szCs w:val="20"/>
              </w:rPr>
            </w:pPr>
            <w:r>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6,  O: 3</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4C25C5" w:rsidP="001A6528">
            <w:pPr>
              <w:shd w:val="clear" w:color="auto" w:fill="FFFFFF"/>
              <w:spacing w:after="0"/>
              <w:jc w:val="both"/>
              <w:rPr>
                <w:sz w:val="20"/>
                <w:szCs w:val="20"/>
                <w:lang w:eastAsia="sk-SK"/>
              </w:rPr>
            </w:pPr>
            <w:r w:rsidRPr="004C25C5">
              <w:rPr>
                <w:sz w:val="20"/>
                <w:szCs w:val="20"/>
                <w:lang w:eastAsia="sk-SK"/>
              </w:rPr>
              <w:t>Úrad poskytuje Európskej komisii a orgánu európskych regulátorov na základe odôvodnenej žiadosti informácie, ktoré Európska komisia alebo orgán európskych regulátorov požaduje na plnenie svojich úloh. Ak úrad poskytuje Európskej komisii informácie, ktoré mu predtým poskytol podnik na jeho žiadosť, oznámi úrad túto skutočnosť podniku. Informácie zhromaždené úradom sú verejne dostupné okrem informácií, ktoré sú predmetom obchodného tajomstva alebo utajovanou skutočnosťou</w:t>
            </w:r>
            <w:r w:rsidR="00370B06">
              <w:rPr>
                <w:sz w:val="20"/>
                <w:szCs w:val="20"/>
                <w:lang w:eastAsia="sk-SK"/>
              </w:rPr>
              <w:t>.</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529"/>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Č:121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Oznamovanie a monitorovanie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2264"/>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Č:121,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Národné regulačné orgány oznámia Komisii do 21. decembra 2020 a následne ihneď v prípade akejkoľvek zmeny názvov podnikov určených ako podniky s povinnosťami poskytovať univerzálnu službu podľa článku 85 ods. 2, článku 86 alebo článku 87.</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98, O: 14</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 b</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after="0"/>
              <w:jc w:val="both"/>
              <w:rPr>
                <w:sz w:val="20"/>
                <w:szCs w:val="20"/>
              </w:rPr>
            </w:pPr>
            <w:r w:rsidRPr="00D82BAC">
              <w:rPr>
                <w:sz w:val="20"/>
                <w:szCs w:val="20"/>
              </w:rPr>
              <w:t>Úrad oznamuje Európskej komisii</w:t>
            </w:r>
          </w:p>
          <w:p w:rsidR="001A6528" w:rsidRPr="00D82BAC" w:rsidRDefault="001A6528" w:rsidP="001A6528">
            <w:pPr>
              <w:spacing w:after="0"/>
              <w:jc w:val="both"/>
              <w:rPr>
                <w:sz w:val="20"/>
                <w:szCs w:val="20"/>
              </w:rPr>
            </w:pPr>
          </w:p>
          <w:p w:rsidR="004C25C5" w:rsidRPr="004C25C5" w:rsidRDefault="004C25C5" w:rsidP="004C25C5">
            <w:pPr>
              <w:spacing w:after="0"/>
              <w:jc w:val="both"/>
              <w:rPr>
                <w:sz w:val="20"/>
                <w:szCs w:val="20"/>
              </w:rPr>
            </w:pPr>
            <w:r w:rsidRPr="004C25C5">
              <w:rPr>
                <w:sz w:val="20"/>
                <w:szCs w:val="20"/>
              </w:rPr>
              <w:t>podnik, ktorý úrad určil za podnik poskytujúci univerzálnu službu a jeho zmeny,</w:t>
            </w:r>
          </w:p>
          <w:p w:rsidR="004C25C5" w:rsidRDefault="004C25C5" w:rsidP="004C25C5">
            <w:pPr>
              <w:spacing w:after="0"/>
              <w:jc w:val="both"/>
              <w:rPr>
                <w:sz w:val="20"/>
                <w:szCs w:val="20"/>
              </w:rPr>
            </w:pPr>
          </w:p>
          <w:p w:rsidR="001A6528" w:rsidRPr="00D82BAC" w:rsidRDefault="004C25C5" w:rsidP="001A6528">
            <w:pPr>
              <w:spacing w:after="0"/>
              <w:jc w:val="both"/>
              <w:rPr>
                <w:sz w:val="20"/>
                <w:szCs w:val="20"/>
              </w:rPr>
            </w:pPr>
            <w:r w:rsidRPr="004C25C5">
              <w:rPr>
                <w:sz w:val="20"/>
                <w:szCs w:val="20"/>
              </w:rPr>
              <w:t>povinnosti univerzálnej služby uložené podniku, ktorý úrad určil za podnik poskytujúci univerzálnu službu a bezodkladne zmeny týkajúce sa týchto povinností.</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4C25C5"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4C25C5" w:rsidRPr="00D82BAC" w:rsidRDefault="004C25C5" w:rsidP="004C25C5">
            <w:pPr>
              <w:spacing w:before="0" w:after="0"/>
              <w:rPr>
                <w:sz w:val="20"/>
                <w:szCs w:val="20"/>
              </w:rPr>
            </w:pPr>
            <w:r w:rsidRPr="00D82BAC">
              <w:rPr>
                <w:sz w:val="20"/>
                <w:szCs w:val="20"/>
              </w:rPr>
              <w:t>Č:121,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4C25C5" w:rsidRPr="00D82BAC" w:rsidRDefault="004C25C5" w:rsidP="004C25C5">
            <w:pPr>
              <w:spacing w:before="0" w:after="0"/>
              <w:rPr>
                <w:sz w:val="20"/>
                <w:szCs w:val="20"/>
                <w:lang w:eastAsia="sk-SK"/>
              </w:rPr>
            </w:pPr>
            <w:r w:rsidRPr="00D82BAC">
              <w:rPr>
                <w:sz w:val="20"/>
                <w:szCs w:val="20"/>
                <w:lang w:eastAsia="sk-SK"/>
              </w:rPr>
              <w:t>Národné regulačné orgány oznámia Komisii názvy podnikov určených ako podniky s významným vplyvom na trhu na účely tejto smernice a povinnosti uložené týmto podnikom podľa tejto smernice. Všetky zmeny týkajúce sa povinností uložených podnikom alebo podnikov, na ktoré má vplyv táto smernica, sa ihneď oznámia Komisii.</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4C25C5" w:rsidRPr="00D82BAC" w:rsidRDefault="004C25C5" w:rsidP="004C25C5">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4C25C5" w:rsidRPr="00D82BAC" w:rsidRDefault="004C25C5" w:rsidP="004C25C5">
            <w:pPr>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4C25C5" w:rsidRPr="00D82BAC" w:rsidRDefault="004C25C5" w:rsidP="004C25C5">
            <w:pPr>
              <w:spacing w:before="0" w:after="0"/>
              <w:rPr>
                <w:sz w:val="20"/>
                <w:szCs w:val="20"/>
              </w:rPr>
            </w:pPr>
            <w:r w:rsidRPr="00D82BAC">
              <w:rPr>
                <w:sz w:val="20"/>
                <w:szCs w:val="20"/>
              </w:rPr>
              <w:t>§ 98, O: 14</w:t>
            </w:r>
          </w:p>
          <w:p w:rsidR="004C25C5" w:rsidRPr="00D82BAC" w:rsidRDefault="004C25C5" w:rsidP="004C25C5">
            <w:pPr>
              <w:spacing w:before="0" w:after="0"/>
              <w:rPr>
                <w:sz w:val="20"/>
                <w:szCs w:val="20"/>
              </w:rPr>
            </w:pPr>
          </w:p>
          <w:p w:rsidR="004C25C5" w:rsidRPr="00D82BAC" w:rsidRDefault="004C25C5" w:rsidP="004C25C5">
            <w:pPr>
              <w:spacing w:before="0" w:after="0"/>
              <w:rPr>
                <w:sz w:val="20"/>
                <w:szCs w:val="20"/>
              </w:rPr>
            </w:pPr>
            <w:r w:rsidRPr="00D82BAC">
              <w:rPr>
                <w:sz w:val="20"/>
                <w:szCs w:val="20"/>
              </w:rPr>
              <w:t>P: a</w:t>
            </w:r>
          </w:p>
          <w:p w:rsidR="004C25C5" w:rsidRPr="00D82BAC" w:rsidRDefault="004C25C5" w:rsidP="004C25C5">
            <w:pPr>
              <w:spacing w:before="0" w:after="0"/>
              <w:rPr>
                <w:sz w:val="20"/>
                <w:szCs w:val="20"/>
              </w:rPr>
            </w:pPr>
          </w:p>
          <w:p w:rsidR="004C25C5" w:rsidRPr="00D82BAC" w:rsidRDefault="004C25C5" w:rsidP="004C25C5">
            <w:pPr>
              <w:spacing w:before="0" w:after="0"/>
              <w:rPr>
                <w:sz w:val="20"/>
                <w:szCs w:val="20"/>
              </w:rPr>
            </w:pPr>
          </w:p>
          <w:p w:rsidR="004C25C5" w:rsidRPr="00D82BAC" w:rsidRDefault="004C25C5" w:rsidP="004C25C5">
            <w:pPr>
              <w:spacing w:before="0" w:after="0"/>
              <w:rPr>
                <w:sz w:val="20"/>
                <w:szCs w:val="20"/>
              </w:rPr>
            </w:pPr>
            <w:r w:rsidRPr="00D82BAC">
              <w:rPr>
                <w:sz w:val="20"/>
                <w:szCs w:val="20"/>
              </w:rPr>
              <w:t>P: b</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4C25C5" w:rsidRPr="00D82BAC" w:rsidRDefault="004C25C5" w:rsidP="004C25C5">
            <w:pPr>
              <w:spacing w:after="0"/>
              <w:jc w:val="both"/>
              <w:rPr>
                <w:sz w:val="20"/>
                <w:szCs w:val="20"/>
              </w:rPr>
            </w:pPr>
            <w:r w:rsidRPr="00D82BAC">
              <w:rPr>
                <w:sz w:val="20"/>
                <w:szCs w:val="20"/>
              </w:rPr>
              <w:t>Úrad oznamuje Európskej komisii</w:t>
            </w:r>
          </w:p>
          <w:p w:rsidR="004C25C5" w:rsidRPr="00D82BAC" w:rsidRDefault="004C25C5" w:rsidP="004C25C5">
            <w:pPr>
              <w:spacing w:after="0"/>
              <w:jc w:val="both"/>
              <w:rPr>
                <w:sz w:val="20"/>
                <w:szCs w:val="20"/>
              </w:rPr>
            </w:pPr>
          </w:p>
          <w:p w:rsidR="004C25C5" w:rsidRPr="004C25C5" w:rsidRDefault="004C25C5" w:rsidP="004C25C5">
            <w:pPr>
              <w:spacing w:after="0"/>
              <w:jc w:val="both"/>
              <w:rPr>
                <w:sz w:val="20"/>
                <w:szCs w:val="20"/>
              </w:rPr>
            </w:pPr>
            <w:r w:rsidRPr="004C25C5">
              <w:rPr>
                <w:sz w:val="20"/>
                <w:szCs w:val="20"/>
              </w:rPr>
              <w:t>podnik, ktorý úrad určil za podnik poskytujúci univerzálnu službu a jeho zmeny,</w:t>
            </w:r>
          </w:p>
          <w:p w:rsidR="004C25C5" w:rsidRDefault="004C25C5" w:rsidP="004C25C5">
            <w:pPr>
              <w:spacing w:after="0"/>
              <w:jc w:val="both"/>
              <w:rPr>
                <w:sz w:val="20"/>
                <w:szCs w:val="20"/>
              </w:rPr>
            </w:pPr>
          </w:p>
          <w:p w:rsidR="004C25C5" w:rsidRPr="00D82BAC" w:rsidRDefault="004C25C5" w:rsidP="004C25C5">
            <w:pPr>
              <w:spacing w:after="0"/>
              <w:jc w:val="both"/>
              <w:rPr>
                <w:sz w:val="20"/>
                <w:szCs w:val="20"/>
              </w:rPr>
            </w:pPr>
            <w:r w:rsidRPr="004C25C5">
              <w:rPr>
                <w:sz w:val="20"/>
                <w:szCs w:val="20"/>
              </w:rPr>
              <w:t>povinnosti univerzálnej služby uložené podniku, ktorý úrad určil za podnik poskytujúci univerzálnu službu a bezodkladne zmeny týkajúce sa týchto povinností.</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4C25C5" w:rsidRPr="00D82BAC" w:rsidRDefault="004C25C5" w:rsidP="004C25C5">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4C25C5" w:rsidRPr="00D82BAC" w:rsidRDefault="004C25C5" w:rsidP="004C25C5">
            <w:pPr>
              <w:spacing w:before="0" w:after="0"/>
              <w:rPr>
                <w:sz w:val="20"/>
                <w:szCs w:val="20"/>
              </w:rPr>
            </w:pPr>
          </w:p>
        </w:tc>
      </w:tr>
      <w:tr w:rsidR="001A6528" w:rsidRPr="00D82BAC" w:rsidTr="00FC2BCA">
        <w:trPr>
          <w:gridAfter w:val="1"/>
          <w:wAfter w:w="11" w:type="dxa"/>
          <w:trHeight w:val="308"/>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Č:122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Postupy preskúmania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5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Č:122,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Komisia do 21. decembra 2025 a následne každých päť rokov po tomto dátume preskúmava fungovanie tejto smernice a podá správu Európskemu parlamentu a Rade.</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V týchto preskúmaniach sa vyhodnotia najmä dôsledky článku 61 ods. 3 a článkov 76, 78 a 79 na trh a to, či sú právomoci ex ante a iné intervenčné právomoci podľa tejto smernice dostatočné na to, aby mohli národné regulačné orgány riešiť štruktúry oligopolných trhov bez hospodárskej súťaže a zabezpečiť, aby hospodárska súťaž na trhoch elektronických komunikácií naďalej slúžila k prospechu koncových používateľov.</w:t>
            </w:r>
          </w:p>
          <w:p w:rsidR="001A6528" w:rsidRPr="00D82BAC" w:rsidRDefault="001A6528" w:rsidP="001A6528">
            <w:pPr>
              <w:spacing w:before="0" w:after="0"/>
              <w:rPr>
                <w:sz w:val="20"/>
                <w:szCs w:val="20"/>
                <w:lang w:eastAsia="sk-SK"/>
              </w:rPr>
            </w:pP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540"/>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Č:122,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Na tento účel si Komisia môže vyžiadať od členských štátov informácie, ktoré jej poskytnú bez zbytočného odkladu.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 6,  O: 3</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4C25C5" w:rsidP="001A6528">
            <w:pPr>
              <w:shd w:val="clear" w:color="auto" w:fill="FFFFFF"/>
              <w:spacing w:after="0"/>
              <w:jc w:val="both"/>
              <w:rPr>
                <w:sz w:val="20"/>
                <w:szCs w:val="20"/>
                <w:lang w:eastAsia="sk-SK"/>
              </w:rPr>
            </w:pPr>
            <w:r w:rsidRPr="004C25C5">
              <w:rPr>
                <w:sz w:val="20"/>
                <w:szCs w:val="20"/>
                <w:lang w:eastAsia="sk-SK"/>
              </w:rPr>
              <w:t>Úrad poskytuje Európskej komisii a orgánu európskych regulátorov na základe odôvodnenej žiadosti informácie, ktoré Európska komisia alebo orgán európskych regulátorov požaduje na plnenie svojich úloh. Ak úrad poskytuje Európskej komisii informácie, ktoré mu predtým poskytol podnik na jeho žiadosť, oznámi úrad túto skutočnosť podniku. Informácie zhromaždené úradom sú verejne dostupné okrem informácií, ktoré sú predmetom obchodného tajomstva alebo utajovanou skutočnosťou</w:t>
            </w:r>
            <w:r w:rsidR="00370B06">
              <w:rPr>
                <w:sz w:val="20"/>
                <w:szCs w:val="20"/>
                <w:lang w:eastAsia="sk-SK"/>
              </w:rPr>
              <w:t>.</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FE227A" w:rsidRDefault="001A6528" w:rsidP="001A6528">
            <w:pPr>
              <w:spacing w:before="0" w:after="0"/>
              <w:rPr>
                <w:sz w:val="20"/>
                <w:szCs w:val="20"/>
              </w:rPr>
            </w:pPr>
            <w:r w:rsidRPr="00FE227A">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Č:122,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Komisia do 21. decembra 2025 a následne každých päť rokov po tomto dátume preskúmava rozsah univerzálnej služby, najmä z hľadiska návrhov pre Európsky parlament a Radu týkajúcich sa jeho zmeny alebo nového vymedzenia.</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Toto preskúmanie sa vykonáva na základe sociálneho, hospodárskeho a technického rozvoja okrem iného s ohľadom na mobilitu a rýchlosť prenosu dát v súvislosti s technológiami používanými väčšinou koncových používateľov. Komisia predloží Európskemu parlamentu a Rade správu týkajúcu sa výsledkov preskúmania.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1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Č:122, O:3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Orgán BEREC do 21. decembra 2021 a následne každé tri roky po tomto dátume uverejní stanovisko k vnútroštátnej implementácii a fungovaniu všeobecného povolenia a k jeho vplyvu na fungovanie vnútorného trhu.</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Komisia môže pri čo najväčšom zohľadnení stanoviska orgánu BEREC uverejniť správu o uplatňovaní kapitoly II hlavy II a prílohy I a môže predložiť legislatívny návrh na zmenu týchto ustanovení, ak to považuje za potrebné na účely riešenia prekážok riadneho fungovania vnútorného trhu.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rPr>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509"/>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Č:123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Osobitný postup preskúmania týkajúci sa práv koncových používateľov</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Č:123, O:1</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P:a</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P:b</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P:c</w:t>
            </w: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p>
          <w:p w:rsidR="001A6528" w:rsidRPr="00D82BAC" w:rsidRDefault="001A6528" w:rsidP="001A6528">
            <w:pPr>
              <w:spacing w:before="0" w:after="0"/>
              <w:rPr>
                <w:sz w:val="20"/>
                <w:szCs w:val="20"/>
              </w:rPr>
            </w:pPr>
            <w:r w:rsidRPr="00D82BAC">
              <w:rPr>
                <w:sz w:val="20"/>
                <w:szCs w:val="20"/>
              </w:rPr>
              <w:t>P:d</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Orgán BEREC monitoruje vývoj na trhu a technologický rozvoj v súvislosti s rôznymi druhmi elektronických komunikačných služieb a do 21. decembra 2021 a následne každé tri roky po tomto dátume alebo na základe odôvodnenej žiadosti aspoň dvoch svojich členov z členských štátov vydá stanovisko k takémuto vývoju a k jeho vplyvu na uplatňovanie hlavy III časti III.</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V tomto stanovisku orgán BEREC posúdi, do akej miery sa v rámci hlavy III časti III spĺňajú ciele stanovené v článku 3. V stanovisku sa zohľadní najmä rozsah pôsobnosti hlavy III časti III, pokiaľ ide o typy elektronických komunikačných služieb, na ktoré sa vzťahuje Ako základ pre stanovisko orgán BEREC predovšetkým analyzuje:</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do akej miery majú koncoví používatelia všetkých elektronických komunikačných služieb možnosť sa slobodne a informovane rozhodovať, a to aj na základe úplných informácií o zmluve, a majú možnosť jednoducho zmeniť svojho poskytovateľa elektronických komunikačných služieb;</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do akej miery mal prípadný nedostatok možností uvedených v písmene a) za následok deformácie trhu alebo ujmu pre koncového používateľa;</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do akej miery je značne ohrozený účinný prístup k záchranným službám, najmä v dôsledku zvýšeného využívania interpersonálnych komunikačných služieb nezávislých od číslovania, nedostatočnou interoperabilitou alebo technologickým vývojom;</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pravdepodobné náklady na akékoľvek prípadné úpravy povinností uvedených v hlave III časti III alebo vplyv na inováciu v súvislosti s poskytovateľmi elektronických komunikačných služieb.</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486"/>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Č:124</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Transpozícia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Č:124, O:1</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prijmú a uverejnia do 21. decembra 2020 zákony, iné právne predpisy a správne opatrenia potrebné na dosiahnutie súladu s touto smernicou. Bezodkladne oznámia Komisii znenie týchto ustanovení.</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Členské štáty uplatňujú tieto opatrenia od 21. decembra 2020.</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Členské štáty uvedú priamo v prijatých ustanoveniach alebo pri ich úradnom uverejnení odkaz na túto smernicu. Takisto uvedú, že odkazy v platných zákonoch, iných právnych predpisoch a správnych opatreniach na smernice zrušené touto smernicou sa považujú za odkazy na túto smernicu. Podrobnosti o odkaze a jeho znenie upravia členské štáty.</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Default="004C25C5" w:rsidP="001A6528">
            <w:pPr>
              <w:spacing w:before="0" w:after="0"/>
              <w:rPr>
                <w:sz w:val="20"/>
                <w:szCs w:val="20"/>
              </w:rPr>
            </w:pPr>
            <w:r>
              <w:rPr>
                <w:sz w:val="20"/>
                <w:szCs w:val="20"/>
              </w:rPr>
              <w:t>§ 134</w:t>
            </w:r>
          </w:p>
          <w:p w:rsidR="00DA47CE" w:rsidRDefault="00DA47CE" w:rsidP="001A6528">
            <w:pPr>
              <w:spacing w:before="0" w:after="0"/>
              <w:rPr>
                <w:sz w:val="20"/>
                <w:szCs w:val="20"/>
              </w:rPr>
            </w:pPr>
          </w:p>
          <w:p w:rsidR="00633C82" w:rsidRDefault="00633C82" w:rsidP="001A6528">
            <w:pPr>
              <w:spacing w:before="0" w:after="0"/>
              <w:rPr>
                <w:sz w:val="20"/>
                <w:szCs w:val="20"/>
              </w:rPr>
            </w:pPr>
          </w:p>
          <w:p w:rsidR="00DA47CE" w:rsidRDefault="00DA47CE" w:rsidP="001A6528">
            <w:pPr>
              <w:spacing w:before="0" w:after="0"/>
              <w:rPr>
                <w:sz w:val="20"/>
                <w:szCs w:val="20"/>
              </w:rPr>
            </w:pPr>
          </w:p>
          <w:p w:rsidR="007262C3" w:rsidRDefault="007262C3" w:rsidP="001A6528">
            <w:pPr>
              <w:spacing w:before="0" w:after="0"/>
              <w:rPr>
                <w:sz w:val="20"/>
                <w:szCs w:val="20"/>
              </w:rPr>
            </w:pPr>
            <w:r>
              <w:rPr>
                <w:sz w:val="20"/>
                <w:szCs w:val="20"/>
              </w:rPr>
              <w:t>§ 132</w:t>
            </w:r>
          </w:p>
          <w:p w:rsidR="007262C3" w:rsidRDefault="007262C3" w:rsidP="001A6528">
            <w:pPr>
              <w:spacing w:before="0" w:after="0"/>
              <w:rPr>
                <w:sz w:val="20"/>
                <w:szCs w:val="20"/>
              </w:rPr>
            </w:pPr>
          </w:p>
          <w:p w:rsidR="007262C3" w:rsidRDefault="007262C3" w:rsidP="001A6528">
            <w:pPr>
              <w:spacing w:before="0" w:after="0"/>
              <w:rPr>
                <w:sz w:val="20"/>
                <w:szCs w:val="20"/>
              </w:rPr>
            </w:pPr>
          </w:p>
          <w:p w:rsidR="00DA47CE" w:rsidRPr="00D82BAC" w:rsidRDefault="00DA47CE" w:rsidP="001A6528">
            <w:pPr>
              <w:spacing w:before="0" w:after="0"/>
              <w:rPr>
                <w:sz w:val="20"/>
                <w:szCs w:val="20"/>
              </w:rPr>
            </w:pPr>
            <w:r>
              <w:rPr>
                <w:sz w:val="20"/>
                <w:szCs w:val="20"/>
              </w:rPr>
              <w:t>Príloha č. 1</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7262C3" w:rsidRDefault="00633C82" w:rsidP="007262C3">
            <w:pPr>
              <w:spacing w:after="0"/>
              <w:rPr>
                <w:sz w:val="20"/>
                <w:szCs w:val="20"/>
              </w:rPr>
            </w:pPr>
            <w:r w:rsidRPr="00633C82">
              <w:rPr>
                <w:sz w:val="20"/>
                <w:szCs w:val="20"/>
              </w:rPr>
              <w:t>Tento zákon nadobúda účinnosť 1. februára 2022, okrem § 84 ods. 12, § 88 a 89, ktoré nadobúdajú účinnosť 1. augusta 2022.</w:t>
            </w:r>
          </w:p>
          <w:p w:rsidR="007262C3" w:rsidRPr="007262C3" w:rsidRDefault="007262C3" w:rsidP="007262C3">
            <w:pPr>
              <w:spacing w:after="0"/>
              <w:rPr>
                <w:sz w:val="20"/>
                <w:szCs w:val="20"/>
              </w:rPr>
            </w:pPr>
            <w:r w:rsidRPr="007262C3">
              <w:rPr>
                <w:sz w:val="20"/>
                <w:szCs w:val="20"/>
              </w:rPr>
              <w:t>Týmto zákonom sa preberajú právne záväzné akty Európskej únie uvedené v prílohe č. 1.</w:t>
            </w:r>
          </w:p>
          <w:p w:rsidR="007262C3" w:rsidRDefault="007262C3" w:rsidP="004C0CC6">
            <w:pPr>
              <w:spacing w:after="0"/>
              <w:rPr>
                <w:sz w:val="20"/>
                <w:szCs w:val="20"/>
              </w:rPr>
            </w:pPr>
          </w:p>
          <w:p w:rsidR="004C0CC6" w:rsidRPr="00AB6C36" w:rsidRDefault="004C0CC6" w:rsidP="004C0CC6">
            <w:pPr>
              <w:spacing w:after="0"/>
              <w:rPr>
                <w:sz w:val="20"/>
                <w:szCs w:val="20"/>
              </w:rPr>
            </w:pPr>
            <w:r w:rsidRPr="004C0CC6">
              <w:rPr>
                <w:sz w:val="20"/>
                <w:szCs w:val="20"/>
              </w:rPr>
              <w:t>3.</w:t>
            </w:r>
            <w:r w:rsidR="00DA47CE">
              <w:rPr>
                <w:sz w:val="20"/>
                <w:szCs w:val="20"/>
              </w:rPr>
              <w:t xml:space="preserve"> </w:t>
            </w:r>
            <w:r w:rsidRPr="004C0CC6">
              <w:rPr>
                <w:sz w:val="20"/>
                <w:szCs w:val="20"/>
              </w:rPr>
              <w:t>Smernica Európskeho parlamentu a Rady (EÚ) 2018/1972 z 11. decembra 2018, ktorou sa stanovuje európsky kódex elektronických komunikácií (prepracované znenie) (Ú. v. EÚ L 321, 17.12.2018).</w:t>
            </w:r>
          </w:p>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Č</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7C2FF0">
        <w:trPr>
          <w:gridAfter w:val="1"/>
          <w:wAfter w:w="11" w:type="dxa"/>
          <w:trHeight w:val="689"/>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Č:124, O:2</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Odchylne od odseku 1 tohto článku sa článok 53 ods. 2, 3 a 4 tejto smernice uplatňuje od 20. decembra 2018 v prípade, ak boli harmonizované podmienky stanovené technickými vykonávacími opatreniami v súlade s rozhodnutím č. 676/2002/ES, aby sa umožnilo rádiovému spektru využívať bezdrôtové širokopásmové siete a služby. V súvislosti s pásmami rádiového spektra, pre ktoré neboli stanovené harmonizované podmienky do 20. decembra 2018, sa článok 53 ods. 2, 3 a 4 tejto smernice uplatňuje od dátumu prijatia technických vykonávacích opatrení v súlade s článkom 4 rozhodnutia č. 676/2002/ES.</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Odchylne od odseku 1 tohto článku, členské štáty uplatňujú opatrenia potrebné na dosiahnutie súladu s článkom 54 od 31. decembra 2020.</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977A03" w:rsidP="001A6528">
            <w:pPr>
              <w:spacing w:before="0" w:after="0"/>
              <w:rPr>
                <w:sz w:val="20"/>
                <w:szCs w:val="20"/>
              </w:rPr>
            </w:pPr>
            <w:r>
              <w:rPr>
                <w:sz w:val="20"/>
                <w:szCs w:val="20"/>
              </w:rPr>
              <w:t xml:space="preserve">§ 33, </w:t>
            </w:r>
            <w:r w:rsidR="001A6528" w:rsidRPr="00D82BAC">
              <w:rPr>
                <w:sz w:val="20"/>
                <w:szCs w:val="20"/>
              </w:rPr>
              <w:t>O: 3</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4C25C5" w:rsidP="001A6528">
            <w:pPr>
              <w:autoSpaceDE/>
              <w:autoSpaceDN/>
              <w:spacing w:before="0" w:after="0"/>
              <w:contextualSpacing/>
              <w:jc w:val="both"/>
              <w:rPr>
                <w:sz w:val="20"/>
                <w:szCs w:val="20"/>
                <w:lang w:eastAsia="sk-SK"/>
              </w:rPr>
            </w:pPr>
            <w:r w:rsidRPr="004C25C5">
              <w:rPr>
                <w:sz w:val="20"/>
                <w:szCs w:val="20"/>
                <w:lang w:eastAsia="sk-SK"/>
              </w:rPr>
              <w:t xml:space="preserve">Úrad na základe národnej tabuľky frekvenčného spektra vydáva plán využívania frekvenčného spektra s prihliadnutím na potrebu európskej harmonizácie, stupeň technického rozvoja rádiových zariadení a poskytovania služieb v konkrétnom frekvenčnom pásme, dosiahnutie výhod pre koncových užívateľov a zabezpečenie obrany a bezpečnosti štátu. Plán využívania frekvenčného spektra ustanoví všeobecne záväzný právny predpis, ktorý vydá úrad. </w:t>
            </w:r>
          </w:p>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969"/>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Č:124, O:3</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Členské štáty oznámia Komisii znenie hlavných ustanovení vnútroštátnych právnych predpisov, ktoré prijmú v oblasti pôsobnosti tejto smernice.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1</w:t>
            </w:r>
            <w:r>
              <w:rPr>
                <w:sz w:val="20"/>
                <w:szCs w:val="20"/>
              </w:rPr>
              <w:t>0</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Pr>
                <w:sz w:val="20"/>
                <w:szCs w:val="20"/>
              </w:rPr>
              <w:t>§ 35</w:t>
            </w:r>
            <w:r w:rsidR="00990D08">
              <w:rPr>
                <w:sz w:val="20"/>
                <w:szCs w:val="20"/>
              </w:rPr>
              <w:t xml:space="preserve">, </w:t>
            </w:r>
            <w:r>
              <w:rPr>
                <w:sz w:val="20"/>
                <w:szCs w:val="20"/>
              </w:rPr>
              <w:t>O: 7</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after="0"/>
              <w:jc w:val="both"/>
              <w:rPr>
                <w:sz w:val="20"/>
                <w:szCs w:val="20"/>
              </w:rPr>
            </w:pPr>
            <w:r w:rsidRPr="0039116B">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396"/>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Č:125</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 xml:space="preserve">Zrušenie </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973"/>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Č:125</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Smernice 2002/19/ES, 2002/20/ES, 2002/21/ES, 2002/22/ES uvedené v časti A prílohy XII sa zrušujú s účinnosťou od 21. decembra 2020 bez toho, aby boli dotknuté povinnosti členských štátov týkajúce sa lehôt na transpozíciu smerníc uvedených v časti B prílohy XII do vnútroštátneho práva a na ich uplatňovanie.</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Článok 5 rozhodnutia č. 243/2012/EÚ sa vypúšťa s účinnosťou od 21. decembra 2020.</w:t>
            </w:r>
          </w:p>
          <w:p w:rsidR="001A6528" w:rsidRPr="00D82BAC" w:rsidRDefault="001A6528" w:rsidP="001A6528">
            <w:pPr>
              <w:spacing w:before="0" w:after="0"/>
              <w:rPr>
                <w:sz w:val="20"/>
                <w:szCs w:val="20"/>
                <w:lang w:eastAsia="sk-SK"/>
              </w:rPr>
            </w:pPr>
          </w:p>
          <w:p w:rsidR="001A6528" w:rsidRPr="00D82BAC" w:rsidRDefault="001A6528" w:rsidP="001A6528">
            <w:pPr>
              <w:spacing w:before="0" w:after="0"/>
              <w:rPr>
                <w:sz w:val="20"/>
                <w:szCs w:val="20"/>
                <w:lang w:eastAsia="sk-SK"/>
              </w:rPr>
            </w:pPr>
            <w:r w:rsidRPr="00D82BAC">
              <w:rPr>
                <w:sz w:val="20"/>
                <w:szCs w:val="20"/>
                <w:lang w:eastAsia="sk-SK"/>
              </w:rPr>
              <w:t>Odkazy na zrušené smernice sa považujú za odkazy na túto smernicu a znejú v súlade s tabuľkou zhody uvedenou v prílohe XIII.</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388"/>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Č:126</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Nadobudnutie účinnosti</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554"/>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Č:126</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Táto smernica nadobúda účinnosť tretím dňom po jej uverejnení v Úradnom vestníku Európskej únie.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n.a.</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377"/>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b/>
                <w:sz w:val="20"/>
                <w:szCs w:val="20"/>
              </w:rPr>
              <w:t>Č:127</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lang w:eastAsia="sk-SK"/>
              </w:rPr>
            </w:pPr>
            <w:r w:rsidRPr="00D82BAC">
              <w:rPr>
                <w:b/>
                <w:sz w:val="20"/>
                <w:szCs w:val="20"/>
                <w:lang w:eastAsia="sk-SK"/>
              </w:rPr>
              <w:t>Adresáti</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A6528" w:rsidRPr="00D82BAC" w:rsidTr="00FC2BCA">
        <w:trPr>
          <w:gridAfter w:val="1"/>
          <w:wAfter w:w="11" w:type="dxa"/>
          <w:trHeight w:val="1273"/>
          <w:jc w:val="center"/>
        </w:trPr>
        <w:tc>
          <w:tcPr>
            <w:tcW w:w="720"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Č:127</w:t>
            </w:r>
          </w:p>
        </w:tc>
        <w:tc>
          <w:tcPr>
            <w:tcW w:w="5533"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lang w:eastAsia="sk-SK"/>
              </w:rPr>
            </w:pPr>
            <w:r w:rsidRPr="00D82BAC">
              <w:rPr>
                <w:sz w:val="20"/>
                <w:szCs w:val="20"/>
                <w:lang w:eastAsia="sk-SK"/>
              </w:rPr>
              <w:t>Táto smernica je určená členským štátom.</w:t>
            </w:r>
          </w:p>
          <w:p w:rsidR="001A6528" w:rsidRPr="00D82BAC" w:rsidRDefault="001A6528" w:rsidP="001A6528">
            <w:pPr>
              <w:spacing w:before="0" w:after="0"/>
              <w:rPr>
                <w:sz w:val="20"/>
                <w:szCs w:val="20"/>
                <w:lang w:eastAsia="sk-SK"/>
              </w:rPr>
            </w:pPr>
            <w:r w:rsidRPr="00D82BAC">
              <w:rPr>
                <w:sz w:val="20"/>
                <w:szCs w:val="20"/>
                <w:lang w:eastAsia="sk-SK"/>
              </w:rPr>
              <w:t>V Štrasburgu 11. decembra 2018</w:t>
            </w:r>
          </w:p>
          <w:p w:rsidR="001A6528" w:rsidRPr="00D82BAC" w:rsidRDefault="001A6528" w:rsidP="001A6528">
            <w:pPr>
              <w:spacing w:before="0" w:after="0"/>
              <w:rPr>
                <w:sz w:val="20"/>
                <w:szCs w:val="20"/>
                <w:lang w:eastAsia="sk-SK"/>
              </w:rPr>
            </w:pPr>
            <w:r w:rsidRPr="00D82BAC">
              <w:rPr>
                <w:sz w:val="20"/>
                <w:szCs w:val="20"/>
                <w:lang w:eastAsia="sk-SK"/>
              </w:rPr>
              <w:t xml:space="preserve">Za Európsky parlament </w:t>
            </w:r>
          </w:p>
          <w:p w:rsidR="001A6528" w:rsidRPr="00D82BAC" w:rsidRDefault="001A6528" w:rsidP="001A6528">
            <w:pPr>
              <w:spacing w:before="0" w:after="0"/>
              <w:rPr>
                <w:sz w:val="20"/>
                <w:szCs w:val="20"/>
                <w:lang w:eastAsia="sk-SK"/>
              </w:rPr>
            </w:pPr>
            <w:r w:rsidRPr="00D82BAC">
              <w:rPr>
                <w:sz w:val="20"/>
                <w:szCs w:val="20"/>
                <w:lang w:eastAsia="sk-SK"/>
              </w:rPr>
              <w:t xml:space="preserve">predseda </w:t>
            </w:r>
          </w:p>
          <w:p w:rsidR="001A6528" w:rsidRPr="00D82BAC" w:rsidRDefault="001A6528" w:rsidP="001A6528">
            <w:pPr>
              <w:spacing w:before="0" w:after="0"/>
              <w:rPr>
                <w:sz w:val="20"/>
                <w:szCs w:val="20"/>
                <w:lang w:eastAsia="sk-SK"/>
              </w:rPr>
            </w:pPr>
            <w:r w:rsidRPr="00D82BAC">
              <w:rPr>
                <w:sz w:val="20"/>
                <w:szCs w:val="20"/>
                <w:lang w:eastAsia="sk-SK"/>
              </w:rPr>
              <w:t>A. TAJANI</w:t>
            </w:r>
          </w:p>
          <w:p w:rsidR="001A6528" w:rsidRPr="00D82BAC" w:rsidRDefault="001A6528" w:rsidP="001A6528">
            <w:pPr>
              <w:spacing w:before="0" w:after="0"/>
              <w:rPr>
                <w:sz w:val="20"/>
                <w:szCs w:val="20"/>
                <w:lang w:eastAsia="sk-SK"/>
              </w:rPr>
            </w:pPr>
            <w:r w:rsidRPr="00D82BAC">
              <w:rPr>
                <w:sz w:val="20"/>
                <w:szCs w:val="20"/>
                <w:lang w:eastAsia="sk-SK"/>
              </w:rPr>
              <w:t xml:space="preserve">Za Radu </w:t>
            </w:r>
          </w:p>
          <w:p w:rsidR="001A6528" w:rsidRPr="00D82BAC" w:rsidRDefault="001A6528" w:rsidP="001A6528">
            <w:pPr>
              <w:spacing w:before="0" w:after="0"/>
              <w:rPr>
                <w:sz w:val="20"/>
                <w:szCs w:val="20"/>
                <w:lang w:eastAsia="sk-SK"/>
              </w:rPr>
            </w:pPr>
            <w:r w:rsidRPr="00D82BAC">
              <w:rPr>
                <w:sz w:val="20"/>
                <w:szCs w:val="20"/>
                <w:lang w:eastAsia="sk-SK"/>
              </w:rPr>
              <w:t xml:space="preserve">predsedníčka </w:t>
            </w:r>
          </w:p>
          <w:p w:rsidR="001A6528" w:rsidRPr="00D82BAC" w:rsidRDefault="001A6528" w:rsidP="001A6528">
            <w:pPr>
              <w:spacing w:before="0" w:after="0"/>
              <w:rPr>
                <w:sz w:val="20"/>
                <w:szCs w:val="20"/>
                <w:lang w:eastAsia="sk-SK"/>
              </w:rPr>
            </w:pPr>
            <w:r w:rsidRPr="00D82BAC">
              <w:rPr>
                <w:sz w:val="20"/>
                <w:szCs w:val="20"/>
                <w:lang w:eastAsia="sk-SK"/>
              </w:rPr>
              <w:t>J. BOGNER-STRAUSS</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r w:rsidRPr="00D82BAC">
              <w:rPr>
                <w:sz w:val="20"/>
                <w:szCs w:val="20"/>
              </w:rPr>
              <w:t>n.a.</w:t>
            </w:r>
          </w:p>
        </w:tc>
        <w:tc>
          <w:tcPr>
            <w:tcW w:w="84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6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474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c>
          <w:tcPr>
            <w:tcW w:w="597"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1A6528" w:rsidRPr="00D82BAC" w:rsidRDefault="001A6528" w:rsidP="001A6528">
            <w:pPr>
              <w:spacing w:before="0" w:after="0"/>
              <w:rPr>
                <w:b/>
                <w:sz w:val="20"/>
                <w:szCs w:val="20"/>
              </w:rPr>
            </w:pPr>
            <w:r w:rsidRPr="00D82BAC">
              <w:rPr>
                <w:sz w:val="20"/>
                <w:szCs w:val="20"/>
              </w:rPr>
              <w:t>n.a.</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1A6528" w:rsidRPr="00D82BAC" w:rsidRDefault="001A6528" w:rsidP="001A6528">
            <w:pPr>
              <w:spacing w:before="0" w:after="0"/>
              <w:rPr>
                <w:sz w:val="20"/>
                <w:szCs w:val="20"/>
              </w:rPr>
            </w:pPr>
          </w:p>
        </w:tc>
      </w:tr>
      <w:tr w:rsidR="00172ACB" w:rsidRPr="00D82BAC" w:rsidTr="00FC2BCA">
        <w:trPr>
          <w:gridAfter w:val="1"/>
          <w:wAfter w:w="11" w:type="dxa"/>
          <w:trHeight w:val="262"/>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8B722E" w:rsidRDefault="00AE5005" w:rsidP="008B722E">
            <w:pPr>
              <w:spacing w:before="0" w:after="0" w:line="312" w:lineRule="atLeast"/>
              <w:rPr>
                <w:b/>
                <w:bCs/>
                <w:color w:val="444444"/>
                <w:sz w:val="20"/>
                <w:szCs w:val="20"/>
                <w:lang w:eastAsia="en-GB"/>
              </w:rPr>
            </w:pPr>
            <w:r>
              <w:rPr>
                <w:b/>
                <w:bCs/>
                <w:color w:val="444444"/>
                <w:sz w:val="20"/>
                <w:lang w:eastAsia="en-GB"/>
              </w:rPr>
              <w:t>Príloha č. I</w:t>
            </w:r>
          </w:p>
          <w:p w:rsidR="00172ACB" w:rsidRDefault="00172ACB" w:rsidP="008B722E">
            <w:pPr>
              <w:spacing w:before="0" w:after="0" w:line="312" w:lineRule="atLeast"/>
              <w:rPr>
                <w:b/>
                <w:bCs/>
                <w:color w:val="444444"/>
                <w:sz w:val="20"/>
                <w:lang w:eastAsia="en-GB"/>
              </w:rPr>
            </w:pPr>
          </w:p>
        </w:tc>
        <w:tc>
          <w:tcPr>
            <w:tcW w:w="5533"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tcPr>
          <w:p w:rsidR="00172ACB" w:rsidRPr="008B722E" w:rsidRDefault="008B722E" w:rsidP="008B722E">
            <w:pPr>
              <w:spacing w:before="0" w:after="0" w:line="312" w:lineRule="atLeast"/>
              <w:rPr>
                <w:b/>
                <w:bCs/>
                <w:color w:val="444444"/>
                <w:sz w:val="20"/>
                <w:lang w:eastAsia="en-GB"/>
              </w:rPr>
            </w:pPr>
            <w:r w:rsidRPr="008B722E">
              <w:rPr>
                <w:b/>
                <w:bCs/>
                <w:color w:val="444444"/>
                <w:sz w:val="20"/>
                <w:lang w:eastAsia="en-GB"/>
              </w:rPr>
              <w:t>ZOZNAM PODMIENOK, KTORÉ MÔŽU BYŤ SPOJENÉ SO VŠEOBECNÝMI POVOLENIAMI, S PRÁVAMI NA VYUŽÍVANIE RÁDIOVÉHO SPEKTRA A S PRÁVAMI NA VYUŽÍVANIE ZDROJOV ČÍSLOVANIA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72ACB" w:rsidRDefault="00172ACB" w:rsidP="008B722E">
            <w:pPr>
              <w:spacing w:before="0" w:after="0" w:line="276" w:lineRule="auto"/>
              <w:jc w:val="center"/>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72ACB" w:rsidRDefault="00172ACB" w:rsidP="008B722E">
            <w:pPr>
              <w:spacing w:before="0" w:after="0" w:line="276" w:lineRule="auto"/>
              <w:jc w:val="center"/>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72ACB" w:rsidRDefault="00172ACB" w:rsidP="008B722E">
            <w:pPr>
              <w:pStyle w:val="Normlny2"/>
              <w:spacing w:line="276" w:lineRule="auto"/>
              <w:jc w:val="cente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72ACB" w:rsidRDefault="00172ACB" w:rsidP="008B722E">
            <w:pPr>
              <w:spacing w:before="0" w:after="0" w:line="276" w:lineRule="auto"/>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72ACB" w:rsidRDefault="00172ACB" w:rsidP="008B722E">
            <w:pPr>
              <w:spacing w:before="0" w:after="0" w:line="276" w:lineRule="auto"/>
              <w:jc w:val="center"/>
              <w:rPr>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172ACB" w:rsidRDefault="00172ACB" w:rsidP="008B722E">
            <w:pPr>
              <w:pStyle w:val="Nadpis1"/>
              <w:spacing w:before="0" w:beforeAutospacing="0" w:after="0" w:afterAutospacing="0" w:line="276" w:lineRule="auto"/>
              <w:rPr>
                <w:b w:val="0"/>
                <w:bCs w:val="0"/>
                <w:sz w:val="20"/>
                <w:szCs w:val="20"/>
              </w:rPr>
            </w:pPr>
          </w:p>
        </w:tc>
      </w:tr>
      <w:tr w:rsidR="006323B8" w:rsidRPr="00D82BAC" w:rsidTr="00FC2BCA">
        <w:trPr>
          <w:gridAfter w:val="1"/>
          <w:wAfter w:w="11" w:type="dxa"/>
          <w:trHeight w:val="262"/>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6323B8" w:rsidRDefault="006323B8" w:rsidP="006323B8">
            <w:pPr>
              <w:spacing w:before="240" w:after="120" w:line="312" w:lineRule="atLeast"/>
              <w:rPr>
                <w:sz w:val="20"/>
                <w:szCs w:val="20"/>
                <w:lang w:eastAsia="sk-SK"/>
              </w:rPr>
            </w:pPr>
          </w:p>
        </w:tc>
        <w:tc>
          <w:tcPr>
            <w:tcW w:w="5533"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tcPr>
          <w:p w:rsidR="006323B8" w:rsidRDefault="006323B8" w:rsidP="006323B8">
            <w:pPr>
              <w:adjustRightInd w:val="0"/>
              <w:spacing w:before="120" w:after="120"/>
              <w:contextualSpacing/>
              <w:rPr>
                <w:color w:val="000000"/>
                <w:sz w:val="20"/>
              </w:rPr>
            </w:pPr>
            <w:r w:rsidRPr="00172ACB">
              <w:rPr>
                <w:color w:val="000000"/>
                <w:sz w:val="20"/>
              </w:rPr>
              <w:t>Táto príloha stanovuje maximálny zoznam podmienok, ktoré možno spájať so všeobecnými povoleniami, ktoré sa týkajú elektronických komunikačných sietí a služieb iných ako interpersonálnych komunikačných služieb nezávislých od číslovania (časť A), elektronických komunikačných sietí (časť B), elektronických komunikačných služieb iných ako interpersonálnych komunikačných služieb nezávislých od číslovania (časť C), s právami na využívanie rádiového spektra (časť D) a právami na využívanie zdrojov číslovania (časť E).</w:t>
            </w:r>
          </w:p>
          <w:p w:rsidR="006323B8" w:rsidRDefault="006323B8" w:rsidP="006323B8">
            <w:pPr>
              <w:adjustRightInd w:val="0"/>
              <w:spacing w:before="120" w:after="120"/>
              <w:contextualSpacing/>
              <w:rPr>
                <w:color w:val="000000"/>
                <w:sz w:val="20"/>
              </w:rPr>
            </w:pPr>
          </w:p>
          <w:p w:rsidR="006323B8" w:rsidRPr="00172ACB" w:rsidRDefault="006323B8" w:rsidP="006323B8">
            <w:pPr>
              <w:adjustRightInd w:val="0"/>
              <w:spacing w:before="120" w:after="120"/>
              <w:contextualSpacing/>
              <w:rPr>
                <w:color w:val="000000"/>
                <w:sz w:val="20"/>
              </w:rPr>
            </w:pPr>
            <w:r>
              <w:rPr>
                <w:color w:val="000000"/>
                <w:sz w:val="20"/>
              </w:rPr>
              <w:t xml:space="preserve">A. </w:t>
            </w:r>
            <w:r w:rsidRPr="00172ACB">
              <w:rPr>
                <w:color w:val="000000"/>
                <w:sz w:val="20"/>
              </w:rPr>
              <w:t>Všeobecné podmienky, ktoré sa môžu spájať so všeobecným povolením</w:t>
            </w:r>
          </w:p>
          <w:p w:rsidR="006323B8" w:rsidRPr="00172ACB" w:rsidRDefault="006323B8" w:rsidP="006323B8">
            <w:pPr>
              <w:adjustRightInd w:val="0"/>
              <w:spacing w:before="120" w:after="120"/>
              <w:contextualSpacing/>
              <w:rPr>
                <w:color w:val="000000"/>
                <w:sz w:val="20"/>
              </w:rPr>
            </w:pPr>
            <w:r w:rsidRPr="00172ACB">
              <w:rPr>
                <w:color w:val="000000"/>
                <w:sz w:val="20"/>
              </w:rPr>
              <w:t>1. Správne poplatky v súlade s článkom 16.</w:t>
            </w:r>
          </w:p>
          <w:p w:rsidR="006323B8" w:rsidRPr="00172ACB" w:rsidRDefault="006323B8" w:rsidP="006323B8">
            <w:pPr>
              <w:adjustRightInd w:val="0"/>
              <w:spacing w:before="120" w:after="120"/>
              <w:contextualSpacing/>
              <w:rPr>
                <w:color w:val="000000"/>
                <w:sz w:val="20"/>
              </w:rPr>
            </w:pPr>
            <w:r w:rsidRPr="00172ACB">
              <w:rPr>
                <w:color w:val="000000"/>
                <w:sz w:val="20"/>
              </w:rPr>
              <w:t>2. Ochrana osobných údajov a súkromia špecifická pre odvetvie elektronických ko</w:t>
            </w:r>
            <w:r>
              <w:rPr>
                <w:color w:val="000000"/>
                <w:sz w:val="20"/>
              </w:rPr>
              <w:t xml:space="preserve">munikácií v súlade so smernicou </w:t>
            </w:r>
            <w:r w:rsidRPr="00172ACB">
              <w:rPr>
                <w:color w:val="000000"/>
                <w:sz w:val="20"/>
              </w:rPr>
              <w:t>2002/58/ES.</w:t>
            </w:r>
          </w:p>
          <w:p w:rsidR="006323B8" w:rsidRPr="00172ACB" w:rsidRDefault="006323B8" w:rsidP="006323B8">
            <w:pPr>
              <w:adjustRightInd w:val="0"/>
              <w:spacing w:before="120" w:after="120"/>
              <w:contextualSpacing/>
              <w:rPr>
                <w:color w:val="000000"/>
                <w:sz w:val="20"/>
              </w:rPr>
            </w:pPr>
            <w:r w:rsidRPr="00172ACB">
              <w:rPr>
                <w:color w:val="000000"/>
                <w:sz w:val="20"/>
              </w:rPr>
              <w:t>3. Informácie sa poskytujú podľa postupu o oznámení v súlade s článkom 12 a na</w:t>
            </w:r>
            <w:r>
              <w:rPr>
                <w:color w:val="000000"/>
                <w:sz w:val="20"/>
              </w:rPr>
              <w:t xml:space="preserve"> iné účely tak, ako je zahrnuté </w:t>
            </w:r>
            <w:r w:rsidRPr="00172ACB">
              <w:rPr>
                <w:color w:val="000000"/>
                <w:sz w:val="20"/>
              </w:rPr>
              <w:t>v článku 21.</w:t>
            </w:r>
          </w:p>
          <w:p w:rsidR="006323B8" w:rsidRPr="00172ACB" w:rsidRDefault="006323B8" w:rsidP="006323B8">
            <w:pPr>
              <w:adjustRightInd w:val="0"/>
              <w:spacing w:before="120" w:after="120"/>
              <w:contextualSpacing/>
              <w:rPr>
                <w:color w:val="000000"/>
                <w:sz w:val="20"/>
              </w:rPr>
            </w:pPr>
            <w:r w:rsidRPr="00172ACB">
              <w:rPr>
                <w:color w:val="000000"/>
                <w:sz w:val="20"/>
              </w:rPr>
              <w:t>4. Umožnenie odpočúvania zákonným spôsobom príslušnými vnútroštátnymi org</w:t>
            </w:r>
            <w:r>
              <w:rPr>
                <w:color w:val="000000"/>
                <w:sz w:val="20"/>
              </w:rPr>
              <w:t xml:space="preserve">ánmi v súlade s nariadením (EÚ) </w:t>
            </w:r>
            <w:r w:rsidRPr="00172ACB">
              <w:rPr>
                <w:color w:val="000000"/>
                <w:sz w:val="20"/>
              </w:rPr>
              <w:t>2016/679 a smernicou 2002/58/ES.</w:t>
            </w:r>
          </w:p>
          <w:p w:rsidR="006323B8" w:rsidRPr="00172ACB" w:rsidRDefault="006323B8" w:rsidP="006323B8">
            <w:pPr>
              <w:adjustRightInd w:val="0"/>
              <w:spacing w:before="120" w:after="120"/>
              <w:contextualSpacing/>
              <w:rPr>
                <w:color w:val="000000"/>
                <w:sz w:val="20"/>
              </w:rPr>
            </w:pPr>
            <w:r w:rsidRPr="00172ACB">
              <w:rPr>
                <w:color w:val="000000"/>
                <w:sz w:val="20"/>
              </w:rPr>
              <w:t>5. Pravidlá využívania komunikácií smerom od orgánov verejnej správy k širokej</w:t>
            </w:r>
            <w:r>
              <w:rPr>
                <w:color w:val="000000"/>
                <w:sz w:val="20"/>
              </w:rPr>
              <w:t xml:space="preserve"> verejnosti v prípade varovania </w:t>
            </w:r>
            <w:r w:rsidRPr="00172ACB">
              <w:rPr>
                <w:color w:val="000000"/>
                <w:sz w:val="20"/>
              </w:rPr>
              <w:t>verejnosti pred bezprostredným nebezpečenstvom a na účely zmiernenia následkov veľkých katastrof.</w:t>
            </w:r>
          </w:p>
          <w:p w:rsidR="006323B8" w:rsidRPr="00172ACB" w:rsidRDefault="006323B8" w:rsidP="006323B8">
            <w:pPr>
              <w:adjustRightInd w:val="0"/>
              <w:spacing w:before="120" w:after="120"/>
              <w:contextualSpacing/>
              <w:rPr>
                <w:color w:val="000000"/>
                <w:sz w:val="20"/>
              </w:rPr>
            </w:pPr>
            <w:r w:rsidRPr="00172ACB">
              <w:rPr>
                <w:color w:val="000000"/>
                <w:sz w:val="20"/>
              </w:rPr>
              <w:t>6. Podmienky využívania počas závažných katastrof alebo vnútroštátnych núd</w:t>
            </w:r>
            <w:r>
              <w:rPr>
                <w:color w:val="000000"/>
                <w:sz w:val="20"/>
              </w:rPr>
              <w:t xml:space="preserve">zových situácií na zabezpečenie </w:t>
            </w:r>
            <w:r w:rsidRPr="00172ACB">
              <w:rPr>
                <w:color w:val="000000"/>
                <w:sz w:val="20"/>
              </w:rPr>
              <w:t>komunikácie medzi záchrannými službami a orgánmi.</w:t>
            </w:r>
          </w:p>
          <w:p w:rsidR="006323B8" w:rsidRPr="00172ACB" w:rsidRDefault="006323B8" w:rsidP="006323B8">
            <w:pPr>
              <w:adjustRightInd w:val="0"/>
              <w:spacing w:before="120" w:after="120"/>
              <w:contextualSpacing/>
              <w:rPr>
                <w:color w:val="000000"/>
                <w:sz w:val="20"/>
              </w:rPr>
            </w:pPr>
            <w:r w:rsidRPr="00172ACB">
              <w:rPr>
                <w:color w:val="000000"/>
                <w:sz w:val="20"/>
              </w:rPr>
              <w:t>7. Iné povinnosti týkajúce sa prístupu, ako sú povinnosti stanovené v článku 13 t</w:t>
            </w:r>
            <w:r>
              <w:rPr>
                <w:color w:val="000000"/>
                <w:sz w:val="20"/>
              </w:rPr>
              <w:t xml:space="preserve">ejto smernice, vzťahujúce sa na </w:t>
            </w:r>
            <w:r w:rsidRPr="00172ACB">
              <w:rPr>
                <w:color w:val="000000"/>
                <w:sz w:val="20"/>
              </w:rPr>
              <w:t>podniky poskytujúce elektronické komunikačné siete alebo služby.</w:t>
            </w:r>
          </w:p>
          <w:p w:rsidR="006323B8" w:rsidRPr="00172ACB" w:rsidRDefault="006323B8" w:rsidP="006323B8">
            <w:pPr>
              <w:adjustRightInd w:val="0"/>
              <w:spacing w:before="120" w:after="120"/>
              <w:contextualSpacing/>
              <w:rPr>
                <w:color w:val="000000"/>
                <w:sz w:val="20"/>
              </w:rPr>
            </w:pPr>
            <w:r w:rsidRPr="00172ACB">
              <w:rPr>
                <w:color w:val="000000"/>
                <w:sz w:val="20"/>
              </w:rPr>
              <w:t>8. Opatrenia navrhnuté na zabezpečenie súladu s normami alebo špecifikáciami uvedenými v článku 39.</w:t>
            </w:r>
          </w:p>
          <w:p w:rsidR="006323B8" w:rsidRPr="00172ACB" w:rsidRDefault="006323B8" w:rsidP="006323B8">
            <w:pPr>
              <w:adjustRightInd w:val="0"/>
              <w:spacing w:before="120" w:after="120"/>
              <w:contextualSpacing/>
              <w:rPr>
                <w:color w:val="000000"/>
                <w:sz w:val="20"/>
              </w:rPr>
            </w:pPr>
            <w:r w:rsidRPr="00172ACB">
              <w:rPr>
                <w:color w:val="000000"/>
                <w:sz w:val="20"/>
              </w:rPr>
              <w:t>9. Povinnosti súvisiace s transparentnosťou, ukladané poskytovateľom verejný</w:t>
            </w:r>
            <w:r>
              <w:rPr>
                <w:color w:val="000000"/>
                <w:sz w:val="20"/>
              </w:rPr>
              <w:t xml:space="preserve">ch elektronických komunikačných </w:t>
            </w:r>
            <w:r w:rsidRPr="00172ACB">
              <w:rPr>
                <w:color w:val="000000"/>
                <w:sz w:val="20"/>
              </w:rPr>
              <w:t>sietí, ktorí poskytujú verejne dostupné elektronické komunikačné služby, s cieľom zabezpečiť prepojiteľnosť medzi</w:t>
            </w:r>
          </w:p>
          <w:p w:rsidR="006323B8" w:rsidRDefault="006323B8" w:rsidP="006323B8">
            <w:pPr>
              <w:adjustRightInd w:val="0"/>
              <w:spacing w:before="120" w:after="120"/>
              <w:contextualSpacing/>
              <w:rPr>
                <w:color w:val="000000"/>
                <w:sz w:val="20"/>
              </w:rPr>
            </w:pPr>
            <w:r w:rsidRPr="00172ACB">
              <w:rPr>
                <w:color w:val="000000"/>
                <w:sz w:val="20"/>
              </w:rPr>
              <w:t>koncovými bodmi v súlade s cieľmi a zásadami ustanovenými v článku 3 a ak je to nevyhnutné a primerané,</w:t>
            </w:r>
            <w:r>
              <w:rPr>
                <w:color w:val="000000"/>
                <w:sz w:val="20"/>
              </w:rPr>
              <w:t xml:space="preserve"> </w:t>
            </w:r>
            <w:r w:rsidRPr="00172ACB">
              <w:rPr>
                <w:color w:val="000000"/>
                <w:sz w:val="20"/>
              </w:rPr>
              <w:t>prístup príslušných orgánov k takýmto informáciám na účely overenia presnosti takto zverejnených informácií.</w:t>
            </w:r>
          </w:p>
          <w:p w:rsidR="006323B8" w:rsidRDefault="006323B8" w:rsidP="006323B8">
            <w:pPr>
              <w:adjustRightInd w:val="0"/>
              <w:spacing w:before="120" w:after="120"/>
              <w:contextualSpacing/>
              <w:rPr>
                <w:color w:val="000000"/>
                <w:sz w:val="20"/>
              </w:rPr>
            </w:pPr>
          </w:p>
          <w:p w:rsidR="006323B8" w:rsidRPr="00172ACB" w:rsidRDefault="006323B8" w:rsidP="006323B8">
            <w:pPr>
              <w:adjustRightInd w:val="0"/>
              <w:spacing w:before="120" w:after="120"/>
              <w:contextualSpacing/>
              <w:rPr>
                <w:color w:val="000000"/>
                <w:sz w:val="20"/>
              </w:rPr>
            </w:pPr>
            <w:r>
              <w:rPr>
                <w:color w:val="000000"/>
                <w:sz w:val="20"/>
              </w:rPr>
              <w:t xml:space="preserve">B. </w:t>
            </w:r>
            <w:r w:rsidRPr="00172ACB">
              <w:rPr>
                <w:color w:val="000000"/>
                <w:sz w:val="20"/>
              </w:rPr>
              <w:t>Osobitné podmienky, ktoré sa môžu spájať so všeobecným povolením týkajúcim sa poskytovania elektronických</w:t>
            </w:r>
          </w:p>
          <w:p w:rsidR="006323B8" w:rsidRPr="00172ACB" w:rsidRDefault="006323B8" w:rsidP="006323B8">
            <w:pPr>
              <w:adjustRightInd w:val="0"/>
              <w:spacing w:before="120" w:after="120"/>
              <w:contextualSpacing/>
              <w:rPr>
                <w:color w:val="000000"/>
                <w:sz w:val="20"/>
              </w:rPr>
            </w:pPr>
            <w:r w:rsidRPr="00172ACB">
              <w:rPr>
                <w:color w:val="000000"/>
                <w:sz w:val="20"/>
              </w:rPr>
              <w:t>komunikačných sietí</w:t>
            </w:r>
          </w:p>
          <w:p w:rsidR="006323B8" w:rsidRPr="00172ACB" w:rsidRDefault="006323B8" w:rsidP="006323B8">
            <w:pPr>
              <w:adjustRightInd w:val="0"/>
              <w:spacing w:before="120" w:after="120"/>
              <w:contextualSpacing/>
              <w:rPr>
                <w:color w:val="000000"/>
                <w:sz w:val="20"/>
              </w:rPr>
            </w:pPr>
            <w:r w:rsidRPr="00172ACB">
              <w:rPr>
                <w:color w:val="000000"/>
                <w:sz w:val="20"/>
              </w:rPr>
              <w:t>1. Prepojenie sietí v súlade s touto smernicou.</w:t>
            </w:r>
          </w:p>
          <w:p w:rsidR="006323B8" w:rsidRPr="00172ACB" w:rsidRDefault="006323B8" w:rsidP="006323B8">
            <w:pPr>
              <w:adjustRightInd w:val="0"/>
              <w:spacing w:before="120" w:after="120"/>
              <w:contextualSpacing/>
              <w:rPr>
                <w:color w:val="000000"/>
                <w:sz w:val="20"/>
              </w:rPr>
            </w:pPr>
            <w:r w:rsidRPr="00172ACB">
              <w:rPr>
                <w:color w:val="000000"/>
                <w:sz w:val="20"/>
              </w:rPr>
              <w:t>2. Povinnosti „prenosu“ v súlade s touto smernicou.</w:t>
            </w:r>
          </w:p>
          <w:p w:rsidR="006323B8" w:rsidRPr="00172ACB" w:rsidRDefault="006323B8" w:rsidP="006323B8">
            <w:pPr>
              <w:adjustRightInd w:val="0"/>
              <w:spacing w:before="120" w:after="120"/>
              <w:contextualSpacing/>
              <w:rPr>
                <w:color w:val="000000"/>
                <w:sz w:val="20"/>
              </w:rPr>
            </w:pPr>
            <w:r w:rsidRPr="00172ACB">
              <w:rPr>
                <w:color w:val="000000"/>
                <w:sz w:val="20"/>
              </w:rPr>
              <w:t>3. Opatrenia týkajúce sa ochrany verejného zdravia pred elektromagne</w:t>
            </w:r>
            <w:r>
              <w:rPr>
                <w:color w:val="000000"/>
                <w:sz w:val="20"/>
              </w:rPr>
              <w:t xml:space="preserve">tickými poľami z elektronických </w:t>
            </w:r>
            <w:r w:rsidRPr="00172ACB">
              <w:rPr>
                <w:color w:val="000000"/>
                <w:sz w:val="20"/>
              </w:rPr>
              <w:t>komunikačných sietí v súlade s právom Únie pri čo najväčšom zohľadnení odporúčania Rady 1999/519/ES.</w:t>
            </w:r>
          </w:p>
          <w:p w:rsidR="006323B8" w:rsidRPr="00172ACB" w:rsidRDefault="006323B8" w:rsidP="006323B8">
            <w:pPr>
              <w:adjustRightInd w:val="0"/>
              <w:spacing w:before="120" w:after="120"/>
              <w:contextualSpacing/>
              <w:rPr>
                <w:color w:val="000000"/>
                <w:sz w:val="20"/>
              </w:rPr>
            </w:pPr>
            <w:r w:rsidRPr="00172ACB">
              <w:rPr>
                <w:color w:val="000000"/>
                <w:sz w:val="20"/>
              </w:rPr>
              <w:t>4. Zachovanie integrity sietí verejných elektronických komunikačných sietí v s</w:t>
            </w:r>
            <w:r>
              <w:rPr>
                <w:color w:val="000000"/>
                <w:sz w:val="20"/>
              </w:rPr>
              <w:t xml:space="preserve">úlade s touto smernicou vrátane </w:t>
            </w:r>
            <w:r w:rsidRPr="00172ACB">
              <w:rPr>
                <w:color w:val="000000"/>
                <w:sz w:val="20"/>
              </w:rPr>
              <w:t>podmienok na zabránenie elektromagnetického rušenia medzi elektronick</w:t>
            </w:r>
            <w:r>
              <w:rPr>
                <w:color w:val="000000"/>
                <w:sz w:val="20"/>
              </w:rPr>
              <w:t xml:space="preserve">ými komunikačnými sieťami alebo </w:t>
            </w:r>
            <w:r w:rsidRPr="00172ACB">
              <w:rPr>
                <w:color w:val="000000"/>
                <w:sz w:val="20"/>
              </w:rPr>
              <w:t>službami v súlade so smernicou 2014/30/EÚ.</w:t>
            </w:r>
          </w:p>
          <w:p w:rsidR="006323B8" w:rsidRPr="00172ACB" w:rsidRDefault="006323B8" w:rsidP="006323B8">
            <w:pPr>
              <w:adjustRightInd w:val="0"/>
              <w:spacing w:before="120" w:after="120"/>
              <w:contextualSpacing/>
              <w:rPr>
                <w:color w:val="000000"/>
                <w:sz w:val="20"/>
              </w:rPr>
            </w:pPr>
            <w:r w:rsidRPr="00172ACB">
              <w:rPr>
                <w:color w:val="000000"/>
                <w:sz w:val="20"/>
              </w:rPr>
              <w:t>5. Zabezpečenie verejných systémov voči neoprávnenému prístupu v súlade so smernicou 2002/58/ES.</w:t>
            </w:r>
          </w:p>
          <w:p w:rsidR="006323B8" w:rsidRDefault="006323B8" w:rsidP="006323B8">
            <w:pPr>
              <w:adjustRightInd w:val="0"/>
              <w:spacing w:before="120" w:after="120"/>
              <w:contextualSpacing/>
              <w:rPr>
                <w:color w:val="000000"/>
                <w:sz w:val="20"/>
              </w:rPr>
            </w:pPr>
            <w:r>
              <w:rPr>
                <w:color w:val="000000"/>
                <w:sz w:val="20"/>
              </w:rPr>
              <w:t xml:space="preserve">6. </w:t>
            </w:r>
            <w:r w:rsidRPr="00172ACB">
              <w:rPr>
                <w:color w:val="000000"/>
                <w:sz w:val="20"/>
              </w:rPr>
              <w:t>Podmienky využívania rádiového spektra v súlade s článkom 7 ods. 2 smernice 2</w:t>
            </w:r>
            <w:r>
              <w:rPr>
                <w:color w:val="000000"/>
                <w:sz w:val="20"/>
              </w:rPr>
              <w:t xml:space="preserve">014/53/EÚ, ak takéto využívanie </w:t>
            </w:r>
            <w:r w:rsidRPr="00172ACB">
              <w:rPr>
                <w:color w:val="000000"/>
                <w:sz w:val="20"/>
              </w:rPr>
              <w:t>nepodlieha poskytovaniu individuálnych práv na využívanie v súlade s článko</w:t>
            </w:r>
            <w:r>
              <w:rPr>
                <w:color w:val="000000"/>
                <w:sz w:val="20"/>
              </w:rPr>
              <w:t xml:space="preserve">m 46 ods. 1 a článkom 48 tejto </w:t>
            </w:r>
            <w:r w:rsidRPr="00172ACB">
              <w:rPr>
                <w:color w:val="000000"/>
                <w:sz w:val="20"/>
              </w:rPr>
              <w:t>smernice.</w:t>
            </w:r>
          </w:p>
          <w:p w:rsidR="006323B8" w:rsidRDefault="006323B8" w:rsidP="006323B8">
            <w:pPr>
              <w:adjustRightInd w:val="0"/>
              <w:spacing w:before="120" w:after="120"/>
              <w:contextualSpacing/>
              <w:rPr>
                <w:color w:val="000000"/>
                <w:sz w:val="20"/>
              </w:rPr>
            </w:pPr>
          </w:p>
          <w:p w:rsidR="006323B8" w:rsidRPr="00A851E0" w:rsidRDefault="006323B8" w:rsidP="006323B8">
            <w:pPr>
              <w:adjustRightInd w:val="0"/>
              <w:spacing w:before="120" w:after="120"/>
              <w:contextualSpacing/>
              <w:rPr>
                <w:color w:val="000000"/>
                <w:sz w:val="20"/>
              </w:rPr>
            </w:pPr>
            <w:r>
              <w:rPr>
                <w:color w:val="000000"/>
                <w:sz w:val="20"/>
              </w:rPr>
              <w:t xml:space="preserve">C. </w:t>
            </w:r>
            <w:r w:rsidRPr="00A851E0">
              <w:rPr>
                <w:color w:val="000000"/>
                <w:sz w:val="20"/>
              </w:rPr>
              <w:t>Osobitné podmienky, ktoré sa môžu spájať so všeobecným povolením týkajúcim sa poskytovania elektronických</w:t>
            </w:r>
          </w:p>
          <w:p w:rsidR="006323B8" w:rsidRPr="00A851E0" w:rsidRDefault="006323B8" w:rsidP="006323B8">
            <w:pPr>
              <w:adjustRightInd w:val="0"/>
              <w:spacing w:before="120" w:after="120"/>
              <w:contextualSpacing/>
              <w:rPr>
                <w:color w:val="000000"/>
                <w:sz w:val="20"/>
              </w:rPr>
            </w:pPr>
            <w:r w:rsidRPr="00A851E0">
              <w:rPr>
                <w:color w:val="000000"/>
                <w:sz w:val="20"/>
              </w:rPr>
              <w:t>komunikačných služieb iných ako interpersonálnych komunikačných služieb nezávislých od číslovania</w:t>
            </w:r>
          </w:p>
          <w:p w:rsidR="006323B8" w:rsidRPr="00A851E0" w:rsidRDefault="006323B8" w:rsidP="006323B8">
            <w:pPr>
              <w:adjustRightInd w:val="0"/>
              <w:spacing w:before="120" w:after="120"/>
              <w:contextualSpacing/>
              <w:rPr>
                <w:color w:val="000000"/>
                <w:sz w:val="20"/>
              </w:rPr>
            </w:pPr>
            <w:r w:rsidRPr="00A851E0">
              <w:rPr>
                <w:color w:val="000000"/>
                <w:sz w:val="20"/>
              </w:rPr>
              <w:t>1. Interoperabilita služieb v súlade s touto smerni</w:t>
            </w:r>
            <w:r>
              <w:rPr>
                <w:color w:val="000000"/>
                <w:sz w:val="20"/>
              </w:rPr>
              <w:t>cou.</w:t>
            </w:r>
          </w:p>
          <w:p w:rsidR="006323B8" w:rsidRPr="00A851E0" w:rsidRDefault="006323B8" w:rsidP="006323B8">
            <w:pPr>
              <w:adjustRightInd w:val="0"/>
              <w:spacing w:before="120" w:after="120"/>
              <w:contextualSpacing/>
              <w:rPr>
                <w:color w:val="000000"/>
                <w:sz w:val="20"/>
              </w:rPr>
            </w:pPr>
            <w:r w:rsidRPr="00A851E0">
              <w:rPr>
                <w:color w:val="000000"/>
                <w:sz w:val="20"/>
              </w:rPr>
              <w:t>2. Dostupnosť čísel z národného číslovacieho plánu, univerzálnych medzinárodných be</w:t>
            </w:r>
            <w:r>
              <w:rPr>
                <w:color w:val="000000"/>
                <w:sz w:val="20"/>
              </w:rPr>
              <w:t xml:space="preserve">zplatných čísel (UIFN) a, ak je </w:t>
            </w:r>
            <w:r w:rsidRPr="00A851E0">
              <w:rPr>
                <w:color w:val="000000"/>
                <w:sz w:val="20"/>
              </w:rPr>
              <w:t>to technicky a ekonomicky realizovateľné, čísel z číslovacích plánov ostatných členských štátov pre koncových</w:t>
            </w:r>
            <w:r>
              <w:rPr>
                <w:color w:val="000000"/>
                <w:sz w:val="20"/>
              </w:rPr>
              <w:t xml:space="preserve"> </w:t>
            </w:r>
            <w:r w:rsidRPr="00A851E0">
              <w:rPr>
                <w:color w:val="000000"/>
                <w:sz w:val="20"/>
              </w:rPr>
              <w:t>používateľov a podmienky v súlade s touto smernicou.</w:t>
            </w:r>
          </w:p>
          <w:p w:rsidR="006323B8" w:rsidRPr="00A851E0" w:rsidRDefault="006323B8" w:rsidP="006323B8">
            <w:pPr>
              <w:adjustRightInd w:val="0"/>
              <w:spacing w:before="120" w:after="120"/>
              <w:contextualSpacing/>
              <w:rPr>
                <w:color w:val="000000"/>
                <w:sz w:val="20"/>
              </w:rPr>
            </w:pPr>
            <w:r w:rsidRPr="00A851E0">
              <w:rPr>
                <w:color w:val="000000"/>
                <w:sz w:val="20"/>
              </w:rPr>
              <w:t>3. Predpisy týkajúce sa ochrany spotrebiteľa, špecifické pre odvetvie elektronických komunikácií.</w:t>
            </w:r>
          </w:p>
          <w:p w:rsidR="006323B8" w:rsidRDefault="006323B8" w:rsidP="006323B8">
            <w:pPr>
              <w:adjustRightInd w:val="0"/>
              <w:spacing w:before="120" w:after="120"/>
              <w:contextualSpacing/>
              <w:rPr>
                <w:color w:val="000000"/>
                <w:sz w:val="20"/>
              </w:rPr>
            </w:pPr>
            <w:r w:rsidRPr="00A851E0">
              <w:rPr>
                <w:color w:val="000000"/>
                <w:sz w:val="20"/>
              </w:rPr>
              <w:t>4. Obmedzenia, týkajúce sa prenosu nezákonného obsahu v súlade so smernicou 2</w:t>
            </w:r>
            <w:r>
              <w:rPr>
                <w:color w:val="000000"/>
                <w:sz w:val="20"/>
              </w:rPr>
              <w:t xml:space="preserve">000/31/ES a obmedzenia týkajúce </w:t>
            </w:r>
            <w:r w:rsidRPr="00A851E0">
              <w:rPr>
                <w:color w:val="000000"/>
                <w:sz w:val="20"/>
              </w:rPr>
              <w:t>sa prenosu škodlivého obsahu v súlade so smernicou 2010/13/EÚ.</w:t>
            </w:r>
          </w:p>
          <w:p w:rsidR="006323B8" w:rsidRDefault="006323B8" w:rsidP="006323B8">
            <w:pPr>
              <w:adjustRightInd w:val="0"/>
              <w:spacing w:before="120" w:after="120"/>
              <w:contextualSpacing/>
              <w:rPr>
                <w:color w:val="000000"/>
                <w:sz w:val="20"/>
              </w:rPr>
            </w:pPr>
          </w:p>
          <w:p w:rsidR="006323B8" w:rsidRPr="00A851E0" w:rsidRDefault="006323B8" w:rsidP="006323B8">
            <w:pPr>
              <w:adjustRightInd w:val="0"/>
              <w:spacing w:before="120" w:after="120"/>
              <w:contextualSpacing/>
              <w:rPr>
                <w:color w:val="000000"/>
                <w:sz w:val="20"/>
              </w:rPr>
            </w:pPr>
            <w:r>
              <w:rPr>
                <w:color w:val="000000"/>
                <w:sz w:val="20"/>
              </w:rPr>
              <w:t xml:space="preserve">D. </w:t>
            </w:r>
            <w:r w:rsidRPr="00A851E0">
              <w:rPr>
                <w:color w:val="000000"/>
                <w:sz w:val="20"/>
              </w:rPr>
              <w:t>Podmienky, ktoré sa môžu spájať s právami na využívanie rádiového spektra</w:t>
            </w:r>
          </w:p>
          <w:p w:rsidR="006323B8" w:rsidRPr="00A851E0" w:rsidRDefault="006323B8" w:rsidP="006323B8">
            <w:pPr>
              <w:adjustRightInd w:val="0"/>
              <w:spacing w:before="120" w:after="120"/>
              <w:contextualSpacing/>
              <w:rPr>
                <w:color w:val="000000"/>
                <w:sz w:val="20"/>
              </w:rPr>
            </w:pPr>
            <w:r w:rsidRPr="00A851E0">
              <w:rPr>
                <w:color w:val="000000"/>
                <w:sz w:val="20"/>
              </w:rPr>
              <w:t>1. Povinnosť poskytovať službu alebo používať typ technológie v zmysle obmedzení v článku 45 vrát</w:t>
            </w:r>
            <w:r>
              <w:rPr>
                <w:color w:val="000000"/>
                <w:sz w:val="20"/>
              </w:rPr>
              <w:t xml:space="preserve">ane prípadných </w:t>
            </w:r>
            <w:r w:rsidRPr="00A851E0">
              <w:rPr>
                <w:color w:val="000000"/>
                <w:sz w:val="20"/>
              </w:rPr>
              <w:t>požiadaviek na pokrytie a kvalitu služby.</w:t>
            </w:r>
          </w:p>
          <w:p w:rsidR="006323B8" w:rsidRPr="00A851E0" w:rsidRDefault="006323B8" w:rsidP="006323B8">
            <w:pPr>
              <w:adjustRightInd w:val="0"/>
              <w:spacing w:before="120" w:after="120"/>
              <w:contextualSpacing/>
              <w:rPr>
                <w:color w:val="000000"/>
                <w:sz w:val="20"/>
              </w:rPr>
            </w:pPr>
            <w:r w:rsidRPr="00A851E0">
              <w:rPr>
                <w:color w:val="000000"/>
                <w:sz w:val="20"/>
              </w:rPr>
              <w:t>2. Účinné a efektívne využívanie rádiového spektra v súlade s touto smernicou.</w:t>
            </w:r>
          </w:p>
          <w:p w:rsidR="006323B8" w:rsidRPr="00A851E0" w:rsidRDefault="006323B8" w:rsidP="006323B8">
            <w:pPr>
              <w:adjustRightInd w:val="0"/>
              <w:spacing w:before="120" w:after="120"/>
              <w:contextualSpacing/>
              <w:rPr>
                <w:color w:val="000000"/>
                <w:sz w:val="20"/>
              </w:rPr>
            </w:pPr>
            <w:r w:rsidRPr="00A851E0">
              <w:rPr>
                <w:color w:val="000000"/>
                <w:sz w:val="20"/>
              </w:rPr>
              <w:t>3. Technické a prevádzkové podmienky potrebné na predchádzanie škodlivému</w:t>
            </w:r>
            <w:r>
              <w:rPr>
                <w:color w:val="000000"/>
                <w:sz w:val="20"/>
              </w:rPr>
              <w:t xml:space="preserve"> rušeniu a na ochranu verejného </w:t>
            </w:r>
            <w:r w:rsidRPr="00A851E0">
              <w:rPr>
                <w:color w:val="000000"/>
                <w:sz w:val="20"/>
              </w:rPr>
              <w:t>zdravia pred elektromagnetickými poľami, pričom sa v čo najväčšej miere zohľa</w:t>
            </w:r>
            <w:r>
              <w:rPr>
                <w:color w:val="000000"/>
                <w:sz w:val="20"/>
              </w:rPr>
              <w:t xml:space="preserve">dní odporúčanie 1999/519/ES, ak </w:t>
            </w:r>
            <w:r w:rsidRPr="00A851E0">
              <w:rPr>
                <w:color w:val="000000"/>
                <w:sz w:val="20"/>
              </w:rPr>
              <w:t>sú tieto podmienky odlišné od podmienok zahrnutých do všeobecného povolenia.</w:t>
            </w:r>
          </w:p>
          <w:p w:rsidR="006323B8" w:rsidRPr="00A851E0" w:rsidRDefault="006323B8" w:rsidP="006323B8">
            <w:pPr>
              <w:adjustRightInd w:val="0"/>
              <w:spacing w:before="120" w:after="120"/>
              <w:contextualSpacing/>
              <w:rPr>
                <w:color w:val="000000"/>
                <w:sz w:val="20"/>
              </w:rPr>
            </w:pPr>
            <w:r w:rsidRPr="00A851E0">
              <w:rPr>
                <w:color w:val="000000"/>
                <w:sz w:val="20"/>
              </w:rPr>
              <w:t>4. Maximálne prípustné trvanie v súlade s článkom 49 s výhradou zmien v národnej tabuľke frekvenčného spektra.</w:t>
            </w:r>
          </w:p>
          <w:p w:rsidR="006323B8" w:rsidRPr="00A851E0" w:rsidRDefault="006323B8" w:rsidP="006323B8">
            <w:pPr>
              <w:adjustRightInd w:val="0"/>
              <w:spacing w:before="120" w:after="120"/>
              <w:contextualSpacing/>
              <w:rPr>
                <w:color w:val="000000"/>
                <w:sz w:val="20"/>
              </w:rPr>
            </w:pPr>
            <w:r w:rsidRPr="00A851E0">
              <w:rPr>
                <w:color w:val="000000"/>
                <w:sz w:val="20"/>
              </w:rPr>
              <w:t>5. Prevod alebo prenájom</w:t>
            </w:r>
            <w:r>
              <w:rPr>
                <w:color w:val="000000"/>
                <w:sz w:val="20"/>
              </w:rPr>
              <w:t xml:space="preserve"> práv z podnetu držiteľa práv a </w:t>
            </w:r>
            <w:r w:rsidRPr="00A851E0">
              <w:rPr>
                <w:color w:val="000000"/>
                <w:sz w:val="20"/>
              </w:rPr>
              <w:t>podmienky pre takýto prevod v súlade s touto smernicou.</w:t>
            </w:r>
          </w:p>
          <w:p w:rsidR="006323B8" w:rsidRPr="00A851E0" w:rsidRDefault="006323B8" w:rsidP="006323B8">
            <w:pPr>
              <w:adjustRightInd w:val="0"/>
              <w:spacing w:before="120" w:after="120"/>
              <w:contextualSpacing/>
              <w:rPr>
                <w:color w:val="000000"/>
                <w:sz w:val="20"/>
              </w:rPr>
            </w:pPr>
            <w:r w:rsidRPr="00A851E0">
              <w:rPr>
                <w:color w:val="000000"/>
                <w:sz w:val="20"/>
              </w:rPr>
              <w:t>6. Poplatky za práva na využívanie v súlade s článkom 42.</w:t>
            </w:r>
          </w:p>
          <w:p w:rsidR="006323B8" w:rsidRPr="00A851E0" w:rsidRDefault="006323B8" w:rsidP="006323B8">
            <w:pPr>
              <w:adjustRightInd w:val="0"/>
              <w:spacing w:before="120" w:after="120"/>
              <w:contextualSpacing/>
              <w:rPr>
                <w:color w:val="000000"/>
                <w:sz w:val="20"/>
              </w:rPr>
            </w:pPr>
            <w:r w:rsidRPr="00A851E0">
              <w:rPr>
                <w:color w:val="000000"/>
                <w:sz w:val="20"/>
              </w:rPr>
              <w:t>7. Akékoľvek záväzky, kt</w:t>
            </w:r>
            <w:r>
              <w:rPr>
                <w:color w:val="000000"/>
                <w:sz w:val="20"/>
              </w:rPr>
              <w:t xml:space="preserve">oré podnik získavajúci právo na </w:t>
            </w:r>
            <w:r w:rsidRPr="00A851E0">
              <w:rPr>
                <w:color w:val="000000"/>
                <w:sz w:val="20"/>
              </w:rPr>
              <w:t>využívanie prevzal v proce</w:t>
            </w:r>
            <w:r>
              <w:rPr>
                <w:color w:val="000000"/>
                <w:sz w:val="20"/>
              </w:rPr>
              <w:t xml:space="preserve">se udeľovania alebo obnovovania </w:t>
            </w:r>
            <w:r w:rsidRPr="00A851E0">
              <w:rPr>
                <w:color w:val="000000"/>
                <w:sz w:val="20"/>
              </w:rPr>
              <w:t>povolenia pred jeho udelením, prípadne v rámci výzvy na uplatňovanie práv na využívanie.</w:t>
            </w:r>
          </w:p>
          <w:p w:rsidR="006323B8" w:rsidRPr="00A851E0" w:rsidRDefault="006323B8" w:rsidP="006323B8">
            <w:pPr>
              <w:adjustRightInd w:val="0"/>
              <w:spacing w:before="120" w:after="120"/>
              <w:contextualSpacing/>
              <w:rPr>
                <w:color w:val="000000"/>
                <w:sz w:val="20"/>
              </w:rPr>
            </w:pPr>
            <w:r w:rsidRPr="00A851E0">
              <w:rPr>
                <w:color w:val="000000"/>
                <w:sz w:val="20"/>
              </w:rPr>
              <w:t>8. Povinnosti týkajúce sa spájania alebo spoločného využívania rádiového spektra</w:t>
            </w:r>
            <w:r>
              <w:rPr>
                <w:color w:val="000000"/>
                <w:sz w:val="20"/>
              </w:rPr>
              <w:t xml:space="preserve"> alebo umožnenia prístupu iných </w:t>
            </w:r>
            <w:r w:rsidRPr="00A851E0">
              <w:rPr>
                <w:color w:val="000000"/>
                <w:sz w:val="20"/>
              </w:rPr>
              <w:t>používateľov v konkrétnych regiónoch či na celom území štátu k rádiovému spektru.</w:t>
            </w:r>
          </w:p>
          <w:p w:rsidR="006323B8" w:rsidRPr="00A851E0" w:rsidRDefault="006323B8" w:rsidP="006323B8">
            <w:pPr>
              <w:adjustRightInd w:val="0"/>
              <w:spacing w:before="120" w:after="120"/>
              <w:contextualSpacing/>
              <w:rPr>
                <w:color w:val="000000"/>
                <w:sz w:val="20"/>
              </w:rPr>
            </w:pPr>
            <w:r w:rsidRPr="00A851E0">
              <w:rPr>
                <w:color w:val="000000"/>
                <w:sz w:val="20"/>
              </w:rPr>
              <w:t>9. Povinnosti prevzaté na základe príslušných medzinárodných dohôd vzťah</w:t>
            </w:r>
            <w:r>
              <w:rPr>
                <w:color w:val="000000"/>
                <w:sz w:val="20"/>
              </w:rPr>
              <w:t xml:space="preserve">ujúcich sa na využívanie pásiem </w:t>
            </w:r>
            <w:r w:rsidRPr="00A851E0">
              <w:rPr>
                <w:color w:val="000000"/>
                <w:sz w:val="20"/>
              </w:rPr>
              <w:t>rádiového spektra.</w:t>
            </w:r>
          </w:p>
          <w:p w:rsidR="006323B8" w:rsidRDefault="006323B8" w:rsidP="006323B8">
            <w:pPr>
              <w:adjustRightInd w:val="0"/>
              <w:spacing w:before="120" w:after="120"/>
              <w:contextualSpacing/>
              <w:rPr>
                <w:color w:val="000000"/>
                <w:sz w:val="20"/>
              </w:rPr>
            </w:pPr>
            <w:r w:rsidRPr="00A851E0">
              <w:rPr>
                <w:color w:val="000000"/>
                <w:sz w:val="20"/>
              </w:rPr>
              <w:t>10. Povinnosti špecifické pre experimentálne využívanie pásiem</w:t>
            </w:r>
            <w:r>
              <w:rPr>
                <w:color w:val="000000"/>
                <w:sz w:val="20"/>
              </w:rPr>
              <w:t xml:space="preserve"> </w:t>
            </w:r>
            <w:r w:rsidRPr="00A851E0">
              <w:rPr>
                <w:color w:val="000000"/>
                <w:sz w:val="20"/>
              </w:rPr>
              <w:t>rádiového spektra.</w:t>
            </w:r>
          </w:p>
          <w:p w:rsidR="006323B8" w:rsidRPr="00A851E0" w:rsidRDefault="006323B8" w:rsidP="006323B8">
            <w:pPr>
              <w:adjustRightInd w:val="0"/>
              <w:spacing w:before="120" w:after="120"/>
              <w:contextualSpacing/>
              <w:rPr>
                <w:color w:val="000000"/>
                <w:sz w:val="20"/>
              </w:rPr>
            </w:pPr>
          </w:p>
          <w:p w:rsidR="006323B8" w:rsidRPr="00A851E0" w:rsidRDefault="006323B8" w:rsidP="006323B8">
            <w:pPr>
              <w:adjustRightInd w:val="0"/>
              <w:spacing w:before="120" w:after="120"/>
              <w:contextualSpacing/>
              <w:rPr>
                <w:color w:val="000000"/>
                <w:sz w:val="20"/>
              </w:rPr>
            </w:pPr>
            <w:r w:rsidRPr="00A851E0">
              <w:rPr>
                <w:color w:val="000000"/>
                <w:sz w:val="20"/>
              </w:rPr>
              <w:t>E. Podmienky, ktoré sa môžu</w:t>
            </w:r>
            <w:r>
              <w:rPr>
                <w:color w:val="000000"/>
                <w:sz w:val="20"/>
              </w:rPr>
              <w:t xml:space="preserve"> spájať s právami na využívanie </w:t>
            </w:r>
            <w:r w:rsidRPr="00A851E0">
              <w:rPr>
                <w:color w:val="000000"/>
                <w:sz w:val="20"/>
              </w:rPr>
              <w:t>zdrojov číslovania</w:t>
            </w:r>
          </w:p>
          <w:p w:rsidR="006323B8" w:rsidRPr="00A851E0" w:rsidRDefault="006323B8" w:rsidP="006323B8">
            <w:pPr>
              <w:adjustRightInd w:val="0"/>
              <w:spacing w:before="120" w:after="120"/>
              <w:contextualSpacing/>
              <w:rPr>
                <w:color w:val="000000"/>
                <w:sz w:val="20"/>
              </w:rPr>
            </w:pPr>
            <w:r w:rsidRPr="00A851E0">
              <w:rPr>
                <w:color w:val="000000"/>
                <w:sz w:val="20"/>
              </w:rPr>
              <w:t>1. Určenie služby, pre ktorú sa má číslo využívať, vrátane akýchkoľvek požiadaviek</w:t>
            </w:r>
            <w:r>
              <w:rPr>
                <w:color w:val="000000"/>
                <w:sz w:val="20"/>
              </w:rPr>
              <w:t xml:space="preserve"> spojených s poskytovaním tejto </w:t>
            </w:r>
            <w:r w:rsidRPr="00A851E0">
              <w:rPr>
                <w:color w:val="000000"/>
                <w:sz w:val="20"/>
              </w:rPr>
              <w:t>služby, a aby sa predišlo pochybnostiam, zásady stanovovania taríf a maximál</w:t>
            </w:r>
            <w:r>
              <w:rPr>
                <w:color w:val="000000"/>
                <w:sz w:val="20"/>
              </w:rPr>
              <w:t xml:space="preserve">ne ceny, ktoré možno uplatňovať </w:t>
            </w:r>
            <w:r w:rsidRPr="00A851E0">
              <w:rPr>
                <w:color w:val="000000"/>
                <w:sz w:val="20"/>
              </w:rPr>
              <w:t>v konkrétnej číselnej množine na účely zabezpečenia ochrany spotrebiteľov podľa článku 3 ods. 2 písm. d).</w:t>
            </w:r>
          </w:p>
          <w:p w:rsidR="006323B8" w:rsidRPr="00A851E0" w:rsidRDefault="006323B8" w:rsidP="006323B8">
            <w:pPr>
              <w:adjustRightInd w:val="0"/>
              <w:spacing w:before="120" w:after="120"/>
              <w:contextualSpacing/>
              <w:rPr>
                <w:color w:val="000000"/>
                <w:sz w:val="20"/>
              </w:rPr>
            </w:pPr>
            <w:r w:rsidRPr="00A851E0">
              <w:rPr>
                <w:color w:val="000000"/>
                <w:sz w:val="20"/>
              </w:rPr>
              <w:t>2. Účinné a efektívne využívanie zdrojov číslovania v súlade s touto smernicou.</w:t>
            </w:r>
          </w:p>
          <w:p w:rsidR="006323B8" w:rsidRPr="00A851E0" w:rsidRDefault="006323B8" w:rsidP="006323B8">
            <w:pPr>
              <w:adjustRightInd w:val="0"/>
              <w:spacing w:before="120" w:after="120"/>
              <w:contextualSpacing/>
              <w:rPr>
                <w:color w:val="000000"/>
                <w:sz w:val="20"/>
              </w:rPr>
            </w:pPr>
            <w:r w:rsidRPr="00A851E0">
              <w:rPr>
                <w:color w:val="000000"/>
                <w:sz w:val="20"/>
              </w:rPr>
              <w:t>3. Požiadavky na prenositeľnosť čísla v súlade s touto smernicou.</w:t>
            </w:r>
          </w:p>
          <w:p w:rsidR="006323B8" w:rsidRPr="00A851E0" w:rsidRDefault="006323B8" w:rsidP="006323B8">
            <w:pPr>
              <w:adjustRightInd w:val="0"/>
              <w:spacing w:before="120" w:after="120"/>
              <w:contextualSpacing/>
              <w:rPr>
                <w:color w:val="000000"/>
                <w:sz w:val="20"/>
              </w:rPr>
            </w:pPr>
            <w:r w:rsidRPr="00A851E0">
              <w:rPr>
                <w:color w:val="000000"/>
                <w:sz w:val="20"/>
              </w:rPr>
              <w:t>4. Povinnosť poskytovať koncovému používateľovi verejného telefónn</w:t>
            </w:r>
            <w:r>
              <w:rPr>
                <w:color w:val="000000"/>
                <w:sz w:val="20"/>
              </w:rPr>
              <w:t xml:space="preserve">eho zoznamu informácie na účely </w:t>
            </w:r>
            <w:r w:rsidRPr="00A851E0">
              <w:rPr>
                <w:color w:val="000000"/>
                <w:sz w:val="20"/>
              </w:rPr>
              <w:t>uplatňovania článku 112.</w:t>
            </w:r>
          </w:p>
          <w:p w:rsidR="006323B8" w:rsidRPr="00A851E0" w:rsidRDefault="006323B8" w:rsidP="006323B8">
            <w:pPr>
              <w:adjustRightInd w:val="0"/>
              <w:spacing w:before="120" w:after="120"/>
              <w:contextualSpacing/>
              <w:rPr>
                <w:color w:val="000000"/>
                <w:sz w:val="20"/>
              </w:rPr>
            </w:pPr>
            <w:r w:rsidRPr="00A851E0">
              <w:rPr>
                <w:color w:val="000000"/>
                <w:sz w:val="20"/>
              </w:rPr>
              <w:t>5. Maximálne prípustné trvanie v</w:t>
            </w:r>
            <w:r>
              <w:rPr>
                <w:color w:val="000000"/>
                <w:sz w:val="20"/>
              </w:rPr>
              <w:t xml:space="preserve"> súlade s článkom 94 s výhradou </w:t>
            </w:r>
            <w:r w:rsidRPr="00A851E0">
              <w:rPr>
                <w:color w:val="000000"/>
                <w:sz w:val="20"/>
              </w:rPr>
              <w:t>zmien v národnom číslovacom pláne.</w:t>
            </w:r>
          </w:p>
          <w:p w:rsidR="006323B8" w:rsidRPr="00A851E0" w:rsidRDefault="006323B8" w:rsidP="006323B8">
            <w:pPr>
              <w:adjustRightInd w:val="0"/>
              <w:spacing w:before="120" w:after="120"/>
              <w:contextualSpacing/>
              <w:rPr>
                <w:color w:val="000000"/>
                <w:sz w:val="20"/>
              </w:rPr>
            </w:pPr>
            <w:r w:rsidRPr="00A851E0">
              <w:rPr>
                <w:color w:val="000000"/>
                <w:sz w:val="20"/>
              </w:rPr>
              <w:t>6. Prevod práv z podnetu drž</w:t>
            </w:r>
            <w:r>
              <w:rPr>
                <w:color w:val="000000"/>
                <w:sz w:val="20"/>
              </w:rPr>
              <w:t xml:space="preserve">iteľa práv a podmienky takéhoto </w:t>
            </w:r>
            <w:r w:rsidRPr="00A851E0">
              <w:rPr>
                <w:color w:val="000000"/>
                <w:sz w:val="20"/>
              </w:rPr>
              <w:t>prevodu podľa te</w:t>
            </w:r>
            <w:r>
              <w:rPr>
                <w:color w:val="000000"/>
                <w:sz w:val="20"/>
              </w:rPr>
              <w:t xml:space="preserve">jto smernice vrátane akejkoľvek </w:t>
            </w:r>
            <w:r w:rsidRPr="00A851E0">
              <w:rPr>
                <w:color w:val="000000"/>
                <w:sz w:val="20"/>
              </w:rPr>
              <w:t>podmienky, podľa ktorej právo využívať číslo je záväzné pre všetky podniky, na ktoré sa tieto práva prenášajú.</w:t>
            </w:r>
          </w:p>
          <w:p w:rsidR="006323B8" w:rsidRPr="00A851E0" w:rsidRDefault="006323B8" w:rsidP="006323B8">
            <w:pPr>
              <w:adjustRightInd w:val="0"/>
              <w:spacing w:before="120" w:after="120"/>
              <w:contextualSpacing/>
              <w:rPr>
                <w:color w:val="000000"/>
                <w:sz w:val="20"/>
              </w:rPr>
            </w:pPr>
            <w:r w:rsidRPr="00A851E0">
              <w:rPr>
                <w:color w:val="000000"/>
                <w:sz w:val="20"/>
              </w:rPr>
              <w:t>7. Poplatky za práva na využívanie v súlade s článkom 95.</w:t>
            </w:r>
          </w:p>
          <w:p w:rsidR="006323B8" w:rsidRPr="00A851E0" w:rsidRDefault="006323B8" w:rsidP="006323B8">
            <w:pPr>
              <w:adjustRightInd w:val="0"/>
              <w:spacing w:before="120" w:after="120"/>
              <w:contextualSpacing/>
              <w:rPr>
                <w:color w:val="000000"/>
                <w:sz w:val="20"/>
              </w:rPr>
            </w:pPr>
            <w:r w:rsidRPr="00A851E0">
              <w:rPr>
                <w:color w:val="000000"/>
                <w:sz w:val="20"/>
              </w:rPr>
              <w:t>8. Akékoľvek záväzky, ktoré prevzal podnik získavajúci právo na využívanie v p</w:t>
            </w:r>
            <w:r>
              <w:rPr>
                <w:color w:val="000000"/>
                <w:sz w:val="20"/>
              </w:rPr>
              <w:t xml:space="preserve">riebehu postupu súťažného alebo </w:t>
            </w:r>
            <w:r w:rsidRPr="00A851E0">
              <w:rPr>
                <w:color w:val="000000"/>
                <w:sz w:val="20"/>
              </w:rPr>
              <w:t>porovnávacieho výberu.</w:t>
            </w:r>
          </w:p>
          <w:p w:rsidR="006323B8" w:rsidRPr="00A851E0" w:rsidRDefault="006323B8" w:rsidP="006323B8">
            <w:pPr>
              <w:adjustRightInd w:val="0"/>
              <w:spacing w:before="120" w:after="120"/>
              <w:contextualSpacing/>
              <w:rPr>
                <w:color w:val="000000"/>
                <w:sz w:val="20"/>
              </w:rPr>
            </w:pPr>
            <w:r w:rsidRPr="00A851E0">
              <w:rPr>
                <w:color w:val="000000"/>
                <w:sz w:val="20"/>
              </w:rPr>
              <w:t>9. Záväzky prevzaté podľa p</w:t>
            </w:r>
            <w:r>
              <w:rPr>
                <w:color w:val="000000"/>
                <w:sz w:val="20"/>
              </w:rPr>
              <w:t xml:space="preserve">ríslušných medzinárodných dohôd </w:t>
            </w:r>
            <w:r w:rsidRPr="00A851E0">
              <w:rPr>
                <w:color w:val="000000"/>
                <w:sz w:val="20"/>
              </w:rPr>
              <w:t>vzťahujúcich sa na využívanie čísel.</w:t>
            </w:r>
          </w:p>
          <w:p w:rsidR="006323B8" w:rsidRDefault="006323B8" w:rsidP="006323B8">
            <w:pPr>
              <w:adjustRightInd w:val="0"/>
              <w:spacing w:before="120" w:after="120"/>
              <w:contextualSpacing/>
              <w:rPr>
                <w:color w:val="000000"/>
                <w:sz w:val="20"/>
              </w:rPr>
            </w:pPr>
            <w:r w:rsidRPr="00A851E0">
              <w:rPr>
                <w:color w:val="000000"/>
                <w:sz w:val="20"/>
              </w:rPr>
              <w:t>10. Povinnosti týkajúce sa extrateritoriálneho využívania čísel v Únii, aby sa zabezpeč</w:t>
            </w:r>
            <w:r>
              <w:rPr>
                <w:color w:val="000000"/>
                <w:sz w:val="20"/>
              </w:rPr>
              <w:t xml:space="preserve">il súlad s pravidlami členských </w:t>
            </w:r>
            <w:r w:rsidRPr="00A851E0">
              <w:rPr>
                <w:color w:val="000000"/>
                <w:sz w:val="20"/>
              </w:rPr>
              <w:t>štátov v oblasti ochrany spotrebiteľa a inými pravidlami týkajúcimi sa iných čísel ako kód krajiny</w:t>
            </w:r>
            <w:r>
              <w:rPr>
                <w:color w:val="000000"/>
                <w:sz w:val="20"/>
              </w:rPr>
              <w:t>.</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6323B8" w:rsidRDefault="006323B8" w:rsidP="006323B8">
            <w:pPr>
              <w:spacing w:line="276" w:lineRule="auto"/>
              <w:rPr>
                <w:sz w:val="20"/>
                <w:szCs w:val="20"/>
              </w:rPr>
            </w:pPr>
            <w:r>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6323B8" w:rsidRDefault="006323B8" w:rsidP="006323B8">
            <w:pPr>
              <w:spacing w:line="276" w:lineRule="auto"/>
              <w:rPr>
                <w:sz w:val="20"/>
                <w:szCs w:val="20"/>
              </w:rPr>
            </w:pPr>
            <w:r>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6323B8" w:rsidRPr="00D82BAC" w:rsidRDefault="006323B8" w:rsidP="006323B8">
            <w:pPr>
              <w:pStyle w:val="Nadpis4"/>
              <w:spacing w:before="0" w:after="0"/>
              <w:rPr>
                <w:b w:val="0"/>
                <w:lang w:val="sk-SK"/>
              </w:rPr>
            </w:pPr>
            <w:r w:rsidRPr="00D82BAC">
              <w:rPr>
                <w:b w:val="0"/>
                <w:lang w:val="sk-SK"/>
              </w:rPr>
              <w:t xml:space="preserve">§ 8, O: </w:t>
            </w:r>
            <w:r>
              <w:rPr>
                <w:b w:val="0"/>
                <w:lang w:val="sk-SK"/>
              </w:rPr>
              <w:t>3</w:t>
            </w: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r w:rsidRPr="00D82BAC">
              <w:rPr>
                <w:b w:val="0"/>
                <w:lang w:val="sk-SK"/>
              </w:rPr>
              <w:t>P: a</w:t>
            </w: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r w:rsidRPr="00D82BAC">
              <w:rPr>
                <w:b w:val="0"/>
                <w:lang w:val="sk-SK"/>
              </w:rPr>
              <w:t>P: b</w:t>
            </w: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r w:rsidRPr="00D82BAC">
              <w:rPr>
                <w:b w:val="0"/>
                <w:lang w:val="sk-SK"/>
              </w:rPr>
              <w:t>P: c</w:t>
            </w: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r w:rsidRPr="00D82BAC">
              <w:rPr>
                <w:b w:val="0"/>
                <w:lang w:val="sk-SK"/>
              </w:rPr>
              <w:t>§ 55, O: 6</w:t>
            </w: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r w:rsidRPr="00D82BAC">
              <w:rPr>
                <w:b w:val="0"/>
                <w:lang w:val="sk-SK"/>
              </w:rPr>
              <w:t>P: a</w:t>
            </w: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Default="006323B8" w:rsidP="006323B8">
            <w:pPr>
              <w:pStyle w:val="Nadpis4"/>
              <w:spacing w:before="0" w:after="0"/>
              <w:rPr>
                <w:b w:val="0"/>
                <w:lang w:val="sk-SK"/>
              </w:rPr>
            </w:pPr>
            <w:r w:rsidRPr="00D82BAC">
              <w:rPr>
                <w:b w:val="0"/>
                <w:lang w:val="sk-SK"/>
              </w:rPr>
              <w:t>P: b</w:t>
            </w: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r w:rsidRPr="00D82BAC">
              <w:rPr>
                <w:b w:val="0"/>
                <w:lang w:val="sk-SK"/>
              </w:rPr>
              <w:t>P: c</w:t>
            </w: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r w:rsidRPr="00D82BAC">
              <w:rPr>
                <w:b w:val="0"/>
                <w:lang w:val="sk-SK"/>
              </w:rPr>
              <w:t>P: d</w:t>
            </w: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r w:rsidRPr="00D82BAC">
              <w:rPr>
                <w:b w:val="0"/>
                <w:lang w:val="sk-SK"/>
              </w:rPr>
              <w:t>P: e</w:t>
            </w: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r w:rsidRPr="00D82BAC">
              <w:rPr>
                <w:b w:val="0"/>
                <w:lang w:val="sk-SK"/>
              </w:rPr>
              <w:t>P: f</w:t>
            </w: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r w:rsidRPr="00D82BAC">
              <w:rPr>
                <w:b w:val="0"/>
                <w:lang w:val="sk-SK"/>
              </w:rPr>
              <w:t>P: g</w:t>
            </w: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p>
          <w:p w:rsidR="006323B8" w:rsidRPr="00D82BAC" w:rsidRDefault="006323B8" w:rsidP="006323B8">
            <w:pPr>
              <w:pStyle w:val="Nadpis4"/>
              <w:spacing w:before="0" w:after="0"/>
              <w:rPr>
                <w:b w:val="0"/>
                <w:lang w:val="sk-SK"/>
              </w:rPr>
            </w:pPr>
            <w:r w:rsidRPr="00D82BAC">
              <w:rPr>
                <w:b w:val="0"/>
                <w:lang w:val="sk-SK"/>
              </w:rPr>
              <w:t>P: h</w:t>
            </w:r>
          </w:p>
          <w:p w:rsidR="006323B8" w:rsidRPr="00D82BAC" w:rsidRDefault="006323B8" w:rsidP="006323B8">
            <w:pPr>
              <w:pStyle w:val="Nadpis4"/>
              <w:spacing w:before="0" w:after="0"/>
              <w:rPr>
                <w:b w:val="0"/>
                <w:lang w:val="sk-SK"/>
              </w:rPr>
            </w:pPr>
          </w:p>
          <w:p w:rsidR="006323B8" w:rsidRPr="00D82BAC" w:rsidRDefault="006323B8" w:rsidP="006323B8">
            <w:pPr>
              <w:rPr>
                <w:sz w:val="20"/>
                <w:szCs w:val="20"/>
              </w:rPr>
            </w:pPr>
          </w:p>
          <w:p w:rsidR="006323B8" w:rsidRPr="00D82BAC" w:rsidRDefault="006323B8" w:rsidP="006323B8">
            <w:pPr>
              <w:rPr>
                <w:sz w:val="20"/>
                <w:szCs w:val="20"/>
              </w:rPr>
            </w:pPr>
          </w:p>
          <w:p w:rsidR="006323B8" w:rsidRPr="00D82BAC" w:rsidRDefault="006323B8" w:rsidP="006323B8">
            <w:pPr>
              <w:rPr>
                <w:sz w:val="20"/>
                <w:szCs w:val="20"/>
              </w:rPr>
            </w:pPr>
          </w:p>
          <w:p w:rsidR="006323B8" w:rsidRPr="00D82BAC" w:rsidRDefault="006323B8" w:rsidP="006323B8">
            <w:pPr>
              <w:rPr>
                <w:sz w:val="20"/>
                <w:szCs w:val="20"/>
              </w:rPr>
            </w:pPr>
          </w:p>
          <w:p w:rsidR="006323B8" w:rsidRPr="00D82BAC" w:rsidRDefault="006323B8" w:rsidP="006323B8">
            <w:pPr>
              <w:rPr>
                <w:sz w:val="20"/>
                <w:szCs w:val="20"/>
              </w:rPr>
            </w:pPr>
            <w:r w:rsidRPr="00D82BAC">
              <w:rPr>
                <w:sz w:val="20"/>
                <w:szCs w:val="20"/>
              </w:rPr>
              <w:t>P: i</w:t>
            </w:r>
          </w:p>
          <w:p w:rsidR="006323B8" w:rsidRPr="00D82BAC" w:rsidRDefault="006323B8" w:rsidP="006323B8">
            <w:pPr>
              <w:rPr>
                <w:sz w:val="20"/>
                <w:szCs w:val="20"/>
              </w:rPr>
            </w:pPr>
          </w:p>
          <w:p w:rsidR="006323B8" w:rsidRPr="00D82BAC" w:rsidRDefault="006323B8" w:rsidP="006323B8">
            <w:pPr>
              <w:rPr>
                <w:sz w:val="20"/>
                <w:szCs w:val="20"/>
              </w:rPr>
            </w:pPr>
            <w:r w:rsidRPr="00D82BAC">
              <w:rPr>
                <w:sz w:val="20"/>
                <w:szCs w:val="20"/>
              </w:rPr>
              <w:t>P: j</w:t>
            </w:r>
          </w:p>
          <w:p w:rsidR="006323B8" w:rsidRPr="00D82BAC" w:rsidRDefault="006323B8" w:rsidP="006323B8">
            <w:pPr>
              <w:rPr>
                <w:sz w:val="20"/>
                <w:szCs w:val="20"/>
              </w:rPr>
            </w:pPr>
          </w:p>
          <w:p w:rsidR="006323B8" w:rsidRPr="00D82BAC" w:rsidRDefault="006323B8" w:rsidP="006323B8">
            <w:pPr>
              <w:rPr>
                <w:sz w:val="20"/>
                <w:szCs w:val="20"/>
              </w:rPr>
            </w:pPr>
          </w:p>
          <w:p w:rsidR="006323B8" w:rsidRPr="00D82BAC" w:rsidRDefault="006323B8" w:rsidP="006323B8">
            <w:pPr>
              <w:rPr>
                <w:sz w:val="20"/>
                <w:szCs w:val="20"/>
              </w:rPr>
            </w:pPr>
            <w:r w:rsidRPr="00D82BAC">
              <w:rPr>
                <w:sz w:val="20"/>
                <w:szCs w:val="20"/>
              </w:rPr>
              <w:t>P: k</w:t>
            </w:r>
          </w:p>
          <w:p w:rsidR="006323B8" w:rsidRPr="00D82BAC" w:rsidRDefault="006323B8" w:rsidP="006323B8">
            <w:pPr>
              <w:rPr>
                <w:sz w:val="20"/>
                <w:szCs w:val="20"/>
              </w:rPr>
            </w:pPr>
          </w:p>
          <w:p w:rsidR="006323B8" w:rsidRPr="00D82BAC" w:rsidRDefault="006323B8" w:rsidP="006323B8">
            <w:pPr>
              <w:rPr>
                <w:sz w:val="20"/>
                <w:szCs w:val="20"/>
              </w:rPr>
            </w:pPr>
          </w:p>
          <w:p w:rsidR="006323B8" w:rsidRPr="00D82BAC" w:rsidRDefault="006323B8" w:rsidP="006323B8">
            <w:pPr>
              <w:rPr>
                <w:sz w:val="20"/>
                <w:szCs w:val="20"/>
              </w:rPr>
            </w:pPr>
          </w:p>
          <w:p w:rsidR="006323B8" w:rsidRPr="00D82BAC" w:rsidRDefault="006323B8" w:rsidP="006323B8">
            <w:pPr>
              <w:rPr>
                <w:sz w:val="20"/>
                <w:szCs w:val="20"/>
              </w:rPr>
            </w:pPr>
          </w:p>
          <w:p w:rsidR="006323B8" w:rsidRPr="00D82BAC" w:rsidRDefault="006323B8" w:rsidP="006323B8">
            <w:pPr>
              <w:rPr>
                <w:sz w:val="20"/>
                <w:szCs w:val="20"/>
              </w:rPr>
            </w:pPr>
            <w:r w:rsidRPr="00D82BAC">
              <w:rPr>
                <w:sz w:val="20"/>
                <w:szCs w:val="20"/>
              </w:rPr>
              <w:t>P: l</w:t>
            </w:r>
          </w:p>
          <w:p w:rsidR="006323B8" w:rsidRPr="00D82BAC" w:rsidRDefault="006323B8" w:rsidP="006323B8">
            <w:pPr>
              <w:rPr>
                <w:sz w:val="20"/>
                <w:szCs w:val="20"/>
              </w:rPr>
            </w:pPr>
          </w:p>
          <w:p w:rsidR="006323B8" w:rsidRPr="00D82BAC" w:rsidRDefault="006323B8" w:rsidP="006323B8">
            <w:pPr>
              <w:rPr>
                <w:sz w:val="20"/>
                <w:szCs w:val="20"/>
              </w:rPr>
            </w:pPr>
          </w:p>
          <w:p w:rsidR="006323B8" w:rsidRDefault="006323B8" w:rsidP="006323B8">
            <w:pPr>
              <w:rPr>
                <w:sz w:val="20"/>
                <w:szCs w:val="20"/>
              </w:rPr>
            </w:pPr>
            <w:r w:rsidRPr="00D82BAC">
              <w:rPr>
                <w:sz w:val="20"/>
                <w:szCs w:val="20"/>
              </w:rPr>
              <w:t>§ 34, O: 1</w:t>
            </w:r>
          </w:p>
          <w:p w:rsidR="006323B8" w:rsidRPr="00D82BAC" w:rsidRDefault="006323B8" w:rsidP="006323B8">
            <w:pPr>
              <w:rPr>
                <w:sz w:val="20"/>
                <w:szCs w:val="20"/>
              </w:rPr>
            </w:pPr>
          </w:p>
          <w:p w:rsidR="006323B8" w:rsidRPr="00D82BAC" w:rsidRDefault="006323B8" w:rsidP="006323B8">
            <w:pPr>
              <w:rPr>
                <w:sz w:val="20"/>
                <w:szCs w:val="20"/>
              </w:rPr>
            </w:pPr>
          </w:p>
          <w:p w:rsidR="006323B8" w:rsidRPr="00D82BAC" w:rsidRDefault="006323B8" w:rsidP="006323B8">
            <w:pPr>
              <w:rPr>
                <w:sz w:val="20"/>
                <w:szCs w:val="20"/>
              </w:rPr>
            </w:pPr>
          </w:p>
          <w:p w:rsidR="006323B8" w:rsidRPr="00D82BAC" w:rsidRDefault="006323B8" w:rsidP="006323B8">
            <w:pPr>
              <w:rPr>
                <w:sz w:val="20"/>
                <w:szCs w:val="20"/>
              </w:rPr>
            </w:pPr>
            <w:r w:rsidRPr="00D82BAC">
              <w:rPr>
                <w:sz w:val="20"/>
                <w:szCs w:val="20"/>
              </w:rPr>
              <w:t>P: a</w:t>
            </w:r>
          </w:p>
          <w:p w:rsidR="006323B8" w:rsidRPr="00D82BAC" w:rsidRDefault="006323B8" w:rsidP="006323B8">
            <w:pPr>
              <w:rPr>
                <w:sz w:val="20"/>
                <w:szCs w:val="20"/>
              </w:rPr>
            </w:pPr>
          </w:p>
          <w:p w:rsidR="006323B8" w:rsidRPr="00D82BAC" w:rsidRDefault="006323B8" w:rsidP="006323B8">
            <w:pPr>
              <w:rPr>
                <w:sz w:val="20"/>
                <w:szCs w:val="20"/>
              </w:rPr>
            </w:pPr>
            <w:r w:rsidRPr="00D82BAC">
              <w:rPr>
                <w:sz w:val="20"/>
                <w:szCs w:val="20"/>
              </w:rPr>
              <w:t>P: b</w:t>
            </w:r>
          </w:p>
          <w:p w:rsidR="006323B8" w:rsidRPr="00D82BAC" w:rsidRDefault="006323B8" w:rsidP="006323B8">
            <w:pPr>
              <w:rPr>
                <w:sz w:val="20"/>
                <w:szCs w:val="20"/>
              </w:rPr>
            </w:pPr>
          </w:p>
          <w:p w:rsidR="006323B8" w:rsidRPr="00D82BAC" w:rsidRDefault="006323B8" w:rsidP="006323B8">
            <w:pPr>
              <w:rPr>
                <w:sz w:val="20"/>
                <w:szCs w:val="20"/>
              </w:rPr>
            </w:pPr>
            <w:r w:rsidRPr="00D82BAC">
              <w:rPr>
                <w:sz w:val="20"/>
                <w:szCs w:val="20"/>
              </w:rPr>
              <w:t>P:c</w:t>
            </w:r>
          </w:p>
          <w:p w:rsidR="006323B8" w:rsidRPr="00D82BAC" w:rsidRDefault="006323B8" w:rsidP="006323B8">
            <w:pPr>
              <w:rPr>
                <w:sz w:val="20"/>
                <w:szCs w:val="20"/>
              </w:rPr>
            </w:pPr>
          </w:p>
          <w:p w:rsidR="006323B8" w:rsidRPr="00D82BAC" w:rsidRDefault="006323B8" w:rsidP="006323B8">
            <w:pPr>
              <w:rPr>
                <w:sz w:val="20"/>
                <w:szCs w:val="20"/>
              </w:rPr>
            </w:pPr>
            <w:r w:rsidRPr="00D82BAC">
              <w:rPr>
                <w:sz w:val="20"/>
                <w:szCs w:val="20"/>
              </w:rPr>
              <w:t>P: d</w:t>
            </w:r>
          </w:p>
          <w:p w:rsidR="006323B8" w:rsidRPr="00D82BAC" w:rsidRDefault="006323B8" w:rsidP="006323B8">
            <w:pPr>
              <w:rPr>
                <w:sz w:val="20"/>
                <w:szCs w:val="20"/>
              </w:rPr>
            </w:pPr>
          </w:p>
          <w:p w:rsidR="006323B8" w:rsidRPr="00D82BAC" w:rsidRDefault="006323B8" w:rsidP="006323B8">
            <w:pPr>
              <w:rPr>
                <w:sz w:val="20"/>
                <w:szCs w:val="20"/>
              </w:rPr>
            </w:pPr>
          </w:p>
          <w:p w:rsidR="006323B8" w:rsidRPr="00D82BAC" w:rsidRDefault="006323B8" w:rsidP="006323B8">
            <w:pPr>
              <w:rPr>
                <w:sz w:val="20"/>
                <w:szCs w:val="20"/>
              </w:rPr>
            </w:pPr>
          </w:p>
          <w:p w:rsidR="006323B8" w:rsidRPr="00D82BAC" w:rsidRDefault="006323B8" w:rsidP="006323B8">
            <w:pPr>
              <w:rPr>
                <w:sz w:val="20"/>
                <w:szCs w:val="20"/>
              </w:rPr>
            </w:pPr>
            <w:r w:rsidRPr="00D82BAC">
              <w:rPr>
                <w:sz w:val="20"/>
                <w:szCs w:val="20"/>
              </w:rPr>
              <w:t>P: e</w:t>
            </w:r>
          </w:p>
          <w:p w:rsidR="006323B8" w:rsidRPr="00D82BAC" w:rsidRDefault="006323B8" w:rsidP="006323B8">
            <w:pPr>
              <w:rPr>
                <w:sz w:val="20"/>
                <w:szCs w:val="20"/>
              </w:rPr>
            </w:pPr>
          </w:p>
          <w:p w:rsidR="006323B8" w:rsidRDefault="006323B8" w:rsidP="006323B8">
            <w:pPr>
              <w:rPr>
                <w:sz w:val="20"/>
                <w:szCs w:val="20"/>
              </w:rPr>
            </w:pPr>
            <w:r w:rsidRPr="00D82BAC">
              <w:rPr>
                <w:sz w:val="20"/>
                <w:szCs w:val="20"/>
              </w:rPr>
              <w:t>P: f</w:t>
            </w:r>
          </w:p>
          <w:p w:rsidR="006323B8" w:rsidRPr="00D82BAC" w:rsidRDefault="006323B8" w:rsidP="006323B8">
            <w:pPr>
              <w:rPr>
                <w:sz w:val="20"/>
                <w:szCs w:val="20"/>
              </w:rPr>
            </w:pPr>
          </w:p>
          <w:p w:rsidR="006323B8" w:rsidRPr="00D82BAC" w:rsidRDefault="006323B8" w:rsidP="006323B8">
            <w:pPr>
              <w:rPr>
                <w:sz w:val="20"/>
                <w:szCs w:val="20"/>
              </w:rPr>
            </w:pPr>
          </w:p>
          <w:p w:rsidR="006323B8" w:rsidRPr="00D82BAC" w:rsidRDefault="006323B8" w:rsidP="006323B8">
            <w:pPr>
              <w:rPr>
                <w:sz w:val="20"/>
                <w:szCs w:val="20"/>
              </w:rPr>
            </w:pPr>
          </w:p>
          <w:p w:rsidR="006323B8" w:rsidRPr="00D82BAC" w:rsidRDefault="006323B8" w:rsidP="006323B8">
            <w:pPr>
              <w:rPr>
                <w:sz w:val="20"/>
                <w:szCs w:val="20"/>
              </w:rPr>
            </w:pPr>
          </w:p>
          <w:p w:rsidR="006323B8" w:rsidRPr="00D82BAC" w:rsidRDefault="006323B8" w:rsidP="006323B8">
            <w:pPr>
              <w:rPr>
                <w:sz w:val="20"/>
                <w:szCs w:val="20"/>
              </w:rPr>
            </w:pPr>
            <w:r w:rsidRPr="00D82BAC">
              <w:rPr>
                <w:sz w:val="20"/>
                <w:szCs w:val="20"/>
              </w:rPr>
              <w:t>P: g</w:t>
            </w:r>
          </w:p>
          <w:p w:rsidR="006323B8" w:rsidRPr="00D82BAC" w:rsidRDefault="006323B8" w:rsidP="006323B8">
            <w:pPr>
              <w:rPr>
                <w:sz w:val="20"/>
                <w:szCs w:val="20"/>
              </w:rPr>
            </w:pPr>
          </w:p>
          <w:p w:rsidR="006323B8" w:rsidRPr="00D82BAC" w:rsidRDefault="006323B8" w:rsidP="006323B8">
            <w:pPr>
              <w:rPr>
                <w:sz w:val="20"/>
                <w:szCs w:val="20"/>
              </w:rPr>
            </w:pPr>
          </w:p>
          <w:p w:rsidR="006323B8" w:rsidRPr="00D82BAC" w:rsidRDefault="006323B8" w:rsidP="006323B8">
            <w:pPr>
              <w:rPr>
                <w:sz w:val="20"/>
                <w:szCs w:val="20"/>
              </w:rPr>
            </w:pPr>
            <w:r w:rsidRPr="00D82BAC">
              <w:rPr>
                <w:sz w:val="20"/>
                <w:szCs w:val="20"/>
              </w:rPr>
              <w:t>P: h</w:t>
            </w:r>
          </w:p>
          <w:p w:rsidR="006323B8" w:rsidRPr="00D82BAC" w:rsidRDefault="006323B8" w:rsidP="006323B8">
            <w:pPr>
              <w:rPr>
                <w:sz w:val="20"/>
                <w:szCs w:val="20"/>
              </w:rPr>
            </w:pPr>
          </w:p>
          <w:p w:rsidR="006323B8" w:rsidRPr="00D82BAC" w:rsidRDefault="006323B8" w:rsidP="006323B8">
            <w:pPr>
              <w:rPr>
                <w:sz w:val="20"/>
                <w:szCs w:val="20"/>
              </w:rPr>
            </w:pPr>
            <w:r w:rsidRPr="00D82BAC">
              <w:rPr>
                <w:sz w:val="20"/>
                <w:szCs w:val="20"/>
              </w:rPr>
              <w:t>P: i</w:t>
            </w:r>
          </w:p>
          <w:p w:rsidR="006323B8" w:rsidRPr="00D82BAC" w:rsidRDefault="006323B8" w:rsidP="006323B8">
            <w:pPr>
              <w:rPr>
                <w:sz w:val="20"/>
                <w:szCs w:val="20"/>
              </w:rPr>
            </w:pPr>
          </w:p>
          <w:p w:rsidR="006323B8" w:rsidRPr="00D82BAC" w:rsidRDefault="006323B8" w:rsidP="006323B8">
            <w:pPr>
              <w:rPr>
                <w:sz w:val="20"/>
                <w:szCs w:val="20"/>
              </w:rPr>
            </w:pPr>
            <w:r w:rsidRPr="00D82BAC">
              <w:rPr>
                <w:sz w:val="20"/>
                <w:szCs w:val="20"/>
              </w:rPr>
              <w:t>P: j</w:t>
            </w:r>
          </w:p>
          <w:p w:rsidR="006323B8" w:rsidRPr="00D82BAC" w:rsidRDefault="006323B8" w:rsidP="006323B8">
            <w:pPr>
              <w:rPr>
                <w:sz w:val="20"/>
                <w:szCs w:val="20"/>
              </w:rPr>
            </w:pPr>
          </w:p>
          <w:p w:rsidR="006323B8" w:rsidRPr="00D82BAC" w:rsidRDefault="006323B8" w:rsidP="006323B8">
            <w:pPr>
              <w:rPr>
                <w:sz w:val="20"/>
                <w:szCs w:val="20"/>
              </w:rPr>
            </w:pPr>
            <w:r w:rsidRPr="00D82BAC">
              <w:rPr>
                <w:sz w:val="20"/>
                <w:szCs w:val="20"/>
              </w:rPr>
              <w:t>P: k</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6323B8" w:rsidRPr="002E51C6" w:rsidRDefault="006323B8" w:rsidP="006323B8">
            <w:pPr>
              <w:pStyle w:val="Nadpis4"/>
              <w:rPr>
                <w:b w:val="0"/>
                <w:lang w:val="sk-SK"/>
              </w:rPr>
            </w:pPr>
            <w:r w:rsidRPr="002E51C6">
              <w:rPr>
                <w:b w:val="0"/>
                <w:lang w:val="sk-SK"/>
              </w:rPr>
              <w:t>Všeobecné povolenie môže obsahovať len</w:t>
            </w:r>
          </w:p>
          <w:p w:rsidR="006323B8" w:rsidRPr="002E51C6" w:rsidRDefault="006323B8" w:rsidP="006323B8">
            <w:pPr>
              <w:pStyle w:val="Nadpis4"/>
              <w:rPr>
                <w:b w:val="0"/>
                <w:lang w:val="sk-SK"/>
              </w:rPr>
            </w:pPr>
          </w:p>
          <w:p w:rsidR="006323B8" w:rsidRPr="002E51C6" w:rsidRDefault="006323B8" w:rsidP="006323B8">
            <w:pPr>
              <w:pStyle w:val="Nadpis4"/>
              <w:rPr>
                <w:b w:val="0"/>
                <w:lang w:val="sk-SK"/>
              </w:rPr>
            </w:pPr>
            <w:r w:rsidRPr="002E51C6">
              <w:rPr>
                <w:b w:val="0"/>
                <w:lang w:val="sk-SK"/>
              </w:rPr>
              <w:t>všeobecné podmienky týkajúce sa</w:t>
            </w:r>
          </w:p>
          <w:p w:rsidR="006323B8" w:rsidRPr="004E5463" w:rsidRDefault="006323B8" w:rsidP="006323B8">
            <w:pPr>
              <w:pStyle w:val="Nadpis4"/>
              <w:rPr>
                <w:b w:val="0"/>
                <w:bCs w:val="0"/>
              </w:rPr>
            </w:pPr>
            <w:r w:rsidRPr="004E5463">
              <w:rPr>
                <w:b w:val="0"/>
                <w:bCs w:val="0"/>
              </w:rPr>
              <w:t>1.  administratívnych úhrad,</w:t>
            </w:r>
          </w:p>
          <w:p w:rsidR="006323B8" w:rsidRPr="004E5463" w:rsidRDefault="006323B8" w:rsidP="006323B8">
            <w:pPr>
              <w:pStyle w:val="Nadpis4"/>
              <w:rPr>
                <w:b w:val="0"/>
                <w:bCs w:val="0"/>
              </w:rPr>
            </w:pPr>
            <w:r w:rsidRPr="004E5463">
              <w:rPr>
                <w:b w:val="0"/>
                <w:bCs w:val="0"/>
              </w:rPr>
              <w:t>2. ochrany osobných údajov a súkromia v odvetví elektronických komunikácií,</w:t>
            </w:r>
          </w:p>
          <w:p w:rsidR="006323B8" w:rsidRPr="004E5463" w:rsidRDefault="006323B8" w:rsidP="006323B8">
            <w:pPr>
              <w:pStyle w:val="Nadpis4"/>
              <w:rPr>
                <w:b w:val="0"/>
                <w:bCs w:val="0"/>
              </w:rPr>
            </w:pPr>
            <w:r w:rsidRPr="004E5463">
              <w:rPr>
                <w:b w:val="0"/>
                <w:bCs w:val="0"/>
              </w:rPr>
              <w:t>3. oznamovacej povinnosti podľa § 10 a povinnosti poskytovania informácií podľa § 15 a  16,</w:t>
            </w:r>
          </w:p>
          <w:p w:rsidR="006323B8" w:rsidRPr="004E5463" w:rsidRDefault="006323B8" w:rsidP="006323B8">
            <w:pPr>
              <w:pStyle w:val="Nadpis4"/>
              <w:rPr>
                <w:b w:val="0"/>
                <w:bCs w:val="0"/>
              </w:rPr>
            </w:pPr>
            <w:r w:rsidRPr="004E5463">
              <w:rPr>
                <w:b w:val="0"/>
                <w:bCs w:val="0"/>
              </w:rPr>
              <w:t>4. umožnenia odpočúvania a zaznamenávania prevádzky v sieti,</w:t>
            </w:r>
          </w:p>
          <w:p w:rsidR="006323B8" w:rsidRPr="004E5463" w:rsidRDefault="006323B8" w:rsidP="006323B8">
            <w:pPr>
              <w:pStyle w:val="Nadpis4"/>
              <w:rPr>
                <w:b w:val="0"/>
                <w:bCs w:val="0"/>
              </w:rPr>
            </w:pPr>
            <w:r w:rsidRPr="004E5463">
              <w:rPr>
                <w:b w:val="0"/>
                <w:bCs w:val="0"/>
              </w:rPr>
              <w:t>5. zabezpečenia komunikácie medzi orgánmi štátu a verejnosťou v prípade varovania verejnosti pred bezprostredným nebezpečenstvom a na účely zmiernenia následkov mimoriadnej udalosti,</w:t>
            </w:r>
          </w:p>
          <w:p w:rsidR="006323B8" w:rsidRPr="004E5463" w:rsidRDefault="006323B8" w:rsidP="006323B8">
            <w:pPr>
              <w:pStyle w:val="Nadpis4"/>
              <w:rPr>
                <w:b w:val="0"/>
                <w:bCs w:val="0"/>
              </w:rPr>
            </w:pPr>
            <w:r w:rsidRPr="004E5463">
              <w:rPr>
                <w:b w:val="0"/>
                <w:bCs w:val="0"/>
              </w:rPr>
              <w:t>6. prípravy sietí a služieb na obdobie krízovej situácie na zabezpečenie komunikácie medzi orgánmi krízového riadenia a záchrannými zložkami integrovaného záchranného systému,</w:t>
            </w:r>
          </w:p>
          <w:p w:rsidR="006323B8" w:rsidRPr="004E5463" w:rsidRDefault="006323B8" w:rsidP="006323B8">
            <w:pPr>
              <w:pStyle w:val="Nadpis4"/>
              <w:rPr>
                <w:b w:val="0"/>
                <w:bCs w:val="0"/>
              </w:rPr>
            </w:pPr>
            <w:r w:rsidRPr="004E5463">
              <w:rPr>
                <w:b w:val="0"/>
                <w:bCs w:val="0"/>
              </w:rPr>
              <w:t>7. iných povinností prístupu ako tých, ktoré sú uvedené v § 56 až 60,</w:t>
            </w:r>
          </w:p>
          <w:p w:rsidR="006323B8" w:rsidRPr="004E5463" w:rsidRDefault="006323B8" w:rsidP="006323B8">
            <w:pPr>
              <w:pStyle w:val="Nadpis4"/>
              <w:rPr>
                <w:b w:val="0"/>
                <w:bCs w:val="0"/>
              </w:rPr>
            </w:pPr>
            <w:r w:rsidRPr="004E5463">
              <w:rPr>
                <w:b w:val="0"/>
                <w:bCs w:val="0"/>
              </w:rPr>
              <w:t>8. zabezpečenia súladu s technickými normami a technickými špecifikáciami pre siete a služby,</w:t>
            </w:r>
          </w:p>
          <w:p w:rsidR="006323B8" w:rsidRPr="004E5463" w:rsidRDefault="006323B8" w:rsidP="006323B8">
            <w:pPr>
              <w:pStyle w:val="Nadpis4"/>
              <w:rPr>
                <w:b w:val="0"/>
                <w:bCs w:val="0"/>
              </w:rPr>
            </w:pPr>
            <w:r w:rsidRPr="004E5463">
              <w:rPr>
                <w:b w:val="0"/>
                <w:bCs w:val="0"/>
              </w:rPr>
              <w:t xml:space="preserve">9. </w:t>
            </w:r>
            <w:r w:rsidR="00DA261D" w:rsidRPr="00DA261D">
              <w:rPr>
                <w:b w:val="0"/>
                <w:bCs w:val="0"/>
              </w:rPr>
              <w:t xml:space="preserve">sprístupnenia informácií poskytovateľmi sietí, ktorí poskytujú verejne dostupné služby, s cieľom zabezpečiť prepojiteľnosť medzi koncovými bodmi siete v súlade s cieľmi, zásadami a princípmi ustanovenými v § </w:t>
            </w:r>
            <w:r w:rsidR="00403C18">
              <w:rPr>
                <w:b w:val="0"/>
                <w:bCs w:val="0"/>
              </w:rPr>
              <w:t>1</w:t>
            </w:r>
            <w:r w:rsidR="00DA261D" w:rsidRPr="00DA261D">
              <w:rPr>
                <w:b w:val="0"/>
                <w:bCs w:val="0"/>
              </w:rPr>
              <w:t xml:space="preserve"> a 7 a ak je to potrebné a primerané poskytnutia takých informácií úradu, ktoré umožnia overiť správnosť sprístupnených informácií,</w:t>
            </w:r>
          </w:p>
          <w:p w:rsidR="006323B8" w:rsidRPr="002E51C6" w:rsidRDefault="006323B8" w:rsidP="006323B8">
            <w:pPr>
              <w:pStyle w:val="Nadpis4"/>
              <w:rPr>
                <w:b w:val="0"/>
                <w:lang w:val="sk-SK"/>
              </w:rPr>
            </w:pPr>
          </w:p>
          <w:p w:rsidR="006323B8" w:rsidRPr="002E51C6" w:rsidRDefault="006323B8" w:rsidP="006323B8">
            <w:pPr>
              <w:pStyle w:val="Nadpis4"/>
              <w:rPr>
                <w:b w:val="0"/>
                <w:lang w:val="sk-SK"/>
              </w:rPr>
            </w:pPr>
            <w:r w:rsidRPr="002E51C6">
              <w:rPr>
                <w:b w:val="0"/>
                <w:lang w:val="sk-SK"/>
              </w:rPr>
              <w:t>podmienky súvisiace s poskytovaním sietí týkajúce sa</w:t>
            </w:r>
          </w:p>
          <w:p w:rsidR="006323B8" w:rsidRPr="002E51C6" w:rsidRDefault="006323B8" w:rsidP="006323B8">
            <w:pPr>
              <w:spacing w:after="0"/>
              <w:contextualSpacing/>
              <w:jc w:val="both"/>
              <w:rPr>
                <w:sz w:val="20"/>
                <w:szCs w:val="20"/>
              </w:rPr>
            </w:pPr>
            <w:r w:rsidRPr="002E51C6">
              <w:rPr>
                <w:sz w:val="20"/>
                <w:szCs w:val="20"/>
              </w:rPr>
              <w:t xml:space="preserve">1. prepojenia sietí, </w:t>
            </w:r>
          </w:p>
          <w:p w:rsidR="006323B8" w:rsidRPr="002E51C6" w:rsidRDefault="006323B8" w:rsidP="006323B8">
            <w:pPr>
              <w:spacing w:after="0"/>
              <w:contextualSpacing/>
              <w:jc w:val="both"/>
              <w:rPr>
                <w:sz w:val="20"/>
                <w:szCs w:val="20"/>
              </w:rPr>
            </w:pPr>
            <w:r w:rsidRPr="002E51C6">
              <w:rPr>
                <w:sz w:val="20"/>
                <w:szCs w:val="20"/>
              </w:rPr>
              <w:t xml:space="preserve">2. opatrení na zabezpečenie ochrany verejného zdravia pred účinkami elektromagnetického poľa spôsobenými poskytovaním sietí a prevádzkou ich zariadení, ktoré sú zdrojom elektromagnetického žiarenia, </w:t>
            </w:r>
          </w:p>
          <w:p w:rsidR="006323B8" w:rsidRPr="002E51C6" w:rsidRDefault="006323B8" w:rsidP="006323B8">
            <w:pPr>
              <w:spacing w:after="0"/>
              <w:contextualSpacing/>
              <w:jc w:val="both"/>
              <w:rPr>
                <w:sz w:val="20"/>
                <w:szCs w:val="20"/>
              </w:rPr>
            </w:pPr>
            <w:r w:rsidRPr="002E51C6">
              <w:rPr>
                <w:sz w:val="20"/>
                <w:szCs w:val="20"/>
              </w:rPr>
              <w:t>3. udržiavania integrity verejných sietí v nadväznosti na podmienky prevencie elektromagnetického rušenia medzi sieťami alebo službami podľa osobitných predpisov,</w:t>
            </w:r>
            <w:r w:rsidRPr="002E51C6">
              <w:rPr>
                <w:sz w:val="20"/>
                <w:szCs w:val="20"/>
                <w:vertAlign w:val="superscript"/>
              </w:rPr>
              <w:footnoteReference w:id="81"/>
            </w:r>
            <w:r w:rsidRPr="002E51C6">
              <w:rPr>
                <w:sz w:val="20"/>
                <w:szCs w:val="20"/>
              </w:rPr>
              <w:t>)</w:t>
            </w:r>
          </w:p>
          <w:p w:rsidR="006323B8" w:rsidRPr="002E51C6" w:rsidRDefault="006323B8" w:rsidP="006323B8">
            <w:pPr>
              <w:spacing w:after="0"/>
              <w:contextualSpacing/>
              <w:jc w:val="both"/>
              <w:rPr>
                <w:sz w:val="20"/>
                <w:szCs w:val="20"/>
              </w:rPr>
            </w:pPr>
            <w:r w:rsidRPr="002E51C6">
              <w:rPr>
                <w:sz w:val="20"/>
                <w:szCs w:val="20"/>
              </w:rPr>
              <w:t>4. zabezpečenia verejných sietí pred neoprávneným prístupom,</w:t>
            </w:r>
          </w:p>
          <w:p w:rsidR="006323B8" w:rsidRPr="002E51C6" w:rsidRDefault="006323B8" w:rsidP="006323B8">
            <w:pPr>
              <w:spacing w:after="0"/>
              <w:jc w:val="both"/>
              <w:rPr>
                <w:sz w:val="20"/>
                <w:szCs w:val="20"/>
              </w:rPr>
            </w:pPr>
            <w:r w:rsidRPr="002E51C6">
              <w:rPr>
                <w:sz w:val="20"/>
                <w:szCs w:val="20"/>
              </w:rPr>
              <w:t>5. efektívneho využívania frekvenčného spektra a predchádzania škodlivému rušeniu spojenému s používaním frekvencií, ak ich používanie nie je predmetom individuálneho povolenia na používanie frekvencií,</w:t>
            </w:r>
          </w:p>
          <w:p w:rsidR="006323B8" w:rsidRPr="002E51C6" w:rsidRDefault="006323B8" w:rsidP="006323B8">
            <w:pPr>
              <w:spacing w:after="0"/>
              <w:jc w:val="both"/>
              <w:rPr>
                <w:sz w:val="20"/>
                <w:szCs w:val="20"/>
              </w:rPr>
            </w:pPr>
          </w:p>
          <w:p w:rsidR="006323B8" w:rsidRPr="004E5463" w:rsidRDefault="006323B8" w:rsidP="006323B8">
            <w:pPr>
              <w:pStyle w:val="Nadpis4"/>
              <w:rPr>
                <w:b w:val="0"/>
                <w:bCs w:val="0"/>
              </w:rPr>
            </w:pPr>
            <w:r w:rsidRPr="004E5463">
              <w:rPr>
                <w:b w:val="0"/>
                <w:bCs w:val="0"/>
              </w:rPr>
              <w:t>podmienky súvisiace s poskytovaním služieb s výnimkou interpersonálnej komunikačnej služby nezávislej od čísel týkajúce sa</w:t>
            </w:r>
          </w:p>
          <w:p w:rsidR="006323B8" w:rsidRPr="004E5463" w:rsidRDefault="006323B8" w:rsidP="006323B8">
            <w:pPr>
              <w:pStyle w:val="Nadpis4"/>
              <w:rPr>
                <w:b w:val="0"/>
                <w:bCs w:val="0"/>
              </w:rPr>
            </w:pPr>
            <w:r w:rsidRPr="004E5463">
              <w:rPr>
                <w:b w:val="0"/>
                <w:bCs w:val="0"/>
              </w:rPr>
              <w:t>1. interoperability služieb,</w:t>
            </w:r>
          </w:p>
          <w:p w:rsidR="006323B8" w:rsidRPr="004E5463" w:rsidRDefault="006323B8" w:rsidP="006323B8">
            <w:pPr>
              <w:pStyle w:val="Nadpis4"/>
              <w:rPr>
                <w:b w:val="0"/>
                <w:bCs w:val="0"/>
              </w:rPr>
            </w:pPr>
            <w:r w:rsidRPr="004E5463">
              <w:rPr>
                <w:b w:val="0"/>
                <w:bCs w:val="0"/>
              </w:rPr>
              <w:t>2. dostupnosti čísel z národného číslovacieho  plánu, z databázy univerzálnych medzinárodných čísel určených pre služby volania na účet volaného a ak je to technicky a ekonomicky možné z číslovacích plánov iných členských štátov pre koncových užívateľov, ako aj podmienok ich využívania,</w:t>
            </w:r>
          </w:p>
          <w:p w:rsidR="006323B8" w:rsidRPr="004E5463" w:rsidRDefault="006323B8" w:rsidP="006323B8">
            <w:pPr>
              <w:pStyle w:val="Nadpis4"/>
              <w:rPr>
                <w:b w:val="0"/>
                <w:bCs w:val="0"/>
              </w:rPr>
            </w:pPr>
            <w:r w:rsidRPr="004E5463">
              <w:rPr>
                <w:b w:val="0"/>
                <w:bCs w:val="0"/>
              </w:rPr>
              <w:t>3. pravidiel ochrany spotrebiteľa v odvetví elektronických komunikácií v rozsahu podľa tohto zákona.</w:t>
            </w:r>
          </w:p>
          <w:p w:rsidR="006323B8" w:rsidRPr="002E51C6" w:rsidRDefault="006323B8" w:rsidP="006323B8">
            <w:pPr>
              <w:pStyle w:val="Nadpis4"/>
              <w:rPr>
                <w:b w:val="0"/>
                <w:lang w:val="sk-SK"/>
              </w:rPr>
            </w:pPr>
          </w:p>
          <w:p w:rsidR="006323B8" w:rsidRPr="002E51C6" w:rsidRDefault="006323B8" w:rsidP="006323B8">
            <w:pPr>
              <w:pStyle w:val="Nadpis4"/>
              <w:rPr>
                <w:b w:val="0"/>
                <w:lang w:val="sk-SK"/>
              </w:rPr>
            </w:pPr>
            <w:r w:rsidRPr="002E51C6">
              <w:rPr>
                <w:b w:val="0"/>
                <w:lang w:val="sk-SK"/>
              </w:rPr>
              <w:t>Individuálne povolenie na používanie čísel môže obsahovať len</w:t>
            </w:r>
          </w:p>
          <w:p w:rsidR="006323B8" w:rsidRPr="002E51C6" w:rsidRDefault="006323B8" w:rsidP="006323B8">
            <w:pPr>
              <w:pStyle w:val="Nadpis4"/>
              <w:rPr>
                <w:b w:val="0"/>
                <w:lang w:val="sk-SK"/>
              </w:rPr>
            </w:pPr>
          </w:p>
          <w:p w:rsidR="006323B8" w:rsidRPr="002E51C6" w:rsidRDefault="006323B8" w:rsidP="006323B8">
            <w:pPr>
              <w:pStyle w:val="Nadpis4"/>
              <w:rPr>
                <w:b w:val="0"/>
                <w:lang w:val="sk-SK"/>
              </w:rPr>
            </w:pPr>
            <w:r w:rsidRPr="002E51C6">
              <w:rPr>
                <w:b w:val="0"/>
                <w:lang w:val="sk-SK"/>
              </w:rPr>
              <w:t>identifikačné údaje držiteľa individuálneho povolenia na používanie čísel,</w:t>
            </w:r>
          </w:p>
          <w:p w:rsidR="006323B8" w:rsidRPr="002E51C6" w:rsidRDefault="006323B8" w:rsidP="006323B8">
            <w:pPr>
              <w:pStyle w:val="Nadpis4"/>
              <w:rPr>
                <w:b w:val="0"/>
                <w:lang w:val="sk-SK"/>
              </w:rPr>
            </w:pPr>
          </w:p>
          <w:p w:rsidR="006323B8" w:rsidRPr="002E51C6" w:rsidRDefault="006323B8" w:rsidP="006323B8">
            <w:pPr>
              <w:pStyle w:val="Nadpis4"/>
              <w:rPr>
                <w:b w:val="0"/>
                <w:lang w:val="sk-SK"/>
              </w:rPr>
            </w:pPr>
            <w:r w:rsidRPr="002E51C6">
              <w:rPr>
                <w:b w:val="0"/>
                <w:lang w:val="sk-SK"/>
              </w:rPr>
              <w:t>pridelené čísla a určenie služby, na ktorú sa majú čísl</w:t>
            </w:r>
            <w:r>
              <w:rPr>
                <w:b w:val="0"/>
                <w:lang w:val="sk-SK"/>
              </w:rPr>
              <w:t xml:space="preserve">a používať, vrátane </w:t>
            </w:r>
            <w:r w:rsidRPr="002E51C6">
              <w:rPr>
                <w:b w:val="0"/>
                <w:lang w:val="sk-SK"/>
              </w:rPr>
              <w:t>požiadaviek spojených s poskytovaním tejto služby a povinností súvisiacich s používaním pridelených čísel pri poskytovaní tejto služby,</w:t>
            </w:r>
          </w:p>
          <w:p w:rsidR="006323B8" w:rsidRPr="002E51C6" w:rsidRDefault="006323B8" w:rsidP="006323B8">
            <w:pPr>
              <w:pStyle w:val="Nadpis4"/>
              <w:rPr>
                <w:b w:val="0"/>
                <w:lang w:val="sk-SK"/>
              </w:rPr>
            </w:pPr>
          </w:p>
          <w:p w:rsidR="006323B8" w:rsidRPr="002E51C6" w:rsidRDefault="006323B8" w:rsidP="006323B8">
            <w:pPr>
              <w:pStyle w:val="Nadpis4"/>
              <w:rPr>
                <w:b w:val="0"/>
                <w:lang w:val="sk-SK"/>
              </w:rPr>
            </w:pPr>
            <w:r w:rsidRPr="002E51C6">
              <w:rPr>
                <w:b w:val="0"/>
                <w:lang w:val="sk-SK"/>
              </w:rPr>
              <w:t>zásady tvorby cien a maximálne ceny služieb poskytovaných prostredníctvom špecifických čísel alebo číselných množín, ak je to potrebné na ochranu spotrebiteľov,</w:t>
            </w:r>
          </w:p>
          <w:p w:rsidR="006323B8" w:rsidRPr="002E51C6" w:rsidRDefault="006323B8" w:rsidP="006323B8">
            <w:pPr>
              <w:pStyle w:val="Nadpis4"/>
              <w:rPr>
                <w:b w:val="0"/>
                <w:lang w:val="sk-SK"/>
              </w:rPr>
            </w:pPr>
          </w:p>
          <w:p w:rsidR="006323B8" w:rsidRPr="002E51C6" w:rsidRDefault="006323B8" w:rsidP="006323B8">
            <w:pPr>
              <w:pStyle w:val="Nadpis4"/>
              <w:rPr>
                <w:b w:val="0"/>
                <w:lang w:val="sk-SK"/>
              </w:rPr>
            </w:pPr>
            <w:r w:rsidRPr="002E51C6">
              <w:rPr>
                <w:b w:val="0"/>
                <w:lang w:val="sk-SK"/>
              </w:rPr>
              <w:t>zásady efektívneho využívania čísel,</w:t>
            </w:r>
          </w:p>
          <w:p w:rsidR="006323B8" w:rsidRPr="002E51C6" w:rsidRDefault="006323B8" w:rsidP="006323B8">
            <w:pPr>
              <w:pStyle w:val="Nadpis4"/>
              <w:rPr>
                <w:b w:val="0"/>
                <w:lang w:val="sk-SK"/>
              </w:rPr>
            </w:pPr>
          </w:p>
          <w:p w:rsidR="006323B8" w:rsidRPr="002E51C6" w:rsidRDefault="006323B8" w:rsidP="006323B8">
            <w:pPr>
              <w:pStyle w:val="Nadpis4"/>
              <w:rPr>
                <w:b w:val="0"/>
                <w:lang w:val="sk-SK"/>
              </w:rPr>
            </w:pPr>
            <w:r w:rsidRPr="002E51C6">
              <w:rPr>
                <w:b w:val="0"/>
                <w:lang w:val="sk-SK"/>
              </w:rPr>
              <w:t>požiadavky na prenositeľnosť čísel,</w:t>
            </w:r>
          </w:p>
          <w:p w:rsidR="006323B8" w:rsidRPr="002E51C6" w:rsidRDefault="006323B8" w:rsidP="006323B8">
            <w:pPr>
              <w:pStyle w:val="Nadpis4"/>
              <w:rPr>
                <w:b w:val="0"/>
                <w:lang w:val="sk-SK"/>
              </w:rPr>
            </w:pPr>
          </w:p>
          <w:p w:rsidR="006323B8" w:rsidRPr="002E51C6" w:rsidRDefault="006323B8" w:rsidP="006323B8">
            <w:pPr>
              <w:pStyle w:val="Nadpis4"/>
              <w:rPr>
                <w:b w:val="0"/>
                <w:lang w:val="sk-SK"/>
              </w:rPr>
            </w:pPr>
            <w:r w:rsidRPr="002E51C6">
              <w:rPr>
                <w:b w:val="0"/>
                <w:lang w:val="sk-SK"/>
              </w:rPr>
              <w:t xml:space="preserve">povinnosť poskytovať údaje o koncových užívateľoch pre potreby zabezpečenia informačnej služby o telefónnych číslach,  </w:t>
            </w:r>
          </w:p>
          <w:p w:rsidR="006323B8" w:rsidRPr="002E51C6" w:rsidRDefault="006323B8" w:rsidP="006323B8">
            <w:pPr>
              <w:pStyle w:val="Nadpis4"/>
              <w:rPr>
                <w:b w:val="0"/>
                <w:lang w:val="sk-SK"/>
              </w:rPr>
            </w:pPr>
          </w:p>
          <w:p w:rsidR="006323B8" w:rsidRDefault="006323B8" w:rsidP="006323B8">
            <w:pPr>
              <w:pStyle w:val="Nadpis4"/>
              <w:rPr>
                <w:b w:val="0"/>
                <w:bCs w:val="0"/>
                <w:lang w:val="sk-SK"/>
              </w:rPr>
            </w:pPr>
            <w:r w:rsidRPr="004C3F61">
              <w:rPr>
                <w:b w:val="0"/>
                <w:bCs w:val="0"/>
                <w:lang w:val="sk-SK"/>
              </w:rPr>
              <w:t>maximálnu dobu, na ktorú sa čísla prideľujú, pričom zmena tejto doby závisí od zmien v národnom číslovacom pláne; pri určení doby úrad zohľadní službu, s ktorou je spojené používanie čísla a lehotu potrebnú na zabezpečenie  návratnosti investícií spojených s poskytovaním služby a používaním čísla,</w:t>
            </w:r>
          </w:p>
          <w:p w:rsidR="006323B8" w:rsidRPr="002E51C6" w:rsidRDefault="006323B8" w:rsidP="006323B8">
            <w:pPr>
              <w:pStyle w:val="Nadpis4"/>
              <w:rPr>
                <w:b w:val="0"/>
                <w:lang w:val="sk-SK"/>
              </w:rPr>
            </w:pPr>
          </w:p>
          <w:p w:rsidR="006323B8" w:rsidRPr="002E51C6" w:rsidRDefault="006323B8" w:rsidP="006323B8">
            <w:pPr>
              <w:pStyle w:val="Nadpis4"/>
              <w:rPr>
                <w:b w:val="0"/>
                <w:lang w:val="sk-SK"/>
              </w:rPr>
            </w:pPr>
            <w:r w:rsidRPr="002E51C6">
              <w:rPr>
                <w:b w:val="0"/>
                <w:lang w:val="sk-SK"/>
              </w:rPr>
              <w:t>podmienky prevodu práva na používanie čísel iniciovaného držiteľom individuálneho povolenia na používanie čísel, vrátane požiadaviek, podľa ktorých sú podmienky uvedené v individuálnom povolení na používanie čísel  záväzné pre všetky subjekty, na ktoré sa toto právo prenáša,</w:t>
            </w:r>
          </w:p>
          <w:p w:rsidR="006323B8" w:rsidRPr="002E51C6" w:rsidRDefault="006323B8" w:rsidP="006323B8">
            <w:pPr>
              <w:pStyle w:val="Nadpis4"/>
              <w:rPr>
                <w:b w:val="0"/>
                <w:lang w:val="sk-SK"/>
              </w:rPr>
            </w:pPr>
          </w:p>
          <w:p w:rsidR="006323B8" w:rsidRPr="002E51C6" w:rsidRDefault="006323B8" w:rsidP="006323B8">
            <w:pPr>
              <w:pStyle w:val="Nadpis4"/>
              <w:rPr>
                <w:b w:val="0"/>
                <w:lang w:val="sk-SK"/>
              </w:rPr>
            </w:pPr>
            <w:r w:rsidRPr="002E51C6">
              <w:rPr>
                <w:b w:val="0"/>
                <w:lang w:val="sk-SK"/>
              </w:rPr>
              <w:t>opakovanú úhradu za pridelené čísla a spôsob jej platenia,</w:t>
            </w:r>
          </w:p>
          <w:p w:rsidR="006323B8" w:rsidRPr="002E51C6" w:rsidRDefault="006323B8" w:rsidP="006323B8">
            <w:pPr>
              <w:pStyle w:val="Nadpis4"/>
              <w:rPr>
                <w:b w:val="0"/>
                <w:lang w:val="sk-SK"/>
              </w:rPr>
            </w:pPr>
          </w:p>
          <w:p w:rsidR="006323B8" w:rsidRPr="002E51C6" w:rsidRDefault="006323B8" w:rsidP="006323B8">
            <w:pPr>
              <w:pStyle w:val="Nadpis4"/>
              <w:rPr>
                <w:b w:val="0"/>
                <w:bCs w:val="0"/>
              </w:rPr>
            </w:pPr>
            <w:r w:rsidRPr="002E51C6">
              <w:rPr>
                <w:b w:val="0"/>
                <w:bCs w:val="0"/>
              </w:rPr>
              <w:t>záväzky vyplývajúce z medzinárodných dohôd týkajúcich sa používania čísel,</w:t>
            </w:r>
          </w:p>
          <w:p w:rsidR="006323B8" w:rsidRPr="002E51C6" w:rsidRDefault="006323B8" w:rsidP="006323B8">
            <w:pPr>
              <w:pStyle w:val="Nadpis4"/>
              <w:rPr>
                <w:b w:val="0"/>
                <w:lang w:val="sk-SK"/>
              </w:rPr>
            </w:pPr>
          </w:p>
          <w:p w:rsidR="006323B8" w:rsidRPr="002E51C6" w:rsidRDefault="006323B8" w:rsidP="006323B8">
            <w:pPr>
              <w:pStyle w:val="Nadpis4"/>
              <w:rPr>
                <w:b w:val="0"/>
                <w:lang w:val="sk-SK"/>
              </w:rPr>
            </w:pPr>
            <w:r w:rsidRPr="002E51C6">
              <w:rPr>
                <w:b w:val="0"/>
                <w:lang w:val="sk-SK"/>
              </w:rPr>
              <w:t xml:space="preserve">povinnosti, ktorými sa pri číslach pridelených na základe individuálneho povolenia na používanie čísel, ktoré je možné používať mimo územia Slovenskej republiky, zabezpečí dodržiavanie pravidiel ochrany spotrebiteľa a pravidiel používania čísel platných v členskom štáte, v ktorom sa tieto čísla používajú,   </w:t>
            </w:r>
          </w:p>
          <w:p w:rsidR="006323B8" w:rsidRPr="002E51C6" w:rsidRDefault="006323B8" w:rsidP="006323B8">
            <w:pPr>
              <w:pStyle w:val="Nadpis4"/>
              <w:rPr>
                <w:b w:val="0"/>
                <w:lang w:val="sk-SK"/>
              </w:rPr>
            </w:pPr>
            <w:r w:rsidRPr="002E51C6">
              <w:rPr>
                <w:b w:val="0"/>
                <w:lang w:val="sk-SK"/>
              </w:rPr>
              <w:t xml:space="preserve">                         </w:t>
            </w:r>
          </w:p>
          <w:p w:rsidR="006323B8" w:rsidRPr="002E51C6" w:rsidRDefault="006323B8" w:rsidP="006323B8">
            <w:pPr>
              <w:pStyle w:val="Nadpis4"/>
              <w:rPr>
                <w:b w:val="0"/>
                <w:lang w:val="sk-SK"/>
              </w:rPr>
            </w:pPr>
            <w:r w:rsidRPr="002E51C6">
              <w:rPr>
                <w:b w:val="0"/>
                <w:lang w:val="sk-SK"/>
              </w:rPr>
              <w:t>povinnosť každoročne v lehote uvedenej v individuálnom povolení na používanie čísel predkladať úradu správu o používaní čísel.</w:t>
            </w:r>
          </w:p>
          <w:p w:rsidR="006323B8" w:rsidRPr="002E51C6" w:rsidRDefault="006323B8" w:rsidP="006323B8">
            <w:pPr>
              <w:pStyle w:val="Nadpis4"/>
              <w:rPr>
                <w:b w:val="0"/>
                <w:lang w:val="sk-SK"/>
              </w:rPr>
            </w:pPr>
          </w:p>
          <w:p w:rsidR="006323B8" w:rsidRPr="002E51C6" w:rsidRDefault="006323B8" w:rsidP="006323B8">
            <w:pPr>
              <w:pStyle w:val="Odsekzoznamu"/>
              <w:ind w:left="0"/>
              <w:contextualSpacing/>
              <w:rPr>
                <w:rFonts w:ascii="Times New Roman" w:hAnsi="Times New Roman"/>
                <w:sz w:val="20"/>
                <w:szCs w:val="20"/>
              </w:rPr>
            </w:pPr>
            <w:r w:rsidRPr="002E51C6">
              <w:rPr>
                <w:rFonts w:ascii="Times New Roman" w:hAnsi="Times New Roman"/>
                <w:sz w:val="20"/>
                <w:szCs w:val="20"/>
              </w:rPr>
              <w:t>Všeobecné povolenie na používanie frekvencií určuje podmienky, za ktorých je možné používať frekvencie a na ktoré nie je potrebné individuálne povolenie na používanie frekvencií. Všeobecné povolenie na používanie frekvencií môže obsahovať len</w:t>
            </w:r>
          </w:p>
          <w:p w:rsidR="006323B8" w:rsidRPr="002E51C6" w:rsidRDefault="006323B8" w:rsidP="006323B8">
            <w:pPr>
              <w:pStyle w:val="Odsekzoznamu"/>
              <w:ind w:left="0"/>
              <w:contextualSpacing/>
              <w:rPr>
                <w:rFonts w:ascii="Times New Roman" w:hAnsi="Times New Roman"/>
                <w:sz w:val="20"/>
                <w:szCs w:val="20"/>
              </w:rPr>
            </w:pPr>
          </w:p>
          <w:p w:rsidR="006323B8" w:rsidRPr="002E51C6" w:rsidRDefault="006323B8" w:rsidP="006323B8">
            <w:pPr>
              <w:pStyle w:val="Odsekzoznamu"/>
              <w:ind w:left="0"/>
              <w:contextualSpacing/>
              <w:rPr>
                <w:rFonts w:ascii="Times New Roman" w:hAnsi="Times New Roman"/>
                <w:sz w:val="20"/>
                <w:szCs w:val="20"/>
              </w:rPr>
            </w:pPr>
            <w:r w:rsidRPr="002E51C6">
              <w:rPr>
                <w:rFonts w:ascii="Times New Roman" w:hAnsi="Times New Roman"/>
                <w:sz w:val="20"/>
                <w:szCs w:val="20"/>
              </w:rPr>
              <w:t>účel použitia frekvencií,</w:t>
            </w:r>
          </w:p>
          <w:p w:rsidR="006323B8" w:rsidRPr="002E51C6" w:rsidRDefault="006323B8" w:rsidP="006323B8">
            <w:pPr>
              <w:pStyle w:val="Odsekzoznamu"/>
              <w:tabs>
                <w:tab w:val="left" w:pos="426"/>
              </w:tabs>
              <w:ind w:left="0"/>
              <w:contextualSpacing/>
              <w:rPr>
                <w:rFonts w:ascii="Times New Roman" w:hAnsi="Times New Roman"/>
                <w:sz w:val="20"/>
                <w:szCs w:val="20"/>
              </w:rPr>
            </w:pPr>
          </w:p>
          <w:p w:rsidR="006323B8" w:rsidRPr="002E51C6" w:rsidRDefault="006323B8" w:rsidP="006323B8">
            <w:pPr>
              <w:pStyle w:val="Odsekzoznamu"/>
              <w:tabs>
                <w:tab w:val="left" w:pos="426"/>
              </w:tabs>
              <w:ind w:left="0"/>
              <w:contextualSpacing/>
              <w:rPr>
                <w:rFonts w:ascii="Times New Roman" w:hAnsi="Times New Roman"/>
                <w:sz w:val="20"/>
                <w:szCs w:val="20"/>
              </w:rPr>
            </w:pPr>
            <w:r w:rsidRPr="002E51C6">
              <w:rPr>
                <w:rFonts w:ascii="Times New Roman" w:hAnsi="Times New Roman"/>
                <w:sz w:val="20"/>
                <w:szCs w:val="20"/>
              </w:rPr>
              <w:t>druh služby alebo konkrétny typ technológie,</w:t>
            </w:r>
          </w:p>
          <w:p w:rsidR="006323B8" w:rsidRPr="002E51C6" w:rsidRDefault="006323B8" w:rsidP="006323B8">
            <w:pPr>
              <w:pStyle w:val="Odsekzoznamu"/>
              <w:tabs>
                <w:tab w:val="left" w:pos="426"/>
              </w:tabs>
              <w:ind w:left="0"/>
              <w:contextualSpacing/>
              <w:rPr>
                <w:rFonts w:ascii="Times New Roman" w:hAnsi="Times New Roman"/>
                <w:sz w:val="20"/>
                <w:szCs w:val="20"/>
              </w:rPr>
            </w:pPr>
            <w:r w:rsidRPr="002E51C6">
              <w:rPr>
                <w:rFonts w:ascii="Times New Roman" w:hAnsi="Times New Roman"/>
                <w:sz w:val="20"/>
                <w:szCs w:val="20"/>
              </w:rPr>
              <w:t xml:space="preserve"> </w:t>
            </w:r>
          </w:p>
          <w:p w:rsidR="006323B8" w:rsidRPr="002E51C6" w:rsidRDefault="006323B8" w:rsidP="006323B8">
            <w:pPr>
              <w:pStyle w:val="Odsekzoznamu"/>
              <w:tabs>
                <w:tab w:val="left" w:pos="426"/>
              </w:tabs>
              <w:ind w:left="0"/>
              <w:contextualSpacing/>
              <w:rPr>
                <w:rFonts w:ascii="Times New Roman" w:hAnsi="Times New Roman"/>
                <w:sz w:val="20"/>
                <w:szCs w:val="20"/>
              </w:rPr>
            </w:pPr>
            <w:r w:rsidRPr="002E51C6">
              <w:rPr>
                <w:rFonts w:ascii="Times New Roman" w:hAnsi="Times New Roman"/>
                <w:sz w:val="20"/>
                <w:szCs w:val="20"/>
              </w:rPr>
              <w:t>podmienky na efektívne používanie frekvencií,</w:t>
            </w:r>
          </w:p>
          <w:p w:rsidR="006323B8" w:rsidRPr="002E51C6" w:rsidRDefault="006323B8" w:rsidP="006323B8">
            <w:pPr>
              <w:pStyle w:val="Odsekzoznamu"/>
              <w:tabs>
                <w:tab w:val="left" w:pos="426"/>
              </w:tabs>
              <w:ind w:left="0"/>
              <w:contextualSpacing/>
              <w:rPr>
                <w:rFonts w:ascii="Times New Roman" w:hAnsi="Times New Roman"/>
                <w:sz w:val="20"/>
                <w:szCs w:val="20"/>
              </w:rPr>
            </w:pPr>
          </w:p>
          <w:p w:rsidR="006323B8" w:rsidRPr="002E51C6" w:rsidRDefault="006323B8" w:rsidP="006323B8">
            <w:pPr>
              <w:pStyle w:val="Odsekzoznamu"/>
              <w:tabs>
                <w:tab w:val="left" w:pos="426"/>
              </w:tabs>
              <w:ind w:left="0"/>
              <w:contextualSpacing/>
              <w:rPr>
                <w:rFonts w:ascii="Times New Roman" w:hAnsi="Times New Roman"/>
                <w:sz w:val="20"/>
                <w:szCs w:val="20"/>
              </w:rPr>
            </w:pPr>
          </w:p>
          <w:p w:rsidR="00207F8E" w:rsidRPr="00207F8E" w:rsidRDefault="00207F8E" w:rsidP="00207F8E">
            <w:pPr>
              <w:pStyle w:val="Odsekzoznamu"/>
              <w:ind w:left="0"/>
              <w:rPr>
                <w:rFonts w:ascii="Times New Roman" w:hAnsi="Times New Roman"/>
                <w:sz w:val="20"/>
                <w:szCs w:val="20"/>
              </w:rPr>
            </w:pPr>
            <w:r w:rsidRPr="00207F8E">
              <w:rPr>
                <w:rFonts w:ascii="Times New Roman" w:hAnsi="Times New Roman"/>
                <w:sz w:val="20"/>
                <w:szCs w:val="20"/>
              </w:rPr>
              <w:t>technické a prevádzkové podmienky potrebné na predchádzanie škodlivému rušeniu a na zabezpečenie ochrany verejného zdravia pred účinkami elektromagnetického žiarenia v súlade s osobitným predpisom,</w:t>
            </w:r>
            <w:r w:rsidRPr="00207F8E">
              <w:rPr>
                <w:rFonts w:ascii="Times New Roman" w:hAnsi="Times New Roman"/>
                <w:sz w:val="20"/>
                <w:szCs w:val="20"/>
                <w:vertAlign w:val="superscript"/>
              </w:rPr>
              <w:footnoteReference w:id="82"/>
            </w:r>
            <w:r w:rsidRPr="00207F8E">
              <w:rPr>
                <w:rFonts w:ascii="Times New Roman" w:hAnsi="Times New Roman"/>
                <w:sz w:val="20"/>
                <w:szCs w:val="20"/>
              </w:rPr>
              <w:t xml:space="preserve">) </w:t>
            </w:r>
          </w:p>
          <w:p w:rsidR="006323B8" w:rsidRPr="002E51C6" w:rsidRDefault="006323B8" w:rsidP="006323B8">
            <w:pPr>
              <w:pStyle w:val="Odsekzoznamu"/>
              <w:tabs>
                <w:tab w:val="left" w:pos="426"/>
              </w:tabs>
              <w:ind w:left="0"/>
              <w:contextualSpacing/>
              <w:rPr>
                <w:rFonts w:ascii="Times New Roman" w:hAnsi="Times New Roman"/>
                <w:sz w:val="20"/>
                <w:szCs w:val="20"/>
              </w:rPr>
            </w:pPr>
          </w:p>
          <w:p w:rsidR="006323B8" w:rsidRPr="002E51C6" w:rsidRDefault="006323B8" w:rsidP="006323B8">
            <w:pPr>
              <w:pStyle w:val="Odsekzoznamu"/>
              <w:tabs>
                <w:tab w:val="left" w:pos="426"/>
              </w:tabs>
              <w:ind w:left="0"/>
              <w:contextualSpacing/>
              <w:rPr>
                <w:rFonts w:ascii="Times New Roman" w:hAnsi="Times New Roman"/>
                <w:sz w:val="20"/>
                <w:szCs w:val="20"/>
              </w:rPr>
            </w:pPr>
            <w:r w:rsidRPr="002E51C6">
              <w:rPr>
                <w:rFonts w:ascii="Times New Roman" w:hAnsi="Times New Roman"/>
                <w:sz w:val="20"/>
                <w:szCs w:val="20"/>
              </w:rPr>
              <w:t>frekvencie, ktoré je možné používať,</w:t>
            </w:r>
          </w:p>
          <w:p w:rsidR="006323B8" w:rsidRPr="002E51C6" w:rsidRDefault="006323B8" w:rsidP="006323B8">
            <w:pPr>
              <w:pStyle w:val="Odsekzoznamu"/>
              <w:tabs>
                <w:tab w:val="left" w:pos="426"/>
              </w:tabs>
              <w:ind w:left="0"/>
              <w:contextualSpacing/>
              <w:rPr>
                <w:rFonts w:ascii="Times New Roman" w:hAnsi="Times New Roman"/>
                <w:sz w:val="20"/>
                <w:szCs w:val="20"/>
              </w:rPr>
            </w:pPr>
          </w:p>
          <w:p w:rsidR="006323B8" w:rsidRDefault="006323B8" w:rsidP="006323B8">
            <w:pPr>
              <w:pStyle w:val="Odsekzoznamu"/>
              <w:tabs>
                <w:tab w:val="left" w:pos="426"/>
              </w:tabs>
              <w:ind w:left="0"/>
              <w:contextualSpacing/>
              <w:rPr>
                <w:rFonts w:ascii="Times New Roman" w:hAnsi="Times New Roman"/>
                <w:sz w:val="20"/>
                <w:szCs w:val="20"/>
              </w:rPr>
            </w:pPr>
            <w:r w:rsidRPr="002E51C6">
              <w:rPr>
                <w:rFonts w:ascii="Times New Roman" w:hAnsi="Times New Roman"/>
                <w:sz w:val="20"/>
                <w:szCs w:val="20"/>
              </w:rPr>
              <w:t xml:space="preserve">povinnosti týkajúce sa zdieľaného využívania frekvenčného spektra alebo umožnenia prístupu k frekvenciám iným záujemcom v špecifikovaných geografických oblastiach alebo na celom území Slovenskej republiky, </w:t>
            </w:r>
          </w:p>
          <w:p w:rsidR="006323B8" w:rsidRPr="002E51C6" w:rsidRDefault="006323B8" w:rsidP="006323B8">
            <w:pPr>
              <w:pStyle w:val="Odsekzoznamu"/>
              <w:tabs>
                <w:tab w:val="left" w:pos="426"/>
              </w:tabs>
              <w:ind w:left="0"/>
              <w:contextualSpacing/>
              <w:rPr>
                <w:rFonts w:ascii="Times New Roman" w:hAnsi="Times New Roman"/>
                <w:sz w:val="20"/>
                <w:szCs w:val="20"/>
              </w:rPr>
            </w:pPr>
          </w:p>
          <w:p w:rsidR="006323B8" w:rsidRPr="002E51C6" w:rsidRDefault="006323B8" w:rsidP="006323B8">
            <w:pPr>
              <w:pStyle w:val="Odsekzoznamu"/>
              <w:ind w:left="0"/>
              <w:rPr>
                <w:rFonts w:ascii="Times New Roman" w:hAnsi="Times New Roman"/>
                <w:sz w:val="20"/>
                <w:szCs w:val="20"/>
              </w:rPr>
            </w:pPr>
            <w:r w:rsidRPr="002E51C6">
              <w:rPr>
                <w:rFonts w:ascii="Times New Roman" w:hAnsi="Times New Roman"/>
                <w:sz w:val="20"/>
                <w:szCs w:val="20"/>
              </w:rPr>
              <w:t xml:space="preserve">povinnosti a podmienky vyplývajúce z medzinárodných zmlúv a ostatných medzinárodných dokumentov, ktorými je Slovenská republika viazaná, </w:t>
            </w:r>
          </w:p>
          <w:p w:rsidR="006323B8" w:rsidRPr="002E51C6" w:rsidRDefault="006323B8" w:rsidP="006323B8">
            <w:pPr>
              <w:pStyle w:val="Odsekzoznamu"/>
              <w:tabs>
                <w:tab w:val="left" w:pos="426"/>
              </w:tabs>
              <w:ind w:left="0"/>
              <w:contextualSpacing/>
              <w:rPr>
                <w:rFonts w:ascii="Times New Roman" w:hAnsi="Times New Roman"/>
                <w:sz w:val="20"/>
                <w:szCs w:val="20"/>
              </w:rPr>
            </w:pPr>
          </w:p>
          <w:p w:rsidR="006323B8" w:rsidRDefault="006323B8" w:rsidP="006323B8">
            <w:pPr>
              <w:pStyle w:val="Odsekzoznamu"/>
              <w:tabs>
                <w:tab w:val="left" w:pos="426"/>
              </w:tabs>
              <w:ind w:left="0"/>
              <w:contextualSpacing/>
              <w:rPr>
                <w:rFonts w:ascii="Times New Roman" w:hAnsi="Times New Roman"/>
                <w:sz w:val="20"/>
                <w:szCs w:val="20"/>
              </w:rPr>
            </w:pPr>
            <w:r w:rsidRPr="002E51C6">
              <w:rPr>
                <w:rFonts w:ascii="Times New Roman" w:hAnsi="Times New Roman"/>
                <w:sz w:val="20"/>
                <w:szCs w:val="20"/>
              </w:rPr>
              <w:t xml:space="preserve">typ rádiových zariadení a antén, technickú špecifikáciu, druh vysielania alebo iné parametre, </w:t>
            </w:r>
          </w:p>
          <w:p w:rsidR="006323B8" w:rsidRPr="002E51C6" w:rsidRDefault="006323B8" w:rsidP="006323B8">
            <w:pPr>
              <w:pStyle w:val="Odsekzoznamu"/>
              <w:tabs>
                <w:tab w:val="left" w:pos="426"/>
              </w:tabs>
              <w:ind w:left="0"/>
              <w:contextualSpacing/>
              <w:rPr>
                <w:rFonts w:ascii="Times New Roman" w:hAnsi="Times New Roman"/>
                <w:sz w:val="20"/>
                <w:szCs w:val="20"/>
              </w:rPr>
            </w:pPr>
          </w:p>
          <w:p w:rsidR="006323B8" w:rsidRPr="002E51C6" w:rsidRDefault="006323B8" w:rsidP="006323B8">
            <w:pPr>
              <w:pStyle w:val="Odsekzoznamu"/>
              <w:tabs>
                <w:tab w:val="left" w:pos="426"/>
              </w:tabs>
              <w:ind w:left="0"/>
              <w:contextualSpacing/>
              <w:rPr>
                <w:rFonts w:ascii="Times New Roman" w:hAnsi="Times New Roman"/>
                <w:sz w:val="20"/>
                <w:szCs w:val="20"/>
              </w:rPr>
            </w:pPr>
            <w:r w:rsidRPr="002E51C6">
              <w:rPr>
                <w:rFonts w:ascii="Times New Roman" w:hAnsi="Times New Roman"/>
                <w:sz w:val="20"/>
                <w:szCs w:val="20"/>
              </w:rPr>
              <w:t xml:space="preserve">povinnosť poskytnúť informácie o aktuálnom počte a umiestnení rádiových zariadení, </w:t>
            </w:r>
          </w:p>
          <w:p w:rsidR="006323B8" w:rsidRPr="002E51C6" w:rsidRDefault="006323B8" w:rsidP="006323B8">
            <w:pPr>
              <w:pStyle w:val="Odsekzoznamu"/>
              <w:tabs>
                <w:tab w:val="left" w:pos="426"/>
              </w:tabs>
              <w:ind w:left="0"/>
              <w:contextualSpacing/>
              <w:rPr>
                <w:rFonts w:ascii="Times New Roman" w:hAnsi="Times New Roman"/>
                <w:sz w:val="20"/>
                <w:szCs w:val="20"/>
              </w:rPr>
            </w:pPr>
          </w:p>
          <w:p w:rsidR="006323B8" w:rsidRPr="002E51C6" w:rsidRDefault="006323B8" w:rsidP="006323B8">
            <w:pPr>
              <w:pStyle w:val="Odsekzoznamu"/>
              <w:tabs>
                <w:tab w:val="left" w:pos="426"/>
              </w:tabs>
              <w:ind w:left="0"/>
              <w:contextualSpacing/>
              <w:rPr>
                <w:rFonts w:ascii="Times New Roman" w:hAnsi="Times New Roman"/>
                <w:sz w:val="20"/>
                <w:szCs w:val="20"/>
              </w:rPr>
            </w:pPr>
            <w:r w:rsidRPr="002E51C6">
              <w:rPr>
                <w:rFonts w:ascii="Times New Roman" w:hAnsi="Times New Roman"/>
                <w:sz w:val="20"/>
                <w:szCs w:val="20"/>
              </w:rPr>
              <w:t xml:space="preserve">povinnosť registrácie a jej náležitosti, </w:t>
            </w:r>
          </w:p>
          <w:p w:rsidR="006323B8" w:rsidRPr="002E51C6" w:rsidRDefault="006323B8" w:rsidP="006323B8">
            <w:pPr>
              <w:pStyle w:val="Odsekzoznamu"/>
              <w:tabs>
                <w:tab w:val="left" w:pos="426"/>
              </w:tabs>
              <w:ind w:left="0"/>
              <w:contextualSpacing/>
              <w:rPr>
                <w:rFonts w:ascii="Times New Roman" w:hAnsi="Times New Roman"/>
                <w:sz w:val="20"/>
                <w:szCs w:val="20"/>
              </w:rPr>
            </w:pPr>
          </w:p>
          <w:p w:rsidR="006323B8" w:rsidRPr="002E51C6" w:rsidRDefault="006323B8" w:rsidP="006323B8">
            <w:pPr>
              <w:pStyle w:val="Odsekzoznamu"/>
              <w:tabs>
                <w:tab w:val="left" w:pos="426"/>
              </w:tabs>
              <w:ind w:left="0"/>
              <w:contextualSpacing/>
              <w:rPr>
                <w:rFonts w:ascii="Times New Roman" w:hAnsi="Times New Roman"/>
                <w:sz w:val="20"/>
                <w:szCs w:val="20"/>
              </w:rPr>
            </w:pPr>
            <w:r w:rsidRPr="002E51C6">
              <w:rPr>
                <w:rFonts w:ascii="Times New Roman" w:hAnsi="Times New Roman"/>
                <w:sz w:val="20"/>
                <w:szCs w:val="20"/>
              </w:rPr>
              <w:t>podmienky pre spoločné využívanie a budovanie infraštruktúry, ktorá súvisí s frekvenciami.</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6323B8" w:rsidRDefault="006323B8" w:rsidP="006323B8">
            <w:pPr>
              <w:spacing w:line="276" w:lineRule="auto"/>
              <w:rPr>
                <w:sz w:val="20"/>
                <w:szCs w:val="20"/>
              </w:rPr>
            </w:pPr>
            <w:r>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6323B8" w:rsidRDefault="006323B8" w:rsidP="006323B8">
            <w:pPr>
              <w:pStyle w:val="Nadpis1"/>
              <w:spacing w:line="276" w:lineRule="auto"/>
              <w:rPr>
                <w:b w:val="0"/>
                <w:bCs w:val="0"/>
                <w:sz w:val="20"/>
                <w:szCs w:val="20"/>
              </w:rPr>
            </w:pPr>
          </w:p>
        </w:tc>
      </w:tr>
      <w:tr w:rsidR="006323B8" w:rsidRPr="00D82BAC" w:rsidTr="00FC2BCA">
        <w:trPr>
          <w:gridAfter w:val="1"/>
          <w:wAfter w:w="11" w:type="dxa"/>
          <w:trHeight w:val="262"/>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6323B8" w:rsidRPr="00A3485B" w:rsidRDefault="006323B8" w:rsidP="006323B8">
            <w:pPr>
              <w:spacing w:before="0" w:after="0"/>
              <w:rPr>
                <w:b/>
                <w:sz w:val="20"/>
                <w:szCs w:val="20"/>
              </w:rPr>
            </w:pPr>
            <w:r w:rsidRPr="00A3485B">
              <w:rPr>
                <w:b/>
                <w:sz w:val="20"/>
                <w:szCs w:val="20"/>
              </w:rPr>
              <w:t xml:space="preserve">Príloha č. </w:t>
            </w:r>
            <w:r>
              <w:rPr>
                <w:b/>
                <w:sz w:val="20"/>
                <w:szCs w:val="20"/>
              </w:rPr>
              <w:t>II</w:t>
            </w: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6323B8" w:rsidRPr="00A3485B" w:rsidRDefault="006323B8" w:rsidP="006323B8">
            <w:pPr>
              <w:spacing w:before="0" w:after="0"/>
              <w:rPr>
                <w:b/>
                <w:sz w:val="20"/>
                <w:szCs w:val="20"/>
                <w:lang w:eastAsia="sk-SK"/>
              </w:rPr>
            </w:pPr>
            <w:r w:rsidRPr="00A3485B">
              <w:rPr>
                <w:b/>
                <w:sz w:val="20"/>
                <w:szCs w:val="20"/>
                <w:lang w:eastAsia="sk-SK"/>
              </w:rPr>
              <w:t>PODMIENKY PRÍSTUPU K VYSIELANIU DIGITÁLNEJ TELEVÍZIE A ROZHLASOVÝCH SLUŽIEB PRE DIVÁKOV A POSLUCHÁČOV V ÚNII</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6323B8" w:rsidRPr="00D82BAC" w:rsidRDefault="006323B8" w:rsidP="006323B8">
            <w:pPr>
              <w:spacing w:before="0" w:after="0"/>
              <w:rPr>
                <w:b/>
                <w:sz w:val="20"/>
                <w:szCs w:val="20"/>
              </w:rPr>
            </w:pP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r>
      <w:tr w:rsidR="006323B8" w:rsidRPr="00D82BAC" w:rsidTr="00FC2BCA">
        <w:trPr>
          <w:gridAfter w:val="1"/>
          <w:wAfter w:w="11" w:type="dxa"/>
          <w:trHeight w:val="262"/>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6323B8" w:rsidRDefault="006323B8" w:rsidP="006323B8">
            <w:pPr>
              <w:spacing w:before="0" w:after="0"/>
              <w:jc w:val="both"/>
              <w:rPr>
                <w:sz w:val="20"/>
                <w:szCs w:val="20"/>
                <w:lang w:eastAsia="sk-SK"/>
              </w:rPr>
            </w:pPr>
            <w:r w:rsidRPr="00A3485B">
              <w:rPr>
                <w:sz w:val="20"/>
                <w:szCs w:val="20"/>
                <w:lang w:eastAsia="sk-SK"/>
              </w:rPr>
              <w:t>Časť I</w:t>
            </w: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r>
              <w:rPr>
                <w:sz w:val="20"/>
                <w:szCs w:val="20"/>
                <w:lang w:eastAsia="sk-SK"/>
              </w:rPr>
              <w:t>P:a</w:t>
            </w: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r>
              <w:rPr>
                <w:sz w:val="20"/>
                <w:szCs w:val="20"/>
                <w:lang w:eastAsia="sk-SK"/>
              </w:rPr>
              <w:t>P:b</w:t>
            </w: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Default="006323B8" w:rsidP="006323B8">
            <w:pPr>
              <w:spacing w:before="0" w:after="0"/>
              <w:rPr>
                <w:sz w:val="20"/>
                <w:szCs w:val="20"/>
                <w:lang w:eastAsia="sk-SK"/>
              </w:rPr>
            </w:pPr>
            <w:r w:rsidRPr="007147FD">
              <w:rPr>
                <w:sz w:val="20"/>
                <w:szCs w:val="20"/>
                <w:lang w:eastAsia="sk-SK"/>
              </w:rPr>
              <w:t>Časť II</w:t>
            </w:r>
          </w:p>
          <w:p w:rsidR="006323B8" w:rsidRDefault="006323B8" w:rsidP="006323B8">
            <w:pPr>
              <w:spacing w:before="0" w:after="0"/>
              <w:rPr>
                <w:sz w:val="20"/>
                <w:szCs w:val="20"/>
                <w:lang w:eastAsia="sk-SK"/>
              </w:rPr>
            </w:pPr>
          </w:p>
          <w:p w:rsidR="006323B8" w:rsidRDefault="006323B8" w:rsidP="006323B8">
            <w:pPr>
              <w:spacing w:before="0" w:after="0"/>
              <w:rPr>
                <w:sz w:val="20"/>
                <w:szCs w:val="20"/>
                <w:lang w:eastAsia="sk-SK"/>
              </w:rPr>
            </w:pPr>
          </w:p>
          <w:p w:rsidR="006323B8" w:rsidRDefault="006323B8" w:rsidP="006323B8">
            <w:pPr>
              <w:spacing w:before="0" w:after="0"/>
              <w:rPr>
                <w:sz w:val="20"/>
                <w:szCs w:val="20"/>
                <w:lang w:eastAsia="sk-SK"/>
              </w:rPr>
            </w:pPr>
            <w:r>
              <w:rPr>
                <w:sz w:val="20"/>
                <w:szCs w:val="20"/>
                <w:lang w:eastAsia="sk-SK"/>
              </w:rPr>
              <w:t>P:a</w:t>
            </w:r>
          </w:p>
          <w:p w:rsidR="006323B8" w:rsidRDefault="006323B8" w:rsidP="006323B8">
            <w:pPr>
              <w:spacing w:before="0" w:after="0"/>
              <w:rPr>
                <w:sz w:val="20"/>
                <w:szCs w:val="20"/>
                <w:lang w:eastAsia="sk-SK"/>
              </w:rPr>
            </w:pPr>
          </w:p>
          <w:p w:rsidR="006323B8" w:rsidRPr="00A3485B" w:rsidRDefault="006323B8" w:rsidP="006323B8">
            <w:pPr>
              <w:spacing w:before="0" w:after="0"/>
              <w:jc w:val="both"/>
              <w:rPr>
                <w:sz w:val="20"/>
                <w:szCs w:val="20"/>
                <w:lang w:eastAsia="sk-SK"/>
              </w:rPr>
            </w:pPr>
            <w:r>
              <w:rPr>
                <w:sz w:val="20"/>
                <w:szCs w:val="20"/>
                <w:lang w:eastAsia="sk-SK"/>
              </w:rPr>
              <w:t>P:b</w:t>
            </w:r>
          </w:p>
          <w:p w:rsidR="006323B8" w:rsidRPr="00D82BAC" w:rsidRDefault="006323B8" w:rsidP="006323B8">
            <w:pPr>
              <w:spacing w:before="0" w:after="0"/>
              <w:rPr>
                <w:sz w:val="20"/>
                <w:szCs w:val="20"/>
              </w:rPr>
            </w:pP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6323B8" w:rsidRDefault="006323B8" w:rsidP="006323B8">
            <w:pPr>
              <w:spacing w:before="0" w:after="0"/>
              <w:jc w:val="both"/>
              <w:rPr>
                <w:sz w:val="20"/>
                <w:szCs w:val="20"/>
                <w:lang w:eastAsia="sk-SK"/>
              </w:rPr>
            </w:pPr>
            <w:r w:rsidRPr="00A3485B">
              <w:rPr>
                <w:sz w:val="20"/>
                <w:szCs w:val="20"/>
                <w:lang w:eastAsia="sk-SK"/>
              </w:rPr>
              <w:t>Podmienky pre systémy podmieneného prístupu uplatňované v súlade s článkom 62 ods. 1</w:t>
            </w:r>
          </w:p>
          <w:p w:rsidR="006323B8" w:rsidRPr="00A3485B" w:rsidRDefault="006323B8" w:rsidP="006323B8">
            <w:pPr>
              <w:spacing w:before="0" w:after="0"/>
              <w:jc w:val="both"/>
              <w:rPr>
                <w:sz w:val="20"/>
                <w:szCs w:val="20"/>
                <w:lang w:eastAsia="sk-SK"/>
              </w:rPr>
            </w:pPr>
          </w:p>
          <w:p w:rsidR="006323B8" w:rsidRPr="00A3485B" w:rsidRDefault="006323B8" w:rsidP="006323B8">
            <w:pPr>
              <w:spacing w:before="0" w:after="0"/>
              <w:jc w:val="both"/>
              <w:rPr>
                <w:sz w:val="20"/>
                <w:szCs w:val="20"/>
                <w:lang w:eastAsia="sk-SK"/>
              </w:rPr>
            </w:pPr>
            <w:r w:rsidRPr="00A3485B">
              <w:rPr>
                <w:sz w:val="20"/>
                <w:szCs w:val="20"/>
                <w:lang w:eastAsia="sk-SK"/>
              </w:rPr>
              <w:t>Vzhľadom na podmienený prístup k vysielaniu digitálnej televízie a rozhlasových služieb pre divákov a poslucháčov v Únii</w:t>
            </w:r>
          </w:p>
          <w:p w:rsidR="006323B8" w:rsidRDefault="006323B8" w:rsidP="006323B8">
            <w:pPr>
              <w:spacing w:before="0" w:after="0"/>
              <w:jc w:val="both"/>
              <w:rPr>
                <w:sz w:val="20"/>
                <w:szCs w:val="20"/>
                <w:lang w:eastAsia="sk-SK"/>
              </w:rPr>
            </w:pPr>
            <w:r w:rsidRPr="00A3485B">
              <w:rPr>
                <w:sz w:val="20"/>
                <w:szCs w:val="20"/>
                <w:lang w:eastAsia="sk-SK"/>
              </w:rPr>
              <w:t>bez ohľadu na spôsob prenosu členské štáty zabezpečia v súlade s článkom 62 uplatňovanie týchto podmienok:</w:t>
            </w:r>
          </w:p>
          <w:p w:rsidR="006323B8" w:rsidRPr="00A3485B" w:rsidRDefault="006323B8" w:rsidP="006323B8">
            <w:pPr>
              <w:spacing w:before="0" w:after="0"/>
              <w:jc w:val="both"/>
              <w:rPr>
                <w:sz w:val="20"/>
                <w:szCs w:val="20"/>
                <w:lang w:eastAsia="sk-SK"/>
              </w:rPr>
            </w:pPr>
          </w:p>
          <w:p w:rsidR="006323B8" w:rsidRPr="00A3485B" w:rsidRDefault="006323B8" w:rsidP="006323B8">
            <w:pPr>
              <w:spacing w:before="0" w:after="0"/>
              <w:jc w:val="both"/>
              <w:rPr>
                <w:sz w:val="20"/>
                <w:szCs w:val="20"/>
                <w:lang w:eastAsia="sk-SK"/>
              </w:rPr>
            </w:pPr>
            <w:r w:rsidRPr="00A3485B">
              <w:rPr>
                <w:sz w:val="20"/>
                <w:szCs w:val="20"/>
                <w:lang w:eastAsia="sk-SK"/>
              </w:rPr>
              <w:t>všetky podniky poskytujúce služby podmieneného prístupu bez ohľadu na spôsob prenosu, ktorí poskytujú služby</w:t>
            </w:r>
          </w:p>
          <w:p w:rsidR="006323B8" w:rsidRPr="00A3485B" w:rsidRDefault="006323B8" w:rsidP="006323B8">
            <w:pPr>
              <w:spacing w:before="0" w:after="0"/>
              <w:jc w:val="both"/>
              <w:rPr>
                <w:sz w:val="20"/>
                <w:szCs w:val="20"/>
                <w:lang w:eastAsia="sk-SK"/>
              </w:rPr>
            </w:pPr>
            <w:r w:rsidRPr="00A3485B">
              <w:rPr>
                <w:sz w:val="20"/>
                <w:szCs w:val="20"/>
                <w:lang w:eastAsia="sk-SK"/>
              </w:rPr>
              <w:t>prístupu k digitálnej televízii a rozhlasovým službám, od ktorých sú vysielatelia závislí, ak majú zasiahnuť skupinu</w:t>
            </w:r>
          </w:p>
          <w:p w:rsidR="006323B8" w:rsidRPr="00A3485B" w:rsidRDefault="006323B8" w:rsidP="006323B8">
            <w:pPr>
              <w:spacing w:before="0" w:after="0"/>
              <w:jc w:val="both"/>
              <w:rPr>
                <w:sz w:val="20"/>
                <w:szCs w:val="20"/>
                <w:lang w:eastAsia="sk-SK"/>
              </w:rPr>
            </w:pPr>
            <w:r w:rsidRPr="00A3485B">
              <w:rPr>
                <w:sz w:val="20"/>
                <w:szCs w:val="20"/>
                <w:lang w:eastAsia="sk-SK"/>
              </w:rPr>
              <w:t>potenciálnych divákov a poslucháčov, musia:</w:t>
            </w:r>
          </w:p>
          <w:p w:rsidR="006323B8" w:rsidRPr="00A3485B" w:rsidRDefault="006323B8" w:rsidP="006323B8">
            <w:pPr>
              <w:spacing w:before="0" w:after="0"/>
              <w:jc w:val="both"/>
              <w:rPr>
                <w:sz w:val="20"/>
                <w:szCs w:val="20"/>
                <w:lang w:eastAsia="sk-SK"/>
              </w:rPr>
            </w:pPr>
            <w:r w:rsidRPr="00A3485B">
              <w:rPr>
                <w:sz w:val="20"/>
                <w:szCs w:val="20"/>
                <w:lang w:eastAsia="sk-SK"/>
              </w:rPr>
              <w:t>— ponúkať všetkým vysielateľom spravodlivo, primerane a nediskriminačne v súlade s právom Únie v oblasti</w:t>
            </w:r>
          </w:p>
          <w:p w:rsidR="006323B8" w:rsidRPr="00A3485B" w:rsidRDefault="006323B8" w:rsidP="006323B8">
            <w:pPr>
              <w:spacing w:before="0" w:after="0"/>
              <w:jc w:val="both"/>
              <w:rPr>
                <w:sz w:val="20"/>
                <w:szCs w:val="20"/>
                <w:lang w:eastAsia="sk-SK"/>
              </w:rPr>
            </w:pPr>
            <w:r w:rsidRPr="00A3485B">
              <w:rPr>
                <w:sz w:val="20"/>
                <w:szCs w:val="20"/>
                <w:lang w:eastAsia="sk-SK"/>
              </w:rPr>
              <w:t>hospodárskej súťaže technické služby umožňujúce vysielateľom digitálne prenášaných služieb ich príjem zo strany</w:t>
            </w:r>
          </w:p>
          <w:p w:rsidR="006323B8" w:rsidRPr="00A3485B" w:rsidRDefault="006323B8" w:rsidP="006323B8">
            <w:pPr>
              <w:spacing w:before="0" w:after="0"/>
              <w:jc w:val="both"/>
              <w:rPr>
                <w:sz w:val="20"/>
                <w:szCs w:val="20"/>
                <w:lang w:eastAsia="sk-SK"/>
              </w:rPr>
            </w:pPr>
            <w:r w:rsidRPr="00A3485B">
              <w:rPr>
                <w:sz w:val="20"/>
                <w:szCs w:val="20"/>
                <w:lang w:eastAsia="sk-SK"/>
              </w:rPr>
              <w:t>oprávnených divákov alebo poslucháčov prostredníctvom dekodérov spravovaných prevádzkovateľom služby, pri</w:t>
            </w:r>
          </w:p>
          <w:p w:rsidR="006323B8" w:rsidRPr="00A3485B" w:rsidRDefault="006323B8" w:rsidP="006323B8">
            <w:pPr>
              <w:spacing w:before="0" w:after="0"/>
              <w:jc w:val="both"/>
              <w:rPr>
                <w:sz w:val="20"/>
                <w:szCs w:val="20"/>
                <w:lang w:eastAsia="sk-SK"/>
              </w:rPr>
            </w:pPr>
            <w:r w:rsidRPr="00A3485B">
              <w:rPr>
                <w:sz w:val="20"/>
                <w:szCs w:val="20"/>
                <w:lang w:eastAsia="sk-SK"/>
              </w:rPr>
              <w:t>dodržiavaní práva Únie v oblasti hospodárskej súťaže,</w:t>
            </w:r>
          </w:p>
          <w:p w:rsidR="006323B8" w:rsidRDefault="006323B8" w:rsidP="006323B8">
            <w:pPr>
              <w:spacing w:before="0" w:after="0"/>
              <w:jc w:val="both"/>
              <w:rPr>
                <w:sz w:val="20"/>
                <w:szCs w:val="20"/>
                <w:lang w:eastAsia="sk-SK"/>
              </w:rPr>
            </w:pPr>
            <w:r w:rsidRPr="00A3485B">
              <w:rPr>
                <w:sz w:val="20"/>
                <w:szCs w:val="20"/>
                <w:lang w:eastAsia="sk-SK"/>
              </w:rPr>
              <w:t>— viesť oddelené finančné účtovníctvo týkajúce sa ich činností ako poskytovateľov podmieneného prístupu.</w:t>
            </w:r>
          </w:p>
          <w:p w:rsidR="006323B8" w:rsidRPr="00A3485B" w:rsidRDefault="006323B8" w:rsidP="006323B8">
            <w:pPr>
              <w:spacing w:before="0" w:after="0"/>
              <w:jc w:val="both"/>
              <w:rPr>
                <w:sz w:val="20"/>
                <w:szCs w:val="20"/>
                <w:lang w:eastAsia="sk-SK"/>
              </w:rPr>
            </w:pPr>
          </w:p>
          <w:p w:rsidR="006323B8" w:rsidRPr="00A3485B" w:rsidRDefault="006323B8" w:rsidP="006323B8">
            <w:pPr>
              <w:spacing w:before="0" w:after="0"/>
              <w:jc w:val="both"/>
              <w:rPr>
                <w:sz w:val="20"/>
                <w:szCs w:val="20"/>
                <w:lang w:eastAsia="sk-SK"/>
              </w:rPr>
            </w:pPr>
            <w:r w:rsidRPr="00A3485B">
              <w:rPr>
                <w:sz w:val="20"/>
                <w:szCs w:val="20"/>
                <w:lang w:eastAsia="sk-SK"/>
              </w:rPr>
              <w:t>pri udeľovaní licencií výrobcom zariadení pre spotrebiteľa držitelia práv na priemyselné vlastníctvo produktov</w:t>
            </w:r>
          </w:p>
          <w:p w:rsidR="006323B8" w:rsidRPr="00A3485B" w:rsidRDefault="006323B8" w:rsidP="006323B8">
            <w:pPr>
              <w:spacing w:before="0" w:after="0"/>
              <w:jc w:val="both"/>
              <w:rPr>
                <w:sz w:val="20"/>
                <w:szCs w:val="20"/>
                <w:lang w:eastAsia="sk-SK"/>
              </w:rPr>
            </w:pPr>
            <w:r w:rsidRPr="00A3485B">
              <w:rPr>
                <w:sz w:val="20"/>
                <w:szCs w:val="20"/>
                <w:lang w:eastAsia="sk-SK"/>
              </w:rPr>
              <w:t>a systémov podmieneného prístupu zabezpečia výkon tohto udeľovania za spravodlivých, primeraných a nediskriminačných podmienok. Pri zohľadnení technických a obchodných faktorov nesmú držitelia práv podmieňovať</w:t>
            </w:r>
          </w:p>
          <w:p w:rsidR="006323B8" w:rsidRPr="00A3485B" w:rsidRDefault="006323B8" w:rsidP="006323B8">
            <w:pPr>
              <w:spacing w:before="0" w:after="0"/>
              <w:jc w:val="both"/>
              <w:rPr>
                <w:sz w:val="20"/>
                <w:szCs w:val="20"/>
                <w:lang w:eastAsia="sk-SK"/>
              </w:rPr>
            </w:pPr>
            <w:r w:rsidRPr="00A3485B">
              <w:rPr>
                <w:sz w:val="20"/>
                <w:szCs w:val="20"/>
                <w:lang w:eastAsia="sk-SK"/>
              </w:rPr>
              <w:t>udeľovanie licencií podmienkami zakazujúcimi, zhoršujúcimi alebo brániacimi zahrnutiu do toho istého produktu:</w:t>
            </w:r>
          </w:p>
          <w:p w:rsidR="006323B8" w:rsidRPr="00A3485B" w:rsidRDefault="006323B8" w:rsidP="006323B8">
            <w:pPr>
              <w:spacing w:before="0" w:after="0"/>
              <w:jc w:val="both"/>
              <w:rPr>
                <w:sz w:val="20"/>
                <w:szCs w:val="20"/>
                <w:lang w:eastAsia="sk-SK"/>
              </w:rPr>
            </w:pPr>
            <w:r w:rsidRPr="00A3485B">
              <w:rPr>
                <w:sz w:val="20"/>
                <w:szCs w:val="20"/>
                <w:lang w:eastAsia="sk-SK"/>
              </w:rPr>
              <w:t>— spoločného rozhrania umožňujúceho spojenie s viacerými inými systémami prístupu, alebo</w:t>
            </w:r>
          </w:p>
          <w:p w:rsidR="006323B8" w:rsidRPr="00A3485B" w:rsidRDefault="006323B8" w:rsidP="006323B8">
            <w:pPr>
              <w:spacing w:before="0" w:after="0"/>
              <w:jc w:val="both"/>
              <w:rPr>
                <w:sz w:val="20"/>
                <w:szCs w:val="20"/>
                <w:lang w:eastAsia="sk-SK"/>
              </w:rPr>
            </w:pPr>
            <w:r w:rsidRPr="00A3485B">
              <w:rPr>
                <w:sz w:val="20"/>
                <w:szCs w:val="20"/>
                <w:lang w:eastAsia="sk-SK"/>
              </w:rPr>
              <w:t>— prostriedkov špecifických pre iné prístupové systémy za predpokladu, že nadobúdateľ licencie spĺňa príslušné</w:t>
            </w:r>
          </w:p>
          <w:p w:rsidR="006323B8" w:rsidRPr="00A3485B" w:rsidRDefault="006323B8" w:rsidP="006323B8">
            <w:pPr>
              <w:spacing w:before="0" w:after="0"/>
              <w:jc w:val="both"/>
              <w:rPr>
                <w:sz w:val="20"/>
                <w:szCs w:val="20"/>
                <w:lang w:eastAsia="sk-SK"/>
              </w:rPr>
            </w:pPr>
            <w:r w:rsidRPr="00A3485B">
              <w:rPr>
                <w:sz w:val="20"/>
                <w:szCs w:val="20"/>
                <w:lang w:eastAsia="sk-SK"/>
              </w:rPr>
              <w:t>a primerané podmienky zaručujúce, pokiaľ sa ho to týka, bezpečnosť transakcií prevádzkovateľov systému</w:t>
            </w:r>
          </w:p>
          <w:p w:rsidR="006323B8" w:rsidRDefault="006323B8" w:rsidP="006323B8">
            <w:pPr>
              <w:spacing w:before="0" w:after="0"/>
              <w:jc w:val="both"/>
              <w:rPr>
                <w:sz w:val="20"/>
                <w:szCs w:val="20"/>
                <w:lang w:eastAsia="sk-SK"/>
              </w:rPr>
            </w:pPr>
            <w:r w:rsidRPr="00A3485B">
              <w:rPr>
                <w:sz w:val="20"/>
                <w:szCs w:val="20"/>
                <w:lang w:eastAsia="sk-SK"/>
              </w:rPr>
              <w:t>podmieneného prístupu.</w:t>
            </w:r>
          </w:p>
          <w:p w:rsidR="006323B8" w:rsidRDefault="006323B8" w:rsidP="006323B8">
            <w:pPr>
              <w:spacing w:before="0" w:after="0"/>
              <w:jc w:val="both"/>
              <w:rPr>
                <w:sz w:val="20"/>
                <w:szCs w:val="20"/>
                <w:lang w:eastAsia="sk-SK"/>
              </w:rPr>
            </w:pPr>
          </w:p>
          <w:p w:rsidR="006323B8" w:rsidRDefault="006323B8" w:rsidP="006323B8">
            <w:pPr>
              <w:spacing w:before="0" w:after="0"/>
              <w:rPr>
                <w:sz w:val="20"/>
                <w:szCs w:val="20"/>
                <w:lang w:eastAsia="sk-SK"/>
              </w:rPr>
            </w:pPr>
            <w:r w:rsidRPr="007147FD">
              <w:rPr>
                <w:sz w:val="20"/>
                <w:szCs w:val="20"/>
                <w:lang w:eastAsia="sk-SK"/>
              </w:rPr>
              <w:t>Iné prostriedky, na ktoré sa môžu uplatniť podmienky podľa článku 61 ods. 2 písm. D)</w:t>
            </w:r>
          </w:p>
          <w:p w:rsidR="006323B8" w:rsidRPr="007147FD" w:rsidRDefault="006323B8" w:rsidP="006323B8">
            <w:pPr>
              <w:spacing w:before="0" w:after="0"/>
              <w:rPr>
                <w:sz w:val="20"/>
                <w:szCs w:val="20"/>
                <w:lang w:eastAsia="sk-SK"/>
              </w:rPr>
            </w:pPr>
          </w:p>
          <w:p w:rsidR="006323B8" w:rsidRDefault="006323B8" w:rsidP="006323B8">
            <w:pPr>
              <w:spacing w:before="0" w:after="0"/>
              <w:rPr>
                <w:sz w:val="20"/>
                <w:szCs w:val="20"/>
                <w:lang w:eastAsia="sk-SK"/>
              </w:rPr>
            </w:pPr>
            <w:r w:rsidRPr="007147FD">
              <w:rPr>
                <w:sz w:val="20"/>
                <w:szCs w:val="20"/>
                <w:lang w:eastAsia="sk-SK"/>
              </w:rPr>
              <w:t>Prístup k APIs (aplikačné programové rozhrania);</w:t>
            </w:r>
          </w:p>
          <w:p w:rsidR="006323B8" w:rsidRPr="007147FD" w:rsidRDefault="006323B8" w:rsidP="006323B8">
            <w:pPr>
              <w:spacing w:before="0" w:after="0"/>
              <w:rPr>
                <w:sz w:val="20"/>
                <w:szCs w:val="20"/>
                <w:lang w:eastAsia="sk-SK"/>
              </w:rPr>
            </w:pPr>
          </w:p>
          <w:p w:rsidR="006323B8" w:rsidRPr="00D82BAC" w:rsidRDefault="006323B8" w:rsidP="006323B8">
            <w:pPr>
              <w:spacing w:before="0" w:after="0"/>
              <w:jc w:val="both"/>
              <w:rPr>
                <w:sz w:val="20"/>
                <w:szCs w:val="20"/>
                <w:lang w:eastAsia="sk-SK"/>
              </w:rPr>
            </w:pPr>
            <w:r w:rsidRPr="007147FD">
              <w:rPr>
                <w:sz w:val="20"/>
                <w:szCs w:val="20"/>
                <w:lang w:eastAsia="sk-SK"/>
              </w:rPr>
              <w:t>Prístup k EPGs (elektronický programový sprievodca).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6323B8" w:rsidRPr="00D82BAC" w:rsidRDefault="006323B8" w:rsidP="006323B8">
            <w:pPr>
              <w:spacing w:before="0" w:after="0"/>
              <w:rPr>
                <w:sz w:val="20"/>
                <w:szCs w:val="20"/>
              </w:rPr>
            </w:pPr>
            <w:r>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6323B8" w:rsidRPr="00D82BAC" w:rsidRDefault="006323B8" w:rsidP="006323B8">
            <w:pPr>
              <w:spacing w:before="0" w:after="0"/>
              <w:rPr>
                <w:sz w:val="20"/>
                <w:szCs w:val="20"/>
              </w:rPr>
            </w:pPr>
            <w:r>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6323B8" w:rsidRDefault="006323B8" w:rsidP="006323B8">
            <w:pPr>
              <w:spacing w:before="0" w:after="0"/>
              <w:rPr>
                <w:sz w:val="20"/>
                <w:szCs w:val="20"/>
              </w:rPr>
            </w:pPr>
            <w:r>
              <w:rPr>
                <w:sz w:val="20"/>
                <w:szCs w:val="20"/>
              </w:rPr>
              <w:t>§ 60, O: 1</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 a</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 b</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O: 2</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O: 3</w:t>
            </w: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 a</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 b</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O: 5</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Pr="00D82BAC" w:rsidRDefault="006323B8" w:rsidP="006323B8">
            <w:pPr>
              <w:spacing w:before="0" w:after="0"/>
              <w:rPr>
                <w:sz w:val="20"/>
                <w:szCs w:val="20"/>
              </w:rPr>
            </w:pP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6323B8" w:rsidRDefault="006323B8" w:rsidP="006323B8">
            <w:pPr>
              <w:spacing w:after="0"/>
              <w:jc w:val="both"/>
              <w:rPr>
                <w:sz w:val="20"/>
              </w:rPr>
            </w:pPr>
            <w:r w:rsidRPr="00214F35">
              <w:rPr>
                <w:sz w:val="20"/>
              </w:rPr>
              <w:t>Podnik poskytujúci služby systémom podmieneného prístupu k digitálnej televízii a digitálnemu rozhlasu, bez ohľadu na prenosové prostriedky vysielania, je povinný</w:t>
            </w:r>
          </w:p>
          <w:p w:rsidR="006323B8" w:rsidRPr="00214F35" w:rsidRDefault="006323B8" w:rsidP="006323B8">
            <w:pPr>
              <w:spacing w:after="0"/>
              <w:jc w:val="both"/>
              <w:rPr>
                <w:sz w:val="20"/>
              </w:rPr>
            </w:pPr>
          </w:p>
          <w:p w:rsidR="006323B8" w:rsidRDefault="006323B8" w:rsidP="006323B8">
            <w:pPr>
              <w:adjustRightInd w:val="0"/>
              <w:spacing w:after="0"/>
              <w:jc w:val="both"/>
              <w:rPr>
                <w:sz w:val="20"/>
              </w:rPr>
            </w:pPr>
            <w:r w:rsidRPr="00214F35">
              <w:rPr>
                <w:sz w:val="20"/>
              </w:rPr>
              <w:t>ponúkať všetkým vysielateľom spravodlivo, primerane a nediskriminačne technické služby, ktoré umožňujú príjem digitálne vysielaných služieb vysielateľov zo strany oprávnených divákov alebo poslucháčov prostredníctvom dekodérov spravovaných podnikom poskytujúcim podmienený prístup,</w:t>
            </w:r>
          </w:p>
          <w:p w:rsidR="006323B8" w:rsidRPr="00214F35" w:rsidRDefault="006323B8" w:rsidP="006323B8">
            <w:pPr>
              <w:adjustRightInd w:val="0"/>
              <w:spacing w:after="0"/>
              <w:jc w:val="both"/>
              <w:rPr>
                <w:sz w:val="20"/>
              </w:rPr>
            </w:pPr>
          </w:p>
          <w:p w:rsidR="006323B8" w:rsidRPr="00214F35" w:rsidRDefault="006323B8" w:rsidP="006323B8">
            <w:pPr>
              <w:adjustRightInd w:val="0"/>
              <w:spacing w:before="0" w:after="0"/>
              <w:jc w:val="both"/>
              <w:rPr>
                <w:sz w:val="20"/>
              </w:rPr>
            </w:pPr>
            <w:r w:rsidRPr="00214F35">
              <w:rPr>
                <w:sz w:val="20"/>
              </w:rPr>
              <w:t>viesť v účtovníctve oddelene činnosti súvisiace s podmieneným prístupom.</w:t>
            </w:r>
          </w:p>
          <w:p w:rsidR="006323B8" w:rsidRPr="00214F35" w:rsidRDefault="006323B8" w:rsidP="006323B8">
            <w:pPr>
              <w:spacing w:after="0"/>
              <w:jc w:val="both"/>
              <w:rPr>
                <w:sz w:val="20"/>
              </w:rPr>
            </w:pPr>
          </w:p>
          <w:p w:rsidR="006323B8" w:rsidRPr="00214F35" w:rsidRDefault="006323B8" w:rsidP="006323B8">
            <w:pPr>
              <w:spacing w:after="0"/>
              <w:jc w:val="both"/>
              <w:rPr>
                <w:sz w:val="20"/>
              </w:rPr>
            </w:pPr>
            <w:r w:rsidRPr="00214F35">
              <w:rPr>
                <w:sz w:val="20"/>
              </w:rPr>
              <w:t xml:space="preserve">Ak úrad na základe analýzy relevantného trhu zistí, že na relevantnom trhu súvisiacom s podmieneným prístupom nie je podnik s významným vplyvom a na tomto relevantnom trhu bol určený podnik s významným vplyvom, vydá po verejných konzultáciách a nadnárodných konzultáciách rozhodnutie, ktorým zruší rozhodnutie o určení podniku s významným vplyvom a uložení povinností.  </w:t>
            </w:r>
          </w:p>
          <w:p w:rsidR="006323B8" w:rsidRPr="00214F35" w:rsidRDefault="006323B8" w:rsidP="006323B8">
            <w:pPr>
              <w:spacing w:after="0"/>
              <w:jc w:val="both"/>
              <w:rPr>
                <w:sz w:val="20"/>
              </w:rPr>
            </w:pPr>
          </w:p>
          <w:p w:rsidR="006323B8" w:rsidRPr="00214F35" w:rsidRDefault="006323B8" w:rsidP="006323B8">
            <w:pPr>
              <w:spacing w:before="0" w:after="0"/>
              <w:jc w:val="both"/>
              <w:rPr>
                <w:sz w:val="20"/>
              </w:rPr>
            </w:pPr>
            <w:r w:rsidRPr="00214F35">
              <w:rPr>
                <w:sz w:val="20"/>
              </w:rPr>
              <w:t xml:space="preserve">Súčasťou analýzy podľa odseku 2 je aj posúdenie, či zrušením povinností </w:t>
            </w:r>
          </w:p>
          <w:p w:rsidR="006323B8" w:rsidRDefault="006323B8" w:rsidP="006323B8">
            <w:pPr>
              <w:spacing w:after="0"/>
              <w:jc w:val="both"/>
              <w:rPr>
                <w:sz w:val="20"/>
              </w:rPr>
            </w:pPr>
            <w:r w:rsidRPr="00214F35">
              <w:rPr>
                <w:sz w:val="20"/>
              </w:rPr>
              <w:t>nebude nepriaznivo ovplyvnený prístup koncových užívateľov k rozhlasovému a  televíznemu vysielaniu, televíznym programom a službám určeným podľa osobitného predpisu,</w:t>
            </w:r>
            <w:r w:rsidRPr="00214F35">
              <w:rPr>
                <w:rStyle w:val="Odkaznapoznmkupodiarou"/>
                <w:sz w:val="20"/>
              </w:rPr>
              <w:footnoteReference w:id="83"/>
            </w:r>
            <w:r w:rsidRPr="00214F35">
              <w:rPr>
                <w:sz w:val="20"/>
              </w:rPr>
              <w:t>)</w:t>
            </w:r>
          </w:p>
          <w:p w:rsidR="006323B8" w:rsidRPr="00214F35" w:rsidRDefault="006323B8" w:rsidP="006323B8">
            <w:pPr>
              <w:spacing w:after="0"/>
              <w:jc w:val="both"/>
              <w:rPr>
                <w:sz w:val="20"/>
              </w:rPr>
            </w:pPr>
          </w:p>
          <w:p w:rsidR="006323B8" w:rsidRDefault="006323B8" w:rsidP="006323B8">
            <w:pPr>
              <w:spacing w:after="0"/>
              <w:jc w:val="both"/>
              <w:rPr>
                <w:sz w:val="20"/>
              </w:rPr>
            </w:pPr>
            <w:r w:rsidRPr="00214F35">
              <w:rPr>
                <w:sz w:val="20"/>
              </w:rPr>
              <w:t xml:space="preserve">nebudú nepriaznivo ovplyvnené predpoklady pre vznik a zachovanie efektívnej hospodárskej súťaže na trhu maloobchodných služieb poskytovania digitálneho televízneho a rozhlasového vysielania a na trhu systémov podmieneného prístupu a iných súvisiacich zariadení. </w:t>
            </w:r>
          </w:p>
          <w:p w:rsidR="006323B8" w:rsidRDefault="006323B8" w:rsidP="006323B8">
            <w:pPr>
              <w:spacing w:after="0"/>
              <w:jc w:val="both"/>
              <w:rPr>
                <w:sz w:val="20"/>
              </w:rPr>
            </w:pPr>
          </w:p>
          <w:p w:rsidR="006323B8" w:rsidRPr="00214F35" w:rsidRDefault="006323B8" w:rsidP="006323B8">
            <w:pPr>
              <w:spacing w:after="0"/>
              <w:jc w:val="both"/>
              <w:rPr>
                <w:sz w:val="20"/>
              </w:rPr>
            </w:pPr>
            <w:r w:rsidRPr="002B5FAD">
              <w:rPr>
                <w:sz w:val="20"/>
              </w:rPr>
              <w:t>Úrad je oprávnený uložiť podnikom poskytujúcim služby podmieneného prístupu povinnosti týkajúce sa prezentačných aspektov elektronických programových sprievodcov a podobných zoznamov a orientačných prostriedkov.</w:t>
            </w:r>
          </w:p>
          <w:p w:rsidR="006323B8" w:rsidRPr="00214F35" w:rsidRDefault="006323B8" w:rsidP="006323B8">
            <w:pPr>
              <w:spacing w:before="0" w:after="0"/>
              <w:rPr>
                <w:sz w:val="20"/>
                <w:szCs w:val="20"/>
              </w:rPr>
            </w:pP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6323B8" w:rsidRPr="00D54A0E" w:rsidRDefault="006323B8" w:rsidP="006323B8">
            <w:pPr>
              <w:spacing w:before="0" w:after="0"/>
              <w:rPr>
                <w:sz w:val="20"/>
                <w:szCs w:val="20"/>
              </w:rPr>
            </w:pPr>
            <w:r w:rsidRPr="00D54A0E">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r>
      <w:tr w:rsidR="006323B8" w:rsidRPr="00D82BAC" w:rsidTr="00FC2BCA">
        <w:trPr>
          <w:gridAfter w:val="1"/>
          <w:wAfter w:w="11" w:type="dxa"/>
          <w:trHeight w:val="262"/>
          <w:jc w:val="center"/>
        </w:trPr>
        <w:tc>
          <w:tcPr>
            <w:tcW w:w="720"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6323B8" w:rsidRPr="00AE5005" w:rsidRDefault="006323B8" w:rsidP="006323B8">
            <w:pPr>
              <w:spacing w:before="0" w:after="0"/>
              <w:rPr>
                <w:b/>
                <w:sz w:val="20"/>
                <w:szCs w:val="20"/>
              </w:rPr>
            </w:pPr>
            <w:r w:rsidRPr="00AE5005">
              <w:rPr>
                <w:b/>
                <w:sz w:val="20"/>
                <w:szCs w:val="20"/>
              </w:rPr>
              <w:t>Príloha č. III</w:t>
            </w:r>
          </w:p>
        </w:tc>
        <w:tc>
          <w:tcPr>
            <w:tcW w:w="5533"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7147FD" w:rsidRDefault="006323B8" w:rsidP="006323B8">
            <w:pPr>
              <w:spacing w:before="0" w:after="0"/>
              <w:rPr>
                <w:b/>
                <w:sz w:val="20"/>
                <w:szCs w:val="20"/>
                <w:lang w:eastAsia="sk-SK"/>
              </w:rPr>
            </w:pPr>
            <w:r w:rsidRPr="007147FD">
              <w:rPr>
                <w:b/>
                <w:sz w:val="20"/>
                <w:szCs w:val="20"/>
                <w:lang w:eastAsia="sk-SK"/>
              </w:rPr>
              <w:t>KRITÉRIÁ STANOVOVANIA VEĽKOOBCHODNÝCH SADZIEB ZA UKONČENIE HLASOVÉHO VOLANIA</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c>
          <w:tcPr>
            <w:tcW w:w="84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c>
          <w:tcPr>
            <w:tcW w:w="6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c>
          <w:tcPr>
            <w:tcW w:w="474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c>
          <w:tcPr>
            <w:tcW w:w="597"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D82BAC" w:rsidRDefault="006323B8" w:rsidP="006323B8">
            <w:pPr>
              <w:spacing w:before="0" w:after="0"/>
              <w:rPr>
                <w:b/>
                <w:sz w:val="20"/>
                <w:szCs w:val="20"/>
              </w:rPr>
            </w:pP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r>
      <w:tr w:rsidR="006323B8" w:rsidRPr="00D82BAC" w:rsidTr="00FC2BCA">
        <w:trPr>
          <w:gridAfter w:val="1"/>
          <w:wAfter w:w="11" w:type="dxa"/>
          <w:trHeight w:val="262"/>
          <w:jc w:val="center"/>
        </w:trPr>
        <w:tc>
          <w:tcPr>
            <w:tcW w:w="720"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P:a</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P:b</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P:c</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P:d</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P:e</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P:f</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P:g</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P:h</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P:i</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Pr="00D82BAC" w:rsidRDefault="006323B8" w:rsidP="006323B8">
            <w:pPr>
              <w:spacing w:before="0" w:after="0"/>
              <w:rPr>
                <w:sz w:val="20"/>
                <w:szCs w:val="20"/>
              </w:rPr>
            </w:pPr>
            <w:r>
              <w:rPr>
                <w:sz w:val="20"/>
                <w:szCs w:val="20"/>
              </w:rPr>
              <w:t>P:j</w:t>
            </w:r>
          </w:p>
        </w:tc>
        <w:tc>
          <w:tcPr>
            <w:tcW w:w="5533"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7147FD" w:rsidRDefault="006323B8" w:rsidP="006323B8">
            <w:pPr>
              <w:spacing w:before="0" w:after="0"/>
              <w:rPr>
                <w:sz w:val="20"/>
                <w:szCs w:val="20"/>
                <w:lang w:eastAsia="sk-SK"/>
              </w:rPr>
            </w:pPr>
            <w:r w:rsidRPr="007147FD">
              <w:rPr>
                <w:sz w:val="20"/>
                <w:szCs w:val="20"/>
                <w:lang w:eastAsia="sk-SK"/>
              </w:rPr>
              <w:t>Zásady, kritériá a parametre stanovovania veľkoobchodných sadzieb za ukončenie hlasového volania na trhoch pevných</w:t>
            </w:r>
          </w:p>
          <w:p w:rsidR="006323B8" w:rsidRDefault="006323B8" w:rsidP="006323B8">
            <w:pPr>
              <w:spacing w:before="0" w:after="0"/>
              <w:rPr>
                <w:sz w:val="20"/>
                <w:szCs w:val="20"/>
                <w:lang w:eastAsia="sk-SK"/>
              </w:rPr>
            </w:pPr>
            <w:r w:rsidRPr="007147FD">
              <w:rPr>
                <w:sz w:val="20"/>
                <w:szCs w:val="20"/>
                <w:lang w:eastAsia="sk-SK"/>
              </w:rPr>
              <w:t>a mobilných sietí podľa článku 75 ods. 1:</w:t>
            </w:r>
          </w:p>
          <w:p w:rsidR="006323B8" w:rsidRPr="007147FD" w:rsidRDefault="006323B8" w:rsidP="006323B8">
            <w:pPr>
              <w:spacing w:before="0" w:after="0"/>
              <w:rPr>
                <w:sz w:val="20"/>
                <w:szCs w:val="20"/>
                <w:lang w:eastAsia="sk-SK"/>
              </w:rPr>
            </w:pPr>
          </w:p>
          <w:p w:rsidR="006323B8" w:rsidRPr="007147FD" w:rsidRDefault="006323B8" w:rsidP="006323B8">
            <w:pPr>
              <w:spacing w:before="0" w:after="0"/>
              <w:rPr>
                <w:sz w:val="20"/>
                <w:szCs w:val="20"/>
                <w:lang w:eastAsia="sk-SK"/>
              </w:rPr>
            </w:pPr>
            <w:r w:rsidRPr="007147FD">
              <w:rPr>
                <w:sz w:val="20"/>
                <w:szCs w:val="20"/>
                <w:lang w:eastAsia="sk-SK"/>
              </w:rPr>
              <w:t>sadzby sa zakladajú na pokrytí nákladov vynaložených efektívnym prevádzkovateľom; hodnotenie efektívnych nákladov</w:t>
            </w:r>
          </w:p>
          <w:p w:rsidR="006323B8" w:rsidRPr="007147FD" w:rsidRDefault="006323B8" w:rsidP="006323B8">
            <w:pPr>
              <w:spacing w:before="0" w:after="0"/>
              <w:rPr>
                <w:sz w:val="20"/>
                <w:szCs w:val="20"/>
                <w:lang w:eastAsia="sk-SK"/>
              </w:rPr>
            </w:pPr>
            <w:r w:rsidRPr="007147FD">
              <w:rPr>
                <w:sz w:val="20"/>
                <w:szCs w:val="20"/>
                <w:lang w:eastAsia="sk-SK"/>
              </w:rPr>
              <w:t>vychádza z aktuálnych hodnôt nákladov; metodika výpočtu nákladov použitá na výpočet efektívnych nákladov vychádza</w:t>
            </w:r>
          </w:p>
          <w:p w:rsidR="006323B8" w:rsidRPr="007147FD" w:rsidRDefault="006323B8" w:rsidP="006323B8">
            <w:pPr>
              <w:spacing w:before="0" w:after="0"/>
              <w:rPr>
                <w:sz w:val="20"/>
                <w:szCs w:val="20"/>
                <w:lang w:eastAsia="sk-SK"/>
              </w:rPr>
            </w:pPr>
            <w:r w:rsidRPr="007147FD">
              <w:rPr>
                <w:sz w:val="20"/>
                <w:szCs w:val="20"/>
                <w:lang w:eastAsia="sk-SK"/>
              </w:rPr>
              <w:t>z modelového prístupu zdola nahor pri použití dlhodobých prírastkových nákladov vynaložených pri poskytovaní</w:t>
            </w:r>
          </w:p>
          <w:p w:rsidR="006323B8" w:rsidRDefault="006323B8" w:rsidP="006323B8">
            <w:pPr>
              <w:spacing w:before="0" w:after="0"/>
              <w:rPr>
                <w:sz w:val="20"/>
                <w:szCs w:val="20"/>
                <w:lang w:eastAsia="sk-SK"/>
              </w:rPr>
            </w:pPr>
            <w:r w:rsidRPr="007147FD">
              <w:rPr>
                <w:sz w:val="20"/>
                <w:szCs w:val="20"/>
                <w:lang w:eastAsia="sk-SK"/>
              </w:rPr>
              <w:t>veľkoobchodnej služby ukončenia hlasového volania tretím stranám;</w:t>
            </w:r>
          </w:p>
          <w:p w:rsidR="006323B8" w:rsidRPr="007147FD" w:rsidRDefault="006323B8" w:rsidP="006323B8">
            <w:pPr>
              <w:spacing w:before="0" w:after="0"/>
              <w:rPr>
                <w:sz w:val="20"/>
                <w:szCs w:val="20"/>
                <w:lang w:eastAsia="sk-SK"/>
              </w:rPr>
            </w:pPr>
          </w:p>
          <w:p w:rsidR="006323B8" w:rsidRDefault="006323B8" w:rsidP="006323B8">
            <w:pPr>
              <w:spacing w:before="0" w:after="0"/>
              <w:rPr>
                <w:sz w:val="20"/>
                <w:szCs w:val="20"/>
                <w:lang w:eastAsia="sk-SK"/>
              </w:rPr>
            </w:pPr>
            <w:r w:rsidRPr="007147FD">
              <w:rPr>
                <w:sz w:val="20"/>
                <w:szCs w:val="20"/>
                <w:lang w:eastAsia="sk-SK"/>
              </w:rPr>
              <w:t xml:space="preserve">relevantné prírastkové </w:t>
            </w:r>
            <w:r>
              <w:rPr>
                <w:sz w:val="20"/>
                <w:szCs w:val="20"/>
                <w:lang w:eastAsia="sk-SK"/>
              </w:rPr>
              <w:t xml:space="preserve">náklady na veľkoobchodnú službu </w:t>
            </w:r>
            <w:r w:rsidRPr="007147FD">
              <w:rPr>
                <w:sz w:val="20"/>
                <w:szCs w:val="20"/>
                <w:lang w:eastAsia="sk-SK"/>
              </w:rPr>
              <w:t xml:space="preserve">ukončenia hlasového volania </w:t>
            </w:r>
            <w:r>
              <w:rPr>
                <w:sz w:val="20"/>
                <w:szCs w:val="20"/>
                <w:lang w:eastAsia="sk-SK"/>
              </w:rPr>
              <w:t xml:space="preserve">sa stanovujú ako rozdiel medzi </w:t>
            </w:r>
            <w:r w:rsidRPr="007147FD">
              <w:rPr>
                <w:sz w:val="20"/>
                <w:szCs w:val="20"/>
                <w:lang w:eastAsia="sk-SK"/>
              </w:rPr>
              <w:t>celkovými dlhodobými nákladmi prevádzkovateľa poskytujúceho kompletnú škálu</w:t>
            </w:r>
            <w:r>
              <w:rPr>
                <w:sz w:val="20"/>
                <w:szCs w:val="20"/>
                <w:lang w:eastAsia="sk-SK"/>
              </w:rPr>
              <w:t xml:space="preserve"> služieb a celkovými dlhodobými nákladmi </w:t>
            </w:r>
            <w:r w:rsidRPr="007147FD">
              <w:rPr>
                <w:sz w:val="20"/>
                <w:szCs w:val="20"/>
                <w:lang w:eastAsia="sk-SK"/>
              </w:rPr>
              <w:t>prevádzkovateľa, ktorý n</w:t>
            </w:r>
            <w:r>
              <w:rPr>
                <w:sz w:val="20"/>
                <w:szCs w:val="20"/>
                <w:lang w:eastAsia="sk-SK"/>
              </w:rPr>
              <w:t xml:space="preserve">eposkytuje veľkoobchodnú službu </w:t>
            </w:r>
            <w:r w:rsidRPr="007147FD">
              <w:rPr>
                <w:sz w:val="20"/>
                <w:szCs w:val="20"/>
                <w:lang w:eastAsia="sk-SK"/>
              </w:rPr>
              <w:t>ukončenia hlasového volania tretím stranám;</w:t>
            </w:r>
          </w:p>
          <w:p w:rsidR="006323B8" w:rsidRPr="007147FD" w:rsidRDefault="006323B8" w:rsidP="006323B8">
            <w:pPr>
              <w:spacing w:before="0" w:after="0"/>
              <w:rPr>
                <w:sz w:val="20"/>
                <w:szCs w:val="20"/>
                <w:lang w:eastAsia="sk-SK"/>
              </w:rPr>
            </w:pPr>
          </w:p>
          <w:p w:rsidR="006323B8" w:rsidRDefault="006323B8" w:rsidP="006323B8">
            <w:pPr>
              <w:spacing w:before="0" w:after="0"/>
              <w:rPr>
                <w:sz w:val="20"/>
                <w:szCs w:val="20"/>
                <w:lang w:eastAsia="sk-SK"/>
              </w:rPr>
            </w:pPr>
            <w:r w:rsidRPr="007147FD">
              <w:rPr>
                <w:sz w:val="20"/>
                <w:szCs w:val="20"/>
                <w:lang w:eastAsia="sk-SK"/>
              </w:rPr>
              <w:t xml:space="preserve">k relevantnému príplatku za ukončenie hlasového volania by sa mali pripočítať iba tie </w:t>
            </w:r>
            <w:r>
              <w:rPr>
                <w:sz w:val="20"/>
                <w:szCs w:val="20"/>
                <w:lang w:eastAsia="sk-SK"/>
              </w:rPr>
              <w:t xml:space="preserve">náklady súvisiace s prevádzkou, </w:t>
            </w:r>
            <w:r w:rsidRPr="007147FD">
              <w:rPr>
                <w:sz w:val="20"/>
                <w:szCs w:val="20"/>
                <w:lang w:eastAsia="sk-SK"/>
              </w:rPr>
              <w:t>ktorým by sa dalo predísť, keby sa veľkoobchodná služba ukončenia volania neposkytovala;</w:t>
            </w:r>
          </w:p>
          <w:p w:rsidR="006323B8" w:rsidRPr="007147FD" w:rsidRDefault="006323B8" w:rsidP="006323B8">
            <w:pPr>
              <w:spacing w:before="0" w:after="0"/>
              <w:rPr>
                <w:sz w:val="20"/>
                <w:szCs w:val="20"/>
                <w:lang w:eastAsia="sk-SK"/>
              </w:rPr>
            </w:pPr>
          </w:p>
          <w:p w:rsidR="006323B8" w:rsidRDefault="006323B8" w:rsidP="006323B8">
            <w:pPr>
              <w:spacing w:before="0" w:after="0"/>
              <w:rPr>
                <w:sz w:val="20"/>
                <w:szCs w:val="20"/>
                <w:lang w:eastAsia="sk-SK"/>
              </w:rPr>
            </w:pPr>
            <w:r w:rsidRPr="007147FD">
              <w:rPr>
                <w:sz w:val="20"/>
                <w:szCs w:val="20"/>
                <w:lang w:eastAsia="sk-SK"/>
              </w:rPr>
              <w:t>náklady súvisiace s dodatočnou kapacitou siete sa zahrnú len do tej miery, ktorá zodpo</w:t>
            </w:r>
            <w:r>
              <w:rPr>
                <w:sz w:val="20"/>
                <w:szCs w:val="20"/>
                <w:lang w:eastAsia="sk-SK"/>
              </w:rPr>
              <w:t xml:space="preserve">vedá potrebe zvýšiť kapacitu na </w:t>
            </w:r>
            <w:r w:rsidRPr="007147FD">
              <w:rPr>
                <w:sz w:val="20"/>
                <w:szCs w:val="20"/>
                <w:lang w:eastAsia="sk-SK"/>
              </w:rPr>
              <w:t xml:space="preserve">účely umožnenia dodatočnej </w:t>
            </w:r>
            <w:r>
              <w:rPr>
                <w:sz w:val="20"/>
                <w:szCs w:val="20"/>
                <w:lang w:eastAsia="sk-SK"/>
              </w:rPr>
              <w:t xml:space="preserve">prevádzky veľkoobchodnej služby </w:t>
            </w:r>
            <w:r w:rsidRPr="007147FD">
              <w:rPr>
                <w:sz w:val="20"/>
                <w:szCs w:val="20"/>
                <w:lang w:eastAsia="sk-SK"/>
              </w:rPr>
              <w:t>ukončenia hlasového volania;</w:t>
            </w:r>
          </w:p>
          <w:p w:rsidR="006323B8" w:rsidRPr="007147FD" w:rsidRDefault="006323B8" w:rsidP="006323B8">
            <w:pPr>
              <w:spacing w:before="0" w:after="0"/>
              <w:rPr>
                <w:sz w:val="20"/>
                <w:szCs w:val="20"/>
                <w:lang w:eastAsia="sk-SK"/>
              </w:rPr>
            </w:pPr>
          </w:p>
          <w:p w:rsidR="006323B8" w:rsidRDefault="006323B8" w:rsidP="006323B8">
            <w:pPr>
              <w:spacing w:before="0" w:after="0"/>
              <w:rPr>
                <w:sz w:val="20"/>
                <w:szCs w:val="20"/>
                <w:lang w:eastAsia="sk-SK"/>
              </w:rPr>
            </w:pPr>
            <w:r w:rsidRPr="007147FD">
              <w:rPr>
                <w:sz w:val="20"/>
                <w:szCs w:val="20"/>
                <w:lang w:eastAsia="sk-SK"/>
              </w:rPr>
              <w:t>poplatky za rádiové spektrum sa nezapočítavajú do príplatku za ukončenie hlasového volania v mobilnej sieti;</w:t>
            </w:r>
          </w:p>
          <w:p w:rsidR="006323B8" w:rsidRPr="007147FD" w:rsidRDefault="006323B8" w:rsidP="006323B8">
            <w:pPr>
              <w:spacing w:before="0" w:after="0"/>
              <w:rPr>
                <w:sz w:val="20"/>
                <w:szCs w:val="20"/>
                <w:lang w:eastAsia="sk-SK"/>
              </w:rPr>
            </w:pPr>
          </w:p>
          <w:p w:rsidR="006323B8" w:rsidRDefault="006323B8" w:rsidP="006323B8">
            <w:pPr>
              <w:spacing w:before="0" w:after="0"/>
              <w:rPr>
                <w:sz w:val="20"/>
                <w:szCs w:val="20"/>
                <w:lang w:eastAsia="sk-SK"/>
              </w:rPr>
            </w:pPr>
            <w:r w:rsidRPr="007147FD">
              <w:rPr>
                <w:sz w:val="20"/>
                <w:szCs w:val="20"/>
                <w:lang w:eastAsia="sk-SK"/>
              </w:rPr>
              <w:t>zahrnú sa len tie veľkoobchodné komerčné náklady, ktoré priamo súvisia s pos</w:t>
            </w:r>
            <w:r>
              <w:rPr>
                <w:sz w:val="20"/>
                <w:szCs w:val="20"/>
                <w:lang w:eastAsia="sk-SK"/>
              </w:rPr>
              <w:t xml:space="preserve">kytovaním veľkoobchodnej služby ukončenia </w:t>
            </w:r>
            <w:r w:rsidRPr="007147FD">
              <w:rPr>
                <w:sz w:val="20"/>
                <w:szCs w:val="20"/>
                <w:lang w:eastAsia="sk-SK"/>
              </w:rPr>
              <w:t>hlasového volania tretím stranám;</w:t>
            </w:r>
          </w:p>
          <w:p w:rsidR="006323B8" w:rsidRPr="007147FD" w:rsidRDefault="006323B8" w:rsidP="006323B8">
            <w:pPr>
              <w:spacing w:before="0" w:after="0"/>
              <w:rPr>
                <w:sz w:val="20"/>
                <w:szCs w:val="20"/>
                <w:lang w:eastAsia="sk-SK"/>
              </w:rPr>
            </w:pPr>
          </w:p>
          <w:p w:rsidR="006323B8" w:rsidRPr="007147FD" w:rsidRDefault="006323B8" w:rsidP="006323B8">
            <w:pPr>
              <w:spacing w:before="0" w:after="0"/>
              <w:rPr>
                <w:sz w:val="20"/>
                <w:szCs w:val="20"/>
                <w:lang w:eastAsia="sk-SK"/>
              </w:rPr>
            </w:pPr>
            <w:r w:rsidRPr="007147FD">
              <w:rPr>
                <w:sz w:val="20"/>
                <w:szCs w:val="20"/>
                <w:lang w:eastAsia="sk-SK"/>
              </w:rPr>
              <w:t>všetci prevádzkovatelia pevných sietí sú považovaní za poskytovateľov služieb ukončenia hlasového volania za rovnaké</w:t>
            </w:r>
          </w:p>
          <w:p w:rsidR="006323B8" w:rsidRDefault="006323B8" w:rsidP="006323B8">
            <w:pPr>
              <w:spacing w:before="0" w:after="0"/>
              <w:rPr>
                <w:sz w:val="20"/>
                <w:szCs w:val="20"/>
                <w:lang w:eastAsia="sk-SK"/>
              </w:rPr>
            </w:pPr>
            <w:r w:rsidRPr="007147FD">
              <w:rPr>
                <w:sz w:val="20"/>
                <w:szCs w:val="20"/>
                <w:lang w:eastAsia="sk-SK"/>
              </w:rPr>
              <w:t>jednotkové náklady ako efektívny prevádzkovateľ, a to bez ohľadu na ich veľkosť;</w:t>
            </w:r>
          </w:p>
          <w:p w:rsidR="006323B8" w:rsidRDefault="006323B8" w:rsidP="006323B8">
            <w:pPr>
              <w:spacing w:before="0" w:after="0"/>
              <w:rPr>
                <w:sz w:val="20"/>
                <w:szCs w:val="20"/>
                <w:lang w:eastAsia="sk-SK"/>
              </w:rPr>
            </w:pPr>
            <w:r w:rsidRPr="007147FD">
              <w:rPr>
                <w:sz w:val="20"/>
                <w:szCs w:val="20"/>
                <w:lang w:eastAsia="sk-SK"/>
              </w:rPr>
              <w:t>v prípade prevádzkovateľ</w:t>
            </w:r>
            <w:r>
              <w:rPr>
                <w:sz w:val="20"/>
                <w:szCs w:val="20"/>
                <w:lang w:eastAsia="sk-SK"/>
              </w:rPr>
              <w:t xml:space="preserve">ov mobilných sietí sa minimálny </w:t>
            </w:r>
            <w:r w:rsidRPr="007147FD">
              <w:rPr>
                <w:sz w:val="20"/>
                <w:szCs w:val="20"/>
                <w:lang w:eastAsia="sk-SK"/>
              </w:rPr>
              <w:t>efektívny rozsah stanoví na úrov</w:t>
            </w:r>
            <w:r>
              <w:rPr>
                <w:sz w:val="20"/>
                <w:szCs w:val="20"/>
                <w:lang w:eastAsia="sk-SK"/>
              </w:rPr>
              <w:t xml:space="preserve">ni podielu na trhu, ktorý nie </w:t>
            </w:r>
            <w:r w:rsidRPr="007147FD">
              <w:rPr>
                <w:sz w:val="20"/>
                <w:szCs w:val="20"/>
                <w:lang w:eastAsia="sk-SK"/>
              </w:rPr>
              <w:t>je nižší ako 20 %;</w:t>
            </w:r>
          </w:p>
          <w:p w:rsidR="006323B8" w:rsidRPr="007147FD" w:rsidRDefault="006323B8" w:rsidP="006323B8">
            <w:pPr>
              <w:spacing w:before="0" w:after="0"/>
              <w:rPr>
                <w:sz w:val="20"/>
                <w:szCs w:val="20"/>
                <w:lang w:eastAsia="sk-SK"/>
              </w:rPr>
            </w:pPr>
          </w:p>
          <w:p w:rsidR="006323B8" w:rsidRDefault="006323B8" w:rsidP="006323B8">
            <w:pPr>
              <w:spacing w:before="0" w:after="0"/>
              <w:rPr>
                <w:sz w:val="20"/>
                <w:szCs w:val="20"/>
                <w:lang w:eastAsia="sk-SK"/>
              </w:rPr>
            </w:pPr>
            <w:r w:rsidRPr="007147FD">
              <w:rPr>
                <w:sz w:val="20"/>
                <w:szCs w:val="20"/>
                <w:lang w:eastAsia="sk-SK"/>
              </w:rPr>
              <w:t>príslušným prístupom, ktorý sa zvolí v prípade odpisov, je prístup ekonomických odpisov a</w:t>
            </w:r>
          </w:p>
          <w:p w:rsidR="006323B8" w:rsidRPr="007147FD" w:rsidRDefault="006323B8" w:rsidP="006323B8">
            <w:pPr>
              <w:spacing w:before="0" w:after="0"/>
              <w:rPr>
                <w:sz w:val="20"/>
                <w:szCs w:val="20"/>
                <w:lang w:eastAsia="sk-SK"/>
              </w:rPr>
            </w:pPr>
          </w:p>
          <w:p w:rsidR="006323B8" w:rsidRPr="007147FD" w:rsidRDefault="006323B8" w:rsidP="006323B8">
            <w:pPr>
              <w:spacing w:before="0" w:after="0"/>
              <w:rPr>
                <w:sz w:val="20"/>
                <w:szCs w:val="20"/>
                <w:lang w:eastAsia="sk-SK"/>
              </w:rPr>
            </w:pPr>
            <w:r w:rsidRPr="007147FD">
              <w:rPr>
                <w:sz w:val="20"/>
                <w:szCs w:val="20"/>
                <w:lang w:eastAsia="sk-SK"/>
              </w:rPr>
              <w:t>výber technológií pre modelové siete musí byť progresívny, založený na IP protokole a musí zohľadňovať viacero</w:t>
            </w:r>
          </w:p>
          <w:p w:rsidR="006323B8" w:rsidRPr="007147FD" w:rsidRDefault="006323B8" w:rsidP="006323B8">
            <w:pPr>
              <w:spacing w:before="0" w:after="0"/>
              <w:rPr>
                <w:sz w:val="20"/>
                <w:szCs w:val="20"/>
                <w:lang w:eastAsia="sk-SK"/>
              </w:rPr>
            </w:pPr>
            <w:r w:rsidRPr="007147FD">
              <w:rPr>
                <w:sz w:val="20"/>
                <w:szCs w:val="20"/>
                <w:lang w:eastAsia="sk-SK"/>
              </w:rPr>
              <w:t>technológií, ktoré sa môžu použiť v období platnosti maximálnej sadzby; v prípade pevných sietí sa volania vnímajú</w:t>
            </w:r>
          </w:p>
          <w:p w:rsidR="006323B8" w:rsidRPr="00D82BAC" w:rsidRDefault="006323B8" w:rsidP="006323B8">
            <w:pPr>
              <w:spacing w:before="0" w:after="0"/>
              <w:rPr>
                <w:sz w:val="20"/>
                <w:szCs w:val="20"/>
                <w:lang w:eastAsia="sk-SK"/>
              </w:rPr>
            </w:pPr>
            <w:r w:rsidRPr="007147FD">
              <w:rPr>
                <w:sz w:val="20"/>
                <w:szCs w:val="20"/>
                <w:lang w:eastAsia="sk-SK"/>
              </w:rPr>
              <w:t>výlučne ako prepájanie paketov.</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6323B8" w:rsidRPr="00D82BAC" w:rsidRDefault="006323B8" w:rsidP="006323B8">
            <w:pPr>
              <w:spacing w:before="0" w:after="0"/>
              <w:rPr>
                <w:sz w:val="20"/>
                <w:szCs w:val="20"/>
              </w:rPr>
            </w:pPr>
            <w:r>
              <w:rPr>
                <w:sz w:val="20"/>
                <w:szCs w:val="20"/>
              </w:rPr>
              <w:t>N</w:t>
            </w:r>
          </w:p>
        </w:tc>
        <w:tc>
          <w:tcPr>
            <w:tcW w:w="84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D82BAC" w:rsidRDefault="006323B8" w:rsidP="006323B8">
            <w:pPr>
              <w:spacing w:before="0" w:after="0"/>
              <w:rPr>
                <w:sz w:val="20"/>
                <w:szCs w:val="20"/>
              </w:rPr>
            </w:pPr>
            <w:r>
              <w:rPr>
                <w:sz w:val="20"/>
                <w:szCs w:val="20"/>
              </w:rPr>
              <w:t>1</w:t>
            </w:r>
          </w:p>
        </w:tc>
        <w:tc>
          <w:tcPr>
            <w:tcW w:w="6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D82BAC" w:rsidRDefault="006323B8" w:rsidP="006323B8">
            <w:pPr>
              <w:spacing w:before="0" w:after="0"/>
              <w:rPr>
                <w:sz w:val="20"/>
                <w:szCs w:val="20"/>
              </w:rPr>
            </w:pPr>
            <w:r>
              <w:rPr>
                <w:sz w:val="20"/>
                <w:szCs w:val="20"/>
              </w:rPr>
              <w:t xml:space="preserve">§ 74, </w:t>
            </w:r>
            <w:r w:rsidRPr="00D82BAC">
              <w:rPr>
                <w:sz w:val="20"/>
                <w:szCs w:val="20"/>
              </w:rPr>
              <w:t>O: 4</w:t>
            </w: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r w:rsidRPr="00D82BAC">
              <w:rPr>
                <w:sz w:val="20"/>
                <w:szCs w:val="20"/>
              </w:rPr>
              <w:t>P: a</w:t>
            </w: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r w:rsidRPr="00D82BAC">
              <w:rPr>
                <w:sz w:val="20"/>
                <w:szCs w:val="20"/>
              </w:rPr>
              <w:t>P: b</w:t>
            </w: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r w:rsidRPr="00D82BAC">
              <w:rPr>
                <w:sz w:val="20"/>
                <w:szCs w:val="20"/>
              </w:rPr>
              <w:t>P: c</w:t>
            </w: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r w:rsidRPr="00D82BAC">
              <w:rPr>
                <w:sz w:val="20"/>
                <w:szCs w:val="20"/>
              </w:rPr>
              <w:t>P: d</w:t>
            </w: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r w:rsidRPr="00D82BAC">
              <w:rPr>
                <w:sz w:val="20"/>
                <w:szCs w:val="20"/>
              </w:rPr>
              <w:t>P: e</w:t>
            </w: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r w:rsidRPr="00D82BAC">
              <w:rPr>
                <w:sz w:val="20"/>
                <w:szCs w:val="20"/>
              </w:rPr>
              <w:t>P: f</w:t>
            </w: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r w:rsidRPr="00D82BAC">
              <w:rPr>
                <w:sz w:val="20"/>
                <w:szCs w:val="20"/>
              </w:rPr>
              <w:t>P: g</w:t>
            </w: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r w:rsidRPr="00D82BAC">
              <w:rPr>
                <w:sz w:val="20"/>
                <w:szCs w:val="20"/>
              </w:rPr>
              <w:t>P: h</w:t>
            </w: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r w:rsidRPr="00D82BAC">
              <w:rPr>
                <w:sz w:val="20"/>
                <w:szCs w:val="20"/>
              </w:rPr>
              <w:t>P: i</w:t>
            </w: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r w:rsidRPr="00D82BAC">
              <w:rPr>
                <w:sz w:val="20"/>
                <w:szCs w:val="20"/>
              </w:rPr>
              <w:t>P: j</w:t>
            </w:r>
          </w:p>
        </w:tc>
        <w:tc>
          <w:tcPr>
            <w:tcW w:w="474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Default="006323B8" w:rsidP="006323B8">
            <w:pPr>
              <w:spacing w:after="0"/>
              <w:jc w:val="both"/>
              <w:rPr>
                <w:sz w:val="20"/>
                <w:szCs w:val="20"/>
              </w:rPr>
            </w:pPr>
            <w:r w:rsidRPr="00F20A73">
              <w:rPr>
                <w:sz w:val="20"/>
                <w:szCs w:val="20"/>
              </w:rPr>
              <w:t>Ak úrad na základe analýzy podľa odseku 3  v rozhodnutí podľa § 66 uloží povinnosť cenovej regulácie služieb ukončovania volaní v pevnom umiestnení alebo ukončovania volaní v individuálnej mobilnej sieti, povinnosť cenovej regulácie v rozhodnutí podľa § 72 ods. 3 písm. a) musí spĺňať tieto podmienky</w:t>
            </w:r>
          </w:p>
          <w:p w:rsidR="006323B8" w:rsidRPr="00D82BAC" w:rsidRDefault="006323B8" w:rsidP="006323B8">
            <w:pPr>
              <w:spacing w:after="0"/>
              <w:jc w:val="both"/>
              <w:rPr>
                <w:sz w:val="20"/>
                <w:szCs w:val="20"/>
              </w:rPr>
            </w:pPr>
          </w:p>
          <w:p w:rsidR="006323B8" w:rsidRDefault="006323B8" w:rsidP="006323B8">
            <w:pPr>
              <w:spacing w:before="0" w:after="0"/>
              <w:jc w:val="both"/>
              <w:rPr>
                <w:sz w:val="20"/>
                <w:szCs w:val="20"/>
              </w:rPr>
            </w:pPr>
            <w:r w:rsidRPr="00F20A73">
              <w:rPr>
                <w:sz w:val="20"/>
                <w:szCs w:val="20"/>
              </w:rPr>
              <w:t>ceny za ukončenie volaní v pevnom umiestnení, ako aj v individuálnej mobilnej sieti sú určené tak, že pokrývajú náklady vynaložené efektívnym poskytovateľom, pričom hodnota efektívne vynaložených nákladov vychádza zo  súčasných nákladov; efektívne vynaložené náklady na službu sú určené prístupom zdola nahor pri použití dlhodobých prírastkových nákladov vynaložených pri poskytovaní veľkoobchodnej služby ukončenia hlasového volania v sieti podniku s významným vplyvom,</w:t>
            </w:r>
          </w:p>
          <w:p w:rsidR="006323B8" w:rsidRDefault="006323B8" w:rsidP="006323B8">
            <w:pPr>
              <w:spacing w:before="0" w:after="0"/>
              <w:jc w:val="both"/>
              <w:rPr>
                <w:sz w:val="20"/>
                <w:szCs w:val="20"/>
              </w:rPr>
            </w:pPr>
          </w:p>
          <w:p w:rsidR="006323B8" w:rsidRPr="00F20A73" w:rsidRDefault="006323B8" w:rsidP="006323B8">
            <w:pPr>
              <w:spacing w:before="0" w:after="0"/>
              <w:jc w:val="both"/>
              <w:rPr>
                <w:sz w:val="20"/>
                <w:szCs w:val="20"/>
              </w:rPr>
            </w:pPr>
            <w:r w:rsidRPr="00F20A73">
              <w:rPr>
                <w:sz w:val="20"/>
                <w:szCs w:val="20"/>
              </w:rPr>
              <w:t>relevantné prírastkové náklady na veľkoobchodnú službu ukončenia volania na konkrétnom relevantnom trhu sú určené ako rozdiel medzi celkovými dlhodobými nákladmi na všetky služby poskytované podnikom s významným vplyvom a celkovými dlhodobými nákladmi, ktoré by vznikli tomuto podniku, ak by veľkoobchodnú službu ukončenia  volania neposkytoval,</w:t>
            </w:r>
          </w:p>
          <w:p w:rsidR="006323B8" w:rsidRDefault="006323B8" w:rsidP="006323B8">
            <w:pPr>
              <w:spacing w:before="0" w:after="0"/>
              <w:jc w:val="both"/>
              <w:rPr>
                <w:sz w:val="20"/>
                <w:szCs w:val="20"/>
              </w:rPr>
            </w:pPr>
          </w:p>
          <w:p w:rsidR="006323B8" w:rsidRPr="00F20A73" w:rsidRDefault="006323B8" w:rsidP="006323B8">
            <w:pPr>
              <w:spacing w:before="0" w:after="0"/>
              <w:jc w:val="both"/>
              <w:rPr>
                <w:sz w:val="20"/>
                <w:szCs w:val="20"/>
              </w:rPr>
            </w:pPr>
            <w:r w:rsidRPr="00F20A73">
              <w:rPr>
                <w:sz w:val="20"/>
                <w:szCs w:val="20"/>
              </w:rPr>
              <w:t>súčasťou nákladov na veľkoobchodnú službu ukončenia volania na predmetnom relevantnom trhu sú len náklady súvisiace s prevádzkou v sieti podniku s významným vplyvom, ktoré by tomuto podniku nevznikli, ak by veľkoobchodnú službu ukončenia  volania neposkytoval,</w:t>
            </w:r>
          </w:p>
          <w:p w:rsidR="006323B8" w:rsidRDefault="006323B8" w:rsidP="006323B8">
            <w:pPr>
              <w:spacing w:before="0" w:after="0"/>
              <w:jc w:val="both"/>
              <w:rPr>
                <w:sz w:val="20"/>
                <w:szCs w:val="20"/>
              </w:rPr>
            </w:pPr>
          </w:p>
          <w:p w:rsidR="006323B8" w:rsidRPr="00F20A73" w:rsidRDefault="006323B8" w:rsidP="006323B8">
            <w:pPr>
              <w:spacing w:before="0" w:after="0"/>
              <w:jc w:val="both"/>
              <w:rPr>
                <w:sz w:val="20"/>
                <w:szCs w:val="20"/>
              </w:rPr>
            </w:pPr>
            <w:r w:rsidRPr="00F20A73">
              <w:rPr>
                <w:sz w:val="20"/>
                <w:szCs w:val="20"/>
              </w:rPr>
              <w:t>náklady súvisiace s dodatočnou kapacitou siete sú do nákladov na veľkoobchodnú službu ukončenia hlasového volania na predmetnom relevantnom trhu zahrnuté len do tej miery, ktorá zodpovedá potrebe navýšenia kapacity siete na účely zabezpečenia prenosu dodatočnej prevádzky v dôsledku poskytovania veľkoobchodnej služby ukončenia hlasového volania,</w:t>
            </w:r>
          </w:p>
          <w:p w:rsidR="006323B8" w:rsidRDefault="006323B8" w:rsidP="006323B8">
            <w:pPr>
              <w:spacing w:before="0" w:after="0"/>
              <w:jc w:val="both"/>
              <w:rPr>
                <w:sz w:val="20"/>
                <w:szCs w:val="20"/>
              </w:rPr>
            </w:pPr>
          </w:p>
          <w:p w:rsidR="006323B8" w:rsidRPr="00F20A73" w:rsidRDefault="006323B8" w:rsidP="006323B8">
            <w:pPr>
              <w:spacing w:before="0" w:after="0"/>
              <w:jc w:val="both"/>
              <w:rPr>
                <w:sz w:val="20"/>
                <w:szCs w:val="20"/>
              </w:rPr>
            </w:pPr>
            <w:r w:rsidRPr="00F20A73">
              <w:rPr>
                <w:sz w:val="20"/>
                <w:szCs w:val="20"/>
              </w:rPr>
              <w:t>úhrady za právo využívať frekvencie na základe individuálneho povolenia na používanie frekvencií sa do nákladov na poskytovanie veľkoobchodnej služby ukončenia hlasového volania v mobilnej sieti nezapočítavajú,</w:t>
            </w:r>
          </w:p>
          <w:p w:rsidR="006323B8" w:rsidRDefault="006323B8" w:rsidP="006323B8">
            <w:pPr>
              <w:spacing w:before="0" w:after="0"/>
              <w:jc w:val="both"/>
              <w:rPr>
                <w:sz w:val="20"/>
                <w:szCs w:val="20"/>
              </w:rPr>
            </w:pPr>
          </w:p>
          <w:p w:rsidR="006323B8" w:rsidRPr="00F20A73" w:rsidRDefault="006323B8" w:rsidP="006323B8">
            <w:pPr>
              <w:spacing w:before="0" w:after="0"/>
              <w:jc w:val="both"/>
              <w:rPr>
                <w:sz w:val="20"/>
                <w:szCs w:val="20"/>
              </w:rPr>
            </w:pPr>
            <w:r w:rsidRPr="00F20A73">
              <w:rPr>
                <w:sz w:val="20"/>
                <w:szCs w:val="20"/>
              </w:rPr>
              <w:t>do nákladov na veľkoobchodnú službu ukončenia volania na predmetnom relevantnom trhu sa započítavajú iba tie veľkoobchodné náklady, ktoré priamo súvisia s poskytovaním tejto služby,</w:t>
            </w:r>
          </w:p>
          <w:p w:rsidR="006323B8" w:rsidRDefault="006323B8" w:rsidP="006323B8">
            <w:pPr>
              <w:spacing w:before="0" w:after="0"/>
              <w:jc w:val="both"/>
              <w:rPr>
                <w:sz w:val="20"/>
                <w:szCs w:val="20"/>
              </w:rPr>
            </w:pPr>
          </w:p>
          <w:p w:rsidR="006323B8" w:rsidRPr="00F20A73" w:rsidRDefault="006323B8" w:rsidP="006323B8">
            <w:pPr>
              <w:spacing w:before="0" w:after="0"/>
              <w:jc w:val="both"/>
              <w:rPr>
                <w:sz w:val="20"/>
                <w:szCs w:val="20"/>
              </w:rPr>
            </w:pPr>
            <w:r w:rsidRPr="00F20A73">
              <w:rPr>
                <w:sz w:val="20"/>
                <w:szCs w:val="20"/>
              </w:rPr>
              <w:t xml:space="preserve">priemerné náklady súvisiace s poskytovaním veľkoobchodnej služby ukončenia volania  v pevnom umiestnení sú pre všetkých poskytovateľov pevných sietí rovnaké bez ohľadu na veľkosť ich trhového podielu, a sú zohľadnené ako tie isté jednotkové náklady vynaložené efektívnym poskytovateľom, </w:t>
            </w:r>
          </w:p>
          <w:p w:rsidR="006323B8" w:rsidRDefault="006323B8" w:rsidP="006323B8">
            <w:pPr>
              <w:spacing w:before="0" w:after="0"/>
              <w:jc w:val="both"/>
              <w:rPr>
                <w:sz w:val="20"/>
                <w:szCs w:val="20"/>
              </w:rPr>
            </w:pPr>
          </w:p>
          <w:p w:rsidR="006323B8" w:rsidRPr="00F20A73" w:rsidRDefault="006323B8" w:rsidP="006323B8">
            <w:pPr>
              <w:spacing w:before="0" w:after="0"/>
              <w:jc w:val="both"/>
              <w:rPr>
                <w:sz w:val="20"/>
                <w:szCs w:val="20"/>
              </w:rPr>
            </w:pPr>
            <w:r w:rsidRPr="00F20A73">
              <w:rPr>
                <w:sz w:val="20"/>
                <w:szCs w:val="20"/>
              </w:rPr>
              <w:t>v prípade sieťových poskytovateľov veľkoobchodnej služby ukončenia volania v individuálnych mobilných sieťach sa pri výpočte zohľadnia len náklady efektívneho poskytovateľa, ktorého trhový podiel nie je nižší ako 20 %,</w:t>
            </w:r>
          </w:p>
          <w:p w:rsidR="006323B8" w:rsidRDefault="006323B8" w:rsidP="006323B8">
            <w:pPr>
              <w:spacing w:before="0" w:after="0"/>
              <w:jc w:val="both"/>
              <w:rPr>
                <w:sz w:val="20"/>
                <w:szCs w:val="20"/>
              </w:rPr>
            </w:pPr>
          </w:p>
          <w:p w:rsidR="006323B8" w:rsidRPr="00F20A73" w:rsidRDefault="006323B8" w:rsidP="006323B8">
            <w:pPr>
              <w:spacing w:before="0" w:after="0"/>
              <w:jc w:val="both"/>
              <w:rPr>
                <w:sz w:val="20"/>
                <w:szCs w:val="20"/>
              </w:rPr>
            </w:pPr>
            <w:r w:rsidRPr="00F20A73">
              <w:rPr>
                <w:sz w:val="20"/>
                <w:szCs w:val="20"/>
              </w:rPr>
              <w:t>výška odpisov sa určí použitím metódy ekonomických odpisov,</w:t>
            </w:r>
          </w:p>
          <w:p w:rsidR="006323B8" w:rsidRDefault="006323B8" w:rsidP="006323B8">
            <w:pPr>
              <w:spacing w:before="0" w:after="0"/>
              <w:jc w:val="both"/>
              <w:rPr>
                <w:sz w:val="20"/>
                <w:szCs w:val="20"/>
              </w:rPr>
            </w:pPr>
          </w:p>
          <w:p w:rsidR="006323B8" w:rsidRPr="00F20A73" w:rsidRDefault="006323B8" w:rsidP="006323B8">
            <w:pPr>
              <w:spacing w:before="0" w:after="0"/>
              <w:jc w:val="both"/>
              <w:rPr>
                <w:sz w:val="20"/>
                <w:szCs w:val="20"/>
              </w:rPr>
            </w:pPr>
            <w:r w:rsidRPr="00F20A73">
              <w:rPr>
                <w:sz w:val="20"/>
                <w:szCs w:val="20"/>
              </w:rPr>
              <w:t xml:space="preserve">pri výpočte efektívne vynaložených nákladov sa zohľadní progresívny technologický vývoj sietí, pričom základným predpokladom je prevádzka chrbticovej siete založená na báze adresy internetového protokolu (IP) a  zohľadní sa viacero technológií využívaných v čase platnosti úradom definovanej maximálnej výšky sadzby ukončenia volaní v individuálnej mobilnej sieti; v prípade pevných sietí sa volania považujú výlučne za prepájanie paketov. </w:t>
            </w:r>
          </w:p>
          <w:p w:rsidR="006323B8" w:rsidRPr="00D82BAC" w:rsidRDefault="006323B8" w:rsidP="006323B8">
            <w:pPr>
              <w:spacing w:before="0" w:after="0"/>
              <w:rPr>
                <w:sz w:val="20"/>
                <w:szCs w:val="20"/>
              </w:rPr>
            </w:pPr>
          </w:p>
        </w:tc>
        <w:tc>
          <w:tcPr>
            <w:tcW w:w="597"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2F1C54" w:rsidRDefault="006323B8" w:rsidP="006323B8">
            <w:pPr>
              <w:spacing w:before="0" w:after="0"/>
              <w:rPr>
                <w:sz w:val="20"/>
                <w:szCs w:val="20"/>
              </w:rPr>
            </w:pPr>
            <w:r w:rsidRPr="002F1C54">
              <w:rPr>
                <w:sz w:val="20"/>
                <w:szCs w:val="20"/>
              </w:rPr>
              <w:t>Ú</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r>
      <w:tr w:rsidR="006323B8" w:rsidRPr="00D82BAC" w:rsidTr="00FC2BCA">
        <w:trPr>
          <w:gridAfter w:val="1"/>
          <w:wAfter w:w="11" w:type="dxa"/>
          <w:trHeight w:val="262"/>
          <w:jc w:val="center"/>
        </w:trPr>
        <w:tc>
          <w:tcPr>
            <w:tcW w:w="720"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6323B8" w:rsidRPr="00AE5005" w:rsidRDefault="006323B8" w:rsidP="006323B8">
            <w:pPr>
              <w:spacing w:before="0" w:after="0"/>
              <w:rPr>
                <w:b/>
                <w:sz w:val="20"/>
                <w:szCs w:val="20"/>
              </w:rPr>
            </w:pPr>
            <w:r w:rsidRPr="00AE5005">
              <w:rPr>
                <w:b/>
                <w:sz w:val="20"/>
                <w:szCs w:val="20"/>
              </w:rPr>
              <w:t>Príloha č. IV</w:t>
            </w:r>
          </w:p>
        </w:tc>
        <w:tc>
          <w:tcPr>
            <w:tcW w:w="5533"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AE5005" w:rsidRDefault="006323B8" w:rsidP="006323B8">
            <w:pPr>
              <w:spacing w:before="0" w:after="0"/>
              <w:rPr>
                <w:b/>
                <w:sz w:val="20"/>
                <w:szCs w:val="20"/>
                <w:lang w:eastAsia="sk-SK"/>
              </w:rPr>
            </w:pPr>
            <w:r w:rsidRPr="00AE5005">
              <w:rPr>
                <w:b/>
                <w:sz w:val="20"/>
                <w:szCs w:val="20"/>
                <w:lang w:eastAsia="sk-SK"/>
              </w:rPr>
              <w:t>KRITERIÁ POSUDZOVANIA PONÚK NA SPOLUINVESTOVANIE</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c>
          <w:tcPr>
            <w:tcW w:w="84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c>
          <w:tcPr>
            <w:tcW w:w="6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c>
          <w:tcPr>
            <w:tcW w:w="474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c>
          <w:tcPr>
            <w:tcW w:w="597"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D82BAC" w:rsidRDefault="006323B8" w:rsidP="006323B8">
            <w:pPr>
              <w:spacing w:before="0" w:after="0"/>
              <w:rPr>
                <w:b/>
                <w:sz w:val="20"/>
                <w:szCs w:val="20"/>
              </w:rPr>
            </w:pP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r>
      <w:tr w:rsidR="006323B8" w:rsidRPr="00D82BAC" w:rsidTr="00FC2BCA">
        <w:trPr>
          <w:gridAfter w:val="1"/>
          <w:wAfter w:w="11" w:type="dxa"/>
          <w:trHeight w:val="262"/>
          <w:jc w:val="center"/>
        </w:trPr>
        <w:tc>
          <w:tcPr>
            <w:tcW w:w="720"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P:a</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P:b</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P:c</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P:d</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Pr="00D82BAC" w:rsidRDefault="006323B8" w:rsidP="006323B8">
            <w:pPr>
              <w:spacing w:before="0" w:after="0"/>
              <w:rPr>
                <w:sz w:val="20"/>
                <w:szCs w:val="20"/>
              </w:rPr>
            </w:pPr>
          </w:p>
        </w:tc>
        <w:tc>
          <w:tcPr>
            <w:tcW w:w="5533"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42706D" w:rsidRDefault="006323B8" w:rsidP="006323B8">
            <w:pPr>
              <w:spacing w:before="0" w:after="0"/>
              <w:rPr>
                <w:sz w:val="20"/>
                <w:szCs w:val="20"/>
                <w:lang w:eastAsia="sk-SK"/>
              </w:rPr>
            </w:pPr>
            <w:r w:rsidRPr="0042706D">
              <w:rPr>
                <w:sz w:val="20"/>
                <w:szCs w:val="20"/>
                <w:lang w:eastAsia="sk-SK"/>
              </w:rPr>
              <w:t>Pri posudzovaní ponuky na spoluinvestovanie podľa článku 76 ods. 1 národné regulačné orgány overia, či boli minimálne</w:t>
            </w:r>
          </w:p>
          <w:p w:rsidR="006323B8" w:rsidRPr="0042706D" w:rsidRDefault="006323B8" w:rsidP="006323B8">
            <w:pPr>
              <w:spacing w:before="0" w:after="0"/>
              <w:rPr>
                <w:sz w:val="20"/>
                <w:szCs w:val="20"/>
                <w:lang w:eastAsia="sk-SK"/>
              </w:rPr>
            </w:pPr>
            <w:r w:rsidRPr="0042706D">
              <w:rPr>
                <w:sz w:val="20"/>
                <w:szCs w:val="20"/>
                <w:lang w:eastAsia="sk-SK"/>
              </w:rPr>
              <w:t>splnené tieto kritériá. Národné regulačné orgány môžu zvážiť dodatočné kritériá v rozsahu, v akom sú potrebné na</w:t>
            </w:r>
          </w:p>
          <w:p w:rsidR="006323B8" w:rsidRPr="0042706D" w:rsidRDefault="006323B8" w:rsidP="006323B8">
            <w:pPr>
              <w:spacing w:before="0" w:after="0"/>
              <w:rPr>
                <w:sz w:val="20"/>
                <w:szCs w:val="20"/>
                <w:lang w:eastAsia="sk-SK"/>
              </w:rPr>
            </w:pPr>
            <w:r w:rsidRPr="0042706D">
              <w:rPr>
                <w:sz w:val="20"/>
                <w:szCs w:val="20"/>
                <w:lang w:eastAsia="sk-SK"/>
              </w:rPr>
              <w:t>zabezpečenie dostupnosti potenciálnych investorov na spoluinvestovanie vzhľadom na špecifické miestne podmienky</w:t>
            </w:r>
          </w:p>
          <w:p w:rsidR="006323B8" w:rsidRDefault="006323B8" w:rsidP="006323B8">
            <w:pPr>
              <w:spacing w:before="0" w:after="0"/>
              <w:rPr>
                <w:sz w:val="20"/>
                <w:szCs w:val="20"/>
                <w:lang w:eastAsia="sk-SK"/>
              </w:rPr>
            </w:pPr>
            <w:r w:rsidRPr="0042706D">
              <w:rPr>
                <w:sz w:val="20"/>
                <w:szCs w:val="20"/>
                <w:lang w:eastAsia="sk-SK"/>
              </w:rPr>
              <w:t>a štruktúru trhu:</w:t>
            </w:r>
          </w:p>
          <w:p w:rsidR="006323B8" w:rsidRPr="0042706D" w:rsidRDefault="006323B8" w:rsidP="006323B8">
            <w:pPr>
              <w:spacing w:before="0" w:after="0"/>
              <w:rPr>
                <w:sz w:val="20"/>
                <w:szCs w:val="20"/>
                <w:lang w:eastAsia="sk-SK"/>
              </w:rPr>
            </w:pPr>
          </w:p>
          <w:p w:rsidR="006323B8" w:rsidRPr="0042706D" w:rsidRDefault="006323B8" w:rsidP="006323B8">
            <w:pPr>
              <w:spacing w:before="0" w:after="0"/>
              <w:rPr>
                <w:sz w:val="20"/>
                <w:szCs w:val="20"/>
                <w:lang w:eastAsia="sk-SK"/>
              </w:rPr>
            </w:pPr>
            <w:r w:rsidRPr="0042706D">
              <w:rPr>
                <w:sz w:val="20"/>
                <w:szCs w:val="20"/>
                <w:lang w:eastAsia="sk-SK"/>
              </w:rPr>
              <w:t>ponuka na spoluinvestovanie je otvorená pre všetky podniky počas celej životnosti siete vybudovanej v rámci ponuky na</w:t>
            </w:r>
          </w:p>
          <w:p w:rsidR="006323B8" w:rsidRPr="0042706D" w:rsidRDefault="006323B8" w:rsidP="006323B8">
            <w:pPr>
              <w:spacing w:before="0" w:after="0"/>
              <w:rPr>
                <w:sz w:val="20"/>
                <w:szCs w:val="20"/>
                <w:lang w:eastAsia="sk-SK"/>
              </w:rPr>
            </w:pPr>
            <w:r w:rsidRPr="0042706D">
              <w:rPr>
                <w:sz w:val="20"/>
                <w:szCs w:val="20"/>
                <w:lang w:eastAsia="sk-SK"/>
              </w:rPr>
              <w:t>spoluinvestovanie, a to na nediskriminačnom základe. Podnik určený ako podnik s významným vplyvom na trhu môže</w:t>
            </w:r>
          </w:p>
          <w:p w:rsidR="006323B8" w:rsidRPr="0042706D" w:rsidRDefault="006323B8" w:rsidP="006323B8">
            <w:pPr>
              <w:spacing w:before="0" w:after="0"/>
              <w:rPr>
                <w:sz w:val="20"/>
                <w:szCs w:val="20"/>
                <w:lang w:eastAsia="sk-SK"/>
              </w:rPr>
            </w:pPr>
            <w:r w:rsidRPr="0042706D">
              <w:rPr>
                <w:sz w:val="20"/>
                <w:szCs w:val="20"/>
                <w:lang w:eastAsia="sk-SK"/>
              </w:rPr>
              <w:t>do ponuky zahrnúť primerané podmienky týkajúce sa finančnej kapacity ktoréhokoľvek z podnikov tak, aby napríklad</w:t>
            </w:r>
          </w:p>
          <w:p w:rsidR="006323B8" w:rsidRPr="0042706D" w:rsidRDefault="006323B8" w:rsidP="006323B8">
            <w:pPr>
              <w:spacing w:before="0" w:after="0"/>
              <w:rPr>
                <w:sz w:val="20"/>
                <w:szCs w:val="20"/>
                <w:lang w:eastAsia="sk-SK"/>
              </w:rPr>
            </w:pPr>
            <w:r w:rsidRPr="0042706D">
              <w:rPr>
                <w:sz w:val="20"/>
                <w:szCs w:val="20"/>
                <w:lang w:eastAsia="sk-SK"/>
              </w:rPr>
              <w:t>spoluinvestori museli preukazovať svoju schopnosť plnenia postupných platieb, na základe ktorých sa zavádzanie</w:t>
            </w:r>
          </w:p>
          <w:p w:rsidR="006323B8" w:rsidRDefault="006323B8" w:rsidP="006323B8">
            <w:pPr>
              <w:spacing w:before="0" w:after="0"/>
              <w:rPr>
                <w:sz w:val="20"/>
                <w:szCs w:val="20"/>
                <w:lang w:eastAsia="sk-SK"/>
              </w:rPr>
            </w:pPr>
            <w:r w:rsidRPr="0042706D">
              <w:rPr>
                <w:sz w:val="20"/>
                <w:szCs w:val="20"/>
                <w:lang w:eastAsia="sk-SK"/>
              </w:rPr>
              <w:t>naplánuje, ako aj schopnosť prijať strategický plán, na základe ktorého sa vypracujú strednodobé plány zavádzania atď.</w:t>
            </w:r>
          </w:p>
          <w:p w:rsidR="006323B8" w:rsidRPr="0042706D" w:rsidRDefault="006323B8" w:rsidP="006323B8">
            <w:pPr>
              <w:spacing w:before="0" w:after="0"/>
              <w:rPr>
                <w:sz w:val="20"/>
                <w:szCs w:val="20"/>
                <w:lang w:eastAsia="sk-SK"/>
              </w:rPr>
            </w:pPr>
          </w:p>
          <w:p w:rsidR="006323B8" w:rsidRPr="0042706D" w:rsidRDefault="006323B8" w:rsidP="006323B8">
            <w:pPr>
              <w:spacing w:before="0" w:after="0"/>
              <w:rPr>
                <w:sz w:val="20"/>
                <w:szCs w:val="20"/>
                <w:lang w:eastAsia="sk-SK"/>
              </w:rPr>
            </w:pPr>
            <w:r w:rsidRPr="0042706D">
              <w:rPr>
                <w:sz w:val="20"/>
                <w:szCs w:val="20"/>
                <w:lang w:eastAsia="sk-SK"/>
              </w:rPr>
              <w:t>Ponuka na spoluinvestovanie musí byť transparentná:</w:t>
            </w:r>
          </w:p>
          <w:p w:rsidR="006323B8" w:rsidRPr="0042706D" w:rsidRDefault="006323B8" w:rsidP="006323B8">
            <w:pPr>
              <w:spacing w:before="0" w:after="0"/>
              <w:rPr>
                <w:sz w:val="20"/>
                <w:szCs w:val="20"/>
                <w:lang w:eastAsia="sk-SK"/>
              </w:rPr>
            </w:pPr>
            <w:r w:rsidRPr="0042706D">
              <w:rPr>
                <w:sz w:val="20"/>
                <w:szCs w:val="20"/>
                <w:lang w:eastAsia="sk-SK"/>
              </w:rPr>
              <w:t>— ponuka musí byť dostupná a ľahko identifikovateľná na webových sídlach podniku určeného ako podnik</w:t>
            </w:r>
          </w:p>
          <w:p w:rsidR="006323B8" w:rsidRPr="0042706D" w:rsidRDefault="006323B8" w:rsidP="006323B8">
            <w:pPr>
              <w:spacing w:before="0" w:after="0"/>
              <w:rPr>
                <w:sz w:val="20"/>
                <w:szCs w:val="20"/>
                <w:lang w:eastAsia="sk-SK"/>
              </w:rPr>
            </w:pPr>
            <w:r w:rsidRPr="0042706D">
              <w:rPr>
                <w:sz w:val="20"/>
                <w:szCs w:val="20"/>
                <w:lang w:eastAsia="sk-SK"/>
              </w:rPr>
              <w:t>s významným vplyvom na trhu;</w:t>
            </w:r>
          </w:p>
          <w:p w:rsidR="006323B8" w:rsidRPr="0042706D" w:rsidRDefault="006323B8" w:rsidP="006323B8">
            <w:pPr>
              <w:spacing w:before="0" w:after="0"/>
              <w:rPr>
                <w:sz w:val="20"/>
                <w:szCs w:val="20"/>
                <w:lang w:eastAsia="sk-SK"/>
              </w:rPr>
            </w:pPr>
            <w:r w:rsidRPr="0042706D">
              <w:rPr>
                <w:sz w:val="20"/>
                <w:szCs w:val="20"/>
                <w:lang w:eastAsia="sk-SK"/>
              </w:rPr>
              <w:t>— každý potenciálny uchádzač, ktorý prejaví záujem, musí mať bezodkladne k dispozícii podrobné podmienky vrátane</w:t>
            </w:r>
          </w:p>
          <w:p w:rsidR="006323B8" w:rsidRPr="0042706D" w:rsidRDefault="006323B8" w:rsidP="006323B8">
            <w:pPr>
              <w:spacing w:before="0" w:after="0"/>
              <w:rPr>
                <w:sz w:val="20"/>
                <w:szCs w:val="20"/>
                <w:lang w:eastAsia="sk-SK"/>
              </w:rPr>
            </w:pPr>
            <w:r w:rsidRPr="0042706D">
              <w:rPr>
                <w:sz w:val="20"/>
                <w:szCs w:val="20"/>
                <w:lang w:eastAsia="sk-SK"/>
              </w:rPr>
              <w:t>právnej formy dohody o spoluinvestovaní a v relevantných prípadoch vyhlásenie o úmysle dodržiavať podmienky</w:t>
            </w:r>
          </w:p>
          <w:p w:rsidR="006323B8" w:rsidRPr="0042706D" w:rsidRDefault="006323B8" w:rsidP="006323B8">
            <w:pPr>
              <w:spacing w:before="0" w:after="0"/>
              <w:rPr>
                <w:sz w:val="20"/>
                <w:szCs w:val="20"/>
                <w:lang w:eastAsia="sk-SK"/>
              </w:rPr>
            </w:pPr>
            <w:r w:rsidRPr="0042706D">
              <w:rPr>
                <w:sz w:val="20"/>
                <w:szCs w:val="20"/>
                <w:lang w:eastAsia="sk-SK"/>
              </w:rPr>
              <w:t>riadenia nástroja spoluinvestovania; a</w:t>
            </w:r>
          </w:p>
          <w:p w:rsidR="006323B8" w:rsidRPr="0042706D" w:rsidRDefault="006323B8" w:rsidP="006323B8">
            <w:pPr>
              <w:spacing w:before="0" w:after="0"/>
              <w:rPr>
                <w:sz w:val="20"/>
                <w:szCs w:val="20"/>
                <w:lang w:eastAsia="sk-SK"/>
              </w:rPr>
            </w:pPr>
            <w:r w:rsidRPr="0042706D">
              <w:rPr>
                <w:sz w:val="20"/>
                <w:szCs w:val="20"/>
                <w:lang w:eastAsia="sk-SK"/>
              </w:rPr>
              <w:t>— proces podobný plánu zriadenia a prípravy projektu spoluinvestovania musí byť vopred stanovený, jasne</w:t>
            </w:r>
          </w:p>
          <w:p w:rsidR="006323B8" w:rsidRPr="0042706D" w:rsidRDefault="006323B8" w:rsidP="006323B8">
            <w:pPr>
              <w:spacing w:before="0" w:after="0"/>
              <w:rPr>
                <w:sz w:val="20"/>
                <w:szCs w:val="20"/>
                <w:lang w:eastAsia="sk-SK"/>
              </w:rPr>
            </w:pPr>
            <w:r w:rsidRPr="0042706D">
              <w:rPr>
                <w:sz w:val="20"/>
                <w:szCs w:val="20"/>
                <w:lang w:eastAsia="sk-SK"/>
              </w:rPr>
              <w:t>a v písomnej podobe vysvetlený potenciálnemu spoluinvestorovi a všetky hlavné body plánu jasne oznámené</w:t>
            </w:r>
          </w:p>
          <w:p w:rsidR="006323B8" w:rsidRDefault="006323B8" w:rsidP="006323B8">
            <w:pPr>
              <w:spacing w:before="0" w:after="0"/>
              <w:rPr>
                <w:sz w:val="20"/>
                <w:szCs w:val="20"/>
                <w:lang w:eastAsia="sk-SK"/>
              </w:rPr>
            </w:pPr>
            <w:r w:rsidRPr="0042706D">
              <w:rPr>
                <w:sz w:val="20"/>
                <w:szCs w:val="20"/>
                <w:lang w:eastAsia="sk-SK"/>
              </w:rPr>
              <w:t>všetkým podnikom bez diskriminácie.</w:t>
            </w:r>
          </w:p>
          <w:p w:rsidR="006323B8" w:rsidRPr="0042706D" w:rsidRDefault="006323B8" w:rsidP="006323B8">
            <w:pPr>
              <w:spacing w:before="0" w:after="0"/>
              <w:rPr>
                <w:sz w:val="20"/>
                <w:szCs w:val="20"/>
                <w:lang w:eastAsia="sk-SK"/>
              </w:rPr>
            </w:pPr>
          </w:p>
          <w:p w:rsidR="006323B8" w:rsidRPr="0042706D" w:rsidRDefault="006323B8" w:rsidP="006323B8">
            <w:pPr>
              <w:spacing w:before="0" w:after="0"/>
              <w:rPr>
                <w:sz w:val="20"/>
                <w:szCs w:val="20"/>
                <w:lang w:eastAsia="sk-SK"/>
              </w:rPr>
            </w:pPr>
            <w:r w:rsidRPr="0042706D">
              <w:rPr>
                <w:sz w:val="20"/>
                <w:szCs w:val="20"/>
                <w:lang w:eastAsia="sk-SK"/>
              </w:rPr>
              <w:t>Ponuka na spoluinvestovanie obsahuje podmienky pre potenciálneho spoluinvestora, ktoré sú v prospech dlhodobo</w:t>
            </w:r>
          </w:p>
          <w:p w:rsidR="006323B8" w:rsidRPr="0042706D" w:rsidRDefault="006323B8" w:rsidP="006323B8">
            <w:pPr>
              <w:spacing w:before="0" w:after="0"/>
              <w:rPr>
                <w:sz w:val="20"/>
                <w:szCs w:val="20"/>
                <w:lang w:eastAsia="sk-SK"/>
              </w:rPr>
            </w:pPr>
            <w:r w:rsidRPr="0042706D">
              <w:rPr>
                <w:sz w:val="20"/>
                <w:szCs w:val="20"/>
                <w:lang w:eastAsia="sk-SK"/>
              </w:rPr>
              <w:t>udržateľnej hospodárskej súťaže a predovšetkým:</w:t>
            </w:r>
          </w:p>
          <w:p w:rsidR="006323B8" w:rsidRPr="0042706D" w:rsidRDefault="006323B8" w:rsidP="006323B8">
            <w:pPr>
              <w:spacing w:before="0" w:after="0"/>
              <w:rPr>
                <w:sz w:val="20"/>
                <w:szCs w:val="20"/>
                <w:lang w:eastAsia="sk-SK"/>
              </w:rPr>
            </w:pPr>
            <w:r w:rsidRPr="0042706D">
              <w:rPr>
                <w:sz w:val="20"/>
                <w:szCs w:val="20"/>
                <w:lang w:eastAsia="sk-SK"/>
              </w:rPr>
              <w:t>— Všetkým podnikom musia byť ponúknuté spravodlivé, primerané a nediskriminačné podmienky účasti na dohode</w:t>
            </w:r>
          </w:p>
          <w:p w:rsidR="006323B8" w:rsidRPr="0042706D" w:rsidRDefault="006323B8" w:rsidP="006323B8">
            <w:pPr>
              <w:spacing w:before="0" w:after="0"/>
              <w:rPr>
                <w:sz w:val="20"/>
                <w:szCs w:val="20"/>
                <w:lang w:eastAsia="sk-SK"/>
              </w:rPr>
            </w:pPr>
            <w:r w:rsidRPr="0042706D">
              <w:rPr>
                <w:sz w:val="20"/>
                <w:szCs w:val="20"/>
                <w:lang w:eastAsia="sk-SK"/>
              </w:rPr>
              <w:t>o spoluinvestovaní zodpovedajúce momentu ich zapojenia aj vrátane podmienok finančného plnenia, ktoré je</w:t>
            </w:r>
          </w:p>
          <w:p w:rsidR="006323B8" w:rsidRPr="0042706D" w:rsidRDefault="006323B8" w:rsidP="006323B8">
            <w:pPr>
              <w:spacing w:before="0" w:after="0"/>
              <w:rPr>
                <w:sz w:val="20"/>
                <w:szCs w:val="20"/>
                <w:lang w:eastAsia="sk-SK"/>
              </w:rPr>
            </w:pPr>
            <w:r w:rsidRPr="0042706D">
              <w:rPr>
                <w:sz w:val="20"/>
                <w:szCs w:val="20"/>
                <w:lang w:eastAsia="sk-SK"/>
              </w:rPr>
              <w:t>nevyhnutné na nadobudnutie osobitných práv, podmienok ochrany, ktoré spoluinvestorom tieto práva zaručia tak</w:t>
            </w:r>
          </w:p>
          <w:p w:rsidR="006323B8" w:rsidRPr="0042706D" w:rsidRDefault="006323B8" w:rsidP="006323B8">
            <w:pPr>
              <w:spacing w:before="0" w:after="0"/>
              <w:rPr>
                <w:sz w:val="20"/>
                <w:szCs w:val="20"/>
                <w:lang w:eastAsia="sk-SK"/>
              </w:rPr>
            </w:pPr>
            <w:r w:rsidRPr="0042706D">
              <w:rPr>
                <w:sz w:val="20"/>
                <w:szCs w:val="20"/>
                <w:lang w:eastAsia="sk-SK"/>
              </w:rPr>
              <w:t>vo fáze budovania, ako aj využívania, napríklad udelením nezrušiteľných práv na využívanie počas očakávanej</w:t>
            </w:r>
          </w:p>
          <w:p w:rsidR="006323B8" w:rsidRPr="0042706D" w:rsidRDefault="006323B8" w:rsidP="006323B8">
            <w:pPr>
              <w:spacing w:before="0" w:after="0"/>
              <w:rPr>
                <w:sz w:val="20"/>
                <w:szCs w:val="20"/>
                <w:lang w:eastAsia="sk-SK"/>
              </w:rPr>
            </w:pPr>
            <w:r w:rsidRPr="0042706D">
              <w:rPr>
                <w:sz w:val="20"/>
                <w:szCs w:val="20"/>
                <w:lang w:eastAsia="sk-SK"/>
              </w:rPr>
              <w:t>životnosti siete vybudovanej spoluinvestovaním, ako aj podmienok uzavretia a prípadného vypovedania dohody</w:t>
            </w:r>
          </w:p>
          <w:p w:rsidR="006323B8" w:rsidRPr="0042706D" w:rsidRDefault="006323B8" w:rsidP="006323B8">
            <w:pPr>
              <w:spacing w:before="0" w:after="0"/>
              <w:rPr>
                <w:sz w:val="20"/>
                <w:szCs w:val="20"/>
                <w:lang w:eastAsia="sk-SK"/>
              </w:rPr>
            </w:pPr>
            <w:r w:rsidRPr="0042706D">
              <w:rPr>
                <w:sz w:val="20"/>
                <w:szCs w:val="20"/>
                <w:lang w:eastAsia="sk-SK"/>
              </w:rPr>
              <w:t>o spoluinvestovaní. Nediskriminačné podmienky v tomto kontexte neznamenajú, že všetkým potenciálnym</w:t>
            </w:r>
          </w:p>
          <w:p w:rsidR="006323B8" w:rsidRPr="0042706D" w:rsidRDefault="006323B8" w:rsidP="006323B8">
            <w:pPr>
              <w:spacing w:before="0" w:after="0"/>
              <w:rPr>
                <w:sz w:val="20"/>
                <w:szCs w:val="20"/>
                <w:lang w:eastAsia="sk-SK"/>
              </w:rPr>
            </w:pPr>
            <w:r w:rsidRPr="0042706D">
              <w:rPr>
                <w:sz w:val="20"/>
                <w:szCs w:val="20"/>
                <w:lang w:eastAsia="sk-SK"/>
              </w:rPr>
              <w:t>spoluinvestorom musia byť ponúknuté rovnaké podmienky vrátane finančných podmienok, ale že akákoľvek úprava</w:t>
            </w:r>
          </w:p>
          <w:p w:rsidR="006323B8" w:rsidRPr="0042706D" w:rsidRDefault="006323B8" w:rsidP="006323B8">
            <w:pPr>
              <w:spacing w:before="0" w:after="0"/>
              <w:rPr>
                <w:sz w:val="20"/>
                <w:szCs w:val="20"/>
                <w:lang w:eastAsia="sk-SK"/>
              </w:rPr>
            </w:pPr>
            <w:r w:rsidRPr="0042706D">
              <w:rPr>
                <w:sz w:val="20"/>
                <w:szCs w:val="20"/>
                <w:lang w:eastAsia="sk-SK"/>
              </w:rPr>
              <w:t>podmienok musí byť odôvodnená rovnakým cieľom, transparentnými, nediskriminačnými a predvídateľnými</w:t>
            </w:r>
          </w:p>
          <w:p w:rsidR="006323B8" w:rsidRPr="0042706D" w:rsidRDefault="006323B8" w:rsidP="006323B8">
            <w:pPr>
              <w:spacing w:before="0" w:after="0"/>
              <w:rPr>
                <w:sz w:val="20"/>
                <w:szCs w:val="20"/>
                <w:lang w:eastAsia="sk-SK"/>
              </w:rPr>
            </w:pPr>
            <w:r w:rsidRPr="0042706D">
              <w:rPr>
                <w:sz w:val="20"/>
                <w:szCs w:val="20"/>
                <w:lang w:eastAsia="sk-SK"/>
              </w:rPr>
              <w:t>podmienkami ako napríklad počet prípojok koncových používateľov, ku ktorým sa zaviazali.</w:t>
            </w:r>
          </w:p>
          <w:p w:rsidR="006323B8" w:rsidRPr="0042706D" w:rsidRDefault="006323B8" w:rsidP="006323B8">
            <w:pPr>
              <w:spacing w:before="0" w:after="0"/>
              <w:rPr>
                <w:sz w:val="20"/>
                <w:szCs w:val="20"/>
                <w:lang w:eastAsia="sk-SK"/>
              </w:rPr>
            </w:pPr>
            <w:r w:rsidRPr="0042706D">
              <w:rPr>
                <w:sz w:val="20"/>
                <w:szCs w:val="20"/>
                <w:lang w:eastAsia="sk-SK"/>
              </w:rPr>
              <w:t>— Ponuka musí umožňovať flexibilitu z hľadiska hodnoty a načasovania záväzku zo strany každého spoluinvestora</w:t>
            </w:r>
          </w:p>
          <w:p w:rsidR="006323B8" w:rsidRPr="0042706D" w:rsidRDefault="006323B8" w:rsidP="006323B8">
            <w:pPr>
              <w:spacing w:before="0" w:after="0"/>
              <w:rPr>
                <w:sz w:val="20"/>
                <w:szCs w:val="20"/>
                <w:lang w:eastAsia="sk-SK"/>
              </w:rPr>
            </w:pPr>
            <w:r w:rsidRPr="0042706D">
              <w:rPr>
                <w:sz w:val="20"/>
                <w:szCs w:val="20"/>
                <w:lang w:eastAsia="sk-SK"/>
              </w:rPr>
              <w:t>napríklad formou dohodnutého a potenciálne stále vyššieho percenta celkového počtu prípojok koncových</w:t>
            </w:r>
          </w:p>
          <w:p w:rsidR="006323B8" w:rsidRPr="0042706D" w:rsidRDefault="006323B8" w:rsidP="006323B8">
            <w:pPr>
              <w:spacing w:before="0" w:after="0"/>
              <w:rPr>
                <w:sz w:val="20"/>
                <w:szCs w:val="20"/>
                <w:lang w:eastAsia="sk-SK"/>
              </w:rPr>
            </w:pPr>
            <w:r w:rsidRPr="0042706D">
              <w:rPr>
                <w:sz w:val="20"/>
                <w:szCs w:val="20"/>
                <w:lang w:eastAsia="sk-SK"/>
              </w:rPr>
              <w:t>používateľov v danej oblasti, k dosiahnutiu ktorého sa môžu spoluinvestori postupne zaväzovať a ktoré sa stanovuje</w:t>
            </w:r>
          </w:p>
          <w:p w:rsidR="006323B8" w:rsidRPr="0042706D" w:rsidRDefault="006323B8" w:rsidP="006323B8">
            <w:pPr>
              <w:spacing w:before="0" w:after="0"/>
              <w:rPr>
                <w:sz w:val="20"/>
                <w:szCs w:val="20"/>
                <w:lang w:eastAsia="sk-SK"/>
              </w:rPr>
            </w:pPr>
            <w:r w:rsidRPr="0042706D">
              <w:rPr>
                <w:sz w:val="20"/>
                <w:szCs w:val="20"/>
                <w:lang w:eastAsia="sk-SK"/>
              </w:rPr>
              <w:t>na úrovni jednotky tak, aby to umožnilo menším spoluinvestorom s obmedzenými zdrojmi zapojiť sa do</w:t>
            </w:r>
          </w:p>
          <w:p w:rsidR="006323B8" w:rsidRPr="0042706D" w:rsidRDefault="006323B8" w:rsidP="006323B8">
            <w:pPr>
              <w:spacing w:before="0" w:after="0"/>
              <w:rPr>
                <w:sz w:val="20"/>
                <w:szCs w:val="20"/>
                <w:lang w:eastAsia="sk-SK"/>
              </w:rPr>
            </w:pPr>
            <w:r w:rsidRPr="0042706D">
              <w:rPr>
                <w:sz w:val="20"/>
                <w:szCs w:val="20"/>
                <w:lang w:eastAsia="sk-SK"/>
              </w:rPr>
              <w:t>spoluinvestovania v primerane minimálnom rozsahu a postupne zvyšovať ich spoluúčasť a zaručilo primerané miery</w:t>
            </w:r>
          </w:p>
          <w:p w:rsidR="006323B8" w:rsidRPr="0042706D" w:rsidRDefault="006323B8" w:rsidP="006323B8">
            <w:pPr>
              <w:spacing w:before="0" w:after="0"/>
              <w:rPr>
                <w:sz w:val="20"/>
                <w:szCs w:val="20"/>
                <w:lang w:eastAsia="sk-SK"/>
              </w:rPr>
            </w:pPr>
            <w:r w:rsidRPr="0042706D">
              <w:rPr>
                <w:sz w:val="20"/>
                <w:szCs w:val="20"/>
                <w:lang w:eastAsia="sk-SK"/>
              </w:rPr>
              <w:t>pôvodného záväzku. Stanovenie finančného plnenia každým spoluinvestorom musí zohľadňovať to, že prví</w:t>
            </w:r>
          </w:p>
          <w:p w:rsidR="006323B8" w:rsidRPr="0042706D" w:rsidRDefault="006323B8" w:rsidP="006323B8">
            <w:pPr>
              <w:spacing w:before="0" w:after="0"/>
              <w:rPr>
                <w:sz w:val="20"/>
                <w:szCs w:val="20"/>
                <w:lang w:eastAsia="sk-SK"/>
              </w:rPr>
            </w:pPr>
            <w:r w:rsidRPr="0042706D">
              <w:rPr>
                <w:sz w:val="20"/>
                <w:szCs w:val="20"/>
                <w:lang w:eastAsia="sk-SK"/>
              </w:rPr>
              <w:t>investori sú ochotní znášať vyššie riziká a skôr uvoľniť kapitál.</w:t>
            </w:r>
          </w:p>
          <w:p w:rsidR="006323B8" w:rsidRPr="0042706D" w:rsidRDefault="006323B8" w:rsidP="006323B8">
            <w:pPr>
              <w:spacing w:before="0" w:after="0"/>
              <w:rPr>
                <w:sz w:val="20"/>
                <w:szCs w:val="20"/>
                <w:lang w:eastAsia="sk-SK"/>
              </w:rPr>
            </w:pPr>
            <w:r w:rsidRPr="0042706D">
              <w:rPr>
                <w:sz w:val="20"/>
                <w:szCs w:val="20"/>
                <w:lang w:eastAsia="sk-SK"/>
              </w:rPr>
              <w:t>— Zvýšenie hodnoty investície po určitom čase sa považuje za odôvodnené v prípade záväzkov daných neskôr</w:t>
            </w:r>
          </w:p>
          <w:p w:rsidR="006323B8" w:rsidRPr="0042706D" w:rsidRDefault="006323B8" w:rsidP="006323B8">
            <w:pPr>
              <w:spacing w:before="0" w:after="0"/>
              <w:rPr>
                <w:sz w:val="20"/>
                <w:szCs w:val="20"/>
                <w:lang w:eastAsia="sk-SK"/>
              </w:rPr>
            </w:pPr>
            <w:r w:rsidRPr="0042706D">
              <w:rPr>
                <w:sz w:val="20"/>
                <w:szCs w:val="20"/>
                <w:lang w:eastAsia="sk-SK"/>
              </w:rPr>
              <w:t>a nových spoluinvestorov vstupujúcich do spoluinvestovania po začatí projektu, aby sa tak zohľadnilo znižovanie</w:t>
            </w:r>
          </w:p>
          <w:p w:rsidR="006323B8" w:rsidRPr="0042706D" w:rsidRDefault="006323B8" w:rsidP="006323B8">
            <w:pPr>
              <w:spacing w:before="0" w:after="0"/>
              <w:rPr>
                <w:sz w:val="20"/>
                <w:szCs w:val="20"/>
                <w:lang w:eastAsia="sk-SK"/>
              </w:rPr>
            </w:pPr>
            <w:r w:rsidRPr="0042706D">
              <w:rPr>
                <w:sz w:val="20"/>
                <w:szCs w:val="20"/>
                <w:lang w:eastAsia="sk-SK"/>
              </w:rPr>
              <w:t>rizika a predišlo akýmkoľvek zámerom zadržiavať kapitál v počiatočných fázach.</w:t>
            </w:r>
          </w:p>
          <w:p w:rsidR="006323B8" w:rsidRPr="0042706D" w:rsidRDefault="006323B8" w:rsidP="006323B8">
            <w:pPr>
              <w:spacing w:before="0" w:after="0"/>
              <w:rPr>
                <w:sz w:val="20"/>
                <w:szCs w:val="20"/>
                <w:lang w:eastAsia="sk-SK"/>
              </w:rPr>
            </w:pPr>
            <w:r w:rsidRPr="0042706D">
              <w:rPr>
                <w:sz w:val="20"/>
                <w:szCs w:val="20"/>
                <w:lang w:eastAsia="sk-SK"/>
              </w:rPr>
              <w:t>— Dohoda o spoluinvestovaní musí umožňovať udelenie práv nadobudnutých spoluinvestormi iným spoluinvestorom</w:t>
            </w:r>
          </w:p>
          <w:p w:rsidR="006323B8" w:rsidRPr="0042706D" w:rsidRDefault="006323B8" w:rsidP="006323B8">
            <w:pPr>
              <w:spacing w:before="0" w:after="0"/>
              <w:rPr>
                <w:sz w:val="20"/>
                <w:szCs w:val="20"/>
                <w:lang w:eastAsia="sk-SK"/>
              </w:rPr>
            </w:pPr>
            <w:r w:rsidRPr="0042706D">
              <w:rPr>
                <w:sz w:val="20"/>
                <w:szCs w:val="20"/>
                <w:lang w:eastAsia="sk-SK"/>
              </w:rPr>
              <w:t>alebo tretím stranám ochotným pristúpiť k dohode o spoluinvestovaní pod podmienkou, že podnik, ktorý práva</w:t>
            </w:r>
          </w:p>
          <w:p w:rsidR="006323B8" w:rsidRPr="0042706D" w:rsidRDefault="006323B8" w:rsidP="006323B8">
            <w:pPr>
              <w:spacing w:before="0" w:after="0"/>
              <w:rPr>
                <w:sz w:val="20"/>
                <w:szCs w:val="20"/>
                <w:lang w:eastAsia="sk-SK"/>
              </w:rPr>
            </w:pPr>
            <w:r w:rsidRPr="0042706D">
              <w:rPr>
                <w:sz w:val="20"/>
                <w:szCs w:val="20"/>
                <w:lang w:eastAsia="sk-SK"/>
              </w:rPr>
              <w:t>nadobúda, musí splniť všetky pôvodné povinnosti vyplývajúce prevádzajúcemu podniku z dohody o spoluinvestovaní.</w:t>
            </w:r>
          </w:p>
          <w:p w:rsidR="006323B8" w:rsidRPr="0042706D" w:rsidRDefault="006323B8" w:rsidP="006323B8">
            <w:pPr>
              <w:spacing w:before="0" w:after="0"/>
              <w:rPr>
                <w:sz w:val="20"/>
                <w:szCs w:val="20"/>
                <w:lang w:eastAsia="sk-SK"/>
              </w:rPr>
            </w:pPr>
            <w:r w:rsidRPr="0042706D">
              <w:rPr>
                <w:sz w:val="20"/>
                <w:szCs w:val="20"/>
                <w:lang w:eastAsia="sk-SK"/>
              </w:rPr>
              <w:t>— Spoluinvestori si musia navzájom za spravodlivých a primeraných podmienok udeliť recipročné práva na prístup</w:t>
            </w:r>
          </w:p>
          <w:p w:rsidR="006323B8" w:rsidRPr="0042706D" w:rsidRDefault="006323B8" w:rsidP="006323B8">
            <w:pPr>
              <w:spacing w:before="0" w:after="0"/>
              <w:rPr>
                <w:sz w:val="20"/>
                <w:szCs w:val="20"/>
                <w:lang w:eastAsia="sk-SK"/>
              </w:rPr>
            </w:pPr>
            <w:r w:rsidRPr="0042706D">
              <w:rPr>
                <w:sz w:val="20"/>
                <w:szCs w:val="20"/>
                <w:lang w:eastAsia="sk-SK"/>
              </w:rPr>
              <w:t>k spoluinvestovanej infraštruktúre na účely poskytovania služieb na nadväzujúcom trhu vrátane koncových</w:t>
            </w:r>
          </w:p>
          <w:p w:rsidR="006323B8" w:rsidRPr="0042706D" w:rsidRDefault="006323B8" w:rsidP="006323B8">
            <w:pPr>
              <w:spacing w:before="0" w:after="0"/>
              <w:rPr>
                <w:sz w:val="20"/>
                <w:szCs w:val="20"/>
                <w:lang w:eastAsia="sk-SK"/>
              </w:rPr>
            </w:pPr>
            <w:r w:rsidRPr="0042706D">
              <w:rPr>
                <w:sz w:val="20"/>
                <w:szCs w:val="20"/>
                <w:lang w:eastAsia="sk-SK"/>
              </w:rPr>
              <w:t>používateľov, v súlade s transparentnými podmienkami, ktoré musia byť transparentné už v dohode o spoluinvestovaní a v následnej dohode, zvlášť ak sú spoluinvestori jednotlivo alebo oddelene zodpovední za zavedenie</w:t>
            </w:r>
          </w:p>
          <w:p w:rsidR="006323B8" w:rsidRPr="0042706D" w:rsidRDefault="006323B8" w:rsidP="006323B8">
            <w:pPr>
              <w:spacing w:before="0" w:after="0"/>
              <w:rPr>
                <w:sz w:val="20"/>
                <w:szCs w:val="20"/>
                <w:lang w:eastAsia="sk-SK"/>
              </w:rPr>
            </w:pPr>
            <w:r w:rsidRPr="0042706D">
              <w:rPr>
                <w:sz w:val="20"/>
                <w:szCs w:val="20"/>
                <w:lang w:eastAsia="sk-SK"/>
              </w:rPr>
              <w:t>konkrétnych častí siete. Ak dôjde k vytvoreniu nástroja spoluinvestovania, musí všetkým spoluinvestorom</w:t>
            </w:r>
          </w:p>
          <w:p w:rsidR="006323B8" w:rsidRPr="0042706D" w:rsidRDefault="006323B8" w:rsidP="006323B8">
            <w:pPr>
              <w:spacing w:before="0" w:after="0"/>
              <w:rPr>
                <w:sz w:val="20"/>
                <w:szCs w:val="20"/>
                <w:lang w:eastAsia="sk-SK"/>
              </w:rPr>
            </w:pPr>
            <w:r w:rsidRPr="0042706D">
              <w:rPr>
                <w:sz w:val="20"/>
                <w:szCs w:val="20"/>
                <w:lang w:eastAsia="sk-SK"/>
              </w:rPr>
              <w:t>poskytovať prístup k sieti, priamy či nepriamy, na báze rovnocennosti vstupov a v súlade so spravodlivými</w:t>
            </w:r>
          </w:p>
          <w:p w:rsidR="006323B8" w:rsidRDefault="006323B8" w:rsidP="006323B8">
            <w:pPr>
              <w:spacing w:before="0" w:after="0"/>
              <w:rPr>
                <w:sz w:val="20"/>
                <w:szCs w:val="20"/>
                <w:lang w:eastAsia="sk-SK"/>
              </w:rPr>
            </w:pPr>
            <w:r w:rsidRPr="0042706D">
              <w:rPr>
                <w:sz w:val="20"/>
                <w:szCs w:val="20"/>
                <w:lang w:eastAsia="sk-SK"/>
              </w:rPr>
              <w:t>a primeranými podmienkami zohľadňujúcimi rôzne miery rizika, ktoré si na seba jednotliví spoluinvestori vzali.</w:t>
            </w:r>
          </w:p>
          <w:p w:rsidR="006323B8" w:rsidRPr="0042706D" w:rsidRDefault="006323B8" w:rsidP="006323B8">
            <w:pPr>
              <w:spacing w:before="0" w:after="0"/>
              <w:rPr>
                <w:sz w:val="20"/>
                <w:szCs w:val="20"/>
                <w:lang w:eastAsia="sk-SK"/>
              </w:rPr>
            </w:pPr>
          </w:p>
          <w:p w:rsidR="006323B8" w:rsidRPr="0042706D" w:rsidRDefault="006323B8" w:rsidP="006323B8">
            <w:pPr>
              <w:spacing w:before="0" w:after="0"/>
              <w:rPr>
                <w:sz w:val="20"/>
                <w:szCs w:val="20"/>
                <w:lang w:eastAsia="sk-SK"/>
              </w:rPr>
            </w:pPr>
            <w:r w:rsidRPr="0042706D">
              <w:rPr>
                <w:sz w:val="20"/>
                <w:szCs w:val="20"/>
                <w:lang w:eastAsia="sk-SK"/>
              </w:rPr>
              <w:t>Ponuka na spoluinvestovanie musí zaručovať udržateľné investície, ktoré dokážu naplniť budúce potreby, a to</w:t>
            </w:r>
          </w:p>
          <w:p w:rsidR="006323B8" w:rsidRPr="00D82BAC" w:rsidRDefault="006323B8" w:rsidP="006323B8">
            <w:pPr>
              <w:spacing w:before="0" w:after="0"/>
              <w:rPr>
                <w:sz w:val="20"/>
                <w:szCs w:val="20"/>
                <w:lang w:eastAsia="sk-SK"/>
              </w:rPr>
            </w:pPr>
            <w:r w:rsidRPr="0042706D">
              <w:rPr>
                <w:sz w:val="20"/>
                <w:szCs w:val="20"/>
                <w:lang w:eastAsia="sk-SK"/>
              </w:rPr>
              <w:t>zavedením nových prvkov siete výrazne prispievajúcich k zavedeniu vysokokapacitných sietí.</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6323B8" w:rsidRPr="00D82BAC" w:rsidRDefault="006323B8" w:rsidP="006323B8">
            <w:pPr>
              <w:spacing w:before="0" w:after="0"/>
              <w:rPr>
                <w:sz w:val="20"/>
                <w:szCs w:val="20"/>
              </w:rPr>
            </w:pPr>
            <w:r>
              <w:rPr>
                <w:sz w:val="20"/>
                <w:szCs w:val="20"/>
              </w:rPr>
              <w:t>N</w:t>
            </w:r>
          </w:p>
        </w:tc>
        <w:tc>
          <w:tcPr>
            <w:tcW w:w="84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D82BAC" w:rsidRDefault="006323B8" w:rsidP="006323B8">
            <w:pPr>
              <w:spacing w:before="0" w:after="0"/>
              <w:rPr>
                <w:sz w:val="20"/>
                <w:szCs w:val="20"/>
              </w:rPr>
            </w:pPr>
            <w:r>
              <w:rPr>
                <w:sz w:val="20"/>
                <w:szCs w:val="20"/>
              </w:rPr>
              <w:t>1</w:t>
            </w:r>
          </w:p>
        </w:tc>
        <w:tc>
          <w:tcPr>
            <w:tcW w:w="6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D82BAC" w:rsidRDefault="006323B8" w:rsidP="006323B8">
            <w:pPr>
              <w:spacing w:before="0" w:after="0"/>
              <w:rPr>
                <w:sz w:val="20"/>
                <w:szCs w:val="20"/>
              </w:rPr>
            </w:pPr>
            <w:r>
              <w:rPr>
                <w:sz w:val="20"/>
                <w:szCs w:val="20"/>
              </w:rPr>
              <w:t>Príloha č. 2</w:t>
            </w:r>
          </w:p>
        </w:tc>
        <w:tc>
          <w:tcPr>
            <w:tcW w:w="474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823257" w:rsidRDefault="006323B8" w:rsidP="006323B8">
            <w:pPr>
              <w:spacing w:after="0"/>
              <w:jc w:val="center"/>
              <w:rPr>
                <w:sz w:val="20"/>
                <w:szCs w:val="20"/>
              </w:rPr>
            </w:pPr>
            <w:r w:rsidRPr="00823257">
              <w:rPr>
                <w:sz w:val="20"/>
                <w:szCs w:val="20"/>
              </w:rPr>
              <w:t>Minimálne kritériá pre posudzovanie ponuky spoluinvestovania</w:t>
            </w:r>
          </w:p>
          <w:p w:rsidR="006323B8" w:rsidRPr="00823257" w:rsidRDefault="006323B8" w:rsidP="006323B8">
            <w:pPr>
              <w:spacing w:after="0"/>
              <w:jc w:val="center"/>
              <w:rPr>
                <w:sz w:val="20"/>
                <w:szCs w:val="20"/>
              </w:rPr>
            </w:pPr>
          </w:p>
          <w:p w:rsidR="006323B8" w:rsidRPr="00823257" w:rsidRDefault="006323B8" w:rsidP="006323B8">
            <w:pPr>
              <w:spacing w:after="0"/>
              <w:jc w:val="both"/>
              <w:rPr>
                <w:sz w:val="20"/>
                <w:szCs w:val="20"/>
              </w:rPr>
            </w:pPr>
            <w:r w:rsidRPr="00823257">
              <w:rPr>
                <w:sz w:val="20"/>
                <w:szCs w:val="20"/>
              </w:rPr>
              <w:t>Úrad na účely vyhodnotenia ponúk umožňujúcich podieľať sa na investovaní do vysokokapacitnej siete podľa § 75 ods. 1 posudzuje minimálne, či ponuka</w:t>
            </w:r>
          </w:p>
          <w:p w:rsidR="006323B8" w:rsidRPr="00823257" w:rsidRDefault="006323B8" w:rsidP="006323B8">
            <w:pPr>
              <w:spacing w:after="0"/>
              <w:jc w:val="both"/>
              <w:rPr>
                <w:sz w:val="20"/>
                <w:szCs w:val="20"/>
              </w:rPr>
            </w:pPr>
            <w:r w:rsidRPr="00823257">
              <w:rPr>
                <w:sz w:val="20"/>
                <w:szCs w:val="20"/>
              </w:rPr>
              <w:t>a) je kedykoľvek počas doby životnosti siete otvorená každému podniku,</w:t>
            </w:r>
          </w:p>
          <w:p w:rsidR="006323B8" w:rsidRPr="00823257" w:rsidRDefault="006323B8" w:rsidP="006323B8">
            <w:pPr>
              <w:spacing w:after="0"/>
              <w:jc w:val="both"/>
              <w:rPr>
                <w:sz w:val="20"/>
                <w:szCs w:val="20"/>
              </w:rPr>
            </w:pPr>
            <w:r w:rsidRPr="00823257">
              <w:rPr>
                <w:sz w:val="20"/>
                <w:szCs w:val="20"/>
              </w:rPr>
              <w:t>b) umožňuje spoluinvestorom, aby v dlhodobom časovom horizonte najmenej piatich rokov, efektívne a udržateľne konkurovali podniku s významným vplyvom na odberateľských trhoch za podmienok, ktoré zahŕňajú</w:t>
            </w:r>
          </w:p>
          <w:p w:rsidR="006323B8" w:rsidRPr="00823257" w:rsidRDefault="006323B8" w:rsidP="006323B8">
            <w:pPr>
              <w:spacing w:after="0"/>
              <w:jc w:val="both"/>
              <w:rPr>
                <w:sz w:val="20"/>
                <w:szCs w:val="20"/>
              </w:rPr>
            </w:pPr>
            <w:r w:rsidRPr="00823257">
              <w:rPr>
                <w:sz w:val="20"/>
                <w:szCs w:val="20"/>
              </w:rPr>
              <w:t>1.</w:t>
            </w:r>
            <w:r w:rsidRPr="00823257">
              <w:rPr>
                <w:sz w:val="20"/>
                <w:szCs w:val="20"/>
              </w:rPr>
              <w:tab/>
              <w:t>spravodlivé, primerané a nediskriminačné podmienky umožňujúce prístup k plnej kapacite siete v rozsahu, ktorý je predmetom spoluinvestovania,</w:t>
            </w:r>
          </w:p>
          <w:p w:rsidR="006323B8" w:rsidRPr="00823257" w:rsidRDefault="006323B8" w:rsidP="006323B8">
            <w:pPr>
              <w:spacing w:after="0"/>
              <w:jc w:val="both"/>
              <w:rPr>
                <w:sz w:val="20"/>
                <w:szCs w:val="20"/>
              </w:rPr>
            </w:pPr>
            <w:r w:rsidRPr="00823257">
              <w:rPr>
                <w:sz w:val="20"/>
                <w:szCs w:val="20"/>
              </w:rPr>
              <w:t>2.</w:t>
            </w:r>
            <w:r w:rsidRPr="00823257">
              <w:rPr>
                <w:sz w:val="20"/>
                <w:szCs w:val="20"/>
              </w:rPr>
              <w:tab/>
              <w:t>flexibilitu v súvislosti s výškou a načasovaním investície každého spoluinvestora,</w:t>
            </w:r>
          </w:p>
          <w:p w:rsidR="006323B8" w:rsidRPr="00823257" w:rsidRDefault="006323B8" w:rsidP="006323B8">
            <w:pPr>
              <w:spacing w:after="0"/>
              <w:jc w:val="both"/>
              <w:rPr>
                <w:sz w:val="20"/>
                <w:szCs w:val="20"/>
              </w:rPr>
            </w:pPr>
            <w:r w:rsidRPr="00823257">
              <w:rPr>
                <w:sz w:val="20"/>
                <w:szCs w:val="20"/>
              </w:rPr>
              <w:t>3.</w:t>
            </w:r>
            <w:r w:rsidRPr="00823257">
              <w:rPr>
                <w:sz w:val="20"/>
                <w:szCs w:val="20"/>
              </w:rPr>
              <w:tab/>
              <w:t>možnosť rozšírenia investičnej účasti podľa</w:t>
            </w:r>
            <w:r w:rsidR="00BE33BC">
              <w:rPr>
                <w:sz w:val="20"/>
                <w:szCs w:val="20"/>
              </w:rPr>
              <w:t xml:space="preserve"> druhého bodu</w:t>
            </w:r>
            <w:r w:rsidRPr="00823257">
              <w:rPr>
                <w:sz w:val="20"/>
                <w:szCs w:val="20"/>
              </w:rPr>
              <w:t xml:space="preserve"> v budúcnosti,</w:t>
            </w:r>
          </w:p>
          <w:p w:rsidR="006323B8" w:rsidRPr="00823257" w:rsidRDefault="006323B8" w:rsidP="006323B8">
            <w:pPr>
              <w:spacing w:after="0"/>
              <w:jc w:val="both"/>
              <w:rPr>
                <w:sz w:val="20"/>
                <w:szCs w:val="20"/>
              </w:rPr>
            </w:pPr>
            <w:r w:rsidRPr="00823257">
              <w:rPr>
                <w:sz w:val="20"/>
                <w:szCs w:val="20"/>
              </w:rPr>
              <w:t>4.</w:t>
            </w:r>
            <w:r w:rsidRPr="00823257">
              <w:rPr>
                <w:sz w:val="20"/>
                <w:szCs w:val="20"/>
              </w:rPr>
              <w:tab/>
              <w:t>recipročné práva spoluinvestorov po zavedení vysokokapacitnej siete, ktorá bola predmetom spoluinvestície,</w:t>
            </w:r>
          </w:p>
          <w:p w:rsidR="00BE33BC" w:rsidRPr="00BE33BC" w:rsidRDefault="006323B8" w:rsidP="00BE33BC">
            <w:pPr>
              <w:spacing w:after="0"/>
              <w:jc w:val="both"/>
              <w:rPr>
                <w:sz w:val="20"/>
                <w:szCs w:val="20"/>
              </w:rPr>
            </w:pPr>
            <w:r w:rsidRPr="00823257">
              <w:rPr>
                <w:sz w:val="20"/>
                <w:szCs w:val="20"/>
              </w:rPr>
              <w:t xml:space="preserve">c) </w:t>
            </w:r>
            <w:r w:rsidR="00BE33BC" w:rsidRPr="00BE33BC">
              <w:rPr>
                <w:sz w:val="20"/>
                <w:szCs w:val="20"/>
              </w:rPr>
              <w:t xml:space="preserve">bola zverejnená včas a ak podnik s významným vplyvom nespĺňa podmienky podľa § 79 ods. 1, bola zverejnená najmenej šesť mesiacov pred zavedením novej vysokokapacitnej siete; úrad môže v odôvodnených prípadoch akceptovať aj primerané a odôvodnené predĺženie tejto lehoty, </w:t>
            </w:r>
          </w:p>
          <w:p w:rsidR="00BE33BC" w:rsidRPr="00BE33BC" w:rsidRDefault="00BE33BC" w:rsidP="00BE33BC">
            <w:pPr>
              <w:spacing w:after="0"/>
              <w:jc w:val="both"/>
              <w:rPr>
                <w:sz w:val="20"/>
                <w:szCs w:val="20"/>
              </w:rPr>
            </w:pPr>
            <w:r w:rsidRPr="00BE33BC">
              <w:rPr>
                <w:sz w:val="20"/>
                <w:szCs w:val="20"/>
              </w:rPr>
              <w:t>d) umožňuje záujemcom o prístup, ktorí sa nepodieľajú na spoluinvestovaní, od počiatku využívať rovnakú kvalitu, rýchlosť, podmienky prístupu a rovnakú dostupnosť koncových užívateľov ako pred zavedením novej vysokokapacitnej siete, pričom podnik s významným vplyvom predloží úradu na schválenie adaptačný mechanizmus, ktorý úrad schváli na základe vývoja na súvisiacich maloobchodných trhoch, ak adaptačný mechanizmus</w:t>
            </w:r>
          </w:p>
          <w:p w:rsidR="006323B8" w:rsidRPr="00823257" w:rsidRDefault="006323B8" w:rsidP="006323B8">
            <w:pPr>
              <w:spacing w:after="0"/>
              <w:jc w:val="both"/>
              <w:rPr>
                <w:sz w:val="20"/>
                <w:szCs w:val="20"/>
              </w:rPr>
            </w:pPr>
            <w:r w:rsidRPr="00823257">
              <w:rPr>
                <w:sz w:val="20"/>
                <w:szCs w:val="20"/>
              </w:rPr>
              <w:t>1. zachováva stimuly pre podieľanie sa na investovaní,</w:t>
            </w:r>
          </w:p>
          <w:p w:rsidR="006323B8" w:rsidRPr="00823257" w:rsidRDefault="006323B8" w:rsidP="006323B8">
            <w:pPr>
              <w:spacing w:after="0"/>
              <w:jc w:val="both"/>
              <w:rPr>
                <w:sz w:val="20"/>
                <w:szCs w:val="20"/>
              </w:rPr>
            </w:pPr>
            <w:r w:rsidRPr="00823257">
              <w:rPr>
                <w:sz w:val="20"/>
                <w:szCs w:val="20"/>
              </w:rPr>
              <w:t>2. zabezpečuje, aby záujemcovia o prístup mali prístup k prvkom vysokokapacitnej siete vo vhodnom čase a na základe transparentných a nediskriminačných podmienok primerane zohľadňujúcich stav hospodárskej súťaže na maloobchodných trhoch</w:t>
            </w:r>
            <w:r w:rsidRPr="00823257" w:rsidDel="0061429B">
              <w:rPr>
                <w:sz w:val="20"/>
                <w:szCs w:val="20"/>
              </w:rPr>
              <w:t xml:space="preserve"> </w:t>
            </w:r>
            <w:r w:rsidRPr="00823257">
              <w:rPr>
                <w:sz w:val="20"/>
                <w:szCs w:val="20"/>
              </w:rPr>
              <w:t>a úroveň rizika, ktorú znášajú spoluinvestori v rôznych fázach zavádzania vysokokapacitnej siete,</w:t>
            </w:r>
          </w:p>
          <w:p w:rsidR="006323B8" w:rsidRPr="00823257" w:rsidRDefault="006323B8" w:rsidP="006323B8">
            <w:pPr>
              <w:spacing w:after="0"/>
              <w:jc w:val="both"/>
              <w:rPr>
                <w:sz w:val="20"/>
                <w:szCs w:val="20"/>
              </w:rPr>
            </w:pPr>
            <w:r w:rsidRPr="00823257">
              <w:rPr>
                <w:sz w:val="20"/>
                <w:szCs w:val="20"/>
              </w:rPr>
              <w:t>e) spĺňa tieto kritériá:</w:t>
            </w:r>
          </w:p>
          <w:p w:rsidR="006323B8" w:rsidRPr="00823257" w:rsidRDefault="006323B8" w:rsidP="006323B8">
            <w:pPr>
              <w:spacing w:after="0"/>
              <w:jc w:val="both"/>
              <w:rPr>
                <w:sz w:val="20"/>
                <w:szCs w:val="20"/>
              </w:rPr>
            </w:pPr>
            <w:r w:rsidRPr="00823257">
              <w:rPr>
                <w:sz w:val="20"/>
                <w:szCs w:val="20"/>
              </w:rPr>
              <w:t>1. ponuka na spoluinvestovanie je otvorená pre všetky podniky počas celej doby životnosti siete na nediskriminačnom základe, pričom podnik s významným vplyvom môže do ponuky zahrnúť primerané podmienky týkajúce sa finančných zdrojov tak, aby spoluinvestori boli povinní preukázať svoju schopnosť plnenia postupných platieb, na základe ktorých sa zavádzanie naplánuje, ako aj schopnosť prijať strategický plán, na základe ktorého sa vypracujú strednodobé plány zavádzania.</w:t>
            </w:r>
          </w:p>
          <w:p w:rsidR="006323B8" w:rsidRPr="00823257" w:rsidRDefault="006323B8" w:rsidP="006323B8">
            <w:pPr>
              <w:adjustRightInd w:val="0"/>
              <w:spacing w:after="0"/>
              <w:jc w:val="both"/>
              <w:rPr>
                <w:sz w:val="20"/>
                <w:szCs w:val="20"/>
              </w:rPr>
            </w:pPr>
            <w:r w:rsidRPr="00823257">
              <w:rPr>
                <w:sz w:val="20"/>
                <w:szCs w:val="20"/>
              </w:rPr>
              <w:t>2. ponuka na spoluinvestovanie je transparentná, teda ponuka je dostupná a ľahko identifikovateľná na webovom sídle podniku s významným vplyvom, každý záujemca o spoluinvestovanie má bezodkladne k dispozícii úplné a podrobné zmluvné podmienky vrátane právnej formy dohody o spoluinvestovaní a v relevantných prípadoch hlavné body schémy pre riadenie a správu spoločnej investície a proces ako stratégia pre vytvorenie a rozvoj spoločného investičného projektu je vopred stanovený, jasne a v písomnej forme vysvetlený každému potenciálnemu spoluinvestorovi a všetky hlavné míľniky projektu musia byť zrozumiteľne a nediskriminačne oznámené všetkým dotknutým podnikom.</w:t>
            </w:r>
          </w:p>
          <w:p w:rsidR="006323B8" w:rsidRPr="00823257" w:rsidRDefault="006323B8" w:rsidP="006323B8">
            <w:pPr>
              <w:spacing w:after="0"/>
              <w:jc w:val="both"/>
              <w:rPr>
                <w:sz w:val="20"/>
                <w:szCs w:val="20"/>
              </w:rPr>
            </w:pPr>
            <w:r w:rsidRPr="00823257">
              <w:rPr>
                <w:sz w:val="20"/>
                <w:szCs w:val="20"/>
              </w:rPr>
              <w:t>3. ponuka na spoluinvestovanie obsahuje také podmienky vzťahujúce sa na potenciálneho spoluinvestora, ktoré sú v prospech dlhodobo udržateľnej hospodárskej súťaže, najmä</w:t>
            </w:r>
          </w:p>
          <w:p w:rsidR="006323B8" w:rsidRPr="00823257" w:rsidRDefault="006323B8" w:rsidP="006323B8">
            <w:pPr>
              <w:spacing w:after="0"/>
              <w:jc w:val="both"/>
              <w:rPr>
                <w:sz w:val="20"/>
                <w:szCs w:val="20"/>
              </w:rPr>
            </w:pPr>
            <w:r w:rsidRPr="00823257">
              <w:rPr>
                <w:sz w:val="20"/>
                <w:szCs w:val="20"/>
              </w:rPr>
              <w:t>3a. podmienky ponúknuté všetkým podnikom musia byť spravodlivé, primerané a nediskriminačné v závislosti od času, kedy sa začnú podniky podieľať na spoluinvestovaní, vrátane podmienok finančného plnenia, ktoré je predpokladom nadobudnutia osobitných práv, podmienok ochrany, ktorú podnikom podieľajúcim sa na investovaní nadobudnuté osobitné práva zaručia vo fáze budovania a využívania siete, najmä nadobudnutie nezrušiteľných práv na využívanie siete počas celej očakávanej doby jej životnosti, ako aj podmienky uzavretia a prípadného vypovedania zmluvy o podieľaní sa na investovaní; v záujme dodržania nediskriminačných podmienok musia byť všetky rozdiely v zmluvných podmienkach odôvodniteľné rovnakými objektívnymi, transparentnými, nediskriminačnými a predvídateľnými kritériami</w:t>
            </w:r>
            <w:r w:rsidR="005453A7">
              <w:rPr>
                <w:sz w:val="20"/>
                <w:szCs w:val="20"/>
              </w:rPr>
              <w:t>,</w:t>
            </w:r>
            <w:r w:rsidRPr="00823257">
              <w:rPr>
                <w:sz w:val="20"/>
                <w:szCs w:val="20"/>
              </w:rPr>
              <w:t xml:space="preserve"> ako je počet prístupov koncových užívateľov, ku ktorých pripojeniu sa spoluinvestor zaviazal,</w:t>
            </w:r>
          </w:p>
          <w:p w:rsidR="006323B8" w:rsidRPr="00823257" w:rsidRDefault="006323B8" w:rsidP="006323B8">
            <w:pPr>
              <w:spacing w:after="0"/>
              <w:jc w:val="both"/>
              <w:rPr>
                <w:sz w:val="20"/>
                <w:szCs w:val="20"/>
              </w:rPr>
            </w:pPr>
            <w:r w:rsidRPr="00823257">
              <w:rPr>
                <w:sz w:val="20"/>
                <w:szCs w:val="20"/>
              </w:rPr>
              <w:t>3b. ponuka umožňuje flexibilitu z hľadiska hodnoty a načasovania záväzku zo strany každého spoluinvestora, napríklad formou dohodnutého a potenciálne zvyšujúceho sa podielu podniku na celkovom počte prípojok koncových užívateľov v konkrétnej geografickej oblasti, k dosiahnutiu ktorého sa podnik môže postupne zaviazať a ktorý predstavuje taký počet prístupov, aby sa menšie podniky mohli podieľať na investovaní v menšom rozsahu a postupne zvyšovať svoj  podiel na investovaní,  zaručujúc primeranú úroveň počiatočného záväzku</w:t>
            </w:r>
            <w:r w:rsidR="005453A7">
              <w:rPr>
                <w:sz w:val="20"/>
                <w:szCs w:val="20"/>
              </w:rPr>
              <w:t>; p</w:t>
            </w:r>
            <w:r w:rsidRPr="00823257">
              <w:rPr>
                <w:sz w:val="20"/>
                <w:szCs w:val="20"/>
              </w:rPr>
              <w:t>odmienky finančného plnenia každého podniku musia zohľadňovať skutočnosť, že podniky, ktoré vstupujú do investície skôr ako iné podniky, znášajú vyššie investičné riziko a investujú skôr,</w:t>
            </w:r>
          </w:p>
          <w:p w:rsidR="006323B8" w:rsidRPr="00823257" w:rsidRDefault="006323B8" w:rsidP="006323B8">
            <w:pPr>
              <w:spacing w:after="0"/>
              <w:jc w:val="both"/>
              <w:rPr>
                <w:sz w:val="20"/>
                <w:szCs w:val="20"/>
              </w:rPr>
            </w:pPr>
            <w:r w:rsidRPr="00823257">
              <w:rPr>
                <w:sz w:val="20"/>
                <w:szCs w:val="20"/>
              </w:rPr>
              <w:t xml:space="preserve">3c. v záujme zníženia rizika nižšieho záujmu o investovanie v úvodných fázach budovania siete musí ponuka zohľadňovať klesajúcu rizikovosť investície v čase, </w:t>
            </w:r>
          </w:p>
          <w:p w:rsidR="006323B8" w:rsidRPr="00823257" w:rsidRDefault="006323B8" w:rsidP="006323B8">
            <w:pPr>
              <w:spacing w:after="0"/>
              <w:jc w:val="both"/>
              <w:rPr>
                <w:sz w:val="20"/>
                <w:szCs w:val="20"/>
              </w:rPr>
            </w:pPr>
            <w:r w:rsidRPr="00823257">
              <w:rPr>
                <w:sz w:val="20"/>
                <w:szCs w:val="20"/>
              </w:rPr>
              <w:t>3d. ponuka na spoluinvestovanie umožňuje postúpenie práv nadobudnutých spoluinvestormi na iných spoluinvestorov alebo na tretie strany, ktoré majú záujem o spoluinvestovanie, za predpokladu, že spoluinvestor, ktorý práva nadobúda, bude povinný plniť všetky pôvodné povinnosti vyplývajúce zo zmluvy o spoluinvestovaní,</w:t>
            </w:r>
          </w:p>
          <w:p w:rsidR="006323B8" w:rsidRPr="00823257" w:rsidRDefault="006323B8" w:rsidP="006323B8">
            <w:pPr>
              <w:spacing w:after="0"/>
              <w:jc w:val="both"/>
              <w:rPr>
                <w:sz w:val="20"/>
                <w:szCs w:val="20"/>
              </w:rPr>
            </w:pPr>
            <w:r w:rsidRPr="00823257">
              <w:rPr>
                <w:sz w:val="20"/>
                <w:szCs w:val="20"/>
              </w:rPr>
              <w:t>3e. spoluinvestori si za účelom poskytovania služieb na odberateľskom  trhu vrátane maloobchodných služieb udelia navzájom za spravodlivých a primeraných podmienok recipročné práva na prístup k sieti, ktorá je predmetom spoluinvestovania, pričom z dôvodu zabezpečenia transparentnosti musia byť tieto práva uvedené v ponuke na spoluinvestovanie a v uzavretej zmluve, najmä ak sú spoluinvestori jednotlivo a oddelene zodpovední za zavádzanie konkrétnych častí siete; ak je vytvorená schéma pre riadenie a správu spoločnej investície, musí poskytnúť všetkým spoluinvestorom priamy alebo nepriamy prístup k sieti na princípe rovnocennosti vstupov a v súlade so spravodlivými a primeranými podmienkami zohľadňujúcimi rôznu mieru rizika, ktorú na seba prevzali jednotliví spoluinvestori,</w:t>
            </w:r>
          </w:p>
          <w:p w:rsidR="006323B8" w:rsidRPr="00823257" w:rsidRDefault="006323B8" w:rsidP="006323B8">
            <w:pPr>
              <w:spacing w:after="0"/>
              <w:jc w:val="both"/>
              <w:rPr>
                <w:sz w:val="20"/>
                <w:szCs w:val="20"/>
              </w:rPr>
            </w:pPr>
            <w:r w:rsidRPr="00823257">
              <w:rPr>
                <w:sz w:val="20"/>
                <w:szCs w:val="20"/>
              </w:rPr>
              <w:t>3f. ponuka na spoluinvestovanie musí zaručovať udržateľné investície, schopné  uspokojiť  budúce potreby zavádzania vysokokapacitných sietí.</w:t>
            </w:r>
          </w:p>
          <w:p w:rsidR="006323B8" w:rsidRPr="00823257" w:rsidRDefault="006323B8" w:rsidP="006323B8">
            <w:pPr>
              <w:spacing w:before="0" w:after="0"/>
              <w:rPr>
                <w:sz w:val="20"/>
                <w:szCs w:val="20"/>
              </w:rPr>
            </w:pPr>
          </w:p>
        </w:tc>
        <w:tc>
          <w:tcPr>
            <w:tcW w:w="597"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823257" w:rsidRDefault="006323B8" w:rsidP="006323B8">
            <w:pPr>
              <w:spacing w:before="0" w:after="0"/>
              <w:rPr>
                <w:sz w:val="20"/>
                <w:szCs w:val="20"/>
              </w:rPr>
            </w:pPr>
            <w:r w:rsidRPr="00823257">
              <w:rPr>
                <w:sz w:val="20"/>
                <w:szCs w:val="20"/>
              </w:rPr>
              <w:t>Ú</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r>
      <w:tr w:rsidR="006323B8" w:rsidRPr="00D82BAC" w:rsidTr="00FC2BCA">
        <w:trPr>
          <w:gridAfter w:val="1"/>
          <w:wAfter w:w="11" w:type="dxa"/>
          <w:trHeight w:val="262"/>
          <w:jc w:val="center"/>
        </w:trPr>
        <w:tc>
          <w:tcPr>
            <w:tcW w:w="720"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6323B8" w:rsidRPr="0042706D" w:rsidRDefault="006323B8" w:rsidP="006323B8">
            <w:pPr>
              <w:spacing w:before="0" w:after="0"/>
              <w:rPr>
                <w:b/>
                <w:sz w:val="20"/>
                <w:szCs w:val="20"/>
              </w:rPr>
            </w:pPr>
            <w:r w:rsidRPr="0042706D">
              <w:rPr>
                <w:b/>
                <w:sz w:val="20"/>
                <w:szCs w:val="20"/>
              </w:rPr>
              <w:t>Príloha č. V</w:t>
            </w:r>
          </w:p>
        </w:tc>
        <w:tc>
          <w:tcPr>
            <w:tcW w:w="5533"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42706D" w:rsidRDefault="006323B8" w:rsidP="006323B8">
            <w:pPr>
              <w:spacing w:before="0" w:after="0"/>
              <w:rPr>
                <w:b/>
                <w:sz w:val="20"/>
                <w:szCs w:val="20"/>
                <w:lang w:eastAsia="sk-SK"/>
              </w:rPr>
            </w:pPr>
            <w:r w:rsidRPr="0042706D">
              <w:rPr>
                <w:b/>
                <w:sz w:val="20"/>
                <w:szCs w:val="20"/>
                <w:lang w:eastAsia="sk-SK"/>
              </w:rPr>
              <w:t>MINIMÁLNY SÚBOR SLUŽIEB, KTORÉ MUSÍ SLUŽBA PRIMERANÉHO ŠIROKOPÁSMOVÉHO PRÍSTUPU K INTERNETU V SÚLADE S ČLÁNKOM 84 ODS. 3 PODPOROVAŤ</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c>
          <w:tcPr>
            <w:tcW w:w="84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c>
          <w:tcPr>
            <w:tcW w:w="6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c>
          <w:tcPr>
            <w:tcW w:w="474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c>
          <w:tcPr>
            <w:tcW w:w="597"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D82BAC" w:rsidRDefault="006323B8" w:rsidP="006323B8">
            <w:pPr>
              <w:spacing w:before="0" w:after="0"/>
              <w:rPr>
                <w:b/>
                <w:sz w:val="20"/>
                <w:szCs w:val="20"/>
              </w:rPr>
            </w:pP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r>
      <w:tr w:rsidR="006323B8" w:rsidRPr="00D82BAC" w:rsidTr="00FC2BCA">
        <w:trPr>
          <w:gridAfter w:val="1"/>
          <w:wAfter w:w="11" w:type="dxa"/>
          <w:trHeight w:val="262"/>
          <w:jc w:val="center"/>
        </w:trPr>
        <w:tc>
          <w:tcPr>
            <w:tcW w:w="720"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6323B8" w:rsidRDefault="006323B8" w:rsidP="006323B8">
            <w:pPr>
              <w:spacing w:before="0" w:after="0"/>
              <w:rPr>
                <w:sz w:val="20"/>
                <w:szCs w:val="20"/>
              </w:rPr>
            </w:pPr>
          </w:p>
        </w:tc>
        <w:tc>
          <w:tcPr>
            <w:tcW w:w="5533"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42706D" w:rsidRDefault="006323B8" w:rsidP="006323B8">
            <w:pPr>
              <w:spacing w:before="0" w:after="0" w:line="360" w:lineRule="auto"/>
              <w:rPr>
                <w:sz w:val="20"/>
                <w:szCs w:val="20"/>
                <w:lang w:eastAsia="sk-SK"/>
              </w:rPr>
            </w:pPr>
            <w:r w:rsidRPr="0042706D">
              <w:rPr>
                <w:sz w:val="20"/>
                <w:szCs w:val="20"/>
                <w:lang w:eastAsia="sk-SK"/>
              </w:rPr>
              <w:t>1) e-mail</w:t>
            </w:r>
          </w:p>
          <w:p w:rsidR="006323B8" w:rsidRPr="0042706D" w:rsidRDefault="006323B8" w:rsidP="006323B8">
            <w:pPr>
              <w:spacing w:before="0" w:after="0" w:line="360" w:lineRule="auto"/>
              <w:rPr>
                <w:sz w:val="20"/>
                <w:szCs w:val="20"/>
                <w:lang w:eastAsia="sk-SK"/>
              </w:rPr>
            </w:pPr>
            <w:r w:rsidRPr="0042706D">
              <w:rPr>
                <w:sz w:val="20"/>
                <w:szCs w:val="20"/>
                <w:lang w:eastAsia="sk-SK"/>
              </w:rPr>
              <w:t>2) vyhľadávacie nástroje umožňujúce hľadať a nájsť všetky typy informácií</w:t>
            </w:r>
          </w:p>
          <w:p w:rsidR="006323B8" w:rsidRPr="0042706D" w:rsidRDefault="006323B8" w:rsidP="006323B8">
            <w:pPr>
              <w:spacing w:before="0" w:after="0" w:line="360" w:lineRule="auto"/>
              <w:rPr>
                <w:sz w:val="20"/>
                <w:szCs w:val="20"/>
                <w:lang w:eastAsia="sk-SK"/>
              </w:rPr>
            </w:pPr>
            <w:r w:rsidRPr="0042706D">
              <w:rPr>
                <w:sz w:val="20"/>
                <w:szCs w:val="20"/>
                <w:lang w:eastAsia="sk-SK"/>
              </w:rPr>
              <w:t>3) základné online nástroje pre odbornú prípravu a vzdelávanie</w:t>
            </w:r>
          </w:p>
          <w:p w:rsidR="006323B8" w:rsidRPr="0042706D" w:rsidRDefault="006323B8" w:rsidP="006323B8">
            <w:pPr>
              <w:spacing w:before="0" w:after="0" w:line="360" w:lineRule="auto"/>
              <w:rPr>
                <w:sz w:val="20"/>
                <w:szCs w:val="20"/>
                <w:lang w:eastAsia="sk-SK"/>
              </w:rPr>
            </w:pPr>
            <w:r w:rsidRPr="0042706D">
              <w:rPr>
                <w:sz w:val="20"/>
                <w:szCs w:val="20"/>
                <w:lang w:eastAsia="sk-SK"/>
              </w:rPr>
              <w:t>4) online noviny alebo správy</w:t>
            </w:r>
          </w:p>
          <w:p w:rsidR="006323B8" w:rsidRPr="0042706D" w:rsidRDefault="006323B8" w:rsidP="006323B8">
            <w:pPr>
              <w:spacing w:before="0" w:after="0" w:line="360" w:lineRule="auto"/>
              <w:rPr>
                <w:sz w:val="20"/>
                <w:szCs w:val="20"/>
                <w:lang w:eastAsia="sk-SK"/>
              </w:rPr>
            </w:pPr>
            <w:r w:rsidRPr="0042706D">
              <w:rPr>
                <w:sz w:val="20"/>
                <w:szCs w:val="20"/>
                <w:lang w:eastAsia="sk-SK"/>
              </w:rPr>
              <w:t>5) online nakupovanie alebo objednávanie tovaru alebo služieb</w:t>
            </w:r>
          </w:p>
          <w:p w:rsidR="006323B8" w:rsidRPr="0042706D" w:rsidRDefault="006323B8" w:rsidP="006323B8">
            <w:pPr>
              <w:spacing w:before="0" w:after="0" w:line="360" w:lineRule="auto"/>
              <w:rPr>
                <w:sz w:val="20"/>
                <w:szCs w:val="20"/>
                <w:lang w:eastAsia="sk-SK"/>
              </w:rPr>
            </w:pPr>
            <w:r w:rsidRPr="0042706D">
              <w:rPr>
                <w:sz w:val="20"/>
                <w:szCs w:val="20"/>
                <w:lang w:eastAsia="sk-SK"/>
              </w:rPr>
              <w:t>6) vyhľadávanie pracovných miest a vyhľadávače pracovných miest</w:t>
            </w:r>
          </w:p>
          <w:p w:rsidR="006323B8" w:rsidRPr="0042706D" w:rsidRDefault="006323B8" w:rsidP="006323B8">
            <w:pPr>
              <w:spacing w:before="0" w:after="0" w:line="360" w:lineRule="auto"/>
              <w:rPr>
                <w:sz w:val="20"/>
                <w:szCs w:val="20"/>
                <w:lang w:eastAsia="sk-SK"/>
              </w:rPr>
            </w:pPr>
            <w:r w:rsidRPr="0042706D">
              <w:rPr>
                <w:sz w:val="20"/>
                <w:szCs w:val="20"/>
                <w:lang w:eastAsia="sk-SK"/>
              </w:rPr>
              <w:t>7) vytváranie sietí profesionálnych kontaktov</w:t>
            </w:r>
          </w:p>
          <w:p w:rsidR="006323B8" w:rsidRPr="0042706D" w:rsidRDefault="006323B8" w:rsidP="006323B8">
            <w:pPr>
              <w:spacing w:before="0" w:after="0" w:line="360" w:lineRule="auto"/>
              <w:rPr>
                <w:sz w:val="20"/>
                <w:szCs w:val="20"/>
                <w:lang w:eastAsia="sk-SK"/>
              </w:rPr>
            </w:pPr>
            <w:r w:rsidRPr="0042706D">
              <w:rPr>
                <w:sz w:val="20"/>
                <w:szCs w:val="20"/>
                <w:lang w:eastAsia="sk-SK"/>
              </w:rPr>
              <w:t>8) internetové bankovníctvo</w:t>
            </w:r>
          </w:p>
          <w:p w:rsidR="006323B8" w:rsidRPr="0042706D" w:rsidRDefault="006323B8" w:rsidP="006323B8">
            <w:pPr>
              <w:spacing w:before="0" w:after="0" w:line="360" w:lineRule="auto"/>
              <w:rPr>
                <w:sz w:val="20"/>
                <w:szCs w:val="20"/>
                <w:lang w:eastAsia="sk-SK"/>
              </w:rPr>
            </w:pPr>
            <w:r w:rsidRPr="0042706D">
              <w:rPr>
                <w:sz w:val="20"/>
                <w:szCs w:val="20"/>
                <w:lang w:eastAsia="sk-SK"/>
              </w:rPr>
              <w:t>9) používanie služby elektronickej verejnej správy</w:t>
            </w:r>
          </w:p>
          <w:p w:rsidR="006323B8" w:rsidRPr="0042706D" w:rsidRDefault="006323B8" w:rsidP="006323B8">
            <w:pPr>
              <w:spacing w:before="0" w:after="0" w:line="360" w:lineRule="auto"/>
              <w:rPr>
                <w:sz w:val="20"/>
                <w:szCs w:val="20"/>
                <w:lang w:eastAsia="sk-SK"/>
              </w:rPr>
            </w:pPr>
            <w:r w:rsidRPr="0042706D">
              <w:rPr>
                <w:sz w:val="20"/>
                <w:szCs w:val="20"/>
                <w:lang w:eastAsia="sk-SK"/>
              </w:rPr>
              <w:t>10) sociálne médiá a odosielanie okamžitých správ</w:t>
            </w:r>
          </w:p>
          <w:p w:rsidR="006323B8" w:rsidRPr="0042706D" w:rsidRDefault="006323B8" w:rsidP="006323B8">
            <w:pPr>
              <w:spacing w:before="0" w:after="0" w:line="360" w:lineRule="auto"/>
              <w:rPr>
                <w:sz w:val="20"/>
                <w:szCs w:val="20"/>
                <w:lang w:eastAsia="sk-SK"/>
              </w:rPr>
            </w:pPr>
            <w:r w:rsidRPr="0042706D">
              <w:rPr>
                <w:sz w:val="20"/>
                <w:szCs w:val="20"/>
                <w:lang w:eastAsia="sk-SK"/>
              </w:rPr>
              <w:t>11) hovory a videohovory (štandardnej kvality).</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6323B8" w:rsidRPr="00D82BAC" w:rsidRDefault="006323B8" w:rsidP="006323B8">
            <w:pPr>
              <w:spacing w:before="0" w:after="0"/>
              <w:rPr>
                <w:sz w:val="20"/>
                <w:szCs w:val="20"/>
              </w:rPr>
            </w:pPr>
            <w:r>
              <w:rPr>
                <w:sz w:val="20"/>
                <w:szCs w:val="20"/>
              </w:rPr>
              <w:t>N</w:t>
            </w:r>
          </w:p>
        </w:tc>
        <w:tc>
          <w:tcPr>
            <w:tcW w:w="84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D82BAC" w:rsidRDefault="006323B8" w:rsidP="006323B8">
            <w:pPr>
              <w:spacing w:before="0" w:after="0"/>
              <w:rPr>
                <w:sz w:val="20"/>
                <w:szCs w:val="20"/>
              </w:rPr>
            </w:pPr>
            <w:r>
              <w:rPr>
                <w:sz w:val="20"/>
                <w:szCs w:val="20"/>
              </w:rPr>
              <w:t>1</w:t>
            </w:r>
          </w:p>
        </w:tc>
        <w:tc>
          <w:tcPr>
            <w:tcW w:w="6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Default="006323B8" w:rsidP="006323B8">
            <w:pPr>
              <w:spacing w:before="0" w:after="0"/>
              <w:rPr>
                <w:sz w:val="20"/>
                <w:szCs w:val="20"/>
              </w:rPr>
            </w:pPr>
            <w:r>
              <w:rPr>
                <w:sz w:val="20"/>
                <w:szCs w:val="20"/>
              </w:rPr>
              <w:t>§ 96, O: 3</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 a</w:t>
            </w: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 b</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 c</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 d</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 e</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 f</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 g</w:t>
            </w: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 h</w:t>
            </w: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 i</w:t>
            </w: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 j</w:t>
            </w:r>
          </w:p>
          <w:p w:rsidR="006323B8" w:rsidRDefault="006323B8" w:rsidP="006323B8">
            <w:pPr>
              <w:spacing w:before="0" w:after="0"/>
              <w:rPr>
                <w:sz w:val="20"/>
                <w:szCs w:val="20"/>
              </w:rPr>
            </w:pPr>
          </w:p>
          <w:p w:rsidR="006323B8" w:rsidRPr="00D82BAC" w:rsidRDefault="006323B8" w:rsidP="006323B8">
            <w:pPr>
              <w:spacing w:before="0" w:after="0"/>
              <w:rPr>
                <w:sz w:val="20"/>
                <w:szCs w:val="20"/>
              </w:rPr>
            </w:pPr>
            <w:r>
              <w:rPr>
                <w:sz w:val="20"/>
                <w:szCs w:val="20"/>
              </w:rPr>
              <w:t>P: k</w:t>
            </w:r>
          </w:p>
        </w:tc>
        <w:tc>
          <w:tcPr>
            <w:tcW w:w="474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42706D" w:rsidRDefault="006323B8" w:rsidP="006323B8">
            <w:pPr>
              <w:spacing w:before="0" w:after="0"/>
              <w:rPr>
                <w:sz w:val="20"/>
                <w:szCs w:val="20"/>
              </w:rPr>
            </w:pPr>
            <w:r w:rsidRPr="0042706D">
              <w:rPr>
                <w:sz w:val="20"/>
                <w:szCs w:val="20"/>
              </w:rPr>
              <w:t xml:space="preserve">Služba primeraného širokopásmového prístupu k internetu podľa odseku 2 písm. b) musí byť poskytovaná s minimálnou rýchlosťou prenosu dát v obidvoch smeroch podľa odseku 4,  ktorá umožňuje spotrebiteľovi využívať minimálne tieto služby: </w:t>
            </w:r>
          </w:p>
          <w:p w:rsidR="006323B8" w:rsidRDefault="006323B8" w:rsidP="006323B8">
            <w:pPr>
              <w:spacing w:before="0" w:after="0"/>
              <w:rPr>
                <w:sz w:val="20"/>
                <w:szCs w:val="20"/>
              </w:rPr>
            </w:pPr>
            <w:r w:rsidRPr="0042706D">
              <w:rPr>
                <w:sz w:val="20"/>
                <w:szCs w:val="20"/>
              </w:rPr>
              <w:t>elektronická pošta,</w:t>
            </w:r>
          </w:p>
          <w:p w:rsidR="006323B8" w:rsidRPr="0042706D" w:rsidRDefault="006323B8" w:rsidP="006323B8">
            <w:pPr>
              <w:spacing w:before="0" w:after="0"/>
              <w:rPr>
                <w:sz w:val="20"/>
                <w:szCs w:val="20"/>
              </w:rPr>
            </w:pPr>
            <w:r w:rsidRPr="0042706D">
              <w:rPr>
                <w:sz w:val="20"/>
                <w:szCs w:val="20"/>
              </w:rPr>
              <w:tab/>
            </w:r>
          </w:p>
          <w:p w:rsidR="006323B8" w:rsidRDefault="006323B8" w:rsidP="006323B8">
            <w:pPr>
              <w:spacing w:before="0" w:after="0"/>
              <w:rPr>
                <w:sz w:val="20"/>
                <w:szCs w:val="20"/>
              </w:rPr>
            </w:pPr>
            <w:r w:rsidRPr="0042706D">
              <w:rPr>
                <w:sz w:val="20"/>
                <w:szCs w:val="20"/>
              </w:rPr>
              <w:t>vyhľadávacie nástroje umožňujúce hľadať a nájsť všetky typy informácií,</w:t>
            </w:r>
          </w:p>
          <w:p w:rsidR="006323B8" w:rsidRPr="0042706D" w:rsidRDefault="006323B8" w:rsidP="006323B8">
            <w:pPr>
              <w:spacing w:before="0" w:after="0"/>
              <w:rPr>
                <w:sz w:val="20"/>
                <w:szCs w:val="20"/>
              </w:rPr>
            </w:pPr>
          </w:p>
          <w:p w:rsidR="006323B8" w:rsidRDefault="006323B8" w:rsidP="006323B8">
            <w:pPr>
              <w:spacing w:before="0" w:after="0"/>
              <w:rPr>
                <w:sz w:val="20"/>
                <w:szCs w:val="20"/>
              </w:rPr>
            </w:pPr>
            <w:r w:rsidRPr="0042706D">
              <w:rPr>
                <w:sz w:val="20"/>
                <w:szCs w:val="20"/>
              </w:rPr>
              <w:t>základné nástroje pre odbornú prípravu a vzdelávanie dostupné prostredníctvom siete internet,</w:t>
            </w:r>
          </w:p>
          <w:p w:rsidR="006323B8" w:rsidRPr="0042706D" w:rsidRDefault="006323B8" w:rsidP="006323B8">
            <w:pPr>
              <w:spacing w:before="0" w:after="0"/>
              <w:rPr>
                <w:sz w:val="20"/>
                <w:szCs w:val="20"/>
              </w:rPr>
            </w:pPr>
          </w:p>
          <w:p w:rsidR="006323B8" w:rsidRDefault="006323B8" w:rsidP="006323B8">
            <w:pPr>
              <w:spacing w:before="0" w:after="0"/>
              <w:rPr>
                <w:sz w:val="20"/>
                <w:szCs w:val="20"/>
              </w:rPr>
            </w:pPr>
            <w:r w:rsidRPr="0042706D">
              <w:rPr>
                <w:sz w:val="20"/>
                <w:szCs w:val="20"/>
              </w:rPr>
              <w:t>noviny alebo  správy dostupné prostredníctvom siete internet,</w:t>
            </w:r>
          </w:p>
          <w:p w:rsidR="006323B8" w:rsidRPr="0042706D" w:rsidRDefault="006323B8" w:rsidP="006323B8">
            <w:pPr>
              <w:spacing w:before="0" w:after="0"/>
              <w:rPr>
                <w:sz w:val="20"/>
                <w:szCs w:val="20"/>
              </w:rPr>
            </w:pPr>
          </w:p>
          <w:p w:rsidR="006323B8" w:rsidRDefault="006323B8" w:rsidP="006323B8">
            <w:pPr>
              <w:spacing w:before="0" w:after="0"/>
              <w:rPr>
                <w:sz w:val="20"/>
                <w:szCs w:val="20"/>
              </w:rPr>
            </w:pPr>
            <w:r w:rsidRPr="0042706D">
              <w:rPr>
                <w:sz w:val="20"/>
                <w:szCs w:val="20"/>
              </w:rPr>
              <w:t>nakupovanie alebo objednávanie tovaru alebo služieb prostredníctvom siete internet,</w:t>
            </w:r>
          </w:p>
          <w:p w:rsidR="006323B8" w:rsidRPr="0042706D" w:rsidRDefault="006323B8" w:rsidP="006323B8">
            <w:pPr>
              <w:spacing w:before="0" w:after="0"/>
              <w:rPr>
                <w:sz w:val="20"/>
                <w:szCs w:val="20"/>
              </w:rPr>
            </w:pPr>
          </w:p>
          <w:p w:rsidR="006323B8" w:rsidRDefault="006323B8" w:rsidP="006323B8">
            <w:pPr>
              <w:spacing w:before="0" w:after="0"/>
              <w:rPr>
                <w:sz w:val="20"/>
                <w:szCs w:val="20"/>
              </w:rPr>
            </w:pPr>
            <w:r w:rsidRPr="0042706D">
              <w:rPr>
                <w:sz w:val="20"/>
                <w:szCs w:val="20"/>
              </w:rPr>
              <w:t>vyhľadávanie pracovných miest a vyhľadávačov pracovných miest,</w:t>
            </w:r>
          </w:p>
          <w:p w:rsidR="006323B8" w:rsidRPr="0042706D" w:rsidRDefault="006323B8" w:rsidP="006323B8">
            <w:pPr>
              <w:spacing w:before="0" w:after="0"/>
              <w:rPr>
                <w:sz w:val="20"/>
                <w:szCs w:val="20"/>
              </w:rPr>
            </w:pPr>
          </w:p>
          <w:p w:rsidR="006323B8" w:rsidRDefault="006323B8" w:rsidP="006323B8">
            <w:pPr>
              <w:spacing w:before="0" w:after="0"/>
              <w:rPr>
                <w:sz w:val="20"/>
                <w:szCs w:val="20"/>
              </w:rPr>
            </w:pPr>
            <w:r w:rsidRPr="0042706D">
              <w:rPr>
                <w:sz w:val="20"/>
                <w:szCs w:val="20"/>
              </w:rPr>
              <w:t>vytváranie sietí profesionálnych kontaktov,</w:t>
            </w:r>
          </w:p>
          <w:p w:rsidR="006323B8" w:rsidRPr="0042706D" w:rsidRDefault="006323B8" w:rsidP="006323B8">
            <w:pPr>
              <w:spacing w:before="0" w:after="0"/>
              <w:rPr>
                <w:sz w:val="20"/>
                <w:szCs w:val="20"/>
              </w:rPr>
            </w:pPr>
          </w:p>
          <w:p w:rsidR="006323B8" w:rsidRDefault="006323B8" w:rsidP="006323B8">
            <w:pPr>
              <w:spacing w:before="0" w:after="0"/>
              <w:rPr>
                <w:sz w:val="20"/>
                <w:szCs w:val="20"/>
              </w:rPr>
            </w:pPr>
            <w:r w:rsidRPr="0042706D">
              <w:rPr>
                <w:sz w:val="20"/>
                <w:szCs w:val="20"/>
              </w:rPr>
              <w:t>internetové bankovníctvo,</w:t>
            </w:r>
          </w:p>
          <w:p w:rsidR="006323B8" w:rsidRPr="0042706D" w:rsidRDefault="006323B8" w:rsidP="006323B8">
            <w:pPr>
              <w:spacing w:before="0" w:after="0"/>
              <w:rPr>
                <w:sz w:val="20"/>
                <w:szCs w:val="20"/>
              </w:rPr>
            </w:pPr>
          </w:p>
          <w:p w:rsidR="006323B8" w:rsidRDefault="006323B8" w:rsidP="006323B8">
            <w:pPr>
              <w:spacing w:before="0" w:after="0"/>
              <w:rPr>
                <w:sz w:val="20"/>
                <w:szCs w:val="20"/>
              </w:rPr>
            </w:pPr>
            <w:r w:rsidRPr="0042706D">
              <w:rPr>
                <w:sz w:val="20"/>
                <w:szCs w:val="20"/>
              </w:rPr>
              <w:t>používanie služieb elektronickej verejnej správy,</w:t>
            </w:r>
          </w:p>
          <w:p w:rsidR="006323B8" w:rsidRPr="0042706D" w:rsidRDefault="006323B8" w:rsidP="006323B8">
            <w:pPr>
              <w:spacing w:before="0" w:after="0"/>
              <w:rPr>
                <w:sz w:val="20"/>
                <w:szCs w:val="20"/>
              </w:rPr>
            </w:pPr>
          </w:p>
          <w:p w:rsidR="006323B8" w:rsidRDefault="006323B8" w:rsidP="006323B8">
            <w:pPr>
              <w:spacing w:before="0" w:after="0"/>
              <w:rPr>
                <w:sz w:val="20"/>
                <w:szCs w:val="20"/>
              </w:rPr>
            </w:pPr>
            <w:r w:rsidRPr="0042706D">
              <w:rPr>
                <w:sz w:val="20"/>
                <w:szCs w:val="20"/>
              </w:rPr>
              <w:t>sociálne médiá a odosielanie okamžitých správ,</w:t>
            </w:r>
          </w:p>
          <w:p w:rsidR="006323B8" w:rsidRPr="0042706D" w:rsidRDefault="006323B8" w:rsidP="006323B8">
            <w:pPr>
              <w:spacing w:before="0" w:after="0"/>
              <w:rPr>
                <w:sz w:val="20"/>
                <w:szCs w:val="20"/>
              </w:rPr>
            </w:pPr>
          </w:p>
          <w:p w:rsidR="006323B8" w:rsidRPr="00D82BAC" w:rsidRDefault="006323B8" w:rsidP="006323B8">
            <w:pPr>
              <w:spacing w:before="0" w:after="0"/>
              <w:rPr>
                <w:sz w:val="20"/>
                <w:szCs w:val="20"/>
              </w:rPr>
            </w:pPr>
            <w:r w:rsidRPr="0042706D">
              <w:rPr>
                <w:sz w:val="20"/>
                <w:szCs w:val="20"/>
              </w:rPr>
              <w:t xml:space="preserve">volania a videohovory v štandardnej kvalite. </w:t>
            </w:r>
          </w:p>
        </w:tc>
        <w:tc>
          <w:tcPr>
            <w:tcW w:w="597"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823257" w:rsidRDefault="006323B8" w:rsidP="006323B8">
            <w:pPr>
              <w:spacing w:before="0" w:after="0"/>
              <w:rPr>
                <w:sz w:val="20"/>
                <w:szCs w:val="20"/>
              </w:rPr>
            </w:pPr>
            <w:r w:rsidRPr="00823257">
              <w:rPr>
                <w:sz w:val="20"/>
                <w:szCs w:val="20"/>
              </w:rPr>
              <w:t>Ú</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r>
      <w:tr w:rsidR="006323B8" w:rsidRPr="00D82BAC" w:rsidTr="00FC2BCA">
        <w:trPr>
          <w:gridAfter w:val="1"/>
          <w:wAfter w:w="11" w:type="dxa"/>
          <w:trHeight w:val="262"/>
          <w:jc w:val="center"/>
        </w:trPr>
        <w:tc>
          <w:tcPr>
            <w:tcW w:w="720"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6323B8" w:rsidRPr="003310F3" w:rsidRDefault="006323B8" w:rsidP="006323B8">
            <w:pPr>
              <w:spacing w:before="0" w:after="0"/>
              <w:rPr>
                <w:b/>
                <w:sz w:val="20"/>
                <w:szCs w:val="20"/>
              </w:rPr>
            </w:pPr>
            <w:r w:rsidRPr="003310F3">
              <w:rPr>
                <w:b/>
                <w:sz w:val="20"/>
                <w:szCs w:val="20"/>
              </w:rPr>
              <w:t>Príloha č. VI</w:t>
            </w:r>
          </w:p>
        </w:tc>
        <w:tc>
          <w:tcPr>
            <w:tcW w:w="5533"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3310F3" w:rsidRDefault="006323B8" w:rsidP="006323B8">
            <w:pPr>
              <w:spacing w:before="0" w:after="0"/>
              <w:rPr>
                <w:b/>
                <w:sz w:val="20"/>
                <w:szCs w:val="20"/>
                <w:lang w:eastAsia="sk-SK"/>
              </w:rPr>
            </w:pPr>
            <w:r w:rsidRPr="003310F3">
              <w:rPr>
                <w:b/>
                <w:sz w:val="20"/>
                <w:szCs w:val="20"/>
                <w:lang w:eastAsia="sk-SK"/>
              </w:rPr>
              <w:t>OPIS PROSTRIEDKOV A SLUŽIEB UVEDENÝCH V ČLÁNKU 88 (KONTROLA VÝDAVKOV), ČLÁNKU 115 (DOPLNKOVÉ PROSTRIEDKY) A ČLÁNKU 106 (ZMENA POSKYTOVATEĽA A PRENOSITEĽNOSŤ ČÍSLA)</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c>
          <w:tcPr>
            <w:tcW w:w="84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c>
          <w:tcPr>
            <w:tcW w:w="6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c>
          <w:tcPr>
            <w:tcW w:w="474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c>
          <w:tcPr>
            <w:tcW w:w="597"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D82BAC" w:rsidRDefault="006323B8" w:rsidP="006323B8">
            <w:pPr>
              <w:spacing w:before="0" w:after="0"/>
              <w:rPr>
                <w:b/>
                <w:sz w:val="20"/>
                <w:szCs w:val="20"/>
              </w:rPr>
            </w:pP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r>
      <w:tr w:rsidR="006323B8" w:rsidRPr="00D82BAC" w:rsidTr="003F1CD0">
        <w:trPr>
          <w:gridAfter w:val="1"/>
          <w:wAfter w:w="11" w:type="dxa"/>
          <w:trHeight w:val="6518"/>
          <w:jc w:val="center"/>
        </w:trPr>
        <w:tc>
          <w:tcPr>
            <w:tcW w:w="720"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6323B8" w:rsidRDefault="006323B8" w:rsidP="006323B8">
            <w:pPr>
              <w:spacing w:before="0" w:after="0"/>
              <w:rPr>
                <w:sz w:val="20"/>
                <w:szCs w:val="20"/>
              </w:rPr>
            </w:pPr>
            <w:r w:rsidRPr="005A231F">
              <w:rPr>
                <w:sz w:val="20"/>
                <w:szCs w:val="20"/>
              </w:rPr>
              <w:t>Časť A</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P:a</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P:b</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P:c</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P:d</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P:e</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P:f</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P:g</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P:h</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Časť B</w:t>
            </w:r>
          </w:p>
          <w:p w:rsidR="006323B8" w:rsidRDefault="006323B8" w:rsidP="006323B8">
            <w:pPr>
              <w:spacing w:before="0" w:after="0"/>
              <w:rPr>
                <w:sz w:val="20"/>
                <w:szCs w:val="20"/>
              </w:rPr>
            </w:pPr>
            <w:r>
              <w:rPr>
                <w:sz w:val="20"/>
                <w:szCs w:val="20"/>
              </w:rPr>
              <w:t>P:a</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P:b</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Časť C</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P:a</w:t>
            </w: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P:b</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tc>
        <w:tc>
          <w:tcPr>
            <w:tcW w:w="5533"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54117A" w:rsidRDefault="006323B8" w:rsidP="006323B8">
            <w:pPr>
              <w:spacing w:before="0" w:after="0"/>
              <w:jc w:val="both"/>
              <w:rPr>
                <w:sz w:val="20"/>
                <w:szCs w:val="20"/>
                <w:lang w:eastAsia="sk-SK"/>
              </w:rPr>
            </w:pPr>
            <w:r w:rsidRPr="0054117A">
              <w:rPr>
                <w:sz w:val="20"/>
                <w:szCs w:val="20"/>
                <w:lang w:eastAsia="sk-SK"/>
              </w:rPr>
              <w:t>V prípade uplatňovania na základe článku 88 sa časť A uplatňuje na spotrebiteľov a iné kategórie koncových používateľov,</w:t>
            </w:r>
          </w:p>
          <w:p w:rsidR="006323B8" w:rsidRPr="0054117A" w:rsidRDefault="006323B8" w:rsidP="006323B8">
            <w:pPr>
              <w:spacing w:before="0" w:after="0"/>
              <w:jc w:val="both"/>
              <w:rPr>
                <w:sz w:val="20"/>
                <w:szCs w:val="20"/>
                <w:lang w:eastAsia="sk-SK"/>
              </w:rPr>
            </w:pPr>
            <w:r w:rsidRPr="0054117A">
              <w:rPr>
                <w:sz w:val="20"/>
                <w:szCs w:val="20"/>
                <w:lang w:eastAsia="sk-SK"/>
              </w:rPr>
              <w:t>ak členské štáty rozšírili beneficientov článku 88 ods. 2.</w:t>
            </w:r>
          </w:p>
          <w:p w:rsidR="006323B8" w:rsidRPr="0054117A" w:rsidRDefault="006323B8" w:rsidP="006323B8">
            <w:pPr>
              <w:spacing w:before="0" w:after="0"/>
              <w:jc w:val="both"/>
              <w:rPr>
                <w:sz w:val="20"/>
                <w:szCs w:val="20"/>
                <w:lang w:eastAsia="sk-SK"/>
              </w:rPr>
            </w:pPr>
            <w:r w:rsidRPr="0054117A">
              <w:rPr>
                <w:sz w:val="20"/>
                <w:szCs w:val="20"/>
                <w:lang w:eastAsia="sk-SK"/>
              </w:rPr>
              <w:t>V prípade uplatňovania na základe článku 115, sa časť A uplatňuje na kategórie koncových používateľov určené členskými</w:t>
            </w:r>
          </w:p>
          <w:p w:rsidR="006323B8" w:rsidRPr="0054117A" w:rsidRDefault="006323B8" w:rsidP="006323B8">
            <w:pPr>
              <w:spacing w:before="0" w:after="0"/>
              <w:jc w:val="both"/>
              <w:rPr>
                <w:sz w:val="20"/>
                <w:szCs w:val="20"/>
                <w:lang w:eastAsia="sk-SK"/>
              </w:rPr>
            </w:pPr>
            <w:r w:rsidRPr="0054117A">
              <w:rPr>
                <w:sz w:val="20"/>
                <w:szCs w:val="20"/>
                <w:lang w:eastAsia="sk-SK"/>
              </w:rPr>
              <w:t>štátmi s výnimkou predplatných systémov, postupných platieb poplatkov za pripojenie a kontroly nákladov, ktoré sa</w:t>
            </w:r>
          </w:p>
          <w:p w:rsidR="006323B8" w:rsidRPr="0054117A" w:rsidRDefault="006323B8" w:rsidP="006323B8">
            <w:pPr>
              <w:spacing w:before="0" w:after="0"/>
              <w:jc w:val="both"/>
              <w:rPr>
                <w:sz w:val="20"/>
                <w:szCs w:val="20"/>
                <w:lang w:eastAsia="sk-SK"/>
              </w:rPr>
            </w:pPr>
            <w:r w:rsidRPr="0054117A">
              <w:rPr>
                <w:sz w:val="20"/>
                <w:szCs w:val="20"/>
                <w:lang w:eastAsia="sk-SK"/>
              </w:rPr>
              <w:t>vzťahujú len na spotrebiteľov.</w:t>
            </w:r>
          </w:p>
          <w:p w:rsidR="006323B8" w:rsidRPr="0054117A" w:rsidRDefault="006323B8" w:rsidP="006323B8">
            <w:pPr>
              <w:spacing w:before="0" w:after="0"/>
              <w:jc w:val="both"/>
              <w:rPr>
                <w:sz w:val="20"/>
                <w:szCs w:val="20"/>
                <w:lang w:eastAsia="sk-SK"/>
              </w:rPr>
            </w:pPr>
          </w:p>
          <w:p w:rsidR="006323B8" w:rsidRPr="0054117A" w:rsidRDefault="006323B8" w:rsidP="006323B8">
            <w:pPr>
              <w:spacing w:before="0" w:after="0"/>
              <w:jc w:val="both"/>
              <w:rPr>
                <w:sz w:val="20"/>
                <w:szCs w:val="20"/>
                <w:lang w:eastAsia="sk-SK"/>
              </w:rPr>
            </w:pPr>
            <w:r w:rsidRPr="0054117A">
              <w:rPr>
                <w:sz w:val="20"/>
                <w:szCs w:val="20"/>
                <w:lang w:eastAsia="sk-SK"/>
              </w:rPr>
              <w:t>Podrobný rozpis účtov</w:t>
            </w:r>
          </w:p>
          <w:p w:rsidR="006323B8" w:rsidRPr="0054117A" w:rsidRDefault="006323B8" w:rsidP="006323B8">
            <w:pPr>
              <w:spacing w:before="0" w:after="0"/>
              <w:jc w:val="both"/>
              <w:rPr>
                <w:sz w:val="20"/>
                <w:szCs w:val="20"/>
                <w:lang w:eastAsia="sk-SK"/>
              </w:rPr>
            </w:pPr>
            <w:r w:rsidRPr="0054117A">
              <w:rPr>
                <w:sz w:val="20"/>
                <w:szCs w:val="20"/>
                <w:lang w:eastAsia="sk-SK"/>
              </w:rPr>
              <w:t>Členské štáty zabezpečia, aby príslušné orgány, podľa potreby koordinovane s národnými regulačnými orgánmi,</w:t>
            </w:r>
          </w:p>
          <w:p w:rsidR="006323B8" w:rsidRPr="0054117A" w:rsidRDefault="006323B8" w:rsidP="006323B8">
            <w:pPr>
              <w:spacing w:before="0" w:after="0"/>
              <w:jc w:val="both"/>
              <w:rPr>
                <w:sz w:val="20"/>
                <w:szCs w:val="20"/>
                <w:lang w:eastAsia="sk-SK"/>
              </w:rPr>
            </w:pPr>
            <w:r w:rsidRPr="0054117A">
              <w:rPr>
                <w:sz w:val="20"/>
                <w:szCs w:val="20"/>
                <w:lang w:eastAsia="sk-SK"/>
              </w:rPr>
              <w:t>rešpektujúc požiadavky príslušného práva o ochrane osobných údajov a súkromia, mohli stanoviť základnú úroveň</w:t>
            </w:r>
          </w:p>
          <w:p w:rsidR="006323B8" w:rsidRPr="0054117A" w:rsidRDefault="006323B8" w:rsidP="006323B8">
            <w:pPr>
              <w:spacing w:before="0" w:after="0"/>
              <w:jc w:val="both"/>
              <w:rPr>
                <w:sz w:val="20"/>
                <w:szCs w:val="20"/>
                <w:lang w:eastAsia="sk-SK"/>
              </w:rPr>
            </w:pPr>
            <w:r w:rsidRPr="0054117A">
              <w:rPr>
                <w:sz w:val="20"/>
                <w:szCs w:val="20"/>
                <w:lang w:eastAsia="sk-SK"/>
              </w:rPr>
              <w:t>podrobného rozpisu účtov, ktorý poskytovatelia bezplatne ponúknu koncovým používateľom, aby títo mohli:</w:t>
            </w:r>
          </w:p>
          <w:p w:rsidR="006323B8" w:rsidRPr="0054117A" w:rsidRDefault="006323B8" w:rsidP="006323B8">
            <w:pPr>
              <w:spacing w:before="0" w:after="0"/>
              <w:jc w:val="both"/>
              <w:rPr>
                <w:sz w:val="20"/>
                <w:szCs w:val="20"/>
                <w:lang w:eastAsia="sk-SK"/>
              </w:rPr>
            </w:pPr>
            <w:r w:rsidRPr="0054117A">
              <w:rPr>
                <w:sz w:val="20"/>
                <w:szCs w:val="20"/>
                <w:lang w:eastAsia="sk-SK"/>
              </w:rPr>
              <w:t>i) overiť a kontrolovať poplatky vzniknuté pri využívaní služieb prístupu k internet</w:t>
            </w:r>
            <w:r>
              <w:rPr>
                <w:sz w:val="20"/>
                <w:szCs w:val="20"/>
                <w:lang w:eastAsia="sk-SK"/>
              </w:rPr>
              <w:t xml:space="preserve">u alebo hlasových komunikačných </w:t>
            </w:r>
            <w:r w:rsidRPr="0054117A">
              <w:rPr>
                <w:sz w:val="20"/>
                <w:szCs w:val="20"/>
                <w:lang w:eastAsia="sk-SK"/>
              </w:rPr>
              <w:t>služieb alebo interpersonálnych komunikačných služieb založených na číslovaní v prípade článku 115; a</w:t>
            </w:r>
          </w:p>
          <w:p w:rsidR="006323B8" w:rsidRPr="0054117A" w:rsidRDefault="006323B8" w:rsidP="006323B8">
            <w:pPr>
              <w:spacing w:before="0" w:after="0"/>
              <w:jc w:val="both"/>
              <w:rPr>
                <w:sz w:val="20"/>
                <w:szCs w:val="20"/>
                <w:lang w:eastAsia="sk-SK"/>
              </w:rPr>
            </w:pPr>
            <w:r w:rsidRPr="0054117A">
              <w:rPr>
                <w:sz w:val="20"/>
                <w:szCs w:val="20"/>
                <w:lang w:eastAsia="sk-SK"/>
              </w:rPr>
              <w:t>ii) primerane monitorovať svoje výdavky, a tým zodpovedajúco kontrolovať svoje účty.</w:t>
            </w:r>
          </w:p>
          <w:p w:rsidR="006323B8" w:rsidRPr="0054117A" w:rsidRDefault="006323B8" w:rsidP="006323B8">
            <w:pPr>
              <w:spacing w:before="0" w:after="0"/>
              <w:jc w:val="both"/>
              <w:rPr>
                <w:sz w:val="20"/>
                <w:szCs w:val="20"/>
                <w:lang w:eastAsia="sk-SK"/>
              </w:rPr>
            </w:pPr>
            <w:r w:rsidRPr="0054117A">
              <w:rPr>
                <w:sz w:val="20"/>
                <w:szCs w:val="20"/>
                <w:lang w:eastAsia="sk-SK"/>
              </w:rPr>
              <w:t>Koncovým používateľom sa prípadne môžu za primerané tarify alebo bezplatne ponúknuť ďalšie úrovne podrobností.</w:t>
            </w:r>
          </w:p>
          <w:p w:rsidR="006323B8" w:rsidRPr="0054117A" w:rsidRDefault="006323B8" w:rsidP="006323B8">
            <w:pPr>
              <w:spacing w:before="0" w:after="0"/>
              <w:jc w:val="both"/>
              <w:rPr>
                <w:sz w:val="20"/>
                <w:szCs w:val="20"/>
                <w:lang w:eastAsia="sk-SK"/>
              </w:rPr>
            </w:pPr>
            <w:r w:rsidRPr="0054117A">
              <w:rPr>
                <w:sz w:val="20"/>
                <w:szCs w:val="20"/>
                <w:lang w:eastAsia="sk-SK"/>
              </w:rPr>
              <w:t>Takto podrobne rozpísané účty obsahujú výslovné uvedenie totožnosti dodávateľa a trvania služieb účtovaných</w:t>
            </w:r>
          </w:p>
          <w:p w:rsidR="006323B8" w:rsidRPr="0054117A" w:rsidRDefault="006323B8" w:rsidP="006323B8">
            <w:pPr>
              <w:spacing w:before="0" w:after="0"/>
              <w:jc w:val="both"/>
              <w:rPr>
                <w:sz w:val="20"/>
                <w:szCs w:val="20"/>
                <w:lang w:eastAsia="sk-SK"/>
              </w:rPr>
            </w:pPr>
            <w:r w:rsidRPr="0054117A">
              <w:rPr>
                <w:sz w:val="20"/>
                <w:szCs w:val="20"/>
                <w:lang w:eastAsia="sk-SK"/>
              </w:rPr>
              <w:t>prostredníctvom akýchkoľvek čísel so zvýšenou tarifou, pokiaľ koncový používateľ nepožiadal o neuvádzanie týchto</w:t>
            </w:r>
          </w:p>
          <w:p w:rsidR="006323B8" w:rsidRPr="0054117A" w:rsidRDefault="006323B8" w:rsidP="006323B8">
            <w:pPr>
              <w:spacing w:before="0" w:after="0"/>
              <w:jc w:val="both"/>
              <w:rPr>
                <w:sz w:val="20"/>
                <w:szCs w:val="20"/>
                <w:lang w:eastAsia="sk-SK"/>
              </w:rPr>
            </w:pPr>
            <w:r w:rsidRPr="0054117A">
              <w:rPr>
                <w:sz w:val="20"/>
                <w:szCs w:val="20"/>
                <w:lang w:eastAsia="sk-SK"/>
              </w:rPr>
              <w:t>informácií.</w:t>
            </w:r>
          </w:p>
          <w:p w:rsidR="006323B8" w:rsidRPr="0054117A" w:rsidRDefault="006323B8" w:rsidP="006323B8">
            <w:pPr>
              <w:spacing w:before="0" w:after="0"/>
              <w:jc w:val="both"/>
              <w:rPr>
                <w:sz w:val="20"/>
                <w:szCs w:val="20"/>
                <w:lang w:eastAsia="sk-SK"/>
              </w:rPr>
            </w:pPr>
            <w:r w:rsidRPr="0054117A">
              <w:rPr>
                <w:sz w:val="20"/>
                <w:szCs w:val="20"/>
                <w:lang w:eastAsia="sk-SK"/>
              </w:rPr>
              <w:t>Volania, ktoré sú pre volajúcich koncových používateľov bezplatné, vrátane volaní na poradenské linky, sa v podrobne</w:t>
            </w:r>
          </w:p>
          <w:p w:rsidR="006323B8" w:rsidRPr="0054117A" w:rsidRDefault="006323B8" w:rsidP="006323B8">
            <w:pPr>
              <w:spacing w:before="0" w:after="0"/>
              <w:jc w:val="both"/>
              <w:rPr>
                <w:sz w:val="20"/>
                <w:szCs w:val="20"/>
                <w:lang w:eastAsia="sk-SK"/>
              </w:rPr>
            </w:pPr>
            <w:r w:rsidRPr="0054117A">
              <w:rPr>
                <w:sz w:val="20"/>
                <w:szCs w:val="20"/>
                <w:lang w:eastAsia="sk-SK"/>
              </w:rPr>
              <w:t>rozpísanom účte volajúceho koncového používateľa nemusia uvádzať.</w:t>
            </w:r>
          </w:p>
          <w:p w:rsidR="006323B8" w:rsidRPr="0054117A" w:rsidRDefault="006323B8" w:rsidP="006323B8">
            <w:pPr>
              <w:spacing w:before="0" w:after="0"/>
              <w:jc w:val="both"/>
              <w:rPr>
                <w:sz w:val="20"/>
                <w:szCs w:val="20"/>
                <w:lang w:eastAsia="sk-SK"/>
              </w:rPr>
            </w:pPr>
            <w:r w:rsidRPr="0054117A">
              <w:rPr>
                <w:sz w:val="20"/>
                <w:szCs w:val="20"/>
                <w:lang w:eastAsia="sk-SK"/>
              </w:rPr>
              <w:t>Národné regulačné orgány môžu požadovať, aby prevádzkovatelia bezplatne poskytovali identifikáciu linky volajúceho.</w:t>
            </w:r>
          </w:p>
          <w:p w:rsidR="006323B8" w:rsidRPr="0054117A" w:rsidRDefault="006323B8" w:rsidP="006323B8">
            <w:pPr>
              <w:spacing w:before="0" w:after="0"/>
              <w:jc w:val="both"/>
              <w:rPr>
                <w:sz w:val="20"/>
                <w:szCs w:val="20"/>
                <w:lang w:eastAsia="sk-SK"/>
              </w:rPr>
            </w:pPr>
          </w:p>
          <w:p w:rsidR="006323B8" w:rsidRPr="0054117A" w:rsidRDefault="006323B8" w:rsidP="006323B8">
            <w:pPr>
              <w:spacing w:before="0" w:after="0"/>
              <w:jc w:val="both"/>
              <w:rPr>
                <w:sz w:val="20"/>
                <w:szCs w:val="20"/>
                <w:lang w:eastAsia="sk-SK"/>
              </w:rPr>
            </w:pPr>
            <w:r w:rsidRPr="0054117A">
              <w:rPr>
                <w:sz w:val="20"/>
                <w:szCs w:val="20"/>
                <w:lang w:eastAsia="sk-SK"/>
              </w:rPr>
              <w:t xml:space="preserve">Selektívne blokovanie odchádzajúcich volaní alebo prémiových SMS alebo MMS, alebo ak </w:t>
            </w:r>
            <w:r>
              <w:rPr>
                <w:sz w:val="20"/>
                <w:szCs w:val="20"/>
                <w:lang w:eastAsia="sk-SK"/>
              </w:rPr>
              <w:t xml:space="preserve">je to technicky uskutočniteľné, </w:t>
            </w:r>
            <w:r w:rsidRPr="0054117A">
              <w:rPr>
                <w:sz w:val="20"/>
                <w:szCs w:val="20"/>
                <w:lang w:eastAsia="sk-SK"/>
              </w:rPr>
              <w:t>iných druhov po</w:t>
            </w:r>
            <w:r>
              <w:rPr>
                <w:sz w:val="20"/>
                <w:szCs w:val="20"/>
                <w:lang w:eastAsia="sk-SK"/>
              </w:rPr>
              <w:t xml:space="preserve">dobných aplikácií bez poplatku, </w:t>
            </w:r>
            <w:r w:rsidRPr="0054117A">
              <w:rPr>
                <w:sz w:val="20"/>
                <w:szCs w:val="20"/>
                <w:lang w:eastAsia="sk-SK"/>
              </w:rPr>
              <w:t>t. j. prostriedok, ktorým môžu koncoví používatelia na základe žiadosti adres</w:t>
            </w:r>
            <w:r>
              <w:rPr>
                <w:sz w:val="20"/>
                <w:szCs w:val="20"/>
                <w:lang w:eastAsia="sk-SK"/>
              </w:rPr>
              <w:t xml:space="preserve">ovanej poskytovateľom hlasových </w:t>
            </w:r>
            <w:r w:rsidRPr="0054117A">
              <w:rPr>
                <w:sz w:val="20"/>
                <w:szCs w:val="20"/>
                <w:lang w:eastAsia="sk-SK"/>
              </w:rPr>
              <w:t>komunikačných služieb alebo interpersonálnych komunikačných služieb založených na</w:t>
            </w:r>
            <w:r>
              <w:rPr>
                <w:sz w:val="20"/>
                <w:szCs w:val="20"/>
                <w:lang w:eastAsia="sk-SK"/>
              </w:rPr>
              <w:t xml:space="preserve"> číslovaní v prípade článku 115 </w:t>
            </w:r>
            <w:r w:rsidRPr="0054117A">
              <w:rPr>
                <w:sz w:val="20"/>
                <w:szCs w:val="20"/>
                <w:lang w:eastAsia="sk-SK"/>
              </w:rPr>
              <w:t>bezplatne blokovať odchádzajúce volania alebo prémiových SMS alebo MMS, alebo in</w:t>
            </w:r>
            <w:r>
              <w:rPr>
                <w:sz w:val="20"/>
                <w:szCs w:val="20"/>
                <w:lang w:eastAsia="sk-SK"/>
              </w:rPr>
              <w:t xml:space="preserve">é druhy podobných aplikácií </w:t>
            </w:r>
            <w:r w:rsidRPr="0054117A">
              <w:rPr>
                <w:sz w:val="20"/>
                <w:szCs w:val="20"/>
                <w:lang w:eastAsia="sk-SK"/>
              </w:rPr>
              <w:t>vymedzeného typu alebo vymedzených typov čísel.</w:t>
            </w:r>
          </w:p>
          <w:p w:rsidR="006323B8" w:rsidRPr="0054117A" w:rsidRDefault="006323B8" w:rsidP="006323B8">
            <w:pPr>
              <w:spacing w:before="0" w:after="0"/>
              <w:jc w:val="both"/>
              <w:rPr>
                <w:sz w:val="20"/>
                <w:szCs w:val="20"/>
                <w:lang w:eastAsia="sk-SK"/>
              </w:rPr>
            </w:pPr>
          </w:p>
          <w:p w:rsidR="006323B8" w:rsidRPr="0054117A" w:rsidRDefault="006323B8" w:rsidP="006323B8">
            <w:pPr>
              <w:spacing w:before="0" w:after="0"/>
              <w:jc w:val="both"/>
              <w:rPr>
                <w:sz w:val="20"/>
                <w:szCs w:val="20"/>
                <w:lang w:eastAsia="sk-SK"/>
              </w:rPr>
            </w:pPr>
            <w:r w:rsidRPr="0054117A">
              <w:rPr>
                <w:sz w:val="20"/>
                <w:szCs w:val="20"/>
                <w:lang w:eastAsia="sk-SK"/>
              </w:rPr>
              <w:t>Predplatné systémy</w:t>
            </w:r>
          </w:p>
          <w:p w:rsidR="006323B8" w:rsidRPr="0054117A" w:rsidRDefault="006323B8" w:rsidP="006323B8">
            <w:pPr>
              <w:spacing w:before="0" w:after="0"/>
              <w:jc w:val="both"/>
              <w:rPr>
                <w:sz w:val="20"/>
                <w:szCs w:val="20"/>
                <w:lang w:eastAsia="sk-SK"/>
              </w:rPr>
            </w:pPr>
            <w:r w:rsidRPr="0054117A">
              <w:rPr>
                <w:sz w:val="20"/>
                <w:szCs w:val="20"/>
                <w:lang w:eastAsia="sk-SK"/>
              </w:rPr>
              <w:t>Členské štáty zabezpečia, aby príslušné orgány, podľa potreby koordinovane s národ</w:t>
            </w:r>
            <w:r>
              <w:rPr>
                <w:sz w:val="20"/>
                <w:szCs w:val="20"/>
                <w:lang w:eastAsia="sk-SK"/>
              </w:rPr>
              <w:t xml:space="preserve">nými regulačnými orgánmi, mohli </w:t>
            </w:r>
            <w:r w:rsidRPr="0054117A">
              <w:rPr>
                <w:sz w:val="20"/>
                <w:szCs w:val="20"/>
                <w:lang w:eastAsia="sk-SK"/>
              </w:rPr>
              <w:t>od poskytovateľov požadovať, aby spotrebiteľom ponúkali možnosť predplatiť si p</w:t>
            </w:r>
            <w:r>
              <w:rPr>
                <w:sz w:val="20"/>
                <w:szCs w:val="20"/>
                <w:lang w:eastAsia="sk-SK"/>
              </w:rPr>
              <w:t xml:space="preserve">rístup k verejnej elektronickej </w:t>
            </w:r>
            <w:r w:rsidRPr="0054117A">
              <w:rPr>
                <w:sz w:val="20"/>
                <w:szCs w:val="20"/>
                <w:lang w:eastAsia="sk-SK"/>
              </w:rPr>
              <w:t>komunikačnej sieti a využívanie hlasových komunikačných služieb alebo slu</w:t>
            </w:r>
            <w:r>
              <w:rPr>
                <w:sz w:val="20"/>
                <w:szCs w:val="20"/>
                <w:lang w:eastAsia="sk-SK"/>
              </w:rPr>
              <w:t xml:space="preserve">žieb prístupu k internetu alebo </w:t>
            </w:r>
            <w:r w:rsidRPr="0054117A">
              <w:rPr>
                <w:sz w:val="20"/>
                <w:szCs w:val="20"/>
                <w:lang w:eastAsia="sk-SK"/>
              </w:rPr>
              <w:t>interpersonálnych komunikačných služieb založených na číslovaní v prípade článku 115.</w:t>
            </w:r>
          </w:p>
          <w:p w:rsidR="006323B8" w:rsidRPr="0054117A" w:rsidRDefault="006323B8" w:rsidP="006323B8">
            <w:pPr>
              <w:spacing w:before="0" w:after="0"/>
              <w:jc w:val="both"/>
              <w:rPr>
                <w:sz w:val="20"/>
                <w:szCs w:val="20"/>
                <w:lang w:eastAsia="sk-SK"/>
              </w:rPr>
            </w:pPr>
          </w:p>
          <w:p w:rsidR="006323B8" w:rsidRPr="0054117A" w:rsidRDefault="006323B8" w:rsidP="006323B8">
            <w:pPr>
              <w:spacing w:before="0" w:after="0"/>
              <w:jc w:val="both"/>
              <w:rPr>
                <w:sz w:val="20"/>
                <w:szCs w:val="20"/>
                <w:lang w:eastAsia="sk-SK"/>
              </w:rPr>
            </w:pPr>
            <w:r w:rsidRPr="0054117A">
              <w:rPr>
                <w:sz w:val="20"/>
                <w:szCs w:val="20"/>
                <w:lang w:eastAsia="sk-SK"/>
              </w:rPr>
              <w:t>Postupné platby poplatkov za pripojenie</w:t>
            </w:r>
          </w:p>
          <w:p w:rsidR="006323B8" w:rsidRPr="0054117A" w:rsidRDefault="006323B8" w:rsidP="006323B8">
            <w:pPr>
              <w:spacing w:before="0" w:after="0"/>
              <w:jc w:val="both"/>
              <w:rPr>
                <w:sz w:val="20"/>
                <w:szCs w:val="20"/>
                <w:lang w:eastAsia="sk-SK"/>
              </w:rPr>
            </w:pPr>
            <w:r w:rsidRPr="0054117A">
              <w:rPr>
                <w:sz w:val="20"/>
                <w:szCs w:val="20"/>
                <w:lang w:eastAsia="sk-SK"/>
              </w:rPr>
              <w:t>Členské štáty zabezpečia, aby príslušné orgány, podľa potreby koordinovane s náro</w:t>
            </w:r>
            <w:r>
              <w:rPr>
                <w:sz w:val="20"/>
                <w:szCs w:val="20"/>
                <w:lang w:eastAsia="sk-SK"/>
              </w:rPr>
              <w:t xml:space="preserve">dnými regulačnými orgánmi mohli </w:t>
            </w:r>
            <w:r w:rsidRPr="0054117A">
              <w:rPr>
                <w:sz w:val="20"/>
                <w:szCs w:val="20"/>
                <w:lang w:eastAsia="sk-SK"/>
              </w:rPr>
              <w:t>od poskytovateľov požadovať, aby spotrebiteľom umožnili platiť za pripojenie k verejnej elektronic</w:t>
            </w:r>
            <w:r>
              <w:rPr>
                <w:sz w:val="20"/>
                <w:szCs w:val="20"/>
                <w:lang w:eastAsia="sk-SK"/>
              </w:rPr>
              <w:t xml:space="preserve">kej komunikačnej </w:t>
            </w:r>
            <w:r w:rsidRPr="0054117A">
              <w:rPr>
                <w:sz w:val="20"/>
                <w:szCs w:val="20"/>
                <w:lang w:eastAsia="sk-SK"/>
              </w:rPr>
              <w:t>sieti na základe postupných platieb rozvrhnutých na určité obdobie.</w:t>
            </w:r>
          </w:p>
          <w:p w:rsidR="006323B8" w:rsidRPr="0054117A" w:rsidRDefault="006323B8" w:rsidP="006323B8">
            <w:pPr>
              <w:spacing w:before="0" w:after="0"/>
              <w:jc w:val="both"/>
              <w:rPr>
                <w:sz w:val="20"/>
                <w:szCs w:val="20"/>
                <w:lang w:eastAsia="sk-SK"/>
              </w:rPr>
            </w:pPr>
          </w:p>
          <w:p w:rsidR="006323B8" w:rsidRPr="0054117A" w:rsidRDefault="006323B8" w:rsidP="006323B8">
            <w:pPr>
              <w:spacing w:before="0" w:after="0"/>
              <w:jc w:val="both"/>
              <w:rPr>
                <w:sz w:val="20"/>
                <w:szCs w:val="20"/>
                <w:lang w:eastAsia="sk-SK"/>
              </w:rPr>
            </w:pPr>
            <w:r w:rsidRPr="0054117A">
              <w:rPr>
                <w:sz w:val="20"/>
                <w:szCs w:val="20"/>
                <w:lang w:eastAsia="sk-SK"/>
              </w:rPr>
              <w:t>Neplatenie účtov</w:t>
            </w:r>
          </w:p>
          <w:p w:rsidR="006323B8" w:rsidRPr="0054117A" w:rsidRDefault="006323B8" w:rsidP="006323B8">
            <w:pPr>
              <w:spacing w:before="0" w:after="0"/>
              <w:jc w:val="both"/>
              <w:rPr>
                <w:sz w:val="20"/>
                <w:szCs w:val="20"/>
                <w:lang w:eastAsia="sk-SK"/>
              </w:rPr>
            </w:pPr>
            <w:r w:rsidRPr="0054117A">
              <w:rPr>
                <w:sz w:val="20"/>
                <w:szCs w:val="20"/>
                <w:lang w:eastAsia="sk-SK"/>
              </w:rPr>
              <w:t>Členské štáty povolia špecifické opatrenia týkajúce sa neplatenia účtov vystavených poskytovateľmi, pričom tieto</w:t>
            </w:r>
          </w:p>
          <w:p w:rsidR="006323B8" w:rsidRPr="0054117A" w:rsidRDefault="006323B8" w:rsidP="006323B8">
            <w:pPr>
              <w:spacing w:before="0" w:after="0"/>
              <w:jc w:val="both"/>
              <w:rPr>
                <w:sz w:val="20"/>
                <w:szCs w:val="20"/>
                <w:lang w:eastAsia="sk-SK"/>
              </w:rPr>
            </w:pPr>
            <w:r w:rsidRPr="0054117A">
              <w:rPr>
                <w:sz w:val="20"/>
                <w:szCs w:val="20"/>
                <w:lang w:eastAsia="sk-SK"/>
              </w:rPr>
              <w:t>opatrenia musia byť primerané, nediskriminačné a musia sa uverejniť. Uvedené opatrenia zabezpečia, aby po náležitom</w:t>
            </w:r>
          </w:p>
          <w:p w:rsidR="006323B8" w:rsidRPr="0054117A" w:rsidRDefault="006323B8" w:rsidP="006323B8">
            <w:pPr>
              <w:spacing w:before="0" w:after="0"/>
              <w:jc w:val="both"/>
              <w:rPr>
                <w:sz w:val="20"/>
                <w:szCs w:val="20"/>
                <w:lang w:eastAsia="sk-SK"/>
              </w:rPr>
            </w:pPr>
            <w:r w:rsidRPr="0054117A">
              <w:rPr>
                <w:sz w:val="20"/>
                <w:szCs w:val="20"/>
                <w:lang w:eastAsia="sk-SK"/>
              </w:rPr>
              <w:t>včasnom upozornení mohlo nasledovať prerušenie alebo odpojenie koncových používateľov. S výnimkou prípadov</w:t>
            </w:r>
          </w:p>
          <w:p w:rsidR="006323B8" w:rsidRPr="0054117A" w:rsidRDefault="006323B8" w:rsidP="006323B8">
            <w:pPr>
              <w:spacing w:before="0" w:after="0"/>
              <w:jc w:val="both"/>
              <w:rPr>
                <w:sz w:val="20"/>
                <w:szCs w:val="20"/>
                <w:lang w:eastAsia="sk-SK"/>
              </w:rPr>
            </w:pPr>
            <w:r w:rsidRPr="0054117A">
              <w:rPr>
                <w:sz w:val="20"/>
                <w:szCs w:val="20"/>
                <w:lang w:eastAsia="sk-SK"/>
              </w:rPr>
              <w:t>podvodu, trvalého oneskoreného platenia alebo neplatenia tieto opatrenia zabezpečia, po</w:t>
            </w:r>
            <w:r>
              <w:rPr>
                <w:sz w:val="20"/>
                <w:szCs w:val="20"/>
                <w:lang w:eastAsia="sk-SK"/>
              </w:rPr>
              <w:t xml:space="preserve">kiaľ je to technicky možné, aby </w:t>
            </w:r>
            <w:r w:rsidRPr="0054117A">
              <w:rPr>
                <w:sz w:val="20"/>
                <w:szCs w:val="20"/>
                <w:lang w:eastAsia="sk-SK"/>
              </w:rPr>
              <w:t>sa každé prerušenie služby obmedzilo na príslušnú službu. Odpojenie za neplatenie ú</w:t>
            </w:r>
            <w:r>
              <w:rPr>
                <w:sz w:val="20"/>
                <w:szCs w:val="20"/>
                <w:lang w:eastAsia="sk-SK"/>
              </w:rPr>
              <w:t xml:space="preserve">čtov sa vykoná len po náležitom </w:t>
            </w:r>
            <w:r w:rsidRPr="0054117A">
              <w:rPr>
                <w:sz w:val="20"/>
                <w:szCs w:val="20"/>
                <w:lang w:eastAsia="sk-SK"/>
              </w:rPr>
              <w:t>upozornení koncových používateľov. Členské štáty môžu na určité obdobie povoliť</w:t>
            </w:r>
            <w:r>
              <w:rPr>
                <w:sz w:val="20"/>
                <w:szCs w:val="20"/>
                <w:lang w:eastAsia="sk-SK"/>
              </w:rPr>
              <w:t xml:space="preserve"> poskytovanie obmedzenej služby </w:t>
            </w:r>
            <w:r w:rsidRPr="0054117A">
              <w:rPr>
                <w:sz w:val="20"/>
                <w:szCs w:val="20"/>
                <w:lang w:eastAsia="sk-SK"/>
              </w:rPr>
              <w:t>pred tým, než sa služba úplne odpojí, pričom počas tohto obdobia sa povolia len volani</w:t>
            </w:r>
            <w:r>
              <w:rPr>
                <w:sz w:val="20"/>
                <w:szCs w:val="20"/>
                <w:lang w:eastAsia="sk-SK"/>
              </w:rPr>
              <w:t xml:space="preserve">a, z ktorých nevyplývajú žiadne </w:t>
            </w:r>
            <w:r w:rsidRPr="0054117A">
              <w:rPr>
                <w:sz w:val="20"/>
                <w:szCs w:val="20"/>
                <w:lang w:eastAsia="sk-SK"/>
              </w:rPr>
              <w:t>poplatky pre koncových používateľov (napríklad volania na číslo 112) a služby prí</w:t>
            </w:r>
            <w:r>
              <w:rPr>
                <w:sz w:val="20"/>
                <w:szCs w:val="20"/>
                <w:lang w:eastAsia="sk-SK"/>
              </w:rPr>
              <w:t xml:space="preserve">stupu k internetu na minimálnej </w:t>
            </w:r>
            <w:r w:rsidRPr="0054117A">
              <w:rPr>
                <w:sz w:val="20"/>
                <w:szCs w:val="20"/>
                <w:lang w:eastAsia="sk-SK"/>
              </w:rPr>
              <w:t>úrovni, ktoré vymedzujú členské štáty vzhľadom na vnútroštátne podmienky.</w:t>
            </w:r>
          </w:p>
          <w:p w:rsidR="006323B8" w:rsidRPr="0054117A" w:rsidRDefault="006323B8" w:rsidP="006323B8">
            <w:pPr>
              <w:spacing w:before="0" w:after="0"/>
              <w:jc w:val="both"/>
              <w:rPr>
                <w:sz w:val="20"/>
                <w:szCs w:val="20"/>
                <w:lang w:eastAsia="sk-SK"/>
              </w:rPr>
            </w:pPr>
          </w:p>
          <w:p w:rsidR="006323B8" w:rsidRPr="0054117A" w:rsidRDefault="006323B8" w:rsidP="006323B8">
            <w:pPr>
              <w:spacing w:before="0" w:after="0"/>
              <w:jc w:val="both"/>
              <w:rPr>
                <w:sz w:val="20"/>
                <w:szCs w:val="20"/>
                <w:lang w:eastAsia="sk-SK"/>
              </w:rPr>
            </w:pPr>
            <w:r w:rsidRPr="0054117A">
              <w:rPr>
                <w:sz w:val="20"/>
                <w:szCs w:val="20"/>
                <w:lang w:eastAsia="sk-SK"/>
              </w:rPr>
              <w:t>Poradenstvo o tarifách</w:t>
            </w:r>
          </w:p>
          <w:p w:rsidR="006323B8" w:rsidRPr="0054117A" w:rsidRDefault="006323B8" w:rsidP="006323B8">
            <w:pPr>
              <w:spacing w:before="0" w:after="0"/>
              <w:jc w:val="both"/>
              <w:rPr>
                <w:sz w:val="20"/>
                <w:szCs w:val="20"/>
                <w:lang w:eastAsia="sk-SK"/>
              </w:rPr>
            </w:pPr>
            <w:r w:rsidRPr="0054117A">
              <w:rPr>
                <w:sz w:val="20"/>
                <w:szCs w:val="20"/>
                <w:lang w:eastAsia="sk-SK"/>
              </w:rPr>
              <w:t>t. j. prostriedok umožňujúci koncovým používateľom žiadať od poskytovateľa, a</w:t>
            </w:r>
            <w:r>
              <w:rPr>
                <w:sz w:val="20"/>
                <w:szCs w:val="20"/>
                <w:lang w:eastAsia="sk-SK"/>
              </w:rPr>
              <w:t xml:space="preserve">by ponúkal informácie o možných </w:t>
            </w:r>
            <w:r w:rsidRPr="0054117A">
              <w:rPr>
                <w:sz w:val="20"/>
                <w:szCs w:val="20"/>
                <w:lang w:eastAsia="sk-SK"/>
              </w:rPr>
              <w:t>lacnejších tarifách, ak existujú.</w:t>
            </w:r>
          </w:p>
          <w:p w:rsidR="006323B8" w:rsidRPr="0054117A" w:rsidRDefault="006323B8" w:rsidP="006323B8">
            <w:pPr>
              <w:spacing w:before="0" w:after="0"/>
              <w:jc w:val="both"/>
              <w:rPr>
                <w:sz w:val="20"/>
                <w:szCs w:val="20"/>
                <w:lang w:eastAsia="sk-SK"/>
              </w:rPr>
            </w:pPr>
          </w:p>
          <w:p w:rsidR="006323B8" w:rsidRPr="0054117A" w:rsidRDefault="006323B8" w:rsidP="006323B8">
            <w:pPr>
              <w:spacing w:before="0" w:after="0"/>
              <w:jc w:val="both"/>
              <w:rPr>
                <w:sz w:val="20"/>
                <w:szCs w:val="20"/>
                <w:lang w:eastAsia="sk-SK"/>
              </w:rPr>
            </w:pPr>
            <w:r w:rsidRPr="0054117A">
              <w:rPr>
                <w:sz w:val="20"/>
                <w:szCs w:val="20"/>
                <w:lang w:eastAsia="sk-SK"/>
              </w:rPr>
              <w:t>Kontrola nákladov</w:t>
            </w:r>
          </w:p>
          <w:p w:rsidR="006323B8" w:rsidRPr="0054117A" w:rsidRDefault="006323B8" w:rsidP="006323B8">
            <w:pPr>
              <w:spacing w:before="0" w:after="0"/>
              <w:jc w:val="both"/>
              <w:rPr>
                <w:sz w:val="20"/>
                <w:szCs w:val="20"/>
                <w:lang w:eastAsia="sk-SK"/>
              </w:rPr>
            </w:pPr>
            <w:r w:rsidRPr="0054117A">
              <w:rPr>
                <w:sz w:val="20"/>
                <w:szCs w:val="20"/>
                <w:lang w:eastAsia="sk-SK"/>
              </w:rPr>
              <w:t xml:space="preserve">t. j. prostriedok, prostredníctvom ktorého poskytovatelia ponúkajú iné spôsoby (ak ich </w:t>
            </w:r>
            <w:r>
              <w:rPr>
                <w:sz w:val="20"/>
                <w:szCs w:val="20"/>
                <w:lang w:eastAsia="sk-SK"/>
              </w:rPr>
              <w:t xml:space="preserve">príslušné orgány, podľa potreby </w:t>
            </w:r>
            <w:r w:rsidRPr="0054117A">
              <w:rPr>
                <w:sz w:val="20"/>
                <w:szCs w:val="20"/>
                <w:lang w:eastAsia="sk-SK"/>
              </w:rPr>
              <w:t>koordinovane s národnými regulačnými orgánmi, označia za vhodné) kontroly nákladov</w:t>
            </w:r>
            <w:r>
              <w:rPr>
                <w:sz w:val="20"/>
                <w:szCs w:val="20"/>
                <w:lang w:eastAsia="sk-SK"/>
              </w:rPr>
              <w:t xml:space="preserve"> na hlasové komunikačné </w:t>
            </w:r>
            <w:r w:rsidRPr="0054117A">
              <w:rPr>
                <w:sz w:val="20"/>
                <w:szCs w:val="20"/>
                <w:lang w:eastAsia="sk-SK"/>
              </w:rPr>
              <w:t xml:space="preserve">služby alebo služby prístupu k internetu alebo interpersonálne komunikačné služby </w:t>
            </w:r>
            <w:r>
              <w:rPr>
                <w:sz w:val="20"/>
                <w:szCs w:val="20"/>
                <w:lang w:eastAsia="sk-SK"/>
              </w:rPr>
              <w:t xml:space="preserve">založené na číslovaní v prípade </w:t>
            </w:r>
            <w:r w:rsidRPr="0054117A">
              <w:rPr>
                <w:sz w:val="20"/>
                <w:szCs w:val="20"/>
                <w:lang w:eastAsia="sk-SK"/>
              </w:rPr>
              <w:t>článku 115 vrátane bezplatného upozornenia spotrebiteľov v prípade neobvyklých alebo neprimeraných modelov</w:t>
            </w:r>
          </w:p>
          <w:p w:rsidR="006323B8" w:rsidRPr="0054117A" w:rsidRDefault="006323B8" w:rsidP="006323B8">
            <w:pPr>
              <w:spacing w:before="0" w:after="0"/>
              <w:jc w:val="both"/>
              <w:rPr>
                <w:sz w:val="20"/>
                <w:szCs w:val="20"/>
                <w:lang w:eastAsia="sk-SK"/>
              </w:rPr>
            </w:pPr>
            <w:r w:rsidRPr="0054117A">
              <w:rPr>
                <w:sz w:val="20"/>
                <w:szCs w:val="20"/>
                <w:lang w:eastAsia="sk-SK"/>
              </w:rPr>
              <w:t>spotreby.</w:t>
            </w:r>
          </w:p>
          <w:p w:rsidR="006323B8" w:rsidRPr="0054117A" w:rsidRDefault="006323B8" w:rsidP="006323B8">
            <w:pPr>
              <w:spacing w:before="0" w:after="0"/>
              <w:jc w:val="both"/>
              <w:rPr>
                <w:sz w:val="20"/>
                <w:szCs w:val="20"/>
                <w:lang w:eastAsia="sk-SK"/>
              </w:rPr>
            </w:pPr>
          </w:p>
          <w:p w:rsidR="006323B8" w:rsidRPr="0054117A" w:rsidRDefault="006323B8" w:rsidP="006323B8">
            <w:pPr>
              <w:spacing w:before="0" w:after="0"/>
              <w:jc w:val="both"/>
              <w:rPr>
                <w:sz w:val="20"/>
                <w:szCs w:val="20"/>
                <w:lang w:eastAsia="sk-SK"/>
              </w:rPr>
            </w:pPr>
            <w:r>
              <w:rPr>
                <w:sz w:val="20"/>
                <w:szCs w:val="20"/>
                <w:lang w:eastAsia="sk-SK"/>
              </w:rPr>
              <w:t>P</w:t>
            </w:r>
            <w:r w:rsidRPr="0054117A">
              <w:rPr>
                <w:sz w:val="20"/>
                <w:szCs w:val="20"/>
                <w:lang w:eastAsia="sk-SK"/>
              </w:rPr>
              <w:t>rostriedok na deaktiváciu vyúčtovania tretej strany</w:t>
            </w:r>
          </w:p>
          <w:p w:rsidR="006323B8" w:rsidRDefault="006323B8" w:rsidP="006323B8">
            <w:pPr>
              <w:spacing w:before="0" w:after="0"/>
              <w:jc w:val="both"/>
              <w:rPr>
                <w:sz w:val="20"/>
                <w:szCs w:val="20"/>
                <w:lang w:eastAsia="sk-SK"/>
              </w:rPr>
            </w:pPr>
            <w:r w:rsidRPr="0054117A">
              <w:rPr>
                <w:sz w:val="20"/>
                <w:szCs w:val="20"/>
                <w:lang w:eastAsia="sk-SK"/>
              </w:rPr>
              <w:t>t. j. prostriedok pre koncových používateľov na deaktiváciu schopnosti poskytovateľov s</w:t>
            </w:r>
            <w:r>
              <w:rPr>
                <w:sz w:val="20"/>
                <w:szCs w:val="20"/>
                <w:lang w:eastAsia="sk-SK"/>
              </w:rPr>
              <w:t xml:space="preserve">lužieb – tretích strán využívať </w:t>
            </w:r>
            <w:r w:rsidRPr="0054117A">
              <w:rPr>
                <w:sz w:val="20"/>
                <w:szCs w:val="20"/>
                <w:lang w:eastAsia="sk-SK"/>
              </w:rPr>
              <w:t>účet poskytovateľa služieb prístupu k internetu alebo poskytovateľa verejne dostup</w:t>
            </w:r>
            <w:r>
              <w:rPr>
                <w:sz w:val="20"/>
                <w:szCs w:val="20"/>
                <w:lang w:eastAsia="sk-SK"/>
              </w:rPr>
              <w:t xml:space="preserve">ných interpersonálnych </w:t>
            </w:r>
            <w:r w:rsidRPr="0054117A">
              <w:rPr>
                <w:sz w:val="20"/>
                <w:szCs w:val="20"/>
                <w:lang w:eastAsia="sk-SK"/>
              </w:rPr>
              <w:t>komunikačných služieb na vyúčtovanie poplatkov za svoje produkty alebo služby.</w:t>
            </w: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Pr="0054117A" w:rsidRDefault="006323B8" w:rsidP="006323B8">
            <w:pPr>
              <w:spacing w:before="0" w:after="0"/>
              <w:jc w:val="both"/>
              <w:rPr>
                <w:sz w:val="20"/>
                <w:szCs w:val="20"/>
                <w:lang w:eastAsia="sk-SK"/>
              </w:rPr>
            </w:pPr>
            <w:r w:rsidRPr="0054117A">
              <w:rPr>
                <w:sz w:val="20"/>
                <w:szCs w:val="20"/>
                <w:lang w:eastAsia="sk-SK"/>
              </w:rPr>
              <w:t>Prostriedky uvedené v článku 115</w:t>
            </w:r>
          </w:p>
          <w:p w:rsidR="006323B8" w:rsidRPr="0054117A" w:rsidRDefault="006323B8" w:rsidP="006323B8">
            <w:pPr>
              <w:spacing w:before="0" w:after="0"/>
              <w:jc w:val="both"/>
              <w:rPr>
                <w:sz w:val="20"/>
                <w:szCs w:val="20"/>
                <w:lang w:eastAsia="sk-SK"/>
              </w:rPr>
            </w:pPr>
            <w:r w:rsidRPr="0054117A">
              <w:rPr>
                <w:sz w:val="20"/>
                <w:szCs w:val="20"/>
                <w:lang w:eastAsia="sk-SK"/>
              </w:rPr>
              <w:t>Identifikácia čísla volajúceho</w:t>
            </w:r>
          </w:p>
          <w:p w:rsidR="006323B8" w:rsidRPr="0054117A" w:rsidRDefault="006323B8" w:rsidP="006323B8">
            <w:pPr>
              <w:spacing w:before="0" w:after="0"/>
              <w:jc w:val="both"/>
              <w:rPr>
                <w:sz w:val="20"/>
                <w:szCs w:val="20"/>
                <w:lang w:eastAsia="sk-SK"/>
              </w:rPr>
            </w:pPr>
            <w:r w:rsidRPr="0054117A">
              <w:rPr>
                <w:sz w:val="20"/>
                <w:szCs w:val="20"/>
                <w:lang w:eastAsia="sk-SK"/>
              </w:rPr>
              <w:t>Číslo volajúceho sa ukáže volanej strane pred tým, než sa volanie uskutoční.</w:t>
            </w:r>
          </w:p>
          <w:p w:rsidR="006323B8" w:rsidRPr="0054117A" w:rsidRDefault="006323B8" w:rsidP="006323B8">
            <w:pPr>
              <w:spacing w:before="0" w:after="0"/>
              <w:jc w:val="both"/>
              <w:rPr>
                <w:sz w:val="20"/>
                <w:szCs w:val="20"/>
                <w:lang w:eastAsia="sk-SK"/>
              </w:rPr>
            </w:pPr>
            <w:r w:rsidRPr="0054117A">
              <w:rPr>
                <w:sz w:val="20"/>
                <w:szCs w:val="20"/>
                <w:lang w:eastAsia="sk-SK"/>
              </w:rPr>
              <w:t>Tento prostriedok sa poskytuje v súlade s príslušným právom o ochrane osobných údajov a súkromia, najmä so</w:t>
            </w:r>
          </w:p>
          <w:p w:rsidR="006323B8" w:rsidRPr="0054117A" w:rsidRDefault="006323B8" w:rsidP="006323B8">
            <w:pPr>
              <w:spacing w:before="0" w:after="0"/>
              <w:jc w:val="both"/>
              <w:rPr>
                <w:sz w:val="20"/>
                <w:szCs w:val="20"/>
                <w:lang w:eastAsia="sk-SK"/>
              </w:rPr>
            </w:pPr>
            <w:r w:rsidRPr="0054117A">
              <w:rPr>
                <w:sz w:val="20"/>
                <w:szCs w:val="20"/>
                <w:lang w:eastAsia="sk-SK"/>
              </w:rPr>
              <w:t>smernicou 2002/58/ES.</w:t>
            </w:r>
          </w:p>
          <w:p w:rsidR="006323B8" w:rsidRPr="0054117A" w:rsidRDefault="006323B8" w:rsidP="006323B8">
            <w:pPr>
              <w:spacing w:before="0" w:after="0"/>
              <w:jc w:val="both"/>
              <w:rPr>
                <w:sz w:val="20"/>
                <w:szCs w:val="20"/>
                <w:lang w:eastAsia="sk-SK"/>
              </w:rPr>
            </w:pPr>
            <w:r w:rsidRPr="0054117A">
              <w:rPr>
                <w:sz w:val="20"/>
                <w:szCs w:val="20"/>
                <w:lang w:eastAsia="sk-SK"/>
              </w:rPr>
              <w:t>Prevádzkovatelia poskytujú údaje a signály v technicky možnom rozsahu, aby sa uľahčilo zistenie totožnosti volajúceho</w:t>
            </w:r>
          </w:p>
          <w:p w:rsidR="006323B8" w:rsidRDefault="006323B8" w:rsidP="006323B8">
            <w:pPr>
              <w:spacing w:before="0" w:after="0"/>
              <w:jc w:val="both"/>
              <w:rPr>
                <w:sz w:val="20"/>
                <w:szCs w:val="20"/>
                <w:lang w:eastAsia="sk-SK"/>
              </w:rPr>
            </w:pPr>
            <w:r w:rsidRPr="0054117A">
              <w:rPr>
                <w:sz w:val="20"/>
                <w:szCs w:val="20"/>
                <w:lang w:eastAsia="sk-SK"/>
              </w:rPr>
              <w:t>a tónová voľba cez hranice členského štátu.</w:t>
            </w:r>
          </w:p>
          <w:p w:rsidR="006323B8" w:rsidRPr="0054117A" w:rsidRDefault="006323B8" w:rsidP="006323B8">
            <w:pPr>
              <w:spacing w:before="0" w:after="0"/>
              <w:jc w:val="both"/>
              <w:rPr>
                <w:sz w:val="20"/>
                <w:szCs w:val="20"/>
                <w:lang w:eastAsia="sk-SK"/>
              </w:rPr>
            </w:pPr>
          </w:p>
          <w:p w:rsidR="006323B8" w:rsidRPr="0054117A" w:rsidRDefault="006323B8" w:rsidP="006323B8">
            <w:pPr>
              <w:spacing w:before="0" w:after="0"/>
              <w:jc w:val="both"/>
              <w:rPr>
                <w:sz w:val="20"/>
                <w:szCs w:val="20"/>
                <w:lang w:eastAsia="sk-SK"/>
              </w:rPr>
            </w:pPr>
            <w:r w:rsidRPr="0054117A">
              <w:rPr>
                <w:sz w:val="20"/>
                <w:szCs w:val="20"/>
                <w:lang w:eastAsia="sk-SK"/>
              </w:rPr>
              <w:t>Preposielanie e-mailov alebo prístup k e-mailom po ukončení zmluvy s poskytovateľom služieb prístupu k internetu.</w:t>
            </w:r>
          </w:p>
          <w:p w:rsidR="006323B8" w:rsidRPr="0054117A" w:rsidRDefault="006323B8" w:rsidP="006323B8">
            <w:pPr>
              <w:spacing w:before="0" w:after="0"/>
              <w:jc w:val="both"/>
              <w:rPr>
                <w:sz w:val="20"/>
                <w:szCs w:val="20"/>
                <w:lang w:eastAsia="sk-SK"/>
              </w:rPr>
            </w:pPr>
            <w:r w:rsidRPr="0054117A">
              <w:rPr>
                <w:sz w:val="20"/>
                <w:szCs w:val="20"/>
                <w:lang w:eastAsia="sk-SK"/>
              </w:rPr>
              <w:t>Tento prostriedok, na požiadanie a bezplatne umožní koncovým používateľom, ktorí ukončia svoju zmluvu</w:t>
            </w:r>
          </w:p>
          <w:p w:rsidR="006323B8" w:rsidRPr="0054117A" w:rsidRDefault="006323B8" w:rsidP="006323B8">
            <w:pPr>
              <w:spacing w:before="0" w:after="0"/>
              <w:jc w:val="both"/>
              <w:rPr>
                <w:sz w:val="20"/>
                <w:szCs w:val="20"/>
                <w:lang w:eastAsia="sk-SK"/>
              </w:rPr>
            </w:pPr>
            <w:r w:rsidRPr="0054117A">
              <w:rPr>
                <w:sz w:val="20"/>
                <w:szCs w:val="20"/>
                <w:lang w:eastAsia="sk-SK"/>
              </w:rPr>
              <w:t>s poskytovateľom služieb prístupu k internetu získať prístup k e-mailom doručeným na e-mailovú adresu (adresy) na</w:t>
            </w:r>
          </w:p>
          <w:p w:rsidR="006323B8" w:rsidRPr="0054117A" w:rsidRDefault="006323B8" w:rsidP="006323B8">
            <w:pPr>
              <w:spacing w:before="0" w:after="0"/>
              <w:jc w:val="both"/>
              <w:rPr>
                <w:sz w:val="20"/>
                <w:szCs w:val="20"/>
                <w:lang w:eastAsia="sk-SK"/>
              </w:rPr>
            </w:pPr>
            <w:r w:rsidRPr="0054117A">
              <w:rPr>
                <w:sz w:val="20"/>
                <w:szCs w:val="20"/>
                <w:lang w:eastAsia="sk-SK"/>
              </w:rPr>
              <w:t>základe obchodného mena alebo obchodnej značky ich bývalého poskytovateľa počas obdobia, ktoré národný regulačný</w:t>
            </w:r>
          </w:p>
          <w:p w:rsidR="006323B8" w:rsidRPr="0054117A" w:rsidRDefault="006323B8" w:rsidP="006323B8">
            <w:pPr>
              <w:spacing w:before="0" w:after="0"/>
              <w:jc w:val="both"/>
              <w:rPr>
                <w:sz w:val="20"/>
                <w:szCs w:val="20"/>
                <w:lang w:eastAsia="sk-SK"/>
              </w:rPr>
            </w:pPr>
            <w:r w:rsidRPr="0054117A">
              <w:rPr>
                <w:sz w:val="20"/>
                <w:szCs w:val="20"/>
                <w:lang w:eastAsia="sk-SK"/>
              </w:rPr>
              <w:t>orgán považuje za nevyhnutné a primerané, alebo preposielať e-maily odoslané z tejto adresy (alebo adries) počas</w:t>
            </w:r>
          </w:p>
          <w:p w:rsidR="006323B8" w:rsidRDefault="006323B8" w:rsidP="006323B8">
            <w:pPr>
              <w:spacing w:before="0" w:after="0"/>
              <w:jc w:val="both"/>
              <w:rPr>
                <w:sz w:val="20"/>
                <w:szCs w:val="20"/>
                <w:lang w:eastAsia="sk-SK"/>
              </w:rPr>
            </w:pPr>
            <w:r w:rsidRPr="0054117A">
              <w:rPr>
                <w:sz w:val="20"/>
                <w:szCs w:val="20"/>
                <w:lang w:eastAsia="sk-SK"/>
              </w:rPr>
              <w:t>uvedeného obdobia na novú e-mailovú adresu, ktorú určí koncový používateľ.</w:t>
            </w:r>
          </w:p>
          <w:p w:rsidR="006323B8"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p>
          <w:p w:rsidR="006323B8" w:rsidRPr="00056DE7" w:rsidRDefault="006323B8" w:rsidP="006323B8">
            <w:pPr>
              <w:spacing w:before="0" w:after="0"/>
              <w:jc w:val="both"/>
              <w:rPr>
                <w:sz w:val="20"/>
                <w:szCs w:val="20"/>
                <w:lang w:eastAsia="sk-SK"/>
              </w:rPr>
            </w:pPr>
            <w:r w:rsidRPr="00056DE7">
              <w:rPr>
                <w:sz w:val="20"/>
                <w:szCs w:val="20"/>
                <w:lang w:eastAsia="sk-SK"/>
              </w:rPr>
              <w:t>Vykonávanie ustanovení o prenositeľnosti čísla podľa článku 106</w:t>
            </w:r>
          </w:p>
          <w:p w:rsidR="006323B8" w:rsidRPr="00056DE7" w:rsidRDefault="006323B8" w:rsidP="006323B8">
            <w:pPr>
              <w:spacing w:before="0" w:after="0"/>
              <w:jc w:val="both"/>
              <w:rPr>
                <w:sz w:val="20"/>
                <w:szCs w:val="20"/>
                <w:lang w:eastAsia="sk-SK"/>
              </w:rPr>
            </w:pPr>
            <w:r w:rsidRPr="00056DE7">
              <w:rPr>
                <w:sz w:val="20"/>
                <w:szCs w:val="20"/>
                <w:lang w:eastAsia="sk-SK"/>
              </w:rPr>
              <w:t>Požiadavka, aby si všetci koncoví používatelia s číslami z národného číslovacieho plánu, ktorí o to požiadajú, mohli</w:t>
            </w:r>
          </w:p>
          <w:p w:rsidR="006323B8" w:rsidRDefault="006323B8" w:rsidP="006323B8">
            <w:pPr>
              <w:spacing w:before="0" w:after="0"/>
              <w:jc w:val="both"/>
              <w:rPr>
                <w:sz w:val="20"/>
                <w:szCs w:val="20"/>
                <w:lang w:eastAsia="sk-SK"/>
              </w:rPr>
            </w:pPr>
            <w:r w:rsidRPr="00056DE7">
              <w:rPr>
                <w:sz w:val="20"/>
                <w:szCs w:val="20"/>
                <w:lang w:eastAsia="sk-SK"/>
              </w:rPr>
              <w:t>ponechať svoje číslo/čísla nezávisle od podniku poskytujúceho službu, sa uplatňuje:</w:t>
            </w:r>
          </w:p>
          <w:p w:rsidR="006323B8" w:rsidRPr="00056DE7"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r w:rsidRPr="00056DE7">
              <w:rPr>
                <w:sz w:val="20"/>
                <w:szCs w:val="20"/>
                <w:lang w:eastAsia="sk-SK"/>
              </w:rPr>
              <w:t>v prípade geografických čísel na špecifickom mieste, a</w:t>
            </w:r>
          </w:p>
          <w:p w:rsidR="006323B8" w:rsidRPr="00056DE7" w:rsidRDefault="006323B8" w:rsidP="006323B8">
            <w:pPr>
              <w:spacing w:before="0" w:after="0"/>
              <w:jc w:val="both"/>
              <w:rPr>
                <w:sz w:val="20"/>
                <w:szCs w:val="20"/>
                <w:lang w:eastAsia="sk-SK"/>
              </w:rPr>
            </w:pPr>
          </w:p>
          <w:p w:rsidR="006323B8" w:rsidRDefault="006323B8" w:rsidP="006323B8">
            <w:pPr>
              <w:spacing w:before="0" w:after="0"/>
              <w:jc w:val="both"/>
              <w:rPr>
                <w:sz w:val="20"/>
                <w:szCs w:val="20"/>
                <w:lang w:eastAsia="sk-SK"/>
              </w:rPr>
            </w:pPr>
            <w:r w:rsidRPr="00056DE7">
              <w:rPr>
                <w:sz w:val="20"/>
                <w:szCs w:val="20"/>
                <w:lang w:eastAsia="sk-SK"/>
              </w:rPr>
              <w:t>v prípade negeografických čísel na ktoromkoľvek mieste.</w:t>
            </w:r>
          </w:p>
          <w:p w:rsidR="006323B8" w:rsidRPr="00056DE7" w:rsidRDefault="006323B8" w:rsidP="006323B8">
            <w:pPr>
              <w:spacing w:before="0" w:after="0"/>
              <w:jc w:val="both"/>
              <w:rPr>
                <w:sz w:val="20"/>
                <w:szCs w:val="20"/>
                <w:lang w:eastAsia="sk-SK"/>
              </w:rPr>
            </w:pPr>
          </w:p>
          <w:p w:rsidR="006323B8" w:rsidRPr="0054117A" w:rsidRDefault="006323B8" w:rsidP="006323B8">
            <w:pPr>
              <w:spacing w:before="0" w:after="0"/>
              <w:jc w:val="both"/>
              <w:rPr>
                <w:sz w:val="20"/>
                <w:szCs w:val="20"/>
                <w:lang w:eastAsia="sk-SK"/>
              </w:rPr>
            </w:pPr>
            <w:r w:rsidRPr="00056DE7">
              <w:rPr>
                <w:sz w:val="20"/>
                <w:szCs w:val="20"/>
                <w:lang w:eastAsia="sk-SK"/>
              </w:rPr>
              <w:t>Táto časť sa nevzťahuje na prenosnosť čísel medzi sieťami poskytujúcimi služby na pevnom mieste a mobilnými sieťami.</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6323B8" w:rsidRPr="00D82BAC" w:rsidRDefault="006323B8" w:rsidP="006323B8">
            <w:pPr>
              <w:spacing w:before="0" w:after="0"/>
              <w:rPr>
                <w:sz w:val="20"/>
                <w:szCs w:val="20"/>
              </w:rPr>
            </w:pPr>
            <w:r>
              <w:rPr>
                <w:sz w:val="20"/>
                <w:szCs w:val="20"/>
              </w:rPr>
              <w:t>N</w:t>
            </w:r>
          </w:p>
        </w:tc>
        <w:tc>
          <w:tcPr>
            <w:tcW w:w="84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D82BAC" w:rsidRDefault="006323B8" w:rsidP="006323B8">
            <w:pPr>
              <w:spacing w:before="0" w:after="0"/>
              <w:rPr>
                <w:sz w:val="20"/>
                <w:szCs w:val="20"/>
              </w:rPr>
            </w:pPr>
            <w:r>
              <w:rPr>
                <w:sz w:val="20"/>
                <w:szCs w:val="20"/>
              </w:rPr>
              <w:t>1</w:t>
            </w:r>
          </w:p>
        </w:tc>
        <w:tc>
          <w:tcPr>
            <w:tcW w:w="6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D82BAC" w:rsidRDefault="006323B8" w:rsidP="006323B8">
            <w:pPr>
              <w:spacing w:before="0" w:after="0"/>
              <w:rPr>
                <w:sz w:val="20"/>
                <w:szCs w:val="20"/>
              </w:rPr>
            </w:pPr>
            <w:r w:rsidRPr="00D82BAC">
              <w:rPr>
                <w:sz w:val="20"/>
                <w:szCs w:val="20"/>
              </w:rPr>
              <w:t>§ 92,</w:t>
            </w: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r w:rsidRPr="00D82BAC">
              <w:rPr>
                <w:sz w:val="20"/>
                <w:szCs w:val="20"/>
              </w:rPr>
              <w:t>P: a</w:t>
            </w: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Default="006323B8" w:rsidP="006323B8">
            <w:pPr>
              <w:spacing w:before="0" w:after="0"/>
              <w:rPr>
                <w:sz w:val="20"/>
                <w:szCs w:val="20"/>
              </w:rPr>
            </w:pPr>
            <w:r w:rsidRPr="00D82BAC">
              <w:rPr>
                <w:sz w:val="20"/>
                <w:szCs w:val="20"/>
              </w:rPr>
              <w:t>P: b</w:t>
            </w: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r>
              <w:rPr>
                <w:sz w:val="20"/>
                <w:szCs w:val="20"/>
              </w:rPr>
              <w:t>P: c</w:t>
            </w: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r w:rsidRPr="00D82BAC">
              <w:rPr>
                <w:sz w:val="20"/>
                <w:szCs w:val="20"/>
              </w:rPr>
              <w:t>P: d</w:t>
            </w: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r w:rsidRPr="00D82BAC">
              <w:rPr>
                <w:sz w:val="20"/>
                <w:szCs w:val="20"/>
              </w:rPr>
              <w:t>P: e</w:t>
            </w: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r>
              <w:rPr>
                <w:sz w:val="20"/>
                <w:szCs w:val="20"/>
              </w:rPr>
              <w:t>P: f</w:t>
            </w: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r w:rsidRPr="00D82BAC">
              <w:rPr>
                <w:sz w:val="20"/>
                <w:szCs w:val="20"/>
              </w:rPr>
              <w:t>P: g</w:t>
            </w:r>
          </w:p>
          <w:p w:rsidR="006323B8" w:rsidRPr="00D82BAC" w:rsidRDefault="006323B8" w:rsidP="006323B8">
            <w:pPr>
              <w:spacing w:before="0" w:after="0"/>
              <w:rPr>
                <w:sz w:val="20"/>
                <w:szCs w:val="20"/>
              </w:rPr>
            </w:pPr>
          </w:p>
          <w:p w:rsidR="006323B8"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r w:rsidRPr="00D82BAC">
              <w:rPr>
                <w:sz w:val="20"/>
                <w:szCs w:val="20"/>
              </w:rPr>
              <w:t>P: h</w:t>
            </w: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r w:rsidRPr="00D82BAC">
              <w:rPr>
                <w:sz w:val="20"/>
                <w:szCs w:val="20"/>
              </w:rPr>
              <w:t>P: i</w:t>
            </w: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Default="006323B8" w:rsidP="006323B8">
            <w:pPr>
              <w:spacing w:before="0" w:after="0"/>
              <w:rPr>
                <w:sz w:val="20"/>
                <w:szCs w:val="20"/>
              </w:rPr>
            </w:pPr>
            <w:r w:rsidRPr="00D82BAC">
              <w:rPr>
                <w:sz w:val="20"/>
                <w:szCs w:val="20"/>
              </w:rPr>
              <w:t>P: j</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Pr="00D82BAC" w:rsidRDefault="006323B8" w:rsidP="006323B8">
            <w:pPr>
              <w:spacing w:before="0" w:after="0"/>
              <w:rPr>
                <w:sz w:val="20"/>
                <w:szCs w:val="20"/>
              </w:rPr>
            </w:pPr>
            <w:r>
              <w:rPr>
                <w:sz w:val="20"/>
                <w:szCs w:val="20"/>
              </w:rPr>
              <w:t>§ 99</w:t>
            </w:r>
            <w:r w:rsidRPr="00D82BAC">
              <w:rPr>
                <w:sz w:val="20"/>
                <w:szCs w:val="20"/>
              </w:rPr>
              <w:t>,</w:t>
            </w:r>
            <w:r w:rsidR="00391608">
              <w:rPr>
                <w:sz w:val="20"/>
                <w:szCs w:val="20"/>
              </w:rPr>
              <w:t xml:space="preserve"> O: 2</w:t>
            </w: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r w:rsidRPr="00D82BAC">
              <w:rPr>
                <w:sz w:val="20"/>
                <w:szCs w:val="20"/>
              </w:rPr>
              <w:t>P: a</w:t>
            </w: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r w:rsidRPr="00D82BAC">
              <w:rPr>
                <w:sz w:val="20"/>
                <w:szCs w:val="20"/>
              </w:rPr>
              <w:t>P: b</w:t>
            </w:r>
          </w:p>
          <w:p w:rsidR="006323B8" w:rsidRPr="00D82BAC"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Default="006323B8" w:rsidP="006323B8">
            <w:pPr>
              <w:spacing w:before="0" w:after="0"/>
              <w:rPr>
                <w:sz w:val="20"/>
                <w:szCs w:val="20"/>
              </w:rPr>
            </w:pPr>
            <w:r w:rsidRPr="00D82BAC">
              <w:rPr>
                <w:sz w:val="20"/>
                <w:szCs w:val="20"/>
              </w:rPr>
              <w:t>P: c</w:t>
            </w: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Default="006323B8" w:rsidP="006323B8">
            <w:pPr>
              <w:spacing w:before="0" w:after="0"/>
              <w:rPr>
                <w:sz w:val="20"/>
                <w:szCs w:val="20"/>
              </w:rPr>
            </w:pPr>
            <w:r w:rsidRPr="00D82BAC">
              <w:rPr>
                <w:sz w:val="20"/>
                <w:szCs w:val="20"/>
              </w:rPr>
              <w:t>P: d</w:t>
            </w: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Default="006323B8" w:rsidP="006323B8">
            <w:pPr>
              <w:spacing w:before="0" w:after="0"/>
              <w:rPr>
                <w:sz w:val="20"/>
                <w:szCs w:val="20"/>
              </w:rPr>
            </w:pPr>
            <w:r w:rsidRPr="00D82BAC">
              <w:rPr>
                <w:sz w:val="20"/>
                <w:szCs w:val="20"/>
              </w:rPr>
              <w:t>P: e</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Default="006323B8" w:rsidP="006323B8">
            <w:pPr>
              <w:spacing w:before="0" w:after="0"/>
              <w:rPr>
                <w:sz w:val="20"/>
                <w:szCs w:val="20"/>
              </w:rPr>
            </w:pPr>
            <w:r w:rsidRPr="00D82BAC">
              <w:rPr>
                <w:sz w:val="20"/>
                <w:szCs w:val="20"/>
              </w:rPr>
              <w:t>P: f</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 g</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 h</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 88, O: 10</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 a</w:t>
            </w: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p>
          <w:p w:rsidR="006323B8" w:rsidRDefault="006323B8" w:rsidP="006323B8">
            <w:pPr>
              <w:spacing w:before="0" w:after="0"/>
              <w:rPr>
                <w:sz w:val="20"/>
                <w:szCs w:val="20"/>
              </w:rPr>
            </w:pPr>
            <w:r>
              <w:rPr>
                <w:sz w:val="20"/>
                <w:szCs w:val="20"/>
              </w:rPr>
              <w:t>P: b</w:t>
            </w:r>
          </w:p>
          <w:p w:rsidR="006323B8"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p w:rsidR="006323B8" w:rsidRPr="00D82BAC" w:rsidRDefault="006323B8" w:rsidP="006323B8">
            <w:pPr>
              <w:spacing w:before="0" w:after="0"/>
              <w:rPr>
                <w:sz w:val="20"/>
                <w:szCs w:val="20"/>
              </w:rPr>
            </w:pPr>
          </w:p>
        </w:tc>
        <w:tc>
          <w:tcPr>
            <w:tcW w:w="474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Default="006323B8" w:rsidP="006323B8">
            <w:pPr>
              <w:spacing w:before="0" w:after="0"/>
              <w:jc w:val="both"/>
              <w:rPr>
                <w:sz w:val="20"/>
                <w:szCs w:val="20"/>
              </w:rPr>
            </w:pPr>
            <w:r w:rsidRPr="008D477E">
              <w:rPr>
                <w:sz w:val="20"/>
                <w:szCs w:val="20"/>
              </w:rPr>
              <w:t>Podnik poskytujúci službu prístupu k internetu alebo verejne dostupné interpersonálne komunikačné služby založené na číslach sprístupní</w:t>
            </w:r>
          </w:p>
          <w:p w:rsidR="006323B8" w:rsidRPr="008D477E" w:rsidRDefault="006323B8" w:rsidP="006323B8">
            <w:pPr>
              <w:spacing w:before="0" w:after="0"/>
              <w:jc w:val="both"/>
              <w:rPr>
                <w:sz w:val="20"/>
                <w:szCs w:val="20"/>
              </w:rPr>
            </w:pPr>
          </w:p>
          <w:p w:rsidR="006323B8" w:rsidRPr="008D477E" w:rsidRDefault="006323B8" w:rsidP="006323B8">
            <w:pPr>
              <w:spacing w:before="0" w:after="0"/>
              <w:jc w:val="both"/>
              <w:rPr>
                <w:sz w:val="20"/>
                <w:szCs w:val="20"/>
              </w:rPr>
            </w:pPr>
            <w:r w:rsidRPr="008D477E">
              <w:rPr>
                <w:sz w:val="20"/>
                <w:szCs w:val="20"/>
              </w:rPr>
              <w:t>základnú úroveň rozpisu účtov v elektronickej podobe; základná úroveň rozpisu účtov sa bezplatne zasiela na kontaktnú adresu určenú účastníkom pre zasielanie elektronickej pošty alebo inou elektronickou formou, ktorá umožňuje jej prijatie</w:t>
            </w:r>
            <w:r w:rsidR="00193815">
              <w:rPr>
                <w:sz w:val="20"/>
                <w:szCs w:val="20"/>
              </w:rPr>
              <w:t>, pričom</w:t>
            </w:r>
            <w:r w:rsidRPr="008D477E">
              <w:rPr>
                <w:sz w:val="20"/>
                <w:szCs w:val="20"/>
              </w:rPr>
              <w:t xml:space="preserve"> dotknutý účastník si môže zvoliť aj listinnú podobu, ktorá sa bezplatne zasiela na poštovú kontaktnú adresu uvedenú účastníkom v zmluve o poskytovaní služby,</w:t>
            </w:r>
          </w:p>
          <w:p w:rsidR="006323B8" w:rsidRDefault="006323B8" w:rsidP="006323B8">
            <w:pPr>
              <w:spacing w:before="0" w:after="0"/>
              <w:jc w:val="both"/>
              <w:rPr>
                <w:sz w:val="20"/>
                <w:szCs w:val="20"/>
              </w:rPr>
            </w:pPr>
          </w:p>
          <w:p w:rsidR="006323B8" w:rsidRPr="008D477E" w:rsidRDefault="006323B8" w:rsidP="006323B8">
            <w:pPr>
              <w:spacing w:before="0" w:after="0"/>
              <w:jc w:val="both"/>
              <w:rPr>
                <w:sz w:val="20"/>
                <w:szCs w:val="20"/>
              </w:rPr>
            </w:pPr>
            <w:r w:rsidRPr="008D477E">
              <w:rPr>
                <w:sz w:val="20"/>
                <w:szCs w:val="20"/>
              </w:rPr>
              <w:t>na žiadosť účastníka, bezplatne selektívne blokovanie odchádzajúcich volaní alebo prémiových SMS alebo MMS, alebo ak je to technicky uskutočniteľné, iných druhov podobných aplikácii,</w:t>
            </w:r>
          </w:p>
          <w:p w:rsidR="006323B8" w:rsidRDefault="006323B8" w:rsidP="006323B8">
            <w:pPr>
              <w:spacing w:before="0" w:after="0"/>
              <w:jc w:val="both"/>
              <w:rPr>
                <w:sz w:val="20"/>
                <w:szCs w:val="20"/>
              </w:rPr>
            </w:pPr>
          </w:p>
          <w:p w:rsidR="006323B8" w:rsidRPr="008D477E" w:rsidRDefault="006323B8" w:rsidP="006323B8">
            <w:pPr>
              <w:spacing w:before="0" w:after="0"/>
              <w:jc w:val="both"/>
              <w:rPr>
                <w:sz w:val="20"/>
                <w:szCs w:val="20"/>
              </w:rPr>
            </w:pPr>
            <w:r w:rsidRPr="008D477E">
              <w:rPr>
                <w:sz w:val="20"/>
                <w:szCs w:val="20"/>
              </w:rPr>
              <w:t>možnosť predplatiť si prístup k sieti alebo službe,</w:t>
            </w:r>
          </w:p>
          <w:p w:rsidR="006323B8" w:rsidRDefault="006323B8" w:rsidP="006323B8">
            <w:pPr>
              <w:spacing w:before="0" w:after="0"/>
              <w:jc w:val="both"/>
              <w:rPr>
                <w:sz w:val="20"/>
                <w:szCs w:val="20"/>
              </w:rPr>
            </w:pPr>
          </w:p>
          <w:p w:rsidR="006323B8" w:rsidRPr="008D477E" w:rsidRDefault="006323B8" w:rsidP="006323B8">
            <w:pPr>
              <w:spacing w:before="0" w:after="0"/>
              <w:jc w:val="both"/>
              <w:rPr>
                <w:sz w:val="20"/>
                <w:szCs w:val="20"/>
              </w:rPr>
            </w:pPr>
            <w:r w:rsidRPr="008D477E">
              <w:rPr>
                <w:sz w:val="20"/>
                <w:szCs w:val="20"/>
              </w:rPr>
              <w:t>postupné platby poplatkov za pripojenie,</w:t>
            </w:r>
          </w:p>
          <w:p w:rsidR="006323B8" w:rsidRDefault="006323B8" w:rsidP="006323B8">
            <w:pPr>
              <w:spacing w:before="0" w:after="0"/>
              <w:jc w:val="both"/>
              <w:rPr>
                <w:sz w:val="20"/>
                <w:szCs w:val="20"/>
              </w:rPr>
            </w:pPr>
          </w:p>
          <w:p w:rsidR="009D3BA3" w:rsidRPr="009D3BA3" w:rsidRDefault="009D3BA3" w:rsidP="009D3BA3">
            <w:pPr>
              <w:spacing w:before="0" w:after="0"/>
              <w:jc w:val="both"/>
              <w:rPr>
                <w:sz w:val="20"/>
                <w:szCs w:val="20"/>
              </w:rPr>
            </w:pPr>
            <w:r w:rsidRPr="009D3BA3">
              <w:rPr>
                <w:sz w:val="20"/>
                <w:szCs w:val="20"/>
              </w:rPr>
              <w:t>počas lehoty určenej na zaplatenie podľa § 86 ods. 1 písm. d) druhého bodu, obmedzené poskytovanie služby na čas plynutia lehoty určenej na zaplatenie tak, aby účastník mohol využívať prichádzajúce volania a volania na bezplatné čísla v prípade interpersonálnych služieb založených na číslach, a minimálnu úroveň služby prístupu k internetu v prípade služby prístupu k internetu,</w:t>
            </w:r>
          </w:p>
          <w:p w:rsidR="006323B8" w:rsidRDefault="006323B8" w:rsidP="006323B8">
            <w:pPr>
              <w:spacing w:after="0"/>
              <w:jc w:val="both"/>
              <w:rPr>
                <w:sz w:val="20"/>
                <w:szCs w:val="20"/>
              </w:rPr>
            </w:pPr>
          </w:p>
          <w:p w:rsidR="006323B8" w:rsidRPr="008D477E" w:rsidRDefault="006323B8" w:rsidP="006323B8">
            <w:pPr>
              <w:spacing w:before="0" w:after="0"/>
              <w:jc w:val="both"/>
              <w:rPr>
                <w:sz w:val="20"/>
                <w:szCs w:val="20"/>
              </w:rPr>
            </w:pPr>
            <w:r w:rsidRPr="008D477E">
              <w:rPr>
                <w:sz w:val="20"/>
                <w:szCs w:val="20"/>
              </w:rPr>
              <w:t>poradenstvo o tarifách,</w:t>
            </w:r>
          </w:p>
          <w:p w:rsidR="006323B8" w:rsidRDefault="006323B8" w:rsidP="006323B8">
            <w:pPr>
              <w:spacing w:before="0" w:after="0"/>
              <w:jc w:val="both"/>
              <w:rPr>
                <w:sz w:val="20"/>
                <w:szCs w:val="20"/>
              </w:rPr>
            </w:pPr>
          </w:p>
          <w:p w:rsidR="006323B8" w:rsidRPr="008D477E" w:rsidRDefault="006323B8" w:rsidP="006323B8">
            <w:pPr>
              <w:spacing w:before="0" w:after="0"/>
              <w:jc w:val="both"/>
              <w:rPr>
                <w:sz w:val="20"/>
                <w:szCs w:val="20"/>
              </w:rPr>
            </w:pPr>
            <w:r w:rsidRPr="008D477E">
              <w:rPr>
                <w:sz w:val="20"/>
                <w:szCs w:val="20"/>
              </w:rPr>
              <w:t>iný prostriedok kontroly nákladov, ako podľa písmena a), najmä bezplatné upozornenie spotrebiteľa v prípade  neobvyklej alebo nadmernej spotreby,</w:t>
            </w:r>
          </w:p>
          <w:p w:rsidR="006323B8" w:rsidRDefault="006323B8" w:rsidP="006323B8">
            <w:pPr>
              <w:spacing w:before="0" w:after="0"/>
              <w:jc w:val="both"/>
              <w:rPr>
                <w:sz w:val="20"/>
                <w:szCs w:val="20"/>
              </w:rPr>
            </w:pPr>
          </w:p>
          <w:p w:rsidR="006323B8" w:rsidRPr="008D477E" w:rsidRDefault="006323B8" w:rsidP="006323B8">
            <w:pPr>
              <w:spacing w:before="0" w:after="0"/>
              <w:jc w:val="both"/>
              <w:rPr>
                <w:sz w:val="20"/>
                <w:szCs w:val="20"/>
              </w:rPr>
            </w:pPr>
            <w:r w:rsidRPr="008D477E">
              <w:rPr>
                <w:sz w:val="20"/>
                <w:szCs w:val="20"/>
              </w:rPr>
              <w:t>prostriedok na deaktiváciu vyúčtovania služby alebo tovaru tretej strany prostredníctvom faktúry za služby podniku,</w:t>
            </w:r>
          </w:p>
          <w:p w:rsidR="006323B8" w:rsidRDefault="006323B8" w:rsidP="006323B8">
            <w:pPr>
              <w:spacing w:before="0" w:after="0"/>
              <w:jc w:val="both"/>
              <w:rPr>
                <w:sz w:val="20"/>
                <w:szCs w:val="20"/>
              </w:rPr>
            </w:pPr>
          </w:p>
          <w:p w:rsidR="006323B8" w:rsidRPr="008D477E" w:rsidRDefault="006323B8" w:rsidP="006323B8">
            <w:pPr>
              <w:spacing w:before="0" w:after="0"/>
              <w:jc w:val="both"/>
              <w:rPr>
                <w:sz w:val="20"/>
                <w:szCs w:val="20"/>
              </w:rPr>
            </w:pPr>
            <w:r w:rsidRPr="008D477E">
              <w:rPr>
                <w:sz w:val="20"/>
                <w:szCs w:val="20"/>
              </w:rPr>
              <w:t>identifikáciu čísla volajúceho pred spojením volania, ak je to technicky uskutočniteľné,</w:t>
            </w:r>
          </w:p>
          <w:p w:rsidR="006323B8" w:rsidRDefault="006323B8" w:rsidP="006323B8">
            <w:pPr>
              <w:spacing w:before="0" w:after="0"/>
              <w:jc w:val="both"/>
              <w:rPr>
                <w:sz w:val="20"/>
                <w:szCs w:val="20"/>
              </w:rPr>
            </w:pPr>
          </w:p>
          <w:p w:rsidR="006323B8" w:rsidRDefault="006323B8" w:rsidP="006323B8">
            <w:pPr>
              <w:spacing w:before="0" w:after="0"/>
              <w:jc w:val="both"/>
              <w:rPr>
                <w:sz w:val="20"/>
                <w:szCs w:val="20"/>
              </w:rPr>
            </w:pPr>
            <w:r w:rsidRPr="008D477E">
              <w:rPr>
                <w:sz w:val="20"/>
                <w:szCs w:val="20"/>
              </w:rPr>
              <w:t>na žiadosť účastníka, ktorému poskytuje súčasne so službou prístupu k internetu aj adresu elektronickej pošty na doméne využívajúcej obchodné meno alebo ochrannú známku podniku poskytujúceho službu prístupu k internetu, v prípade ukončenia zmluvy o poskytovaní služby prístupu k internetu účastníkom preposielanie elektronickej pošty  odoslanej z tejto adresy elektronickej pošty na novú adresu elektronickej pošty určenú pre tento účel účastníkom pri ukončení zmluvy o poskytovaní služby prístupu k internetu počas prechodného obdobia šiestich mesiacov od skončenia zmluvy o poskytovaní služby internetového prístupu, alebo prístup k elektronickej pošte na tejto adrese elektronickej pošty  počas uvedeného prechodného obdobia, ak je to technicky uskutočniteľné.</w:t>
            </w:r>
          </w:p>
          <w:p w:rsidR="006323B8" w:rsidRDefault="006323B8" w:rsidP="006323B8">
            <w:pPr>
              <w:spacing w:before="0" w:after="0"/>
              <w:jc w:val="both"/>
              <w:rPr>
                <w:sz w:val="20"/>
                <w:szCs w:val="20"/>
              </w:rPr>
            </w:pPr>
          </w:p>
          <w:p w:rsidR="006323B8" w:rsidRPr="00886A44" w:rsidRDefault="006323B8" w:rsidP="006323B8">
            <w:pPr>
              <w:autoSpaceDE/>
              <w:autoSpaceDN/>
              <w:spacing w:before="0" w:after="0"/>
              <w:jc w:val="both"/>
              <w:rPr>
                <w:sz w:val="20"/>
                <w:szCs w:val="20"/>
                <w:lang w:eastAsia="en-US"/>
              </w:rPr>
            </w:pPr>
            <w:r w:rsidRPr="00886A44">
              <w:rPr>
                <w:sz w:val="20"/>
                <w:szCs w:val="20"/>
                <w:lang w:eastAsia="en-US"/>
              </w:rPr>
              <w:t>Podnik poskytujúci služby podľa § 98 je povinný poskytovať spotrebiteľom s nízkymi príjmami alebo osobitnými sociálnymi potrebami</w:t>
            </w:r>
          </w:p>
          <w:p w:rsidR="006323B8" w:rsidRDefault="006323B8" w:rsidP="006323B8">
            <w:pPr>
              <w:autoSpaceDE/>
              <w:autoSpaceDN/>
              <w:spacing w:before="0" w:after="0"/>
              <w:jc w:val="both"/>
              <w:rPr>
                <w:sz w:val="20"/>
                <w:szCs w:val="20"/>
                <w:lang w:eastAsia="en-US"/>
              </w:rPr>
            </w:pPr>
          </w:p>
          <w:p w:rsidR="006323B8" w:rsidRPr="00886A44" w:rsidRDefault="006323B8" w:rsidP="006323B8">
            <w:pPr>
              <w:autoSpaceDE/>
              <w:autoSpaceDN/>
              <w:spacing w:before="0" w:after="0"/>
              <w:jc w:val="both"/>
              <w:rPr>
                <w:sz w:val="20"/>
                <w:szCs w:val="20"/>
                <w:lang w:eastAsia="en-US"/>
              </w:rPr>
            </w:pPr>
            <w:r w:rsidRPr="00886A44">
              <w:rPr>
                <w:sz w:val="20"/>
                <w:szCs w:val="20"/>
                <w:lang w:eastAsia="en-US"/>
              </w:rPr>
              <w:t>bezplatne základnú úroveň rozpisu účtov v elektronickej podobe zasielanú na kontaktnú adresu určenú účastníkom pre zasielanie elektronickej pošty alebo inou elektronickou formou na kontrolu výdavkov pri využívaní služieb prístupu k internetu alebo hlasových komunikačných služieb s cieľom umožniť primeranú kontrolu spotreby a výdavkov a tým kontrolu nad celkovou výškou platieb účtovaných za využívané služby</w:t>
            </w:r>
            <w:r w:rsidR="00391608">
              <w:rPr>
                <w:sz w:val="20"/>
                <w:szCs w:val="20"/>
                <w:lang w:eastAsia="en-US"/>
              </w:rPr>
              <w:t xml:space="preserve">, pričom </w:t>
            </w:r>
            <w:r w:rsidRPr="00886A44">
              <w:rPr>
                <w:sz w:val="20"/>
                <w:szCs w:val="20"/>
                <w:lang w:eastAsia="en-US"/>
              </w:rPr>
              <w:t>dotknutý účastník si môže zvoliť aj listinnú podobu, ktorá sa bezplatne zasiela na poštovú kontaktnú adresu uvedenú účastníkom v zmluve o poskytovaní služby; úrad určí základnú úroveň rozpisu účtov v rozhodnutí podľa § 98 ods. 8 alebo vo všeobecnom povolení</w:t>
            </w:r>
            <w:r w:rsidR="00391608">
              <w:rPr>
                <w:sz w:val="20"/>
                <w:szCs w:val="20"/>
                <w:lang w:eastAsia="en-US"/>
              </w:rPr>
              <w:t xml:space="preserve"> s tým, že</w:t>
            </w:r>
          </w:p>
          <w:p w:rsidR="006323B8" w:rsidRPr="00886A44" w:rsidRDefault="006323B8" w:rsidP="006323B8">
            <w:pPr>
              <w:autoSpaceDE/>
              <w:autoSpaceDN/>
              <w:spacing w:before="0" w:after="0"/>
              <w:jc w:val="both"/>
              <w:rPr>
                <w:sz w:val="20"/>
                <w:szCs w:val="20"/>
                <w:lang w:eastAsia="en-US"/>
              </w:rPr>
            </w:pPr>
            <w:r w:rsidRPr="00886A44">
              <w:rPr>
                <w:sz w:val="20"/>
                <w:szCs w:val="20"/>
                <w:lang w:eastAsia="en-US"/>
              </w:rPr>
              <w:t>1. informácia v rozpise účtov musí obsahovať identifikáciu poskytovateľa a čas poskytovania služby so zvýšenou tarifou, ak spotrebiteľ s nízkymi príjmami alebo osobitnými sociálnymi potrebami preukázateľne nepožiadal, aby takáto informácia nebola v rozpise účtov uvádzaná,</w:t>
            </w:r>
          </w:p>
          <w:p w:rsidR="006323B8" w:rsidRPr="00886A44" w:rsidRDefault="006323B8" w:rsidP="006323B8">
            <w:pPr>
              <w:autoSpaceDE/>
              <w:autoSpaceDN/>
              <w:spacing w:before="0" w:after="0"/>
              <w:jc w:val="both"/>
              <w:rPr>
                <w:sz w:val="20"/>
                <w:szCs w:val="20"/>
                <w:lang w:eastAsia="en-US"/>
              </w:rPr>
            </w:pPr>
            <w:r w:rsidRPr="00886A44">
              <w:rPr>
                <w:sz w:val="20"/>
                <w:szCs w:val="20"/>
                <w:lang w:eastAsia="en-US"/>
              </w:rPr>
              <w:t>2. rozpis účtov neobsahuje informácie o bezplatných odchádzajúcich volaniach,</w:t>
            </w:r>
          </w:p>
          <w:p w:rsidR="006323B8" w:rsidRPr="00886A44" w:rsidRDefault="006323B8" w:rsidP="006323B8">
            <w:pPr>
              <w:autoSpaceDE/>
              <w:autoSpaceDN/>
              <w:spacing w:before="0" w:after="0"/>
              <w:jc w:val="both"/>
              <w:rPr>
                <w:sz w:val="20"/>
                <w:szCs w:val="20"/>
                <w:lang w:eastAsia="en-US"/>
              </w:rPr>
            </w:pPr>
            <w:r w:rsidRPr="00886A44">
              <w:rPr>
                <w:sz w:val="20"/>
                <w:szCs w:val="20"/>
                <w:lang w:eastAsia="en-US"/>
              </w:rPr>
              <w:t>3. podnik účtujúci osobitné ceny podľa § 97 je povinný poskytovať na základe žiadosti spotrebiteľa s nízkymi príjmami alebo osobitnými sociálnymi potrebami</w:t>
            </w:r>
            <w:r w:rsidR="00732E23">
              <w:rPr>
                <w:sz w:val="20"/>
                <w:szCs w:val="20"/>
                <w:lang w:eastAsia="en-US"/>
              </w:rPr>
              <w:t xml:space="preserve"> </w:t>
            </w:r>
            <w:r w:rsidRPr="00886A44">
              <w:rPr>
                <w:sz w:val="20"/>
                <w:szCs w:val="20"/>
                <w:lang w:eastAsia="en-US"/>
              </w:rPr>
              <w:t xml:space="preserve">bezplatne vyššiu úroveň rozpisu  účtov v určenom rozsahu; týmto nie je dotknutá povinnosť podľa písmena a) časti vety pred bodkočiarkou, </w:t>
            </w:r>
          </w:p>
          <w:p w:rsidR="006323B8" w:rsidRDefault="006323B8" w:rsidP="006323B8">
            <w:pPr>
              <w:autoSpaceDE/>
              <w:autoSpaceDN/>
              <w:spacing w:before="0" w:after="0"/>
              <w:jc w:val="both"/>
              <w:rPr>
                <w:sz w:val="20"/>
                <w:szCs w:val="20"/>
                <w:lang w:eastAsia="en-US"/>
              </w:rPr>
            </w:pPr>
            <w:r w:rsidRPr="00886A44">
              <w:rPr>
                <w:sz w:val="20"/>
                <w:szCs w:val="20"/>
                <w:lang w:eastAsia="en-US"/>
              </w:rPr>
              <w:t xml:space="preserve">4. podnik poskytujúci osobitné ceny za hlasovú komunikačnú službu podľa § 96 ods. 2 je povinný poskytovať bezplatne službu identifikácie volajúceho alebo zamedzenia zobrazenia volajúceho, ak úrad v rozhodnutí podľa § 98 ods. 8 alebo </w:t>
            </w:r>
            <w:r>
              <w:rPr>
                <w:sz w:val="20"/>
                <w:szCs w:val="20"/>
                <w:lang w:eastAsia="en-US"/>
              </w:rPr>
              <w:t>vo všeobecnom povolení</w:t>
            </w:r>
            <w:r w:rsidRPr="00886A44">
              <w:rPr>
                <w:sz w:val="20"/>
                <w:szCs w:val="20"/>
                <w:lang w:eastAsia="en-US"/>
              </w:rPr>
              <w:t xml:space="preserve"> neurčí inak,  </w:t>
            </w:r>
          </w:p>
          <w:p w:rsidR="006323B8" w:rsidRPr="00886A44" w:rsidRDefault="006323B8" w:rsidP="006323B8">
            <w:pPr>
              <w:autoSpaceDE/>
              <w:autoSpaceDN/>
              <w:spacing w:before="0" w:after="0"/>
              <w:jc w:val="both"/>
              <w:rPr>
                <w:sz w:val="20"/>
                <w:szCs w:val="20"/>
                <w:lang w:eastAsia="en-US"/>
              </w:rPr>
            </w:pPr>
            <w:r w:rsidRPr="00886A44">
              <w:rPr>
                <w:sz w:val="20"/>
                <w:szCs w:val="20"/>
                <w:lang w:eastAsia="en-US"/>
              </w:rPr>
              <w:t xml:space="preserve">      </w:t>
            </w:r>
          </w:p>
          <w:p w:rsidR="006323B8" w:rsidRDefault="006323B8" w:rsidP="006323B8">
            <w:pPr>
              <w:autoSpaceDE/>
              <w:autoSpaceDN/>
              <w:spacing w:before="0" w:after="0"/>
              <w:jc w:val="both"/>
              <w:rPr>
                <w:sz w:val="20"/>
                <w:szCs w:val="20"/>
                <w:lang w:eastAsia="en-US"/>
              </w:rPr>
            </w:pPr>
            <w:r w:rsidRPr="00886A44">
              <w:rPr>
                <w:sz w:val="20"/>
                <w:szCs w:val="20"/>
                <w:lang w:eastAsia="en-US"/>
              </w:rPr>
              <w:t>bezplatne blokovanie určených druhov odchádzajúcich volaní, služby SMS alebo MMS so zvýšenou tarifou, alebo ak je to technicky uskutočniteľné, iných druhov podobných aplikácií, na základe žiadosti spotrebiteľa s nízkymi príjmami alebo osobitnými sociálnymi potrebami adresovanej podniku vrátane prostriedku, prostredníctvom ktorého sú títo spotrebitelia schopní bezplatne zablokovať určité druhy odchádzajúcich volaní, služby SMS alebo MMS so zvýšenou tarifou alebo iných druhov podobných aplikácií určitého typu alebo definovaných typov čísel  na základe požiadavky voči poskytovateľovi hlasovej komunikačnej služby,</w:t>
            </w:r>
          </w:p>
          <w:p w:rsidR="006323B8" w:rsidRPr="00886A44" w:rsidRDefault="006323B8" w:rsidP="006323B8">
            <w:pPr>
              <w:autoSpaceDE/>
              <w:autoSpaceDN/>
              <w:spacing w:before="0" w:after="0"/>
              <w:jc w:val="both"/>
              <w:rPr>
                <w:sz w:val="20"/>
                <w:szCs w:val="20"/>
                <w:lang w:eastAsia="en-US"/>
              </w:rPr>
            </w:pPr>
          </w:p>
          <w:p w:rsidR="006323B8" w:rsidRPr="00886A44" w:rsidRDefault="006323B8" w:rsidP="006323B8">
            <w:pPr>
              <w:autoSpaceDE/>
              <w:autoSpaceDN/>
              <w:spacing w:before="0" w:after="0"/>
              <w:jc w:val="both"/>
              <w:rPr>
                <w:sz w:val="20"/>
                <w:szCs w:val="20"/>
                <w:lang w:eastAsia="en-US"/>
              </w:rPr>
            </w:pPr>
            <w:r w:rsidRPr="00886A44">
              <w:rPr>
                <w:sz w:val="20"/>
                <w:szCs w:val="20"/>
                <w:lang w:eastAsia="en-US"/>
              </w:rPr>
              <w:t>možnosť využívania služby pripojenia k verejnej sieti a používania hlasovej komunikačnej služby a služby prístupu k internetu formou predplatenej služby,</w:t>
            </w:r>
          </w:p>
          <w:p w:rsidR="006323B8" w:rsidRDefault="006323B8" w:rsidP="006323B8">
            <w:pPr>
              <w:autoSpaceDE/>
              <w:autoSpaceDN/>
              <w:spacing w:before="0" w:after="0"/>
              <w:jc w:val="both"/>
              <w:rPr>
                <w:sz w:val="20"/>
                <w:szCs w:val="20"/>
                <w:lang w:eastAsia="en-US"/>
              </w:rPr>
            </w:pPr>
          </w:p>
          <w:p w:rsidR="006323B8" w:rsidRPr="00886A44" w:rsidRDefault="006323B8" w:rsidP="006323B8">
            <w:pPr>
              <w:autoSpaceDE/>
              <w:autoSpaceDN/>
              <w:spacing w:before="0" w:after="0"/>
              <w:jc w:val="both"/>
              <w:rPr>
                <w:sz w:val="20"/>
                <w:szCs w:val="20"/>
                <w:lang w:eastAsia="en-US"/>
              </w:rPr>
            </w:pPr>
            <w:r w:rsidRPr="00886A44">
              <w:rPr>
                <w:sz w:val="20"/>
                <w:szCs w:val="20"/>
                <w:lang w:eastAsia="en-US"/>
              </w:rPr>
              <w:t>možnosť rozdelenia jednorazovej platby za zriadenie služby na splátky,</w:t>
            </w:r>
          </w:p>
          <w:p w:rsidR="006323B8" w:rsidRDefault="006323B8" w:rsidP="006323B8">
            <w:pPr>
              <w:autoSpaceDE/>
              <w:autoSpaceDN/>
              <w:spacing w:before="0" w:after="0"/>
              <w:jc w:val="both"/>
              <w:rPr>
                <w:sz w:val="20"/>
                <w:szCs w:val="20"/>
                <w:lang w:eastAsia="en-US"/>
              </w:rPr>
            </w:pPr>
          </w:p>
          <w:p w:rsidR="006323B8" w:rsidRPr="00886A44" w:rsidRDefault="006323B8" w:rsidP="006323B8">
            <w:pPr>
              <w:autoSpaceDE/>
              <w:autoSpaceDN/>
              <w:spacing w:before="0" w:after="0"/>
              <w:jc w:val="both"/>
              <w:rPr>
                <w:sz w:val="20"/>
                <w:szCs w:val="20"/>
                <w:lang w:eastAsia="en-US"/>
              </w:rPr>
            </w:pPr>
            <w:r w:rsidRPr="00886A44">
              <w:rPr>
                <w:sz w:val="20"/>
                <w:szCs w:val="20"/>
                <w:lang w:eastAsia="en-US"/>
              </w:rPr>
              <w:t>informácie o primeraných a nediskriminačných opatreniach v prípade neplatenia faktúr, ktorými sa zabezpečí, aby po predchádzajúcom preukázateľnom upozornení spotrebiteľa s nízkymi príjmami alebo osobitnými sociálnymi potrebami mohlo nasledovať prerušenie alebo ukončenie poskytovania služby; tieto opatrenia sa nevzťahujú na prípady podvodu, opakovaného oneskoreného platenia alebo neplatenia</w:t>
            </w:r>
            <w:r w:rsidR="00391608">
              <w:rPr>
                <w:sz w:val="20"/>
                <w:szCs w:val="20"/>
                <w:lang w:eastAsia="en-US"/>
              </w:rPr>
              <w:t xml:space="preserve">, pričom </w:t>
            </w:r>
            <w:r w:rsidRPr="00886A44">
              <w:rPr>
                <w:sz w:val="20"/>
                <w:szCs w:val="20"/>
                <w:lang w:eastAsia="en-US"/>
              </w:rPr>
              <w:t>podnik účtujúci osobitné ceny je povinný zabezpečiť, aby do úplného ukončenia poskytovania služby mal dotknutý spotrebiteľ možnosť využívať službu tiesňových volaní a služby prístupu k internetu na minimálnej úrovni,</w:t>
            </w:r>
          </w:p>
          <w:p w:rsidR="006323B8" w:rsidRDefault="006323B8" w:rsidP="006323B8">
            <w:pPr>
              <w:autoSpaceDE/>
              <w:autoSpaceDN/>
              <w:spacing w:before="0" w:after="0"/>
              <w:jc w:val="both"/>
              <w:rPr>
                <w:sz w:val="20"/>
                <w:szCs w:val="20"/>
                <w:lang w:eastAsia="en-US"/>
              </w:rPr>
            </w:pPr>
          </w:p>
          <w:p w:rsidR="006323B8" w:rsidRPr="00886A44" w:rsidRDefault="006323B8" w:rsidP="006323B8">
            <w:pPr>
              <w:autoSpaceDE/>
              <w:autoSpaceDN/>
              <w:spacing w:before="0" w:after="0"/>
              <w:jc w:val="both"/>
              <w:rPr>
                <w:sz w:val="20"/>
                <w:szCs w:val="20"/>
                <w:lang w:eastAsia="en-US"/>
              </w:rPr>
            </w:pPr>
            <w:r w:rsidRPr="00886A44">
              <w:rPr>
                <w:sz w:val="20"/>
                <w:szCs w:val="20"/>
                <w:lang w:eastAsia="en-US"/>
              </w:rPr>
              <w:t>bezplatne  prostriedok, prostredníctvom ktorého podnik poskytujúci osobitné ceny poskytne na požiadanie spotrebiteľa s nízkymi príjmami a osobitnými sociálnymi potrebami informácie o existujúcich alternatívach umožňujúcich využívanie služieb za nižšie ceny,</w:t>
            </w:r>
          </w:p>
          <w:p w:rsidR="006323B8" w:rsidRDefault="006323B8" w:rsidP="006323B8">
            <w:pPr>
              <w:autoSpaceDE/>
              <w:autoSpaceDN/>
              <w:spacing w:before="0" w:after="0"/>
              <w:jc w:val="both"/>
              <w:rPr>
                <w:sz w:val="20"/>
                <w:szCs w:val="20"/>
                <w:lang w:eastAsia="en-US"/>
              </w:rPr>
            </w:pPr>
          </w:p>
          <w:p w:rsidR="006323B8" w:rsidRDefault="006323B8" w:rsidP="006323B8">
            <w:pPr>
              <w:autoSpaceDE/>
              <w:autoSpaceDN/>
              <w:spacing w:before="0" w:after="0"/>
              <w:jc w:val="both"/>
              <w:rPr>
                <w:sz w:val="20"/>
                <w:szCs w:val="20"/>
                <w:lang w:eastAsia="en-US"/>
              </w:rPr>
            </w:pPr>
            <w:r w:rsidRPr="00886A44">
              <w:rPr>
                <w:sz w:val="20"/>
                <w:szCs w:val="20"/>
                <w:lang w:eastAsia="en-US"/>
              </w:rPr>
              <w:t>iné možnosti kontroly nad výdavkami za hlasovú komunikačnú službu alebo službu prístupu k internetu vrátane bezplatného upozornenia v prípade neobvyklého alebo nadmerného využívania služby,</w:t>
            </w:r>
          </w:p>
          <w:p w:rsidR="006323B8" w:rsidRDefault="006323B8" w:rsidP="006323B8">
            <w:pPr>
              <w:autoSpaceDE/>
              <w:autoSpaceDN/>
              <w:spacing w:before="0" w:after="0"/>
              <w:jc w:val="both"/>
              <w:rPr>
                <w:sz w:val="20"/>
                <w:szCs w:val="20"/>
                <w:lang w:eastAsia="en-US"/>
              </w:rPr>
            </w:pPr>
          </w:p>
          <w:p w:rsidR="006323B8" w:rsidRPr="003F1CD0" w:rsidRDefault="006323B8" w:rsidP="006323B8">
            <w:pPr>
              <w:spacing w:before="0" w:after="0"/>
              <w:jc w:val="both"/>
              <w:rPr>
                <w:sz w:val="20"/>
                <w:szCs w:val="20"/>
              </w:rPr>
            </w:pPr>
            <w:r w:rsidRPr="00886A44">
              <w:rPr>
                <w:sz w:val="20"/>
                <w:szCs w:val="20"/>
                <w:lang w:eastAsia="en-US"/>
              </w:rPr>
              <w:t xml:space="preserve">bezplatne prostriedok, ktorý umožní koncovým užívateľom </w:t>
            </w:r>
            <w:r w:rsidRPr="003F1CD0">
              <w:rPr>
                <w:sz w:val="20"/>
                <w:szCs w:val="20"/>
                <w:lang w:eastAsia="en-US"/>
              </w:rPr>
              <w:t>zamedziť tretím stranám poskytujúcim služby využívať rozpis účtov poskytovateľa služby prístupu k internetu alebo poskytovateľa verejne dostupnej interpersonálnej komunikačnej služby na vyúčtovanie poplatkov za svoje produkty alebo služby</w:t>
            </w:r>
            <w:r w:rsidRPr="003F1CD0">
              <w:rPr>
                <w:sz w:val="20"/>
                <w:szCs w:val="20"/>
              </w:rPr>
              <w:t>.</w:t>
            </w:r>
          </w:p>
          <w:p w:rsidR="006323B8" w:rsidRPr="003F1CD0" w:rsidRDefault="006323B8" w:rsidP="006323B8">
            <w:pPr>
              <w:spacing w:before="0" w:after="0"/>
              <w:jc w:val="both"/>
              <w:rPr>
                <w:sz w:val="20"/>
                <w:szCs w:val="20"/>
              </w:rPr>
            </w:pPr>
          </w:p>
          <w:p w:rsidR="006323B8" w:rsidRPr="003F1CD0" w:rsidRDefault="006323B8" w:rsidP="006323B8">
            <w:pPr>
              <w:spacing w:before="0" w:after="0"/>
              <w:jc w:val="both"/>
              <w:rPr>
                <w:sz w:val="20"/>
                <w:szCs w:val="20"/>
              </w:rPr>
            </w:pPr>
          </w:p>
          <w:p w:rsidR="006323B8" w:rsidRPr="003F1CD0" w:rsidRDefault="006323B8" w:rsidP="006323B8">
            <w:pPr>
              <w:spacing w:before="0" w:after="0"/>
              <w:jc w:val="both"/>
              <w:rPr>
                <w:sz w:val="20"/>
                <w:szCs w:val="20"/>
              </w:rPr>
            </w:pPr>
          </w:p>
          <w:p w:rsidR="006323B8" w:rsidRDefault="006323B8" w:rsidP="006323B8">
            <w:pPr>
              <w:spacing w:before="0" w:after="0"/>
              <w:jc w:val="both"/>
              <w:rPr>
                <w:sz w:val="20"/>
                <w:szCs w:val="20"/>
              </w:rPr>
            </w:pPr>
            <w:r w:rsidRPr="003F1CD0">
              <w:rPr>
                <w:sz w:val="20"/>
                <w:szCs w:val="20"/>
              </w:rPr>
              <w:t>Podnik je povinný zabezpečiť svojim účastníkom s telefónnymi číslami z národného číslovacieho plánu, ktorí o to požiadajú, aby si mohli bezplatne ponechať svoje telefónne číslo nezávisle od podniku, ktorý službu poskytuje, v</w:t>
            </w:r>
            <w:r>
              <w:rPr>
                <w:sz w:val="20"/>
                <w:szCs w:val="20"/>
              </w:rPr>
              <w:t> </w:t>
            </w:r>
            <w:r w:rsidRPr="003F1CD0">
              <w:rPr>
                <w:sz w:val="20"/>
                <w:szCs w:val="20"/>
              </w:rPr>
              <w:t>prípade</w:t>
            </w:r>
          </w:p>
          <w:p w:rsidR="006323B8" w:rsidRPr="003F1CD0" w:rsidRDefault="006323B8" w:rsidP="006323B8">
            <w:pPr>
              <w:spacing w:before="0" w:after="0"/>
              <w:jc w:val="both"/>
              <w:rPr>
                <w:sz w:val="20"/>
                <w:szCs w:val="20"/>
              </w:rPr>
            </w:pPr>
          </w:p>
          <w:p w:rsidR="006323B8" w:rsidRDefault="006323B8" w:rsidP="006323B8">
            <w:pPr>
              <w:spacing w:before="0" w:after="0"/>
              <w:jc w:val="both"/>
              <w:rPr>
                <w:sz w:val="20"/>
                <w:szCs w:val="20"/>
              </w:rPr>
            </w:pPr>
            <w:r w:rsidRPr="003F1CD0">
              <w:rPr>
                <w:sz w:val="20"/>
                <w:szCs w:val="20"/>
              </w:rPr>
              <w:t>geografických čísel v rámci geograficky určenej číslovacej oblasti vymedzenej úradom na špecifickom mieste pripojenia účastníka a</w:t>
            </w:r>
          </w:p>
          <w:p w:rsidR="006323B8" w:rsidRPr="003F1CD0" w:rsidRDefault="006323B8" w:rsidP="006323B8">
            <w:pPr>
              <w:spacing w:before="0" w:after="0"/>
              <w:jc w:val="both"/>
              <w:rPr>
                <w:sz w:val="20"/>
                <w:szCs w:val="20"/>
              </w:rPr>
            </w:pPr>
          </w:p>
          <w:p w:rsidR="006323B8" w:rsidRPr="003F1CD0" w:rsidRDefault="006323B8" w:rsidP="006323B8">
            <w:pPr>
              <w:spacing w:before="0" w:after="0"/>
              <w:jc w:val="both"/>
              <w:rPr>
                <w:sz w:val="20"/>
                <w:szCs w:val="20"/>
              </w:rPr>
            </w:pPr>
            <w:r w:rsidRPr="003F1CD0">
              <w:rPr>
                <w:sz w:val="20"/>
                <w:szCs w:val="20"/>
              </w:rPr>
              <w:t>negeografických čísel na ktoromkoľvek mieste.</w:t>
            </w:r>
          </w:p>
          <w:p w:rsidR="006323B8" w:rsidRPr="00635417" w:rsidRDefault="006323B8" w:rsidP="006323B8">
            <w:pPr>
              <w:spacing w:before="0" w:after="0"/>
              <w:jc w:val="both"/>
              <w:rPr>
                <w:sz w:val="20"/>
                <w:szCs w:val="20"/>
              </w:rPr>
            </w:pPr>
          </w:p>
        </w:tc>
        <w:tc>
          <w:tcPr>
            <w:tcW w:w="597"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823257" w:rsidRDefault="006323B8" w:rsidP="006323B8">
            <w:pPr>
              <w:spacing w:before="0" w:after="0"/>
              <w:rPr>
                <w:sz w:val="20"/>
                <w:szCs w:val="20"/>
              </w:rPr>
            </w:pPr>
            <w:r w:rsidRPr="00823257">
              <w:rPr>
                <w:sz w:val="20"/>
                <w:szCs w:val="20"/>
              </w:rPr>
              <w:t>Ú</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r>
      <w:tr w:rsidR="006323B8" w:rsidRPr="00D82BAC" w:rsidTr="00FC2BCA">
        <w:trPr>
          <w:gridAfter w:val="1"/>
          <w:wAfter w:w="11" w:type="dxa"/>
          <w:trHeight w:val="262"/>
          <w:jc w:val="center"/>
        </w:trPr>
        <w:tc>
          <w:tcPr>
            <w:tcW w:w="720"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6323B8" w:rsidRDefault="006323B8" w:rsidP="006323B8">
            <w:pPr>
              <w:spacing w:before="0" w:after="0"/>
              <w:rPr>
                <w:sz w:val="20"/>
                <w:szCs w:val="20"/>
              </w:rPr>
            </w:pPr>
            <w:r>
              <w:rPr>
                <w:sz w:val="20"/>
                <w:szCs w:val="20"/>
              </w:rPr>
              <w:t>Príloha č. VII</w:t>
            </w:r>
          </w:p>
        </w:tc>
        <w:tc>
          <w:tcPr>
            <w:tcW w:w="5533"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056DE7" w:rsidRDefault="006323B8" w:rsidP="006323B8">
            <w:pPr>
              <w:spacing w:before="0" w:after="0"/>
              <w:rPr>
                <w:b/>
                <w:sz w:val="20"/>
                <w:szCs w:val="20"/>
                <w:lang w:eastAsia="sk-SK"/>
              </w:rPr>
            </w:pPr>
            <w:r w:rsidRPr="00056DE7">
              <w:rPr>
                <w:b/>
                <w:sz w:val="20"/>
                <w:szCs w:val="20"/>
                <w:lang w:eastAsia="sk-SK"/>
              </w:rPr>
              <w:t>KALKULÁCIA PRÍPADNÝCH ČISTÝCH NÁKLADOV POVINNOSTÍ POSKYTOVAŤ UNIVERZÁLNU SLUŽBU A ZAVEDENIE MECHANIZMU ÚHRADY ALEBO ROZDEĽOVACIEHO MECHANIZMU V SÚLADE S ČLÁNKAMI 89 A 90</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c>
          <w:tcPr>
            <w:tcW w:w="84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c>
          <w:tcPr>
            <w:tcW w:w="6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c>
          <w:tcPr>
            <w:tcW w:w="474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c>
          <w:tcPr>
            <w:tcW w:w="597"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323B8" w:rsidRPr="00D82BAC" w:rsidRDefault="006323B8" w:rsidP="006323B8">
            <w:pPr>
              <w:spacing w:before="0" w:after="0"/>
              <w:rPr>
                <w:b/>
                <w:sz w:val="20"/>
                <w:szCs w:val="20"/>
              </w:rPr>
            </w:pP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6323B8" w:rsidRPr="00D82BAC" w:rsidRDefault="006323B8" w:rsidP="006323B8">
            <w:pPr>
              <w:spacing w:before="0" w:after="0"/>
              <w:rPr>
                <w:sz w:val="20"/>
                <w:szCs w:val="20"/>
              </w:rPr>
            </w:pPr>
          </w:p>
        </w:tc>
      </w:tr>
      <w:tr w:rsidR="006B5515" w:rsidRPr="00D82BAC" w:rsidTr="00FC2BCA">
        <w:trPr>
          <w:gridAfter w:val="1"/>
          <w:wAfter w:w="11" w:type="dxa"/>
          <w:trHeight w:val="262"/>
          <w:jc w:val="center"/>
        </w:trPr>
        <w:tc>
          <w:tcPr>
            <w:tcW w:w="720"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6B5515" w:rsidRDefault="006B5515" w:rsidP="006B5515">
            <w:pPr>
              <w:spacing w:before="0" w:after="0"/>
              <w:rPr>
                <w:sz w:val="20"/>
                <w:szCs w:val="20"/>
              </w:rPr>
            </w:pPr>
            <w:r>
              <w:rPr>
                <w:sz w:val="20"/>
                <w:szCs w:val="20"/>
              </w:rPr>
              <w:t>Časť A</w:t>
            </w: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r>
              <w:rPr>
                <w:sz w:val="20"/>
                <w:szCs w:val="20"/>
              </w:rPr>
              <w:t>Časť B</w:t>
            </w:r>
          </w:p>
        </w:tc>
        <w:tc>
          <w:tcPr>
            <w:tcW w:w="5533"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B5515" w:rsidRPr="00056DE7" w:rsidRDefault="006B5515" w:rsidP="006B5515">
            <w:pPr>
              <w:spacing w:before="0" w:after="0"/>
              <w:jc w:val="both"/>
              <w:rPr>
                <w:sz w:val="20"/>
                <w:szCs w:val="20"/>
                <w:lang w:eastAsia="sk-SK"/>
              </w:rPr>
            </w:pPr>
            <w:r w:rsidRPr="00056DE7">
              <w:rPr>
                <w:sz w:val="20"/>
                <w:szCs w:val="20"/>
                <w:lang w:eastAsia="sk-SK"/>
              </w:rPr>
              <w:t>Výpočet čistých nákladov</w:t>
            </w:r>
          </w:p>
          <w:p w:rsidR="006B5515" w:rsidRPr="00056DE7" w:rsidRDefault="006B5515" w:rsidP="006B5515">
            <w:pPr>
              <w:spacing w:before="0" w:after="0"/>
              <w:jc w:val="both"/>
              <w:rPr>
                <w:sz w:val="20"/>
                <w:szCs w:val="20"/>
                <w:lang w:eastAsia="sk-SK"/>
              </w:rPr>
            </w:pPr>
            <w:r w:rsidRPr="00056DE7">
              <w:rPr>
                <w:sz w:val="20"/>
                <w:szCs w:val="20"/>
                <w:lang w:eastAsia="sk-SK"/>
              </w:rPr>
              <w:t>Povinnosti poskytovať univerzálnu službu sa vzťahujú na tie povinnosti, ktoré uložil podnikom členský štát a týkajú sa</w:t>
            </w:r>
          </w:p>
          <w:p w:rsidR="006B5515" w:rsidRPr="00056DE7" w:rsidRDefault="006B5515" w:rsidP="006B5515">
            <w:pPr>
              <w:spacing w:before="0" w:after="0"/>
              <w:jc w:val="both"/>
              <w:rPr>
                <w:sz w:val="20"/>
                <w:szCs w:val="20"/>
                <w:lang w:eastAsia="sk-SK"/>
              </w:rPr>
            </w:pPr>
            <w:r w:rsidRPr="00056DE7">
              <w:rPr>
                <w:sz w:val="20"/>
                <w:szCs w:val="20"/>
                <w:lang w:eastAsia="sk-SK"/>
              </w:rPr>
              <w:t>poskytovania univerzálnej služby stanovenej v článkoch 84 až 87.</w:t>
            </w:r>
          </w:p>
          <w:p w:rsidR="006B5515" w:rsidRPr="00056DE7" w:rsidRDefault="006B5515" w:rsidP="006B5515">
            <w:pPr>
              <w:spacing w:before="0" w:after="0"/>
              <w:jc w:val="both"/>
              <w:rPr>
                <w:sz w:val="20"/>
                <w:szCs w:val="20"/>
                <w:lang w:eastAsia="sk-SK"/>
              </w:rPr>
            </w:pPr>
            <w:r w:rsidRPr="00056DE7">
              <w:rPr>
                <w:sz w:val="20"/>
                <w:szCs w:val="20"/>
                <w:lang w:eastAsia="sk-SK"/>
              </w:rPr>
              <w:t>Národné regulačné orgány uvážia všetky prostriedky na zabezpečenie primeraných stimulov pre podniky (určené alebo</w:t>
            </w:r>
          </w:p>
          <w:p w:rsidR="006B5515" w:rsidRPr="00056DE7" w:rsidRDefault="006B5515" w:rsidP="006B5515">
            <w:pPr>
              <w:spacing w:before="0" w:after="0"/>
              <w:jc w:val="both"/>
              <w:rPr>
                <w:sz w:val="20"/>
                <w:szCs w:val="20"/>
                <w:lang w:eastAsia="sk-SK"/>
              </w:rPr>
            </w:pPr>
            <w:r w:rsidRPr="00056DE7">
              <w:rPr>
                <w:sz w:val="20"/>
                <w:szCs w:val="20"/>
                <w:lang w:eastAsia="sk-SK"/>
              </w:rPr>
              <w:t>neurčené), aby si povinnosti vyplývajúce z charakteru univerzálnej služby plnili efektívne, z pohľadu vynaložených</w:t>
            </w:r>
          </w:p>
          <w:p w:rsidR="006B5515" w:rsidRPr="00056DE7" w:rsidRDefault="006B5515" w:rsidP="006B5515">
            <w:pPr>
              <w:spacing w:before="0" w:after="0"/>
              <w:jc w:val="both"/>
              <w:rPr>
                <w:sz w:val="20"/>
                <w:szCs w:val="20"/>
                <w:lang w:eastAsia="sk-SK"/>
              </w:rPr>
            </w:pPr>
            <w:r w:rsidRPr="00056DE7">
              <w:rPr>
                <w:sz w:val="20"/>
                <w:szCs w:val="20"/>
                <w:lang w:eastAsia="sk-SK"/>
              </w:rPr>
              <w:t>nákladov. Pri kalkulácii nákladov sa čisté náklady povinností poskytovať univerzálnu službu vypočítajú ako rozdiel medzi</w:t>
            </w:r>
          </w:p>
          <w:p w:rsidR="006B5515" w:rsidRPr="00056DE7" w:rsidRDefault="006B5515" w:rsidP="006B5515">
            <w:pPr>
              <w:spacing w:before="0" w:after="0"/>
              <w:jc w:val="both"/>
              <w:rPr>
                <w:sz w:val="20"/>
                <w:szCs w:val="20"/>
                <w:lang w:eastAsia="sk-SK"/>
              </w:rPr>
            </w:pPr>
            <w:r w:rsidRPr="00056DE7">
              <w:rPr>
                <w:sz w:val="20"/>
                <w:szCs w:val="20"/>
                <w:lang w:eastAsia="sk-SK"/>
              </w:rPr>
              <w:t>čistými nákladmi ktoréhokoľvek podniku s povinnosťou poskytovať univerzálnej služby a podniku bez tejto povinnosti.</w:t>
            </w:r>
          </w:p>
          <w:p w:rsidR="006B5515" w:rsidRPr="00056DE7" w:rsidRDefault="006B5515" w:rsidP="006B5515">
            <w:pPr>
              <w:spacing w:before="0" w:after="0"/>
              <w:jc w:val="both"/>
              <w:rPr>
                <w:sz w:val="20"/>
                <w:szCs w:val="20"/>
                <w:lang w:eastAsia="sk-SK"/>
              </w:rPr>
            </w:pPr>
            <w:r w:rsidRPr="00056DE7">
              <w:rPr>
                <w:sz w:val="20"/>
                <w:szCs w:val="20"/>
                <w:lang w:eastAsia="sk-SK"/>
              </w:rPr>
              <w:t>Náležitá pozornosť sa venuje správnemu posúdeniu nákladov, ktorým by sa podnik mohol vyhnúť, keby nemal žiadne</w:t>
            </w:r>
          </w:p>
          <w:p w:rsidR="006B5515" w:rsidRPr="00056DE7" w:rsidRDefault="006B5515" w:rsidP="006B5515">
            <w:pPr>
              <w:spacing w:before="0" w:after="0"/>
              <w:jc w:val="both"/>
              <w:rPr>
                <w:sz w:val="20"/>
                <w:szCs w:val="20"/>
                <w:lang w:eastAsia="sk-SK"/>
              </w:rPr>
            </w:pPr>
            <w:r w:rsidRPr="00056DE7">
              <w:rPr>
                <w:sz w:val="20"/>
                <w:szCs w:val="20"/>
                <w:lang w:eastAsia="sk-SK"/>
              </w:rPr>
              <w:t>povinnosti poskytovať univerzálnu službu. Kalkulácia čistých nákladov zhodnotí prínosy vrátane nehmotného prospechu</w:t>
            </w:r>
          </w:p>
          <w:p w:rsidR="006B5515" w:rsidRDefault="006B5515" w:rsidP="006B5515">
            <w:pPr>
              <w:spacing w:before="0" w:after="0"/>
              <w:jc w:val="both"/>
              <w:rPr>
                <w:sz w:val="20"/>
                <w:szCs w:val="20"/>
                <w:lang w:eastAsia="sk-SK"/>
              </w:rPr>
            </w:pPr>
            <w:r w:rsidRPr="00056DE7">
              <w:rPr>
                <w:sz w:val="20"/>
                <w:szCs w:val="20"/>
                <w:lang w:eastAsia="sk-SK"/>
              </w:rPr>
              <w:t>pre poskytovateľa univerzálnej služby.</w:t>
            </w:r>
          </w:p>
          <w:p w:rsidR="006B5515" w:rsidRPr="00056DE7" w:rsidRDefault="006B5515" w:rsidP="006B5515">
            <w:pPr>
              <w:spacing w:before="0" w:after="0"/>
              <w:jc w:val="both"/>
              <w:rPr>
                <w:sz w:val="20"/>
                <w:szCs w:val="20"/>
                <w:lang w:eastAsia="sk-SK"/>
              </w:rPr>
            </w:pPr>
          </w:p>
          <w:p w:rsidR="006B5515" w:rsidRPr="00056DE7" w:rsidRDefault="006B5515" w:rsidP="006B5515">
            <w:pPr>
              <w:spacing w:before="0" w:after="0"/>
              <w:jc w:val="both"/>
              <w:rPr>
                <w:sz w:val="20"/>
                <w:szCs w:val="20"/>
                <w:lang w:eastAsia="sk-SK"/>
              </w:rPr>
            </w:pPr>
            <w:r w:rsidRPr="00056DE7">
              <w:rPr>
                <w:sz w:val="20"/>
                <w:szCs w:val="20"/>
                <w:lang w:eastAsia="sk-SK"/>
              </w:rPr>
              <w:t>Kalkulácia ja založená na nákladoch vzťahujúcich sa k:</w:t>
            </w:r>
          </w:p>
          <w:p w:rsidR="006B5515" w:rsidRPr="00056DE7" w:rsidRDefault="006B5515" w:rsidP="006B5515">
            <w:pPr>
              <w:spacing w:before="0" w:after="0"/>
              <w:jc w:val="both"/>
              <w:rPr>
                <w:sz w:val="20"/>
                <w:szCs w:val="20"/>
                <w:lang w:eastAsia="sk-SK"/>
              </w:rPr>
            </w:pPr>
            <w:r w:rsidRPr="00056DE7">
              <w:rPr>
                <w:sz w:val="20"/>
                <w:szCs w:val="20"/>
                <w:lang w:eastAsia="sk-SK"/>
              </w:rPr>
              <w:t>i) prvkom identifikovanej služby, ktorá sa môže poskytovať so stratou alebo za nákladových podmienok, ktoré spadajú</w:t>
            </w:r>
          </w:p>
          <w:p w:rsidR="006B5515" w:rsidRPr="00056DE7" w:rsidRDefault="006B5515" w:rsidP="006B5515">
            <w:pPr>
              <w:spacing w:before="0" w:after="0"/>
              <w:jc w:val="both"/>
              <w:rPr>
                <w:sz w:val="20"/>
                <w:szCs w:val="20"/>
                <w:lang w:eastAsia="sk-SK"/>
              </w:rPr>
            </w:pPr>
            <w:r w:rsidRPr="00056DE7">
              <w:rPr>
                <w:sz w:val="20"/>
                <w:szCs w:val="20"/>
                <w:lang w:eastAsia="sk-SK"/>
              </w:rPr>
              <w:t>mimo rámca bežných hospodárskych noriem.</w:t>
            </w:r>
          </w:p>
          <w:p w:rsidR="006B5515" w:rsidRPr="00056DE7" w:rsidRDefault="006B5515" w:rsidP="006B5515">
            <w:pPr>
              <w:spacing w:before="0" w:after="0"/>
              <w:jc w:val="both"/>
              <w:rPr>
                <w:sz w:val="20"/>
                <w:szCs w:val="20"/>
                <w:lang w:eastAsia="sk-SK"/>
              </w:rPr>
            </w:pPr>
            <w:r w:rsidRPr="00056DE7">
              <w:rPr>
                <w:sz w:val="20"/>
                <w:szCs w:val="20"/>
                <w:lang w:eastAsia="sk-SK"/>
              </w:rPr>
              <w:t>Táto kategória môže zahŕňať prvky služby, ako je prístup k tiesňovým telefónnym službám, zabezpečenie určitých</w:t>
            </w:r>
          </w:p>
          <w:p w:rsidR="006B5515" w:rsidRPr="00056DE7" w:rsidRDefault="006B5515" w:rsidP="006B5515">
            <w:pPr>
              <w:spacing w:before="0" w:after="0"/>
              <w:jc w:val="both"/>
              <w:rPr>
                <w:sz w:val="20"/>
                <w:szCs w:val="20"/>
                <w:lang w:eastAsia="sk-SK"/>
              </w:rPr>
            </w:pPr>
            <w:r w:rsidRPr="00056DE7">
              <w:rPr>
                <w:sz w:val="20"/>
                <w:szCs w:val="20"/>
                <w:lang w:eastAsia="sk-SK"/>
              </w:rPr>
              <w:t>verejných mincových a kartových telefónnych automatov, poskytovanie určitých služieb alebo vybavenia pre koncových</w:t>
            </w:r>
          </w:p>
          <w:p w:rsidR="006B5515" w:rsidRDefault="006B5515" w:rsidP="006B5515">
            <w:pPr>
              <w:spacing w:before="0" w:after="0"/>
              <w:jc w:val="both"/>
              <w:rPr>
                <w:sz w:val="20"/>
                <w:szCs w:val="20"/>
                <w:lang w:eastAsia="sk-SK"/>
              </w:rPr>
            </w:pPr>
            <w:r w:rsidRPr="00056DE7">
              <w:rPr>
                <w:sz w:val="20"/>
                <w:szCs w:val="20"/>
                <w:lang w:eastAsia="sk-SK"/>
              </w:rPr>
              <w:t>používateľov so zdravotným postihnutím atď.;</w:t>
            </w:r>
          </w:p>
          <w:p w:rsidR="006B5515" w:rsidRPr="00056DE7" w:rsidRDefault="006B5515" w:rsidP="006B5515">
            <w:pPr>
              <w:spacing w:before="0" w:after="0"/>
              <w:jc w:val="both"/>
              <w:rPr>
                <w:sz w:val="20"/>
                <w:szCs w:val="20"/>
                <w:lang w:eastAsia="sk-SK"/>
              </w:rPr>
            </w:pPr>
          </w:p>
          <w:p w:rsidR="006B5515" w:rsidRPr="00056DE7" w:rsidRDefault="006B5515" w:rsidP="006B5515">
            <w:pPr>
              <w:spacing w:before="0" w:after="0"/>
              <w:jc w:val="both"/>
              <w:rPr>
                <w:sz w:val="20"/>
                <w:szCs w:val="20"/>
                <w:lang w:eastAsia="sk-SK"/>
              </w:rPr>
            </w:pPr>
            <w:r w:rsidRPr="00056DE7">
              <w:rPr>
                <w:sz w:val="20"/>
                <w:szCs w:val="20"/>
                <w:lang w:eastAsia="sk-SK"/>
              </w:rPr>
              <w:t>ii) špecifickým koncovým používateľom alebo skupinám koncových používateľov, ktoré, berúc do úvahy náklady na</w:t>
            </w:r>
          </w:p>
          <w:p w:rsidR="006B5515" w:rsidRPr="00056DE7" w:rsidRDefault="006B5515" w:rsidP="006B5515">
            <w:pPr>
              <w:spacing w:before="0" w:after="0"/>
              <w:jc w:val="both"/>
              <w:rPr>
                <w:sz w:val="20"/>
                <w:szCs w:val="20"/>
                <w:lang w:eastAsia="sk-SK"/>
              </w:rPr>
            </w:pPr>
            <w:r w:rsidRPr="00056DE7">
              <w:rPr>
                <w:sz w:val="20"/>
                <w:szCs w:val="20"/>
                <w:lang w:eastAsia="sk-SK"/>
              </w:rPr>
              <w:t>zabezpečenie špecifikovanej siete a služby, vytvorené príjmy a akékoľvek geografické spriemerovanie cien uložených</w:t>
            </w:r>
          </w:p>
          <w:p w:rsidR="006B5515" w:rsidRPr="00056DE7" w:rsidRDefault="006B5515" w:rsidP="006B5515">
            <w:pPr>
              <w:spacing w:before="0" w:after="0"/>
              <w:jc w:val="both"/>
              <w:rPr>
                <w:sz w:val="20"/>
                <w:szCs w:val="20"/>
                <w:lang w:eastAsia="sk-SK"/>
              </w:rPr>
            </w:pPr>
            <w:r w:rsidRPr="00056DE7">
              <w:rPr>
                <w:sz w:val="20"/>
                <w:szCs w:val="20"/>
                <w:lang w:eastAsia="sk-SK"/>
              </w:rPr>
              <w:t>členským štátom, môžu byť obsluhované len so stratou alebo za nákladových podmienok, ktoré spadajú mimo rámca</w:t>
            </w:r>
          </w:p>
          <w:p w:rsidR="006B5515" w:rsidRDefault="006B5515" w:rsidP="006B5515">
            <w:pPr>
              <w:spacing w:before="0" w:after="0"/>
              <w:jc w:val="both"/>
              <w:rPr>
                <w:sz w:val="20"/>
                <w:szCs w:val="20"/>
                <w:lang w:eastAsia="sk-SK"/>
              </w:rPr>
            </w:pPr>
            <w:r w:rsidRPr="00056DE7">
              <w:rPr>
                <w:sz w:val="20"/>
                <w:szCs w:val="20"/>
                <w:lang w:eastAsia="sk-SK"/>
              </w:rPr>
              <w:t>bežných hospodárskych noriem.</w:t>
            </w:r>
          </w:p>
          <w:p w:rsidR="006B5515" w:rsidRPr="00056DE7" w:rsidRDefault="006B5515" w:rsidP="006B5515">
            <w:pPr>
              <w:spacing w:before="0" w:after="0"/>
              <w:jc w:val="both"/>
              <w:rPr>
                <w:sz w:val="20"/>
                <w:szCs w:val="20"/>
                <w:lang w:eastAsia="sk-SK"/>
              </w:rPr>
            </w:pPr>
          </w:p>
          <w:p w:rsidR="006B5515" w:rsidRPr="00056DE7" w:rsidRDefault="006B5515" w:rsidP="006B5515">
            <w:pPr>
              <w:spacing w:before="0" w:after="0"/>
              <w:jc w:val="both"/>
              <w:rPr>
                <w:sz w:val="20"/>
                <w:szCs w:val="20"/>
                <w:lang w:eastAsia="sk-SK"/>
              </w:rPr>
            </w:pPr>
            <w:r w:rsidRPr="00056DE7">
              <w:rPr>
                <w:sz w:val="20"/>
                <w:szCs w:val="20"/>
                <w:lang w:eastAsia="sk-SK"/>
              </w:rPr>
              <w:t>Táto kategória zahŕňa tých koncových používateľov alebo skupiny koncových používateľov, ktorým by služba nebola</w:t>
            </w:r>
          </w:p>
          <w:p w:rsidR="006B5515" w:rsidRPr="00056DE7" w:rsidRDefault="006B5515" w:rsidP="006B5515">
            <w:pPr>
              <w:spacing w:before="0" w:after="0"/>
              <w:jc w:val="both"/>
              <w:rPr>
                <w:sz w:val="20"/>
                <w:szCs w:val="20"/>
                <w:lang w:eastAsia="sk-SK"/>
              </w:rPr>
            </w:pPr>
            <w:r w:rsidRPr="00056DE7">
              <w:rPr>
                <w:sz w:val="20"/>
                <w:szCs w:val="20"/>
                <w:lang w:eastAsia="sk-SK"/>
              </w:rPr>
              <w:t>poskytovaná obchodným poskytovateľom, ktorý nie je viazaný povinnosťou poskytovať univerzálnu službu.</w:t>
            </w:r>
          </w:p>
          <w:p w:rsidR="006B5515" w:rsidRPr="00056DE7" w:rsidRDefault="006B5515" w:rsidP="006B5515">
            <w:pPr>
              <w:spacing w:before="0" w:after="0"/>
              <w:jc w:val="both"/>
              <w:rPr>
                <w:sz w:val="20"/>
                <w:szCs w:val="20"/>
                <w:lang w:eastAsia="sk-SK"/>
              </w:rPr>
            </w:pPr>
            <w:r w:rsidRPr="00056DE7">
              <w:rPr>
                <w:sz w:val="20"/>
                <w:szCs w:val="20"/>
                <w:lang w:eastAsia="sk-SK"/>
              </w:rPr>
              <w:t>Kalkulácia čistých nákladov špecifických aspektov povinností poskytovať univerzálnu službu sa vykonáva oddelene</w:t>
            </w:r>
          </w:p>
          <w:p w:rsidR="006B5515" w:rsidRPr="00056DE7" w:rsidRDefault="006B5515" w:rsidP="006B5515">
            <w:pPr>
              <w:spacing w:before="0" w:after="0"/>
              <w:jc w:val="both"/>
              <w:rPr>
                <w:sz w:val="20"/>
                <w:szCs w:val="20"/>
                <w:lang w:eastAsia="sk-SK"/>
              </w:rPr>
            </w:pPr>
            <w:r w:rsidRPr="00056DE7">
              <w:rPr>
                <w:sz w:val="20"/>
                <w:szCs w:val="20"/>
                <w:lang w:eastAsia="sk-SK"/>
              </w:rPr>
              <w:t>s cieľom vyhnúť sa dvojitému zaúčtovaniu ktorýchkoľvek priamych alebo nepriamych výnosov a nákladov. Celkové čisté</w:t>
            </w:r>
          </w:p>
          <w:p w:rsidR="006B5515" w:rsidRPr="00056DE7" w:rsidRDefault="006B5515" w:rsidP="006B5515">
            <w:pPr>
              <w:spacing w:before="0" w:after="0"/>
              <w:jc w:val="both"/>
              <w:rPr>
                <w:sz w:val="20"/>
                <w:szCs w:val="20"/>
                <w:lang w:eastAsia="sk-SK"/>
              </w:rPr>
            </w:pPr>
            <w:r w:rsidRPr="00056DE7">
              <w:rPr>
                <w:sz w:val="20"/>
                <w:szCs w:val="20"/>
                <w:lang w:eastAsia="sk-SK"/>
              </w:rPr>
              <w:t>náklady povinností poskytovať univerzálnu službu pre každý podnik sa vypočítajú ako suma čistých nákladov</w:t>
            </w:r>
          </w:p>
          <w:p w:rsidR="006B5515" w:rsidRPr="00056DE7" w:rsidRDefault="006B5515" w:rsidP="006B5515">
            <w:pPr>
              <w:spacing w:before="0" w:after="0"/>
              <w:jc w:val="both"/>
              <w:rPr>
                <w:sz w:val="20"/>
                <w:szCs w:val="20"/>
                <w:lang w:eastAsia="sk-SK"/>
              </w:rPr>
            </w:pPr>
            <w:r w:rsidRPr="00056DE7">
              <w:rPr>
                <w:sz w:val="20"/>
                <w:szCs w:val="20"/>
                <w:lang w:eastAsia="sk-SK"/>
              </w:rPr>
              <w:t>vyplývajúcich zo špecifických komponentov povinností poskytovať univerzálnu službu, berúc do úvahy akýkoľvek</w:t>
            </w:r>
          </w:p>
          <w:p w:rsidR="006B5515" w:rsidRDefault="006B5515" w:rsidP="006B5515">
            <w:pPr>
              <w:spacing w:before="0" w:after="0"/>
              <w:jc w:val="both"/>
              <w:rPr>
                <w:sz w:val="20"/>
                <w:szCs w:val="20"/>
                <w:lang w:eastAsia="sk-SK"/>
              </w:rPr>
            </w:pPr>
            <w:r w:rsidRPr="00056DE7">
              <w:rPr>
                <w:sz w:val="20"/>
                <w:szCs w:val="20"/>
                <w:lang w:eastAsia="sk-SK"/>
              </w:rPr>
              <w:t>nehmotný prínos. Národný regulačný orgán je zodpovedný za overenie čistých nákladov.</w:t>
            </w:r>
          </w:p>
          <w:p w:rsidR="006B5515" w:rsidRDefault="006B5515" w:rsidP="006B5515">
            <w:pPr>
              <w:spacing w:before="0" w:after="0"/>
              <w:jc w:val="both"/>
              <w:rPr>
                <w:sz w:val="20"/>
                <w:szCs w:val="20"/>
                <w:lang w:eastAsia="sk-SK"/>
              </w:rPr>
            </w:pPr>
          </w:p>
          <w:p w:rsidR="006B5515" w:rsidRDefault="006B5515" w:rsidP="006B5515">
            <w:pPr>
              <w:spacing w:before="0" w:after="0"/>
              <w:jc w:val="both"/>
              <w:rPr>
                <w:sz w:val="20"/>
                <w:szCs w:val="20"/>
                <w:lang w:eastAsia="sk-SK"/>
              </w:rPr>
            </w:pPr>
          </w:p>
          <w:p w:rsidR="006B5515" w:rsidRPr="00056DE7" w:rsidRDefault="006B5515" w:rsidP="006B5515">
            <w:pPr>
              <w:spacing w:before="0" w:after="0"/>
              <w:jc w:val="both"/>
              <w:rPr>
                <w:sz w:val="20"/>
                <w:szCs w:val="20"/>
                <w:lang w:eastAsia="sk-SK"/>
              </w:rPr>
            </w:pPr>
            <w:r>
              <w:rPr>
                <w:sz w:val="20"/>
                <w:szCs w:val="20"/>
                <w:lang w:eastAsia="sk-SK"/>
              </w:rPr>
              <w:t>Úh</w:t>
            </w:r>
            <w:r w:rsidRPr="00056DE7">
              <w:rPr>
                <w:sz w:val="20"/>
                <w:szCs w:val="20"/>
                <w:lang w:eastAsia="sk-SK"/>
              </w:rPr>
              <w:t>rada čistých nákladov povinností poskytovať univerzálnu službu</w:t>
            </w:r>
          </w:p>
          <w:p w:rsidR="006B5515" w:rsidRPr="00056DE7" w:rsidRDefault="006B5515" w:rsidP="006B5515">
            <w:pPr>
              <w:spacing w:before="0" w:after="0"/>
              <w:jc w:val="both"/>
              <w:rPr>
                <w:sz w:val="20"/>
                <w:szCs w:val="20"/>
                <w:lang w:eastAsia="sk-SK"/>
              </w:rPr>
            </w:pPr>
            <w:r w:rsidRPr="00056DE7">
              <w:rPr>
                <w:sz w:val="20"/>
                <w:szCs w:val="20"/>
                <w:lang w:eastAsia="sk-SK"/>
              </w:rPr>
              <w:t>Úhrada alebo financovanie prípadných čistých nákladov povinností poskytovať univerzálnu službu si môže vyžadovať, aby</w:t>
            </w:r>
          </w:p>
          <w:p w:rsidR="006B5515" w:rsidRPr="00056DE7" w:rsidRDefault="006B5515" w:rsidP="006B5515">
            <w:pPr>
              <w:spacing w:before="0" w:after="0"/>
              <w:jc w:val="both"/>
              <w:rPr>
                <w:sz w:val="20"/>
                <w:szCs w:val="20"/>
                <w:lang w:eastAsia="sk-SK"/>
              </w:rPr>
            </w:pPr>
            <w:r w:rsidRPr="00056DE7">
              <w:rPr>
                <w:sz w:val="20"/>
                <w:szCs w:val="20"/>
                <w:lang w:eastAsia="sk-SK"/>
              </w:rPr>
              <w:t>boli určené podniky s povinnosťou poskytovať univerzálnu službu kompenzované za služby, ktoré poskytujú za</w:t>
            </w:r>
          </w:p>
          <w:p w:rsidR="006B5515" w:rsidRPr="00056DE7" w:rsidRDefault="006B5515" w:rsidP="006B5515">
            <w:pPr>
              <w:spacing w:before="0" w:after="0"/>
              <w:jc w:val="both"/>
              <w:rPr>
                <w:sz w:val="20"/>
                <w:szCs w:val="20"/>
                <w:lang w:eastAsia="sk-SK"/>
              </w:rPr>
            </w:pPr>
            <w:r w:rsidRPr="00056DE7">
              <w:rPr>
                <w:sz w:val="20"/>
                <w:szCs w:val="20"/>
                <w:lang w:eastAsia="sk-SK"/>
              </w:rPr>
              <w:t>nekomerčných podmienok. Keďže takáto náhrada zahŕňa finančné prevody, členské štáty musia zabezpečiť, aby sa</w:t>
            </w:r>
          </w:p>
          <w:p w:rsidR="006B5515" w:rsidRPr="00056DE7" w:rsidRDefault="006B5515" w:rsidP="006B5515">
            <w:pPr>
              <w:spacing w:before="0" w:after="0"/>
              <w:jc w:val="both"/>
              <w:rPr>
                <w:sz w:val="20"/>
                <w:szCs w:val="20"/>
                <w:lang w:eastAsia="sk-SK"/>
              </w:rPr>
            </w:pPr>
            <w:r w:rsidRPr="00056DE7">
              <w:rPr>
                <w:sz w:val="20"/>
                <w:szCs w:val="20"/>
                <w:lang w:eastAsia="sk-SK"/>
              </w:rPr>
              <w:t>uskutočňovali objektívnym, transparentným, nediskriminačným a primeraným spôsobom. Preto prevody vedú k čo</w:t>
            </w:r>
          </w:p>
          <w:p w:rsidR="006B5515" w:rsidRDefault="006B5515" w:rsidP="006B5515">
            <w:pPr>
              <w:spacing w:before="0" w:after="0"/>
              <w:jc w:val="both"/>
              <w:rPr>
                <w:sz w:val="20"/>
                <w:szCs w:val="20"/>
                <w:lang w:eastAsia="sk-SK"/>
              </w:rPr>
            </w:pPr>
            <w:r w:rsidRPr="00056DE7">
              <w:rPr>
                <w:sz w:val="20"/>
                <w:szCs w:val="20"/>
                <w:lang w:eastAsia="sk-SK"/>
              </w:rPr>
              <w:t>najmenšiemu narušeniu hospodárskej súťaže a dopytu používateľov.</w:t>
            </w:r>
          </w:p>
          <w:p w:rsidR="006B5515" w:rsidRPr="00056DE7" w:rsidRDefault="006B5515" w:rsidP="006B5515">
            <w:pPr>
              <w:spacing w:before="0" w:after="0"/>
              <w:jc w:val="both"/>
              <w:rPr>
                <w:sz w:val="20"/>
                <w:szCs w:val="20"/>
                <w:lang w:eastAsia="sk-SK"/>
              </w:rPr>
            </w:pPr>
          </w:p>
          <w:p w:rsidR="006B5515" w:rsidRPr="00056DE7" w:rsidRDefault="006B5515" w:rsidP="006B5515">
            <w:pPr>
              <w:spacing w:before="0" w:after="0"/>
              <w:jc w:val="both"/>
              <w:rPr>
                <w:sz w:val="20"/>
                <w:szCs w:val="20"/>
                <w:lang w:eastAsia="sk-SK"/>
              </w:rPr>
            </w:pPr>
            <w:r w:rsidRPr="00056DE7">
              <w:rPr>
                <w:sz w:val="20"/>
                <w:szCs w:val="20"/>
                <w:lang w:eastAsia="sk-SK"/>
              </w:rPr>
              <w:t>V súlade s článkom 90 ods. 3 rozdeľovací mechanizmus vychádzajúci z fondu musí používať transparentné a neutrálne</w:t>
            </w:r>
          </w:p>
          <w:p w:rsidR="006B5515" w:rsidRPr="00056DE7" w:rsidRDefault="006B5515" w:rsidP="006B5515">
            <w:pPr>
              <w:spacing w:before="0" w:after="0"/>
              <w:jc w:val="both"/>
              <w:rPr>
                <w:sz w:val="20"/>
                <w:szCs w:val="20"/>
                <w:lang w:eastAsia="sk-SK"/>
              </w:rPr>
            </w:pPr>
            <w:r w:rsidRPr="00056DE7">
              <w:rPr>
                <w:sz w:val="20"/>
                <w:szCs w:val="20"/>
                <w:lang w:eastAsia="sk-SK"/>
              </w:rPr>
              <w:t>prostriedky vyberania príspevkov, aby sa zabránilo riziku dvojitého uloženia povinnosti príspevkov patriacich do výstupov,</w:t>
            </w:r>
          </w:p>
          <w:p w:rsidR="006B5515" w:rsidRDefault="006B5515" w:rsidP="006B5515">
            <w:pPr>
              <w:spacing w:before="0" w:after="0"/>
              <w:jc w:val="both"/>
              <w:rPr>
                <w:sz w:val="20"/>
                <w:szCs w:val="20"/>
                <w:lang w:eastAsia="sk-SK"/>
              </w:rPr>
            </w:pPr>
            <w:r w:rsidRPr="00056DE7">
              <w:rPr>
                <w:sz w:val="20"/>
                <w:szCs w:val="20"/>
                <w:lang w:eastAsia="sk-SK"/>
              </w:rPr>
              <w:t>ako aj do vstupov podnikov.</w:t>
            </w:r>
          </w:p>
          <w:p w:rsidR="006B5515" w:rsidRPr="00056DE7" w:rsidRDefault="006B5515" w:rsidP="006B5515">
            <w:pPr>
              <w:spacing w:before="0" w:after="0"/>
              <w:jc w:val="both"/>
              <w:rPr>
                <w:sz w:val="20"/>
                <w:szCs w:val="20"/>
                <w:lang w:eastAsia="sk-SK"/>
              </w:rPr>
            </w:pPr>
          </w:p>
          <w:p w:rsidR="006B5515" w:rsidRPr="00056DE7" w:rsidRDefault="006B5515" w:rsidP="006B5515">
            <w:pPr>
              <w:spacing w:before="0" w:after="0"/>
              <w:jc w:val="both"/>
              <w:rPr>
                <w:sz w:val="20"/>
                <w:szCs w:val="20"/>
                <w:lang w:eastAsia="sk-SK"/>
              </w:rPr>
            </w:pPr>
            <w:r w:rsidRPr="00056DE7">
              <w:rPr>
                <w:sz w:val="20"/>
                <w:szCs w:val="20"/>
                <w:lang w:eastAsia="sk-SK"/>
              </w:rPr>
              <w:t>Nezávislý orgán, ktorý fond spravuje, zodpovedá za vyberanie príspevkov od podnikov, ktoré sa považujú za podniky</w:t>
            </w:r>
          </w:p>
          <w:p w:rsidR="006B5515" w:rsidRPr="00056DE7" w:rsidRDefault="006B5515" w:rsidP="006B5515">
            <w:pPr>
              <w:spacing w:before="0" w:after="0"/>
              <w:jc w:val="both"/>
              <w:rPr>
                <w:sz w:val="20"/>
                <w:szCs w:val="20"/>
                <w:lang w:eastAsia="sk-SK"/>
              </w:rPr>
            </w:pPr>
            <w:r w:rsidRPr="00056DE7">
              <w:rPr>
                <w:sz w:val="20"/>
                <w:szCs w:val="20"/>
                <w:lang w:eastAsia="sk-SK"/>
              </w:rPr>
              <w:t>podliehajúce povinnosti prispievať na čisté náklady povinností poskytovať univerzálnu službu v členskom štáte, a vykonáva</w:t>
            </w:r>
          </w:p>
          <w:p w:rsidR="006B5515" w:rsidRPr="0042706D" w:rsidRDefault="006B5515" w:rsidP="006B5515">
            <w:pPr>
              <w:spacing w:before="0" w:after="0"/>
              <w:jc w:val="both"/>
              <w:rPr>
                <w:sz w:val="20"/>
                <w:szCs w:val="20"/>
                <w:lang w:eastAsia="sk-SK"/>
              </w:rPr>
            </w:pPr>
            <w:r w:rsidRPr="00056DE7">
              <w:rPr>
                <w:sz w:val="20"/>
                <w:szCs w:val="20"/>
                <w:lang w:eastAsia="sk-SK"/>
              </w:rPr>
              <w:t>dohľad nad prevodmi súm alebo správnych poplatkov podnikom, ktoré majú nárok na príspevok z fondu.</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6B5515" w:rsidRPr="00D82BAC" w:rsidRDefault="006B5515" w:rsidP="006B5515">
            <w:pPr>
              <w:spacing w:before="0" w:after="0"/>
              <w:rPr>
                <w:sz w:val="20"/>
                <w:szCs w:val="20"/>
              </w:rPr>
            </w:pPr>
            <w:r>
              <w:rPr>
                <w:sz w:val="20"/>
                <w:szCs w:val="20"/>
              </w:rPr>
              <w:t>N</w:t>
            </w:r>
          </w:p>
        </w:tc>
        <w:tc>
          <w:tcPr>
            <w:tcW w:w="84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B5515" w:rsidRPr="00D82BAC" w:rsidRDefault="006B5515" w:rsidP="006B5515">
            <w:pPr>
              <w:spacing w:before="0" w:after="0"/>
              <w:rPr>
                <w:sz w:val="20"/>
                <w:szCs w:val="20"/>
              </w:rPr>
            </w:pPr>
            <w:r>
              <w:rPr>
                <w:sz w:val="20"/>
                <w:szCs w:val="20"/>
              </w:rPr>
              <w:t>1</w:t>
            </w:r>
          </w:p>
        </w:tc>
        <w:tc>
          <w:tcPr>
            <w:tcW w:w="6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B5515" w:rsidRPr="00D82BAC" w:rsidRDefault="006B5515" w:rsidP="006B5515">
            <w:pPr>
              <w:spacing w:before="0" w:after="0"/>
              <w:rPr>
                <w:sz w:val="20"/>
                <w:szCs w:val="20"/>
              </w:rPr>
            </w:pPr>
            <w:r w:rsidRPr="00D82BAC">
              <w:rPr>
                <w:sz w:val="20"/>
                <w:szCs w:val="20"/>
              </w:rPr>
              <w:t>§ 100, O: 1</w:t>
            </w:r>
          </w:p>
          <w:p w:rsidR="006B5515" w:rsidRPr="00D82BAC" w:rsidRDefault="006B5515" w:rsidP="006B5515">
            <w:pPr>
              <w:spacing w:before="0" w:after="0"/>
              <w:rPr>
                <w:sz w:val="20"/>
                <w:szCs w:val="20"/>
              </w:rPr>
            </w:pPr>
          </w:p>
          <w:p w:rsidR="006B5515" w:rsidRPr="00D82BAC" w:rsidRDefault="006B5515" w:rsidP="006B5515">
            <w:pPr>
              <w:spacing w:before="0" w:after="0"/>
              <w:rPr>
                <w:sz w:val="20"/>
                <w:szCs w:val="20"/>
              </w:rPr>
            </w:pPr>
          </w:p>
          <w:p w:rsidR="006B5515" w:rsidRPr="00D82BAC" w:rsidRDefault="006B5515" w:rsidP="006B5515">
            <w:pPr>
              <w:spacing w:before="0" w:after="0"/>
              <w:rPr>
                <w:sz w:val="20"/>
                <w:szCs w:val="20"/>
              </w:rPr>
            </w:pPr>
          </w:p>
          <w:p w:rsidR="006B5515" w:rsidRPr="00D82BAC" w:rsidRDefault="006B5515" w:rsidP="006B5515">
            <w:pPr>
              <w:spacing w:before="0" w:after="0"/>
              <w:rPr>
                <w:sz w:val="20"/>
                <w:szCs w:val="20"/>
              </w:rPr>
            </w:pPr>
          </w:p>
          <w:p w:rsidR="006B5515" w:rsidRPr="00D82BAC" w:rsidRDefault="006B5515" w:rsidP="006B5515">
            <w:pPr>
              <w:spacing w:before="0" w:after="0"/>
              <w:rPr>
                <w:sz w:val="20"/>
                <w:szCs w:val="20"/>
              </w:rPr>
            </w:pPr>
          </w:p>
          <w:p w:rsidR="006B5515" w:rsidRPr="00D82BAC" w:rsidRDefault="006B5515" w:rsidP="006B5515">
            <w:pPr>
              <w:spacing w:before="0" w:after="0"/>
              <w:rPr>
                <w:sz w:val="20"/>
                <w:szCs w:val="20"/>
              </w:rPr>
            </w:pPr>
          </w:p>
          <w:p w:rsidR="006B5515" w:rsidRPr="00D82BAC" w:rsidRDefault="006B5515" w:rsidP="006B5515">
            <w:pPr>
              <w:spacing w:before="0" w:after="0"/>
              <w:rPr>
                <w:sz w:val="20"/>
                <w:szCs w:val="20"/>
              </w:rPr>
            </w:pPr>
          </w:p>
          <w:p w:rsidR="006B5515" w:rsidRPr="00D82BAC" w:rsidRDefault="006B5515" w:rsidP="006B5515">
            <w:pPr>
              <w:spacing w:before="0" w:after="0"/>
              <w:rPr>
                <w:sz w:val="20"/>
                <w:szCs w:val="20"/>
              </w:rPr>
            </w:pPr>
            <w:r w:rsidRPr="00D82BAC">
              <w:rPr>
                <w:sz w:val="20"/>
                <w:szCs w:val="20"/>
              </w:rPr>
              <w:t>O: 2</w:t>
            </w:r>
          </w:p>
          <w:p w:rsidR="006B5515" w:rsidRPr="00D82BAC" w:rsidRDefault="006B5515" w:rsidP="006B5515">
            <w:pPr>
              <w:spacing w:before="0" w:after="0"/>
              <w:rPr>
                <w:sz w:val="20"/>
                <w:szCs w:val="20"/>
              </w:rPr>
            </w:pPr>
          </w:p>
          <w:p w:rsidR="006B5515" w:rsidRPr="00D82BAC" w:rsidRDefault="006B5515" w:rsidP="006B5515">
            <w:pPr>
              <w:spacing w:before="0" w:after="0"/>
              <w:rPr>
                <w:sz w:val="20"/>
                <w:szCs w:val="20"/>
              </w:rPr>
            </w:pPr>
          </w:p>
          <w:p w:rsidR="006B5515" w:rsidRPr="00D82BAC" w:rsidRDefault="006B5515" w:rsidP="006B5515">
            <w:pPr>
              <w:spacing w:before="0" w:after="0"/>
              <w:rPr>
                <w:sz w:val="20"/>
                <w:szCs w:val="20"/>
              </w:rPr>
            </w:pPr>
          </w:p>
          <w:p w:rsidR="006B5515" w:rsidRPr="00D82BAC" w:rsidRDefault="006B5515" w:rsidP="006B5515">
            <w:pPr>
              <w:spacing w:before="0" w:after="0"/>
              <w:rPr>
                <w:sz w:val="20"/>
                <w:szCs w:val="20"/>
              </w:rPr>
            </w:pPr>
          </w:p>
          <w:p w:rsidR="006B5515" w:rsidRPr="00D82BAC" w:rsidRDefault="006B5515" w:rsidP="006B5515">
            <w:pPr>
              <w:spacing w:before="0" w:after="0"/>
              <w:rPr>
                <w:sz w:val="20"/>
                <w:szCs w:val="20"/>
              </w:rPr>
            </w:pPr>
          </w:p>
          <w:p w:rsidR="006B5515" w:rsidRPr="00D82BAC" w:rsidRDefault="006B5515" w:rsidP="006B5515">
            <w:pPr>
              <w:spacing w:before="0" w:after="0"/>
              <w:rPr>
                <w:sz w:val="20"/>
                <w:szCs w:val="20"/>
              </w:rPr>
            </w:pPr>
          </w:p>
          <w:p w:rsidR="006B5515" w:rsidRPr="00D82BAC"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r>
              <w:rPr>
                <w:sz w:val="20"/>
                <w:szCs w:val="20"/>
              </w:rPr>
              <w:t>§ 101, O: 1</w:t>
            </w: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r>
              <w:rPr>
                <w:sz w:val="20"/>
                <w:szCs w:val="20"/>
              </w:rPr>
              <w:t>O: 2</w:t>
            </w: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B63BBC" w:rsidRDefault="00B63BBC" w:rsidP="006B5515">
            <w:pPr>
              <w:spacing w:before="0" w:after="0"/>
              <w:rPr>
                <w:sz w:val="20"/>
                <w:szCs w:val="20"/>
              </w:rPr>
            </w:pPr>
          </w:p>
          <w:p w:rsidR="00B63BBC" w:rsidRDefault="00B63BBC" w:rsidP="006B5515">
            <w:pPr>
              <w:spacing w:before="0" w:after="0"/>
              <w:rPr>
                <w:sz w:val="20"/>
                <w:szCs w:val="20"/>
              </w:rPr>
            </w:pPr>
          </w:p>
          <w:p w:rsidR="00B63BBC" w:rsidRDefault="00B63BBC" w:rsidP="006B5515">
            <w:pPr>
              <w:spacing w:before="0" w:after="0"/>
              <w:rPr>
                <w:sz w:val="20"/>
                <w:szCs w:val="20"/>
              </w:rPr>
            </w:pPr>
          </w:p>
          <w:p w:rsidR="00B63BBC" w:rsidRDefault="00B63BBC" w:rsidP="006B5515">
            <w:pPr>
              <w:spacing w:before="0" w:after="0"/>
              <w:rPr>
                <w:sz w:val="20"/>
                <w:szCs w:val="20"/>
              </w:rPr>
            </w:pPr>
          </w:p>
          <w:p w:rsidR="00B63BBC" w:rsidRDefault="00B63BBC" w:rsidP="006B5515">
            <w:pPr>
              <w:spacing w:before="0" w:after="0"/>
              <w:rPr>
                <w:sz w:val="20"/>
                <w:szCs w:val="20"/>
              </w:rPr>
            </w:pPr>
            <w:r>
              <w:rPr>
                <w:sz w:val="20"/>
                <w:szCs w:val="20"/>
              </w:rPr>
              <w:t>O: 3</w:t>
            </w:r>
          </w:p>
          <w:p w:rsidR="00B63BBC" w:rsidRDefault="00B63BBC" w:rsidP="006B5515">
            <w:pPr>
              <w:spacing w:before="0" w:after="0"/>
              <w:rPr>
                <w:sz w:val="20"/>
                <w:szCs w:val="20"/>
              </w:rPr>
            </w:pPr>
          </w:p>
          <w:p w:rsidR="00B63BBC" w:rsidRDefault="00B63BBC"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r>
              <w:rPr>
                <w:sz w:val="20"/>
                <w:szCs w:val="20"/>
              </w:rPr>
              <w:t>§ 102, O: 1</w:t>
            </w: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r>
              <w:rPr>
                <w:sz w:val="20"/>
                <w:szCs w:val="20"/>
              </w:rPr>
              <w:t>O: 2</w:t>
            </w: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B63BBC" w:rsidRDefault="00B63BBC"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r>
              <w:rPr>
                <w:sz w:val="20"/>
                <w:szCs w:val="20"/>
              </w:rPr>
              <w:t>O: 3</w:t>
            </w: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r>
              <w:rPr>
                <w:sz w:val="20"/>
                <w:szCs w:val="20"/>
              </w:rPr>
              <w:t>O: 4</w:t>
            </w: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r>
              <w:rPr>
                <w:sz w:val="20"/>
                <w:szCs w:val="20"/>
              </w:rPr>
              <w:t>O: 5</w:t>
            </w: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Default="000B60B8" w:rsidP="006B5515">
            <w:pPr>
              <w:spacing w:before="0" w:after="0"/>
              <w:rPr>
                <w:sz w:val="20"/>
                <w:szCs w:val="20"/>
              </w:rPr>
            </w:pPr>
          </w:p>
          <w:p w:rsidR="000B60B8" w:rsidRPr="00D82BAC" w:rsidRDefault="000B60B8" w:rsidP="006B5515">
            <w:pPr>
              <w:spacing w:before="0" w:after="0"/>
              <w:rPr>
                <w:sz w:val="20"/>
                <w:szCs w:val="20"/>
              </w:rPr>
            </w:pPr>
            <w:r>
              <w:rPr>
                <w:sz w:val="20"/>
                <w:szCs w:val="20"/>
              </w:rPr>
              <w:t>O: 6</w:t>
            </w:r>
          </w:p>
          <w:p w:rsidR="006B5515" w:rsidRPr="00D82BAC" w:rsidRDefault="006B5515" w:rsidP="006B5515">
            <w:pPr>
              <w:spacing w:before="0" w:after="0"/>
              <w:rPr>
                <w:sz w:val="20"/>
                <w:szCs w:val="20"/>
              </w:rPr>
            </w:pPr>
          </w:p>
          <w:p w:rsidR="006B5515" w:rsidRPr="00D82BAC" w:rsidRDefault="006B5515" w:rsidP="006B5515">
            <w:pPr>
              <w:spacing w:before="0" w:after="0"/>
              <w:rPr>
                <w:sz w:val="20"/>
                <w:szCs w:val="20"/>
              </w:rPr>
            </w:pPr>
          </w:p>
        </w:tc>
        <w:tc>
          <w:tcPr>
            <w:tcW w:w="474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B5515" w:rsidRPr="00276397" w:rsidRDefault="006B5515" w:rsidP="006B5515">
            <w:pPr>
              <w:spacing w:after="0"/>
              <w:jc w:val="both"/>
              <w:rPr>
                <w:sz w:val="20"/>
                <w:szCs w:val="20"/>
              </w:rPr>
            </w:pPr>
            <w:r w:rsidRPr="00276397">
              <w:rPr>
                <w:sz w:val="20"/>
                <w:szCs w:val="20"/>
              </w:rPr>
              <w:t xml:space="preserve">Ak v súvislosti s plnením uložených povinností poskytovať služby podľa § 96 ods. 2, § 97 ods. 3 alebo § 98 ods. 2 vzniknú poskytovateľovi univerzálnej služby čisté náklady podľa odseku 2, ktoré pre neho predstavujú neprimeranú finančnú záťaž, má poskytovateľ univerzálnej služby právo na úhradu zistených čistých nákladov univerzálnej služby. </w:t>
            </w:r>
          </w:p>
          <w:p w:rsidR="006B5515" w:rsidRPr="00276397" w:rsidRDefault="006B5515" w:rsidP="006B5515">
            <w:pPr>
              <w:spacing w:after="0"/>
              <w:jc w:val="both"/>
              <w:rPr>
                <w:sz w:val="20"/>
                <w:szCs w:val="20"/>
              </w:rPr>
            </w:pPr>
          </w:p>
          <w:p w:rsidR="006B5515" w:rsidRDefault="006B5515" w:rsidP="006B5515">
            <w:pPr>
              <w:spacing w:after="0"/>
              <w:jc w:val="both"/>
              <w:rPr>
                <w:sz w:val="20"/>
                <w:szCs w:val="20"/>
              </w:rPr>
            </w:pPr>
            <w:r w:rsidRPr="00276397">
              <w:rPr>
                <w:sz w:val="20"/>
                <w:szCs w:val="20"/>
              </w:rPr>
              <w:t>Čisté náklady univerzálnej služby sú všetky náklady súvisiace s poskytovaním univerzálnej služby. Čisté náklady univerzálnej služby sa vypočítajú ako rozdiel medzi čistými nákladmi poskytovateľa univerzálnej služby a čistými nákladmi toho istého poskytovateľa univerzálnej služby, ktoré by mu nevznikli, ak by univerzálnu službu neposkytoval. Metódu výpočtu čistých nákladov univerzálnej služby úrad určí po verejnej konzultácii. Metóda výpočtu čistých nákladov univerzálnej služby musí byť odôvodnená, zverejňuje sa vo vestníku a je súčasťou rozhodnutia podľa § 98 ods. 2.</w:t>
            </w:r>
          </w:p>
          <w:p w:rsidR="006B5515" w:rsidRPr="00276397" w:rsidRDefault="006B5515" w:rsidP="006B5515">
            <w:pPr>
              <w:spacing w:after="0"/>
              <w:jc w:val="both"/>
              <w:rPr>
                <w:sz w:val="20"/>
                <w:szCs w:val="20"/>
              </w:rPr>
            </w:pPr>
          </w:p>
          <w:p w:rsidR="006B5515" w:rsidRDefault="006B5515" w:rsidP="006B5515">
            <w:pPr>
              <w:spacing w:after="0"/>
              <w:jc w:val="both"/>
              <w:rPr>
                <w:sz w:val="20"/>
                <w:szCs w:val="20"/>
              </w:rPr>
            </w:pPr>
            <w:r w:rsidRPr="00276397">
              <w:rPr>
                <w:sz w:val="20"/>
                <w:szCs w:val="20"/>
              </w:rPr>
              <w:t>Ak úrad na základe overenia čistých nákladov na základe metódy, ktorá bola súčasťou výzvy na určenie poskytovateľa univerzálnej služby podľa § 98 ods. 6 zistí, že poskytovanie univerzálnej služby je pre poskytovateľa univerzálnej služby neprimeranou finančnou záťažou, rozhodne o výške úhrady čistých nákladov.</w:t>
            </w:r>
          </w:p>
          <w:p w:rsidR="006B5515" w:rsidRDefault="006B5515" w:rsidP="006B5515">
            <w:pPr>
              <w:spacing w:after="0"/>
              <w:jc w:val="both"/>
              <w:rPr>
                <w:sz w:val="20"/>
                <w:szCs w:val="20"/>
              </w:rPr>
            </w:pPr>
          </w:p>
          <w:p w:rsidR="006B5515" w:rsidRDefault="006B5515" w:rsidP="006B5515">
            <w:pPr>
              <w:spacing w:before="0" w:after="0"/>
              <w:rPr>
                <w:sz w:val="20"/>
                <w:szCs w:val="20"/>
              </w:rPr>
            </w:pPr>
            <w:r w:rsidRPr="00276397">
              <w:rPr>
                <w:sz w:val="20"/>
                <w:szCs w:val="20"/>
              </w:rPr>
              <w:t>Úrad na základe predloženej žiadosti posúdi, či poskytovateľ univerzálnej služby plní povinnosti vyplývajúce z poskytovania univerzálnej služby nákladovo efektívnym spôsobom a overí výpočet čistých nákladov univerzálnej služby, pričom prihliadne na trhovú výhodu, ktorú poskytovateľ univerzálnej služby poskytovaním univerzálnej služby alebo poskytovaním služieb podľa § 97 ods. 2 spotrebiteľom s nízkymi príjmami alebo s osobitnými sociálnymi potrebami za ceny, ktoré sa líšia od cien poskytovaných podľa obvyklých obchodných podmienok</w:t>
            </w:r>
            <w:r>
              <w:rPr>
                <w:sz w:val="20"/>
                <w:szCs w:val="20"/>
              </w:rPr>
              <w:t>,</w:t>
            </w:r>
            <w:r w:rsidRPr="00276397">
              <w:rPr>
                <w:sz w:val="20"/>
                <w:szCs w:val="20"/>
              </w:rPr>
              <w:t xml:space="preserve"> získal a posúdi, či poskytovanie univerzálnej služby predstavuje pre podnik neprimeranú finančnú záťaž. Podklady na výpočet čistých nákladov môže úrad sám alebo prostredníctvom ním poverenej odborne spôsobilej a nezávislej osoby overovať a kontrolovať a za týmto účelom nahliadať do účtovných kníh a záznamov poskytovateľa univerzálnej služby. Výsledky overenia podkladov, výšku vypočítaných čistých nákladov a metódu ich výpočtu úrad zverejní na svojom webovom sídle. Za neprimeranú finančnú záťaž sa považuje stav, keď čisté náklady univerzálnej služby dosahujú takú úroveň, že vzhľadom na hospodársku situáciu poskytovateľa univerzálnej služby nemožno od neho spravodlivo požadovať, aby ich znášal.</w:t>
            </w:r>
          </w:p>
          <w:p w:rsidR="00B63BBC" w:rsidRDefault="00B63BBC" w:rsidP="006B5515">
            <w:pPr>
              <w:spacing w:before="0" w:after="0"/>
              <w:rPr>
                <w:sz w:val="20"/>
                <w:szCs w:val="20"/>
              </w:rPr>
            </w:pPr>
          </w:p>
          <w:p w:rsidR="00B63BBC" w:rsidRDefault="00B63BBC" w:rsidP="006B5515">
            <w:pPr>
              <w:spacing w:before="0" w:after="0"/>
              <w:rPr>
                <w:sz w:val="20"/>
                <w:szCs w:val="20"/>
              </w:rPr>
            </w:pPr>
            <w:r w:rsidRPr="00B63BBC">
              <w:rPr>
                <w:sz w:val="20"/>
                <w:szCs w:val="20"/>
              </w:rPr>
              <w:t>Na základe overenia a posúdenia skutočností podľa odsekov 1 a 2 úrad rozhodnutím potvrdí výšku čistých nákladov uvedenú v žiadosti poskytovateľa univerzálnej služby, alebo žiadosti o úhradu čistých nákladov vyhovie len čiastočne, inak rozhodnutím žiadosť o úhradu čistých nákladov zamietne.</w:t>
            </w:r>
          </w:p>
          <w:p w:rsidR="006B5515" w:rsidRDefault="006B5515" w:rsidP="006B5515">
            <w:pPr>
              <w:spacing w:before="0" w:after="0"/>
              <w:rPr>
                <w:sz w:val="20"/>
                <w:szCs w:val="20"/>
              </w:rPr>
            </w:pPr>
          </w:p>
          <w:p w:rsidR="006B5515" w:rsidRPr="00D537D1" w:rsidRDefault="006B5515" w:rsidP="006B5515">
            <w:pPr>
              <w:spacing w:before="0" w:after="100" w:afterAutospacing="1"/>
              <w:jc w:val="both"/>
              <w:rPr>
                <w:sz w:val="20"/>
                <w:szCs w:val="20"/>
              </w:rPr>
            </w:pPr>
            <w:r w:rsidRPr="00D537D1">
              <w:rPr>
                <w:sz w:val="20"/>
                <w:szCs w:val="20"/>
              </w:rPr>
              <w:t>Ak úrad rozhodne o výške úhrady čistých nákladov podľa § 101 ods. 3, úrad zriadi a spravuje osobitný účet univerzálnej služby (ďalej len „osobitný účet“) na úhradu úradom vypočítaných čistých nákladov, do ktorého je povinný prispievať podnik poskytujúci verejnú hlasovú službu a službu prístupu k internetu, ktorého objem výnosov, ak ide o podnik účtujúci v sústave podvojného účtovníctva, alebo objem príjmov, ak ide o podnik účtujúci v sústave jednoduchého účtovníctva z poskytovania verejnej hlasovej služby a služby prístupu k internetu v príslušnom finančnom roku na území Slovenskej republiky je rovný alebo je vyšší ako 1 000 000 eur.</w:t>
            </w:r>
          </w:p>
          <w:p w:rsidR="006B5515" w:rsidRPr="00964F95" w:rsidRDefault="006B5515" w:rsidP="006B5515">
            <w:pPr>
              <w:spacing w:before="0" w:after="100" w:afterAutospacing="1"/>
              <w:jc w:val="both"/>
              <w:rPr>
                <w:sz w:val="20"/>
                <w:szCs w:val="20"/>
                <w:shd w:val="clear" w:color="auto" w:fill="FFFFFF"/>
              </w:rPr>
            </w:pPr>
            <w:r w:rsidRPr="00964F95">
              <w:rPr>
                <w:sz w:val="20"/>
                <w:szCs w:val="20"/>
                <w:shd w:val="clear" w:color="auto" w:fill="FFFFFF"/>
              </w:rPr>
              <w:t>Podnik povinný prispieť na úhradu úradom vypočítaných čistých nákladov a výšku úhrady na osobitný účet určí úrad pre každý podnik samostatne rozhodnutím. Výška úhrady konkrétneho podniku na osobitný účet sa určí z podielu ročných tržieb alebo príjmov z poskytovania verejnej hlasovej služby a služby prístupu k internetu na území Slovenskej republiky konkrétneho podniku na celkových tržbách a príjmoch z poskytovania verejnej hlasovej služby a služby prístupu k internetu všetkých podnikov, ktoré spĺňajú povinnosť prispievať na osobitný účet podľa odseku 1 v príslušnom kalendárnom  roku.</w:t>
            </w:r>
          </w:p>
          <w:p w:rsidR="006B5515" w:rsidRDefault="006B5515" w:rsidP="006B5515">
            <w:pPr>
              <w:spacing w:before="100" w:beforeAutospacing="1" w:after="100" w:afterAutospacing="1"/>
              <w:jc w:val="both"/>
              <w:rPr>
                <w:sz w:val="20"/>
                <w:szCs w:val="20"/>
                <w:shd w:val="clear" w:color="auto" w:fill="FFFFFF"/>
              </w:rPr>
            </w:pPr>
            <w:r w:rsidRPr="000515A4">
              <w:rPr>
                <w:sz w:val="20"/>
                <w:szCs w:val="20"/>
                <w:shd w:val="clear" w:color="auto" w:fill="FFFFFF"/>
              </w:rPr>
              <w:t>Ak je osobitný účet zriadený, podnik musí na požiadanie každoročne oznámiť úradu výšku svojich výnosov, ak ide o podnik účtujúci v sústave podvojného účtovníctva, alebo príjmov, ak ide o podnik účtujúci v sústave jednoduchého účtovníctva z poskytovania verejnej hlasovej služby a služby prístupu k internetu dosiahnutých na území Slovenskej republiky v príslušnom kalendárnom roku za každú z týchto služieb samostatne, a to aj za predchádzajúce kalendárne roky špecifikované úradom. Na tento účel môže úrad sám alebo prostredníctvom ním poverenej odborne spôsobilej a nezávislej osoby nahliadnuť do účtovných kníh a účtovných dokladov podniku, a ak podnik výšku výnosov alebo príjmov úradu neoznámi, úrad výšku výnosov alebo príjmov takéhoto podniku určí odhadom.</w:t>
            </w:r>
          </w:p>
          <w:p w:rsidR="006B5515" w:rsidRPr="00964F95" w:rsidRDefault="006B5515" w:rsidP="006B5515">
            <w:pPr>
              <w:spacing w:before="100" w:beforeAutospacing="1" w:after="100" w:afterAutospacing="1"/>
              <w:jc w:val="both"/>
              <w:rPr>
                <w:sz w:val="20"/>
                <w:szCs w:val="20"/>
                <w:shd w:val="clear" w:color="auto" w:fill="FFFFFF"/>
              </w:rPr>
            </w:pPr>
            <w:r w:rsidRPr="00964F95">
              <w:rPr>
                <w:sz w:val="20"/>
                <w:szCs w:val="20"/>
                <w:shd w:val="clear" w:color="auto" w:fill="FFFFFF"/>
              </w:rPr>
              <w:t xml:space="preserve">Podnik povinný prispieť na úhradu úradom vypočítaných čistých nákladov je povinný uhradiť do troch mesiacov odo dňa právoplatnosti rozhodnutia na osobitný účet úradom vypočítanú výšku úhrady. </w:t>
            </w:r>
          </w:p>
          <w:p w:rsidR="006B5515" w:rsidRPr="00964F95" w:rsidRDefault="006B5515" w:rsidP="006B5515">
            <w:pPr>
              <w:spacing w:before="100" w:beforeAutospacing="1" w:after="100" w:afterAutospacing="1"/>
              <w:jc w:val="both"/>
              <w:rPr>
                <w:sz w:val="20"/>
                <w:szCs w:val="20"/>
                <w:shd w:val="clear" w:color="auto" w:fill="FFFFFF"/>
              </w:rPr>
            </w:pPr>
            <w:r w:rsidRPr="00964F95">
              <w:rPr>
                <w:sz w:val="20"/>
                <w:szCs w:val="20"/>
                <w:shd w:val="clear" w:color="auto" w:fill="FFFFFF"/>
              </w:rPr>
              <w:t>Úrad zverejňuje výročnú správu o hospodárení s osobitným účtom, ktorá obsahuje výšku úradom vypočítaných čistých nákladov, výhody na trhu, ktoré určený podnik získal poskytovaním povinností univerzálnej služby vrátane ich finančného ocenenia, a úhrady jednotlivých podnikov spolu so spôsobom ich výpočtu.</w:t>
            </w:r>
          </w:p>
          <w:p w:rsidR="006B5515" w:rsidRPr="00D82BAC" w:rsidRDefault="006B5515" w:rsidP="006B5515">
            <w:pPr>
              <w:spacing w:before="0" w:after="0"/>
              <w:rPr>
                <w:sz w:val="20"/>
                <w:szCs w:val="20"/>
              </w:rPr>
            </w:pPr>
            <w:r w:rsidRPr="00964F95">
              <w:rPr>
                <w:sz w:val="20"/>
                <w:szCs w:val="20"/>
                <w:shd w:val="clear" w:color="auto" w:fill="FFFFFF"/>
              </w:rPr>
              <w:t>Podrobnosti o úhrade čistých nákladov, o postupe pri posudzovaní neprimeraného zaťaženia a o zriadení a spravovaní osobitného účtu ustanoví všeobecne záväzný právny predpis, ktorý vydá úrad.</w:t>
            </w:r>
          </w:p>
        </w:tc>
        <w:tc>
          <w:tcPr>
            <w:tcW w:w="597"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B5515" w:rsidRPr="006B5515" w:rsidRDefault="006B5515" w:rsidP="006B5515">
            <w:pPr>
              <w:spacing w:before="0" w:after="0"/>
              <w:rPr>
                <w:bCs/>
                <w:sz w:val="20"/>
                <w:szCs w:val="20"/>
              </w:rPr>
            </w:pPr>
            <w:r w:rsidRPr="006B5515">
              <w:rPr>
                <w:bCs/>
                <w:sz w:val="20"/>
                <w:szCs w:val="20"/>
              </w:rPr>
              <w:t>Ú</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6B5515" w:rsidRPr="00D82BAC" w:rsidRDefault="006B5515" w:rsidP="006B5515">
            <w:pPr>
              <w:spacing w:before="0" w:after="0"/>
              <w:rPr>
                <w:sz w:val="20"/>
                <w:szCs w:val="20"/>
              </w:rPr>
            </w:pPr>
          </w:p>
        </w:tc>
      </w:tr>
      <w:tr w:rsidR="006B5515" w:rsidRPr="00D82BAC" w:rsidTr="00FC2BCA">
        <w:trPr>
          <w:gridAfter w:val="1"/>
          <w:wAfter w:w="11" w:type="dxa"/>
          <w:trHeight w:val="262"/>
          <w:jc w:val="center"/>
        </w:trPr>
        <w:tc>
          <w:tcPr>
            <w:tcW w:w="720"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6B5515" w:rsidRPr="00056DE7" w:rsidRDefault="006B5515" w:rsidP="006B5515">
            <w:pPr>
              <w:spacing w:before="0" w:after="0"/>
              <w:rPr>
                <w:b/>
                <w:sz w:val="20"/>
                <w:szCs w:val="20"/>
              </w:rPr>
            </w:pPr>
            <w:r w:rsidRPr="00056DE7">
              <w:rPr>
                <w:b/>
                <w:sz w:val="20"/>
                <w:szCs w:val="20"/>
              </w:rPr>
              <w:t>Príloha č. VIII</w:t>
            </w:r>
          </w:p>
        </w:tc>
        <w:tc>
          <w:tcPr>
            <w:tcW w:w="5533"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B5515" w:rsidRPr="00056DE7" w:rsidRDefault="006B5515" w:rsidP="006B5515">
            <w:pPr>
              <w:spacing w:before="0" w:after="0"/>
              <w:rPr>
                <w:b/>
                <w:sz w:val="20"/>
                <w:szCs w:val="20"/>
                <w:lang w:eastAsia="sk-SK"/>
              </w:rPr>
            </w:pPr>
            <w:r w:rsidRPr="00056DE7">
              <w:rPr>
                <w:b/>
                <w:sz w:val="20"/>
                <w:szCs w:val="20"/>
                <w:lang w:eastAsia="sk-SK"/>
              </w:rPr>
              <w:t>POŽIADAVKY NA INFORMÁCIE, KTORÉ SA MAJÚ POSKYTOVAŤ V SÚLADE S ČLÁNKOM 102 (POŽIADAVKY NA INFORMÁCIE V PRÍPADE ZMLÚV)</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6B5515" w:rsidRPr="00D82BAC" w:rsidRDefault="006B5515" w:rsidP="006B5515">
            <w:pPr>
              <w:spacing w:before="0" w:after="0"/>
              <w:rPr>
                <w:sz w:val="20"/>
                <w:szCs w:val="20"/>
              </w:rPr>
            </w:pPr>
          </w:p>
        </w:tc>
        <w:tc>
          <w:tcPr>
            <w:tcW w:w="84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B5515" w:rsidRPr="00D82BAC" w:rsidRDefault="006B5515" w:rsidP="006B5515">
            <w:pPr>
              <w:spacing w:before="0" w:after="0"/>
              <w:rPr>
                <w:sz w:val="20"/>
                <w:szCs w:val="20"/>
              </w:rPr>
            </w:pPr>
          </w:p>
        </w:tc>
        <w:tc>
          <w:tcPr>
            <w:tcW w:w="6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B5515" w:rsidRPr="00D82BAC" w:rsidRDefault="006B5515" w:rsidP="006B5515">
            <w:pPr>
              <w:spacing w:before="0" w:after="0"/>
              <w:rPr>
                <w:sz w:val="20"/>
                <w:szCs w:val="20"/>
              </w:rPr>
            </w:pPr>
          </w:p>
        </w:tc>
        <w:tc>
          <w:tcPr>
            <w:tcW w:w="474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B5515" w:rsidRPr="00D82BAC" w:rsidRDefault="006B5515" w:rsidP="006B5515">
            <w:pPr>
              <w:spacing w:before="0" w:after="0"/>
              <w:rPr>
                <w:sz w:val="20"/>
                <w:szCs w:val="20"/>
              </w:rPr>
            </w:pPr>
          </w:p>
        </w:tc>
        <w:tc>
          <w:tcPr>
            <w:tcW w:w="597"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B5515" w:rsidRPr="00D82BAC" w:rsidRDefault="006B5515" w:rsidP="006B5515">
            <w:pPr>
              <w:spacing w:before="0" w:after="0"/>
              <w:rPr>
                <w:b/>
                <w:sz w:val="20"/>
                <w:szCs w:val="20"/>
              </w:rPr>
            </w:pP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6B5515" w:rsidRPr="00D82BAC" w:rsidRDefault="006B5515" w:rsidP="006B5515">
            <w:pPr>
              <w:spacing w:before="0" w:after="0"/>
              <w:rPr>
                <w:sz w:val="20"/>
                <w:szCs w:val="20"/>
              </w:rPr>
            </w:pPr>
          </w:p>
        </w:tc>
      </w:tr>
      <w:tr w:rsidR="006B5515" w:rsidRPr="00D82BAC" w:rsidTr="00FC2BCA">
        <w:trPr>
          <w:gridAfter w:val="1"/>
          <w:wAfter w:w="11" w:type="dxa"/>
          <w:trHeight w:val="262"/>
          <w:jc w:val="center"/>
        </w:trPr>
        <w:tc>
          <w:tcPr>
            <w:tcW w:w="720"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6B5515" w:rsidRDefault="006B5515" w:rsidP="006B5515">
            <w:pPr>
              <w:spacing w:before="0" w:after="0"/>
              <w:rPr>
                <w:sz w:val="20"/>
                <w:szCs w:val="20"/>
              </w:rPr>
            </w:pPr>
          </w:p>
        </w:tc>
        <w:tc>
          <w:tcPr>
            <w:tcW w:w="5533"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B5515" w:rsidRPr="00056DE7" w:rsidRDefault="006B5515" w:rsidP="006B5515">
            <w:pPr>
              <w:spacing w:before="0" w:after="0"/>
              <w:rPr>
                <w:sz w:val="20"/>
                <w:szCs w:val="20"/>
                <w:lang w:eastAsia="sk-SK"/>
              </w:rPr>
            </w:pPr>
            <w:r w:rsidRPr="00056DE7">
              <w:rPr>
                <w:sz w:val="20"/>
                <w:szCs w:val="20"/>
                <w:lang w:eastAsia="sk-SK"/>
              </w:rPr>
              <w:t>A. Požiadavky na informácie, ktoré majú dodržiavať poskytovatelia verejne dostupných elektronických komunikačných</w:t>
            </w:r>
          </w:p>
          <w:p w:rsidR="006B5515" w:rsidRPr="00056DE7" w:rsidRDefault="006B5515" w:rsidP="006B5515">
            <w:pPr>
              <w:spacing w:before="0" w:after="0"/>
              <w:rPr>
                <w:sz w:val="20"/>
                <w:szCs w:val="20"/>
                <w:lang w:eastAsia="sk-SK"/>
              </w:rPr>
            </w:pPr>
            <w:r w:rsidRPr="00056DE7">
              <w:rPr>
                <w:sz w:val="20"/>
                <w:szCs w:val="20"/>
                <w:lang w:eastAsia="sk-SK"/>
              </w:rPr>
              <w:t>služieb iných ako prenosových služieb používaných na poskytovanie služieb komunikácie M2M.</w:t>
            </w:r>
          </w:p>
          <w:p w:rsidR="006B5515" w:rsidRPr="00056DE7" w:rsidRDefault="006B5515" w:rsidP="006B5515">
            <w:pPr>
              <w:spacing w:before="0" w:after="0"/>
              <w:rPr>
                <w:sz w:val="20"/>
                <w:szCs w:val="20"/>
                <w:lang w:eastAsia="sk-SK"/>
              </w:rPr>
            </w:pPr>
            <w:r w:rsidRPr="00056DE7">
              <w:rPr>
                <w:sz w:val="20"/>
                <w:szCs w:val="20"/>
                <w:lang w:eastAsia="sk-SK"/>
              </w:rPr>
              <w:t>Poskytovatelia verejne dostupných elektronických komunikačných služieb iných ako prenosových služieb používaných</w:t>
            </w:r>
          </w:p>
          <w:p w:rsidR="006B5515" w:rsidRPr="00056DE7" w:rsidRDefault="006B5515" w:rsidP="006B5515">
            <w:pPr>
              <w:spacing w:before="0" w:after="0"/>
              <w:rPr>
                <w:sz w:val="20"/>
                <w:szCs w:val="20"/>
                <w:lang w:eastAsia="sk-SK"/>
              </w:rPr>
            </w:pPr>
            <w:r w:rsidRPr="00056DE7">
              <w:rPr>
                <w:sz w:val="20"/>
                <w:szCs w:val="20"/>
                <w:lang w:eastAsia="sk-SK"/>
              </w:rPr>
              <w:t>na poskytovanie služieb komunikácie M2M poskytujú tieto informácie:</w:t>
            </w:r>
          </w:p>
          <w:p w:rsidR="006B5515" w:rsidRPr="00056DE7" w:rsidRDefault="006B5515" w:rsidP="006B5515">
            <w:pPr>
              <w:spacing w:before="0" w:after="0"/>
              <w:rPr>
                <w:sz w:val="20"/>
                <w:szCs w:val="20"/>
                <w:lang w:eastAsia="sk-SK"/>
              </w:rPr>
            </w:pPr>
            <w:r w:rsidRPr="00056DE7">
              <w:rPr>
                <w:sz w:val="20"/>
                <w:szCs w:val="20"/>
                <w:lang w:eastAsia="sk-SK"/>
              </w:rPr>
              <w:t>1) ako súčasť základných vlastností každej poskytovanej služby, všetky minimálne úrovne kvality služby v rozsahu,</w:t>
            </w:r>
          </w:p>
          <w:p w:rsidR="006B5515" w:rsidRPr="00056DE7" w:rsidRDefault="006B5515" w:rsidP="006B5515">
            <w:pPr>
              <w:spacing w:before="0" w:after="0"/>
              <w:rPr>
                <w:sz w:val="20"/>
                <w:szCs w:val="20"/>
                <w:lang w:eastAsia="sk-SK"/>
              </w:rPr>
            </w:pPr>
            <w:r w:rsidRPr="00056DE7">
              <w:rPr>
                <w:sz w:val="20"/>
                <w:szCs w:val="20"/>
                <w:lang w:eastAsia="sk-SK"/>
              </w:rPr>
              <w:t>v akom sa ponúkajú, a v prípade služieb iných ako služieb prístupu k internetu, zaručené špecifické parametre</w:t>
            </w:r>
          </w:p>
          <w:p w:rsidR="006B5515" w:rsidRPr="00056DE7" w:rsidRDefault="006B5515" w:rsidP="006B5515">
            <w:pPr>
              <w:spacing w:before="0" w:after="0"/>
              <w:rPr>
                <w:sz w:val="20"/>
                <w:szCs w:val="20"/>
                <w:lang w:eastAsia="sk-SK"/>
              </w:rPr>
            </w:pPr>
            <w:r w:rsidRPr="00056DE7">
              <w:rPr>
                <w:sz w:val="20"/>
                <w:szCs w:val="20"/>
                <w:lang w:eastAsia="sk-SK"/>
              </w:rPr>
              <w:t>kvality.</w:t>
            </w:r>
          </w:p>
          <w:p w:rsidR="006B5515" w:rsidRDefault="006B5515" w:rsidP="006B5515">
            <w:pPr>
              <w:spacing w:before="0" w:after="0"/>
              <w:rPr>
                <w:sz w:val="20"/>
                <w:szCs w:val="20"/>
                <w:lang w:eastAsia="sk-SK"/>
              </w:rPr>
            </w:pPr>
            <w:r w:rsidRPr="00056DE7">
              <w:rPr>
                <w:sz w:val="20"/>
                <w:szCs w:val="20"/>
                <w:lang w:eastAsia="sk-SK"/>
              </w:rPr>
              <w:t>Ak nie sú ponúkané žiadne minimálne úrovne kvality služby, vydá sa v tomto zmysle vyhlásenie.</w:t>
            </w:r>
          </w:p>
          <w:p w:rsidR="006B5515" w:rsidRPr="00056DE7" w:rsidRDefault="006B5515" w:rsidP="006B5515">
            <w:pPr>
              <w:spacing w:before="0" w:after="0"/>
              <w:rPr>
                <w:sz w:val="20"/>
                <w:szCs w:val="20"/>
                <w:lang w:eastAsia="sk-SK"/>
              </w:rPr>
            </w:pPr>
          </w:p>
          <w:p w:rsidR="006B5515" w:rsidRPr="00056DE7" w:rsidRDefault="006B5515" w:rsidP="006B5515">
            <w:pPr>
              <w:spacing w:before="0" w:after="0"/>
              <w:rPr>
                <w:sz w:val="20"/>
                <w:szCs w:val="20"/>
                <w:lang w:eastAsia="sk-SK"/>
              </w:rPr>
            </w:pPr>
            <w:r w:rsidRPr="00056DE7">
              <w:rPr>
                <w:sz w:val="20"/>
                <w:szCs w:val="20"/>
                <w:lang w:eastAsia="sk-SK"/>
              </w:rPr>
              <w:t>2) ako súčasť informácií o cene, ak je to uplatniteľné a v uplatniteľnom rozsahu, príslušné ceny za aktiváciu</w:t>
            </w:r>
          </w:p>
          <w:p w:rsidR="006B5515" w:rsidRDefault="006B5515" w:rsidP="006B5515">
            <w:pPr>
              <w:spacing w:before="0" w:after="0"/>
              <w:rPr>
                <w:sz w:val="20"/>
                <w:szCs w:val="20"/>
                <w:lang w:eastAsia="sk-SK"/>
              </w:rPr>
            </w:pPr>
            <w:r w:rsidRPr="00056DE7">
              <w:rPr>
                <w:sz w:val="20"/>
                <w:szCs w:val="20"/>
                <w:lang w:eastAsia="sk-SK"/>
              </w:rPr>
              <w:t>elektronických komunikačných služieb a za akékoľvek opakujúce sa poplatky alebo poplatky súvisiace so spotrebou,</w:t>
            </w:r>
          </w:p>
          <w:p w:rsidR="006B5515" w:rsidRPr="00056DE7" w:rsidRDefault="006B5515" w:rsidP="006B5515">
            <w:pPr>
              <w:spacing w:before="0" w:after="0"/>
              <w:rPr>
                <w:sz w:val="20"/>
                <w:szCs w:val="20"/>
                <w:lang w:eastAsia="sk-SK"/>
              </w:rPr>
            </w:pPr>
          </w:p>
          <w:p w:rsidR="006B5515" w:rsidRPr="00056DE7" w:rsidRDefault="006B5515" w:rsidP="006B5515">
            <w:pPr>
              <w:spacing w:before="0" w:after="0"/>
              <w:rPr>
                <w:sz w:val="20"/>
                <w:szCs w:val="20"/>
                <w:lang w:eastAsia="sk-SK"/>
              </w:rPr>
            </w:pPr>
            <w:r w:rsidRPr="00056DE7">
              <w:rPr>
                <w:sz w:val="20"/>
                <w:szCs w:val="20"/>
                <w:lang w:eastAsia="sk-SK"/>
              </w:rPr>
              <w:t>3) ako súčasť informácií o dĺžke trvania zmluvy a podmienkach predĺženia a ukončenia zmluvy vrátanie možných</w:t>
            </w:r>
          </w:p>
          <w:p w:rsidR="006B5515" w:rsidRPr="00056DE7" w:rsidRDefault="006B5515" w:rsidP="006B5515">
            <w:pPr>
              <w:spacing w:before="0" w:after="0"/>
              <w:rPr>
                <w:sz w:val="20"/>
                <w:szCs w:val="20"/>
                <w:lang w:eastAsia="sk-SK"/>
              </w:rPr>
            </w:pPr>
            <w:r w:rsidRPr="00056DE7">
              <w:rPr>
                <w:sz w:val="20"/>
                <w:szCs w:val="20"/>
                <w:lang w:eastAsia="sk-SK"/>
              </w:rPr>
              <w:t>poplatkov za ukončenie zmluvy, a to v rozsahu, v akom také podmienky platia:</w:t>
            </w:r>
          </w:p>
          <w:p w:rsidR="006B5515" w:rsidRPr="00056DE7" w:rsidRDefault="006B5515" w:rsidP="006B5515">
            <w:pPr>
              <w:spacing w:before="0" w:after="0"/>
              <w:rPr>
                <w:sz w:val="20"/>
                <w:szCs w:val="20"/>
                <w:lang w:eastAsia="sk-SK"/>
              </w:rPr>
            </w:pPr>
            <w:r w:rsidRPr="00056DE7">
              <w:rPr>
                <w:sz w:val="20"/>
                <w:szCs w:val="20"/>
                <w:lang w:eastAsia="sk-SK"/>
              </w:rPr>
              <w:t>i) akékoľvek minimálne podmienky používania alebo trvania predpísané v záujme využívania výhod z akcií</w:t>
            </w:r>
          </w:p>
          <w:p w:rsidR="006B5515" w:rsidRPr="00056DE7" w:rsidRDefault="006B5515" w:rsidP="006B5515">
            <w:pPr>
              <w:spacing w:before="0" w:after="0"/>
              <w:rPr>
                <w:sz w:val="20"/>
                <w:szCs w:val="20"/>
                <w:lang w:eastAsia="sk-SK"/>
              </w:rPr>
            </w:pPr>
            <w:r w:rsidRPr="00056DE7">
              <w:rPr>
                <w:sz w:val="20"/>
                <w:szCs w:val="20"/>
                <w:lang w:eastAsia="sk-SK"/>
              </w:rPr>
              <w:t>podpory predaja;</w:t>
            </w:r>
          </w:p>
          <w:p w:rsidR="006B5515" w:rsidRPr="00056DE7" w:rsidRDefault="006B5515" w:rsidP="006B5515">
            <w:pPr>
              <w:spacing w:before="0" w:after="0"/>
              <w:rPr>
                <w:sz w:val="20"/>
                <w:szCs w:val="20"/>
                <w:lang w:eastAsia="sk-SK"/>
              </w:rPr>
            </w:pPr>
            <w:r w:rsidRPr="00056DE7">
              <w:rPr>
                <w:sz w:val="20"/>
                <w:szCs w:val="20"/>
                <w:lang w:eastAsia="sk-SK"/>
              </w:rPr>
              <w:t>ii) akékoľvek poplatky súvisiace s prechodom k inému poskytovateľovi, ako aj podmienky kompenzácie a úhrad</w:t>
            </w:r>
          </w:p>
          <w:p w:rsidR="006B5515" w:rsidRPr="00056DE7" w:rsidRDefault="006B5515" w:rsidP="006B5515">
            <w:pPr>
              <w:spacing w:before="0" w:after="0"/>
              <w:rPr>
                <w:sz w:val="20"/>
                <w:szCs w:val="20"/>
                <w:lang w:eastAsia="sk-SK"/>
              </w:rPr>
            </w:pPr>
            <w:r w:rsidRPr="00056DE7">
              <w:rPr>
                <w:sz w:val="20"/>
                <w:szCs w:val="20"/>
                <w:lang w:eastAsia="sk-SK"/>
              </w:rPr>
              <w:t>v prípade omeškania alebo zneužitia procesu prechodu k inému poskytovateľovi, ako aj informácie o príslušných</w:t>
            </w:r>
          </w:p>
          <w:p w:rsidR="006B5515" w:rsidRPr="00056DE7" w:rsidRDefault="006B5515" w:rsidP="006B5515">
            <w:pPr>
              <w:spacing w:before="0" w:after="0"/>
              <w:rPr>
                <w:sz w:val="20"/>
                <w:szCs w:val="20"/>
                <w:lang w:eastAsia="sk-SK"/>
              </w:rPr>
            </w:pPr>
            <w:r w:rsidRPr="00056DE7">
              <w:rPr>
                <w:sz w:val="20"/>
                <w:szCs w:val="20"/>
                <w:lang w:eastAsia="sk-SK"/>
              </w:rPr>
              <w:t>postupoch;</w:t>
            </w:r>
          </w:p>
          <w:p w:rsidR="006B5515" w:rsidRPr="00056DE7" w:rsidRDefault="006B5515" w:rsidP="006B5515">
            <w:pPr>
              <w:spacing w:before="0" w:after="0"/>
              <w:rPr>
                <w:sz w:val="20"/>
                <w:szCs w:val="20"/>
                <w:lang w:eastAsia="sk-SK"/>
              </w:rPr>
            </w:pPr>
            <w:r w:rsidRPr="00056DE7">
              <w:rPr>
                <w:sz w:val="20"/>
                <w:szCs w:val="20"/>
                <w:lang w:eastAsia="sk-SK"/>
              </w:rPr>
              <w:t>iii) informácie o práve spotrebiteľov využívajúcich predplatené služby na vrátenie na požiadanie akéhokoľvek</w:t>
            </w:r>
          </w:p>
          <w:p w:rsidR="006B5515" w:rsidRPr="00056DE7" w:rsidRDefault="006B5515" w:rsidP="006B5515">
            <w:pPr>
              <w:spacing w:before="0" w:after="0"/>
              <w:rPr>
                <w:sz w:val="20"/>
                <w:szCs w:val="20"/>
                <w:lang w:eastAsia="sk-SK"/>
              </w:rPr>
            </w:pPr>
            <w:r w:rsidRPr="00056DE7">
              <w:rPr>
                <w:sz w:val="20"/>
                <w:szCs w:val="20"/>
                <w:lang w:eastAsia="sk-SK"/>
              </w:rPr>
              <w:t>zostávajúceho kreditu v prípade prechodu k inému poskytovateľovi, ako sa stanovuje v článku 106 ods. 6;</w:t>
            </w:r>
          </w:p>
          <w:p w:rsidR="006B5515" w:rsidRPr="00056DE7" w:rsidRDefault="006B5515" w:rsidP="006B5515">
            <w:pPr>
              <w:spacing w:before="0" w:after="0"/>
              <w:rPr>
                <w:sz w:val="20"/>
                <w:szCs w:val="20"/>
                <w:lang w:eastAsia="sk-SK"/>
              </w:rPr>
            </w:pPr>
            <w:r w:rsidRPr="00056DE7">
              <w:rPr>
                <w:sz w:val="20"/>
                <w:szCs w:val="20"/>
                <w:lang w:eastAsia="sk-SK"/>
              </w:rPr>
              <w:t>iv) akékoľvek poplatky splatné pri predčasnom ukončení zmluvy vrátane informácií o sprístupnení koncového</w:t>
            </w:r>
          </w:p>
          <w:p w:rsidR="006B5515" w:rsidRDefault="006B5515" w:rsidP="006B5515">
            <w:pPr>
              <w:spacing w:before="0" w:after="0"/>
              <w:rPr>
                <w:sz w:val="20"/>
                <w:szCs w:val="20"/>
                <w:lang w:eastAsia="sk-SK"/>
              </w:rPr>
            </w:pPr>
            <w:r w:rsidRPr="00056DE7">
              <w:rPr>
                <w:sz w:val="20"/>
                <w:szCs w:val="20"/>
                <w:lang w:eastAsia="sk-SK"/>
              </w:rPr>
              <w:t>zariadenia a náhrady akýchkoľvek nákladov súvisiacich s koncovým zariadením;</w:t>
            </w:r>
          </w:p>
          <w:p w:rsidR="006B5515" w:rsidRPr="00056DE7" w:rsidRDefault="006B5515" w:rsidP="006B5515">
            <w:pPr>
              <w:spacing w:before="0" w:after="0"/>
              <w:rPr>
                <w:sz w:val="20"/>
                <w:szCs w:val="20"/>
                <w:lang w:eastAsia="sk-SK"/>
              </w:rPr>
            </w:pPr>
          </w:p>
          <w:p w:rsidR="006B5515" w:rsidRPr="00056DE7" w:rsidRDefault="006B5515" w:rsidP="006B5515">
            <w:pPr>
              <w:spacing w:before="0" w:after="0"/>
              <w:rPr>
                <w:sz w:val="20"/>
                <w:szCs w:val="20"/>
                <w:lang w:eastAsia="sk-SK"/>
              </w:rPr>
            </w:pPr>
            <w:r w:rsidRPr="00056DE7">
              <w:rPr>
                <w:sz w:val="20"/>
                <w:szCs w:val="20"/>
                <w:lang w:eastAsia="sk-SK"/>
              </w:rPr>
              <w:t>4) všetky podmienky kompenzácie a úhrad, ktoré sa uplatňujú v prípade nesplnenia zmluvne dohodnutej úrovne</w:t>
            </w:r>
          </w:p>
          <w:p w:rsidR="006B5515" w:rsidRPr="00056DE7" w:rsidRDefault="006B5515" w:rsidP="006B5515">
            <w:pPr>
              <w:spacing w:before="0" w:after="0"/>
              <w:rPr>
                <w:sz w:val="20"/>
                <w:szCs w:val="20"/>
                <w:lang w:eastAsia="sk-SK"/>
              </w:rPr>
            </w:pPr>
            <w:r w:rsidRPr="00056DE7">
              <w:rPr>
                <w:sz w:val="20"/>
                <w:szCs w:val="20"/>
                <w:lang w:eastAsia="sk-SK"/>
              </w:rPr>
              <w:t>kvality služby alebo v prípade, ak poskytovateľ nereaguje primerane na bezpečnostný incident, ohrozenie</w:t>
            </w:r>
          </w:p>
          <w:p w:rsidR="006B5515" w:rsidRDefault="006B5515" w:rsidP="006B5515">
            <w:pPr>
              <w:spacing w:before="0" w:after="0"/>
              <w:rPr>
                <w:sz w:val="20"/>
                <w:szCs w:val="20"/>
                <w:lang w:eastAsia="sk-SK"/>
              </w:rPr>
            </w:pPr>
            <w:r w:rsidRPr="00056DE7">
              <w:rPr>
                <w:sz w:val="20"/>
                <w:szCs w:val="20"/>
                <w:lang w:eastAsia="sk-SK"/>
              </w:rPr>
              <w:t>a zraniteľnosť, vrátane, ak je to uplatniteľné, výslovného odkazu na práva spotrebiteľov;</w:t>
            </w:r>
          </w:p>
          <w:p w:rsidR="006B5515" w:rsidRPr="00056DE7" w:rsidRDefault="006B5515" w:rsidP="006B5515">
            <w:pPr>
              <w:spacing w:before="0" w:after="0"/>
              <w:rPr>
                <w:sz w:val="20"/>
                <w:szCs w:val="20"/>
                <w:lang w:eastAsia="sk-SK"/>
              </w:rPr>
            </w:pPr>
          </w:p>
          <w:p w:rsidR="006B5515" w:rsidRPr="00056DE7" w:rsidRDefault="006B5515" w:rsidP="006B5515">
            <w:pPr>
              <w:spacing w:before="0" w:after="0"/>
              <w:rPr>
                <w:sz w:val="20"/>
                <w:szCs w:val="20"/>
                <w:lang w:eastAsia="sk-SK"/>
              </w:rPr>
            </w:pPr>
            <w:r w:rsidRPr="00056DE7">
              <w:rPr>
                <w:sz w:val="20"/>
                <w:szCs w:val="20"/>
                <w:lang w:eastAsia="sk-SK"/>
              </w:rPr>
              <w:t>5) druhy opatrení, ktoré by poskytovateľ mohol prijať v reakcii na bezpečnostný incident alebo ohrozenia</w:t>
            </w:r>
          </w:p>
          <w:p w:rsidR="006B5515" w:rsidRDefault="006B5515" w:rsidP="006B5515">
            <w:pPr>
              <w:spacing w:before="0" w:after="0"/>
              <w:rPr>
                <w:sz w:val="20"/>
                <w:szCs w:val="20"/>
                <w:lang w:eastAsia="sk-SK"/>
              </w:rPr>
            </w:pPr>
            <w:r w:rsidRPr="00056DE7">
              <w:rPr>
                <w:sz w:val="20"/>
                <w:szCs w:val="20"/>
                <w:lang w:eastAsia="sk-SK"/>
              </w:rPr>
              <w:t>alebo zraniteľnosť;</w:t>
            </w:r>
          </w:p>
          <w:p w:rsidR="006B5515" w:rsidRDefault="006B5515" w:rsidP="006B5515">
            <w:pPr>
              <w:spacing w:before="0" w:after="0"/>
              <w:rPr>
                <w:sz w:val="20"/>
                <w:szCs w:val="20"/>
                <w:lang w:eastAsia="sk-SK"/>
              </w:rPr>
            </w:pPr>
          </w:p>
          <w:p w:rsidR="006B5515" w:rsidRPr="00F207C6" w:rsidRDefault="006B5515" w:rsidP="006B5515">
            <w:pPr>
              <w:spacing w:before="0" w:after="0"/>
              <w:rPr>
                <w:sz w:val="20"/>
                <w:szCs w:val="20"/>
                <w:lang w:eastAsia="sk-SK"/>
              </w:rPr>
            </w:pPr>
            <w:r w:rsidRPr="00F207C6">
              <w:rPr>
                <w:sz w:val="20"/>
                <w:szCs w:val="20"/>
                <w:lang w:eastAsia="sk-SK"/>
              </w:rPr>
              <w:t>B. Požiadavky na informácie, ktoré majú dodržiavať poskytovatelia služieb prístupu k internetu a verejne dostupných</w:t>
            </w:r>
          </w:p>
          <w:p w:rsidR="006B5515" w:rsidRDefault="006B5515" w:rsidP="006B5515">
            <w:pPr>
              <w:spacing w:before="0" w:after="0"/>
              <w:rPr>
                <w:sz w:val="20"/>
                <w:szCs w:val="20"/>
                <w:lang w:eastAsia="sk-SK"/>
              </w:rPr>
            </w:pPr>
            <w:r w:rsidRPr="00F207C6">
              <w:rPr>
                <w:sz w:val="20"/>
                <w:szCs w:val="20"/>
                <w:lang w:eastAsia="sk-SK"/>
              </w:rPr>
              <w:t>interpersonálnych komunikačných služieb</w:t>
            </w:r>
          </w:p>
          <w:p w:rsidR="006B5515" w:rsidRPr="00F207C6" w:rsidRDefault="006B5515" w:rsidP="006B5515">
            <w:pPr>
              <w:spacing w:before="0" w:after="0"/>
              <w:rPr>
                <w:sz w:val="20"/>
                <w:szCs w:val="20"/>
                <w:lang w:eastAsia="sk-SK"/>
              </w:rPr>
            </w:pPr>
          </w:p>
          <w:p w:rsidR="006B5515" w:rsidRPr="00F207C6" w:rsidRDefault="006B5515" w:rsidP="006B5515">
            <w:pPr>
              <w:spacing w:before="0" w:after="0"/>
              <w:rPr>
                <w:sz w:val="20"/>
                <w:szCs w:val="20"/>
                <w:lang w:eastAsia="sk-SK"/>
              </w:rPr>
            </w:pPr>
            <w:r w:rsidRPr="00F207C6">
              <w:rPr>
                <w:sz w:val="20"/>
                <w:szCs w:val="20"/>
                <w:lang w:eastAsia="sk-SK"/>
              </w:rPr>
              <w:t>I. Okrem požiadaviek stanovených v časti A, poskytovatelia služieb prístupu k internetu a verejne dostupných</w:t>
            </w:r>
          </w:p>
          <w:p w:rsidR="006B5515" w:rsidRDefault="006B5515" w:rsidP="006B5515">
            <w:pPr>
              <w:spacing w:before="0" w:after="0"/>
              <w:rPr>
                <w:sz w:val="20"/>
                <w:szCs w:val="20"/>
                <w:lang w:eastAsia="sk-SK"/>
              </w:rPr>
            </w:pPr>
            <w:r w:rsidRPr="00F207C6">
              <w:rPr>
                <w:sz w:val="20"/>
                <w:szCs w:val="20"/>
                <w:lang w:eastAsia="sk-SK"/>
              </w:rPr>
              <w:t>interpersonálnych komunikačných služieb poskytujú tieto informácie:</w:t>
            </w:r>
          </w:p>
          <w:p w:rsidR="006B5515" w:rsidRPr="00F207C6" w:rsidRDefault="006B5515" w:rsidP="006B5515">
            <w:pPr>
              <w:spacing w:before="0" w:after="0"/>
              <w:rPr>
                <w:sz w:val="20"/>
                <w:szCs w:val="20"/>
                <w:lang w:eastAsia="sk-SK"/>
              </w:rPr>
            </w:pPr>
          </w:p>
          <w:p w:rsidR="006B5515" w:rsidRDefault="006B5515" w:rsidP="006B5515">
            <w:pPr>
              <w:spacing w:before="0" w:after="0"/>
              <w:rPr>
                <w:sz w:val="20"/>
                <w:szCs w:val="20"/>
                <w:lang w:eastAsia="sk-SK"/>
              </w:rPr>
            </w:pPr>
            <w:r w:rsidRPr="00F207C6">
              <w:rPr>
                <w:sz w:val="20"/>
                <w:szCs w:val="20"/>
                <w:lang w:eastAsia="sk-SK"/>
              </w:rPr>
              <w:t>1) ako súčasť základných vlastností každej poskytovanej služby:</w:t>
            </w:r>
          </w:p>
          <w:p w:rsidR="006B5515" w:rsidRPr="00F207C6" w:rsidRDefault="006B5515" w:rsidP="006B5515">
            <w:pPr>
              <w:spacing w:before="0" w:after="0"/>
              <w:rPr>
                <w:sz w:val="20"/>
                <w:szCs w:val="20"/>
                <w:lang w:eastAsia="sk-SK"/>
              </w:rPr>
            </w:pPr>
            <w:r w:rsidRPr="00F207C6">
              <w:rPr>
                <w:sz w:val="20"/>
                <w:szCs w:val="20"/>
                <w:lang w:eastAsia="sk-SK"/>
              </w:rPr>
              <w:t>i) všetky minimálne úrovne kvality služby v rozsahu, v akom sa ponúkajú, a berúc v čo najväčšej miere do úvahy</w:t>
            </w:r>
          </w:p>
          <w:p w:rsidR="006B5515" w:rsidRDefault="006B5515" w:rsidP="006B5515">
            <w:pPr>
              <w:spacing w:before="0" w:after="0"/>
              <w:rPr>
                <w:sz w:val="20"/>
                <w:szCs w:val="20"/>
                <w:lang w:eastAsia="sk-SK"/>
              </w:rPr>
            </w:pPr>
            <w:r w:rsidRPr="00F207C6">
              <w:rPr>
                <w:sz w:val="20"/>
                <w:szCs w:val="20"/>
                <w:lang w:eastAsia="sk-SK"/>
              </w:rPr>
              <w:t>usmernenia orgánu BEREC prijaté v súlade s článkom 104 ods. 2 a týkajúce sa:</w:t>
            </w:r>
          </w:p>
          <w:p w:rsidR="006B5515" w:rsidRPr="00F207C6" w:rsidRDefault="006B5515" w:rsidP="006B5515">
            <w:pPr>
              <w:spacing w:before="0" w:after="0"/>
              <w:rPr>
                <w:sz w:val="20"/>
                <w:szCs w:val="20"/>
                <w:lang w:eastAsia="sk-SK"/>
              </w:rPr>
            </w:pPr>
          </w:p>
          <w:p w:rsidR="006B5515" w:rsidRPr="00F207C6" w:rsidRDefault="006B5515" w:rsidP="006B5515">
            <w:pPr>
              <w:spacing w:before="0" w:after="0"/>
              <w:rPr>
                <w:sz w:val="20"/>
                <w:szCs w:val="20"/>
                <w:lang w:eastAsia="sk-SK"/>
              </w:rPr>
            </w:pPr>
            <w:r w:rsidRPr="00F207C6">
              <w:rPr>
                <w:sz w:val="20"/>
                <w:szCs w:val="20"/>
                <w:lang w:eastAsia="sk-SK"/>
              </w:rPr>
              <w:t>— v prípade služieb prístupu k internetu: aspoň oneskorenia, džiteru (jitter) a stratovosti paketov;</w:t>
            </w:r>
          </w:p>
          <w:p w:rsidR="006B5515" w:rsidRPr="00F207C6" w:rsidRDefault="006B5515" w:rsidP="006B5515">
            <w:pPr>
              <w:spacing w:before="0" w:after="0"/>
              <w:rPr>
                <w:sz w:val="20"/>
                <w:szCs w:val="20"/>
                <w:lang w:eastAsia="sk-SK"/>
              </w:rPr>
            </w:pPr>
            <w:r w:rsidRPr="00F207C6">
              <w:rPr>
                <w:sz w:val="20"/>
                <w:szCs w:val="20"/>
                <w:lang w:eastAsia="sk-SK"/>
              </w:rPr>
              <w:t>— v prípade verejne dostupných interpersonálnych komunikačných služieb, ktorými vykonávajú kontrolu nad</w:t>
            </w:r>
          </w:p>
          <w:p w:rsidR="006B5515" w:rsidRPr="00F207C6" w:rsidRDefault="006B5515" w:rsidP="006B5515">
            <w:pPr>
              <w:spacing w:before="0" w:after="0"/>
              <w:rPr>
                <w:sz w:val="20"/>
                <w:szCs w:val="20"/>
                <w:lang w:eastAsia="sk-SK"/>
              </w:rPr>
            </w:pPr>
            <w:r w:rsidRPr="00F207C6">
              <w:rPr>
                <w:sz w:val="20"/>
                <w:szCs w:val="20"/>
                <w:lang w:eastAsia="sk-SK"/>
              </w:rPr>
              <w:t>aspoň niektorými prvkami siete alebo v prípade ktorých sa na tento účel uzavrela dohoda o úrovni</w:t>
            </w:r>
          </w:p>
          <w:p w:rsidR="006B5515" w:rsidRPr="00F207C6" w:rsidRDefault="006B5515" w:rsidP="006B5515">
            <w:pPr>
              <w:spacing w:before="0" w:after="0"/>
              <w:rPr>
                <w:sz w:val="20"/>
                <w:szCs w:val="20"/>
                <w:lang w:eastAsia="sk-SK"/>
              </w:rPr>
            </w:pPr>
            <w:r w:rsidRPr="00F207C6">
              <w:rPr>
                <w:sz w:val="20"/>
                <w:szCs w:val="20"/>
                <w:lang w:eastAsia="sk-SK"/>
              </w:rPr>
              <w:t>poskytovaných služieb s podnikmi, ktoré poskytujú prístup k sieti: aspoň času pre prvé pripojenie,</w:t>
            </w:r>
          </w:p>
          <w:p w:rsidR="006B5515" w:rsidRDefault="006B5515" w:rsidP="006B5515">
            <w:pPr>
              <w:spacing w:before="0" w:after="0"/>
              <w:rPr>
                <w:sz w:val="20"/>
                <w:szCs w:val="20"/>
                <w:lang w:eastAsia="sk-SK"/>
              </w:rPr>
            </w:pPr>
            <w:r w:rsidRPr="00F207C6">
              <w:rPr>
                <w:sz w:val="20"/>
                <w:szCs w:val="20"/>
                <w:lang w:eastAsia="sk-SK"/>
              </w:rPr>
              <w:t>pravdepodobnosti poruchy, oneskorenia signalizácie volania v súlade s prílohou X; a</w:t>
            </w:r>
          </w:p>
          <w:p w:rsidR="006B5515" w:rsidRPr="00F207C6" w:rsidRDefault="006B5515" w:rsidP="006B5515">
            <w:pPr>
              <w:spacing w:before="0" w:after="0"/>
              <w:rPr>
                <w:sz w:val="20"/>
                <w:szCs w:val="20"/>
                <w:lang w:eastAsia="sk-SK"/>
              </w:rPr>
            </w:pPr>
            <w:r w:rsidRPr="00F207C6">
              <w:rPr>
                <w:sz w:val="20"/>
                <w:szCs w:val="20"/>
                <w:lang w:eastAsia="sk-SK"/>
              </w:rPr>
              <w:t>ii) bez toho, aby boli dotknuté práva koncových používateľov na používanie koncového zariadenia podľa vlastného</w:t>
            </w:r>
          </w:p>
          <w:p w:rsidR="006B5515" w:rsidRPr="00F207C6" w:rsidRDefault="006B5515" w:rsidP="006B5515">
            <w:pPr>
              <w:spacing w:before="0" w:after="0"/>
              <w:rPr>
                <w:sz w:val="20"/>
                <w:szCs w:val="20"/>
                <w:lang w:eastAsia="sk-SK"/>
              </w:rPr>
            </w:pPr>
            <w:r w:rsidRPr="00F207C6">
              <w:rPr>
                <w:sz w:val="20"/>
                <w:szCs w:val="20"/>
                <w:lang w:eastAsia="sk-SK"/>
              </w:rPr>
              <w:t>výberu v súlade s článkom 3 ods. 1 nariadenia (EÚ) 2015/2120, všetky podmienky vrátane poplatkov, ktoré</w:t>
            </w:r>
          </w:p>
          <w:p w:rsidR="006B5515" w:rsidRDefault="006B5515" w:rsidP="006B5515">
            <w:pPr>
              <w:spacing w:before="0" w:after="0"/>
              <w:rPr>
                <w:sz w:val="20"/>
                <w:szCs w:val="20"/>
                <w:lang w:eastAsia="sk-SK"/>
              </w:rPr>
            </w:pPr>
            <w:r w:rsidRPr="00F207C6">
              <w:rPr>
                <w:sz w:val="20"/>
                <w:szCs w:val="20"/>
                <w:lang w:eastAsia="sk-SK"/>
              </w:rPr>
              <w:t>poskytovateľ zavedie v súvislosti s používaním dodaných koncových zariadení;</w:t>
            </w:r>
          </w:p>
          <w:p w:rsidR="006B5515" w:rsidRPr="00F207C6" w:rsidRDefault="006B5515" w:rsidP="006B5515">
            <w:pPr>
              <w:spacing w:before="0" w:after="0"/>
              <w:rPr>
                <w:sz w:val="20"/>
                <w:szCs w:val="20"/>
                <w:lang w:eastAsia="sk-SK"/>
              </w:rPr>
            </w:pPr>
          </w:p>
          <w:p w:rsidR="006B5515" w:rsidRPr="00F207C6" w:rsidRDefault="006B5515" w:rsidP="006B5515">
            <w:pPr>
              <w:spacing w:before="0" w:after="0"/>
              <w:rPr>
                <w:sz w:val="20"/>
                <w:szCs w:val="20"/>
                <w:lang w:eastAsia="sk-SK"/>
              </w:rPr>
            </w:pPr>
            <w:r w:rsidRPr="00F207C6">
              <w:rPr>
                <w:sz w:val="20"/>
                <w:szCs w:val="20"/>
                <w:lang w:eastAsia="sk-SK"/>
              </w:rPr>
              <w:t>2) ako súčasť informácií o cene, ak je to uplatniteľné a v uplatniteľnom rozsahu, príslušné ceny za aktiváciu</w:t>
            </w:r>
          </w:p>
          <w:p w:rsidR="006B5515" w:rsidRDefault="006B5515" w:rsidP="006B5515">
            <w:pPr>
              <w:spacing w:before="0" w:after="0"/>
              <w:rPr>
                <w:sz w:val="20"/>
                <w:szCs w:val="20"/>
                <w:lang w:eastAsia="sk-SK"/>
              </w:rPr>
            </w:pPr>
            <w:r w:rsidRPr="00F207C6">
              <w:rPr>
                <w:sz w:val="20"/>
                <w:szCs w:val="20"/>
                <w:lang w:eastAsia="sk-SK"/>
              </w:rPr>
              <w:t>elektronických komunikačných služieb a za akékoľvek opakujúce sa poplatky alebo poplatky súvisiace so spotrebou:</w:t>
            </w:r>
          </w:p>
          <w:p w:rsidR="006B5515" w:rsidRPr="00F207C6" w:rsidRDefault="006B5515" w:rsidP="006B5515">
            <w:pPr>
              <w:spacing w:before="0" w:after="0"/>
              <w:rPr>
                <w:sz w:val="20"/>
                <w:szCs w:val="20"/>
                <w:lang w:eastAsia="sk-SK"/>
              </w:rPr>
            </w:pPr>
            <w:r w:rsidRPr="00F207C6">
              <w:rPr>
                <w:sz w:val="20"/>
                <w:szCs w:val="20"/>
                <w:lang w:eastAsia="sk-SK"/>
              </w:rPr>
              <w:t>i) podrobnosti o konkrétnom tarifnom pláne alebo tarifných plánoch podľa zmluvy a pre každý taký tarifný plán</w:t>
            </w:r>
          </w:p>
          <w:p w:rsidR="006B5515" w:rsidRPr="00F207C6" w:rsidRDefault="006B5515" w:rsidP="006B5515">
            <w:pPr>
              <w:spacing w:before="0" w:after="0"/>
              <w:rPr>
                <w:sz w:val="20"/>
                <w:szCs w:val="20"/>
                <w:lang w:eastAsia="sk-SK"/>
              </w:rPr>
            </w:pPr>
            <w:r w:rsidRPr="00F207C6">
              <w:rPr>
                <w:sz w:val="20"/>
                <w:szCs w:val="20"/>
                <w:lang w:eastAsia="sk-SK"/>
              </w:rPr>
              <w:t>typ ponúkanej služby vrátane v prípade potreby objemov komunikácie (napríklad MB, minúty, správy) aj podľa</w:t>
            </w:r>
          </w:p>
          <w:p w:rsidR="006B5515" w:rsidRDefault="006B5515" w:rsidP="006B5515">
            <w:pPr>
              <w:spacing w:before="0" w:after="0"/>
              <w:rPr>
                <w:sz w:val="20"/>
                <w:szCs w:val="20"/>
                <w:lang w:eastAsia="sk-SK"/>
              </w:rPr>
            </w:pPr>
            <w:r w:rsidRPr="00F207C6">
              <w:rPr>
                <w:sz w:val="20"/>
                <w:szCs w:val="20"/>
                <w:lang w:eastAsia="sk-SK"/>
              </w:rPr>
              <w:t>zúčtovacieho obdobia, ako aj cenu za dodatočné komunikačné jednotky;</w:t>
            </w:r>
          </w:p>
          <w:p w:rsidR="006B5515" w:rsidRPr="00F207C6" w:rsidRDefault="006B5515" w:rsidP="006B5515">
            <w:pPr>
              <w:spacing w:before="0" w:after="0"/>
              <w:rPr>
                <w:sz w:val="20"/>
                <w:szCs w:val="20"/>
                <w:lang w:eastAsia="sk-SK"/>
              </w:rPr>
            </w:pPr>
            <w:r w:rsidRPr="00F207C6">
              <w:rPr>
                <w:sz w:val="20"/>
                <w:szCs w:val="20"/>
                <w:lang w:eastAsia="sk-SK"/>
              </w:rPr>
              <w:t>ii) v prípade tarifného plánu alebo plánov s vopred stanoveným objemom komunikácií, možnosť, aby spotrebitelia</w:t>
            </w:r>
          </w:p>
          <w:p w:rsidR="006B5515" w:rsidRPr="00F207C6" w:rsidRDefault="006B5515" w:rsidP="006B5515">
            <w:pPr>
              <w:spacing w:before="0" w:after="0"/>
              <w:rPr>
                <w:sz w:val="20"/>
                <w:szCs w:val="20"/>
                <w:lang w:eastAsia="sk-SK"/>
              </w:rPr>
            </w:pPr>
            <w:r w:rsidRPr="00F207C6">
              <w:rPr>
                <w:sz w:val="20"/>
                <w:szCs w:val="20"/>
                <w:lang w:eastAsia="sk-SK"/>
              </w:rPr>
              <w:t>presunuli akýkoľvek nevyužitý objem z predchádzajúceho zúčtovacieho obdobia do nasledujúceho</w:t>
            </w:r>
          </w:p>
          <w:p w:rsidR="006B5515" w:rsidRDefault="006B5515" w:rsidP="006B5515">
            <w:pPr>
              <w:spacing w:before="0" w:after="0"/>
              <w:rPr>
                <w:sz w:val="20"/>
                <w:szCs w:val="20"/>
                <w:lang w:eastAsia="sk-SK"/>
              </w:rPr>
            </w:pPr>
            <w:r w:rsidRPr="00F207C6">
              <w:rPr>
                <w:sz w:val="20"/>
                <w:szCs w:val="20"/>
                <w:lang w:eastAsia="sk-SK"/>
              </w:rPr>
              <w:t>zúčtovacieho obdobia, ak je táto možnosť zahrnutá v zmluve;</w:t>
            </w:r>
          </w:p>
          <w:p w:rsidR="006B5515" w:rsidRDefault="006B5515" w:rsidP="006B5515">
            <w:pPr>
              <w:spacing w:before="0" w:after="0"/>
              <w:rPr>
                <w:sz w:val="20"/>
                <w:szCs w:val="20"/>
                <w:lang w:eastAsia="sk-SK"/>
              </w:rPr>
            </w:pPr>
            <w:r w:rsidRPr="00F207C6">
              <w:rPr>
                <w:sz w:val="20"/>
                <w:szCs w:val="20"/>
                <w:lang w:eastAsia="sk-SK"/>
              </w:rPr>
              <w:t>iii) prostriedky na zabezpečenie transparentnosti účtov a monitorovanie spotreby;</w:t>
            </w:r>
          </w:p>
          <w:p w:rsidR="006B5515" w:rsidRDefault="006B5515" w:rsidP="006B5515">
            <w:pPr>
              <w:spacing w:before="0" w:after="0"/>
              <w:rPr>
                <w:sz w:val="20"/>
                <w:szCs w:val="20"/>
                <w:lang w:eastAsia="sk-SK"/>
              </w:rPr>
            </w:pPr>
            <w:r w:rsidRPr="00F207C6">
              <w:rPr>
                <w:sz w:val="20"/>
                <w:szCs w:val="20"/>
                <w:lang w:eastAsia="sk-SK"/>
              </w:rPr>
              <w:t>iv) informácie o tarifách týkajúcich sa všetkých čísel alebo služieb p</w:t>
            </w:r>
            <w:r>
              <w:rPr>
                <w:sz w:val="20"/>
                <w:szCs w:val="20"/>
                <w:lang w:eastAsia="sk-SK"/>
              </w:rPr>
              <w:t xml:space="preserve">odliehajúcich osobitným cenovým </w:t>
            </w:r>
            <w:r w:rsidRPr="00F207C6">
              <w:rPr>
                <w:sz w:val="20"/>
                <w:szCs w:val="20"/>
                <w:lang w:eastAsia="sk-SK"/>
              </w:rPr>
              <w:t>podmienkam; pokiaľ ide o jednotlivé kategórie služieb, príslušné org</w:t>
            </w:r>
            <w:r>
              <w:rPr>
                <w:sz w:val="20"/>
                <w:szCs w:val="20"/>
                <w:lang w:eastAsia="sk-SK"/>
              </w:rPr>
              <w:t xml:space="preserve">ány, podľa potreby koordinovane </w:t>
            </w:r>
            <w:r w:rsidRPr="00F207C6">
              <w:rPr>
                <w:sz w:val="20"/>
                <w:szCs w:val="20"/>
                <w:lang w:eastAsia="sk-SK"/>
              </w:rPr>
              <w:t xml:space="preserve">s národnými regulačnými orgánmi môžu okrem toho vyžadovať, aby </w:t>
            </w:r>
            <w:r>
              <w:rPr>
                <w:sz w:val="20"/>
                <w:szCs w:val="20"/>
                <w:lang w:eastAsia="sk-SK"/>
              </w:rPr>
              <w:t xml:space="preserve">sa tieto informácie poskytovali </w:t>
            </w:r>
            <w:r w:rsidRPr="00F207C6">
              <w:rPr>
                <w:sz w:val="20"/>
                <w:szCs w:val="20"/>
                <w:lang w:eastAsia="sk-SK"/>
              </w:rPr>
              <w:t>bezprostredne pred spojením volania alebo spojením s poskytovateľom služby;</w:t>
            </w:r>
          </w:p>
          <w:p w:rsidR="006B5515" w:rsidRDefault="006B5515" w:rsidP="006B5515">
            <w:pPr>
              <w:spacing w:before="0" w:after="0"/>
              <w:rPr>
                <w:sz w:val="20"/>
                <w:szCs w:val="20"/>
                <w:lang w:eastAsia="sk-SK"/>
              </w:rPr>
            </w:pPr>
            <w:r w:rsidRPr="00F207C6">
              <w:rPr>
                <w:sz w:val="20"/>
                <w:szCs w:val="20"/>
                <w:lang w:eastAsia="sk-SK"/>
              </w:rPr>
              <w:t>v) v prípade balíkov služieb a balíkov obsahujúcich tak služby, ako aj koncové zari</w:t>
            </w:r>
            <w:r>
              <w:rPr>
                <w:sz w:val="20"/>
                <w:szCs w:val="20"/>
                <w:lang w:eastAsia="sk-SK"/>
              </w:rPr>
              <w:t xml:space="preserve">adenia cenu jednotlivých prvkov </w:t>
            </w:r>
            <w:r w:rsidRPr="00F207C6">
              <w:rPr>
                <w:sz w:val="20"/>
                <w:szCs w:val="20"/>
                <w:lang w:eastAsia="sk-SK"/>
              </w:rPr>
              <w:t>balíka v rozsahu, v akom sa predávajú aj samostatne;</w:t>
            </w:r>
          </w:p>
          <w:p w:rsidR="006B5515" w:rsidRPr="00F207C6" w:rsidRDefault="006B5515" w:rsidP="006B5515">
            <w:pPr>
              <w:spacing w:before="0" w:after="0"/>
              <w:rPr>
                <w:sz w:val="20"/>
                <w:szCs w:val="20"/>
                <w:lang w:eastAsia="sk-SK"/>
              </w:rPr>
            </w:pPr>
            <w:r w:rsidRPr="00F207C6">
              <w:rPr>
                <w:sz w:val="20"/>
                <w:szCs w:val="20"/>
                <w:lang w:eastAsia="sk-SK"/>
              </w:rPr>
              <w:t>vi) podrobnosti a podmienky akéhokoľvek záručného a pozáručného servisu, údržby a asistenčných služieb</w:t>
            </w:r>
          </w:p>
          <w:p w:rsidR="006B5515" w:rsidRDefault="006B5515" w:rsidP="006B5515">
            <w:pPr>
              <w:spacing w:before="0" w:after="0"/>
              <w:rPr>
                <w:sz w:val="20"/>
                <w:szCs w:val="20"/>
                <w:lang w:eastAsia="sk-SK"/>
              </w:rPr>
            </w:pPr>
            <w:r w:rsidRPr="00F207C6">
              <w:rPr>
                <w:sz w:val="20"/>
                <w:szCs w:val="20"/>
                <w:lang w:eastAsia="sk-SK"/>
              </w:rPr>
              <w:t>zákazníkom vrátane poplatkov za ne; a</w:t>
            </w:r>
          </w:p>
          <w:p w:rsidR="006B5515" w:rsidRPr="00F207C6" w:rsidRDefault="006B5515" w:rsidP="006B5515">
            <w:pPr>
              <w:spacing w:before="0" w:after="0"/>
              <w:rPr>
                <w:sz w:val="20"/>
                <w:szCs w:val="20"/>
                <w:lang w:eastAsia="sk-SK"/>
              </w:rPr>
            </w:pPr>
            <w:r w:rsidRPr="00F207C6">
              <w:rPr>
                <w:sz w:val="20"/>
                <w:szCs w:val="20"/>
                <w:lang w:eastAsia="sk-SK"/>
              </w:rPr>
              <w:t>vii) prostriedky, ktorými možno získať aktualizované informácie o všetkých platných tarifách a poplatkoch za</w:t>
            </w:r>
          </w:p>
          <w:p w:rsidR="006B5515" w:rsidRDefault="006B5515" w:rsidP="006B5515">
            <w:pPr>
              <w:spacing w:before="0" w:after="0"/>
              <w:rPr>
                <w:sz w:val="20"/>
                <w:szCs w:val="20"/>
                <w:lang w:eastAsia="sk-SK"/>
              </w:rPr>
            </w:pPr>
            <w:r w:rsidRPr="00F207C6">
              <w:rPr>
                <w:sz w:val="20"/>
                <w:szCs w:val="20"/>
                <w:lang w:eastAsia="sk-SK"/>
              </w:rPr>
              <w:t>údržbu;</w:t>
            </w:r>
          </w:p>
          <w:p w:rsidR="006B5515" w:rsidRPr="00F207C6" w:rsidRDefault="006B5515" w:rsidP="006B5515">
            <w:pPr>
              <w:spacing w:before="0" w:after="0"/>
              <w:rPr>
                <w:sz w:val="20"/>
                <w:szCs w:val="20"/>
                <w:lang w:eastAsia="sk-SK"/>
              </w:rPr>
            </w:pPr>
          </w:p>
          <w:p w:rsidR="006B5515" w:rsidRPr="00F207C6" w:rsidRDefault="006B5515" w:rsidP="006B5515">
            <w:pPr>
              <w:spacing w:before="0" w:after="0"/>
              <w:rPr>
                <w:sz w:val="20"/>
                <w:szCs w:val="20"/>
                <w:lang w:eastAsia="sk-SK"/>
              </w:rPr>
            </w:pPr>
            <w:r w:rsidRPr="00F207C6">
              <w:rPr>
                <w:sz w:val="20"/>
                <w:szCs w:val="20"/>
                <w:lang w:eastAsia="sk-SK"/>
              </w:rPr>
              <w:t>3) ako súčasť informácií o dĺžke trvania zmluvy týkajúcich sa balíkov služieb a podmienkach predĺženia a ukončenia</w:t>
            </w:r>
          </w:p>
          <w:p w:rsidR="006B5515" w:rsidRDefault="006B5515" w:rsidP="006B5515">
            <w:pPr>
              <w:spacing w:before="0" w:after="0"/>
              <w:rPr>
                <w:sz w:val="20"/>
                <w:szCs w:val="20"/>
                <w:lang w:eastAsia="sk-SK"/>
              </w:rPr>
            </w:pPr>
            <w:r w:rsidRPr="00F207C6">
              <w:rPr>
                <w:sz w:val="20"/>
                <w:szCs w:val="20"/>
                <w:lang w:eastAsia="sk-SK"/>
              </w:rPr>
              <w:t>zmluvy, ak je to relevantné, podmienky ukončenia balíka alebo jeho častí;</w:t>
            </w:r>
          </w:p>
          <w:p w:rsidR="006B5515" w:rsidRPr="00F207C6" w:rsidRDefault="006B5515" w:rsidP="006B5515">
            <w:pPr>
              <w:spacing w:before="0" w:after="0"/>
              <w:rPr>
                <w:sz w:val="20"/>
                <w:szCs w:val="20"/>
                <w:lang w:eastAsia="sk-SK"/>
              </w:rPr>
            </w:pPr>
          </w:p>
          <w:p w:rsidR="006B5515" w:rsidRDefault="006B5515" w:rsidP="006B5515">
            <w:pPr>
              <w:spacing w:before="0" w:after="0"/>
              <w:rPr>
                <w:sz w:val="20"/>
                <w:szCs w:val="20"/>
                <w:lang w:eastAsia="sk-SK"/>
              </w:rPr>
            </w:pPr>
            <w:r w:rsidRPr="00F207C6">
              <w:rPr>
                <w:sz w:val="20"/>
                <w:szCs w:val="20"/>
                <w:lang w:eastAsia="sk-SK"/>
              </w:rPr>
              <w:t>4) bez toho, aby bol dotknutý článok 13 nariadenia (EÚ) 2016/679, informácie, o tom,</w:t>
            </w:r>
            <w:r>
              <w:rPr>
                <w:sz w:val="20"/>
                <w:szCs w:val="20"/>
                <w:lang w:eastAsia="sk-SK"/>
              </w:rPr>
              <w:t xml:space="preserve"> ktoré osobné údaje sa uvádzajú pred </w:t>
            </w:r>
            <w:r w:rsidRPr="00F207C6">
              <w:rPr>
                <w:sz w:val="20"/>
                <w:szCs w:val="20"/>
                <w:lang w:eastAsia="sk-SK"/>
              </w:rPr>
              <w:t>poskytovaním služby alebo sa zhromažďujú v rámci poskytovania služby;</w:t>
            </w:r>
          </w:p>
          <w:p w:rsidR="006B5515" w:rsidRPr="00F207C6" w:rsidRDefault="006B5515" w:rsidP="006B5515">
            <w:pPr>
              <w:spacing w:before="0" w:after="0"/>
              <w:rPr>
                <w:sz w:val="20"/>
                <w:szCs w:val="20"/>
                <w:lang w:eastAsia="sk-SK"/>
              </w:rPr>
            </w:pPr>
          </w:p>
          <w:p w:rsidR="006B5515" w:rsidRDefault="006B5515" w:rsidP="006B5515">
            <w:pPr>
              <w:spacing w:before="0" w:after="0"/>
              <w:rPr>
                <w:sz w:val="20"/>
                <w:szCs w:val="20"/>
                <w:lang w:eastAsia="sk-SK"/>
              </w:rPr>
            </w:pPr>
            <w:r w:rsidRPr="00F207C6">
              <w:rPr>
                <w:sz w:val="20"/>
                <w:szCs w:val="20"/>
                <w:lang w:eastAsia="sk-SK"/>
              </w:rPr>
              <w:t xml:space="preserve">5) podrobnosti o produktoch a službách určených pre koncových používateľov so </w:t>
            </w:r>
            <w:r>
              <w:rPr>
                <w:sz w:val="20"/>
                <w:szCs w:val="20"/>
                <w:lang w:eastAsia="sk-SK"/>
              </w:rPr>
              <w:t xml:space="preserve">zdravotným postihnutím a o tom, </w:t>
            </w:r>
            <w:r w:rsidRPr="00F207C6">
              <w:rPr>
                <w:sz w:val="20"/>
                <w:szCs w:val="20"/>
                <w:lang w:eastAsia="sk-SK"/>
              </w:rPr>
              <w:t>ako je možné získať aktualizácie týchto údajov;</w:t>
            </w:r>
          </w:p>
          <w:p w:rsidR="006B5515" w:rsidRPr="00F207C6" w:rsidRDefault="006B5515" w:rsidP="006B5515">
            <w:pPr>
              <w:spacing w:before="0" w:after="0"/>
              <w:rPr>
                <w:sz w:val="20"/>
                <w:szCs w:val="20"/>
                <w:lang w:eastAsia="sk-SK"/>
              </w:rPr>
            </w:pPr>
          </w:p>
          <w:p w:rsidR="006B5515" w:rsidRDefault="006B5515" w:rsidP="006B5515">
            <w:pPr>
              <w:spacing w:before="0" w:after="0"/>
              <w:rPr>
                <w:sz w:val="20"/>
                <w:szCs w:val="20"/>
                <w:lang w:eastAsia="sk-SK"/>
              </w:rPr>
            </w:pPr>
            <w:r w:rsidRPr="00F207C6">
              <w:rPr>
                <w:sz w:val="20"/>
                <w:szCs w:val="20"/>
                <w:lang w:eastAsia="sk-SK"/>
              </w:rPr>
              <w:t>6) spôsob začatia postupu riešenia sporov vrátane vnútroštátnych a cezhraničných sporov v súlade s článkom 25;</w:t>
            </w:r>
          </w:p>
          <w:p w:rsidR="006B5515" w:rsidRPr="00F207C6" w:rsidRDefault="006B5515" w:rsidP="006B5515">
            <w:pPr>
              <w:spacing w:before="0" w:after="0"/>
              <w:rPr>
                <w:sz w:val="20"/>
                <w:szCs w:val="20"/>
                <w:lang w:eastAsia="sk-SK"/>
              </w:rPr>
            </w:pPr>
          </w:p>
          <w:p w:rsidR="006B5515" w:rsidRDefault="006B5515" w:rsidP="006B5515">
            <w:pPr>
              <w:spacing w:before="0" w:after="0"/>
              <w:rPr>
                <w:sz w:val="20"/>
                <w:szCs w:val="20"/>
                <w:lang w:eastAsia="sk-SK"/>
              </w:rPr>
            </w:pPr>
            <w:r w:rsidRPr="00F207C6">
              <w:rPr>
                <w:sz w:val="20"/>
                <w:szCs w:val="20"/>
                <w:lang w:eastAsia="sk-SK"/>
              </w:rPr>
              <w:t>II. Okrem požiadaviek stanovených v časti A a v bode I, poskytovatelia verej</w:t>
            </w:r>
            <w:r>
              <w:rPr>
                <w:sz w:val="20"/>
                <w:szCs w:val="20"/>
                <w:lang w:eastAsia="sk-SK"/>
              </w:rPr>
              <w:t xml:space="preserve">ne dostupných interpersonálnych </w:t>
            </w:r>
            <w:r w:rsidRPr="00F207C6">
              <w:rPr>
                <w:sz w:val="20"/>
                <w:szCs w:val="20"/>
                <w:lang w:eastAsia="sk-SK"/>
              </w:rPr>
              <w:t>komunikačných služieb založených na číslovaní poskytujú tieto informácie:</w:t>
            </w:r>
          </w:p>
          <w:p w:rsidR="006B5515" w:rsidRPr="00F207C6" w:rsidRDefault="006B5515" w:rsidP="006B5515">
            <w:pPr>
              <w:spacing w:before="0" w:after="0"/>
              <w:rPr>
                <w:sz w:val="20"/>
                <w:szCs w:val="20"/>
                <w:lang w:eastAsia="sk-SK"/>
              </w:rPr>
            </w:pPr>
          </w:p>
          <w:p w:rsidR="006B5515" w:rsidRDefault="006B5515" w:rsidP="006B5515">
            <w:pPr>
              <w:spacing w:before="0" w:after="0"/>
              <w:rPr>
                <w:sz w:val="20"/>
                <w:szCs w:val="20"/>
                <w:lang w:eastAsia="sk-SK"/>
              </w:rPr>
            </w:pPr>
            <w:r w:rsidRPr="00F207C6">
              <w:rPr>
                <w:sz w:val="20"/>
                <w:szCs w:val="20"/>
                <w:lang w:eastAsia="sk-SK"/>
              </w:rPr>
              <w:t>1) o všetkých prekážkach v prístupe k záchranným službám alebo informáci</w:t>
            </w:r>
            <w:r>
              <w:rPr>
                <w:sz w:val="20"/>
                <w:szCs w:val="20"/>
                <w:lang w:eastAsia="sk-SK"/>
              </w:rPr>
              <w:t xml:space="preserve">ám o polohe volajúceho z dôvodu </w:t>
            </w:r>
            <w:r w:rsidRPr="00F207C6">
              <w:rPr>
                <w:sz w:val="20"/>
                <w:szCs w:val="20"/>
                <w:lang w:eastAsia="sk-SK"/>
              </w:rPr>
              <w:t>nedostatočnej technickej uskutočniteľnosti, pokiaľ sa touto službou</w:t>
            </w:r>
            <w:r>
              <w:rPr>
                <w:sz w:val="20"/>
                <w:szCs w:val="20"/>
                <w:lang w:eastAsia="sk-SK"/>
              </w:rPr>
              <w:t xml:space="preserve"> koncovým používateľom umožňuje </w:t>
            </w:r>
            <w:r w:rsidRPr="00F207C6">
              <w:rPr>
                <w:sz w:val="20"/>
                <w:szCs w:val="20"/>
                <w:lang w:eastAsia="sk-SK"/>
              </w:rPr>
              <w:t>uskutočňovať hovory na číslo v národnom alebo v medzinárodnom číslovacom pláne;</w:t>
            </w:r>
          </w:p>
          <w:p w:rsidR="006B5515" w:rsidRPr="00F207C6" w:rsidRDefault="006B5515" w:rsidP="006B5515">
            <w:pPr>
              <w:spacing w:before="0" w:after="0"/>
              <w:rPr>
                <w:sz w:val="20"/>
                <w:szCs w:val="20"/>
                <w:lang w:eastAsia="sk-SK"/>
              </w:rPr>
            </w:pPr>
          </w:p>
          <w:p w:rsidR="006B5515" w:rsidRDefault="006B5515" w:rsidP="006B5515">
            <w:pPr>
              <w:spacing w:before="0" w:after="0"/>
              <w:rPr>
                <w:sz w:val="20"/>
                <w:szCs w:val="20"/>
                <w:lang w:eastAsia="sk-SK"/>
              </w:rPr>
            </w:pPr>
            <w:r w:rsidRPr="00F207C6">
              <w:rPr>
                <w:sz w:val="20"/>
                <w:szCs w:val="20"/>
                <w:lang w:eastAsia="sk-SK"/>
              </w:rPr>
              <w:t>2) o práve koncového používateľa rozhodnúť sa, či uvedie svoje osobné údaje v telef</w:t>
            </w:r>
            <w:r>
              <w:rPr>
                <w:sz w:val="20"/>
                <w:szCs w:val="20"/>
                <w:lang w:eastAsia="sk-SK"/>
              </w:rPr>
              <w:t xml:space="preserve">ónnom zozname a o type takýchto </w:t>
            </w:r>
            <w:r w:rsidRPr="00F207C6">
              <w:rPr>
                <w:sz w:val="20"/>
                <w:szCs w:val="20"/>
                <w:lang w:eastAsia="sk-SK"/>
              </w:rPr>
              <w:t>údajov v súlade s článkom 12 smernice 2002/58/ES.</w:t>
            </w:r>
          </w:p>
          <w:p w:rsidR="006B5515" w:rsidRPr="00F207C6" w:rsidRDefault="006B5515" w:rsidP="006B5515">
            <w:pPr>
              <w:spacing w:before="0" w:after="0"/>
              <w:rPr>
                <w:sz w:val="20"/>
                <w:szCs w:val="20"/>
                <w:lang w:eastAsia="sk-SK"/>
              </w:rPr>
            </w:pPr>
          </w:p>
          <w:p w:rsidR="006B5515" w:rsidRPr="00F207C6" w:rsidRDefault="006B5515" w:rsidP="006B5515">
            <w:pPr>
              <w:spacing w:before="0" w:after="0"/>
              <w:rPr>
                <w:sz w:val="20"/>
                <w:szCs w:val="20"/>
                <w:lang w:eastAsia="sk-SK"/>
              </w:rPr>
            </w:pPr>
            <w:r w:rsidRPr="00F207C6">
              <w:rPr>
                <w:sz w:val="20"/>
                <w:szCs w:val="20"/>
                <w:lang w:eastAsia="sk-SK"/>
              </w:rPr>
              <w:t>III. Okrem požiadaviek stanovených v časti A a v bode I, poskytovatelia služieb prístupu k internetu poskytnú aj informácie</w:t>
            </w:r>
          </w:p>
          <w:p w:rsidR="006B5515" w:rsidRPr="0042706D" w:rsidRDefault="006B5515" w:rsidP="006B5515">
            <w:pPr>
              <w:spacing w:before="0" w:after="0"/>
              <w:rPr>
                <w:sz w:val="20"/>
                <w:szCs w:val="20"/>
                <w:lang w:eastAsia="sk-SK"/>
              </w:rPr>
            </w:pPr>
            <w:r w:rsidRPr="00F207C6">
              <w:rPr>
                <w:sz w:val="20"/>
                <w:szCs w:val="20"/>
                <w:lang w:eastAsia="sk-SK"/>
              </w:rPr>
              <w:t>požadované podľa článku 4 ods. 1 nariadenia (EÚ) 2015/2120.</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6B5515" w:rsidRPr="00D82BAC" w:rsidRDefault="006B5515" w:rsidP="006B5515">
            <w:pPr>
              <w:spacing w:before="0" w:after="0"/>
              <w:rPr>
                <w:sz w:val="20"/>
                <w:szCs w:val="20"/>
              </w:rPr>
            </w:pPr>
            <w:r>
              <w:rPr>
                <w:sz w:val="20"/>
                <w:szCs w:val="20"/>
              </w:rPr>
              <w:t>N</w:t>
            </w:r>
          </w:p>
        </w:tc>
        <w:tc>
          <w:tcPr>
            <w:tcW w:w="84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B5515" w:rsidRPr="00D82BAC" w:rsidRDefault="006B5515" w:rsidP="006B5515">
            <w:pPr>
              <w:spacing w:before="0" w:after="0"/>
              <w:rPr>
                <w:sz w:val="20"/>
                <w:szCs w:val="20"/>
              </w:rPr>
            </w:pPr>
            <w:r>
              <w:rPr>
                <w:sz w:val="20"/>
                <w:szCs w:val="20"/>
              </w:rPr>
              <w:t>1</w:t>
            </w:r>
          </w:p>
        </w:tc>
        <w:tc>
          <w:tcPr>
            <w:tcW w:w="6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B5515" w:rsidRPr="00D82BAC" w:rsidRDefault="006B5515" w:rsidP="006B5515">
            <w:pPr>
              <w:spacing w:before="0" w:after="0"/>
              <w:rPr>
                <w:sz w:val="20"/>
                <w:szCs w:val="20"/>
              </w:rPr>
            </w:pPr>
            <w:r>
              <w:rPr>
                <w:sz w:val="20"/>
                <w:szCs w:val="20"/>
              </w:rPr>
              <w:t>Príloha č. 3</w:t>
            </w:r>
          </w:p>
        </w:tc>
        <w:tc>
          <w:tcPr>
            <w:tcW w:w="474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B5515" w:rsidRPr="004D7E0B" w:rsidRDefault="006B5515" w:rsidP="006B5515">
            <w:pPr>
              <w:spacing w:after="0"/>
              <w:jc w:val="center"/>
              <w:rPr>
                <w:sz w:val="20"/>
              </w:rPr>
            </w:pPr>
            <w:r w:rsidRPr="004D7E0B">
              <w:rPr>
                <w:sz w:val="20"/>
              </w:rPr>
              <w:t>Informačné povinnosti</w:t>
            </w:r>
          </w:p>
          <w:p w:rsidR="006B5515" w:rsidRPr="004D7E0B" w:rsidRDefault="006B5515" w:rsidP="006B5515">
            <w:pPr>
              <w:spacing w:after="0"/>
              <w:jc w:val="center"/>
              <w:rPr>
                <w:sz w:val="20"/>
              </w:rPr>
            </w:pPr>
          </w:p>
          <w:p w:rsidR="006B5515" w:rsidRPr="004D7E0B" w:rsidRDefault="006B5515" w:rsidP="006B5515">
            <w:pPr>
              <w:spacing w:after="0"/>
              <w:jc w:val="both"/>
              <w:rPr>
                <w:sz w:val="20"/>
              </w:rPr>
            </w:pPr>
            <w:r w:rsidRPr="004D7E0B">
              <w:rPr>
                <w:sz w:val="20"/>
              </w:rPr>
              <w:t>A. Podnik poskytujúci verejne dostupné služby, iné ako služby komunikácie stroj-stroj (M2M), poskytne v súlade s § 84 ods. 3:</w:t>
            </w:r>
          </w:p>
          <w:p w:rsidR="006B5515" w:rsidRPr="004D7E0B" w:rsidRDefault="006B5515" w:rsidP="006B5515">
            <w:pPr>
              <w:pStyle w:val="Odsekzoznamu"/>
              <w:numPr>
                <w:ilvl w:val="0"/>
                <w:numId w:val="8"/>
              </w:numPr>
              <w:ind w:left="0" w:firstLine="0"/>
              <w:contextualSpacing/>
              <w:rPr>
                <w:rFonts w:ascii="Times New Roman" w:hAnsi="Times New Roman"/>
                <w:sz w:val="20"/>
                <w:szCs w:val="24"/>
              </w:rPr>
            </w:pPr>
            <w:r w:rsidRPr="004D7E0B">
              <w:rPr>
                <w:rFonts w:ascii="Times New Roman" w:hAnsi="Times New Roman"/>
                <w:sz w:val="20"/>
                <w:szCs w:val="24"/>
              </w:rPr>
              <w:t>informácie o úrovni minimálnej kvality poskytovanej služby v súlade s § 85; ak podnik neponúka minimálnu úroveň kvality poskytovanej služby, informácie o tom, že minimálnu úroveň kvality poskytovanej služby neuplatňuje,</w:t>
            </w:r>
          </w:p>
          <w:p w:rsidR="006B5515" w:rsidRPr="004D7E0B" w:rsidRDefault="006B5515" w:rsidP="006B5515">
            <w:pPr>
              <w:pStyle w:val="Odsekzoznamu"/>
              <w:numPr>
                <w:ilvl w:val="0"/>
                <w:numId w:val="8"/>
              </w:numPr>
              <w:ind w:left="0" w:firstLine="0"/>
              <w:contextualSpacing/>
              <w:rPr>
                <w:rFonts w:ascii="Times New Roman" w:hAnsi="Times New Roman"/>
                <w:sz w:val="20"/>
                <w:szCs w:val="24"/>
              </w:rPr>
            </w:pPr>
            <w:r w:rsidRPr="004D7E0B">
              <w:rPr>
                <w:rFonts w:ascii="Times New Roman" w:hAnsi="Times New Roman"/>
                <w:sz w:val="20"/>
                <w:szCs w:val="24"/>
              </w:rPr>
              <w:t>ako súčasť informácií o cene informácie o cene za aktiváciu služieb alebo o akýchkoľvek opakujúcich sa poplatkoch alebo poplatkoch súvisiacich so spotrebou, ak takéto ceny alebo poplatky podnik uplatňuje,</w:t>
            </w:r>
          </w:p>
          <w:p w:rsidR="006B5515" w:rsidRPr="004D7E0B" w:rsidRDefault="006B5515" w:rsidP="006B5515">
            <w:pPr>
              <w:pStyle w:val="Odsekzoznamu"/>
              <w:numPr>
                <w:ilvl w:val="0"/>
                <w:numId w:val="8"/>
              </w:numPr>
              <w:ind w:left="0" w:firstLine="0"/>
              <w:contextualSpacing/>
              <w:rPr>
                <w:rFonts w:ascii="Times New Roman" w:hAnsi="Times New Roman"/>
                <w:sz w:val="20"/>
                <w:szCs w:val="24"/>
              </w:rPr>
            </w:pPr>
            <w:r w:rsidRPr="004D7E0B">
              <w:rPr>
                <w:rFonts w:ascii="Times New Roman" w:hAnsi="Times New Roman"/>
                <w:sz w:val="20"/>
                <w:szCs w:val="24"/>
              </w:rPr>
              <w:t>ako súčasť informácií o dĺžke trvania zmluvy a podmienkach predĺženia a ukončenia zmluvy, ktoré zahŕňajú aj informácie o akýchkoľvek poplatkoch súvisiacich s ukončením zmluvy o poskytovaní služieb v rozsahu, v akom také podmienky platia</w:t>
            </w:r>
          </w:p>
          <w:p w:rsidR="006B5515" w:rsidRPr="004D7E0B" w:rsidRDefault="006B5515" w:rsidP="006B5515">
            <w:pPr>
              <w:pStyle w:val="Odsekzoznamu"/>
              <w:numPr>
                <w:ilvl w:val="1"/>
                <w:numId w:val="8"/>
              </w:numPr>
              <w:ind w:left="0" w:firstLine="0"/>
              <w:contextualSpacing/>
              <w:rPr>
                <w:rFonts w:ascii="Times New Roman" w:hAnsi="Times New Roman"/>
                <w:sz w:val="20"/>
                <w:szCs w:val="24"/>
              </w:rPr>
            </w:pPr>
            <w:r w:rsidRPr="004D7E0B">
              <w:rPr>
                <w:rFonts w:ascii="Times New Roman" w:hAnsi="Times New Roman"/>
                <w:sz w:val="20"/>
                <w:szCs w:val="24"/>
              </w:rPr>
              <w:t>akékoľvek minimálne podmienky používania alebo trvania určené v súvislosti s akciami na podporu predaja,</w:t>
            </w:r>
          </w:p>
          <w:p w:rsidR="006B5515" w:rsidRPr="004D7E0B" w:rsidRDefault="006B5515" w:rsidP="006B5515">
            <w:pPr>
              <w:pStyle w:val="Odsekzoznamu"/>
              <w:numPr>
                <w:ilvl w:val="1"/>
                <w:numId w:val="8"/>
              </w:numPr>
              <w:ind w:left="0" w:firstLine="0"/>
              <w:contextualSpacing/>
              <w:rPr>
                <w:rFonts w:ascii="Times New Roman" w:hAnsi="Times New Roman"/>
                <w:sz w:val="20"/>
                <w:szCs w:val="24"/>
              </w:rPr>
            </w:pPr>
            <w:r w:rsidRPr="004D7E0B">
              <w:rPr>
                <w:rFonts w:ascii="Times New Roman" w:hAnsi="Times New Roman"/>
                <w:sz w:val="20"/>
                <w:szCs w:val="24"/>
              </w:rPr>
              <w:t xml:space="preserve">akékoľvek poplatky súvisiace so zmenou poskytovateľa služieb vrátane prenosu čísla, ako aj informácie o podmienkach kompenzácie a úhrad v prípade omeškania alebo zneužitia procesu zmeny poskytovateľa služieb ako aj informácie o postupoch, ktoré sa uplatňujú pri zmene poskytovateľa služieb, </w:t>
            </w:r>
          </w:p>
          <w:p w:rsidR="006B5515" w:rsidRPr="004D7E0B" w:rsidRDefault="006B5515" w:rsidP="006B5515">
            <w:pPr>
              <w:pStyle w:val="Odsekzoznamu"/>
              <w:numPr>
                <w:ilvl w:val="1"/>
                <w:numId w:val="8"/>
              </w:numPr>
              <w:ind w:left="0" w:firstLine="0"/>
              <w:contextualSpacing/>
              <w:rPr>
                <w:rFonts w:ascii="Times New Roman" w:hAnsi="Times New Roman"/>
                <w:sz w:val="20"/>
                <w:szCs w:val="24"/>
              </w:rPr>
            </w:pPr>
            <w:r w:rsidRPr="004D7E0B">
              <w:rPr>
                <w:rFonts w:ascii="Times New Roman" w:hAnsi="Times New Roman"/>
                <w:sz w:val="20"/>
                <w:szCs w:val="24"/>
              </w:rPr>
              <w:t>informácie o práve spotrebiteľa využívajúceho predplatené služby na vrátenie akéhokoľvek zostávajúceho kreditu v prípade zmeny poskytovateľa služieb podľa § 88 ods. 17, ak o to spotrebiteľ požiada,</w:t>
            </w:r>
          </w:p>
          <w:p w:rsidR="006B5515" w:rsidRPr="004D7E0B" w:rsidRDefault="006B5515" w:rsidP="006B5515">
            <w:pPr>
              <w:pStyle w:val="Odsekzoznamu"/>
              <w:numPr>
                <w:ilvl w:val="1"/>
                <w:numId w:val="8"/>
              </w:numPr>
              <w:ind w:left="0" w:firstLine="0"/>
              <w:contextualSpacing/>
              <w:rPr>
                <w:rFonts w:ascii="Times New Roman" w:hAnsi="Times New Roman"/>
                <w:sz w:val="20"/>
                <w:szCs w:val="24"/>
              </w:rPr>
            </w:pPr>
            <w:r w:rsidRPr="004D7E0B">
              <w:rPr>
                <w:rFonts w:ascii="Times New Roman" w:hAnsi="Times New Roman"/>
                <w:sz w:val="20"/>
                <w:szCs w:val="24"/>
              </w:rPr>
              <w:t xml:space="preserve">informácie o akýchkoľvek poplatkoch splatných pri predčasnom ukončení zmluvy o poskytovaní služieb vrátane informácií o odblokovaní koncového zariadenia a náhrady akýchkoľvek nákladov súvisiacich s koncovým zariadením. </w:t>
            </w:r>
          </w:p>
          <w:p w:rsidR="006B5515" w:rsidRPr="004D7E0B" w:rsidRDefault="006B5515" w:rsidP="006B5515">
            <w:pPr>
              <w:spacing w:after="0"/>
              <w:jc w:val="both"/>
              <w:rPr>
                <w:sz w:val="20"/>
              </w:rPr>
            </w:pPr>
            <w:r w:rsidRPr="004D7E0B">
              <w:rPr>
                <w:sz w:val="20"/>
              </w:rPr>
              <w:t>d) všetky podmienky kompenzácie a úhrad, ktoré sa uplatňujú v prípade nesplnenia zmluvne dohodnutej úrovne kvality služby alebo v prípade, ak podnik nereaguje primerane na bezpečnostný incident, ohrozenie alebo zraniteľnosť vrátane výslovného odkazu na tieto práva spotrebiteľov a na možnosti ich uplatnenia,</w:t>
            </w:r>
          </w:p>
          <w:p w:rsidR="006B5515" w:rsidRPr="004D7E0B" w:rsidRDefault="006B5515" w:rsidP="006B5515">
            <w:pPr>
              <w:spacing w:after="0"/>
              <w:jc w:val="both"/>
              <w:rPr>
                <w:sz w:val="20"/>
              </w:rPr>
            </w:pPr>
            <w:r w:rsidRPr="004D7E0B">
              <w:rPr>
                <w:sz w:val="20"/>
              </w:rPr>
              <w:t>e) informácie o druhoch opatrení, ktoré by podnik mohol prijať v reakcii na bezpečnostný incident, ohrozenie alebo zraniteľnosť.</w:t>
            </w:r>
          </w:p>
          <w:p w:rsidR="006B5515" w:rsidRPr="004D7E0B" w:rsidRDefault="006B5515" w:rsidP="006B5515">
            <w:pPr>
              <w:spacing w:after="0"/>
              <w:jc w:val="both"/>
              <w:rPr>
                <w:sz w:val="20"/>
              </w:rPr>
            </w:pPr>
          </w:p>
          <w:p w:rsidR="006B5515" w:rsidRPr="004D7E0B" w:rsidRDefault="006B5515" w:rsidP="006B5515">
            <w:pPr>
              <w:spacing w:after="0"/>
              <w:jc w:val="both"/>
              <w:rPr>
                <w:sz w:val="20"/>
              </w:rPr>
            </w:pPr>
            <w:r w:rsidRPr="004D7E0B">
              <w:rPr>
                <w:sz w:val="20"/>
              </w:rPr>
              <w:t xml:space="preserve">B. </w:t>
            </w:r>
            <w:r w:rsidR="00633C82" w:rsidRPr="00633C82">
              <w:rPr>
                <w:sz w:val="20"/>
              </w:rPr>
              <w:t>Podnik poskytujúci verejne dostupné služby prístupu k internetu a verejne dostupné interpersonálne komunikačné služby, okrem informácií uvedených v časti A poskytne v súlade s § 84 ods. 3:</w:t>
            </w:r>
          </w:p>
          <w:p w:rsidR="006B5515" w:rsidRPr="004D7E0B" w:rsidRDefault="006B5515" w:rsidP="006B5515">
            <w:pPr>
              <w:pStyle w:val="Odsekzoznamu"/>
              <w:numPr>
                <w:ilvl w:val="0"/>
                <w:numId w:val="6"/>
              </w:numPr>
              <w:ind w:left="0" w:firstLine="0"/>
              <w:contextualSpacing/>
              <w:rPr>
                <w:rFonts w:ascii="Times New Roman" w:hAnsi="Times New Roman"/>
                <w:sz w:val="20"/>
                <w:szCs w:val="24"/>
              </w:rPr>
            </w:pPr>
            <w:r w:rsidRPr="004D7E0B">
              <w:rPr>
                <w:rFonts w:ascii="Times New Roman" w:hAnsi="Times New Roman"/>
                <w:sz w:val="20"/>
                <w:szCs w:val="24"/>
              </w:rPr>
              <w:t>ako súčasť popisu základných vlastností každej poskytovanej služby informácie o úrovni minimálnej kvality poskytovanej služby podľa § 85</w:t>
            </w:r>
            <w:r>
              <w:rPr>
                <w:rFonts w:ascii="Times New Roman" w:hAnsi="Times New Roman"/>
                <w:sz w:val="20"/>
                <w:szCs w:val="24"/>
              </w:rPr>
              <w:t>,</w:t>
            </w:r>
            <w:r w:rsidRPr="004D7E0B">
              <w:rPr>
                <w:rFonts w:ascii="Times New Roman" w:hAnsi="Times New Roman"/>
                <w:sz w:val="20"/>
                <w:szCs w:val="24"/>
              </w:rPr>
              <w:t xml:space="preserve"> a to najmä informácie o</w:t>
            </w:r>
          </w:p>
          <w:p w:rsidR="006B5515" w:rsidRPr="004D7E0B" w:rsidRDefault="006B5515" w:rsidP="006B5515">
            <w:pPr>
              <w:pStyle w:val="Odsekzoznamu"/>
              <w:numPr>
                <w:ilvl w:val="0"/>
                <w:numId w:val="7"/>
              </w:numPr>
              <w:ind w:left="0" w:firstLine="0"/>
              <w:contextualSpacing/>
              <w:rPr>
                <w:rFonts w:ascii="Times New Roman" w:hAnsi="Times New Roman"/>
                <w:sz w:val="20"/>
                <w:szCs w:val="24"/>
              </w:rPr>
            </w:pPr>
            <w:r w:rsidRPr="004D7E0B">
              <w:rPr>
                <w:rFonts w:ascii="Times New Roman" w:hAnsi="Times New Roman"/>
                <w:sz w:val="20"/>
                <w:szCs w:val="24"/>
              </w:rPr>
              <w:t>miere oneskorenia, jitteru a stratovosti paketov, ak ide o službu prístupu k internetu,</w:t>
            </w:r>
          </w:p>
          <w:p w:rsidR="006B5515" w:rsidRPr="004D7E0B" w:rsidRDefault="006B5515" w:rsidP="006B5515">
            <w:pPr>
              <w:pStyle w:val="Odsekzoznamu"/>
              <w:numPr>
                <w:ilvl w:val="0"/>
                <w:numId w:val="7"/>
              </w:numPr>
              <w:ind w:left="0" w:firstLine="0"/>
              <w:contextualSpacing/>
              <w:rPr>
                <w:rFonts w:ascii="Times New Roman" w:hAnsi="Times New Roman"/>
                <w:sz w:val="20"/>
                <w:szCs w:val="24"/>
              </w:rPr>
            </w:pPr>
            <w:r w:rsidRPr="004D7E0B">
              <w:rPr>
                <w:rFonts w:ascii="Times New Roman" w:hAnsi="Times New Roman"/>
                <w:sz w:val="20"/>
                <w:szCs w:val="24"/>
              </w:rPr>
              <w:t>čase prvého pripojenia, pravdepodobnosti poruchy, oneskorení signalizácie volania v súlade s § 85 ak ide o verejne dostupnú interpersonálnu komunikačnú službu, ak má podnik kontrolu aspoň nad niektorým prvkom siete, alebo v prípade, ak podnik na tento účel uzavrel dohodu o úrovni poskytovaných služieb s podnikom poskytujúcim prístup k sieti,</w:t>
            </w:r>
          </w:p>
          <w:p w:rsidR="006B5515" w:rsidRPr="004D7E0B" w:rsidRDefault="006B5515" w:rsidP="006B5515">
            <w:pPr>
              <w:spacing w:after="0"/>
              <w:jc w:val="both"/>
              <w:rPr>
                <w:sz w:val="20"/>
              </w:rPr>
            </w:pPr>
            <w:r w:rsidRPr="004D7E0B">
              <w:rPr>
                <w:sz w:val="20"/>
              </w:rPr>
              <w:t>b) ako súčasť popisu základných vlastností každej poskytovanej služby všetky podmienky vrátane poplatkov, ktoré podnik zavedie v súvislosti s používaním koncových zariadení; tým nie sú dotknuté práva koncového užívateľa na používanie koncového zariadenia podľa vlastného výberu podľa osobitného predpisu.</w:t>
            </w:r>
            <w:r w:rsidRPr="004D7E0B">
              <w:rPr>
                <w:sz w:val="20"/>
                <w:vertAlign w:val="superscript"/>
              </w:rPr>
              <w:t>23</w:t>
            </w:r>
            <w:r w:rsidRPr="004D7E0B">
              <w:rPr>
                <w:sz w:val="20"/>
              </w:rPr>
              <w:t>)</w:t>
            </w:r>
          </w:p>
          <w:p w:rsidR="006B5515" w:rsidRPr="004D7E0B" w:rsidRDefault="006B5515" w:rsidP="006B5515">
            <w:pPr>
              <w:spacing w:after="0"/>
              <w:jc w:val="both"/>
              <w:rPr>
                <w:sz w:val="20"/>
              </w:rPr>
            </w:pPr>
            <w:r w:rsidRPr="004D7E0B">
              <w:rPr>
                <w:sz w:val="20"/>
              </w:rPr>
              <w:t>c) ako súčasť informácií o cene, cen</w:t>
            </w:r>
            <w:r>
              <w:rPr>
                <w:sz w:val="20"/>
              </w:rPr>
              <w:t>u</w:t>
            </w:r>
            <w:r w:rsidRPr="004D7E0B">
              <w:rPr>
                <w:sz w:val="20"/>
              </w:rPr>
              <w:t xml:space="preserve"> za aktiváciu služieb a za akékoľvek opakujúce sa poplatky alebo poplatky súvisiace so spotrebou, a to</w:t>
            </w:r>
          </w:p>
          <w:p w:rsidR="006B5515" w:rsidRPr="004D7E0B" w:rsidRDefault="006B5515" w:rsidP="006B5515">
            <w:pPr>
              <w:pStyle w:val="Odsekzoznamu"/>
              <w:numPr>
                <w:ilvl w:val="0"/>
                <w:numId w:val="9"/>
              </w:numPr>
              <w:ind w:left="0" w:firstLine="0"/>
              <w:contextualSpacing/>
              <w:rPr>
                <w:rFonts w:ascii="Times New Roman" w:hAnsi="Times New Roman"/>
                <w:sz w:val="20"/>
                <w:szCs w:val="24"/>
              </w:rPr>
            </w:pPr>
            <w:r w:rsidRPr="004D7E0B">
              <w:rPr>
                <w:rFonts w:ascii="Times New Roman" w:hAnsi="Times New Roman"/>
                <w:sz w:val="20"/>
                <w:szCs w:val="24"/>
              </w:rPr>
              <w:t>podrobnosti o konkrétnom tarifnom pláne alebo tarifných plánoch podľa zmluvy o poskytovaní služieb a pre každý taký tarifný plán typ ponúkanej služby vrátane objemov komunikácie za zúčtovacie obdobie, ako aj cenu za dodatočné komunikačné jednotky,</w:t>
            </w:r>
          </w:p>
          <w:p w:rsidR="006B5515" w:rsidRPr="004D7E0B" w:rsidRDefault="006B5515" w:rsidP="006B5515">
            <w:pPr>
              <w:pStyle w:val="Odsekzoznamu"/>
              <w:numPr>
                <w:ilvl w:val="0"/>
                <w:numId w:val="9"/>
              </w:numPr>
              <w:ind w:left="0" w:firstLine="0"/>
              <w:contextualSpacing/>
              <w:rPr>
                <w:rFonts w:ascii="Times New Roman" w:hAnsi="Times New Roman"/>
                <w:sz w:val="20"/>
                <w:szCs w:val="24"/>
              </w:rPr>
            </w:pPr>
            <w:r w:rsidRPr="004D7E0B">
              <w:rPr>
                <w:rFonts w:ascii="Times New Roman" w:hAnsi="Times New Roman"/>
                <w:sz w:val="20"/>
                <w:szCs w:val="24"/>
              </w:rPr>
              <w:t>informácie o možnosti spotrebiteľa presunúť si akýkoľvek nevyužitý objem z predchádzajúceho zúčtovacieho obdobia do nasledujúceho zúčtovacieho obdobia, ak je táto možnosť zahrnutá v zmluve o poskytovaní služieb, v prípade tarifného plánu alebo plánov,</w:t>
            </w:r>
          </w:p>
          <w:p w:rsidR="006B5515" w:rsidRPr="004D7E0B" w:rsidRDefault="006B5515" w:rsidP="006B5515">
            <w:pPr>
              <w:pStyle w:val="Odsekzoznamu"/>
              <w:numPr>
                <w:ilvl w:val="0"/>
                <w:numId w:val="9"/>
              </w:numPr>
              <w:ind w:left="0" w:firstLine="0"/>
              <w:contextualSpacing/>
              <w:rPr>
                <w:rFonts w:ascii="Times New Roman" w:hAnsi="Times New Roman"/>
                <w:sz w:val="20"/>
                <w:szCs w:val="24"/>
              </w:rPr>
            </w:pPr>
            <w:r w:rsidRPr="004D7E0B">
              <w:rPr>
                <w:rFonts w:ascii="Times New Roman" w:hAnsi="Times New Roman"/>
                <w:sz w:val="20"/>
                <w:szCs w:val="24"/>
              </w:rPr>
              <w:t>informácie o prostriedkoch na zabezpečenie transparentnosti faktúry a monitorovanie spotreby,</w:t>
            </w:r>
          </w:p>
          <w:p w:rsidR="006B5515" w:rsidRPr="004D7E0B" w:rsidRDefault="006B5515" w:rsidP="006B5515">
            <w:pPr>
              <w:pStyle w:val="Odsekzoznamu"/>
              <w:numPr>
                <w:ilvl w:val="0"/>
                <w:numId w:val="9"/>
              </w:numPr>
              <w:ind w:left="0" w:firstLine="0"/>
              <w:contextualSpacing/>
              <w:rPr>
                <w:rFonts w:ascii="Times New Roman" w:hAnsi="Times New Roman"/>
                <w:sz w:val="20"/>
                <w:szCs w:val="24"/>
              </w:rPr>
            </w:pPr>
            <w:r w:rsidRPr="004D7E0B">
              <w:rPr>
                <w:rFonts w:ascii="Times New Roman" w:hAnsi="Times New Roman"/>
                <w:sz w:val="20"/>
                <w:szCs w:val="24"/>
              </w:rPr>
              <w:t xml:space="preserve">informácie o tarifách týkajúcich sa všetkých čísel alebo služieb podliehajúcich osobitným cenovým podmienkam; ak ide o jednotlivé kategórie služieb úrad môže okrem toho podniku určiť, aby sa tieto informácie poskytovali bezprostredne pred spojením volania , </w:t>
            </w:r>
          </w:p>
          <w:p w:rsidR="006B5515" w:rsidRPr="004D7E0B" w:rsidRDefault="006B5515" w:rsidP="006B5515">
            <w:pPr>
              <w:pStyle w:val="Odsekzoznamu"/>
              <w:numPr>
                <w:ilvl w:val="0"/>
                <w:numId w:val="9"/>
              </w:numPr>
              <w:ind w:left="0" w:firstLine="0"/>
              <w:contextualSpacing/>
              <w:rPr>
                <w:rFonts w:ascii="Times New Roman" w:hAnsi="Times New Roman"/>
                <w:sz w:val="20"/>
                <w:szCs w:val="24"/>
              </w:rPr>
            </w:pPr>
            <w:r w:rsidRPr="004D7E0B">
              <w:rPr>
                <w:rFonts w:ascii="Times New Roman" w:hAnsi="Times New Roman"/>
                <w:sz w:val="20"/>
                <w:szCs w:val="24"/>
              </w:rPr>
              <w:t>informácie o cene jednotlivých prvkoch balíka služieb podľa § 90, za ktorú sú jednotlivé služby alebo koncové zariadenia, tvoriace prvky balíka služieb, predávané samostatne,</w:t>
            </w:r>
          </w:p>
          <w:p w:rsidR="006B5515" w:rsidRPr="004D7E0B" w:rsidRDefault="006B5515" w:rsidP="006B5515">
            <w:pPr>
              <w:pStyle w:val="Odsekzoznamu"/>
              <w:numPr>
                <w:ilvl w:val="0"/>
                <w:numId w:val="9"/>
              </w:numPr>
              <w:ind w:left="0" w:firstLine="0"/>
              <w:contextualSpacing/>
              <w:rPr>
                <w:rFonts w:ascii="Times New Roman" w:hAnsi="Times New Roman"/>
                <w:sz w:val="20"/>
                <w:szCs w:val="24"/>
              </w:rPr>
            </w:pPr>
            <w:r w:rsidRPr="004D7E0B">
              <w:rPr>
                <w:rFonts w:ascii="Times New Roman" w:hAnsi="Times New Roman"/>
                <w:sz w:val="20"/>
                <w:szCs w:val="24"/>
              </w:rPr>
              <w:t>podrobnosti a podmienky akéhokoľvek záručného a pozáručného servisu, údržby a asistenčných služieb zákazníkom vrátane poplatkov za ne,</w:t>
            </w:r>
          </w:p>
          <w:p w:rsidR="006B5515" w:rsidRPr="004D7E0B" w:rsidRDefault="006B5515" w:rsidP="006B5515">
            <w:pPr>
              <w:pStyle w:val="Odsekzoznamu"/>
              <w:numPr>
                <w:ilvl w:val="0"/>
                <w:numId w:val="9"/>
              </w:numPr>
              <w:ind w:left="0" w:firstLine="0"/>
              <w:contextualSpacing/>
              <w:rPr>
                <w:rFonts w:ascii="Times New Roman" w:hAnsi="Times New Roman"/>
                <w:sz w:val="20"/>
                <w:szCs w:val="24"/>
              </w:rPr>
            </w:pPr>
            <w:r w:rsidRPr="004D7E0B">
              <w:rPr>
                <w:rFonts w:ascii="Times New Roman" w:hAnsi="Times New Roman"/>
                <w:sz w:val="20"/>
                <w:szCs w:val="24"/>
              </w:rPr>
              <w:t>prostriedky, ktorými možno získať aktuálne informácie o všetkých platných tarifách a poplatkoch za údržbu,</w:t>
            </w:r>
          </w:p>
          <w:p w:rsidR="006B5515" w:rsidRPr="004D7E0B" w:rsidRDefault="006B5515" w:rsidP="006B5515">
            <w:pPr>
              <w:spacing w:after="0"/>
              <w:jc w:val="both"/>
              <w:rPr>
                <w:sz w:val="20"/>
              </w:rPr>
            </w:pPr>
            <w:r w:rsidRPr="004D7E0B">
              <w:rPr>
                <w:sz w:val="20"/>
              </w:rPr>
              <w:t>d) informácie o trvaní zmluvy o poskytovaní služieb, ak sa na ňu vzťahujú ustanovenia  o balíku služieb podľa § 90, a podmienkach jej obnovenia, predĺženia a ukončenia vrátane informácií o podmienkach ukončenia len niektorého prvku takejto zmluvy,</w:t>
            </w:r>
          </w:p>
          <w:p w:rsidR="006B5515" w:rsidRPr="004D7E0B" w:rsidRDefault="006B5515" w:rsidP="006B5515">
            <w:pPr>
              <w:spacing w:after="0"/>
              <w:jc w:val="both"/>
              <w:rPr>
                <w:sz w:val="20"/>
              </w:rPr>
            </w:pPr>
            <w:r w:rsidRPr="004D7E0B">
              <w:rPr>
                <w:sz w:val="20"/>
              </w:rPr>
              <w:t>e) informácie o tom, aké osobné údaje koncového užívateľa je potrebné podniku poskytnúť pred začatím poskytovania služby alebo vyžadovať v súvislosti s poskytovaním služby,</w:t>
            </w:r>
          </w:p>
          <w:p w:rsidR="006B5515" w:rsidRPr="004D7E0B" w:rsidRDefault="006B5515" w:rsidP="006B5515">
            <w:pPr>
              <w:spacing w:after="0"/>
              <w:jc w:val="both"/>
              <w:rPr>
                <w:sz w:val="20"/>
              </w:rPr>
            </w:pPr>
            <w:r w:rsidRPr="004D7E0B">
              <w:rPr>
                <w:sz w:val="20"/>
              </w:rPr>
              <w:t>f) podrobnosti o produktoch a službách určených pre koncových užívateľov so zdravotným postihnutím a spôsobe, akým je možné o nich získať aktuálne informácie,</w:t>
            </w:r>
          </w:p>
          <w:p w:rsidR="006B5515" w:rsidRPr="004D7E0B" w:rsidRDefault="006B5515" w:rsidP="006B5515">
            <w:pPr>
              <w:spacing w:after="0"/>
              <w:jc w:val="both"/>
              <w:rPr>
                <w:sz w:val="20"/>
              </w:rPr>
            </w:pPr>
            <w:r w:rsidRPr="004D7E0B">
              <w:rPr>
                <w:sz w:val="20"/>
              </w:rPr>
              <w:t>g) informácie o spôsobe začatia postupu riešenia sporov podľa § 126 a cezhraničných sporov podľa osobitného predpisu.</w:t>
            </w:r>
            <w:r w:rsidRPr="004D7E0B">
              <w:rPr>
                <w:rStyle w:val="Odkaznapoznmkupodiarou"/>
                <w:sz w:val="20"/>
              </w:rPr>
              <w:footnoteReference w:id="84"/>
            </w:r>
            <w:r w:rsidRPr="004D7E0B">
              <w:rPr>
                <w:sz w:val="20"/>
              </w:rPr>
              <w:t>)</w:t>
            </w:r>
          </w:p>
          <w:p w:rsidR="006B5515" w:rsidRPr="004D7E0B" w:rsidRDefault="006B5515" w:rsidP="006B5515">
            <w:pPr>
              <w:pStyle w:val="Predvolen"/>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Times New Roman" w:hAnsi="Times New Roman" w:cs="Times New Roman"/>
                <w:color w:val="auto"/>
                <w:sz w:val="20"/>
                <w:szCs w:val="24"/>
              </w:rPr>
            </w:pPr>
          </w:p>
          <w:p w:rsidR="006B5515" w:rsidRPr="004D7E0B" w:rsidRDefault="006B5515" w:rsidP="006B5515">
            <w:pPr>
              <w:spacing w:after="0"/>
              <w:jc w:val="both"/>
              <w:rPr>
                <w:sz w:val="20"/>
              </w:rPr>
            </w:pPr>
            <w:r w:rsidRPr="004D7E0B">
              <w:rPr>
                <w:sz w:val="20"/>
              </w:rPr>
              <w:t xml:space="preserve">C. Podnik poskytujúci verejne dostupné interpersonálne komunikačné služby založené na číslach okrem informácií podľa  časti A a B poskytne </w:t>
            </w:r>
            <w:r w:rsidR="00633C82">
              <w:rPr>
                <w:sz w:val="20"/>
              </w:rPr>
              <w:t xml:space="preserve">v súlade s § 84 ods. 3 </w:t>
            </w:r>
            <w:r w:rsidRPr="004D7E0B">
              <w:rPr>
                <w:sz w:val="20"/>
              </w:rPr>
              <w:t>aj informácie o</w:t>
            </w:r>
          </w:p>
          <w:p w:rsidR="006B5515" w:rsidRPr="004D7E0B" w:rsidRDefault="006B5515" w:rsidP="006B5515">
            <w:pPr>
              <w:spacing w:after="0"/>
              <w:jc w:val="both"/>
              <w:rPr>
                <w:sz w:val="20"/>
              </w:rPr>
            </w:pPr>
            <w:r w:rsidRPr="004D7E0B">
              <w:rPr>
                <w:sz w:val="20"/>
              </w:rPr>
              <w:t>a) všetkých prekážkach v prístupe k záchranným službám alebo informáciám o polohe volajúceho z dôvodu technickej neuskutočniteľnosti, ak sa touto službou koncovým užívateľom umožňuje uskutočňovať hovory na číslo v národnom alebo v medzinárodnom číslovacom pláne,</w:t>
            </w:r>
          </w:p>
          <w:p w:rsidR="006B5515" w:rsidRPr="004D7E0B" w:rsidRDefault="006B5515" w:rsidP="006B5515">
            <w:pPr>
              <w:spacing w:after="0"/>
              <w:jc w:val="both"/>
              <w:rPr>
                <w:sz w:val="20"/>
              </w:rPr>
            </w:pPr>
            <w:r w:rsidRPr="004D7E0B">
              <w:rPr>
                <w:sz w:val="20"/>
              </w:rPr>
              <w:t>b) práve koncového užívateľa rozhodnúť sa, či uvedie svoje osobné údaje v telefónnom zozname a o type takýchto údajov v súlade s § 113.</w:t>
            </w:r>
          </w:p>
          <w:p w:rsidR="006B5515" w:rsidRPr="004D7E0B" w:rsidRDefault="006B5515" w:rsidP="006B5515">
            <w:pPr>
              <w:shd w:val="clear" w:color="auto" w:fill="FFFFFF"/>
              <w:spacing w:after="0"/>
              <w:jc w:val="center"/>
              <w:rPr>
                <w:sz w:val="20"/>
              </w:rPr>
            </w:pPr>
          </w:p>
          <w:p w:rsidR="006B5515" w:rsidRPr="004D7E0B" w:rsidRDefault="006B5515" w:rsidP="006B5515">
            <w:pPr>
              <w:shd w:val="clear" w:color="auto" w:fill="FFFFFF"/>
              <w:spacing w:after="0"/>
              <w:jc w:val="center"/>
              <w:rPr>
                <w:sz w:val="20"/>
              </w:rPr>
            </w:pPr>
          </w:p>
          <w:p w:rsidR="006B5515" w:rsidRPr="004D7E0B" w:rsidRDefault="006B5515" w:rsidP="006B5515">
            <w:pPr>
              <w:shd w:val="clear" w:color="auto" w:fill="FFFFFF"/>
              <w:spacing w:after="0"/>
              <w:jc w:val="center"/>
              <w:rPr>
                <w:sz w:val="20"/>
              </w:rPr>
            </w:pPr>
          </w:p>
          <w:p w:rsidR="006B5515" w:rsidRPr="004D7E0B" w:rsidRDefault="006B5515" w:rsidP="006B5515">
            <w:pPr>
              <w:spacing w:before="0" w:after="0"/>
              <w:rPr>
                <w:sz w:val="20"/>
                <w:szCs w:val="20"/>
              </w:rPr>
            </w:pPr>
          </w:p>
        </w:tc>
        <w:tc>
          <w:tcPr>
            <w:tcW w:w="597"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B5515" w:rsidRPr="00FC2BCA" w:rsidRDefault="006B5515" w:rsidP="006B5515">
            <w:pPr>
              <w:spacing w:before="0" w:after="0"/>
              <w:rPr>
                <w:sz w:val="20"/>
                <w:szCs w:val="20"/>
              </w:rPr>
            </w:pPr>
            <w:r w:rsidRPr="00FC2BCA">
              <w:rPr>
                <w:sz w:val="20"/>
                <w:szCs w:val="20"/>
              </w:rPr>
              <w:t>Ú</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6B5515" w:rsidRPr="00D82BAC" w:rsidRDefault="006B5515" w:rsidP="006B5515">
            <w:pPr>
              <w:spacing w:before="0" w:after="0"/>
              <w:rPr>
                <w:sz w:val="20"/>
                <w:szCs w:val="20"/>
              </w:rPr>
            </w:pPr>
          </w:p>
        </w:tc>
      </w:tr>
      <w:tr w:rsidR="006B5515" w:rsidRPr="00D82BAC" w:rsidTr="00FC2BCA">
        <w:trPr>
          <w:gridAfter w:val="1"/>
          <w:wAfter w:w="11" w:type="dxa"/>
          <w:trHeight w:val="262"/>
          <w:jc w:val="center"/>
        </w:trPr>
        <w:tc>
          <w:tcPr>
            <w:tcW w:w="720"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6B5515" w:rsidRPr="00B81A82" w:rsidRDefault="006B5515" w:rsidP="006B5515">
            <w:pPr>
              <w:spacing w:before="0" w:after="0"/>
              <w:rPr>
                <w:b/>
                <w:sz w:val="20"/>
                <w:szCs w:val="20"/>
              </w:rPr>
            </w:pPr>
            <w:r w:rsidRPr="00B81A82">
              <w:rPr>
                <w:b/>
                <w:sz w:val="20"/>
                <w:szCs w:val="20"/>
              </w:rPr>
              <w:t>Príloha č. IX</w:t>
            </w:r>
          </w:p>
        </w:tc>
        <w:tc>
          <w:tcPr>
            <w:tcW w:w="5533"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B5515" w:rsidRPr="00B81A82" w:rsidRDefault="006B5515" w:rsidP="006B5515">
            <w:pPr>
              <w:spacing w:before="0" w:after="0"/>
              <w:rPr>
                <w:b/>
                <w:sz w:val="20"/>
                <w:szCs w:val="20"/>
                <w:lang w:eastAsia="sk-SK"/>
              </w:rPr>
            </w:pPr>
            <w:r w:rsidRPr="00B81A82">
              <w:rPr>
                <w:b/>
                <w:sz w:val="20"/>
                <w:szCs w:val="20"/>
                <w:lang w:eastAsia="sk-SK"/>
              </w:rPr>
              <w:t>INFORMÁCIE, KTORÉ SA MAJÚ UVEREJNIŤ V SÚLADE S ČLÁNKOM 103 (TRANSPARENTNOSŤ A UVEREJŇOVANIE INFORMÁCIÍ)</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6B5515" w:rsidRPr="00D82BAC" w:rsidRDefault="006B5515" w:rsidP="006B5515">
            <w:pPr>
              <w:spacing w:before="0" w:after="0"/>
              <w:rPr>
                <w:sz w:val="20"/>
                <w:szCs w:val="20"/>
              </w:rPr>
            </w:pPr>
          </w:p>
        </w:tc>
        <w:tc>
          <w:tcPr>
            <w:tcW w:w="84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B5515" w:rsidRPr="00D82BAC" w:rsidRDefault="006B5515" w:rsidP="006B5515">
            <w:pPr>
              <w:spacing w:before="0" w:after="0"/>
              <w:rPr>
                <w:sz w:val="20"/>
                <w:szCs w:val="20"/>
              </w:rPr>
            </w:pPr>
          </w:p>
        </w:tc>
        <w:tc>
          <w:tcPr>
            <w:tcW w:w="6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B5515" w:rsidRPr="00D82BAC" w:rsidRDefault="006B5515" w:rsidP="006B5515">
            <w:pPr>
              <w:spacing w:before="0" w:after="0"/>
              <w:rPr>
                <w:sz w:val="20"/>
                <w:szCs w:val="20"/>
              </w:rPr>
            </w:pPr>
          </w:p>
        </w:tc>
        <w:tc>
          <w:tcPr>
            <w:tcW w:w="474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B5515" w:rsidRPr="00D82BAC" w:rsidRDefault="006B5515" w:rsidP="006B5515">
            <w:pPr>
              <w:spacing w:before="0" w:after="0"/>
              <w:rPr>
                <w:sz w:val="20"/>
                <w:szCs w:val="20"/>
              </w:rPr>
            </w:pPr>
          </w:p>
        </w:tc>
        <w:tc>
          <w:tcPr>
            <w:tcW w:w="597"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B5515" w:rsidRPr="00D82BAC" w:rsidRDefault="006B5515" w:rsidP="006B5515">
            <w:pPr>
              <w:spacing w:before="0" w:after="0"/>
              <w:rPr>
                <w:b/>
                <w:sz w:val="20"/>
                <w:szCs w:val="20"/>
              </w:rPr>
            </w:pP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6B5515" w:rsidRPr="00D82BAC" w:rsidRDefault="006B5515" w:rsidP="006B5515">
            <w:pPr>
              <w:spacing w:before="0" w:after="0"/>
              <w:rPr>
                <w:sz w:val="20"/>
                <w:szCs w:val="20"/>
              </w:rPr>
            </w:pPr>
          </w:p>
        </w:tc>
      </w:tr>
      <w:tr w:rsidR="006B5515" w:rsidRPr="00D82BAC" w:rsidTr="00FC2BCA">
        <w:trPr>
          <w:gridAfter w:val="1"/>
          <w:wAfter w:w="11" w:type="dxa"/>
          <w:trHeight w:val="262"/>
          <w:jc w:val="center"/>
        </w:trPr>
        <w:tc>
          <w:tcPr>
            <w:tcW w:w="720"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6B5515" w:rsidRDefault="006B5515" w:rsidP="006B5515">
            <w:pPr>
              <w:spacing w:before="0" w:after="0"/>
              <w:rPr>
                <w:sz w:val="20"/>
                <w:szCs w:val="20"/>
              </w:rPr>
            </w:pPr>
          </w:p>
        </w:tc>
        <w:tc>
          <w:tcPr>
            <w:tcW w:w="5533"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B5515" w:rsidRPr="00B81A82" w:rsidRDefault="006B5515" w:rsidP="006B5515">
            <w:pPr>
              <w:spacing w:before="0" w:after="0"/>
              <w:rPr>
                <w:sz w:val="20"/>
                <w:szCs w:val="20"/>
                <w:lang w:eastAsia="sk-SK"/>
              </w:rPr>
            </w:pPr>
            <w:r w:rsidRPr="00B81A82">
              <w:rPr>
                <w:sz w:val="20"/>
                <w:szCs w:val="20"/>
                <w:lang w:eastAsia="sk-SK"/>
              </w:rPr>
              <w:t>Príslušný orgán, podľa potreby koordinovane s národným regulačným orgánom, zodpovedá za zabezpečenie uverejňovania</w:t>
            </w:r>
          </w:p>
          <w:p w:rsidR="006B5515" w:rsidRPr="00B81A82" w:rsidRDefault="006B5515" w:rsidP="006B5515">
            <w:pPr>
              <w:spacing w:before="0" w:after="0"/>
              <w:rPr>
                <w:sz w:val="20"/>
                <w:szCs w:val="20"/>
                <w:lang w:eastAsia="sk-SK"/>
              </w:rPr>
            </w:pPr>
            <w:r w:rsidRPr="00B81A82">
              <w:rPr>
                <w:sz w:val="20"/>
                <w:szCs w:val="20"/>
                <w:lang w:eastAsia="sk-SK"/>
              </w:rPr>
              <w:t>informácií uvedených v tejto prílohe v súlade s článkom 103. Príslušný orgán, podľa potreby v koordinácii s národným</w:t>
            </w:r>
          </w:p>
          <w:p w:rsidR="006B5515" w:rsidRPr="00B81A82" w:rsidRDefault="006B5515" w:rsidP="006B5515">
            <w:pPr>
              <w:spacing w:before="0" w:after="0"/>
              <w:rPr>
                <w:sz w:val="20"/>
                <w:szCs w:val="20"/>
                <w:lang w:eastAsia="sk-SK"/>
              </w:rPr>
            </w:pPr>
            <w:r w:rsidRPr="00B81A82">
              <w:rPr>
                <w:sz w:val="20"/>
                <w:szCs w:val="20"/>
                <w:lang w:eastAsia="sk-SK"/>
              </w:rPr>
              <w:t>regulačným orgánom, rozhodne o tom, ktoré informácie sú relevantné na uverejnenie poskytovateľmi služieb prístupu</w:t>
            </w:r>
          </w:p>
          <w:p w:rsidR="006B5515" w:rsidRPr="00B81A82" w:rsidRDefault="006B5515" w:rsidP="006B5515">
            <w:pPr>
              <w:spacing w:before="0" w:after="0"/>
              <w:rPr>
                <w:sz w:val="20"/>
                <w:szCs w:val="20"/>
                <w:lang w:eastAsia="sk-SK"/>
              </w:rPr>
            </w:pPr>
            <w:r w:rsidRPr="00B81A82">
              <w:rPr>
                <w:sz w:val="20"/>
                <w:szCs w:val="20"/>
                <w:lang w:eastAsia="sk-SK"/>
              </w:rPr>
              <w:t>k internetu alebo verejne dostupných interpersonálnych komunikačných služieb a ktoré informácie má uverejniť samotný</w:t>
            </w:r>
          </w:p>
          <w:p w:rsidR="006B5515" w:rsidRPr="00B81A82" w:rsidRDefault="006B5515" w:rsidP="006B5515">
            <w:pPr>
              <w:spacing w:before="0" w:after="0"/>
              <w:rPr>
                <w:sz w:val="20"/>
                <w:szCs w:val="20"/>
                <w:lang w:eastAsia="sk-SK"/>
              </w:rPr>
            </w:pPr>
            <w:r w:rsidRPr="00B81A82">
              <w:rPr>
                <w:sz w:val="20"/>
                <w:szCs w:val="20"/>
                <w:lang w:eastAsia="sk-SK"/>
              </w:rPr>
              <w:t>príslušný orgán, podľa potreby koordinovane s národným regulačným orgánom s cieľom pre všetkých koncových</w:t>
            </w:r>
          </w:p>
          <w:p w:rsidR="006B5515" w:rsidRPr="00B81A82" w:rsidRDefault="006B5515" w:rsidP="006B5515">
            <w:pPr>
              <w:spacing w:before="0" w:after="0"/>
              <w:rPr>
                <w:sz w:val="20"/>
                <w:szCs w:val="20"/>
                <w:lang w:eastAsia="sk-SK"/>
              </w:rPr>
            </w:pPr>
            <w:r w:rsidRPr="00B81A82">
              <w:rPr>
                <w:sz w:val="20"/>
                <w:szCs w:val="20"/>
                <w:lang w:eastAsia="sk-SK"/>
              </w:rPr>
              <w:t>používateľov zabezpečiť možnosť informovanej voľby. Ak sa to považuje za potrebné, príslušné orgány, podľa potreby</w:t>
            </w:r>
          </w:p>
          <w:p w:rsidR="006B5515" w:rsidRPr="00B81A82" w:rsidRDefault="006B5515" w:rsidP="006B5515">
            <w:pPr>
              <w:spacing w:before="0" w:after="0"/>
              <w:rPr>
                <w:sz w:val="20"/>
                <w:szCs w:val="20"/>
                <w:lang w:eastAsia="sk-SK"/>
              </w:rPr>
            </w:pPr>
            <w:r w:rsidRPr="00B81A82">
              <w:rPr>
                <w:sz w:val="20"/>
                <w:szCs w:val="20"/>
                <w:lang w:eastAsia="sk-SK"/>
              </w:rPr>
              <w:t>koordinovane s národnými regulačnými orgánmi, môžu pred uložením akejkoľvek povinnosti podporiť samoregulačné</w:t>
            </w:r>
          </w:p>
          <w:p w:rsidR="006B5515" w:rsidRDefault="006B5515" w:rsidP="006B5515">
            <w:pPr>
              <w:spacing w:before="0" w:after="0"/>
              <w:rPr>
                <w:sz w:val="20"/>
                <w:szCs w:val="20"/>
                <w:lang w:eastAsia="sk-SK"/>
              </w:rPr>
            </w:pPr>
            <w:r w:rsidRPr="00B81A82">
              <w:rPr>
                <w:sz w:val="20"/>
                <w:szCs w:val="20"/>
                <w:lang w:eastAsia="sk-SK"/>
              </w:rPr>
              <w:t>alebo koregulačné opatrenia.</w:t>
            </w:r>
          </w:p>
          <w:p w:rsidR="006B5515" w:rsidRPr="00B81A82" w:rsidRDefault="006B5515" w:rsidP="006B5515">
            <w:pPr>
              <w:spacing w:before="0" w:after="0"/>
              <w:rPr>
                <w:sz w:val="20"/>
                <w:szCs w:val="20"/>
                <w:lang w:eastAsia="sk-SK"/>
              </w:rPr>
            </w:pPr>
          </w:p>
          <w:p w:rsidR="006B5515" w:rsidRDefault="006B5515" w:rsidP="006B5515">
            <w:pPr>
              <w:spacing w:before="0" w:after="0"/>
              <w:rPr>
                <w:sz w:val="20"/>
                <w:szCs w:val="20"/>
                <w:lang w:eastAsia="sk-SK"/>
              </w:rPr>
            </w:pPr>
            <w:r w:rsidRPr="00B81A82">
              <w:rPr>
                <w:sz w:val="20"/>
                <w:szCs w:val="20"/>
                <w:lang w:eastAsia="sk-SK"/>
              </w:rPr>
              <w:t>1. Kontaktné údaje podniku</w:t>
            </w:r>
          </w:p>
          <w:p w:rsidR="006B5515" w:rsidRPr="00B81A82" w:rsidRDefault="006B5515" w:rsidP="006B5515">
            <w:pPr>
              <w:spacing w:before="0" w:after="0"/>
              <w:rPr>
                <w:sz w:val="20"/>
                <w:szCs w:val="20"/>
                <w:lang w:eastAsia="sk-SK"/>
              </w:rPr>
            </w:pPr>
          </w:p>
          <w:p w:rsidR="006B5515" w:rsidRDefault="006B5515" w:rsidP="006B5515">
            <w:pPr>
              <w:spacing w:before="0" w:after="0"/>
              <w:rPr>
                <w:sz w:val="20"/>
                <w:szCs w:val="20"/>
                <w:lang w:eastAsia="sk-SK"/>
              </w:rPr>
            </w:pPr>
            <w:r w:rsidRPr="00B81A82">
              <w:rPr>
                <w:sz w:val="20"/>
                <w:szCs w:val="20"/>
                <w:lang w:eastAsia="sk-SK"/>
              </w:rPr>
              <w:t>2. Opis ponúkaných služieb</w:t>
            </w:r>
          </w:p>
          <w:p w:rsidR="006B5515" w:rsidRPr="00B81A82" w:rsidRDefault="006B5515" w:rsidP="006B5515">
            <w:pPr>
              <w:spacing w:before="0" w:after="0"/>
              <w:rPr>
                <w:sz w:val="20"/>
                <w:szCs w:val="20"/>
                <w:lang w:eastAsia="sk-SK"/>
              </w:rPr>
            </w:pPr>
          </w:p>
          <w:p w:rsidR="006B5515" w:rsidRPr="00B81A82" w:rsidRDefault="006B5515" w:rsidP="006B5515">
            <w:pPr>
              <w:spacing w:before="0" w:after="0"/>
              <w:rPr>
                <w:sz w:val="20"/>
                <w:szCs w:val="20"/>
                <w:lang w:eastAsia="sk-SK"/>
              </w:rPr>
            </w:pPr>
            <w:r w:rsidRPr="00B81A82">
              <w:rPr>
                <w:sz w:val="20"/>
                <w:szCs w:val="20"/>
                <w:lang w:eastAsia="sk-SK"/>
              </w:rPr>
              <w:t>2.1. Rozsah ponúkaných služieb a základné vlastnosti každej poskytovanej služby vrátane prípadných minimálnych</w:t>
            </w:r>
          </w:p>
          <w:p w:rsidR="006B5515" w:rsidRPr="00B81A82" w:rsidRDefault="006B5515" w:rsidP="006B5515">
            <w:pPr>
              <w:spacing w:before="0" w:after="0"/>
              <w:rPr>
                <w:sz w:val="20"/>
                <w:szCs w:val="20"/>
                <w:lang w:eastAsia="sk-SK"/>
              </w:rPr>
            </w:pPr>
            <w:r w:rsidRPr="00B81A82">
              <w:rPr>
                <w:sz w:val="20"/>
                <w:szCs w:val="20"/>
                <w:lang w:eastAsia="sk-SK"/>
              </w:rPr>
              <w:t>úrovní kvality služby, ak sa ponúkajú, a prípadných obmedzení uložených poskytovateľom v prípade používania</w:t>
            </w:r>
          </w:p>
          <w:p w:rsidR="006B5515" w:rsidRPr="00B81A82" w:rsidRDefault="006B5515" w:rsidP="006B5515">
            <w:pPr>
              <w:spacing w:before="0" w:after="0"/>
              <w:rPr>
                <w:sz w:val="20"/>
                <w:szCs w:val="20"/>
                <w:lang w:eastAsia="sk-SK"/>
              </w:rPr>
            </w:pPr>
            <w:r w:rsidRPr="00B81A82">
              <w:rPr>
                <w:sz w:val="20"/>
                <w:szCs w:val="20"/>
                <w:lang w:eastAsia="sk-SK"/>
              </w:rPr>
              <w:t>dodaného koncového zariadenia.</w:t>
            </w:r>
          </w:p>
          <w:p w:rsidR="006B5515" w:rsidRPr="00B81A82" w:rsidRDefault="006B5515" w:rsidP="006B5515">
            <w:pPr>
              <w:spacing w:before="0" w:after="0"/>
              <w:rPr>
                <w:sz w:val="20"/>
                <w:szCs w:val="20"/>
                <w:lang w:eastAsia="sk-SK"/>
              </w:rPr>
            </w:pPr>
            <w:r w:rsidRPr="00B81A82">
              <w:rPr>
                <w:sz w:val="20"/>
                <w:szCs w:val="20"/>
                <w:lang w:eastAsia="sk-SK"/>
              </w:rPr>
              <w:t>2.2. Tarify za ponúkané služby vrátane informácií o komunikačných objemoch (ako sú obmedzenia využívania dát,</w:t>
            </w:r>
          </w:p>
          <w:p w:rsidR="006B5515" w:rsidRPr="00B81A82" w:rsidRDefault="006B5515" w:rsidP="006B5515">
            <w:pPr>
              <w:spacing w:before="0" w:after="0"/>
              <w:rPr>
                <w:sz w:val="20"/>
                <w:szCs w:val="20"/>
                <w:lang w:eastAsia="sk-SK"/>
              </w:rPr>
            </w:pPr>
            <w:r w:rsidRPr="00B81A82">
              <w:rPr>
                <w:sz w:val="20"/>
                <w:szCs w:val="20"/>
                <w:lang w:eastAsia="sk-SK"/>
              </w:rPr>
              <w:t>počet minút hlasovej komunikačnej služby, počet správ) v osobitných tarifných plánoch a platných tarifách za</w:t>
            </w:r>
          </w:p>
          <w:p w:rsidR="006B5515" w:rsidRPr="00B81A82" w:rsidRDefault="006B5515" w:rsidP="006B5515">
            <w:pPr>
              <w:spacing w:before="0" w:after="0"/>
              <w:rPr>
                <w:sz w:val="20"/>
                <w:szCs w:val="20"/>
                <w:lang w:eastAsia="sk-SK"/>
              </w:rPr>
            </w:pPr>
            <w:r w:rsidRPr="00B81A82">
              <w:rPr>
                <w:sz w:val="20"/>
                <w:szCs w:val="20"/>
                <w:lang w:eastAsia="sk-SK"/>
              </w:rPr>
              <w:t>dodatočné komunikačné jednotky, čísla alebo služby podliehajúce konkrétnym cenovým podmienkam,</w:t>
            </w:r>
          </w:p>
          <w:p w:rsidR="006B5515" w:rsidRPr="00B81A82" w:rsidRDefault="006B5515" w:rsidP="006B5515">
            <w:pPr>
              <w:spacing w:before="0" w:after="0"/>
              <w:rPr>
                <w:sz w:val="20"/>
                <w:szCs w:val="20"/>
                <w:lang w:eastAsia="sk-SK"/>
              </w:rPr>
            </w:pPr>
            <w:r w:rsidRPr="00B81A82">
              <w:rPr>
                <w:sz w:val="20"/>
                <w:szCs w:val="20"/>
                <w:lang w:eastAsia="sk-SK"/>
              </w:rPr>
              <w:t>o poplatkoch za prístup a servis, všetkých typoch používateľských poplatkov, a osobitných a cielených systémoch</w:t>
            </w:r>
          </w:p>
          <w:p w:rsidR="006B5515" w:rsidRPr="00B81A82" w:rsidRDefault="006B5515" w:rsidP="006B5515">
            <w:pPr>
              <w:spacing w:before="0" w:after="0"/>
              <w:rPr>
                <w:sz w:val="20"/>
                <w:szCs w:val="20"/>
                <w:lang w:eastAsia="sk-SK"/>
              </w:rPr>
            </w:pPr>
            <w:r w:rsidRPr="00B81A82">
              <w:rPr>
                <w:sz w:val="20"/>
                <w:szCs w:val="20"/>
                <w:lang w:eastAsia="sk-SK"/>
              </w:rPr>
              <w:t>taríf, ako aj o všetkých ďalších poplatkoch a nákladoch v súvislosti s koncovými zariadeniami.</w:t>
            </w:r>
          </w:p>
          <w:p w:rsidR="006B5515" w:rsidRPr="00B81A82" w:rsidRDefault="006B5515" w:rsidP="006B5515">
            <w:pPr>
              <w:spacing w:before="0" w:after="0"/>
              <w:rPr>
                <w:sz w:val="20"/>
                <w:szCs w:val="20"/>
                <w:lang w:eastAsia="sk-SK"/>
              </w:rPr>
            </w:pPr>
            <w:r w:rsidRPr="00B81A82">
              <w:rPr>
                <w:sz w:val="20"/>
                <w:szCs w:val="20"/>
                <w:lang w:eastAsia="sk-SK"/>
              </w:rPr>
              <w:t>2.3. Ponúkané služby záručného a pozáručného servisu, údržby a asistenčné služby zákazníkom a ich kontaktné údaje.</w:t>
            </w:r>
          </w:p>
          <w:p w:rsidR="006B5515" w:rsidRPr="00B81A82" w:rsidRDefault="006B5515" w:rsidP="006B5515">
            <w:pPr>
              <w:spacing w:before="0" w:after="0"/>
              <w:rPr>
                <w:sz w:val="20"/>
                <w:szCs w:val="20"/>
                <w:lang w:eastAsia="sk-SK"/>
              </w:rPr>
            </w:pPr>
            <w:r w:rsidRPr="00B81A82">
              <w:rPr>
                <w:sz w:val="20"/>
                <w:szCs w:val="20"/>
                <w:lang w:eastAsia="sk-SK"/>
              </w:rPr>
              <w:t>2.4. Štandardné zmluvné podmienky vrátane dĺžky trvania zmluvy, poplatkov za predčasné ukončenie zmluvy, práv</w:t>
            </w:r>
          </w:p>
          <w:p w:rsidR="006B5515" w:rsidRPr="00B81A82" w:rsidRDefault="006B5515" w:rsidP="006B5515">
            <w:pPr>
              <w:spacing w:before="0" w:after="0"/>
              <w:rPr>
                <w:sz w:val="20"/>
                <w:szCs w:val="20"/>
                <w:lang w:eastAsia="sk-SK"/>
              </w:rPr>
            </w:pPr>
            <w:r w:rsidRPr="00B81A82">
              <w:rPr>
                <w:sz w:val="20"/>
                <w:szCs w:val="20"/>
                <w:lang w:eastAsia="sk-SK"/>
              </w:rPr>
              <w:t>súvisiacich s ukončením ponúk balíkov alebo niektorého jeho prvku a postupov a priamych poplatkov súvisiacich</w:t>
            </w:r>
          </w:p>
          <w:p w:rsidR="006B5515" w:rsidRPr="00B81A82" w:rsidRDefault="006B5515" w:rsidP="006B5515">
            <w:pPr>
              <w:spacing w:before="0" w:after="0"/>
              <w:rPr>
                <w:sz w:val="20"/>
                <w:szCs w:val="20"/>
                <w:lang w:eastAsia="sk-SK"/>
              </w:rPr>
            </w:pPr>
            <w:r w:rsidRPr="00B81A82">
              <w:rPr>
                <w:sz w:val="20"/>
                <w:szCs w:val="20"/>
                <w:lang w:eastAsia="sk-SK"/>
              </w:rPr>
              <w:t>s prenositeľnosťou čísel, a prípadne aj iných identifikátorov.</w:t>
            </w:r>
          </w:p>
          <w:p w:rsidR="006B5515" w:rsidRPr="00B81A82" w:rsidRDefault="006B5515" w:rsidP="006B5515">
            <w:pPr>
              <w:spacing w:before="0" w:after="0"/>
              <w:rPr>
                <w:sz w:val="20"/>
                <w:szCs w:val="20"/>
                <w:lang w:eastAsia="sk-SK"/>
              </w:rPr>
            </w:pPr>
            <w:r w:rsidRPr="00B81A82">
              <w:rPr>
                <w:sz w:val="20"/>
                <w:szCs w:val="20"/>
                <w:lang w:eastAsia="sk-SK"/>
              </w:rPr>
              <w:t>2.5. Ak je podnik poskytovateľom interpersonálnych komunikačných služieb založených na číslovaní, informácie</w:t>
            </w:r>
          </w:p>
          <w:p w:rsidR="006B5515" w:rsidRPr="00B81A82" w:rsidRDefault="006B5515" w:rsidP="006B5515">
            <w:pPr>
              <w:spacing w:before="0" w:after="0"/>
              <w:rPr>
                <w:sz w:val="20"/>
                <w:szCs w:val="20"/>
                <w:lang w:eastAsia="sk-SK"/>
              </w:rPr>
            </w:pPr>
            <w:r w:rsidRPr="00B81A82">
              <w:rPr>
                <w:sz w:val="20"/>
                <w:szCs w:val="20"/>
                <w:lang w:eastAsia="sk-SK"/>
              </w:rPr>
              <w:t>o prístupe k záchranným službám a informácie o polohe volajúceho alebo všetky obmedzenia týkajúce sa údajov</w:t>
            </w:r>
          </w:p>
          <w:p w:rsidR="006B5515" w:rsidRPr="00B81A82" w:rsidRDefault="006B5515" w:rsidP="006B5515">
            <w:pPr>
              <w:spacing w:before="0" w:after="0"/>
              <w:rPr>
                <w:sz w:val="20"/>
                <w:szCs w:val="20"/>
                <w:lang w:eastAsia="sk-SK"/>
              </w:rPr>
            </w:pPr>
            <w:r w:rsidRPr="00B81A82">
              <w:rPr>
                <w:sz w:val="20"/>
                <w:szCs w:val="20"/>
                <w:lang w:eastAsia="sk-SK"/>
              </w:rPr>
              <w:t>o jeho polohe. Ak je podnik poskytovateľom interpersonálnych komunikačných služieb nezávislých od číslovania,</w:t>
            </w:r>
          </w:p>
          <w:p w:rsidR="006B5515" w:rsidRPr="00B81A82" w:rsidRDefault="006B5515" w:rsidP="006B5515">
            <w:pPr>
              <w:spacing w:before="0" w:after="0"/>
              <w:rPr>
                <w:sz w:val="20"/>
                <w:szCs w:val="20"/>
                <w:lang w:eastAsia="sk-SK"/>
              </w:rPr>
            </w:pPr>
            <w:r w:rsidRPr="00B81A82">
              <w:rPr>
                <w:sz w:val="20"/>
                <w:szCs w:val="20"/>
                <w:lang w:eastAsia="sk-SK"/>
              </w:rPr>
              <w:t>informácie o tom, do akej miery je možné alebo nie je možné prístup k záchranným službám podporiť.</w:t>
            </w:r>
          </w:p>
          <w:p w:rsidR="006B5515" w:rsidRPr="00B81A82" w:rsidRDefault="006B5515" w:rsidP="006B5515">
            <w:pPr>
              <w:spacing w:before="0" w:after="0"/>
              <w:rPr>
                <w:sz w:val="20"/>
                <w:szCs w:val="20"/>
                <w:lang w:eastAsia="sk-SK"/>
              </w:rPr>
            </w:pPr>
            <w:r w:rsidRPr="00B81A82">
              <w:rPr>
                <w:sz w:val="20"/>
                <w:szCs w:val="20"/>
                <w:lang w:eastAsia="sk-SK"/>
              </w:rPr>
              <w:t>2.6. Podrobnosti o produktoch a službách vrátane všetkých funkcií, praktík, politík a postupov a úprav pri poskytovaní</w:t>
            </w:r>
          </w:p>
          <w:p w:rsidR="006B5515" w:rsidRPr="00B81A82" w:rsidRDefault="006B5515" w:rsidP="006B5515">
            <w:pPr>
              <w:spacing w:before="0" w:after="0"/>
              <w:rPr>
                <w:sz w:val="20"/>
                <w:szCs w:val="20"/>
                <w:lang w:eastAsia="sk-SK"/>
              </w:rPr>
            </w:pPr>
            <w:r w:rsidRPr="00B81A82">
              <w:rPr>
                <w:sz w:val="20"/>
                <w:szCs w:val="20"/>
                <w:lang w:eastAsia="sk-SK"/>
              </w:rPr>
              <w:t>služby osobitne určenej pre koncových používateľov so zdravotným postihnutím v súlade s právom Únie, ktorým</w:t>
            </w:r>
          </w:p>
          <w:p w:rsidR="006B5515" w:rsidRDefault="006B5515" w:rsidP="006B5515">
            <w:pPr>
              <w:spacing w:before="0" w:after="0"/>
              <w:rPr>
                <w:sz w:val="20"/>
                <w:szCs w:val="20"/>
                <w:lang w:eastAsia="sk-SK"/>
              </w:rPr>
            </w:pPr>
            <w:r w:rsidRPr="00B81A82">
              <w:rPr>
                <w:sz w:val="20"/>
                <w:szCs w:val="20"/>
                <w:lang w:eastAsia="sk-SK"/>
              </w:rPr>
              <w:t>sa harmonizujú požiadavky na prístupnosť produktov a služieb.</w:t>
            </w:r>
          </w:p>
          <w:p w:rsidR="006B5515" w:rsidRPr="00B81A82" w:rsidRDefault="006B5515" w:rsidP="006B5515">
            <w:pPr>
              <w:spacing w:before="0" w:after="0"/>
              <w:rPr>
                <w:sz w:val="20"/>
                <w:szCs w:val="20"/>
                <w:lang w:eastAsia="sk-SK"/>
              </w:rPr>
            </w:pPr>
          </w:p>
          <w:p w:rsidR="006B5515" w:rsidRPr="0042706D" w:rsidRDefault="006B5515" w:rsidP="006B5515">
            <w:pPr>
              <w:spacing w:before="0" w:after="0"/>
              <w:rPr>
                <w:sz w:val="20"/>
                <w:szCs w:val="20"/>
                <w:lang w:eastAsia="sk-SK"/>
              </w:rPr>
            </w:pPr>
            <w:r w:rsidRPr="00B81A82">
              <w:rPr>
                <w:sz w:val="20"/>
                <w:szCs w:val="20"/>
                <w:lang w:eastAsia="sk-SK"/>
              </w:rPr>
              <w:t>3. Mechanizmy riešenia sporov vrátane tých, ktoré poskytuje podnik.</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6B5515" w:rsidRPr="00D82BAC" w:rsidRDefault="006B5515" w:rsidP="006B5515">
            <w:pPr>
              <w:spacing w:before="0" w:after="0"/>
              <w:rPr>
                <w:sz w:val="20"/>
                <w:szCs w:val="20"/>
              </w:rPr>
            </w:pPr>
            <w:r>
              <w:rPr>
                <w:sz w:val="20"/>
                <w:szCs w:val="20"/>
              </w:rPr>
              <w:t>N</w:t>
            </w:r>
          </w:p>
        </w:tc>
        <w:tc>
          <w:tcPr>
            <w:tcW w:w="84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B5515" w:rsidRPr="00D82BAC" w:rsidRDefault="006B5515" w:rsidP="006B5515">
            <w:pPr>
              <w:spacing w:before="0" w:after="0"/>
              <w:rPr>
                <w:sz w:val="20"/>
                <w:szCs w:val="20"/>
              </w:rPr>
            </w:pPr>
            <w:r>
              <w:rPr>
                <w:sz w:val="20"/>
                <w:szCs w:val="20"/>
              </w:rPr>
              <w:t>1</w:t>
            </w:r>
          </w:p>
        </w:tc>
        <w:tc>
          <w:tcPr>
            <w:tcW w:w="6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B5515" w:rsidRDefault="006B5515" w:rsidP="006B5515">
            <w:pPr>
              <w:spacing w:before="0" w:after="0"/>
              <w:rPr>
                <w:sz w:val="20"/>
                <w:szCs w:val="20"/>
              </w:rPr>
            </w:pPr>
            <w:r>
              <w:rPr>
                <w:sz w:val="20"/>
                <w:szCs w:val="20"/>
              </w:rPr>
              <w:t>§ 83, O: 1</w:t>
            </w: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r>
              <w:rPr>
                <w:sz w:val="20"/>
                <w:szCs w:val="20"/>
              </w:rPr>
              <w:t>P: a</w:t>
            </w: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r>
              <w:rPr>
                <w:sz w:val="20"/>
                <w:szCs w:val="20"/>
              </w:rPr>
              <w:t>P: b</w:t>
            </w: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Default="006B5515" w:rsidP="006B5515">
            <w:pPr>
              <w:spacing w:before="0" w:after="0"/>
              <w:rPr>
                <w:sz w:val="20"/>
                <w:szCs w:val="20"/>
              </w:rPr>
            </w:pPr>
          </w:p>
          <w:p w:rsidR="006B5515" w:rsidRPr="00D82BAC" w:rsidRDefault="006B5515" w:rsidP="006B5515">
            <w:pPr>
              <w:spacing w:before="0" w:after="0"/>
              <w:rPr>
                <w:sz w:val="20"/>
                <w:szCs w:val="20"/>
              </w:rPr>
            </w:pPr>
            <w:r>
              <w:rPr>
                <w:sz w:val="20"/>
                <w:szCs w:val="20"/>
              </w:rPr>
              <w:t>P: c</w:t>
            </w:r>
          </w:p>
        </w:tc>
        <w:tc>
          <w:tcPr>
            <w:tcW w:w="474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B5515" w:rsidRDefault="006B5515" w:rsidP="006B5515">
            <w:pPr>
              <w:spacing w:before="0" w:after="0"/>
              <w:rPr>
                <w:sz w:val="20"/>
                <w:szCs w:val="20"/>
              </w:rPr>
            </w:pPr>
            <w:r w:rsidRPr="00B81A82">
              <w:rPr>
                <w:sz w:val="20"/>
                <w:szCs w:val="20"/>
              </w:rPr>
              <w:t>Podnik poskytujúci služby prístupu k internetu alebo verejne dostupné interpersonálne komunikačné služby, ktorý podmieňuje prístup k týmto službám zmluvnými podmienkami, má povinnosť zverejňovať a</w:t>
            </w:r>
            <w:r>
              <w:rPr>
                <w:sz w:val="20"/>
                <w:szCs w:val="20"/>
              </w:rPr>
              <w:t> </w:t>
            </w:r>
            <w:r w:rsidRPr="00B81A82">
              <w:rPr>
                <w:sz w:val="20"/>
                <w:szCs w:val="20"/>
              </w:rPr>
              <w:t>aktualizovať</w:t>
            </w:r>
          </w:p>
          <w:p w:rsidR="006B5515" w:rsidRPr="00B81A82" w:rsidRDefault="006B5515" w:rsidP="006B5515">
            <w:pPr>
              <w:spacing w:before="0" w:after="0"/>
              <w:rPr>
                <w:sz w:val="20"/>
                <w:szCs w:val="20"/>
              </w:rPr>
            </w:pPr>
          </w:p>
          <w:p w:rsidR="006B5515" w:rsidRDefault="006B5515" w:rsidP="006B5515">
            <w:pPr>
              <w:spacing w:before="0" w:after="0"/>
              <w:rPr>
                <w:sz w:val="20"/>
                <w:szCs w:val="20"/>
              </w:rPr>
            </w:pPr>
            <w:r w:rsidRPr="00B81A82">
              <w:rPr>
                <w:sz w:val="20"/>
                <w:szCs w:val="20"/>
              </w:rPr>
              <w:t xml:space="preserve">údaje podniku v rozsahu podľa § 10 ods. 2 písm. a) a b) </w:t>
            </w:r>
            <w:r>
              <w:rPr>
                <w:sz w:val="20"/>
                <w:szCs w:val="20"/>
              </w:rPr>
              <w:t xml:space="preserve">a </w:t>
            </w:r>
            <w:r w:rsidRPr="00B81A82">
              <w:rPr>
                <w:sz w:val="20"/>
                <w:szCs w:val="20"/>
              </w:rPr>
              <w:t>kontaktné údaje podniku,</w:t>
            </w:r>
          </w:p>
          <w:p w:rsidR="006B5515" w:rsidRPr="00B81A82" w:rsidRDefault="006B5515" w:rsidP="006B5515">
            <w:pPr>
              <w:spacing w:before="0" w:after="0"/>
              <w:rPr>
                <w:sz w:val="20"/>
                <w:szCs w:val="20"/>
              </w:rPr>
            </w:pPr>
          </w:p>
          <w:p w:rsidR="006B5515" w:rsidRPr="00B81A82" w:rsidRDefault="006B5515" w:rsidP="006B5515">
            <w:pPr>
              <w:spacing w:before="0" w:after="0"/>
              <w:rPr>
                <w:sz w:val="20"/>
                <w:szCs w:val="20"/>
              </w:rPr>
            </w:pPr>
            <w:r w:rsidRPr="00B81A82">
              <w:rPr>
                <w:sz w:val="20"/>
                <w:szCs w:val="20"/>
              </w:rPr>
              <w:t>informácie o službách, najmä</w:t>
            </w:r>
          </w:p>
          <w:p w:rsidR="006B5515" w:rsidRPr="00B81A82" w:rsidRDefault="006B5515" w:rsidP="006B5515">
            <w:pPr>
              <w:spacing w:before="0" w:after="0"/>
              <w:rPr>
                <w:sz w:val="20"/>
                <w:szCs w:val="20"/>
              </w:rPr>
            </w:pPr>
            <w:r w:rsidRPr="00B81A82">
              <w:rPr>
                <w:sz w:val="20"/>
                <w:szCs w:val="20"/>
              </w:rPr>
              <w:t>1. rozsah ponúkaných služieb a základné vlastnosti každej poskytovanej služby vrátane minimálnych úrovní kvality služby, ak sa ponúkajú, a prípadných obmedzení uložených podnikom v prípade používania poskytovaného koncového zariadenia,</w:t>
            </w:r>
          </w:p>
          <w:p w:rsidR="006B5515" w:rsidRPr="00B81A82" w:rsidRDefault="006B5515" w:rsidP="006B5515">
            <w:pPr>
              <w:spacing w:before="0" w:after="0"/>
              <w:rPr>
                <w:sz w:val="20"/>
                <w:szCs w:val="20"/>
              </w:rPr>
            </w:pPr>
            <w:r w:rsidRPr="00B81A82">
              <w:rPr>
                <w:sz w:val="20"/>
                <w:szCs w:val="20"/>
              </w:rPr>
              <w:t xml:space="preserve">2. štandardné ceny s informáciou o poskytovaných službách a všetky cenové položky vrátane informácií o komunikačných objemoch, najmä o obmedzeniach využívania dát, počte minút hlasovej komunikačnej služby alebo počte SMS alebo MMS správ v osobitných cenových plánoch a platných cenách za dodatočné komunikačné jednotky, číslach alebo službách podliehajúcich osobitným cenovým podmienkam, všetky druhy užívateľských poplatkov, poplatky za prístup a servisné služby vrátane podrobností o uplatňovaných štandardných zľavách, osobitných a cielených cenových ponukách, poplatky alebo náklady koncového užívateľa súvisiace s koncovými zariadeniami, </w:t>
            </w:r>
          </w:p>
          <w:p w:rsidR="006B5515" w:rsidRPr="00B81A82" w:rsidRDefault="006B5515" w:rsidP="006B5515">
            <w:pPr>
              <w:spacing w:before="0" w:after="0"/>
              <w:rPr>
                <w:sz w:val="20"/>
                <w:szCs w:val="20"/>
              </w:rPr>
            </w:pPr>
            <w:r w:rsidRPr="00B81A82">
              <w:rPr>
                <w:sz w:val="20"/>
                <w:szCs w:val="20"/>
              </w:rPr>
              <w:t>3. ponúkané služby záručného a pozáručného servisu, údržby a asistenčné služby zákazníkom a  kontaktné údaje na tieto služby,</w:t>
            </w:r>
          </w:p>
          <w:p w:rsidR="006B5515" w:rsidRPr="00B81A82" w:rsidRDefault="006B5515" w:rsidP="006B5515">
            <w:pPr>
              <w:spacing w:before="0" w:after="0"/>
              <w:rPr>
                <w:sz w:val="20"/>
                <w:szCs w:val="20"/>
              </w:rPr>
            </w:pPr>
            <w:r w:rsidRPr="00B81A82">
              <w:rPr>
                <w:sz w:val="20"/>
                <w:szCs w:val="20"/>
              </w:rPr>
              <w:t>4. štandardné zmluvné podmienky vrátane dĺžky trvania zmluvy o poskytovaní služieb, poplatkov za predčasné ukončenie zmluvy, práv súvisiacich s ukončením poskytovania balíkov služieb alebo niektorého jeho prvku, a postupov a priamych poplatkov súvisiacich s prenositeľnosťou čísla alebo iných identifikátorov,</w:t>
            </w:r>
          </w:p>
          <w:p w:rsidR="006B5515" w:rsidRPr="00B81A82" w:rsidRDefault="006B5515" w:rsidP="006B5515">
            <w:pPr>
              <w:spacing w:before="0" w:after="0"/>
              <w:rPr>
                <w:sz w:val="20"/>
                <w:szCs w:val="20"/>
              </w:rPr>
            </w:pPr>
            <w:r w:rsidRPr="00B81A82">
              <w:rPr>
                <w:sz w:val="20"/>
                <w:szCs w:val="20"/>
              </w:rPr>
              <w:t>5. ak podnik poskytuje interpersonálne komunikačné služby založené na číslach, informácie o dostupnosti  záchranných služieb a informácie o polohe volajúceho alebo všetky obmedzenia týkajúce sa údajov o jeho polohe; ak podnik poskytuje interpersonálne komunikačné služby nezávislé od čísel, informácie o</w:t>
            </w:r>
            <w:r>
              <w:rPr>
                <w:sz w:val="20"/>
                <w:szCs w:val="20"/>
              </w:rPr>
              <w:t> </w:t>
            </w:r>
            <w:r w:rsidRPr="00B81A82">
              <w:rPr>
                <w:sz w:val="20"/>
                <w:szCs w:val="20"/>
              </w:rPr>
              <w:t>tom</w:t>
            </w:r>
            <w:r>
              <w:rPr>
                <w:sz w:val="20"/>
                <w:szCs w:val="20"/>
              </w:rPr>
              <w:t>,</w:t>
            </w:r>
            <w:r w:rsidRPr="00B81A82">
              <w:rPr>
                <w:sz w:val="20"/>
                <w:szCs w:val="20"/>
              </w:rPr>
              <w:t xml:space="preserve"> ako je prístup k záchranným službám podporovaný, </w:t>
            </w:r>
          </w:p>
          <w:p w:rsidR="006B5515" w:rsidRDefault="006B5515" w:rsidP="006B5515">
            <w:pPr>
              <w:spacing w:before="0" w:after="0"/>
              <w:rPr>
                <w:sz w:val="20"/>
                <w:szCs w:val="20"/>
              </w:rPr>
            </w:pPr>
            <w:r w:rsidRPr="00B81A82">
              <w:rPr>
                <w:sz w:val="20"/>
                <w:szCs w:val="20"/>
              </w:rPr>
              <w:t>6. podrobnosti o produktoch a službách vrátane všetkých funkcií, praktík, politík a postupov a úprav pri poskytovaní služby osobitne určenej pre koncových užívateľov so zdravotným postihnutím v súlade s osobitným predpisom, ktorým sa harmonizujú požiadavky na prístupnosť produktov a služieb,</w:t>
            </w:r>
          </w:p>
          <w:p w:rsidR="006B5515" w:rsidRPr="00B81A82" w:rsidRDefault="006B5515" w:rsidP="006B5515">
            <w:pPr>
              <w:spacing w:before="0" w:after="0"/>
              <w:rPr>
                <w:sz w:val="20"/>
                <w:szCs w:val="20"/>
              </w:rPr>
            </w:pPr>
          </w:p>
          <w:p w:rsidR="006B5515" w:rsidRPr="00B81A82" w:rsidRDefault="006B5515" w:rsidP="006B5515">
            <w:pPr>
              <w:spacing w:before="0" w:after="0"/>
              <w:rPr>
                <w:sz w:val="20"/>
                <w:szCs w:val="20"/>
              </w:rPr>
            </w:pPr>
            <w:r w:rsidRPr="00B81A82">
              <w:rPr>
                <w:sz w:val="20"/>
                <w:szCs w:val="20"/>
              </w:rPr>
              <w:t>mechanizmy na urovnanie sporov vrátane tých mechanizmov, ktoré poskytuje podnik.</w:t>
            </w:r>
          </w:p>
          <w:p w:rsidR="006B5515" w:rsidRPr="00D82BAC" w:rsidRDefault="006B5515" w:rsidP="006B5515">
            <w:pPr>
              <w:spacing w:before="0" w:after="0"/>
              <w:rPr>
                <w:sz w:val="20"/>
                <w:szCs w:val="20"/>
              </w:rPr>
            </w:pPr>
          </w:p>
        </w:tc>
        <w:tc>
          <w:tcPr>
            <w:tcW w:w="597"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B5515" w:rsidRPr="009E2F3E" w:rsidRDefault="006B5515" w:rsidP="006B5515">
            <w:pPr>
              <w:spacing w:before="0" w:after="0"/>
              <w:rPr>
                <w:sz w:val="20"/>
                <w:szCs w:val="20"/>
              </w:rPr>
            </w:pPr>
            <w:r w:rsidRPr="009E2F3E">
              <w:rPr>
                <w:sz w:val="20"/>
                <w:szCs w:val="20"/>
              </w:rPr>
              <w:t>Ú</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6B5515" w:rsidRPr="00D82BAC" w:rsidRDefault="006B5515" w:rsidP="006B5515">
            <w:pPr>
              <w:spacing w:before="0" w:after="0"/>
              <w:rPr>
                <w:sz w:val="20"/>
                <w:szCs w:val="20"/>
              </w:rPr>
            </w:pPr>
          </w:p>
        </w:tc>
      </w:tr>
      <w:tr w:rsidR="006B5515" w:rsidRPr="00D82BAC" w:rsidTr="00FC2BCA">
        <w:trPr>
          <w:gridAfter w:val="1"/>
          <w:wAfter w:w="11" w:type="dxa"/>
          <w:trHeight w:val="262"/>
          <w:jc w:val="center"/>
        </w:trPr>
        <w:tc>
          <w:tcPr>
            <w:tcW w:w="720"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6B5515" w:rsidRPr="00FC2BCA" w:rsidRDefault="006B5515" w:rsidP="006B5515">
            <w:pPr>
              <w:spacing w:before="0" w:after="0"/>
              <w:rPr>
                <w:b/>
                <w:sz w:val="20"/>
                <w:szCs w:val="20"/>
              </w:rPr>
            </w:pPr>
            <w:r w:rsidRPr="00FC2BCA">
              <w:rPr>
                <w:b/>
                <w:sz w:val="20"/>
                <w:szCs w:val="20"/>
              </w:rPr>
              <w:t>Príloha č. X</w:t>
            </w:r>
          </w:p>
        </w:tc>
        <w:tc>
          <w:tcPr>
            <w:tcW w:w="5533"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B5515" w:rsidRPr="00FC2BCA" w:rsidRDefault="006B5515" w:rsidP="006B5515">
            <w:pPr>
              <w:spacing w:before="0" w:after="0"/>
              <w:rPr>
                <w:b/>
                <w:sz w:val="20"/>
                <w:szCs w:val="20"/>
                <w:lang w:eastAsia="sk-SK"/>
              </w:rPr>
            </w:pPr>
            <w:r w:rsidRPr="00FC2BCA">
              <w:rPr>
                <w:b/>
                <w:sz w:val="20"/>
                <w:szCs w:val="20"/>
                <w:lang w:eastAsia="sk-SK"/>
              </w:rPr>
              <w:t>PARAMETRE KVALITY SLUŽBY</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6B5515" w:rsidRPr="00D82BAC" w:rsidRDefault="006B5515" w:rsidP="006B5515">
            <w:pPr>
              <w:spacing w:before="0" w:after="0"/>
              <w:rPr>
                <w:sz w:val="20"/>
                <w:szCs w:val="20"/>
              </w:rPr>
            </w:pPr>
          </w:p>
        </w:tc>
        <w:tc>
          <w:tcPr>
            <w:tcW w:w="841"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B5515" w:rsidRPr="00D82BAC" w:rsidRDefault="006B5515" w:rsidP="006B5515">
            <w:pPr>
              <w:spacing w:before="0" w:after="0"/>
              <w:rPr>
                <w:sz w:val="20"/>
                <w:szCs w:val="20"/>
              </w:rPr>
            </w:pPr>
          </w:p>
        </w:tc>
        <w:tc>
          <w:tcPr>
            <w:tcW w:w="68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B5515" w:rsidRPr="00D82BAC" w:rsidRDefault="006B5515" w:rsidP="006B5515">
            <w:pPr>
              <w:spacing w:before="0" w:after="0"/>
              <w:rPr>
                <w:sz w:val="20"/>
                <w:szCs w:val="20"/>
              </w:rPr>
            </w:pPr>
          </w:p>
        </w:tc>
        <w:tc>
          <w:tcPr>
            <w:tcW w:w="474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B5515" w:rsidRPr="00D82BAC" w:rsidRDefault="006B5515" w:rsidP="006B5515">
            <w:pPr>
              <w:spacing w:before="0" w:after="0"/>
              <w:rPr>
                <w:sz w:val="20"/>
                <w:szCs w:val="20"/>
              </w:rPr>
            </w:pPr>
          </w:p>
        </w:tc>
        <w:tc>
          <w:tcPr>
            <w:tcW w:w="597"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B5515" w:rsidRPr="00D82BAC" w:rsidRDefault="006B5515" w:rsidP="006B5515">
            <w:pPr>
              <w:spacing w:before="0" w:after="0"/>
              <w:rPr>
                <w:b/>
                <w:sz w:val="20"/>
                <w:szCs w:val="20"/>
              </w:rPr>
            </w:pP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6B5515" w:rsidRPr="00D82BAC" w:rsidRDefault="006B5515" w:rsidP="006B5515">
            <w:pPr>
              <w:spacing w:before="0" w:after="0"/>
              <w:rPr>
                <w:sz w:val="20"/>
                <w:szCs w:val="20"/>
              </w:rPr>
            </w:pPr>
          </w:p>
        </w:tc>
      </w:tr>
      <w:tr w:rsidR="006B5515" w:rsidRPr="00D82BAC" w:rsidTr="00FC2BCA">
        <w:trPr>
          <w:gridAfter w:val="1"/>
          <w:wAfter w:w="11" w:type="dxa"/>
          <w:trHeight w:val="262"/>
          <w:jc w:val="center"/>
        </w:trPr>
        <w:tc>
          <w:tcPr>
            <w:tcW w:w="720"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6B5515" w:rsidRDefault="006B5515" w:rsidP="006B5515">
            <w:pPr>
              <w:spacing w:before="0" w:after="0"/>
              <w:rPr>
                <w:sz w:val="20"/>
                <w:szCs w:val="20"/>
              </w:rPr>
            </w:pPr>
          </w:p>
        </w:tc>
        <w:tc>
          <w:tcPr>
            <w:tcW w:w="5533"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6B5515" w:rsidRDefault="006B5515" w:rsidP="006B5515">
            <w:pPr>
              <w:spacing w:before="0" w:after="0"/>
              <w:rPr>
                <w:sz w:val="20"/>
                <w:szCs w:val="20"/>
                <w:lang w:eastAsia="sk-SK"/>
              </w:rPr>
            </w:pPr>
            <w:r>
              <w:rPr>
                <w:sz w:val="20"/>
                <w:szCs w:val="20"/>
                <w:lang w:eastAsia="sk-SK"/>
              </w:rPr>
              <w:t>Parametre kvality služby</w:t>
            </w:r>
          </w:p>
          <w:p w:rsidR="006B5515" w:rsidRDefault="006B5515" w:rsidP="006B5515">
            <w:pPr>
              <w:spacing w:before="0" w:after="0"/>
              <w:rPr>
                <w:sz w:val="20"/>
                <w:szCs w:val="20"/>
                <w:lang w:eastAsia="sk-SK"/>
              </w:rPr>
            </w:pPr>
          </w:p>
          <w:p w:rsidR="006B5515" w:rsidRDefault="006B5515" w:rsidP="006B5515">
            <w:pPr>
              <w:spacing w:before="0" w:after="0"/>
              <w:rPr>
                <w:sz w:val="20"/>
                <w:szCs w:val="20"/>
                <w:lang w:eastAsia="sk-SK"/>
              </w:rPr>
            </w:pPr>
            <w:r w:rsidRPr="00FC2BCA">
              <w:rPr>
                <w:sz w:val="20"/>
                <w:szCs w:val="20"/>
                <w:lang w:eastAsia="sk-SK"/>
              </w:rPr>
              <w:t>Pre poskytovateľov prístupu k verejnej elektronickej komunikačnej sieti</w:t>
            </w:r>
            <w:r>
              <w:rPr>
                <w:sz w:val="20"/>
                <w:szCs w:val="20"/>
                <w:lang w:eastAsia="sk-SK"/>
              </w:rPr>
              <w:t>.</w:t>
            </w:r>
          </w:p>
          <w:p w:rsidR="006B5515" w:rsidRDefault="006B5515" w:rsidP="006B5515">
            <w:pPr>
              <w:spacing w:before="0" w:after="0"/>
              <w:rPr>
                <w:sz w:val="20"/>
                <w:szCs w:val="20"/>
                <w:lang w:eastAsia="sk-SK"/>
              </w:rPr>
            </w:pPr>
          </w:p>
          <w:p w:rsidR="006B5515" w:rsidRDefault="006B5515" w:rsidP="006B5515">
            <w:pPr>
              <w:spacing w:before="0" w:after="0"/>
              <w:rPr>
                <w:sz w:val="20"/>
                <w:szCs w:val="20"/>
                <w:lang w:eastAsia="sk-SK"/>
              </w:rPr>
            </w:pPr>
            <w:r w:rsidRPr="00FC2BCA">
              <w:rPr>
                <w:sz w:val="20"/>
                <w:szCs w:val="20"/>
                <w:lang w:eastAsia="sk-SK"/>
              </w:rPr>
              <w:t>Pre poskytovateľov interpersonálnych komunikačných služieb, ktorí vykonávajú kontrolu aspoň nad niektorými prvkami siete alebo ktorí na tento účel uzavreli dohodu o úrovni poskytovaných služieb s podnikmi, ktoré poskytujú prístup k</w:t>
            </w:r>
            <w:r>
              <w:rPr>
                <w:sz w:val="20"/>
                <w:szCs w:val="20"/>
                <w:lang w:eastAsia="sk-SK"/>
              </w:rPr>
              <w:t> </w:t>
            </w:r>
            <w:r w:rsidRPr="00FC2BCA">
              <w:rPr>
                <w:sz w:val="20"/>
                <w:szCs w:val="20"/>
                <w:lang w:eastAsia="sk-SK"/>
              </w:rPr>
              <w:t>sieti</w:t>
            </w:r>
            <w:r>
              <w:rPr>
                <w:sz w:val="20"/>
                <w:szCs w:val="20"/>
                <w:lang w:eastAsia="sk-SK"/>
              </w:rPr>
              <w:t>.</w:t>
            </w:r>
          </w:p>
          <w:p w:rsidR="006B5515" w:rsidRDefault="006B5515" w:rsidP="006B5515">
            <w:pPr>
              <w:spacing w:before="0" w:after="0"/>
              <w:rPr>
                <w:sz w:val="20"/>
                <w:szCs w:val="20"/>
                <w:lang w:eastAsia="sk-SK"/>
              </w:rPr>
            </w:pPr>
          </w:p>
          <w:p w:rsidR="006B5515" w:rsidRPr="00B81A82" w:rsidRDefault="006B5515" w:rsidP="006B5515">
            <w:pPr>
              <w:spacing w:before="0" w:after="0"/>
              <w:rPr>
                <w:sz w:val="20"/>
                <w:szCs w:val="20"/>
                <w:lang w:eastAsia="sk-SK"/>
              </w:rPr>
            </w:pPr>
            <w:r w:rsidRPr="00FC2BCA">
              <w:rPr>
                <w:sz w:val="20"/>
                <w:szCs w:val="20"/>
                <w:lang w:eastAsia="sk-SK"/>
              </w:rPr>
              <w:t>Pre poskytovateľov služieb prístupu k</w:t>
            </w:r>
            <w:r>
              <w:rPr>
                <w:sz w:val="20"/>
                <w:szCs w:val="20"/>
                <w:lang w:eastAsia="sk-SK"/>
              </w:rPr>
              <w:t> </w:t>
            </w:r>
            <w:r w:rsidRPr="00FC2BCA">
              <w:rPr>
                <w:sz w:val="20"/>
                <w:szCs w:val="20"/>
                <w:lang w:eastAsia="sk-SK"/>
              </w:rPr>
              <w:t>internetu</w:t>
            </w:r>
            <w:r>
              <w:rPr>
                <w:sz w:val="20"/>
                <w:szCs w:val="20"/>
                <w:lang w:eastAsia="sk-SK"/>
              </w:rPr>
              <w:t>.</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6B5515" w:rsidRPr="00D82BAC" w:rsidRDefault="006B5515" w:rsidP="006B5515">
            <w:pPr>
              <w:spacing w:before="0" w:after="0"/>
              <w:rPr>
                <w:sz w:val="20"/>
                <w:szCs w:val="20"/>
              </w:rPr>
            </w:pPr>
            <w:r>
              <w:rPr>
                <w:sz w:val="20"/>
                <w:szCs w:val="20"/>
              </w:rPr>
              <w:t>N</w:t>
            </w:r>
          </w:p>
        </w:tc>
        <w:tc>
          <w:tcPr>
            <w:tcW w:w="841"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6B5515" w:rsidRPr="00D82BAC" w:rsidRDefault="006B5515" w:rsidP="006B5515">
            <w:pPr>
              <w:spacing w:before="0" w:after="0"/>
              <w:rPr>
                <w:sz w:val="20"/>
                <w:szCs w:val="20"/>
              </w:rPr>
            </w:pPr>
            <w:r>
              <w:rPr>
                <w:sz w:val="20"/>
                <w:szCs w:val="20"/>
              </w:rPr>
              <w:t>1</w:t>
            </w:r>
          </w:p>
        </w:tc>
        <w:tc>
          <w:tcPr>
            <w:tcW w:w="68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6B5515" w:rsidRPr="00D82BAC" w:rsidRDefault="006B5515" w:rsidP="006B5515">
            <w:pPr>
              <w:spacing w:before="0" w:after="0"/>
              <w:rPr>
                <w:sz w:val="20"/>
                <w:szCs w:val="20"/>
              </w:rPr>
            </w:pPr>
            <w:r w:rsidRPr="00D82BAC">
              <w:rPr>
                <w:sz w:val="20"/>
                <w:szCs w:val="20"/>
              </w:rPr>
              <w:t xml:space="preserve">§ 85, O: </w:t>
            </w:r>
            <w:r>
              <w:rPr>
                <w:sz w:val="20"/>
                <w:szCs w:val="20"/>
              </w:rPr>
              <w:t>5</w:t>
            </w:r>
          </w:p>
          <w:p w:rsidR="006B5515" w:rsidRPr="00D82BAC" w:rsidRDefault="006B5515" w:rsidP="006B5515">
            <w:pPr>
              <w:spacing w:before="0" w:after="0"/>
              <w:rPr>
                <w:sz w:val="20"/>
                <w:szCs w:val="20"/>
              </w:rPr>
            </w:pPr>
          </w:p>
          <w:p w:rsidR="006B5515" w:rsidRPr="00D82BAC" w:rsidRDefault="006B5515" w:rsidP="006B5515">
            <w:pPr>
              <w:spacing w:before="0" w:after="0"/>
              <w:rPr>
                <w:sz w:val="20"/>
                <w:szCs w:val="20"/>
              </w:rPr>
            </w:pPr>
          </w:p>
          <w:p w:rsidR="006B5515" w:rsidRPr="00D82BAC" w:rsidRDefault="006B5515" w:rsidP="006B5515">
            <w:pPr>
              <w:spacing w:before="0" w:after="0"/>
              <w:rPr>
                <w:sz w:val="20"/>
                <w:szCs w:val="20"/>
              </w:rPr>
            </w:pPr>
            <w:r w:rsidRPr="00D82BAC">
              <w:rPr>
                <w:sz w:val="20"/>
                <w:szCs w:val="20"/>
              </w:rPr>
              <w:t>P: a</w:t>
            </w:r>
          </w:p>
          <w:p w:rsidR="006B5515" w:rsidRPr="00D82BAC" w:rsidRDefault="006B5515" w:rsidP="006B5515">
            <w:pPr>
              <w:spacing w:before="0" w:after="0"/>
              <w:rPr>
                <w:sz w:val="20"/>
                <w:szCs w:val="20"/>
              </w:rPr>
            </w:pPr>
          </w:p>
          <w:p w:rsidR="006B5515" w:rsidRPr="00D82BAC" w:rsidRDefault="006B5515" w:rsidP="006B5515">
            <w:pPr>
              <w:spacing w:before="0" w:after="0"/>
              <w:rPr>
                <w:sz w:val="20"/>
                <w:szCs w:val="20"/>
              </w:rPr>
            </w:pPr>
          </w:p>
          <w:p w:rsidR="006B5515" w:rsidRPr="00D82BAC" w:rsidRDefault="006B5515" w:rsidP="006B5515">
            <w:pPr>
              <w:spacing w:before="0" w:after="0"/>
              <w:rPr>
                <w:sz w:val="20"/>
                <w:szCs w:val="20"/>
              </w:rPr>
            </w:pPr>
            <w:r w:rsidRPr="00D82BAC">
              <w:rPr>
                <w:sz w:val="20"/>
                <w:szCs w:val="20"/>
              </w:rPr>
              <w:t>P: b</w:t>
            </w:r>
          </w:p>
          <w:p w:rsidR="006B5515" w:rsidRPr="00D82BAC" w:rsidRDefault="006B5515" w:rsidP="006B5515">
            <w:pPr>
              <w:spacing w:before="0" w:after="0"/>
              <w:rPr>
                <w:sz w:val="20"/>
                <w:szCs w:val="20"/>
              </w:rPr>
            </w:pPr>
          </w:p>
          <w:p w:rsidR="006B5515" w:rsidRPr="00D82BAC" w:rsidRDefault="006B5515" w:rsidP="006B5515">
            <w:pPr>
              <w:spacing w:before="0" w:after="0"/>
              <w:rPr>
                <w:sz w:val="20"/>
                <w:szCs w:val="20"/>
              </w:rPr>
            </w:pPr>
          </w:p>
          <w:p w:rsidR="006B5515" w:rsidRPr="00D82BAC" w:rsidRDefault="006B5515" w:rsidP="006B5515">
            <w:pPr>
              <w:spacing w:before="0" w:after="0"/>
              <w:rPr>
                <w:sz w:val="20"/>
                <w:szCs w:val="20"/>
              </w:rPr>
            </w:pPr>
          </w:p>
          <w:p w:rsidR="006B5515" w:rsidRPr="00D82BAC" w:rsidRDefault="006B5515" w:rsidP="006B5515">
            <w:pPr>
              <w:spacing w:before="0" w:after="0"/>
              <w:rPr>
                <w:sz w:val="20"/>
                <w:szCs w:val="20"/>
              </w:rPr>
            </w:pPr>
            <w:r w:rsidRPr="00D82BAC">
              <w:rPr>
                <w:sz w:val="20"/>
                <w:szCs w:val="20"/>
              </w:rPr>
              <w:t>P: c</w:t>
            </w:r>
          </w:p>
          <w:p w:rsidR="006B5515" w:rsidRPr="00D82BAC" w:rsidRDefault="006B5515" w:rsidP="006B5515">
            <w:pPr>
              <w:spacing w:before="0" w:after="0"/>
              <w:rPr>
                <w:sz w:val="20"/>
                <w:szCs w:val="20"/>
              </w:rPr>
            </w:pPr>
          </w:p>
          <w:p w:rsidR="006B5515" w:rsidRPr="00D82BAC" w:rsidRDefault="006B5515" w:rsidP="006B5515">
            <w:pPr>
              <w:spacing w:before="0" w:after="0"/>
              <w:rPr>
                <w:sz w:val="20"/>
                <w:szCs w:val="20"/>
              </w:rPr>
            </w:pPr>
          </w:p>
          <w:p w:rsidR="006B5515" w:rsidRPr="00D82BAC" w:rsidRDefault="006B5515" w:rsidP="006B5515">
            <w:pPr>
              <w:spacing w:before="0" w:after="0"/>
              <w:rPr>
                <w:sz w:val="20"/>
                <w:szCs w:val="20"/>
              </w:rPr>
            </w:pPr>
            <w:r w:rsidRPr="00D82BAC">
              <w:rPr>
                <w:sz w:val="20"/>
                <w:szCs w:val="20"/>
              </w:rPr>
              <w:t>P: d</w:t>
            </w:r>
          </w:p>
        </w:tc>
        <w:tc>
          <w:tcPr>
            <w:tcW w:w="47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6B5515" w:rsidRPr="00F10744" w:rsidRDefault="006B5515" w:rsidP="006B5515">
            <w:pPr>
              <w:adjustRightInd w:val="0"/>
              <w:spacing w:before="0" w:after="0"/>
              <w:jc w:val="both"/>
              <w:rPr>
                <w:sz w:val="20"/>
                <w:szCs w:val="20"/>
              </w:rPr>
            </w:pPr>
            <w:r w:rsidRPr="00F10744">
              <w:rPr>
                <w:sz w:val="20"/>
                <w:szCs w:val="20"/>
              </w:rPr>
              <w:t>Úrad vydá všeobecne záväzný právny predpis, ktorý ustanoví podrobnosti o </w:t>
            </w:r>
          </w:p>
          <w:p w:rsidR="006B5515" w:rsidRDefault="006B5515" w:rsidP="006B5515">
            <w:pPr>
              <w:adjustRightInd w:val="0"/>
              <w:spacing w:before="0" w:after="0"/>
              <w:jc w:val="both"/>
              <w:rPr>
                <w:sz w:val="20"/>
                <w:szCs w:val="20"/>
              </w:rPr>
            </w:pPr>
          </w:p>
          <w:p w:rsidR="006B5515" w:rsidRPr="00F10744" w:rsidRDefault="006B5515" w:rsidP="006B5515">
            <w:pPr>
              <w:adjustRightInd w:val="0"/>
              <w:spacing w:before="0" w:after="0"/>
              <w:jc w:val="both"/>
              <w:rPr>
                <w:sz w:val="20"/>
                <w:szCs w:val="20"/>
              </w:rPr>
            </w:pPr>
            <w:r w:rsidRPr="00F10744">
              <w:rPr>
                <w:sz w:val="20"/>
                <w:szCs w:val="20"/>
              </w:rPr>
              <w:t>rozsahu kvalitatívnych ukazovateľov služieb a požiadavkách na informovanie o rýchlostiach služby prístupu k internetu zverejňovaných podľa osobitného predpisu,</w:t>
            </w:r>
            <w:r w:rsidRPr="00F10744">
              <w:rPr>
                <w:sz w:val="20"/>
                <w:szCs w:val="20"/>
                <w:vertAlign w:val="superscript"/>
              </w:rPr>
              <w:t>23</w:t>
            </w:r>
            <w:r w:rsidRPr="00F10744">
              <w:rPr>
                <w:sz w:val="20"/>
                <w:szCs w:val="20"/>
              </w:rPr>
              <w:t>) a spôsobe a forme zverejňovania týchto informácií,</w:t>
            </w:r>
          </w:p>
          <w:p w:rsidR="006B5515" w:rsidRDefault="006B5515" w:rsidP="006B5515">
            <w:pPr>
              <w:adjustRightInd w:val="0"/>
              <w:spacing w:before="0" w:after="0"/>
              <w:jc w:val="both"/>
              <w:rPr>
                <w:sz w:val="20"/>
                <w:szCs w:val="20"/>
              </w:rPr>
            </w:pPr>
          </w:p>
          <w:p w:rsidR="006B5515" w:rsidRPr="00F10744" w:rsidRDefault="006B5515" w:rsidP="006B5515">
            <w:pPr>
              <w:adjustRightInd w:val="0"/>
              <w:spacing w:before="0" w:after="0"/>
              <w:jc w:val="both"/>
              <w:rPr>
                <w:sz w:val="20"/>
                <w:szCs w:val="20"/>
              </w:rPr>
            </w:pPr>
            <w:r w:rsidRPr="00F10744">
              <w:rPr>
                <w:sz w:val="20"/>
                <w:szCs w:val="20"/>
              </w:rPr>
              <w:t>špecifikácii kvalitatívnych ukazovateľov služieb a metóde merania zverejnených údajov,</w:t>
            </w:r>
          </w:p>
          <w:p w:rsidR="006B5515" w:rsidRDefault="006B5515" w:rsidP="006B5515">
            <w:pPr>
              <w:adjustRightInd w:val="0"/>
              <w:spacing w:before="0" w:after="0"/>
              <w:jc w:val="both"/>
              <w:rPr>
                <w:sz w:val="20"/>
                <w:szCs w:val="20"/>
              </w:rPr>
            </w:pPr>
          </w:p>
          <w:p w:rsidR="006B5515" w:rsidRPr="00F10744" w:rsidRDefault="006B5515" w:rsidP="006B5515">
            <w:pPr>
              <w:adjustRightInd w:val="0"/>
              <w:spacing w:before="0" w:after="0"/>
              <w:jc w:val="both"/>
              <w:rPr>
                <w:sz w:val="20"/>
                <w:szCs w:val="20"/>
              </w:rPr>
            </w:pPr>
            <w:r w:rsidRPr="00F10744">
              <w:rPr>
                <w:sz w:val="20"/>
                <w:szCs w:val="20"/>
              </w:rPr>
              <w:t>opatreniach prijatých na zabezpečenie rovnakého prístupu koncovým používateľom so zdravotným postihnutím,</w:t>
            </w:r>
          </w:p>
          <w:p w:rsidR="006B5515" w:rsidRDefault="006B5515" w:rsidP="006B5515">
            <w:pPr>
              <w:adjustRightInd w:val="0"/>
              <w:spacing w:before="0" w:after="0"/>
              <w:jc w:val="both"/>
              <w:rPr>
                <w:sz w:val="20"/>
                <w:szCs w:val="20"/>
              </w:rPr>
            </w:pPr>
          </w:p>
          <w:p w:rsidR="006B5515" w:rsidRPr="00D82BAC" w:rsidRDefault="006B5515" w:rsidP="006B5515">
            <w:pPr>
              <w:spacing w:before="0" w:after="0"/>
              <w:rPr>
                <w:sz w:val="20"/>
                <w:szCs w:val="20"/>
              </w:rPr>
            </w:pPr>
            <w:r w:rsidRPr="00F10744">
              <w:rPr>
                <w:sz w:val="20"/>
                <w:szCs w:val="20"/>
              </w:rPr>
              <w:t>vonkajších faktoroch, od ktorých závisí kvalita služieb podľa odseku 3.</w:t>
            </w:r>
          </w:p>
        </w:tc>
        <w:tc>
          <w:tcPr>
            <w:tcW w:w="59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6B5515" w:rsidRPr="00FC2BCA" w:rsidRDefault="006B5515" w:rsidP="006B5515">
            <w:pPr>
              <w:spacing w:before="0" w:after="0"/>
              <w:rPr>
                <w:sz w:val="20"/>
                <w:szCs w:val="20"/>
              </w:rPr>
            </w:pPr>
            <w:r w:rsidRPr="00FC2BCA">
              <w:rPr>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6B5515" w:rsidRPr="00D82BAC" w:rsidRDefault="006B5515" w:rsidP="006B5515">
            <w:pPr>
              <w:spacing w:before="0" w:after="0"/>
              <w:rPr>
                <w:sz w:val="20"/>
                <w:szCs w:val="20"/>
              </w:rPr>
            </w:pPr>
          </w:p>
        </w:tc>
      </w:tr>
    </w:tbl>
    <w:p w:rsidR="008B5349" w:rsidRPr="00D82BAC" w:rsidRDefault="008B5349" w:rsidP="008B5349">
      <w:pPr>
        <w:rPr>
          <w:sz w:val="20"/>
          <w:szCs w:val="20"/>
          <w:lang w:eastAsia="sk-SK"/>
        </w:rPr>
      </w:pPr>
    </w:p>
    <w:p w:rsidR="008B5349" w:rsidRPr="00D82BAC" w:rsidRDefault="008B5349" w:rsidP="008B5349">
      <w:pPr>
        <w:rPr>
          <w:sz w:val="20"/>
          <w:szCs w:val="20"/>
          <w:lang w:eastAsia="sk-SK"/>
        </w:rPr>
      </w:pPr>
    </w:p>
    <w:p w:rsidR="00040622" w:rsidRPr="00D82BAC" w:rsidRDefault="00040622" w:rsidP="00040622">
      <w:pPr>
        <w:spacing w:after="0"/>
        <w:jc w:val="both"/>
        <w:rPr>
          <w:sz w:val="20"/>
          <w:szCs w:val="20"/>
          <w:lang w:eastAsia="sk-SK"/>
        </w:rPr>
      </w:pPr>
      <w:r w:rsidRPr="00D82BAC">
        <w:rPr>
          <w:sz w:val="20"/>
          <w:szCs w:val="20"/>
          <w:lang w:eastAsia="sk-SK"/>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040622" w:rsidRPr="00D82BAC" w:rsidTr="00040622">
        <w:tc>
          <w:tcPr>
            <w:tcW w:w="2410" w:type="dxa"/>
            <w:tcBorders>
              <w:top w:val="nil"/>
              <w:left w:val="nil"/>
              <w:bottom w:val="nil"/>
              <w:right w:val="nil"/>
            </w:tcBorders>
          </w:tcPr>
          <w:p w:rsidR="00040622" w:rsidRPr="00D82BAC" w:rsidRDefault="00040622" w:rsidP="00040622">
            <w:pPr>
              <w:spacing w:after="0"/>
              <w:jc w:val="both"/>
              <w:rPr>
                <w:sz w:val="20"/>
                <w:szCs w:val="20"/>
                <w:lang w:eastAsia="sk-SK"/>
              </w:rPr>
            </w:pPr>
            <w:r w:rsidRPr="00D82BAC">
              <w:rPr>
                <w:sz w:val="20"/>
                <w:szCs w:val="20"/>
                <w:lang w:eastAsia="sk-SK"/>
              </w:rPr>
              <w:t>V stĺpci (1):</w:t>
            </w:r>
          </w:p>
          <w:p w:rsidR="00040622" w:rsidRPr="00D82BAC" w:rsidRDefault="00040622" w:rsidP="00040622">
            <w:pPr>
              <w:spacing w:after="0"/>
              <w:jc w:val="both"/>
              <w:rPr>
                <w:sz w:val="20"/>
                <w:szCs w:val="20"/>
                <w:lang w:eastAsia="sk-SK"/>
              </w:rPr>
            </w:pPr>
            <w:r w:rsidRPr="00D82BAC">
              <w:rPr>
                <w:sz w:val="20"/>
                <w:szCs w:val="20"/>
                <w:lang w:eastAsia="sk-SK"/>
              </w:rPr>
              <w:t>Č – článok</w:t>
            </w:r>
          </w:p>
          <w:p w:rsidR="00040622" w:rsidRPr="00D82BAC" w:rsidRDefault="00040622" w:rsidP="00040622">
            <w:pPr>
              <w:spacing w:after="0"/>
              <w:jc w:val="both"/>
              <w:rPr>
                <w:sz w:val="20"/>
                <w:szCs w:val="20"/>
                <w:lang w:eastAsia="sk-SK"/>
              </w:rPr>
            </w:pPr>
            <w:r w:rsidRPr="00D82BAC">
              <w:rPr>
                <w:sz w:val="20"/>
                <w:szCs w:val="20"/>
                <w:lang w:eastAsia="sk-SK"/>
              </w:rPr>
              <w:t>O – odsek</w:t>
            </w:r>
          </w:p>
          <w:p w:rsidR="00040622" w:rsidRPr="00D82BAC" w:rsidRDefault="00040622" w:rsidP="00040622">
            <w:pPr>
              <w:spacing w:after="0"/>
              <w:jc w:val="both"/>
              <w:rPr>
                <w:sz w:val="20"/>
                <w:szCs w:val="20"/>
                <w:lang w:eastAsia="sk-SK"/>
              </w:rPr>
            </w:pPr>
            <w:r w:rsidRPr="00D82BAC">
              <w:rPr>
                <w:sz w:val="20"/>
                <w:szCs w:val="20"/>
                <w:lang w:eastAsia="sk-SK"/>
              </w:rPr>
              <w:t>V – veta</w:t>
            </w:r>
          </w:p>
          <w:p w:rsidR="00040622" w:rsidRPr="00D82BAC" w:rsidRDefault="00040622" w:rsidP="00040622">
            <w:pPr>
              <w:spacing w:after="0"/>
              <w:jc w:val="both"/>
              <w:rPr>
                <w:sz w:val="20"/>
                <w:szCs w:val="20"/>
                <w:lang w:eastAsia="sk-SK"/>
              </w:rPr>
            </w:pPr>
            <w:r w:rsidRPr="00D82BAC">
              <w:rPr>
                <w:sz w:val="20"/>
                <w:szCs w:val="20"/>
                <w:lang w:eastAsia="sk-SK"/>
              </w:rPr>
              <w:t>P – písmeno (číslo)</w:t>
            </w:r>
          </w:p>
        </w:tc>
        <w:tc>
          <w:tcPr>
            <w:tcW w:w="3780" w:type="dxa"/>
            <w:tcBorders>
              <w:top w:val="nil"/>
              <w:left w:val="nil"/>
              <w:bottom w:val="nil"/>
              <w:right w:val="nil"/>
            </w:tcBorders>
          </w:tcPr>
          <w:p w:rsidR="00040622" w:rsidRPr="00D82BAC" w:rsidRDefault="00040622" w:rsidP="00040622">
            <w:pPr>
              <w:spacing w:after="0"/>
              <w:jc w:val="both"/>
              <w:rPr>
                <w:sz w:val="20"/>
                <w:szCs w:val="20"/>
                <w:lang w:eastAsia="sk-SK"/>
              </w:rPr>
            </w:pPr>
            <w:r w:rsidRPr="00D82BAC">
              <w:rPr>
                <w:sz w:val="20"/>
                <w:szCs w:val="20"/>
                <w:lang w:eastAsia="sk-SK"/>
              </w:rPr>
              <w:t>V stĺpci (3):</w:t>
            </w:r>
          </w:p>
          <w:p w:rsidR="00040622" w:rsidRPr="00D82BAC" w:rsidRDefault="00040622" w:rsidP="00040622">
            <w:pPr>
              <w:spacing w:after="0"/>
              <w:jc w:val="both"/>
              <w:rPr>
                <w:sz w:val="20"/>
                <w:szCs w:val="20"/>
                <w:lang w:eastAsia="sk-SK"/>
              </w:rPr>
            </w:pPr>
            <w:r w:rsidRPr="00D82BAC">
              <w:rPr>
                <w:sz w:val="20"/>
                <w:szCs w:val="20"/>
                <w:lang w:eastAsia="sk-SK"/>
              </w:rPr>
              <w:t>N – bežná transpozícia</w:t>
            </w:r>
          </w:p>
          <w:p w:rsidR="00040622" w:rsidRPr="00D82BAC" w:rsidRDefault="00040622" w:rsidP="00040622">
            <w:pPr>
              <w:spacing w:after="0"/>
              <w:jc w:val="both"/>
              <w:rPr>
                <w:sz w:val="20"/>
                <w:szCs w:val="20"/>
                <w:lang w:eastAsia="sk-SK"/>
              </w:rPr>
            </w:pPr>
            <w:r w:rsidRPr="00D82BAC">
              <w:rPr>
                <w:sz w:val="20"/>
                <w:szCs w:val="20"/>
                <w:lang w:eastAsia="sk-SK"/>
              </w:rPr>
              <w:t>O – transpozícia s možnosťou voľby</w:t>
            </w:r>
          </w:p>
          <w:p w:rsidR="00040622" w:rsidRPr="00D82BAC" w:rsidRDefault="00040622" w:rsidP="00040622">
            <w:pPr>
              <w:spacing w:after="0"/>
              <w:jc w:val="both"/>
              <w:rPr>
                <w:sz w:val="20"/>
                <w:szCs w:val="20"/>
                <w:lang w:eastAsia="sk-SK"/>
              </w:rPr>
            </w:pPr>
            <w:r w:rsidRPr="00D82BAC">
              <w:rPr>
                <w:sz w:val="20"/>
                <w:szCs w:val="20"/>
                <w:lang w:eastAsia="sk-SK"/>
              </w:rPr>
              <w:t>D – transpozícia podľa úvahy (dobrovoľná)</w:t>
            </w:r>
          </w:p>
          <w:p w:rsidR="00040622" w:rsidRPr="00D82BAC" w:rsidRDefault="00040622" w:rsidP="00040622">
            <w:pPr>
              <w:spacing w:after="0"/>
              <w:jc w:val="both"/>
              <w:rPr>
                <w:sz w:val="20"/>
                <w:szCs w:val="20"/>
                <w:lang w:eastAsia="sk-SK"/>
              </w:rPr>
            </w:pPr>
          </w:p>
        </w:tc>
        <w:tc>
          <w:tcPr>
            <w:tcW w:w="2340" w:type="dxa"/>
            <w:tcBorders>
              <w:top w:val="nil"/>
              <w:left w:val="nil"/>
              <w:bottom w:val="nil"/>
              <w:right w:val="nil"/>
            </w:tcBorders>
          </w:tcPr>
          <w:p w:rsidR="00040622" w:rsidRPr="00D82BAC" w:rsidRDefault="00040622" w:rsidP="00040622">
            <w:pPr>
              <w:spacing w:after="0"/>
              <w:jc w:val="both"/>
              <w:rPr>
                <w:sz w:val="20"/>
                <w:szCs w:val="20"/>
                <w:lang w:eastAsia="sk-SK"/>
              </w:rPr>
            </w:pPr>
            <w:r w:rsidRPr="00D82BAC">
              <w:rPr>
                <w:sz w:val="20"/>
                <w:szCs w:val="20"/>
                <w:lang w:eastAsia="sk-SK"/>
              </w:rPr>
              <w:t>V stĺpci (5):</w:t>
            </w:r>
          </w:p>
          <w:p w:rsidR="00040622" w:rsidRPr="00D82BAC" w:rsidRDefault="00040622" w:rsidP="00040622">
            <w:pPr>
              <w:spacing w:after="0"/>
              <w:jc w:val="both"/>
              <w:rPr>
                <w:sz w:val="20"/>
                <w:szCs w:val="20"/>
                <w:lang w:eastAsia="sk-SK"/>
              </w:rPr>
            </w:pPr>
            <w:r w:rsidRPr="00D82BAC">
              <w:rPr>
                <w:sz w:val="20"/>
                <w:szCs w:val="20"/>
                <w:lang w:eastAsia="sk-SK"/>
              </w:rPr>
              <w:t>Č – článok</w:t>
            </w:r>
          </w:p>
          <w:p w:rsidR="00040622" w:rsidRPr="00D82BAC" w:rsidRDefault="00040622" w:rsidP="00040622">
            <w:pPr>
              <w:spacing w:after="0"/>
              <w:jc w:val="both"/>
              <w:rPr>
                <w:sz w:val="20"/>
                <w:szCs w:val="20"/>
                <w:lang w:eastAsia="sk-SK"/>
              </w:rPr>
            </w:pPr>
            <w:r w:rsidRPr="00D82BAC">
              <w:rPr>
                <w:sz w:val="20"/>
                <w:szCs w:val="20"/>
                <w:lang w:eastAsia="sk-SK"/>
              </w:rPr>
              <w:t>§ – paragraf</w:t>
            </w:r>
          </w:p>
          <w:p w:rsidR="00040622" w:rsidRPr="00D82BAC" w:rsidRDefault="00040622" w:rsidP="00040622">
            <w:pPr>
              <w:spacing w:after="0"/>
              <w:jc w:val="both"/>
              <w:rPr>
                <w:sz w:val="20"/>
                <w:szCs w:val="20"/>
                <w:lang w:eastAsia="sk-SK"/>
              </w:rPr>
            </w:pPr>
            <w:r w:rsidRPr="00D82BAC">
              <w:rPr>
                <w:sz w:val="20"/>
                <w:szCs w:val="20"/>
                <w:lang w:eastAsia="sk-SK"/>
              </w:rPr>
              <w:t>O – odsek</w:t>
            </w:r>
          </w:p>
          <w:p w:rsidR="00040622" w:rsidRPr="00D82BAC" w:rsidRDefault="00040622" w:rsidP="00040622">
            <w:pPr>
              <w:spacing w:after="0"/>
              <w:jc w:val="both"/>
              <w:rPr>
                <w:sz w:val="20"/>
                <w:szCs w:val="20"/>
                <w:lang w:eastAsia="sk-SK"/>
              </w:rPr>
            </w:pPr>
            <w:r w:rsidRPr="00D82BAC">
              <w:rPr>
                <w:sz w:val="20"/>
                <w:szCs w:val="20"/>
                <w:lang w:eastAsia="sk-SK"/>
              </w:rPr>
              <w:t>V – veta</w:t>
            </w:r>
          </w:p>
        </w:tc>
        <w:tc>
          <w:tcPr>
            <w:tcW w:w="7200" w:type="dxa"/>
            <w:tcBorders>
              <w:top w:val="nil"/>
              <w:left w:val="nil"/>
              <w:bottom w:val="nil"/>
              <w:right w:val="nil"/>
            </w:tcBorders>
          </w:tcPr>
          <w:p w:rsidR="00040622" w:rsidRPr="00D82BAC" w:rsidRDefault="00040622" w:rsidP="00040622">
            <w:pPr>
              <w:spacing w:after="0"/>
              <w:jc w:val="both"/>
              <w:rPr>
                <w:sz w:val="20"/>
                <w:szCs w:val="20"/>
                <w:lang w:eastAsia="sk-SK"/>
              </w:rPr>
            </w:pPr>
            <w:r w:rsidRPr="00D82BAC">
              <w:rPr>
                <w:sz w:val="20"/>
                <w:szCs w:val="20"/>
                <w:lang w:eastAsia="sk-SK"/>
              </w:rPr>
              <w:t>V stĺpci (7):</w:t>
            </w:r>
          </w:p>
          <w:p w:rsidR="00040622" w:rsidRPr="00D82BAC" w:rsidRDefault="00040622" w:rsidP="00040622">
            <w:pPr>
              <w:spacing w:after="0"/>
              <w:jc w:val="both"/>
              <w:rPr>
                <w:sz w:val="20"/>
                <w:szCs w:val="20"/>
                <w:lang w:eastAsia="sk-SK"/>
              </w:rPr>
            </w:pPr>
            <w:r w:rsidRPr="00D82BAC">
              <w:rPr>
                <w:sz w:val="20"/>
                <w:szCs w:val="20"/>
                <w:lang w:eastAsia="sk-SK"/>
              </w:rPr>
              <w:t>Ú – úplná zhoda</w:t>
            </w:r>
          </w:p>
          <w:p w:rsidR="00040622" w:rsidRPr="00D82BAC" w:rsidRDefault="00040622" w:rsidP="00040622">
            <w:pPr>
              <w:spacing w:after="0"/>
              <w:jc w:val="both"/>
              <w:rPr>
                <w:sz w:val="20"/>
                <w:szCs w:val="20"/>
                <w:lang w:eastAsia="sk-SK"/>
              </w:rPr>
            </w:pPr>
            <w:r w:rsidRPr="00D82BAC">
              <w:rPr>
                <w:sz w:val="20"/>
                <w:szCs w:val="20"/>
                <w:lang w:eastAsia="sk-SK"/>
              </w:rPr>
              <w:t>Č – čiastočná zhoda</w:t>
            </w:r>
          </w:p>
          <w:p w:rsidR="00040622" w:rsidRPr="00D82BAC" w:rsidRDefault="00040622" w:rsidP="00040622">
            <w:pPr>
              <w:spacing w:after="0"/>
              <w:ind w:left="290" w:hanging="290"/>
              <w:jc w:val="both"/>
              <w:rPr>
                <w:sz w:val="20"/>
                <w:szCs w:val="20"/>
                <w:lang w:eastAsia="sk-SK"/>
              </w:rPr>
            </w:pPr>
            <w:r w:rsidRPr="00D82BAC">
              <w:rPr>
                <w:sz w:val="20"/>
                <w:szCs w:val="20"/>
                <w:lang w:eastAsia="sk-SK"/>
              </w:rPr>
              <w:t>Ž – žiadna zhoda (ak nebola dosiahnutá ani čiast. ani úplná zhoda alebo k </w:t>
            </w:r>
          </w:p>
          <w:p w:rsidR="00040622" w:rsidRPr="00D82BAC" w:rsidRDefault="00040622" w:rsidP="00040622">
            <w:pPr>
              <w:spacing w:after="0"/>
              <w:ind w:left="290" w:hanging="290"/>
              <w:jc w:val="both"/>
              <w:rPr>
                <w:sz w:val="20"/>
                <w:szCs w:val="20"/>
                <w:lang w:eastAsia="sk-SK"/>
              </w:rPr>
            </w:pPr>
            <w:r w:rsidRPr="00D82BAC">
              <w:rPr>
                <w:sz w:val="20"/>
                <w:szCs w:val="20"/>
                <w:lang w:eastAsia="sk-SK"/>
              </w:rPr>
              <w:t xml:space="preserve">       prebratiu dôjde v budúcnosti)</w:t>
            </w:r>
          </w:p>
        </w:tc>
      </w:tr>
    </w:tbl>
    <w:p w:rsidR="00B60077" w:rsidRPr="00D82BAC" w:rsidRDefault="00B60077" w:rsidP="00661C3C">
      <w:pPr>
        <w:autoSpaceDE/>
        <w:autoSpaceDN/>
        <w:spacing w:before="100" w:beforeAutospacing="1" w:after="100" w:afterAutospacing="1"/>
        <w:rPr>
          <w:sz w:val="20"/>
          <w:szCs w:val="20"/>
        </w:rPr>
      </w:pPr>
    </w:p>
    <w:sectPr w:rsidR="00B60077" w:rsidRPr="00D82BAC">
      <w:footerReference w:type="default" r:id="rId22"/>
      <w:pgSz w:w="16838" w:h="11906" w:orient="landscape" w:code="9"/>
      <w:pgMar w:top="902"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4A1" w:rsidRDefault="00E464A1">
      <w:r>
        <w:separator/>
      </w:r>
    </w:p>
  </w:endnote>
  <w:endnote w:type="continuationSeparator" w:id="0">
    <w:p w:rsidR="00E464A1" w:rsidRDefault="00E4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swiss"/>
    <w:notTrueType/>
    <w:pitch w:val="default"/>
    <w:sig w:usb0="00000003" w:usb1="00000000" w:usb2="00000000" w:usb3="00000000" w:csb0="00000001" w:csb1="00000000"/>
  </w:font>
  <w:font w:name="Garamond">
    <w:altName w:val="PMingLiU-ExtB"/>
    <w:panose1 w:val="02020404030301010803"/>
    <w:charset w:val="EE"/>
    <w:family w:val="roman"/>
    <w:pitch w:val="variable"/>
    <w:sig w:usb0="00000287" w:usb1="00000000" w:usb2="00000000" w:usb3="00000000" w:csb0="0000009F" w:csb1="00000000"/>
  </w:font>
  <w:font w:name="Helvetica Neu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CBE" w:rsidRDefault="00225CB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612330">
      <w:rPr>
        <w:rStyle w:val="slostrany"/>
        <w:noProof/>
      </w:rPr>
      <w:t>1</w:t>
    </w:r>
    <w:r>
      <w:rPr>
        <w:rStyle w:val="slostrany"/>
      </w:rPr>
      <w:fldChar w:fldCharType="end"/>
    </w:r>
  </w:p>
  <w:p w:rsidR="00225CBE" w:rsidRDefault="00225CB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4A1" w:rsidRDefault="00E464A1">
      <w:r>
        <w:separator/>
      </w:r>
    </w:p>
  </w:footnote>
  <w:footnote w:type="continuationSeparator" w:id="0">
    <w:p w:rsidR="00E464A1" w:rsidRDefault="00E464A1">
      <w:r>
        <w:continuationSeparator/>
      </w:r>
    </w:p>
  </w:footnote>
  <w:footnote w:id="1">
    <w:p w:rsidR="00000000" w:rsidRDefault="00225CBE" w:rsidP="00C00743">
      <w:pPr>
        <w:pStyle w:val="Textpoznmkypodiarou"/>
        <w:spacing w:before="0" w:beforeAutospacing="0" w:after="0" w:afterAutospacing="0"/>
      </w:pPr>
      <w:r w:rsidRPr="00C00743">
        <w:rPr>
          <w:rStyle w:val="Odkaznapoznmkupodiarou"/>
          <w:sz w:val="18"/>
          <w:szCs w:val="18"/>
        </w:rPr>
        <w:footnoteRef/>
      </w:r>
      <w:r w:rsidRPr="00C00743">
        <w:rPr>
          <w:rFonts w:ascii="Times New Roman" w:cs="Times New Roman"/>
          <w:sz w:val="18"/>
          <w:szCs w:val="18"/>
        </w:rPr>
        <w:t>) Nariadenie Komisie EÚ č. 611/2013 z 24. júna 2013 o opatreniach uplatniteľných na oznamovanie prípadov porušenia ochrany osobných údajov na základe smernice Európskeho parlamentu a Rady 2002/58/ES o súkromí a elektronických komunikáciách (Ú. v. EÚ L 173, 26.6.2013).</w:t>
      </w:r>
    </w:p>
  </w:footnote>
  <w:footnote w:id="2">
    <w:p w:rsidR="00000000" w:rsidRDefault="00225CBE" w:rsidP="00C00743">
      <w:pPr>
        <w:pStyle w:val="Textpoznmkypodiarou"/>
        <w:spacing w:before="0" w:beforeAutospacing="0" w:after="0" w:afterAutospacing="0"/>
        <w:jc w:val="both"/>
      </w:pPr>
      <w:r w:rsidRPr="00C00743">
        <w:rPr>
          <w:rStyle w:val="Odkaznapoznmkupodiarou"/>
          <w:sz w:val="18"/>
          <w:szCs w:val="18"/>
        </w:rPr>
        <w:footnoteRef/>
      </w:r>
      <w:r w:rsidRPr="00C00743">
        <w:rPr>
          <w:rFonts w:ascii="Times New Roman" w:cs="Times New Roman"/>
          <w:sz w:val="18"/>
          <w:szCs w:val="18"/>
        </w:rPr>
        <w:t>) § 2 písm. d) nariadenia vlády Slovenskej republiky č. 193/2016 Z. z. o sprístupňovaní rádiových zariadení na trhu.</w:t>
      </w:r>
    </w:p>
  </w:footnote>
  <w:footnote w:id="3">
    <w:p w:rsidR="00000000" w:rsidRDefault="00225CBE" w:rsidP="00225CBE">
      <w:pPr>
        <w:pStyle w:val="Textpoznmkypodiarou"/>
        <w:spacing w:before="0" w:beforeAutospacing="0" w:after="0" w:afterAutospacing="0"/>
        <w:jc w:val="both"/>
      </w:pPr>
      <w:r w:rsidRPr="00225CBE">
        <w:rPr>
          <w:rStyle w:val="Odkaznapoznmkupodiarou"/>
          <w:sz w:val="18"/>
          <w:szCs w:val="18"/>
        </w:rPr>
        <w:footnoteRef/>
      </w:r>
      <w:r w:rsidRPr="00225CBE">
        <w:rPr>
          <w:rFonts w:ascii="Times New Roman" w:cs="Times New Roman"/>
          <w:sz w:val="18"/>
          <w:szCs w:val="18"/>
        </w:rPr>
        <w:t>) Čl. 2 ods. 2 nariadenia Európskeho parlamentu a Rady (EÚ) 2015/2120 z 25. novembra 2015, ktorým sa stanovujú opatrenia týkajúce sa prístupu k otvorenému internetu a maloobchodné poplatky za regulované komunikačné služby v rámci Únie a ktorým sa mení smernica 2002/22/ES a nariadenie (EÚ) č. 531/2012 (Ú. v. EÚ L 310, 26.11.2015)</w:t>
      </w:r>
      <w:r w:rsidR="00796BA1">
        <w:rPr>
          <w:rFonts w:ascii="Times New Roman" w:cs="Times New Roman"/>
          <w:sz w:val="18"/>
          <w:szCs w:val="18"/>
        </w:rPr>
        <w:t xml:space="preserve"> v platnom znení</w:t>
      </w:r>
      <w:r w:rsidRPr="00225CBE">
        <w:rPr>
          <w:rFonts w:ascii="Times New Roman" w:cs="Times New Roman"/>
          <w:sz w:val="18"/>
          <w:szCs w:val="18"/>
        </w:rPr>
        <w:t>.</w:t>
      </w:r>
    </w:p>
  </w:footnote>
  <w:footnote w:id="4">
    <w:p w:rsidR="00000000" w:rsidRDefault="00225CBE" w:rsidP="00046331">
      <w:pPr>
        <w:pStyle w:val="Textpoznmkypodiarou"/>
        <w:spacing w:before="0" w:beforeAutospacing="0" w:after="0" w:afterAutospacing="0"/>
        <w:jc w:val="both"/>
      </w:pPr>
      <w:r w:rsidRPr="00046331">
        <w:rPr>
          <w:rStyle w:val="Odkaznapoznmkupodiarou"/>
          <w:sz w:val="18"/>
          <w:szCs w:val="18"/>
        </w:rPr>
        <w:footnoteRef/>
      </w:r>
      <w:r w:rsidRPr="00046331">
        <w:rPr>
          <w:rFonts w:ascii="Times New Roman" w:cs="Times New Roman"/>
          <w:sz w:val="18"/>
          <w:szCs w:val="18"/>
        </w:rPr>
        <w:t xml:space="preserve">) </w:t>
      </w:r>
      <w:r w:rsidRPr="00046331">
        <w:rPr>
          <w:rFonts w:ascii="Times New Roman" w:cs="Times New Roman"/>
          <w:color w:val="212529"/>
          <w:kern w:val="36"/>
          <w:sz w:val="18"/>
          <w:szCs w:val="18"/>
        </w:rPr>
        <w:t>Vykonávacie nariadenie Komisie (EÚ) 2020/1070 z 20. júla 2020, ktorým sa špecifikujú vlastnosti bezdrôtových prístupových bodov s malým dosahom podľa článku 57 ods. 2 smernice Európskeho parlamentu a Rady (EÚ) 2018/1972, ktorou sa stanovuje európsky kódex elektronických komunikácií</w:t>
      </w:r>
      <w:r w:rsidRPr="00046331">
        <w:rPr>
          <w:rFonts w:ascii="Times New Roman" w:cs="Times New Roman"/>
          <w:sz w:val="18"/>
          <w:szCs w:val="18"/>
          <w:shd w:val="clear" w:color="auto" w:fill="FFFFFF"/>
        </w:rPr>
        <w:t xml:space="preserve"> </w:t>
      </w:r>
      <w:r w:rsidRPr="00046331">
        <w:rPr>
          <w:rFonts w:ascii="Times New Roman" w:cs="Times New Roman"/>
          <w:color w:val="212529"/>
          <w:kern w:val="36"/>
          <w:sz w:val="18"/>
          <w:szCs w:val="18"/>
        </w:rPr>
        <w:t>(Ú. v. EÚ L 234, 21.7.2020).</w:t>
      </w:r>
    </w:p>
  </w:footnote>
  <w:footnote w:id="5">
    <w:p w:rsidR="00000000" w:rsidRDefault="00225CBE" w:rsidP="00FF2668">
      <w:pPr>
        <w:pStyle w:val="Textpoznmkypodiarou"/>
        <w:spacing w:before="0" w:beforeAutospacing="0" w:after="0" w:afterAutospacing="0"/>
        <w:jc w:val="both"/>
      </w:pPr>
      <w:r w:rsidRPr="00C4030D">
        <w:rPr>
          <w:rStyle w:val="Odkaznapoznmkupodiarou"/>
          <w:sz w:val="18"/>
          <w:szCs w:val="18"/>
        </w:rPr>
        <w:footnoteRef/>
      </w:r>
      <w:r w:rsidRPr="00C4030D">
        <w:rPr>
          <w:rFonts w:ascii="Times New Roman" w:cs="Times New Roman"/>
          <w:sz w:val="18"/>
          <w:szCs w:val="18"/>
        </w:rPr>
        <w:t>) Článok 4 rozhodnutia Európskeho parlamentu a Rady č. 676/2002/ES zo 7. marca 2002 o regulačnom rámci pre politiku rádiového frekvenčného spektra v Európskom spoločenstve (rozhodnutie o rádiovom frekvenčnom spektre) (Ú. v. ES L 108, 24.04.2002; Mimoriadne vydanie Ú. v. EÚ, kap. 13/zv. 29).</w:t>
      </w:r>
    </w:p>
  </w:footnote>
  <w:footnote w:id="6">
    <w:p w:rsidR="00000000" w:rsidRDefault="00225CBE" w:rsidP="00C4030D">
      <w:pPr>
        <w:pStyle w:val="Textpoznmkypodiarou"/>
        <w:spacing w:before="0" w:beforeAutospacing="0" w:after="0" w:afterAutospacing="0"/>
      </w:pPr>
      <w:r w:rsidRPr="00C4030D">
        <w:rPr>
          <w:rStyle w:val="Odkaznapoznmkupodiarou"/>
          <w:sz w:val="18"/>
          <w:szCs w:val="18"/>
        </w:rPr>
        <w:footnoteRef/>
      </w:r>
      <w:r w:rsidRPr="00C4030D">
        <w:rPr>
          <w:rFonts w:ascii="Times New Roman" w:cs="Times New Roman"/>
          <w:sz w:val="18"/>
          <w:szCs w:val="18"/>
        </w:rPr>
        <w:t>) § 2 písm. a) zákona č. 22/2004 Z. z.</w:t>
      </w:r>
    </w:p>
  </w:footnote>
  <w:footnote w:id="7">
    <w:p w:rsidR="00000000" w:rsidRDefault="00225CBE" w:rsidP="00D25A05">
      <w:pPr>
        <w:pStyle w:val="Textpoznmkypodiarou"/>
        <w:spacing w:before="0" w:beforeAutospacing="0" w:after="0" w:afterAutospacing="0"/>
      </w:pPr>
      <w:r w:rsidRPr="00D25A05">
        <w:rPr>
          <w:rStyle w:val="Odkaznapoznmkupodiarou"/>
          <w:sz w:val="18"/>
          <w:szCs w:val="18"/>
        </w:rPr>
        <w:footnoteRef/>
      </w:r>
      <w:r w:rsidRPr="00D25A05">
        <w:rPr>
          <w:sz w:val="18"/>
          <w:szCs w:val="18"/>
        </w:rPr>
        <w:t xml:space="preserve"> </w:t>
      </w:r>
      <w:r w:rsidRPr="00D25A05">
        <w:rPr>
          <w:rFonts w:ascii="Times New Roman" w:cs="Times New Roman"/>
          <w:sz w:val="18"/>
          <w:szCs w:val="18"/>
        </w:rPr>
        <w:t>Čl. 3 ods. 2 nariadenia Európskeho parlamentu a Rady (EÚ) 2015/758 z 29. apríla 2015 o požiadavkách typového schválenia pri zavádzaní palubného systému eCall využívajúceho službu tiesňovej linky 112 a o zmene smernice 2007/46/ES (Ú. v. EÚ L 123, 19. 5. 2015) v platnom znení.</w:t>
      </w:r>
    </w:p>
  </w:footnote>
  <w:footnote w:id="8">
    <w:p w:rsidR="00000000" w:rsidRDefault="00225CBE" w:rsidP="00D25A05">
      <w:pPr>
        <w:pStyle w:val="Textpoznmkypodiarou"/>
        <w:spacing w:before="0" w:beforeAutospacing="0" w:after="0" w:afterAutospacing="0"/>
      </w:pPr>
      <w:r w:rsidRPr="008B36E2">
        <w:rPr>
          <w:rStyle w:val="Odkaznapoznmkupodiarou"/>
          <w:sz w:val="18"/>
          <w:szCs w:val="18"/>
        </w:rPr>
        <w:footnoteRef/>
      </w:r>
      <w:r w:rsidRPr="008B36E2">
        <w:rPr>
          <w:rFonts w:ascii="Times New Roman" w:cs="Times New Roman"/>
          <w:sz w:val="18"/>
          <w:szCs w:val="18"/>
        </w:rPr>
        <w:t>) § 3 ods. 1 zákona č. 579/2004 Z. z. o záchrannej zdravotnej službe a o zmene a doplnení niektorých zákonov</w:t>
      </w:r>
    </w:p>
  </w:footnote>
  <w:footnote w:id="9">
    <w:p w:rsidR="00000000" w:rsidRDefault="00225CBE" w:rsidP="00AE57FD">
      <w:pPr>
        <w:pStyle w:val="Textpoznmkypodiarou"/>
        <w:spacing w:before="0" w:beforeAutospacing="0" w:after="0" w:afterAutospacing="0"/>
        <w:jc w:val="both"/>
      </w:pPr>
      <w:r w:rsidRPr="00AE57FD">
        <w:rPr>
          <w:rStyle w:val="Odkaznapoznmkupodiarou"/>
          <w:sz w:val="18"/>
          <w:szCs w:val="18"/>
        </w:rPr>
        <w:footnoteRef/>
      </w:r>
      <w:r w:rsidRPr="00AE57FD">
        <w:rPr>
          <w:rFonts w:ascii="Times New Roman" w:cs="Times New Roman"/>
          <w:sz w:val="18"/>
          <w:szCs w:val="18"/>
        </w:rPr>
        <w:t>) Rozhodnutie Komisie  z 11. júna 2019, ktorým sa zriaďuje skupina pre politiku rádiového spektra a zrušuje rozhodnutie 2002/622/ES (Ú. v. EÚ C196, 12.6.2019).</w:t>
      </w:r>
    </w:p>
  </w:footnote>
  <w:footnote w:id="10">
    <w:p w:rsidR="00225CBE" w:rsidRPr="00AE57FD" w:rsidRDefault="00225CBE" w:rsidP="00AE57FD">
      <w:pPr>
        <w:pStyle w:val="Textpoznmkypodiarou"/>
        <w:spacing w:before="0" w:beforeAutospacing="0" w:after="0" w:afterAutospacing="0"/>
        <w:jc w:val="both"/>
        <w:rPr>
          <w:rFonts w:ascii="Times New Roman" w:cs="Times New Roman"/>
          <w:sz w:val="18"/>
          <w:szCs w:val="18"/>
        </w:rPr>
      </w:pPr>
      <w:r w:rsidRPr="00AE57FD">
        <w:rPr>
          <w:rFonts w:ascii="Times New Roman" w:cs="Times New Roman"/>
          <w:sz w:val="18"/>
          <w:szCs w:val="18"/>
          <w:vertAlign w:val="superscript"/>
        </w:rPr>
        <w:t>41</w:t>
      </w:r>
      <w:r w:rsidRPr="00AE57FD">
        <w:rPr>
          <w:rFonts w:ascii="Times New Roman" w:cs="Times New Roman"/>
          <w:sz w:val="18"/>
          <w:szCs w:val="18"/>
        </w:rPr>
        <w:t>) Nariadenie Európ</w:t>
      </w:r>
      <w:r w:rsidR="009501E3">
        <w:rPr>
          <w:rFonts w:ascii="Times New Roman" w:cs="Times New Roman"/>
          <w:sz w:val="18"/>
          <w:szCs w:val="18"/>
        </w:rPr>
        <w:t xml:space="preserve">skeho parlamentu a Rady (EÚ) </w:t>
      </w:r>
      <w:r w:rsidRPr="00AE57FD">
        <w:rPr>
          <w:rFonts w:ascii="Times New Roman" w:cs="Times New Roman"/>
          <w:sz w:val="18"/>
          <w:szCs w:val="18"/>
        </w:rPr>
        <w:t>2019/881 zo 17. apríla 2019 o agentúre ENISA (Agentúra Európskej únie pre kybernetickú bezpečnosť) a o certifikácii kybernetickej bezpečnosti informačných a komunikačných technológií a o zrušení nariadenia (EÚ) č. 526/2013 (akt o kybernetickej bezpečnosti) (Ú. v. EÚ L 151, 7.6.2019).</w:t>
      </w:r>
    </w:p>
    <w:p w:rsidR="00000000" w:rsidRDefault="00E464A1" w:rsidP="00AE57FD">
      <w:pPr>
        <w:pStyle w:val="Textpoznmkypodiarou"/>
        <w:spacing w:before="0" w:beforeAutospacing="0" w:after="0" w:afterAutospacing="0"/>
        <w:jc w:val="both"/>
      </w:pPr>
    </w:p>
  </w:footnote>
  <w:footnote w:id="11">
    <w:p w:rsidR="00000000" w:rsidRDefault="00225CBE" w:rsidP="00AE57FD">
      <w:pPr>
        <w:pStyle w:val="Textpoznmkypodiarou"/>
        <w:spacing w:before="0" w:beforeAutospacing="0" w:after="0" w:afterAutospacing="0"/>
        <w:jc w:val="both"/>
      </w:pPr>
      <w:r w:rsidRPr="00AE57FD">
        <w:rPr>
          <w:rStyle w:val="Odkaznapoznmkupodiarou"/>
          <w:sz w:val="18"/>
          <w:szCs w:val="18"/>
        </w:rPr>
        <w:footnoteRef/>
      </w:r>
      <w:r w:rsidRPr="00AE57FD">
        <w:rPr>
          <w:rFonts w:ascii="Times New Roman" w:cs="Times New Roman"/>
          <w:sz w:val="18"/>
          <w:szCs w:val="18"/>
        </w:rPr>
        <w:t>) Rozhodnutie Komisie  z 11. júna 2019, ktorým sa zriaďuje skupina pre politiku rádiového spektra a zrušuje rozhodnutie 2002/622/ES (Ú. v. EÚ C196, 12.6.2019).</w:t>
      </w:r>
    </w:p>
  </w:footnote>
  <w:footnote w:id="12">
    <w:p w:rsidR="00225CBE" w:rsidRPr="00AE57FD" w:rsidRDefault="00225CBE" w:rsidP="00AE57FD">
      <w:pPr>
        <w:pStyle w:val="Textpoznmkypodiarou"/>
        <w:spacing w:before="0" w:beforeAutospacing="0" w:after="0" w:afterAutospacing="0"/>
        <w:jc w:val="both"/>
        <w:rPr>
          <w:rFonts w:ascii="Times New Roman" w:cs="Times New Roman"/>
          <w:sz w:val="18"/>
          <w:szCs w:val="18"/>
        </w:rPr>
      </w:pPr>
      <w:r w:rsidRPr="00AE57FD">
        <w:rPr>
          <w:rFonts w:ascii="Times New Roman" w:cs="Times New Roman"/>
          <w:sz w:val="18"/>
          <w:szCs w:val="18"/>
          <w:vertAlign w:val="superscript"/>
        </w:rPr>
        <w:t>41</w:t>
      </w:r>
      <w:r w:rsidRPr="00AE57FD">
        <w:rPr>
          <w:rFonts w:ascii="Times New Roman" w:cs="Times New Roman"/>
          <w:sz w:val="18"/>
          <w:szCs w:val="18"/>
        </w:rPr>
        <w:t>) Nariadenie Európ</w:t>
      </w:r>
      <w:r w:rsidR="009501E3">
        <w:rPr>
          <w:rFonts w:ascii="Times New Roman" w:cs="Times New Roman"/>
          <w:sz w:val="18"/>
          <w:szCs w:val="18"/>
        </w:rPr>
        <w:t xml:space="preserve">skeho parlamentu a Rady (EÚ) </w:t>
      </w:r>
      <w:r w:rsidRPr="00AE57FD">
        <w:rPr>
          <w:rFonts w:ascii="Times New Roman" w:cs="Times New Roman"/>
          <w:sz w:val="18"/>
          <w:szCs w:val="18"/>
        </w:rPr>
        <w:t>2019/881 zo 17. apríla 2019 o agentúre ENISA (Agentúra Európskej únie pre kybernetickú bezpečnosť) a o certifikácii kybernetickej bezpečnosti informačných a komunikačných technológií a o zrušení nariadenia (EÚ) č. 526/2013 (akt o kybernetickej bezpečnosti) (Ú. v. EÚ L 151, 7.6.2019).</w:t>
      </w:r>
    </w:p>
    <w:p w:rsidR="00000000" w:rsidRDefault="00E464A1" w:rsidP="00AE57FD">
      <w:pPr>
        <w:pStyle w:val="Textpoznmkypodiarou"/>
        <w:spacing w:before="0" w:beforeAutospacing="0" w:after="0" w:afterAutospacing="0"/>
        <w:jc w:val="both"/>
      </w:pPr>
    </w:p>
  </w:footnote>
  <w:footnote w:id="13">
    <w:p w:rsidR="00000000" w:rsidRDefault="00225CBE" w:rsidP="000E3298">
      <w:pPr>
        <w:pStyle w:val="Textpoznmkypodiarou"/>
        <w:spacing w:before="0" w:beforeAutospacing="0" w:after="0" w:afterAutospacing="0"/>
        <w:jc w:val="both"/>
      </w:pPr>
      <w:r w:rsidRPr="000E3298">
        <w:rPr>
          <w:rStyle w:val="Odkaznapoznmkupodiarou"/>
          <w:sz w:val="18"/>
          <w:szCs w:val="18"/>
        </w:rPr>
        <w:footnoteRef/>
      </w:r>
      <w:r w:rsidRPr="000E3298">
        <w:rPr>
          <w:rFonts w:ascii="Times New Roman" w:cs="Times New Roman"/>
          <w:sz w:val="18"/>
          <w:szCs w:val="18"/>
        </w:rPr>
        <w:t>) Rozhodnutie Komisie  z 11. júna 2019, ktorým sa zriaďuje skupina pre politiku rádiového spektra a zrušuje rozhodnutie 2002/622/ES (Ú. v. EÚ C196, 12.6.2019).</w:t>
      </w:r>
    </w:p>
  </w:footnote>
  <w:footnote w:id="14">
    <w:p w:rsidR="00225CBE" w:rsidRPr="000E3298" w:rsidRDefault="00225CBE" w:rsidP="000E3298">
      <w:pPr>
        <w:pStyle w:val="Textpoznmkypodiarou"/>
        <w:spacing w:before="0" w:beforeAutospacing="0" w:after="0" w:afterAutospacing="0"/>
        <w:jc w:val="both"/>
        <w:rPr>
          <w:rFonts w:ascii="Times New Roman" w:cs="Times New Roman"/>
          <w:sz w:val="18"/>
          <w:szCs w:val="18"/>
        </w:rPr>
      </w:pPr>
      <w:r w:rsidRPr="000E3298">
        <w:rPr>
          <w:rFonts w:ascii="Times New Roman" w:cs="Times New Roman"/>
          <w:sz w:val="18"/>
          <w:szCs w:val="18"/>
          <w:vertAlign w:val="superscript"/>
        </w:rPr>
        <w:t>41</w:t>
      </w:r>
      <w:r w:rsidRPr="000E3298">
        <w:rPr>
          <w:rFonts w:ascii="Times New Roman" w:cs="Times New Roman"/>
          <w:sz w:val="18"/>
          <w:szCs w:val="18"/>
        </w:rPr>
        <w:t>) Nariadenie Európ</w:t>
      </w:r>
      <w:r w:rsidR="009501E3">
        <w:rPr>
          <w:rFonts w:ascii="Times New Roman" w:cs="Times New Roman"/>
          <w:sz w:val="18"/>
          <w:szCs w:val="18"/>
        </w:rPr>
        <w:t xml:space="preserve">skeho parlamentu a Rady (EÚ) </w:t>
      </w:r>
      <w:r w:rsidRPr="000E3298">
        <w:rPr>
          <w:rFonts w:ascii="Times New Roman" w:cs="Times New Roman"/>
          <w:sz w:val="18"/>
          <w:szCs w:val="18"/>
        </w:rPr>
        <w:t>2019/881 zo 17. apríla 2019 o agentúre ENISA (Agentúra Európskej únie pre kybernetickú bezpečnosť) a o certifikácii kybernetickej bezpečnosti informačných a komunikačných technológií a o zrušení nariadenia (EÚ) č. 526/2013 (akt o kybernetickej bezpečnosti) (Ú. v. EÚ L 151, 7.6.2019).</w:t>
      </w:r>
    </w:p>
    <w:p w:rsidR="00000000" w:rsidRDefault="00E464A1" w:rsidP="000E3298">
      <w:pPr>
        <w:pStyle w:val="Textpoznmkypodiarou"/>
        <w:spacing w:before="0" w:beforeAutospacing="0" w:after="0" w:afterAutospacing="0"/>
        <w:jc w:val="both"/>
      </w:pPr>
    </w:p>
  </w:footnote>
  <w:footnote w:id="15">
    <w:p w:rsidR="00000000" w:rsidRDefault="00225CBE" w:rsidP="00AE57FD">
      <w:pPr>
        <w:pStyle w:val="Textpoznmkypodiarou"/>
        <w:spacing w:before="0" w:beforeAutospacing="0" w:after="0" w:afterAutospacing="0"/>
        <w:jc w:val="both"/>
      </w:pPr>
      <w:r w:rsidRPr="00AE57FD">
        <w:rPr>
          <w:rStyle w:val="Odkaznapoznmkupodiarou"/>
          <w:sz w:val="18"/>
          <w:szCs w:val="18"/>
        </w:rPr>
        <w:footnoteRef/>
      </w:r>
      <w:r w:rsidRPr="00AE57FD">
        <w:rPr>
          <w:rFonts w:ascii="Times New Roman" w:cs="Times New Roman"/>
          <w:sz w:val="18"/>
          <w:szCs w:val="18"/>
        </w:rPr>
        <w:t>) Rozhodnutie Komisie  z 11. júna 2019, ktorým sa zriaďuje skupina pre politiku rádiového spektra a zrušuje rozhodnutie 2002/622/ES (Ú. v. EÚ C196, 12.6.2019).</w:t>
      </w:r>
    </w:p>
  </w:footnote>
  <w:footnote w:id="16">
    <w:p w:rsidR="00225CBE" w:rsidRPr="00AE57FD" w:rsidRDefault="00225CBE" w:rsidP="00AE57FD">
      <w:pPr>
        <w:pStyle w:val="Textpoznmkypodiarou"/>
        <w:spacing w:before="0" w:beforeAutospacing="0" w:after="0" w:afterAutospacing="0"/>
        <w:jc w:val="both"/>
        <w:rPr>
          <w:rFonts w:ascii="Times New Roman" w:cs="Times New Roman"/>
          <w:sz w:val="18"/>
          <w:szCs w:val="18"/>
        </w:rPr>
      </w:pPr>
      <w:r w:rsidRPr="00AE57FD">
        <w:rPr>
          <w:rFonts w:ascii="Times New Roman" w:cs="Times New Roman"/>
          <w:sz w:val="18"/>
          <w:szCs w:val="18"/>
          <w:vertAlign w:val="superscript"/>
        </w:rPr>
        <w:t>41</w:t>
      </w:r>
      <w:r w:rsidRPr="00AE57FD">
        <w:rPr>
          <w:rFonts w:ascii="Times New Roman" w:cs="Times New Roman"/>
          <w:sz w:val="18"/>
          <w:szCs w:val="18"/>
        </w:rPr>
        <w:t>) Nariadenie Európ</w:t>
      </w:r>
      <w:r w:rsidR="009501E3">
        <w:rPr>
          <w:rFonts w:ascii="Times New Roman" w:cs="Times New Roman"/>
          <w:sz w:val="18"/>
          <w:szCs w:val="18"/>
        </w:rPr>
        <w:t xml:space="preserve">skeho parlamentu a Rady (EÚ) </w:t>
      </w:r>
      <w:r w:rsidRPr="00AE57FD">
        <w:rPr>
          <w:rFonts w:ascii="Times New Roman" w:cs="Times New Roman"/>
          <w:sz w:val="18"/>
          <w:szCs w:val="18"/>
        </w:rPr>
        <w:t>2019/881 zo 17. apríla 2019 o agentúre ENISA (Agentúra Európskej únie pre kybernetickú bezpečnosť) a o certifikácii kybernetickej bezpečnosti informačných a komunikačných technológií a o zrušení nariadenia (EÚ) č. 526/2013 (akt o kybernetickej bezpečnosti) (Ú. v. EÚ L 151, 7.6.2019).</w:t>
      </w:r>
    </w:p>
    <w:p w:rsidR="00000000" w:rsidRDefault="00E464A1" w:rsidP="00AE57FD">
      <w:pPr>
        <w:pStyle w:val="Textpoznmkypodiarou"/>
        <w:spacing w:before="0" w:beforeAutospacing="0" w:after="0" w:afterAutospacing="0"/>
        <w:jc w:val="both"/>
      </w:pPr>
    </w:p>
  </w:footnote>
  <w:footnote w:id="17">
    <w:p w:rsidR="00225CBE" w:rsidRDefault="00225CBE" w:rsidP="0035755C">
      <w:pPr>
        <w:pStyle w:val="Textpoznmkypodiarou"/>
        <w:spacing w:before="0" w:beforeAutospacing="0" w:after="0" w:afterAutospacing="0"/>
        <w:jc w:val="both"/>
        <w:rPr>
          <w:rFonts w:ascii="Times New Roman"/>
          <w:sz w:val="18"/>
          <w:szCs w:val="18"/>
        </w:rPr>
      </w:pPr>
      <w:r w:rsidRPr="00810EBF">
        <w:rPr>
          <w:rStyle w:val="Odkaznapoznmkupodiarou"/>
          <w:sz w:val="18"/>
          <w:szCs w:val="18"/>
        </w:rPr>
        <w:footnoteRef/>
      </w:r>
      <w:r>
        <w:rPr>
          <w:rFonts w:ascii="Times New Roman"/>
          <w:sz w:val="18"/>
          <w:szCs w:val="18"/>
        </w:rPr>
        <w:t>)</w:t>
      </w:r>
      <w:r w:rsidRPr="00810EBF">
        <w:rPr>
          <w:rFonts w:ascii="Times New Roman"/>
          <w:sz w:val="18"/>
          <w:szCs w:val="18"/>
        </w:rPr>
        <w:t xml:space="preserve"> Nariadenie Európskeho parlamentu a Rady (EÚ) č. 531/2012 z 13. júna 2012 o roamingu vo verejných mobilných komunikačných sieťach v rámci Únie (prepracované znenie) (Ú. v. EÚ L 172, 30.6.2012) v platnom znení.</w:t>
      </w:r>
    </w:p>
    <w:p w:rsidR="00000000" w:rsidRDefault="00225CBE" w:rsidP="0035755C">
      <w:pPr>
        <w:pStyle w:val="Textpoznmkypodiarou"/>
        <w:spacing w:before="0" w:beforeAutospacing="0" w:after="0" w:afterAutospacing="0"/>
        <w:jc w:val="both"/>
      </w:pPr>
      <w:r w:rsidRPr="00810EBF">
        <w:rPr>
          <w:rFonts w:ascii="Times New Roman"/>
          <w:sz w:val="18"/>
          <w:szCs w:val="18"/>
        </w:rPr>
        <w:t>Nariadenie  (EÚ) 2015/2120</w:t>
      </w:r>
      <w:r>
        <w:rPr>
          <w:rFonts w:ascii="Times New Roman"/>
          <w:sz w:val="18"/>
          <w:szCs w:val="18"/>
        </w:rPr>
        <w:t xml:space="preserve"> v platnom znení</w:t>
      </w:r>
    </w:p>
  </w:footnote>
  <w:footnote w:id="18">
    <w:p w:rsidR="00000000" w:rsidRDefault="00225CBE" w:rsidP="0035755C">
      <w:pPr>
        <w:pStyle w:val="Textpoznmkypodiarou"/>
        <w:spacing w:before="0" w:beforeAutospacing="0" w:after="0" w:afterAutospacing="0"/>
        <w:jc w:val="both"/>
      </w:pPr>
      <w:r w:rsidRPr="00810EBF">
        <w:rPr>
          <w:rStyle w:val="Odkaznapoznmkupodiarou"/>
          <w:sz w:val="18"/>
          <w:szCs w:val="18"/>
        </w:rPr>
        <w:footnoteRef/>
      </w:r>
      <w:r w:rsidRPr="00810EBF">
        <w:rPr>
          <w:rFonts w:ascii="Times New Roman"/>
          <w:sz w:val="18"/>
          <w:szCs w:val="18"/>
        </w:rPr>
        <w:t xml:space="preserve">) Napríklad § 68 zákona č. 308/2000 Z. z. </w:t>
      </w:r>
      <w:r>
        <w:rPr>
          <w:rFonts w:ascii="Times New Roman"/>
          <w:sz w:val="18"/>
          <w:szCs w:val="18"/>
        </w:rPr>
        <w:t>v znení neskorších predpisov</w:t>
      </w:r>
      <w:r w:rsidRPr="00810EBF">
        <w:rPr>
          <w:rFonts w:ascii="Times New Roman"/>
          <w:sz w:val="18"/>
          <w:szCs w:val="18"/>
        </w:rPr>
        <w:t>.</w:t>
      </w:r>
    </w:p>
  </w:footnote>
  <w:footnote w:id="19">
    <w:p w:rsidR="00000000" w:rsidRDefault="00225CBE" w:rsidP="00403D55">
      <w:pPr>
        <w:pStyle w:val="Textpoznmkypodiarou"/>
        <w:spacing w:before="0" w:beforeAutospacing="0" w:after="0" w:afterAutospacing="0"/>
        <w:jc w:val="both"/>
      </w:pPr>
      <w:r w:rsidRPr="00BC70BC">
        <w:rPr>
          <w:rStyle w:val="Odkaznapoznmkupodiarou"/>
          <w:sz w:val="18"/>
          <w:szCs w:val="18"/>
        </w:rPr>
        <w:footnoteRef/>
      </w:r>
      <w:r w:rsidRPr="00BC70BC">
        <w:rPr>
          <w:rFonts w:ascii="Times New Roman" w:cs="Times New Roman"/>
          <w:sz w:val="18"/>
          <w:szCs w:val="18"/>
        </w:rPr>
        <w:t>) Nariadenie vlády Slovenskej republiky č. 193/2016 Z. z. v znení nariadenia vlády Slovenskej republiky č. 332/2019 Z. z.</w:t>
      </w:r>
    </w:p>
  </w:footnote>
  <w:footnote w:id="20">
    <w:p w:rsidR="00000000" w:rsidRDefault="00225CBE" w:rsidP="00BC70BC">
      <w:pPr>
        <w:pStyle w:val="Textpoznmkypodiarou"/>
        <w:spacing w:before="0" w:beforeAutospacing="0" w:after="0" w:afterAutospacing="0"/>
        <w:jc w:val="both"/>
      </w:pPr>
      <w:r w:rsidRPr="00BC70BC">
        <w:rPr>
          <w:rStyle w:val="Odkaznapoznmkupodiarou"/>
          <w:sz w:val="18"/>
          <w:szCs w:val="18"/>
        </w:rPr>
        <w:footnoteRef/>
      </w:r>
      <w:r w:rsidRPr="00BC70BC">
        <w:rPr>
          <w:rFonts w:ascii="Times New Roman" w:cs="Times New Roman"/>
          <w:sz w:val="18"/>
          <w:szCs w:val="18"/>
        </w:rPr>
        <w:t>) Čl. 2 ods. 3 a čl. 3 ods. 3 ústavného zákona č. 227/2002 Z. z. o bezpečnosti štátu v čase vojny, vojnového stavu, výnimočného stavu a núdzového stavu v znení ústavného zákona č. 181/2006 Z. z.</w:t>
      </w:r>
    </w:p>
  </w:footnote>
  <w:footnote w:id="21">
    <w:p w:rsidR="00000000" w:rsidRDefault="00225CBE" w:rsidP="009574F7">
      <w:pPr>
        <w:pStyle w:val="Textpoznmkypodiarou"/>
        <w:spacing w:before="0" w:beforeAutospacing="0" w:after="0" w:afterAutospacing="0"/>
        <w:jc w:val="both"/>
      </w:pPr>
      <w:r w:rsidRPr="009574F7">
        <w:rPr>
          <w:rStyle w:val="Odkaznapoznmkupodiarou"/>
          <w:sz w:val="18"/>
          <w:szCs w:val="18"/>
        </w:rPr>
        <w:footnoteRef/>
      </w:r>
      <w:r w:rsidRPr="009574F7">
        <w:rPr>
          <w:rFonts w:ascii="Times New Roman" w:cs="Times New Roman"/>
          <w:sz w:val="18"/>
          <w:szCs w:val="18"/>
        </w:rPr>
        <w:t>) Nariadenie (EÚ) 2015/2120 v platnom znení.</w:t>
      </w:r>
    </w:p>
  </w:footnote>
  <w:footnote w:id="22">
    <w:p w:rsidR="00000000" w:rsidRDefault="00225CBE" w:rsidP="00BC70BC">
      <w:pPr>
        <w:pStyle w:val="Textpoznmkypodiarou"/>
        <w:spacing w:before="0" w:beforeAutospacing="0" w:after="0" w:afterAutospacing="0"/>
        <w:jc w:val="both"/>
      </w:pPr>
      <w:r w:rsidRPr="00810EBF">
        <w:rPr>
          <w:rStyle w:val="Odkaznapoznmkupodiarou"/>
          <w:sz w:val="18"/>
          <w:szCs w:val="18"/>
        </w:rPr>
        <w:footnoteRef/>
      </w:r>
      <w:r w:rsidRPr="00810EBF">
        <w:rPr>
          <w:rFonts w:ascii="Times New Roman"/>
          <w:sz w:val="18"/>
          <w:szCs w:val="18"/>
        </w:rPr>
        <w:t xml:space="preserve">) Článok 4 ods. 4 </w:t>
      </w:r>
      <w:r>
        <w:rPr>
          <w:rFonts w:ascii="Times New Roman"/>
          <w:sz w:val="18"/>
          <w:szCs w:val="18"/>
        </w:rPr>
        <w:t>n</w:t>
      </w:r>
      <w:r w:rsidR="001A42DA">
        <w:rPr>
          <w:rFonts w:ascii="Times New Roman"/>
          <w:sz w:val="18"/>
          <w:szCs w:val="18"/>
        </w:rPr>
        <w:t xml:space="preserve">ariadenia (EÚ) </w:t>
      </w:r>
      <w:r w:rsidRPr="00810EBF">
        <w:rPr>
          <w:rFonts w:ascii="Times New Roman"/>
          <w:sz w:val="18"/>
          <w:szCs w:val="18"/>
        </w:rPr>
        <w:t>2015/2120</w:t>
      </w:r>
      <w:r w:rsidR="00403C18">
        <w:rPr>
          <w:rFonts w:ascii="Times New Roman"/>
          <w:sz w:val="18"/>
          <w:szCs w:val="18"/>
        </w:rPr>
        <w:t xml:space="preserve"> v platnom znení</w:t>
      </w:r>
    </w:p>
  </w:footnote>
  <w:footnote w:id="23">
    <w:p w:rsidR="00000000" w:rsidRDefault="00225CBE" w:rsidP="00BC70BC">
      <w:pPr>
        <w:pStyle w:val="Textpoznmkypodiarou"/>
        <w:spacing w:before="0" w:beforeAutospacing="0" w:after="0" w:afterAutospacing="0"/>
        <w:jc w:val="both"/>
      </w:pPr>
      <w:r w:rsidRPr="00810EBF">
        <w:rPr>
          <w:rStyle w:val="Odkaznapoznmkupodiarou"/>
          <w:sz w:val="18"/>
          <w:szCs w:val="18"/>
        </w:rPr>
        <w:footnoteRef/>
      </w:r>
      <w:r w:rsidRPr="00810EBF">
        <w:rPr>
          <w:rFonts w:ascii="Times New Roman"/>
          <w:sz w:val="18"/>
          <w:szCs w:val="18"/>
        </w:rPr>
        <w:t>) Nariadenie Európskeho parlamentu a Rady (EÚ) 2018/1971 z 11. decembra 2018, ktorým sa zriaďuje Orgán európskych regulátorov pre elektronické komunikácie (BEREC) a Agentúra na podporu orgánu BEREC (Úrad BEREC), ktorým sa mení nariadenie (EÚ) 2015/2120 a ktorým sa zrušuje nariadenie (ES) č. 1211/2009 (Ú. v. EÚ  L321, 17.12.2018).</w:t>
      </w:r>
    </w:p>
  </w:footnote>
  <w:footnote w:id="24">
    <w:p w:rsidR="00000000" w:rsidRDefault="00225CBE" w:rsidP="00D975AC">
      <w:pPr>
        <w:pStyle w:val="Textpoznmkypodiarou"/>
        <w:spacing w:before="0" w:beforeAutospacing="0" w:after="0" w:afterAutospacing="0"/>
        <w:jc w:val="both"/>
      </w:pPr>
      <w:r w:rsidRPr="00810EBF">
        <w:rPr>
          <w:rFonts w:ascii="Times New Roman"/>
          <w:sz w:val="18"/>
          <w:szCs w:val="18"/>
          <w:vertAlign w:val="superscript"/>
        </w:rPr>
        <w:footnoteRef/>
      </w:r>
      <w:r w:rsidRPr="00810EBF">
        <w:rPr>
          <w:rFonts w:ascii="Times New Roman"/>
          <w:sz w:val="18"/>
          <w:szCs w:val="18"/>
        </w:rPr>
        <w:t>) Zákon č. 50/1976 Zb. o územnom plánovaní a stavebnom poriadku (stavebný zákon) v znení neskorších predpisov.</w:t>
      </w:r>
    </w:p>
  </w:footnote>
  <w:footnote w:id="25">
    <w:p w:rsidR="00000000" w:rsidRDefault="00225CBE" w:rsidP="00992FF4">
      <w:pPr>
        <w:pStyle w:val="Textpoznmkypodiarou"/>
        <w:spacing w:before="0" w:beforeAutospacing="0" w:after="0" w:afterAutospacing="0"/>
        <w:jc w:val="both"/>
      </w:pPr>
      <w:r w:rsidRPr="00810EBF">
        <w:rPr>
          <w:rStyle w:val="Odkaznapoznmkupodiarou"/>
          <w:sz w:val="18"/>
          <w:szCs w:val="18"/>
        </w:rPr>
        <w:footnoteRef/>
      </w:r>
      <w:r w:rsidRPr="00810EBF">
        <w:rPr>
          <w:rFonts w:ascii="Times New Roman"/>
          <w:sz w:val="18"/>
          <w:szCs w:val="18"/>
        </w:rPr>
        <w:t>) Nariadenie Európskeho parlamentu a Rady (EÚ) 2018/1971 z 11. decembra 2018, ktorým sa zriaďuje Orgán európskych regulátorov pre elektronické komunikácie (BEREC) a Agentúra na podporu orgánu BEREC (Úrad BEREC), ktorým sa mení nariadenie (EÚ) 2015/2120 a ktorým sa zrušuje nariadenie (ES) č. 1211/2009 (Ú. v. EÚ  L321, 17.12.2018).</w:t>
      </w:r>
    </w:p>
  </w:footnote>
  <w:footnote w:id="26">
    <w:p w:rsidR="00000000" w:rsidRDefault="00225CBE" w:rsidP="00992FF4">
      <w:pPr>
        <w:pStyle w:val="Textpoznmkypodiarou"/>
        <w:spacing w:before="0" w:beforeAutospacing="0" w:after="0" w:afterAutospacing="0"/>
        <w:jc w:val="both"/>
      </w:pPr>
      <w:r w:rsidRPr="00992FF4">
        <w:rPr>
          <w:rStyle w:val="Odkaznapoznmkupodiarou"/>
          <w:sz w:val="18"/>
          <w:szCs w:val="18"/>
        </w:rPr>
        <w:footnoteRef/>
      </w:r>
      <w:r w:rsidRPr="00992FF4">
        <w:rPr>
          <w:rFonts w:ascii="Times New Roman" w:cs="Times New Roman"/>
          <w:sz w:val="18"/>
          <w:szCs w:val="18"/>
        </w:rPr>
        <w:t>) Zákon č. 187/2021 Z. z. o ochrane hospodárskej súťaže a o zmene a doplnení niektorých zákonov.</w:t>
      </w:r>
    </w:p>
  </w:footnote>
  <w:footnote w:id="27">
    <w:p w:rsidR="00000000" w:rsidRDefault="00225CBE" w:rsidP="00992FF4">
      <w:pPr>
        <w:pStyle w:val="Textpoznmkypodiarou"/>
        <w:spacing w:before="0" w:beforeAutospacing="0" w:after="0" w:afterAutospacing="0"/>
        <w:jc w:val="both"/>
      </w:pPr>
      <w:r w:rsidRPr="00992FF4">
        <w:rPr>
          <w:rStyle w:val="Odkaznapoznmkupodiarou"/>
          <w:sz w:val="18"/>
          <w:szCs w:val="18"/>
        </w:rPr>
        <w:footnoteRef/>
      </w:r>
      <w:r w:rsidRPr="00992FF4">
        <w:rPr>
          <w:rFonts w:ascii="Times New Roman" w:cs="Times New Roman"/>
          <w:sz w:val="18"/>
          <w:szCs w:val="18"/>
        </w:rPr>
        <w:t>) Napr</w:t>
      </w:r>
      <w:r>
        <w:rPr>
          <w:rFonts w:ascii="Times New Roman" w:cs="Times New Roman"/>
          <w:sz w:val="18"/>
          <w:szCs w:val="18"/>
        </w:rPr>
        <w:t xml:space="preserve">íklad zákon č. 187/2021 Z. z., </w:t>
      </w:r>
      <w:r w:rsidRPr="00992FF4">
        <w:rPr>
          <w:rFonts w:ascii="Times New Roman" w:cs="Times New Roman"/>
          <w:sz w:val="18"/>
          <w:szCs w:val="18"/>
        </w:rPr>
        <w:t>nariadenie Rady (ES) č. 1/2003 zo 16. decembra 2002 o vykonávaní</w:t>
      </w:r>
      <w:r w:rsidR="00C32943">
        <w:rPr>
          <w:rFonts w:ascii="Times New Roman" w:cs="Times New Roman"/>
          <w:sz w:val="18"/>
          <w:szCs w:val="18"/>
        </w:rPr>
        <w:t xml:space="preserve"> pravidiel hospodárskej súťaže </w:t>
      </w:r>
      <w:r w:rsidRPr="00992FF4">
        <w:rPr>
          <w:rFonts w:ascii="Times New Roman" w:cs="Times New Roman"/>
          <w:sz w:val="18"/>
          <w:szCs w:val="18"/>
        </w:rPr>
        <w:t>stanovených v článkoch 81 a 82 Zmluvy (Ú. v. ES L 1, 4.1.2003, Mimoriadne vydanie Ú. v. ES, kap. 8/zv.2) v platnom znení.</w:t>
      </w:r>
    </w:p>
  </w:footnote>
  <w:footnote w:id="28">
    <w:p w:rsidR="00000000" w:rsidRDefault="00225CBE" w:rsidP="00992FF4">
      <w:pPr>
        <w:pStyle w:val="Textpoznmkypodiarou"/>
        <w:spacing w:before="0" w:beforeAutospacing="0" w:after="0" w:afterAutospacing="0"/>
        <w:jc w:val="both"/>
      </w:pPr>
      <w:r w:rsidRPr="00992FF4">
        <w:rPr>
          <w:rStyle w:val="Odkaznapoznmkupodiarou"/>
          <w:sz w:val="18"/>
          <w:szCs w:val="18"/>
        </w:rPr>
        <w:footnoteRef/>
      </w:r>
      <w:r w:rsidRPr="00992FF4">
        <w:rPr>
          <w:rFonts w:ascii="Times New Roman" w:cs="Times New Roman"/>
          <w:sz w:val="18"/>
          <w:szCs w:val="18"/>
        </w:rPr>
        <w:t xml:space="preserve">) § 17 až 20 Obchodného zákonníka. </w:t>
      </w:r>
    </w:p>
  </w:footnote>
  <w:footnote w:id="29">
    <w:p w:rsidR="00225CBE" w:rsidRDefault="00225CBE" w:rsidP="00992FF4">
      <w:pPr>
        <w:pStyle w:val="Textpoznmkypodiarou"/>
        <w:spacing w:before="0" w:beforeAutospacing="0" w:after="0" w:afterAutospacing="0"/>
        <w:jc w:val="both"/>
        <w:rPr>
          <w:rFonts w:ascii="Times New Roman"/>
          <w:sz w:val="18"/>
          <w:szCs w:val="18"/>
        </w:rPr>
      </w:pPr>
      <w:r w:rsidRPr="00810EBF">
        <w:rPr>
          <w:rStyle w:val="Odkaznapoznmkupodiarou"/>
          <w:sz w:val="18"/>
          <w:szCs w:val="18"/>
        </w:rPr>
        <w:footnoteRef/>
      </w:r>
      <w:r w:rsidRPr="00810EBF">
        <w:rPr>
          <w:rFonts w:ascii="Times New Roman"/>
          <w:sz w:val="18"/>
          <w:szCs w:val="18"/>
        </w:rPr>
        <w:t xml:space="preserve">) Zákon č. </w:t>
      </w:r>
      <w:r>
        <w:rPr>
          <w:rFonts w:ascii="Times New Roman"/>
          <w:sz w:val="18"/>
          <w:szCs w:val="18"/>
        </w:rPr>
        <w:t>18</w:t>
      </w:r>
      <w:r w:rsidRPr="00810EBF">
        <w:rPr>
          <w:rFonts w:ascii="Times New Roman"/>
          <w:sz w:val="18"/>
          <w:szCs w:val="18"/>
        </w:rPr>
        <w:t>/2018</w:t>
      </w:r>
      <w:r>
        <w:rPr>
          <w:rFonts w:ascii="Times New Roman"/>
          <w:sz w:val="18"/>
          <w:szCs w:val="18"/>
        </w:rPr>
        <w:t xml:space="preserve"> Z. z.</w:t>
      </w:r>
      <w:r w:rsidRPr="00810EBF">
        <w:rPr>
          <w:rFonts w:ascii="Times New Roman"/>
          <w:sz w:val="18"/>
          <w:szCs w:val="18"/>
        </w:rPr>
        <w:t xml:space="preserve"> o </w:t>
      </w:r>
      <w:r w:rsidRPr="009A2BF3">
        <w:rPr>
          <w:rFonts w:ascii="Times New Roman"/>
          <w:sz w:val="18"/>
          <w:szCs w:val="18"/>
        </w:rPr>
        <w:t xml:space="preserve"> ochrane osobných údajov a o zmene a doplnení niektorých zákonov</w:t>
      </w:r>
      <w:r>
        <w:rPr>
          <w:rFonts w:ascii="Times New Roman"/>
          <w:sz w:val="18"/>
          <w:szCs w:val="18"/>
        </w:rPr>
        <w:t xml:space="preserve"> v znení zákona č. 221/2019 Z. z.</w:t>
      </w:r>
      <w:r w:rsidRPr="00810EBF">
        <w:rPr>
          <w:rFonts w:ascii="Times New Roman"/>
          <w:sz w:val="18"/>
          <w:szCs w:val="18"/>
        </w:rPr>
        <w:t>.</w:t>
      </w:r>
    </w:p>
    <w:p w:rsidR="00000000" w:rsidRDefault="00225CBE" w:rsidP="00992FF4">
      <w:pPr>
        <w:pStyle w:val="Textpoznmkypodiarou"/>
        <w:spacing w:before="0" w:beforeAutospacing="0" w:after="0" w:afterAutospacing="0"/>
        <w:jc w:val="both"/>
      </w:pPr>
      <w:r w:rsidRPr="009A2BF3">
        <w:rPr>
          <w:rFonts w:ascii="Times New Roman"/>
          <w:sz w:val="18"/>
          <w:szCs w:val="18"/>
        </w:rPr>
        <w:t>Nariadenie Európskeho parlamentu a Rady (EÚ) 2016/679 z 27. apríla 2016 o ochrane fyzických osôb pri spracúvaní osobných údajov a o voľnom pohybe takýchto údajov, ktorým sa zrušuje smernica 95/46/ES (všeobecné nariadenie o ochrane údajov) (Ú. v. EÚ L 119, 4. 5. 2016).</w:t>
      </w:r>
    </w:p>
  </w:footnote>
  <w:footnote w:id="30">
    <w:p w:rsidR="00225CBE" w:rsidRPr="004E5463" w:rsidRDefault="00225CBE" w:rsidP="004E5463">
      <w:pPr>
        <w:pStyle w:val="Textpoznmkypodiarou"/>
        <w:spacing w:before="0" w:beforeAutospacing="0" w:after="0" w:afterAutospacing="0"/>
        <w:jc w:val="both"/>
        <w:rPr>
          <w:rFonts w:ascii="Times New Roman" w:cs="Times New Roman"/>
          <w:sz w:val="18"/>
          <w:szCs w:val="18"/>
        </w:rPr>
      </w:pPr>
      <w:r w:rsidRPr="004E5463">
        <w:rPr>
          <w:rStyle w:val="Odkaznapoznmkupodiarou"/>
          <w:sz w:val="18"/>
          <w:szCs w:val="18"/>
        </w:rPr>
        <w:footnoteRef/>
      </w:r>
      <w:r w:rsidRPr="004E5463">
        <w:rPr>
          <w:rFonts w:ascii="Times New Roman" w:cs="Times New Roman"/>
          <w:sz w:val="18"/>
          <w:szCs w:val="18"/>
        </w:rPr>
        <w:t>) Nariadenie vlády Slovenskej republiky č. 127/2016 Z. z. o elektromagnetickej kompatibilite v znení nariadenia vlády Slovenskej republiky č. 331/2019 Z. z.</w:t>
      </w:r>
    </w:p>
    <w:p w:rsidR="00000000" w:rsidRDefault="00225CBE" w:rsidP="004E5463">
      <w:pPr>
        <w:pStyle w:val="Textpoznmkypodiarou"/>
        <w:spacing w:before="0" w:beforeAutospacing="0" w:after="0" w:afterAutospacing="0"/>
        <w:jc w:val="both"/>
      </w:pPr>
      <w:r w:rsidRPr="004E5463">
        <w:rPr>
          <w:rFonts w:ascii="Times New Roman" w:cs="Times New Roman"/>
          <w:sz w:val="18"/>
          <w:szCs w:val="18"/>
        </w:rPr>
        <w:t>Nariadenie vlády Slovenskej republiky č. 193/2016 Z. z. v znení nariadenia vlády Slovenskej republiky č.  332/2019 Z. z.</w:t>
      </w:r>
    </w:p>
  </w:footnote>
  <w:footnote w:id="31">
    <w:p w:rsidR="00207F8E" w:rsidRPr="00207F8E" w:rsidRDefault="00207F8E" w:rsidP="00207F8E">
      <w:pPr>
        <w:pStyle w:val="Textpoznmkypodiarou"/>
        <w:spacing w:before="0" w:beforeAutospacing="0" w:after="0" w:afterAutospacing="0"/>
        <w:jc w:val="both"/>
        <w:rPr>
          <w:rFonts w:ascii="Times New Roman" w:cs="Times New Roman"/>
          <w:sz w:val="18"/>
          <w:szCs w:val="18"/>
        </w:rPr>
      </w:pPr>
      <w:r w:rsidRPr="00207F8E">
        <w:rPr>
          <w:rStyle w:val="Odkaznapoznmkupodiarou"/>
          <w:sz w:val="18"/>
          <w:szCs w:val="18"/>
        </w:rPr>
        <w:footnoteRef/>
      </w:r>
      <w:r w:rsidRPr="00207F8E">
        <w:rPr>
          <w:rFonts w:ascii="Times New Roman" w:cs="Times New Roman"/>
          <w:sz w:val="18"/>
          <w:szCs w:val="18"/>
        </w:rPr>
        <w:t>) Zákon č. 355/2007 Z. z. v znení  neskorších predpisov.</w:t>
      </w:r>
    </w:p>
    <w:p w:rsidR="00000000" w:rsidRDefault="00207F8E" w:rsidP="00207F8E">
      <w:pPr>
        <w:pStyle w:val="Textpoznmkypodiarou"/>
        <w:spacing w:before="0" w:beforeAutospacing="0" w:after="0" w:afterAutospacing="0"/>
        <w:jc w:val="both"/>
      </w:pPr>
      <w:r w:rsidRPr="00207F8E">
        <w:rPr>
          <w:rFonts w:ascii="Times New Roman" w:cs="Times New Roman"/>
          <w:sz w:val="18"/>
          <w:szCs w:val="18"/>
        </w:rPr>
        <w:t>Vyhláška Ministerstva zdravotníctva Slovenskej republiky č. 534/2007 Z. z. o podrobnostiach o požiadavkách na zdroje elektromagnetického žiarenia a na limity expozície obyvateľov elektromagnetickému žiareniu v životnom prostredí.</w:t>
      </w:r>
    </w:p>
  </w:footnote>
  <w:footnote w:id="32">
    <w:p w:rsidR="00225CBE" w:rsidRPr="004E5463" w:rsidRDefault="00225CBE" w:rsidP="002E51C6">
      <w:pPr>
        <w:pStyle w:val="Textpoznmkypodiarou"/>
        <w:spacing w:before="0" w:beforeAutospacing="0" w:after="0" w:afterAutospacing="0"/>
        <w:jc w:val="both"/>
        <w:rPr>
          <w:rFonts w:ascii="Times New Roman" w:cs="Times New Roman"/>
          <w:sz w:val="18"/>
          <w:szCs w:val="18"/>
        </w:rPr>
      </w:pPr>
      <w:r w:rsidRPr="004E5463">
        <w:rPr>
          <w:rStyle w:val="Odkaznapoznmkupodiarou"/>
          <w:sz w:val="18"/>
          <w:szCs w:val="18"/>
        </w:rPr>
        <w:footnoteRef/>
      </w:r>
      <w:r w:rsidRPr="004E5463">
        <w:rPr>
          <w:rFonts w:ascii="Times New Roman" w:cs="Times New Roman"/>
          <w:sz w:val="18"/>
          <w:szCs w:val="18"/>
        </w:rPr>
        <w:t>) Nariadenie vlády Slovenskej republiky č. 127/2016 Z. z. o elektromagnetickej kompatibilite v znení nariadenia vlády Slovenskej republiky č. 331/2019 Z. z.</w:t>
      </w:r>
    </w:p>
    <w:p w:rsidR="00000000" w:rsidRDefault="00225CBE" w:rsidP="002E51C6">
      <w:pPr>
        <w:pStyle w:val="Textpoznmkypodiarou"/>
        <w:spacing w:before="0" w:beforeAutospacing="0" w:after="0" w:afterAutospacing="0"/>
        <w:jc w:val="both"/>
      </w:pPr>
      <w:r w:rsidRPr="004E5463">
        <w:rPr>
          <w:rFonts w:ascii="Times New Roman" w:cs="Times New Roman"/>
          <w:sz w:val="18"/>
          <w:szCs w:val="18"/>
        </w:rPr>
        <w:t>Nariadenie vlády Slovenskej republiky č. 193/2016 Z. z. v znení nariadenia vlády Slovenskej republiky č.  332/2019 Z. z.</w:t>
      </w:r>
    </w:p>
  </w:footnote>
  <w:footnote w:id="33">
    <w:p w:rsidR="00000000" w:rsidRDefault="00225CBE" w:rsidP="00CC25D4">
      <w:pPr>
        <w:pStyle w:val="Textpoznmkypodiarou"/>
        <w:spacing w:before="0" w:beforeAutospacing="0" w:after="0" w:afterAutospacing="0"/>
      </w:pPr>
      <w:r w:rsidRPr="00CC25D4">
        <w:rPr>
          <w:rStyle w:val="Odkaznapoznmkupodiarou"/>
          <w:sz w:val="18"/>
          <w:szCs w:val="18"/>
        </w:rPr>
        <w:footnoteRef/>
      </w:r>
      <w:r w:rsidRPr="00CC25D4">
        <w:rPr>
          <w:rFonts w:ascii="Times New Roman" w:cs="Times New Roman"/>
          <w:sz w:val="18"/>
          <w:szCs w:val="18"/>
        </w:rPr>
        <w:t>) § 56 až 260 Obchodného zákonníka.</w:t>
      </w:r>
    </w:p>
  </w:footnote>
  <w:footnote w:id="34">
    <w:p w:rsidR="00000000" w:rsidRDefault="00225CBE" w:rsidP="00CC25D4">
      <w:pPr>
        <w:pStyle w:val="Textpoznmkypodiarou"/>
        <w:spacing w:before="0" w:beforeAutospacing="0" w:after="0" w:afterAutospacing="0"/>
      </w:pPr>
      <w:r w:rsidRPr="009D5FE0">
        <w:rPr>
          <w:rStyle w:val="Odkaznapoznmkupodiarou"/>
          <w:sz w:val="18"/>
          <w:szCs w:val="18"/>
        </w:rPr>
        <w:footnoteRef/>
      </w:r>
      <w:r>
        <w:rPr>
          <w:rFonts w:ascii="Times New Roman"/>
          <w:sz w:val="18"/>
          <w:szCs w:val="18"/>
        </w:rPr>
        <w:t>)</w:t>
      </w:r>
      <w:r w:rsidRPr="009D5FE0">
        <w:rPr>
          <w:rFonts w:ascii="Times New Roman"/>
          <w:sz w:val="18"/>
          <w:szCs w:val="18"/>
        </w:rPr>
        <w:t xml:space="preserve"> </w:t>
      </w:r>
      <w:r w:rsidRPr="00EF7647">
        <w:rPr>
          <w:rFonts w:ascii="Times New Roman"/>
          <w:sz w:val="18"/>
          <w:szCs w:val="18"/>
        </w:rPr>
        <w:t>Odporúčanie Komisie 2003/361/ES zo 6. mája 2003 o</w:t>
      </w:r>
      <w:r>
        <w:rPr>
          <w:rFonts w:ascii="Times New Roman"/>
          <w:sz w:val="18"/>
          <w:szCs w:val="18"/>
        </w:rPr>
        <w:t> </w:t>
      </w:r>
      <w:r w:rsidRPr="00EF7647">
        <w:rPr>
          <w:rFonts w:ascii="Times New Roman"/>
          <w:sz w:val="18"/>
          <w:szCs w:val="18"/>
        </w:rPr>
        <w:t>vymedzení</w:t>
      </w:r>
      <w:r>
        <w:rPr>
          <w:rFonts w:ascii="Times New Roman"/>
          <w:sz w:val="18"/>
          <w:szCs w:val="18"/>
        </w:rPr>
        <w:t xml:space="preserve"> </w:t>
      </w:r>
      <w:r w:rsidRPr="00EF7647">
        <w:rPr>
          <w:rFonts w:ascii="Times New Roman"/>
          <w:sz w:val="18"/>
          <w:szCs w:val="18"/>
        </w:rPr>
        <w:t>mi</w:t>
      </w:r>
      <w:r w:rsidRPr="00232059">
        <w:rPr>
          <w:rFonts w:ascii="Times New Roman"/>
          <w:sz w:val="18"/>
          <w:szCs w:val="18"/>
        </w:rPr>
        <w:t>kropodnikov, malých a</w:t>
      </w:r>
      <w:r>
        <w:rPr>
          <w:rFonts w:ascii="Times New Roman"/>
          <w:sz w:val="18"/>
          <w:szCs w:val="18"/>
        </w:rPr>
        <w:t> </w:t>
      </w:r>
      <w:r w:rsidRPr="00232059">
        <w:rPr>
          <w:rFonts w:ascii="Times New Roman"/>
          <w:sz w:val="18"/>
          <w:szCs w:val="18"/>
        </w:rPr>
        <w:t xml:space="preserve">stredných </w:t>
      </w:r>
      <w:r w:rsidRPr="00EF7647">
        <w:rPr>
          <w:rFonts w:ascii="Times New Roman"/>
          <w:sz w:val="18"/>
          <w:szCs w:val="18"/>
        </w:rPr>
        <w:t>podnikov</w:t>
      </w:r>
      <w:r>
        <w:rPr>
          <w:rFonts w:ascii="Times New Roman"/>
          <w:sz w:val="18"/>
          <w:szCs w:val="18"/>
        </w:rPr>
        <w:t xml:space="preserve"> (</w:t>
      </w:r>
      <w:r w:rsidRPr="00EF7647">
        <w:rPr>
          <w:rFonts w:ascii="Times New Roman"/>
          <w:sz w:val="18"/>
          <w:szCs w:val="18"/>
        </w:rPr>
        <w:t>Ú. v. EÚ L 124, 20.5.2003</w:t>
      </w:r>
      <w:r>
        <w:rPr>
          <w:rFonts w:ascii="Times New Roman"/>
          <w:sz w:val="18"/>
          <w:szCs w:val="18"/>
        </w:rPr>
        <w:t>).</w:t>
      </w:r>
    </w:p>
  </w:footnote>
  <w:footnote w:id="35">
    <w:p w:rsidR="00225CBE" w:rsidRPr="00035C9D" w:rsidRDefault="00225CBE" w:rsidP="00CC25D4">
      <w:pPr>
        <w:pStyle w:val="Textpoznmkypodiarou"/>
        <w:spacing w:before="0" w:beforeAutospacing="0" w:after="0" w:afterAutospacing="0"/>
        <w:rPr>
          <w:rFonts w:ascii="Times New Roman"/>
          <w:sz w:val="18"/>
          <w:szCs w:val="18"/>
        </w:rPr>
      </w:pPr>
      <w:r w:rsidRPr="00591A01">
        <w:rPr>
          <w:rFonts w:ascii="Times New Roman"/>
          <w:sz w:val="18"/>
          <w:szCs w:val="18"/>
          <w:vertAlign w:val="superscript"/>
        </w:rPr>
        <w:footnoteRef/>
      </w:r>
      <w:r>
        <w:rPr>
          <w:rFonts w:ascii="Times New Roman"/>
          <w:sz w:val="18"/>
          <w:szCs w:val="18"/>
        </w:rPr>
        <w:t xml:space="preserve">) </w:t>
      </w:r>
      <w:r w:rsidRPr="00035C9D">
        <w:rPr>
          <w:rFonts w:ascii="Times New Roman"/>
          <w:sz w:val="18"/>
          <w:szCs w:val="18"/>
        </w:rPr>
        <w:t>§ 19 zákona č. 431/2002 Z. z. o účtovníctve v znení neskorších predpisov.</w:t>
      </w:r>
    </w:p>
    <w:p w:rsidR="00000000" w:rsidRDefault="00225CBE" w:rsidP="00CC25D4">
      <w:pPr>
        <w:pStyle w:val="Textpoznmkypodiarou"/>
        <w:spacing w:before="0" w:beforeAutospacing="0" w:after="0" w:afterAutospacing="0"/>
      </w:pPr>
      <w:r w:rsidRPr="00035C9D">
        <w:rPr>
          <w:rFonts w:ascii="Times New Roman"/>
          <w:sz w:val="18"/>
          <w:szCs w:val="18"/>
        </w:rPr>
        <w:t>Zákon č. 423/2015 Z. z. o štatutárnom audite a o zmene a doplnení zákona č. 431/2002 Z. z. o účtovníctve v znení neskorších predpisov v znení neskorších predpisov.</w:t>
      </w:r>
    </w:p>
  </w:footnote>
  <w:footnote w:id="36">
    <w:p w:rsidR="00000000" w:rsidRDefault="00225CBE" w:rsidP="00CC25D4">
      <w:pPr>
        <w:pStyle w:val="Textpoznmkypodiarou"/>
        <w:spacing w:before="0" w:beforeAutospacing="0" w:after="0" w:afterAutospacing="0"/>
      </w:pPr>
      <w:r w:rsidRPr="0083422A">
        <w:rPr>
          <w:rFonts w:ascii="Times New Roman"/>
          <w:sz w:val="18"/>
          <w:szCs w:val="18"/>
          <w:vertAlign w:val="superscript"/>
        </w:rPr>
        <w:footnoteRef/>
      </w:r>
      <w:r w:rsidRPr="0083422A">
        <w:rPr>
          <w:rFonts w:ascii="Times New Roman"/>
          <w:sz w:val="18"/>
          <w:szCs w:val="18"/>
        </w:rPr>
        <w:t xml:space="preserve">) </w:t>
      </w:r>
      <w:r w:rsidRPr="00035C9D">
        <w:rPr>
          <w:rFonts w:ascii="Times New Roman"/>
          <w:sz w:val="18"/>
          <w:szCs w:val="18"/>
        </w:rPr>
        <w:t>§ 23 zákona č. 431/2002 Z. z. v znení neskorších predpisov.</w:t>
      </w:r>
    </w:p>
  </w:footnote>
  <w:footnote w:id="37">
    <w:p w:rsidR="00000000" w:rsidRDefault="00010194" w:rsidP="00010194">
      <w:pPr>
        <w:pStyle w:val="Textpoznmkypodiarou"/>
        <w:spacing w:before="0" w:beforeAutospacing="0" w:after="0" w:afterAutospacing="0"/>
      </w:pPr>
      <w:r w:rsidRPr="00F36860">
        <w:rPr>
          <w:rStyle w:val="Odkaznapoznmkupodiarou"/>
          <w:sz w:val="18"/>
          <w:szCs w:val="18"/>
        </w:rPr>
        <w:footnoteRef/>
      </w:r>
      <w:r w:rsidRPr="00F36860">
        <w:rPr>
          <w:rFonts w:ascii="Times New Roman"/>
          <w:sz w:val="18"/>
          <w:szCs w:val="18"/>
        </w:rPr>
        <w:t>) Rádiokomunikačný poriadok.</w:t>
      </w:r>
    </w:p>
  </w:footnote>
  <w:footnote w:id="38">
    <w:p w:rsidR="00000000" w:rsidRDefault="00225CBE" w:rsidP="006076B3">
      <w:pPr>
        <w:pStyle w:val="Textpoznmkypodiarou"/>
        <w:spacing w:before="0" w:beforeAutospacing="0" w:after="0" w:afterAutospacing="0"/>
      </w:pPr>
      <w:r w:rsidRPr="006076B3">
        <w:rPr>
          <w:rStyle w:val="Odkaznapoznmkupodiarou"/>
          <w:sz w:val="18"/>
          <w:szCs w:val="18"/>
        </w:rPr>
        <w:footnoteRef/>
      </w:r>
      <w:r w:rsidRPr="006076B3">
        <w:rPr>
          <w:rFonts w:ascii="Times New Roman" w:cs="Times New Roman"/>
          <w:sz w:val="18"/>
          <w:szCs w:val="18"/>
        </w:rPr>
        <w:t>) Napríklad § 54 ods. 6 zákona č. 220/2007 Z. z.</w:t>
      </w:r>
    </w:p>
  </w:footnote>
  <w:footnote w:id="39">
    <w:p w:rsidR="00000000" w:rsidRDefault="00225CBE" w:rsidP="00417EC3">
      <w:pPr>
        <w:pStyle w:val="Textpoznmkypodiarou"/>
        <w:spacing w:before="0" w:beforeAutospacing="0" w:after="0" w:afterAutospacing="0"/>
      </w:pPr>
      <w:r w:rsidRPr="00417EC3">
        <w:rPr>
          <w:rStyle w:val="Odkaznapoznmkupodiarou"/>
          <w:sz w:val="18"/>
          <w:szCs w:val="18"/>
        </w:rPr>
        <w:footnoteRef/>
      </w:r>
      <w:r w:rsidRPr="00417EC3">
        <w:rPr>
          <w:rFonts w:ascii="Times New Roman" w:cs="Times New Roman"/>
          <w:sz w:val="18"/>
          <w:szCs w:val="18"/>
        </w:rPr>
        <w:t>) Napríklad § 54 ods. 6 zákona č. 220/2007 Z. z.</w:t>
      </w:r>
    </w:p>
  </w:footnote>
  <w:footnote w:id="40">
    <w:p w:rsidR="00000000" w:rsidRDefault="00225CBE" w:rsidP="00ED4E27">
      <w:pPr>
        <w:pStyle w:val="Textpoznmkypodiarou"/>
        <w:spacing w:before="0" w:beforeAutospacing="0" w:after="0" w:afterAutospacing="0"/>
        <w:jc w:val="both"/>
      </w:pPr>
      <w:r w:rsidRPr="00ED4E27">
        <w:rPr>
          <w:rStyle w:val="Odkaznapoznmkupodiarou"/>
          <w:sz w:val="18"/>
        </w:rPr>
        <w:footnoteRef/>
      </w:r>
      <w:r w:rsidRPr="00ED4E27">
        <w:rPr>
          <w:rFonts w:ascii="Times New Roman" w:cs="Times New Roman"/>
          <w:sz w:val="18"/>
        </w:rPr>
        <w:t>) Napríklad zákon č. 220/2007 z. z. o digitálnom vysielaní programových služieb a poskytovaní iných obsahových služieb prostredníctvom digitálneho prenosu a o zmene a doplnení niektorých zákonov (zákon o digitálnom vysielaní) v znení neskorších predpisov.</w:t>
      </w:r>
    </w:p>
  </w:footnote>
  <w:footnote w:id="41">
    <w:p w:rsidR="00000000" w:rsidRDefault="00225CBE" w:rsidP="00CD60D9">
      <w:pPr>
        <w:pStyle w:val="Textpoznmkypodiarou"/>
        <w:spacing w:before="0" w:beforeAutospacing="0" w:after="0" w:afterAutospacing="0"/>
      </w:pPr>
      <w:r w:rsidRPr="00CD60D9">
        <w:rPr>
          <w:rStyle w:val="Odkaznapoznmkupodiarou"/>
          <w:sz w:val="18"/>
          <w:szCs w:val="18"/>
        </w:rPr>
        <w:footnoteRef/>
      </w:r>
      <w:r w:rsidRPr="00CD60D9">
        <w:rPr>
          <w:rFonts w:ascii="Times New Roman" w:cs="Times New Roman"/>
          <w:sz w:val="18"/>
          <w:szCs w:val="18"/>
        </w:rPr>
        <w:t>) Zmluva o fungovaní Európskej Únie (Ú. v. ES C 202, 7.6.2016).</w:t>
      </w:r>
      <w:r>
        <w:t xml:space="preserve"> </w:t>
      </w:r>
    </w:p>
  </w:footnote>
  <w:footnote w:id="42">
    <w:p w:rsidR="00000000" w:rsidRDefault="00225CBE" w:rsidP="00CD60D9">
      <w:pPr>
        <w:pStyle w:val="Textpoznmkypodiarou"/>
        <w:spacing w:before="0" w:beforeAutospacing="0" w:after="0" w:afterAutospacing="0"/>
      </w:pPr>
      <w:r w:rsidRPr="00CD60D9">
        <w:rPr>
          <w:rStyle w:val="Odkaznapoznmkupodiarou"/>
          <w:sz w:val="18"/>
          <w:szCs w:val="18"/>
        </w:rPr>
        <w:footnoteRef/>
      </w:r>
      <w:r w:rsidRPr="00CD60D9">
        <w:rPr>
          <w:rFonts w:ascii="Times New Roman" w:cs="Times New Roman"/>
          <w:sz w:val="18"/>
          <w:szCs w:val="18"/>
        </w:rPr>
        <w:t>) Zmluva o fungovaní Európskej Únie (Ú. v. ES C 202, 7.6.2016).</w:t>
      </w:r>
      <w:r>
        <w:t xml:space="preserve"> </w:t>
      </w:r>
    </w:p>
  </w:footnote>
  <w:footnote w:id="43">
    <w:p w:rsidR="00000000" w:rsidRDefault="00225CBE" w:rsidP="009A5D78">
      <w:pPr>
        <w:pStyle w:val="Textpoznmkypodiarou"/>
        <w:spacing w:before="0" w:beforeAutospacing="0" w:after="0" w:afterAutospacing="0"/>
        <w:jc w:val="both"/>
      </w:pPr>
      <w:r w:rsidRPr="009A5D78">
        <w:rPr>
          <w:rStyle w:val="Odkaznapoznmkupodiarou"/>
          <w:sz w:val="18"/>
          <w:szCs w:val="18"/>
        </w:rPr>
        <w:footnoteRef/>
      </w:r>
      <w:r w:rsidRPr="009A5D78">
        <w:rPr>
          <w:rFonts w:ascii="Times New Roman" w:cs="Times New Roman"/>
          <w:sz w:val="18"/>
          <w:szCs w:val="18"/>
        </w:rPr>
        <w:t>) § 3 ods. 16 a 17 zákona č. 541/2004 Z. z. o mierovom využívaní jadrovej energie (atómový zákon) a o zmene a doplnení niektorých zákonov v znení neskorších predpisov.</w:t>
      </w:r>
    </w:p>
  </w:footnote>
  <w:footnote w:id="44">
    <w:p w:rsidR="00000000" w:rsidRDefault="00225CBE" w:rsidP="009A5D78">
      <w:pPr>
        <w:pStyle w:val="Textpoznmkypodiarou"/>
        <w:spacing w:before="0" w:beforeAutospacing="0" w:after="0" w:afterAutospacing="0"/>
        <w:jc w:val="both"/>
      </w:pPr>
      <w:r w:rsidRPr="009A5D78">
        <w:rPr>
          <w:rStyle w:val="Odkaznapoznmkupodiarou"/>
          <w:sz w:val="18"/>
          <w:szCs w:val="18"/>
        </w:rPr>
        <w:footnoteRef/>
      </w:r>
      <w:r w:rsidRPr="009A5D78">
        <w:rPr>
          <w:rFonts w:ascii="Times New Roman" w:cs="Times New Roman"/>
          <w:sz w:val="18"/>
          <w:szCs w:val="18"/>
        </w:rPr>
        <w:t xml:space="preserve">) § 2 písm. k) zákona č. 45/2011 Z. z. o kritickej infraštruktúre </w:t>
      </w:r>
    </w:p>
  </w:footnote>
  <w:footnote w:id="45">
    <w:p w:rsidR="00000000" w:rsidRDefault="00225CBE" w:rsidP="009A5D78">
      <w:pPr>
        <w:pStyle w:val="Textpoznmkypodiarou"/>
        <w:spacing w:before="0" w:beforeAutospacing="0" w:after="0" w:afterAutospacing="0"/>
        <w:jc w:val="both"/>
      </w:pPr>
      <w:r w:rsidRPr="009A5D78">
        <w:rPr>
          <w:rStyle w:val="Odkaznapoznmkupodiarou"/>
          <w:sz w:val="18"/>
        </w:rPr>
        <w:footnoteRef/>
      </w:r>
      <w:r w:rsidRPr="009A5D78">
        <w:rPr>
          <w:rFonts w:ascii="Times New Roman" w:cs="Times New Roman"/>
          <w:sz w:val="18"/>
        </w:rPr>
        <w:t>) § 3 ods. 16 a 17 zákona č. 541/2004 Z. z. o mierovom využívaní jadrovej energie (atómový zákon) a o zmene a doplnení niektorých zákonov v znení neskorších predpisov.</w:t>
      </w:r>
    </w:p>
  </w:footnote>
  <w:footnote w:id="46">
    <w:p w:rsidR="00000000" w:rsidRDefault="00225CBE" w:rsidP="009A5D78">
      <w:pPr>
        <w:pStyle w:val="Textpoznmkypodiarou"/>
        <w:spacing w:before="0" w:beforeAutospacing="0" w:after="0" w:afterAutospacing="0"/>
        <w:jc w:val="both"/>
      </w:pPr>
      <w:r w:rsidRPr="009A5D78">
        <w:rPr>
          <w:rStyle w:val="Odkaznapoznmkupodiarou"/>
          <w:sz w:val="18"/>
        </w:rPr>
        <w:footnoteRef/>
      </w:r>
      <w:r w:rsidRPr="009A5D78">
        <w:rPr>
          <w:rFonts w:ascii="Times New Roman" w:cs="Times New Roman"/>
          <w:sz w:val="18"/>
        </w:rPr>
        <w:t>) § 2 písm. k) zákona č. 45/2011 Z. z. o kritickej infraštruktúre v znení neskorších predpisov.</w:t>
      </w:r>
    </w:p>
  </w:footnote>
  <w:footnote w:id="47">
    <w:p w:rsidR="00000000" w:rsidRDefault="000675C3" w:rsidP="000675C3">
      <w:pPr>
        <w:pStyle w:val="Textpoznmkypodiarou"/>
        <w:spacing w:before="0" w:beforeAutospacing="0" w:after="0" w:afterAutospacing="0"/>
      </w:pPr>
      <w:r w:rsidRPr="00E45F05">
        <w:rPr>
          <w:rStyle w:val="Odkaznapoznmkupodiarou"/>
          <w:sz w:val="18"/>
          <w:szCs w:val="18"/>
        </w:rPr>
        <w:footnoteRef/>
      </w:r>
      <w:r w:rsidRPr="00E45F05">
        <w:rPr>
          <w:rFonts w:ascii="Times New Roman"/>
          <w:sz w:val="18"/>
          <w:szCs w:val="18"/>
        </w:rPr>
        <w:t>) Zákon č. 391/2015 Z. z. o alternatívnom riešení spotrebiteľských sporov a o zmene a doplnení niektorých zákonov v znení neskorších predpisov.</w:t>
      </w:r>
    </w:p>
  </w:footnote>
  <w:footnote w:id="48">
    <w:p w:rsidR="00000000" w:rsidRDefault="00343598" w:rsidP="00343598">
      <w:pPr>
        <w:pStyle w:val="Textpoznmkypodiarou"/>
        <w:spacing w:before="0" w:beforeAutospacing="0" w:after="0" w:afterAutospacing="0"/>
      </w:pPr>
      <w:r w:rsidRPr="00343598">
        <w:rPr>
          <w:rStyle w:val="Odkaznapoznmkupodiarou"/>
          <w:sz w:val="18"/>
          <w:szCs w:val="18"/>
        </w:rPr>
        <w:footnoteRef/>
      </w:r>
      <w:r w:rsidRPr="00343598">
        <w:rPr>
          <w:rFonts w:ascii="Times New Roman" w:cs="Times New Roman"/>
          <w:sz w:val="18"/>
          <w:szCs w:val="18"/>
        </w:rPr>
        <w:t xml:space="preserve">) Zákon č. 420/2004 Z. z. o mediácii a o doplnení niektorých zákonov v znení neskorších predpisov. </w:t>
      </w:r>
    </w:p>
  </w:footnote>
  <w:footnote w:id="49">
    <w:p w:rsidR="00000000" w:rsidRDefault="00225CBE" w:rsidP="00EC5443">
      <w:pPr>
        <w:pStyle w:val="Textpoznmkypodiarou"/>
        <w:spacing w:before="0" w:beforeAutospacing="0" w:after="0" w:afterAutospacing="0"/>
      </w:pPr>
      <w:r w:rsidRPr="00EC5443">
        <w:rPr>
          <w:rStyle w:val="Odkaznapoznmkupodiarou"/>
          <w:sz w:val="18"/>
          <w:szCs w:val="18"/>
        </w:rPr>
        <w:footnoteRef/>
      </w:r>
      <w:r w:rsidRPr="00EC5443">
        <w:rPr>
          <w:rFonts w:ascii="Times New Roman" w:cs="Times New Roman"/>
          <w:sz w:val="18"/>
          <w:szCs w:val="18"/>
        </w:rPr>
        <w:t>) Napríklad § 54 ods. 6 zákona č. 220/2007 Z. z.</w:t>
      </w:r>
    </w:p>
  </w:footnote>
  <w:footnote w:id="50">
    <w:p w:rsidR="00000000" w:rsidRDefault="00225CBE" w:rsidP="000F0F62">
      <w:pPr>
        <w:pStyle w:val="Textpoznmkypodiarou"/>
        <w:spacing w:before="0" w:beforeAutospacing="0" w:after="0" w:afterAutospacing="0"/>
      </w:pPr>
      <w:r w:rsidRPr="000F0F62">
        <w:rPr>
          <w:rStyle w:val="Odkaznapoznmkupodiarou"/>
          <w:sz w:val="18"/>
          <w:szCs w:val="18"/>
        </w:rPr>
        <w:footnoteRef/>
      </w:r>
      <w:r w:rsidRPr="000F0F62">
        <w:rPr>
          <w:rFonts w:ascii="Times New Roman" w:cs="Times New Roman"/>
          <w:sz w:val="18"/>
          <w:szCs w:val="18"/>
        </w:rPr>
        <w:t>) Nariadenie Komisie EÚ č. 611/2013 z 24. júna 2013 o opatreniach uplatniteľných na oznamovanie prípadov porušenia ochrany osobných údajov na základe smernice Európskeho parlamentu a Rady 2002/58/ES o súkromí a elektronických komunikáciách (Ú. v. EÚ L 173, 26.6.2013).</w:t>
      </w:r>
    </w:p>
  </w:footnote>
  <w:footnote w:id="51">
    <w:p w:rsidR="00000000" w:rsidRDefault="00225CBE" w:rsidP="00BE2DAE">
      <w:pPr>
        <w:pStyle w:val="Textpoznmkypodiarou"/>
        <w:spacing w:before="0" w:beforeAutospacing="0" w:after="0" w:afterAutospacing="0"/>
        <w:jc w:val="both"/>
      </w:pPr>
      <w:r w:rsidRPr="00BE2DAE">
        <w:rPr>
          <w:rStyle w:val="Odkaznapoznmkupodiarou"/>
          <w:sz w:val="18"/>
          <w:szCs w:val="18"/>
        </w:rPr>
        <w:footnoteRef/>
      </w:r>
      <w:r w:rsidRPr="00BE2DAE">
        <w:rPr>
          <w:rFonts w:ascii="Times New Roman" w:cs="Times New Roman"/>
          <w:sz w:val="18"/>
          <w:szCs w:val="18"/>
        </w:rPr>
        <w:t>) Zákon č. 69/2018 Z. z. o kybernetickej bezpečnosti a o zmene a doplnení niektorých zákonov v znení neskorších predpisov.</w:t>
      </w:r>
    </w:p>
  </w:footnote>
  <w:footnote w:id="52">
    <w:p w:rsidR="00000000" w:rsidRDefault="00225CBE" w:rsidP="00BE2DAE">
      <w:pPr>
        <w:pStyle w:val="Textpoznmkypodiarou"/>
        <w:spacing w:before="0" w:beforeAutospacing="0" w:after="0" w:afterAutospacing="0"/>
      </w:pPr>
      <w:r w:rsidRPr="00BE2DAE">
        <w:rPr>
          <w:rStyle w:val="Odkaznapoznmkupodiarou"/>
          <w:sz w:val="18"/>
          <w:szCs w:val="18"/>
        </w:rPr>
        <w:footnoteRef/>
      </w:r>
      <w:r w:rsidRPr="00BE2DAE">
        <w:rPr>
          <w:rFonts w:ascii="Times New Roman" w:cs="Times New Roman"/>
          <w:sz w:val="18"/>
          <w:szCs w:val="18"/>
        </w:rPr>
        <w:t>) Zákon Národnej rady Slovenskej republiky č. 198/1994 Z. z. o Vojenskom spravodajstve  v znení neskorších predpisov.</w:t>
      </w:r>
    </w:p>
  </w:footnote>
  <w:footnote w:id="53">
    <w:p w:rsidR="00000000" w:rsidRDefault="00225CBE" w:rsidP="00BE2DAE">
      <w:pPr>
        <w:pStyle w:val="Textpoznmkypodiarou"/>
        <w:spacing w:before="0" w:beforeAutospacing="0" w:after="0" w:afterAutospacing="0"/>
      </w:pPr>
      <w:r w:rsidRPr="00BE2DAE">
        <w:rPr>
          <w:rStyle w:val="Odkaznapoznmkupodiarou"/>
          <w:sz w:val="18"/>
          <w:szCs w:val="18"/>
        </w:rPr>
        <w:footnoteRef/>
      </w:r>
      <w:r w:rsidRPr="00BE2DAE">
        <w:rPr>
          <w:rFonts w:ascii="Times New Roman" w:cs="Times New Roman"/>
          <w:sz w:val="18"/>
          <w:szCs w:val="18"/>
        </w:rPr>
        <w:t>) § 8 zákona č. 69/2018 Z. z.</w:t>
      </w:r>
    </w:p>
  </w:footnote>
  <w:footnote w:id="54">
    <w:p w:rsidR="00225CBE" w:rsidRPr="00BE2DAE" w:rsidRDefault="00225CBE" w:rsidP="00BE2DAE">
      <w:pPr>
        <w:pStyle w:val="Textpoznmkypodiarou"/>
        <w:spacing w:before="0" w:beforeAutospacing="0" w:after="0" w:afterAutospacing="0"/>
        <w:jc w:val="both"/>
        <w:rPr>
          <w:rFonts w:ascii="Times New Roman" w:cs="Times New Roman"/>
          <w:sz w:val="18"/>
          <w:szCs w:val="18"/>
        </w:rPr>
      </w:pPr>
      <w:r w:rsidRPr="00BE2DAE">
        <w:rPr>
          <w:rStyle w:val="Odkaznapoznmkupodiarou"/>
          <w:sz w:val="18"/>
          <w:szCs w:val="18"/>
        </w:rPr>
        <w:footnoteRef/>
      </w:r>
      <w:r w:rsidRPr="00BE2DAE">
        <w:rPr>
          <w:rFonts w:ascii="Times New Roman" w:cs="Times New Roman"/>
          <w:sz w:val="18"/>
          <w:szCs w:val="18"/>
        </w:rPr>
        <w:t>) Zákon č. 18/2018 Z. z. o  ochrane osobných údajov a o zmene a doplnení niektorých zákonov v znení zákona č. 221/2019 Z. z..</w:t>
      </w:r>
    </w:p>
    <w:p w:rsidR="00000000" w:rsidRDefault="00225CBE" w:rsidP="00BE2DAE">
      <w:pPr>
        <w:pStyle w:val="Textpoznmkypodiarou"/>
        <w:spacing w:before="0" w:beforeAutospacing="0" w:after="0" w:afterAutospacing="0"/>
        <w:jc w:val="both"/>
      </w:pPr>
      <w:r w:rsidRPr="00BE2DAE">
        <w:rPr>
          <w:rFonts w:ascii="Times New Roman" w:cs="Times New Roman"/>
          <w:sz w:val="18"/>
          <w:szCs w:val="18"/>
        </w:rPr>
        <w:t>Nariadenie Európskeho parlamentu a Rady (EÚ) 2016/679 z 27. apríla 2016 o ochrane fyzických osôb pri spracúvaní osobných údajov a o voľnom pohybe takýchto údajov, ktorým sa zrušuje smernica 95/46/ES (všeobecné nariadenie o ochrane údajov) (Ú. v. EÚ L 119, 4. 5. 2016).</w:t>
      </w:r>
    </w:p>
  </w:footnote>
  <w:footnote w:id="55">
    <w:p w:rsidR="00000000" w:rsidRDefault="00225CBE" w:rsidP="004131B7">
      <w:pPr>
        <w:pStyle w:val="Textpoznmkypodiarou"/>
        <w:spacing w:before="0" w:beforeAutospacing="0" w:after="0" w:afterAutospacing="0"/>
      </w:pPr>
      <w:r w:rsidRPr="004131B7">
        <w:rPr>
          <w:rStyle w:val="Odkaznapoznmkupodiarou"/>
          <w:sz w:val="18"/>
          <w:szCs w:val="18"/>
        </w:rPr>
        <w:footnoteRef/>
      </w:r>
      <w:r w:rsidRPr="004131B7">
        <w:rPr>
          <w:rFonts w:ascii="Times New Roman" w:cs="Times New Roman"/>
          <w:sz w:val="18"/>
          <w:szCs w:val="18"/>
        </w:rPr>
        <w:t>) Napríklad Medzinárodný dohovor o telekomunikáciách, Montreux 1965 (vyhláška Ministerstva zahraničných vecí č. 190/1968 Zb.).</w:t>
      </w:r>
    </w:p>
  </w:footnote>
  <w:footnote w:id="56">
    <w:p w:rsidR="00000000" w:rsidRDefault="00CD4F37" w:rsidP="00CD4F37">
      <w:pPr>
        <w:pStyle w:val="Textpoznmkypodiarou"/>
        <w:spacing w:before="0" w:beforeAutospacing="0" w:after="0" w:afterAutospacing="0"/>
      </w:pPr>
      <w:r w:rsidRPr="00F36860">
        <w:rPr>
          <w:rStyle w:val="Odkaznapoznmkupodiarou"/>
          <w:sz w:val="18"/>
          <w:szCs w:val="18"/>
        </w:rPr>
        <w:footnoteRef/>
      </w:r>
      <w:r w:rsidRPr="00F36860">
        <w:rPr>
          <w:rFonts w:ascii="Times New Roman"/>
          <w:sz w:val="18"/>
          <w:szCs w:val="18"/>
        </w:rPr>
        <w:t>) Rádiokomunikačný poriadok.</w:t>
      </w:r>
    </w:p>
  </w:footnote>
  <w:footnote w:id="57">
    <w:p w:rsidR="00000000" w:rsidRDefault="00225CBE" w:rsidP="00CB0446">
      <w:pPr>
        <w:pStyle w:val="Textpoznmkypodiarou"/>
        <w:spacing w:before="0" w:beforeAutospacing="0" w:after="0" w:afterAutospacing="0"/>
      </w:pPr>
      <w:r w:rsidRPr="00417EC3">
        <w:rPr>
          <w:rStyle w:val="Odkaznapoznmkupodiarou"/>
          <w:sz w:val="18"/>
          <w:szCs w:val="18"/>
        </w:rPr>
        <w:footnoteRef/>
      </w:r>
      <w:r w:rsidRPr="00417EC3">
        <w:rPr>
          <w:rFonts w:ascii="Times New Roman" w:cs="Times New Roman"/>
          <w:sz w:val="18"/>
          <w:szCs w:val="18"/>
        </w:rPr>
        <w:t>) Napríklad § 54 ods. 6 zákona č. 220/2007 Z. z.</w:t>
      </w:r>
    </w:p>
  </w:footnote>
  <w:footnote w:id="58">
    <w:p w:rsidR="00000000" w:rsidRDefault="00225CBE" w:rsidP="00132DD0">
      <w:pPr>
        <w:pStyle w:val="Textpoznmkypodiarou"/>
        <w:spacing w:before="0" w:beforeAutospacing="0" w:after="0" w:afterAutospacing="0"/>
        <w:jc w:val="both"/>
      </w:pPr>
      <w:r w:rsidRPr="00132DD0">
        <w:rPr>
          <w:rStyle w:val="Odkaznapoznmkupodiarou"/>
          <w:sz w:val="18"/>
          <w:szCs w:val="18"/>
        </w:rPr>
        <w:footnoteRef/>
      </w:r>
      <w:r w:rsidRPr="00132DD0">
        <w:rPr>
          <w:rFonts w:ascii="Times New Roman" w:cs="Times New Roman"/>
          <w:sz w:val="18"/>
          <w:szCs w:val="18"/>
        </w:rPr>
        <w:t xml:space="preserve">) § 20 zákona č. 220/2007 Z. z. </w:t>
      </w:r>
    </w:p>
  </w:footnote>
  <w:footnote w:id="59">
    <w:p w:rsidR="00000000" w:rsidRDefault="00225CBE" w:rsidP="002F75CB">
      <w:pPr>
        <w:pStyle w:val="Textpoznmkypodiarou"/>
        <w:spacing w:before="0" w:beforeAutospacing="0" w:after="0" w:afterAutospacing="0"/>
        <w:jc w:val="both"/>
      </w:pPr>
      <w:r w:rsidRPr="002F75CB">
        <w:rPr>
          <w:rStyle w:val="Odkaznapoznmkupodiarou"/>
          <w:sz w:val="18"/>
          <w:szCs w:val="18"/>
        </w:rPr>
        <w:footnoteRef/>
      </w:r>
      <w:r w:rsidRPr="002F75CB">
        <w:rPr>
          <w:rFonts w:ascii="Times New Roman" w:cs="Times New Roman"/>
          <w:sz w:val="18"/>
          <w:szCs w:val="18"/>
        </w:rPr>
        <w:t xml:space="preserve">) § 6 ods. 1 zákona č. 22/2004 Z. z. </w:t>
      </w:r>
    </w:p>
  </w:footnote>
  <w:footnote w:id="60">
    <w:p w:rsidR="00000000" w:rsidRDefault="00225CBE" w:rsidP="008C494F">
      <w:pPr>
        <w:pStyle w:val="Textpoznmkypodiarou"/>
        <w:spacing w:before="0" w:beforeAutospacing="0" w:after="0" w:afterAutospacing="0"/>
      </w:pPr>
      <w:r w:rsidRPr="008C494F">
        <w:rPr>
          <w:rStyle w:val="Odkaznapoznmkupodiarou"/>
          <w:sz w:val="18"/>
        </w:rPr>
        <w:footnoteRef/>
      </w:r>
      <w:r w:rsidRPr="008C494F">
        <w:rPr>
          <w:rFonts w:ascii="Times New Roman"/>
          <w:sz w:val="18"/>
        </w:rPr>
        <w:t>) § 66a  Obchodného zákonníka.</w:t>
      </w:r>
    </w:p>
  </w:footnote>
  <w:footnote w:id="61">
    <w:p w:rsidR="00000000" w:rsidRDefault="00225CBE" w:rsidP="00D975AC">
      <w:pPr>
        <w:pStyle w:val="Textpoznmkypodiarou"/>
        <w:spacing w:before="0" w:beforeAutospacing="0" w:after="0" w:afterAutospacing="0"/>
        <w:jc w:val="both"/>
      </w:pPr>
      <w:r w:rsidRPr="000763EE">
        <w:rPr>
          <w:rStyle w:val="Odkaznapoznmkupodiarou"/>
          <w:sz w:val="18"/>
          <w:szCs w:val="18"/>
        </w:rPr>
        <w:footnoteRef/>
      </w:r>
      <w:r>
        <w:rPr>
          <w:rFonts w:ascii="Times New Roman"/>
          <w:sz w:val="18"/>
          <w:szCs w:val="18"/>
        </w:rPr>
        <w:t>)</w:t>
      </w:r>
      <w:r w:rsidRPr="000763EE">
        <w:rPr>
          <w:rFonts w:ascii="Times New Roman"/>
          <w:sz w:val="18"/>
          <w:szCs w:val="18"/>
        </w:rPr>
        <w:t xml:space="preserve"> § 52 zákona č. 50/1976 Zb. v znení neskorších predpisov</w:t>
      </w:r>
      <w:r>
        <w:rPr>
          <w:rFonts w:ascii="Times New Roman"/>
          <w:sz w:val="18"/>
          <w:szCs w:val="18"/>
        </w:rPr>
        <w:t>.</w:t>
      </w:r>
    </w:p>
  </w:footnote>
  <w:footnote w:id="62">
    <w:p w:rsidR="00000000" w:rsidRDefault="00225CBE" w:rsidP="00D975AC">
      <w:pPr>
        <w:pStyle w:val="Textpoznmkypodiarou"/>
        <w:spacing w:before="0" w:beforeAutospacing="0" w:after="0" w:afterAutospacing="0"/>
        <w:jc w:val="both"/>
      </w:pPr>
      <w:r w:rsidRPr="000763EE">
        <w:rPr>
          <w:rStyle w:val="Odkaznapoznmkupodiarou"/>
          <w:sz w:val="18"/>
          <w:szCs w:val="18"/>
        </w:rPr>
        <w:footnoteRef/>
      </w:r>
      <w:r>
        <w:rPr>
          <w:rFonts w:ascii="Times New Roman"/>
          <w:sz w:val="18"/>
          <w:szCs w:val="18"/>
        </w:rPr>
        <w:t>)</w:t>
      </w:r>
      <w:r w:rsidRPr="000763EE">
        <w:rPr>
          <w:rFonts w:ascii="Times New Roman"/>
          <w:sz w:val="18"/>
          <w:szCs w:val="18"/>
        </w:rPr>
        <w:t xml:space="preserve"> § 47 zákona č. 50/1976 Zb. v znení neskorších predpisov</w:t>
      </w:r>
      <w:r>
        <w:rPr>
          <w:rFonts w:ascii="Times New Roman"/>
          <w:sz w:val="18"/>
          <w:szCs w:val="18"/>
        </w:rPr>
        <w:t>.</w:t>
      </w:r>
    </w:p>
  </w:footnote>
  <w:footnote w:id="63">
    <w:p w:rsidR="00000000" w:rsidRDefault="00225CBE" w:rsidP="008C494F">
      <w:pPr>
        <w:pStyle w:val="Textpoznmkypodiarou"/>
        <w:spacing w:before="0" w:beforeAutospacing="0" w:after="0" w:afterAutospacing="0"/>
        <w:jc w:val="both"/>
      </w:pPr>
      <w:r w:rsidRPr="000763EE">
        <w:rPr>
          <w:rStyle w:val="Odkaznapoznmkupodiarou"/>
          <w:sz w:val="18"/>
          <w:szCs w:val="18"/>
        </w:rPr>
        <w:footnoteRef/>
      </w:r>
      <w:r>
        <w:rPr>
          <w:rFonts w:ascii="Times New Roman"/>
          <w:sz w:val="18"/>
          <w:szCs w:val="18"/>
        </w:rPr>
        <w:t>)</w:t>
      </w:r>
      <w:r w:rsidRPr="000763EE">
        <w:rPr>
          <w:rFonts w:ascii="Times New Roman"/>
          <w:sz w:val="18"/>
          <w:szCs w:val="18"/>
        </w:rPr>
        <w:t xml:space="preserve"> § 43</w:t>
      </w:r>
      <w:r>
        <w:rPr>
          <w:rFonts w:ascii="Times New Roman"/>
          <w:sz w:val="18"/>
          <w:szCs w:val="18"/>
        </w:rPr>
        <w:t>b</w:t>
      </w:r>
      <w:r w:rsidRPr="000763EE">
        <w:rPr>
          <w:rFonts w:ascii="Times New Roman"/>
          <w:sz w:val="18"/>
          <w:szCs w:val="18"/>
        </w:rPr>
        <w:t xml:space="preserve"> ods. 3 zákona č. 50/1976 Zb. v znení neskorších predpisov</w:t>
      </w:r>
      <w:r>
        <w:rPr>
          <w:rFonts w:ascii="Times New Roman"/>
          <w:sz w:val="18"/>
          <w:szCs w:val="18"/>
        </w:rPr>
        <w:t>.</w:t>
      </w:r>
    </w:p>
  </w:footnote>
  <w:footnote w:id="64">
    <w:p w:rsidR="00000000" w:rsidRDefault="00225CBE" w:rsidP="008C494F">
      <w:pPr>
        <w:pStyle w:val="Textpoznmkypodiarou"/>
        <w:spacing w:before="0" w:beforeAutospacing="0" w:after="0" w:afterAutospacing="0"/>
        <w:jc w:val="both"/>
      </w:pPr>
      <w:r w:rsidRPr="000763EE">
        <w:rPr>
          <w:rStyle w:val="Odkaznapoznmkupodiarou"/>
          <w:sz w:val="18"/>
          <w:szCs w:val="18"/>
        </w:rPr>
        <w:footnoteRef/>
      </w:r>
      <w:r>
        <w:rPr>
          <w:rFonts w:ascii="Times New Roman"/>
          <w:sz w:val="18"/>
          <w:szCs w:val="18"/>
        </w:rPr>
        <w:t>)</w:t>
      </w:r>
      <w:r w:rsidRPr="000763EE">
        <w:rPr>
          <w:rFonts w:ascii="Times New Roman"/>
          <w:sz w:val="18"/>
          <w:szCs w:val="18"/>
        </w:rPr>
        <w:t xml:space="preserve"> § 4 ods. 5 zákona č. 305/2005 Z. z. o sociálnoprávnej ochrane detí a sociálnej kuratele</w:t>
      </w:r>
      <w:r>
        <w:rPr>
          <w:rFonts w:ascii="Times New Roman"/>
          <w:sz w:val="18"/>
          <w:szCs w:val="18"/>
        </w:rPr>
        <w:t xml:space="preserve"> a o zmene a doplnení niektorých zákonov</w:t>
      </w:r>
      <w:r w:rsidRPr="000763EE">
        <w:rPr>
          <w:rFonts w:ascii="Times New Roman"/>
          <w:sz w:val="18"/>
          <w:szCs w:val="18"/>
        </w:rPr>
        <w:t>.</w:t>
      </w:r>
    </w:p>
  </w:footnote>
  <w:footnote w:id="65">
    <w:p w:rsidR="00000000" w:rsidRDefault="00225CBE" w:rsidP="00D975AC">
      <w:pPr>
        <w:pStyle w:val="Textpoznmkypodiarou"/>
        <w:spacing w:before="0" w:beforeAutospacing="0" w:after="0" w:afterAutospacing="0"/>
      </w:pPr>
      <w:r w:rsidRPr="00D975AC">
        <w:rPr>
          <w:rStyle w:val="Odkaznapoznmkupodiarou"/>
          <w:sz w:val="18"/>
          <w:szCs w:val="18"/>
        </w:rPr>
        <w:footnoteRef/>
      </w:r>
      <w:r w:rsidRPr="00D975AC">
        <w:rPr>
          <w:rFonts w:ascii="Times New Roman"/>
          <w:sz w:val="18"/>
          <w:szCs w:val="18"/>
        </w:rPr>
        <w:t>) § 66a  Obchodného zákonníka.</w:t>
      </w:r>
    </w:p>
  </w:footnote>
  <w:footnote w:id="66">
    <w:p w:rsidR="00000000" w:rsidRDefault="00225CBE" w:rsidP="00765F06">
      <w:pPr>
        <w:pStyle w:val="Textpoznmkypodiarou"/>
        <w:spacing w:before="0" w:beforeAutospacing="0" w:after="0" w:afterAutospacing="0"/>
      </w:pPr>
      <w:r w:rsidRPr="00317DC7">
        <w:rPr>
          <w:rStyle w:val="Odkaznapoznmkupodiarou"/>
          <w:sz w:val="18"/>
          <w:szCs w:val="18"/>
        </w:rPr>
        <w:footnoteRef/>
      </w:r>
      <w:r w:rsidRPr="00317DC7">
        <w:rPr>
          <w:rFonts w:ascii="Times New Roman"/>
          <w:sz w:val="18"/>
          <w:szCs w:val="18"/>
        </w:rPr>
        <w:t>) Zákon č. 308/2000 Z. z. v znení neskorších predpisov.</w:t>
      </w:r>
    </w:p>
  </w:footnote>
  <w:footnote w:id="67">
    <w:p w:rsidR="00000000" w:rsidRDefault="005B1AFF" w:rsidP="005B1AFF">
      <w:pPr>
        <w:pStyle w:val="Textpoznmkypodiarou"/>
        <w:spacing w:before="0" w:beforeAutospacing="0" w:after="0" w:afterAutospacing="0"/>
        <w:jc w:val="both"/>
      </w:pPr>
      <w:r w:rsidRPr="00AD1D2A">
        <w:rPr>
          <w:rFonts w:ascii="Times New Roman"/>
          <w:sz w:val="18"/>
          <w:szCs w:val="18"/>
          <w:vertAlign w:val="superscript"/>
        </w:rPr>
        <w:footnoteRef/>
      </w:r>
      <w:r w:rsidRPr="00AD1D2A">
        <w:rPr>
          <w:rFonts w:ascii="Times New Roman"/>
          <w:sz w:val="18"/>
          <w:szCs w:val="18"/>
        </w:rPr>
        <w:t>) § 52 ods. 4 Občianskeho zákonníka.</w:t>
      </w:r>
      <w:r>
        <w:t xml:space="preserve"> </w:t>
      </w:r>
    </w:p>
  </w:footnote>
  <w:footnote w:id="68">
    <w:p w:rsidR="00F958E5" w:rsidRPr="00F958E5" w:rsidRDefault="00F958E5" w:rsidP="00F958E5">
      <w:pPr>
        <w:pStyle w:val="Textpoznmkypodiarou"/>
        <w:spacing w:before="0" w:beforeAutospacing="0" w:after="0" w:afterAutospacing="0"/>
        <w:jc w:val="both"/>
        <w:rPr>
          <w:rFonts w:ascii="Times New Roman" w:cs="Times New Roman"/>
          <w:color w:val="444444"/>
          <w:sz w:val="18"/>
          <w:szCs w:val="18"/>
        </w:rPr>
      </w:pPr>
      <w:r w:rsidRPr="00F958E5">
        <w:rPr>
          <w:rStyle w:val="Odkaznapoznmkupodiarou"/>
          <w:sz w:val="18"/>
          <w:szCs w:val="18"/>
        </w:rPr>
        <w:footnoteRef/>
      </w:r>
      <w:r w:rsidRPr="00F958E5">
        <w:rPr>
          <w:rFonts w:ascii="Times New Roman" w:cs="Times New Roman"/>
          <w:sz w:val="18"/>
          <w:szCs w:val="18"/>
        </w:rPr>
        <w:t xml:space="preserve">) </w:t>
      </w:r>
      <w:r w:rsidRPr="00F958E5">
        <w:rPr>
          <w:rFonts w:ascii="Times New Roman" w:cs="Times New Roman"/>
          <w:sz w:val="18"/>
          <w:szCs w:val="18"/>
          <w:lang w:val="sk-SK"/>
        </w:rPr>
        <w:t>Delegované nariadenie Komisie (EÚ) 2021/654 z</w:t>
      </w:r>
      <w:r w:rsidRPr="00F958E5">
        <w:rPr>
          <w:rFonts w:ascii="Times New Roman" w:cs="Times New Roman"/>
          <w:sz w:val="18"/>
          <w:szCs w:val="18"/>
        </w:rPr>
        <w:t> </w:t>
      </w:r>
      <w:r w:rsidRPr="00F958E5">
        <w:rPr>
          <w:rFonts w:ascii="Times New Roman" w:cs="Times New Roman"/>
          <w:sz w:val="18"/>
          <w:szCs w:val="18"/>
          <w:lang w:val="sk-SK"/>
        </w:rPr>
        <w:t>18.</w:t>
      </w:r>
      <w:r w:rsidRPr="00F958E5">
        <w:rPr>
          <w:rFonts w:ascii="Times New Roman" w:cs="Times New Roman"/>
          <w:sz w:val="18"/>
          <w:szCs w:val="18"/>
        </w:rPr>
        <w:t> </w:t>
      </w:r>
      <w:r w:rsidRPr="00F958E5">
        <w:rPr>
          <w:rFonts w:ascii="Times New Roman" w:cs="Times New Roman"/>
          <w:sz w:val="18"/>
          <w:szCs w:val="18"/>
          <w:lang w:val="sk-SK"/>
        </w:rPr>
        <w:t xml:space="preserve">decembra 2020, </w:t>
      </w:r>
      <w:r w:rsidRPr="00F958E5">
        <w:rPr>
          <w:rFonts w:ascii="Times New Roman" w:cs="Times New Roman"/>
          <w:sz w:val="18"/>
          <w:szCs w:val="18"/>
        </w:rPr>
        <w:t>ktorým sa dopĺňa smernica Európskeho parlamentu a </w:t>
      </w:r>
      <w:r w:rsidRPr="00F958E5">
        <w:rPr>
          <w:rFonts w:ascii="Times New Roman" w:cs="Times New Roman"/>
          <w:sz w:val="18"/>
          <w:szCs w:val="18"/>
          <w:lang w:val="sk-SK"/>
        </w:rPr>
        <w:t>Rady (EÚ) 2018/1972 stanovením jednotnej maximálnej sadzby za ukončenie hlasového volania v</w:t>
      </w:r>
      <w:r w:rsidRPr="00F958E5">
        <w:rPr>
          <w:rFonts w:ascii="Times New Roman" w:cs="Times New Roman"/>
          <w:sz w:val="18"/>
          <w:szCs w:val="18"/>
        </w:rPr>
        <w:t> </w:t>
      </w:r>
      <w:r w:rsidRPr="00F958E5">
        <w:rPr>
          <w:rFonts w:ascii="Times New Roman" w:cs="Times New Roman"/>
          <w:sz w:val="18"/>
          <w:szCs w:val="18"/>
          <w:lang w:val="sk-SK"/>
        </w:rPr>
        <w:t>mobilnej sieti platnej v</w:t>
      </w:r>
      <w:r w:rsidRPr="00F958E5">
        <w:rPr>
          <w:rFonts w:ascii="Times New Roman" w:cs="Times New Roman"/>
          <w:sz w:val="18"/>
          <w:szCs w:val="18"/>
        </w:rPr>
        <w:t> </w:t>
      </w:r>
      <w:r w:rsidRPr="00F958E5">
        <w:rPr>
          <w:rFonts w:ascii="Times New Roman" w:cs="Times New Roman"/>
          <w:sz w:val="18"/>
          <w:szCs w:val="18"/>
          <w:lang w:val="sk-SK"/>
        </w:rPr>
        <w:t>celej Únii a</w:t>
      </w:r>
      <w:r w:rsidRPr="00F958E5">
        <w:rPr>
          <w:rFonts w:ascii="Times New Roman" w:cs="Times New Roman"/>
          <w:sz w:val="18"/>
          <w:szCs w:val="18"/>
        </w:rPr>
        <w:t> </w:t>
      </w:r>
      <w:r w:rsidRPr="00F958E5">
        <w:rPr>
          <w:rFonts w:ascii="Times New Roman" w:cs="Times New Roman"/>
          <w:sz w:val="18"/>
          <w:szCs w:val="18"/>
          <w:lang w:val="sk-SK"/>
        </w:rPr>
        <w:t>jednotnej maximálnej sadzby za ukončenie hlasového volania v</w:t>
      </w:r>
      <w:r w:rsidRPr="00F958E5">
        <w:rPr>
          <w:rFonts w:ascii="Times New Roman" w:cs="Times New Roman"/>
          <w:sz w:val="18"/>
          <w:szCs w:val="18"/>
        </w:rPr>
        <w:t> </w:t>
      </w:r>
      <w:r w:rsidRPr="00F958E5">
        <w:rPr>
          <w:rFonts w:ascii="Times New Roman" w:cs="Times New Roman"/>
          <w:sz w:val="18"/>
          <w:szCs w:val="18"/>
          <w:lang w:val="sk-SK"/>
        </w:rPr>
        <w:t>pevnej sieti platnej v</w:t>
      </w:r>
      <w:r w:rsidRPr="00F958E5">
        <w:rPr>
          <w:rFonts w:ascii="Times New Roman" w:cs="Times New Roman"/>
          <w:sz w:val="18"/>
          <w:szCs w:val="18"/>
        </w:rPr>
        <w:t> </w:t>
      </w:r>
      <w:r w:rsidRPr="00F958E5">
        <w:rPr>
          <w:rFonts w:ascii="Times New Roman" w:cs="Times New Roman"/>
          <w:sz w:val="18"/>
          <w:szCs w:val="18"/>
          <w:lang w:val="sk-SK"/>
        </w:rPr>
        <w:t>celej Únii (Ú. v. EÚ L</w:t>
      </w:r>
      <w:r w:rsidR="00671F50">
        <w:rPr>
          <w:rFonts w:ascii="Times New Roman" w:cs="Times New Roman"/>
          <w:sz w:val="18"/>
          <w:szCs w:val="18"/>
          <w:lang w:val="sk-SK"/>
        </w:rPr>
        <w:t xml:space="preserve"> 137, 22.4.2021)</w:t>
      </w:r>
      <w:r w:rsidRPr="00F958E5">
        <w:rPr>
          <w:rFonts w:ascii="Times New Roman" w:cs="Times New Roman"/>
          <w:sz w:val="18"/>
          <w:szCs w:val="18"/>
        </w:rPr>
        <w:t>.</w:t>
      </w:r>
      <w:r w:rsidRPr="00F958E5">
        <w:rPr>
          <w:rFonts w:ascii="Times New Roman" w:cs="Times New Roman"/>
          <w:color w:val="444444"/>
          <w:sz w:val="18"/>
          <w:szCs w:val="18"/>
        </w:rPr>
        <w:t>   </w:t>
      </w:r>
    </w:p>
    <w:p w:rsidR="00000000" w:rsidRDefault="00E464A1" w:rsidP="00F958E5">
      <w:pPr>
        <w:pStyle w:val="Textpoznmkypodiarou"/>
        <w:spacing w:before="0" w:beforeAutospacing="0" w:after="0" w:afterAutospacing="0"/>
        <w:jc w:val="both"/>
      </w:pPr>
    </w:p>
  </w:footnote>
  <w:footnote w:id="69">
    <w:p w:rsidR="00000000" w:rsidRDefault="00225CBE" w:rsidP="00336CD1">
      <w:pPr>
        <w:pStyle w:val="Textpoznmkypodiarou"/>
        <w:spacing w:before="0" w:beforeAutospacing="0" w:after="0" w:afterAutospacing="0"/>
        <w:jc w:val="both"/>
      </w:pPr>
      <w:r w:rsidRPr="00336CD1">
        <w:rPr>
          <w:rStyle w:val="Odkaznapoznmkupodiarou"/>
          <w:sz w:val="18"/>
          <w:szCs w:val="18"/>
        </w:rPr>
        <w:footnoteRef/>
      </w:r>
      <w:r w:rsidRPr="00336CD1">
        <w:rPr>
          <w:rFonts w:ascii="Times New Roman" w:cs="Times New Roman"/>
          <w:sz w:val="18"/>
          <w:szCs w:val="18"/>
        </w:rPr>
        <w:t xml:space="preserve">) Napríklad zákon č. 601/2003 Z. z. </w:t>
      </w:r>
      <w:r w:rsidRPr="00336CD1">
        <w:rPr>
          <w:rFonts w:ascii="Times New Roman" w:cs="Times New Roman"/>
          <w:sz w:val="18"/>
          <w:szCs w:val="18"/>
          <w:shd w:val="clear" w:color="auto" w:fill="FFFFFF"/>
        </w:rPr>
        <w:t>o životnom minime a o zmene a doplnení niektorých zákonov</w:t>
      </w:r>
      <w:r w:rsidRPr="00336CD1">
        <w:rPr>
          <w:rFonts w:ascii="Times New Roman" w:cs="Times New Roman"/>
          <w:sz w:val="18"/>
          <w:szCs w:val="18"/>
        </w:rPr>
        <w:t xml:space="preserve">. </w:t>
      </w:r>
    </w:p>
  </w:footnote>
  <w:footnote w:id="70">
    <w:p w:rsidR="00000000" w:rsidRDefault="00225CBE" w:rsidP="00336CD1">
      <w:pPr>
        <w:pStyle w:val="Textpoznmkypodiarou"/>
        <w:spacing w:before="0" w:beforeAutospacing="0" w:after="0" w:afterAutospacing="0"/>
        <w:jc w:val="both"/>
      </w:pPr>
      <w:r w:rsidRPr="00336CD1">
        <w:rPr>
          <w:rStyle w:val="Odkaznapoznmkupodiarou"/>
          <w:sz w:val="18"/>
          <w:szCs w:val="18"/>
        </w:rPr>
        <w:footnoteRef/>
      </w:r>
      <w:r w:rsidRPr="00336CD1">
        <w:rPr>
          <w:rFonts w:ascii="Times New Roman" w:cs="Times New Roman"/>
          <w:sz w:val="18"/>
          <w:szCs w:val="18"/>
        </w:rPr>
        <w:t xml:space="preserve">) </w:t>
      </w:r>
      <w:r w:rsidRPr="00336CD1">
        <w:rPr>
          <w:rFonts w:ascii="Times New Roman" w:cs="Times New Roman"/>
          <w:sz w:val="18"/>
          <w:szCs w:val="18"/>
          <w:shd w:val="clear" w:color="auto" w:fill="FFFFFF"/>
        </w:rPr>
        <w:t>Napríklad § 2 ods. 3 zákona č. 447/2008 Z. z. o peňažných príspevkoch na kompenzáciu ťažkého zdravotného postihnutia a o zmene a doplnení niektorých zákonov.</w:t>
      </w:r>
      <w:r w:rsidRPr="00336CD1">
        <w:rPr>
          <w:sz w:val="18"/>
          <w:szCs w:val="18"/>
        </w:rPr>
        <w:t xml:space="preserve"> </w:t>
      </w:r>
    </w:p>
  </w:footnote>
  <w:footnote w:id="71">
    <w:p w:rsidR="00225CBE" w:rsidRPr="00886A44" w:rsidRDefault="00225CBE" w:rsidP="00886A44">
      <w:pPr>
        <w:pStyle w:val="Textpoznmkypodiarou"/>
        <w:spacing w:before="0" w:beforeAutospacing="0" w:after="0" w:afterAutospacing="0"/>
        <w:rPr>
          <w:rFonts w:ascii="Times New Roman" w:cs="Times New Roman"/>
          <w:sz w:val="18"/>
          <w:szCs w:val="18"/>
        </w:rPr>
      </w:pPr>
      <w:r w:rsidRPr="00886A44">
        <w:rPr>
          <w:rStyle w:val="Odkaznapoznmkupodiarou"/>
          <w:sz w:val="18"/>
          <w:szCs w:val="18"/>
        </w:rPr>
        <w:footnoteRef/>
      </w:r>
      <w:r w:rsidRPr="00886A44">
        <w:rPr>
          <w:rFonts w:ascii="Times New Roman" w:cs="Times New Roman"/>
          <w:sz w:val="18"/>
          <w:szCs w:val="18"/>
        </w:rPr>
        <w:t xml:space="preserve">) § 22 ods. 3 zákona č. 431/2002 Z. z. v znení neskorších predpisov. </w:t>
      </w:r>
    </w:p>
    <w:p w:rsidR="00000000" w:rsidRDefault="00225CBE" w:rsidP="00886A44">
      <w:pPr>
        <w:pStyle w:val="Textpoznmkypodiarou"/>
      </w:pPr>
      <w:r>
        <w:t xml:space="preserve"> </w:t>
      </w:r>
    </w:p>
  </w:footnote>
  <w:footnote w:id="72">
    <w:p w:rsidR="00000000" w:rsidRDefault="00225CBE" w:rsidP="00E37D93">
      <w:pPr>
        <w:pStyle w:val="Textpoznmkypodiarou"/>
      </w:pPr>
      <w:r w:rsidRPr="009A7C47">
        <w:rPr>
          <w:rFonts w:ascii="Times New Roman"/>
          <w:sz w:val="18"/>
          <w:szCs w:val="18"/>
          <w:vertAlign w:val="superscript"/>
        </w:rPr>
        <w:footnoteRef/>
      </w:r>
      <w:r>
        <w:rPr>
          <w:rFonts w:ascii="Times New Roman"/>
          <w:sz w:val="18"/>
          <w:szCs w:val="18"/>
        </w:rPr>
        <w:t>)</w:t>
      </w:r>
      <w:r w:rsidRPr="00035C9D">
        <w:rPr>
          <w:rFonts w:ascii="Times New Roman"/>
          <w:sz w:val="18"/>
          <w:szCs w:val="18"/>
        </w:rPr>
        <w:t xml:space="preserve"> Zákon č. 30/2019 Z. z. o hazardných hrách a o zmene a doplnení niektorých zákonov v znení neskorších predpisov.</w:t>
      </w:r>
    </w:p>
  </w:footnote>
  <w:footnote w:id="73">
    <w:p w:rsidR="00000000" w:rsidRDefault="00225CBE" w:rsidP="00E37D93">
      <w:pPr>
        <w:pStyle w:val="Textpoznmkypodiarou"/>
        <w:spacing w:before="0" w:beforeAutospacing="0" w:after="0" w:afterAutospacing="0"/>
        <w:jc w:val="both"/>
      </w:pPr>
      <w:r w:rsidRPr="00E37D93">
        <w:rPr>
          <w:rStyle w:val="Odkaznapoznmkupodiarou"/>
          <w:sz w:val="18"/>
          <w:szCs w:val="18"/>
        </w:rPr>
        <w:footnoteRef/>
      </w:r>
      <w:r w:rsidRPr="00E37D93">
        <w:rPr>
          <w:rFonts w:ascii="Times New Roman" w:cs="Times New Roman"/>
          <w:sz w:val="18"/>
          <w:szCs w:val="18"/>
        </w:rPr>
        <w:t>) Napríklad § 10a zákona č. 250/2007 Z. z. o ochrane spotrebiteľa a o zmene zákona Slovenskej národnej rady  č. 372/1990 Zb. o priestupkoch v znení neskorších predpisov v znení neskorších predpisov, § 3 ods. 1 zákona č. 102/2014 Z. z.</w:t>
      </w:r>
      <w:r>
        <w:rPr>
          <w:rFonts w:ascii="Times New Roman" w:cs="Times New Roman"/>
          <w:sz w:val="18"/>
          <w:szCs w:val="18"/>
        </w:rPr>
        <w:t xml:space="preserve"> v znení neskorších predpisov</w:t>
      </w:r>
    </w:p>
  </w:footnote>
  <w:footnote w:id="74">
    <w:p w:rsidR="00000000" w:rsidRDefault="00225CBE" w:rsidP="002032C1">
      <w:pPr>
        <w:pStyle w:val="Textkomentra"/>
        <w:spacing w:after="0"/>
        <w:jc w:val="both"/>
      </w:pPr>
      <w:r w:rsidRPr="00990D0D">
        <w:rPr>
          <w:rStyle w:val="Odkaznapoznmkupodiarou"/>
          <w:sz w:val="18"/>
          <w:szCs w:val="18"/>
        </w:rPr>
        <w:footnoteRef/>
      </w:r>
      <w:r>
        <w:rPr>
          <w:sz w:val="18"/>
          <w:szCs w:val="18"/>
        </w:rPr>
        <w:t>)</w:t>
      </w:r>
      <w:r w:rsidRPr="00990D0D">
        <w:rPr>
          <w:sz w:val="18"/>
          <w:szCs w:val="18"/>
        </w:rPr>
        <w:t xml:space="preserve"> </w:t>
      </w:r>
      <w:r w:rsidRPr="00FE19C3">
        <w:rPr>
          <w:sz w:val="18"/>
          <w:szCs w:val="18"/>
        </w:rPr>
        <w:t xml:space="preserve">Vykonávacie </w:t>
      </w:r>
      <w:r>
        <w:rPr>
          <w:sz w:val="18"/>
          <w:szCs w:val="18"/>
        </w:rPr>
        <w:t>n</w:t>
      </w:r>
      <w:r w:rsidRPr="00FE19C3">
        <w:rPr>
          <w:sz w:val="18"/>
          <w:szCs w:val="18"/>
        </w:rPr>
        <w:t>aradenie Komisie (EÚ) 2019/2243 zo 17. decembra 2019, ktorým sa ustanovuje vzor zhrnutia zmluvy, ktorý majú používať poskytovatelia verejne dostupných elektronických komunikačných služieb podľa smernice Európskeho parlamentu a Rady (EÚ) 2018/1972</w:t>
      </w:r>
      <w:r>
        <w:rPr>
          <w:sz w:val="18"/>
          <w:szCs w:val="18"/>
        </w:rPr>
        <w:t xml:space="preserve"> </w:t>
      </w:r>
      <w:r w:rsidRPr="00EF7647">
        <w:rPr>
          <w:sz w:val="18"/>
          <w:szCs w:val="18"/>
        </w:rPr>
        <w:t>(Ú. v. E</w:t>
      </w:r>
      <w:r>
        <w:rPr>
          <w:sz w:val="18"/>
          <w:szCs w:val="18"/>
        </w:rPr>
        <w:t>Ú</w:t>
      </w:r>
      <w:r w:rsidRPr="00EF7647">
        <w:rPr>
          <w:sz w:val="18"/>
          <w:szCs w:val="18"/>
        </w:rPr>
        <w:t xml:space="preserve"> L 336</w:t>
      </w:r>
      <w:r>
        <w:rPr>
          <w:sz w:val="18"/>
          <w:szCs w:val="18"/>
        </w:rPr>
        <w:t>,</w:t>
      </w:r>
      <w:r w:rsidRPr="00EF7647">
        <w:rPr>
          <w:sz w:val="18"/>
          <w:szCs w:val="18"/>
        </w:rPr>
        <w:t xml:space="preserve"> 30.12.2019)</w:t>
      </w:r>
      <w:r w:rsidRPr="00FE19C3">
        <w:rPr>
          <w:sz w:val="18"/>
          <w:szCs w:val="18"/>
        </w:rPr>
        <w:t>.</w:t>
      </w:r>
    </w:p>
  </w:footnote>
  <w:footnote w:id="75">
    <w:p w:rsidR="00000000" w:rsidRDefault="00225CBE" w:rsidP="002032C1">
      <w:pPr>
        <w:pStyle w:val="Textkomentra"/>
        <w:spacing w:before="0" w:after="0"/>
        <w:jc w:val="both"/>
      </w:pPr>
      <w:r w:rsidRPr="00990D0D">
        <w:rPr>
          <w:rStyle w:val="Odkaznapoznmkupodiarou"/>
          <w:sz w:val="18"/>
          <w:szCs w:val="18"/>
        </w:rPr>
        <w:footnoteRef/>
      </w:r>
      <w:r>
        <w:rPr>
          <w:sz w:val="18"/>
          <w:szCs w:val="18"/>
        </w:rPr>
        <w:t>)</w:t>
      </w:r>
      <w:r w:rsidRPr="00990D0D">
        <w:rPr>
          <w:sz w:val="18"/>
          <w:szCs w:val="18"/>
        </w:rPr>
        <w:t xml:space="preserve">  </w:t>
      </w:r>
      <w:r w:rsidRPr="00FE19C3">
        <w:rPr>
          <w:sz w:val="18"/>
          <w:szCs w:val="18"/>
        </w:rPr>
        <w:t>§ 2 ods. 1 zákon</w:t>
      </w:r>
      <w:r>
        <w:rPr>
          <w:sz w:val="18"/>
          <w:szCs w:val="18"/>
        </w:rPr>
        <w:t>a</w:t>
      </w:r>
      <w:r w:rsidRPr="00FE19C3">
        <w:rPr>
          <w:sz w:val="18"/>
          <w:szCs w:val="18"/>
        </w:rPr>
        <w:t xml:space="preserve"> 102/2014 Z. z..</w:t>
      </w:r>
    </w:p>
  </w:footnote>
  <w:footnote w:id="76">
    <w:p w:rsidR="00000000" w:rsidRDefault="00225CBE" w:rsidP="003E2934">
      <w:pPr>
        <w:pStyle w:val="Textpoznmkypodiarou"/>
        <w:spacing w:before="0" w:beforeAutospacing="0" w:after="0" w:afterAutospacing="0"/>
        <w:jc w:val="both"/>
      </w:pPr>
      <w:r w:rsidRPr="003E2934">
        <w:rPr>
          <w:rStyle w:val="Odkaznapoznmkupodiarou"/>
          <w:sz w:val="18"/>
          <w:szCs w:val="18"/>
        </w:rPr>
        <w:footnoteRef/>
      </w:r>
      <w:r w:rsidRPr="003E2934">
        <w:rPr>
          <w:rFonts w:ascii="Times New Roman" w:cs="Times New Roman"/>
          <w:sz w:val="18"/>
          <w:szCs w:val="18"/>
        </w:rPr>
        <w:t>) Čl. 4 ods. 1 písm. d) nariadenia (EÚ) 2015/2120</w:t>
      </w:r>
      <w:r w:rsidR="009B5B49">
        <w:rPr>
          <w:rFonts w:ascii="Times New Roman" w:cs="Times New Roman"/>
          <w:sz w:val="18"/>
          <w:szCs w:val="18"/>
        </w:rPr>
        <w:t xml:space="preserve"> v platnom znení</w:t>
      </w:r>
      <w:r w:rsidRPr="003E2934">
        <w:rPr>
          <w:rFonts w:ascii="Times New Roman" w:cs="Times New Roman"/>
          <w:sz w:val="18"/>
          <w:szCs w:val="18"/>
        </w:rPr>
        <w:t>.</w:t>
      </w:r>
    </w:p>
  </w:footnote>
  <w:footnote w:id="77">
    <w:p w:rsidR="00000000" w:rsidRDefault="00225CBE" w:rsidP="00587187">
      <w:pPr>
        <w:pStyle w:val="Textpoznmkypodiarou"/>
        <w:spacing w:before="0" w:beforeAutospacing="0" w:after="0" w:afterAutospacing="0"/>
        <w:jc w:val="both"/>
      </w:pPr>
      <w:r w:rsidRPr="00587187">
        <w:rPr>
          <w:rStyle w:val="Odkaznapoznmkupodiarou"/>
          <w:sz w:val="18"/>
          <w:szCs w:val="18"/>
        </w:rPr>
        <w:footnoteRef/>
      </w:r>
      <w:r w:rsidRPr="00587187">
        <w:rPr>
          <w:rFonts w:ascii="Times New Roman" w:cs="Times New Roman"/>
          <w:sz w:val="18"/>
          <w:szCs w:val="18"/>
        </w:rPr>
        <w:t>) Napríklad Občiansky zákonník.</w:t>
      </w:r>
    </w:p>
  </w:footnote>
  <w:footnote w:id="78">
    <w:p w:rsidR="00000000" w:rsidRDefault="00225CBE" w:rsidP="00C80209">
      <w:pPr>
        <w:pStyle w:val="Textpoznmkypodiarou"/>
        <w:spacing w:before="0" w:beforeAutospacing="0" w:after="0" w:afterAutospacing="0"/>
        <w:jc w:val="both"/>
      </w:pPr>
      <w:r w:rsidRPr="00C80209">
        <w:rPr>
          <w:rStyle w:val="Odkaznapoznmkupodiarou"/>
          <w:sz w:val="18"/>
          <w:szCs w:val="18"/>
        </w:rPr>
        <w:footnoteRef/>
      </w:r>
      <w:r w:rsidRPr="00C80209">
        <w:rPr>
          <w:rFonts w:ascii="Times New Roman" w:cs="Times New Roman"/>
          <w:sz w:val="18"/>
          <w:szCs w:val="18"/>
        </w:rPr>
        <w:t>) § 3 ods. 1 zákona Národnej rady Slovenskej republiky č. 42/1994 Z. z. o civilnej ochrane obyvateľstva v znení neskorších predpisov.</w:t>
      </w:r>
    </w:p>
  </w:footnote>
  <w:footnote w:id="79">
    <w:p w:rsidR="00000000" w:rsidRDefault="00225CBE" w:rsidP="00C80209">
      <w:pPr>
        <w:pStyle w:val="Textpoznmkypodiarou"/>
        <w:tabs>
          <w:tab w:val="left" w:pos="7797"/>
        </w:tabs>
        <w:spacing w:before="0" w:beforeAutospacing="0" w:after="0" w:afterAutospacing="0"/>
        <w:jc w:val="both"/>
      </w:pPr>
      <w:r w:rsidRPr="00C80209">
        <w:rPr>
          <w:rStyle w:val="Odkaznapoznmkupodiarou"/>
          <w:sz w:val="18"/>
          <w:szCs w:val="18"/>
        </w:rPr>
        <w:footnoteRef/>
      </w:r>
      <w:r w:rsidR="0015605F">
        <w:rPr>
          <w:rFonts w:ascii="Times New Roman" w:cs="Times New Roman"/>
          <w:sz w:val="18"/>
          <w:szCs w:val="18"/>
        </w:rPr>
        <w:t>) Ústavný zákon</w:t>
      </w:r>
      <w:r w:rsidRPr="00C80209">
        <w:rPr>
          <w:rFonts w:ascii="Times New Roman" w:cs="Times New Roman"/>
          <w:sz w:val="18"/>
          <w:szCs w:val="18"/>
        </w:rPr>
        <w:t xml:space="preserve"> č. 227/2002 Z. z.</w:t>
      </w:r>
    </w:p>
  </w:footnote>
  <w:footnote w:id="80">
    <w:p w:rsidR="00000000" w:rsidRDefault="00225CBE" w:rsidP="0093733B">
      <w:pPr>
        <w:pStyle w:val="Textpoznmkypodiarou"/>
        <w:spacing w:before="0" w:beforeAutospacing="0" w:after="0" w:afterAutospacing="0"/>
      </w:pPr>
      <w:r w:rsidRPr="0093733B">
        <w:rPr>
          <w:rStyle w:val="Odkaznapoznmkupodiarou"/>
          <w:sz w:val="18"/>
          <w:szCs w:val="18"/>
        </w:rPr>
        <w:footnoteRef/>
      </w:r>
      <w:r w:rsidRPr="0093733B">
        <w:rPr>
          <w:rFonts w:ascii="Times New Roman" w:cs="Times New Roman"/>
          <w:sz w:val="18"/>
          <w:szCs w:val="18"/>
        </w:rPr>
        <w:t>) Čl. 3 ods. 2 nariadenia Európskeho parlamentu a Rady (EÚ) 2015/758 z 29. apríla 2015 o požiadavkách typového schválenia pri zavádzaní palubného systému eCall využívajúceho službu tiesňovej linky 112 a o zmene smernice 2007/46/ES (Ú. v. EÚ L 123, 19. 5. 2015) v platnom znení.</w:t>
      </w:r>
    </w:p>
  </w:footnote>
  <w:footnote w:id="81">
    <w:p w:rsidR="00225CBE" w:rsidRPr="004E5463" w:rsidRDefault="00225CBE" w:rsidP="004E5463">
      <w:pPr>
        <w:pStyle w:val="Textpoznmkypodiarou"/>
        <w:spacing w:before="0" w:beforeAutospacing="0" w:after="0" w:afterAutospacing="0"/>
        <w:jc w:val="both"/>
        <w:rPr>
          <w:rFonts w:ascii="Times New Roman" w:cs="Times New Roman"/>
          <w:sz w:val="18"/>
          <w:szCs w:val="18"/>
        </w:rPr>
      </w:pPr>
      <w:r w:rsidRPr="004E5463">
        <w:rPr>
          <w:rStyle w:val="Odkaznapoznmkupodiarou"/>
          <w:sz w:val="18"/>
          <w:szCs w:val="18"/>
        </w:rPr>
        <w:footnoteRef/>
      </w:r>
      <w:r w:rsidRPr="004E5463">
        <w:rPr>
          <w:rFonts w:ascii="Times New Roman" w:cs="Times New Roman"/>
          <w:sz w:val="18"/>
          <w:szCs w:val="18"/>
        </w:rPr>
        <w:t>) Nariadenie vlády Slovenskej republiky č. 127/2016 Z. z. o elektromagnetickej kompatibilite v znení nariadenia vlády Slovenskej republiky č. 331/2019 Z. z.</w:t>
      </w:r>
    </w:p>
    <w:p w:rsidR="00000000" w:rsidRDefault="00225CBE" w:rsidP="004E5463">
      <w:pPr>
        <w:pStyle w:val="Textpoznmkypodiarou"/>
        <w:spacing w:before="0" w:beforeAutospacing="0" w:after="0" w:afterAutospacing="0"/>
        <w:jc w:val="both"/>
      </w:pPr>
      <w:r w:rsidRPr="004E5463">
        <w:rPr>
          <w:rFonts w:ascii="Times New Roman" w:cs="Times New Roman"/>
          <w:sz w:val="18"/>
          <w:szCs w:val="18"/>
        </w:rPr>
        <w:t>Nariadenie vlády Slovenskej republiky č. 193/2016 Z. z. v znení nariadenia vlády Slovenskej republiky č.  332/2019 Z. z.</w:t>
      </w:r>
    </w:p>
  </w:footnote>
  <w:footnote w:id="82">
    <w:p w:rsidR="00207F8E" w:rsidRPr="00207F8E" w:rsidRDefault="00207F8E" w:rsidP="00207F8E">
      <w:pPr>
        <w:pStyle w:val="Textpoznmkypodiarou"/>
        <w:spacing w:before="0" w:beforeAutospacing="0" w:after="0" w:afterAutospacing="0"/>
        <w:jc w:val="both"/>
        <w:rPr>
          <w:rFonts w:ascii="Times New Roman" w:cs="Times New Roman"/>
          <w:sz w:val="18"/>
          <w:szCs w:val="18"/>
        </w:rPr>
      </w:pPr>
      <w:r w:rsidRPr="00207F8E">
        <w:rPr>
          <w:rStyle w:val="Odkaznapoznmkupodiarou"/>
          <w:sz w:val="18"/>
          <w:szCs w:val="18"/>
        </w:rPr>
        <w:footnoteRef/>
      </w:r>
      <w:r w:rsidRPr="00207F8E">
        <w:rPr>
          <w:rFonts w:ascii="Times New Roman" w:cs="Times New Roman"/>
          <w:sz w:val="18"/>
          <w:szCs w:val="18"/>
        </w:rPr>
        <w:t>) Zákon č. 355/2007 Z. z. v znení  neskorších predpisov.</w:t>
      </w:r>
    </w:p>
    <w:p w:rsidR="00000000" w:rsidRDefault="00207F8E" w:rsidP="00207F8E">
      <w:pPr>
        <w:pStyle w:val="Textpoznmkypodiarou"/>
        <w:spacing w:before="0" w:beforeAutospacing="0" w:after="0" w:afterAutospacing="0"/>
        <w:jc w:val="both"/>
      </w:pPr>
      <w:r w:rsidRPr="00207F8E">
        <w:rPr>
          <w:rFonts w:ascii="Times New Roman" w:cs="Times New Roman"/>
          <w:sz w:val="18"/>
          <w:szCs w:val="18"/>
        </w:rPr>
        <w:t>Vyhláška Ministerstva zdravotníctva Slovenskej republiky č. 534/2007 Z. z. o podrobnostiach o požiadavkách na zdroje elektromagnetického žiarenia a na limity expozície obyvateľov elektromagnetickému žiareniu v životnom prostredí.</w:t>
      </w:r>
    </w:p>
  </w:footnote>
  <w:footnote w:id="83">
    <w:p w:rsidR="00000000" w:rsidRDefault="00225CBE" w:rsidP="00214F35">
      <w:pPr>
        <w:pStyle w:val="Textpoznmkypodiarou"/>
        <w:spacing w:before="0" w:beforeAutospacing="0" w:after="0" w:afterAutospacing="0"/>
      </w:pPr>
      <w:r w:rsidRPr="00317DC7">
        <w:rPr>
          <w:rStyle w:val="Odkaznapoznmkupodiarou"/>
          <w:sz w:val="18"/>
          <w:szCs w:val="18"/>
        </w:rPr>
        <w:footnoteRef/>
      </w:r>
      <w:r w:rsidRPr="00317DC7">
        <w:rPr>
          <w:rFonts w:ascii="Times New Roman"/>
          <w:sz w:val="18"/>
          <w:szCs w:val="18"/>
        </w:rPr>
        <w:t>) Zákon č. 308/2000 Z. z. v znení neskorších predpisov.</w:t>
      </w:r>
    </w:p>
  </w:footnote>
  <w:footnote w:id="84">
    <w:p w:rsidR="00000000" w:rsidRDefault="006B5515" w:rsidP="004D7E0B">
      <w:pPr>
        <w:pStyle w:val="Textkomentra"/>
        <w:spacing w:before="0" w:after="0"/>
        <w:jc w:val="both"/>
      </w:pPr>
      <w:r w:rsidRPr="00FC2BCA">
        <w:rPr>
          <w:rStyle w:val="Odkaznapoznmkupodiarou"/>
          <w:sz w:val="18"/>
        </w:rPr>
        <w:footnoteRef/>
      </w:r>
      <w:r w:rsidRPr="00FC2BCA">
        <w:rPr>
          <w:sz w:val="18"/>
        </w:rPr>
        <w:t>) Nariadenie Európskeho parlamentu a Rady (EÚ) č. 524/2013 z 21. mája 2013 o riešení spotrebiteľských sporov online, ktorým sa mení nariadenie (ES) č. 2006/2004 a smernica 2009/22/ES (nariadenie o riešení spotrebiteľských sporov online) (Ú. v. EÚ L 165, 18.6.2013).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D46F6"/>
    <w:multiLevelType w:val="hybridMultilevel"/>
    <w:tmpl w:val="EBE079E8"/>
    <w:lvl w:ilvl="0" w:tplc="10C25100">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 w15:restartNumberingAfterBreak="0">
    <w:nsid w:val="13FE36E6"/>
    <w:multiLevelType w:val="hybridMultilevel"/>
    <w:tmpl w:val="CFD6E18E"/>
    <w:lvl w:ilvl="0" w:tplc="CC70929C">
      <w:start w:val="1"/>
      <w:numFmt w:val="bullet"/>
      <w:pStyle w:val="Odsekzoznamu2"/>
      <w:lvlText w:val="–"/>
      <w:lvlJc w:val="left"/>
      <w:pPr>
        <w:ind w:left="717" w:hanging="360"/>
      </w:pPr>
      <w:rPr>
        <w:rFonts w:ascii="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2B6B586A"/>
    <w:multiLevelType w:val="hybridMultilevel"/>
    <w:tmpl w:val="DC2C1184"/>
    <w:lvl w:ilvl="0" w:tplc="F10C1348">
      <w:start w:val="1"/>
      <w:numFmt w:val="lowerLetter"/>
      <w:lvlText w:val="%1)"/>
      <w:lvlJc w:val="left"/>
      <w:pPr>
        <w:ind w:left="1080" w:hanging="360"/>
      </w:pPr>
      <w:rPr>
        <w:rFonts w:cs="Times New Roman" w:hint="default"/>
      </w:rPr>
    </w:lvl>
    <w:lvl w:ilvl="1" w:tplc="041B000F">
      <w:start w:val="1"/>
      <w:numFmt w:val="decimal"/>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 w15:restartNumberingAfterBreak="0">
    <w:nsid w:val="2E6B75CD"/>
    <w:multiLevelType w:val="hybridMultilevel"/>
    <w:tmpl w:val="495E290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351F1A7C"/>
    <w:multiLevelType w:val="hybridMultilevel"/>
    <w:tmpl w:val="5A746C66"/>
    <w:lvl w:ilvl="0" w:tplc="041B0017">
      <w:start w:val="1"/>
      <w:numFmt w:val="lowerLetter"/>
      <w:lvlText w:val="%1)"/>
      <w:lvlJc w:val="left"/>
      <w:pPr>
        <w:ind w:left="1776" w:hanging="360"/>
      </w:pPr>
      <w:rPr>
        <w:rFonts w:cs="Times New Roman"/>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5" w15:restartNumberingAfterBreak="0">
    <w:nsid w:val="39C46336"/>
    <w:multiLevelType w:val="hybridMultilevel"/>
    <w:tmpl w:val="A27AA4A8"/>
    <w:lvl w:ilvl="0" w:tplc="DDF47D90">
      <w:start w:val="1"/>
      <w:numFmt w:val="decimal"/>
      <w:pStyle w:val="Zkladntext"/>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473C0014"/>
    <w:multiLevelType w:val="hybridMultilevel"/>
    <w:tmpl w:val="5324DF5C"/>
    <w:lvl w:ilvl="0" w:tplc="455C3674">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5F4A74A2"/>
    <w:multiLevelType w:val="hybridMultilevel"/>
    <w:tmpl w:val="086ED312"/>
    <w:lvl w:ilvl="0" w:tplc="0E40F0EA">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6567793D"/>
    <w:multiLevelType w:val="multilevel"/>
    <w:tmpl w:val="B0A2B91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pStyle w:val="Nadpis3"/>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 w15:restartNumberingAfterBreak="0">
    <w:nsid w:val="6F9F0241"/>
    <w:multiLevelType w:val="hybridMultilevel"/>
    <w:tmpl w:val="1E643808"/>
    <w:lvl w:ilvl="0" w:tplc="12FA6652">
      <w:start w:val="1"/>
      <w:numFmt w:val="lowerLetter"/>
      <w:lvlText w:val="%1)"/>
      <w:lvlJc w:val="left"/>
      <w:pPr>
        <w:ind w:left="2148" w:hanging="360"/>
      </w:pPr>
      <w:rPr>
        <w:rFonts w:ascii="Times New Roman" w:eastAsia="Times New Roman" w:hAnsi="Times New Roman" w:cs="Times New Roman"/>
      </w:rPr>
    </w:lvl>
    <w:lvl w:ilvl="1" w:tplc="041B0019">
      <w:start w:val="1"/>
      <w:numFmt w:val="lowerLetter"/>
      <w:lvlText w:val="%2."/>
      <w:lvlJc w:val="left"/>
      <w:pPr>
        <w:ind w:left="2868" w:hanging="360"/>
      </w:pPr>
      <w:rPr>
        <w:rFonts w:cs="Times New Roman"/>
      </w:rPr>
    </w:lvl>
    <w:lvl w:ilvl="2" w:tplc="041B001B" w:tentative="1">
      <w:start w:val="1"/>
      <w:numFmt w:val="lowerRoman"/>
      <w:lvlText w:val="%3."/>
      <w:lvlJc w:val="right"/>
      <w:pPr>
        <w:ind w:left="3588" w:hanging="180"/>
      </w:pPr>
      <w:rPr>
        <w:rFonts w:cs="Times New Roman"/>
      </w:rPr>
    </w:lvl>
    <w:lvl w:ilvl="3" w:tplc="041B000F" w:tentative="1">
      <w:start w:val="1"/>
      <w:numFmt w:val="decimal"/>
      <w:lvlText w:val="%4."/>
      <w:lvlJc w:val="left"/>
      <w:pPr>
        <w:ind w:left="4308" w:hanging="360"/>
      </w:pPr>
      <w:rPr>
        <w:rFonts w:cs="Times New Roman"/>
      </w:rPr>
    </w:lvl>
    <w:lvl w:ilvl="4" w:tplc="041B0019" w:tentative="1">
      <w:start w:val="1"/>
      <w:numFmt w:val="lowerLetter"/>
      <w:lvlText w:val="%5."/>
      <w:lvlJc w:val="left"/>
      <w:pPr>
        <w:ind w:left="5028" w:hanging="360"/>
      </w:pPr>
      <w:rPr>
        <w:rFonts w:cs="Times New Roman"/>
      </w:rPr>
    </w:lvl>
    <w:lvl w:ilvl="5" w:tplc="041B001B" w:tentative="1">
      <w:start w:val="1"/>
      <w:numFmt w:val="lowerRoman"/>
      <w:lvlText w:val="%6."/>
      <w:lvlJc w:val="right"/>
      <w:pPr>
        <w:ind w:left="5748" w:hanging="180"/>
      </w:pPr>
      <w:rPr>
        <w:rFonts w:cs="Times New Roman"/>
      </w:rPr>
    </w:lvl>
    <w:lvl w:ilvl="6" w:tplc="041B000F" w:tentative="1">
      <w:start w:val="1"/>
      <w:numFmt w:val="decimal"/>
      <w:lvlText w:val="%7."/>
      <w:lvlJc w:val="left"/>
      <w:pPr>
        <w:ind w:left="6468" w:hanging="360"/>
      </w:pPr>
      <w:rPr>
        <w:rFonts w:cs="Times New Roman"/>
      </w:rPr>
    </w:lvl>
    <w:lvl w:ilvl="7" w:tplc="041B0019" w:tentative="1">
      <w:start w:val="1"/>
      <w:numFmt w:val="lowerLetter"/>
      <w:lvlText w:val="%8."/>
      <w:lvlJc w:val="left"/>
      <w:pPr>
        <w:ind w:left="7188" w:hanging="360"/>
      </w:pPr>
      <w:rPr>
        <w:rFonts w:cs="Times New Roman"/>
      </w:rPr>
    </w:lvl>
    <w:lvl w:ilvl="8" w:tplc="041B001B" w:tentative="1">
      <w:start w:val="1"/>
      <w:numFmt w:val="lowerRoman"/>
      <w:lvlText w:val="%9."/>
      <w:lvlJc w:val="right"/>
      <w:pPr>
        <w:ind w:left="7908" w:hanging="180"/>
      </w:pPr>
      <w:rPr>
        <w:rFonts w:cs="Times New Roman"/>
      </w:rPr>
    </w:lvl>
  </w:abstractNum>
  <w:abstractNum w:abstractNumId="10" w15:restartNumberingAfterBreak="0">
    <w:nsid w:val="7AED372B"/>
    <w:multiLevelType w:val="hybridMultilevel"/>
    <w:tmpl w:val="AEF0E364"/>
    <w:lvl w:ilvl="0" w:tplc="0054E3E0">
      <w:start w:val="1"/>
      <w:numFmt w:val="decimal"/>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num w:numId="1">
    <w:abstractNumId w:val="8"/>
  </w:num>
  <w:num w:numId="2">
    <w:abstractNumId w:val="5"/>
  </w:num>
  <w:num w:numId="3">
    <w:abstractNumId w:val="6"/>
  </w:num>
  <w:num w:numId="4">
    <w:abstractNumId w:val="7"/>
  </w:num>
  <w:num w:numId="5">
    <w:abstractNumId w:val="1"/>
  </w:num>
  <w:num w:numId="6">
    <w:abstractNumId w:val="0"/>
  </w:num>
  <w:num w:numId="7">
    <w:abstractNumId w:val="10"/>
  </w:num>
  <w:num w:numId="8">
    <w:abstractNumId w:val="2"/>
  </w:num>
  <w:num w:numId="9">
    <w:abstractNumId w:val="3"/>
  </w:num>
  <w:num w:numId="10">
    <w:abstractNumId w:val="4"/>
  </w:num>
  <w:num w:numId="1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A0"/>
    <w:rsid w:val="00000D6F"/>
    <w:rsid w:val="00001B8E"/>
    <w:rsid w:val="0000270C"/>
    <w:rsid w:val="00002FD2"/>
    <w:rsid w:val="000048D3"/>
    <w:rsid w:val="00004A75"/>
    <w:rsid w:val="000053E2"/>
    <w:rsid w:val="00006774"/>
    <w:rsid w:val="0000691C"/>
    <w:rsid w:val="00010194"/>
    <w:rsid w:val="000102F1"/>
    <w:rsid w:val="00011A51"/>
    <w:rsid w:val="00014860"/>
    <w:rsid w:val="00015922"/>
    <w:rsid w:val="00016565"/>
    <w:rsid w:val="00017949"/>
    <w:rsid w:val="00017F8C"/>
    <w:rsid w:val="00022323"/>
    <w:rsid w:val="00022ADD"/>
    <w:rsid w:val="00022D36"/>
    <w:rsid w:val="000237EB"/>
    <w:rsid w:val="00023B25"/>
    <w:rsid w:val="00023DEC"/>
    <w:rsid w:val="000253BB"/>
    <w:rsid w:val="00025477"/>
    <w:rsid w:val="00027CD2"/>
    <w:rsid w:val="00030462"/>
    <w:rsid w:val="0003165C"/>
    <w:rsid w:val="000321DF"/>
    <w:rsid w:val="00032463"/>
    <w:rsid w:val="000335D1"/>
    <w:rsid w:val="00033C3C"/>
    <w:rsid w:val="00034728"/>
    <w:rsid w:val="00034814"/>
    <w:rsid w:val="00035C9D"/>
    <w:rsid w:val="00037800"/>
    <w:rsid w:val="00040622"/>
    <w:rsid w:val="000409B7"/>
    <w:rsid w:val="00040E84"/>
    <w:rsid w:val="00042FAF"/>
    <w:rsid w:val="00044061"/>
    <w:rsid w:val="00046331"/>
    <w:rsid w:val="00047A08"/>
    <w:rsid w:val="00050116"/>
    <w:rsid w:val="00050B5F"/>
    <w:rsid w:val="00050B8C"/>
    <w:rsid w:val="000515A4"/>
    <w:rsid w:val="00051854"/>
    <w:rsid w:val="0005333E"/>
    <w:rsid w:val="0005693D"/>
    <w:rsid w:val="00056DE7"/>
    <w:rsid w:val="00057CBE"/>
    <w:rsid w:val="00060AE0"/>
    <w:rsid w:val="00060FAC"/>
    <w:rsid w:val="0006112F"/>
    <w:rsid w:val="00063256"/>
    <w:rsid w:val="00065057"/>
    <w:rsid w:val="000654EC"/>
    <w:rsid w:val="000655B7"/>
    <w:rsid w:val="000655E8"/>
    <w:rsid w:val="000665C5"/>
    <w:rsid w:val="0006702D"/>
    <w:rsid w:val="000675C3"/>
    <w:rsid w:val="000676B0"/>
    <w:rsid w:val="00067DB2"/>
    <w:rsid w:val="0007014D"/>
    <w:rsid w:val="00070384"/>
    <w:rsid w:val="000715CF"/>
    <w:rsid w:val="00072412"/>
    <w:rsid w:val="0007385F"/>
    <w:rsid w:val="00074C70"/>
    <w:rsid w:val="000752B0"/>
    <w:rsid w:val="00075CEC"/>
    <w:rsid w:val="000763EE"/>
    <w:rsid w:val="00076D1C"/>
    <w:rsid w:val="000831EF"/>
    <w:rsid w:val="000841CB"/>
    <w:rsid w:val="0008494C"/>
    <w:rsid w:val="000868EB"/>
    <w:rsid w:val="00087675"/>
    <w:rsid w:val="00087E56"/>
    <w:rsid w:val="00091533"/>
    <w:rsid w:val="0009171C"/>
    <w:rsid w:val="00091F06"/>
    <w:rsid w:val="00093341"/>
    <w:rsid w:val="000940C9"/>
    <w:rsid w:val="0009469A"/>
    <w:rsid w:val="000971E0"/>
    <w:rsid w:val="000A1FD5"/>
    <w:rsid w:val="000A2A36"/>
    <w:rsid w:val="000A52A4"/>
    <w:rsid w:val="000A6B7B"/>
    <w:rsid w:val="000A7968"/>
    <w:rsid w:val="000B0E96"/>
    <w:rsid w:val="000B2C21"/>
    <w:rsid w:val="000B59FE"/>
    <w:rsid w:val="000B60B8"/>
    <w:rsid w:val="000B685C"/>
    <w:rsid w:val="000B7E9F"/>
    <w:rsid w:val="000C0813"/>
    <w:rsid w:val="000C098B"/>
    <w:rsid w:val="000C1CF0"/>
    <w:rsid w:val="000C246F"/>
    <w:rsid w:val="000C51F1"/>
    <w:rsid w:val="000C6CB2"/>
    <w:rsid w:val="000C7114"/>
    <w:rsid w:val="000D0A21"/>
    <w:rsid w:val="000D14C9"/>
    <w:rsid w:val="000D1730"/>
    <w:rsid w:val="000D2EBC"/>
    <w:rsid w:val="000D3486"/>
    <w:rsid w:val="000D3A39"/>
    <w:rsid w:val="000D6619"/>
    <w:rsid w:val="000D68E8"/>
    <w:rsid w:val="000D75A6"/>
    <w:rsid w:val="000E0706"/>
    <w:rsid w:val="000E0B49"/>
    <w:rsid w:val="000E3298"/>
    <w:rsid w:val="000E409C"/>
    <w:rsid w:val="000E4BBA"/>
    <w:rsid w:val="000F0615"/>
    <w:rsid w:val="000F0F62"/>
    <w:rsid w:val="000F11CB"/>
    <w:rsid w:val="000F1C9F"/>
    <w:rsid w:val="000F2227"/>
    <w:rsid w:val="000F3073"/>
    <w:rsid w:val="000F3419"/>
    <w:rsid w:val="000F5DD5"/>
    <w:rsid w:val="000F64AB"/>
    <w:rsid w:val="001026AF"/>
    <w:rsid w:val="00104EAB"/>
    <w:rsid w:val="001124E3"/>
    <w:rsid w:val="00112655"/>
    <w:rsid w:val="00112CF8"/>
    <w:rsid w:val="00112E3A"/>
    <w:rsid w:val="00113B4E"/>
    <w:rsid w:val="00114716"/>
    <w:rsid w:val="0011501D"/>
    <w:rsid w:val="00115E50"/>
    <w:rsid w:val="00120CE8"/>
    <w:rsid w:val="001216EE"/>
    <w:rsid w:val="00121BBA"/>
    <w:rsid w:val="00121DF6"/>
    <w:rsid w:val="00122712"/>
    <w:rsid w:val="001234BD"/>
    <w:rsid w:val="001245FE"/>
    <w:rsid w:val="00124D35"/>
    <w:rsid w:val="0012720B"/>
    <w:rsid w:val="00127270"/>
    <w:rsid w:val="00127775"/>
    <w:rsid w:val="00130CD8"/>
    <w:rsid w:val="00132CA9"/>
    <w:rsid w:val="00132DD0"/>
    <w:rsid w:val="00134296"/>
    <w:rsid w:val="0013511E"/>
    <w:rsid w:val="001354DD"/>
    <w:rsid w:val="0014019F"/>
    <w:rsid w:val="00143980"/>
    <w:rsid w:val="00144609"/>
    <w:rsid w:val="001475B9"/>
    <w:rsid w:val="001477BF"/>
    <w:rsid w:val="0015044D"/>
    <w:rsid w:val="00151D58"/>
    <w:rsid w:val="001522D7"/>
    <w:rsid w:val="00152F97"/>
    <w:rsid w:val="00153272"/>
    <w:rsid w:val="0015605F"/>
    <w:rsid w:val="00157294"/>
    <w:rsid w:val="001621FF"/>
    <w:rsid w:val="00164251"/>
    <w:rsid w:val="0016493E"/>
    <w:rsid w:val="00164FE4"/>
    <w:rsid w:val="0016638E"/>
    <w:rsid w:val="0016730D"/>
    <w:rsid w:val="0016762D"/>
    <w:rsid w:val="00172042"/>
    <w:rsid w:val="00172ACB"/>
    <w:rsid w:val="00181340"/>
    <w:rsid w:val="00181B16"/>
    <w:rsid w:val="0018209F"/>
    <w:rsid w:val="00183F3F"/>
    <w:rsid w:val="00184270"/>
    <w:rsid w:val="00185D86"/>
    <w:rsid w:val="00186972"/>
    <w:rsid w:val="00187FB2"/>
    <w:rsid w:val="00191117"/>
    <w:rsid w:val="00193815"/>
    <w:rsid w:val="0019467A"/>
    <w:rsid w:val="001A15A0"/>
    <w:rsid w:val="001A165F"/>
    <w:rsid w:val="001A1B5B"/>
    <w:rsid w:val="001A24F1"/>
    <w:rsid w:val="001A42DA"/>
    <w:rsid w:val="001A5581"/>
    <w:rsid w:val="001A5858"/>
    <w:rsid w:val="001A60F1"/>
    <w:rsid w:val="001A6528"/>
    <w:rsid w:val="001A786B"/>
    <w:rsid w:val="001A7A38"/>
    <w:rsid w:val="001B0DEC"/>
    <w:rsid w:val="001B0E1D"/>
    <w:rsid w:val="001B133F"/>
    <w:rsid w:val="001B21F4"/>
    <w:rsid w:val="001B4440"/>
    <w:rsid w:val="001B4AC4"/>
    <w:rsid w:val="001B5851"/>
    <w:rsid w:val="001B7A3D"/>
    <w:rsid w:val="001B7D2D"/>
    <w:rsid w:val="001C0B71"/>
    <w:rsid w:val="001C1532"/>
    <w:rsid w:val="001C167A"/>
    <w:rsid w:val="001C3B3C"/>
    <w:rsid w:val="001C4284"/>
    <w:rsid w:val="001C580B"/>
    <w:rsid w:val="001C5BA0"/>
    <w:rsid w:val="001C5BB6"/>
    <w:rsid w:val="001C791F"/>
    <w:rsid w:val="001D3ACE"/>
    <w:rsid w:val="001D5BCD"/>
    <w:rsid w:val="001E0E7C"/>
    <w:rsid w:val="001E1F9E"/>
    <w:rsid w:val="001E4866"/>
    <w:rsid w:val="001E6ACD"/>
    <w:rsid w:val="001E78C6"/>
    <w:rsid w:val="001F05FB"/>
    <w:rsid w:val="001F0A86"/>
    <w:rsid w:val="001F1AC1"/>
    <w:rsid w:val="001F62DA"/>
    <w:rsid w:val="001F6474"/>
    <w:rsid w:val="001F690D"/>
    <w:rsid w:val="00200AF9"/>
    <w:rsid w:val="00200C47"/>
    <w:rsid w:val="002020F5"/>
    <w:rsid w:val="002026D8"/>
    <w:rsid w:val="002032C1"/>
    <w:rsid w:val="002041F6"/>
    <w:rsid w:val="00205295"/>
    <w:rsid w:val="00205938"/>
    <w:rsid w:val="00205D58"/>
    <w:rsid w:val="002062D4"/>
    <w:rsid w:val="00207112"/>
    <w:rsid w:val="00207BC1"/>
    <w:rsid w:val="00207F8E"/>
    <w:rsid w:val="00210536"/>
    <w:rsid w:val="002118AA"/>
    <w:rsid w:val="00211E39"/>
    <w:rsid w:val="00211F24"/>
    <w:rsid w:val="0021409C"/>
    <w:rsid w:val="00214F35"/>
    <w:rsid w:val="00215AC6"/>
    <w:rsid w:val="00215C8A"/>
    <w:rsid w:val="002167EF"/>
    <w:rsid w:val="002169FD"/>
    <w:rsid w:val="0022247A"/>
    <w:rsid w:val="00224117"/>
    <w:rsid w:val="00224714"/>
    <w:rsid w:val="00225CBE"/>
    <w:rsid w:val="00226EBE"/>
    <w:rsid w:val="00232059"/>
    <w:rsid w:val="002340AE"/>
    <w:rsid w:val="002354D5"/>
    <w:rsid w:val="00236DDF"/>
    <w:rsid w:val="00241A46"/>
    <w:rsid w:val="00242298"/>
    <w:rsid w:val="00242A61"/>
    <w:rsid w:val="00246C8C"/>
    <w:rsid w:val="00246D74"/>
    <w:rsid w:val="00246EC5"/>
    <w:rsid w:val="0024762D"/>
    <w:rsid w:val="002478C3"/>
    <w:rsid w:val="002520FB"/>
    <w:rsid w:val="0025254F"/>
    <w:rsid w:val="002547F7"/>
    <w:rsid w:val="00255547"/>
    <w:rsid w:val="002606CE"/>
    <w:rsid w:val="002613B1"/>
    <w:rsid w:val="00261778"/>
    <w:rsid w:val="00261A80"/>
    <w:rsid w:val="002623DC"/>
    <w:rsid w:val="00262747"/>
    <w:rsid w:val="002637B8"/>
    <w:rsid w:val="00265FB9"/>
    <w:rsid w:val="00270520"/>
    <w:rsid w:val="0027163D"/>
    <w:rsid w:val="0027365C"/>
    <w:rsid w:val="00274737"/>
    <w:rsid w:val="002747E6"/>
    <w:rsid w:val="00276397"/>
    <w:rsid w:val="00276C12"/>
    <w:rsid w:val="002816E4"/>
    <w:rsid w:val="00284A5E"/>
    <w:rsid w:val="00284B37"/>
    <w:rsid w:val="00285639"/>
    <w:rsid w:val="00286F0C"/>
    <w:rsid w:val="002906CA"/>
    <w:rsid w:val="002922CF"/>
    <w:rsid w:val="00292A33"/>
    <w:rsid w:val="00293518"/>
    <w:rsid w:val="00293E68"/>
    <w:rsid w:val="00293ECE"/>
    <w:rsid w:val="0029511C"/>
    <w:rsid w:val="002957A7"/>
    <w:rsid w:val="00295E5E"/>
    <w:rsid w:val="002973D2"/>
    <w:rsid w:val="00297802"/>
    <w:rsid w:val="00297E86"/>
    <w:rsid w:val="002A1951"/>
    <w:rsid w:val="002A2812"/>
    <w:rsid w:val="002A7BD6"/>
    <w:rsid w:val="002B31BD"/>
    <w:rsid w:val="002B40BE"/>
    <w:rsid w:val="002B4739"/>
    <w:rsid w:val="002B5169"/>
    <w:rsid w:val="002B5333"/>
    <w:rsid w:val="002B56F3"/>
    <w:rsid w:val="002B5FAD"/>
    <w:rsid w:val="002B6FB3"/>
    <w:rsid w:val="002C0039"/>
    <w:rsid w:val="002C0C6B"/>
    <w:rsid w:val="002C2917"/>
    <w:rsid w:val="002C3AAC"/>
    <w:rsid w:val="002C6753"/>
    <w:rsid w:val="002D01A4"/>
    <w:rsid w:val="002D6E8B"/>
    <w:rsid w:val="002D798C"/>
    <w:rsid w:val="002E32E5"/>
    <w:rsid w:val="002E3338"/>
    <w:rsid w:val="002E51C6"/>
    <w:rsid w:val="002F10A8"/>
    <w:rsid w:val="002F1234"/>
    <w:rsid w:val="002F1C54"/>
    <w:rsid w:val="002F20AC"/>
    <w:rsid w:val="002F2F32"/>
    <w:rsid w:val="002F4079"/>
    <w:rsid w:val="002F41B7"/>
    <w:rsid w:val="002F4A4E"/>
    <w:rsid w:val="002F6D93"/>
    <w:rsid w:val="002F75CB"/>
    <w:rsid w:val="002F770A"/>
    <w:rsid w:val="00301912"/>
    <w:rsid w:val="0030211A"/>
    <w:rsid w:val="00302DC0"/>
    <w:rsid w:val="00304EC4"/>
    <w:rsid w:val="0030526C"/>
    <w:rsid w:val="00307958"/>
    <w:rsid w:val="00307C0A"/>
    <w:rsid w:val="003115C0"/>
    <w:rsid w:val="00312565"/>
    <w:rsid w:val="0031270F"/>
    <w:rsid w:val="003148F0"/>
    <w:rsid w:val="00316BFC"/>
    <w:rsid w:val="00316C7A"/>
    <w:rsid w:val="00316DD8"/>
    <w:rsid w:val="00317DC7"/>
    <w:rsid w:val="00322924"/>
    <w:rsid w:val="00322DBF"/>
    <w:rsid w:val="00324A19"/>
    <w:rsid w:val="00324E99"/>
    <w:rsid w:val="0032551D"/>
    <w:rsid w:val="00325635"/>
    <w:rsid w:val="003310F3"/>
    <w:rsid w:val="00331761"/>
    <w:rsid w:val="00334830"/>
    <w:rsid w:val="00336856"/>
    <w:rsid w:val="00336CD1"/>
    <w:rsid w:val="0034000E"/>
    <w:rsid w:val="003400AC"/>
    <w:rsid w:val="003401B0"/>
    <w:rsid w:val="003403E8"/>
    <w:rsid w:val="00342F19"/>
    <w:rsid w:val="00343598"/>
    <w:rsid w:val="00344486"/>
    <w:rsid w:val="0034458F"/>
    <w:rsid w:val="00344A9F"/>
    <w:rsid w:val="00344CA4"/>
    <w:rsid w:val="0034537E"/>
    <w:rsid w:val="00345962"/>
    <w:rsid w:val="003464FE"/>
    <w:rsid w:val="00347456"/>
    <w:rsid w:val="00347BBD"/>
    <w:rsid w:val="00350D00"/>
    <w:rsid w:val="00350FC7"/>
    <w:rsid w:val="003563AB"/>
    <w:rsid w:val="0035755C"/>
    <w:rsid w:val="00360B2D"/>
    <w:rsid w:val="0036419B"/>
    <w:rsid w:val="0036680E"/>
    <w:rsid w:val="00366CD3"/>
    <w:rsid w:val="0036782D"/>
    <w:rsid w:val="00367C91"/>
    <w:rsid w:val="00367F52"/>
    <w:rsid w:val="00370965"/>
    <w:rsid w:val="00370B06"/>
    <w:rsid w:val="00371AE9"/>
    <w:rsid w:val="00374F8A"/>
    <w:rsid w:val="003750E5"/>
    <w:rsid w:val="00375E7B"/>
    <w:rsid w:val="003769D8"/>
    <w:rsid w:val="00376BF8"/>
    <w:rsid w:val="00377613"/>
    <w:rsid w:val="0038012D"/>
    <w:rsid w:val="00380981"/>
    <w:rsid w:val="00381382"/>
    <w:rsid w:val="00381C98"/>
    <w:rsid w:val="00385A8E"/>
    <w:rsid w:val="003868C1"/>
    <w:rsid w:val="00390C29"/>
    <w:rsid w:val="0039116B"/>
    <w:rsid w:val="0039119F"/>
    <w:rsid w:val="00391608"/>
    <w:rsid w:val="00392E9F"/>
    <w:rsid w:val="003A09BB"/>
    <w:rsid w:val="003A0BD4"/>
    <w:rsid w:val="003A0F19"/>
    <w:rsid w:val="003A190D"/>
    <w:rsid w:val="003A35AD"/>
    <w:rsid w:val="003A5653"/>
    <w:rsid w:val="003A57EB"/>
    <w:rsid w:val="003A5EF9"/>
    <w:rsid w:val="003A6B1A"/>
    <w:rsid w:val="003A7297"/>
    <w:rsid w:val="003A7360"/>
    <w:rsid w:val="003B264B"/>
    <w:rsid w:val="003B285E"/>
    <w:rsid w:val="003B76E1"/>
    <w:rsid w:val="003B7A2E"/>
    <w:rsid w:val="003C0BE3"/>
    <w:rsid w:val="003C1B04"/>
    <w:rsid w:val="003C21C4"/>
    <w:rsid w:val="003C312C"/>
    <w:rsid w:val="003C3209"/>
    <w:rsid w:val="003C33B4"/>
    <w:rsid w:val="003C3B97"/>
    <w:rsid w:val="003C5CBD"/>
    <w:rsid w:val="003C65C3"/>
    <w:rsid w:val="003D0AF5"/>
    <w:rsid w:val="003D43C2"/>
    <w:rsid w:val="003D5E9A"/>
    <w:rsid w:val="003E12D1"/>
    <w:rsid w:val="003E16DF"/>
    <w:rsid w:val="003E24A3"/>
    <w:rsid w:val="003E2934"/>
    <w:rsid w:val="003E33CA"/>
    <w:rsid w:val="003E4FD7"/>
    <w:rsid w:val="003E57B9"/>
    <w:rsid w:val="003E7D41"/>
    <w:rsid w:val="003F1CD0"/>
    <w:rsid w:val="003F4404"/>
    <w:rsid w:val="003F4643"/>
    <w:rsid w:val="003F56B8"/>
    <w:rsid w:val="003F6A71"/>
    <w:rsid w:val="003F6AF3"/>
    <w:rsid w:val="003F71B2"/>
    <w:rsid w:val="003F7748"/>
    <w:rsid w:val="0040128E"/>
    <w:rsid w:val="00401A44"/>
    <w:rsid w:val="00403858"/>
    <w:rsid w:val="00403C18"/>
    <w:rsid w:val="00403D55"/>
    <w:rsid w:val="0040442E"/>
    <w:rsid w:val="00404C39"/>
    <w:rsid w:val="0040506D"/>
    <w:rsid w:val="00405538"/>
    <w:rsid w:val="0040616E"/>
    <w:rsid w:val="004067F5"/>
    <w:rsid w:val="00407489"/>
    <w:rsid w:val="00412FBA"/>
    <w:rsid w:val="004131B7"/>
    <w:rsid w:val="00413783"/>
    <w:rsid w:val="00414E61"/>
    <w:rsid w:val="00415963"/>
    <w:rsid w:val="00416F98"/>
    <w:rsid w:val="00417EC3"/>
    <w:rsid w:val="004201D0"/>
    <w:rsid w:val="00420B8E"/>
    <w:rsid w:val="0042154B"/>
    <w:rsid w:val="00422549"/>
    <w:rsid w:val="00423045"/>
    <w:rsid w:val="00424531"/>
    <w:rsid w:val="00425E33"/>
    <w:rsid w:val="00426C95"/>
    <w:rsid w:val="0042706D"/>
    <w:rsid w:val="00430569"/>
    <w:rsid w:val="00432486"/>
    <w:rsid w:val="0043393E"/>
    <w:rsid w:val="00434FFE"/>
    <w:rsid w:val="004362FA"/>
    <w:rsid w:val="00437B01"/>
    <w:rsid w:val="00441683"/>
    <w:rsid w:val="00441CDF"/>
    <w:rsid w:val="00442EC3"/>
    <w:rsid w:val="00446AC8"/>
    <w:rsid w:val="00450A83"/>
    <w:rsid w:val="00451581"/>
    <w:rsid w:val="00451899"/>
    <w:rsid w:val="0045298D"/>
    <w:rsid w:val="00453BDB"/>
    <w:rsid w:val="004550A5"/>
    <w:rsid w:val="00455502"/>
    <w:rsid w:val="00455554"/>
    <w:rsid w:val="004565B7"/>
    <w:rsid w:val="004600EF"/>
    <w:rsid w:val="00460238"/>
    <w:rsid w:val="004609DB"/>
    <w:rsid w:val="00461037"/>
    <w:rsid w:val="004624E1"/>
    <w:rsid w:val="004624F1"/>
    <w:rsid w:val="00462969"/>
    <w:rsid w:val="00463987"/>
    <w:rsid w:val="004658E2"/>
    <w:rsid w:val="00465B5D"/>
    <w:rsid w:val="00465E9B"/>
    <w:rsid w:val="0047448F"/>
    <w:rsid w:val="0047473D"/>
    <w:rsid w:val="00476AD5"/>
    <w:rsid w:val="00476AFB"/>
    <w:rsid w:val="004776A3"/>
    <w:rsid w:val="00480903"/>
    <w:rsid w:val="00481088"/>
    <w:rsid w:val="00481722"/>
    <w:rsid w:val="004817B1"/>
    <w:rsid w:val="00481E02"/>
    <w:rsid w:val="00485A4C"/>
    <w:rsid w:val="00486537"/>
    <w:rsid w:val="00486AF1"/>
    <w:rsid w:val="004906DE"/>
    <w:rsid w:val="00491457"/>
    <w:rsid w:val="00491690"/>
    <w:rsid w:val="00491819"/>
    <w:rsid w:val="00491918"/>
    <w:rsid w:val="00494881"/>
    <w:rsid w:val="00494ADA"/>
    <w:rsid w:val="0049668E"/>
    <w:rsid w:val="00496D6C"/>
    <w:rsid w:val="00497B3A"/>
    <w:rsid w:val="004A11D9"/>
    <w:rsid w:val="004A184B"/>
    <w:rsid w:val="004A2F73"/>
    <w:rsid w:val="004A39A5"/>
    <w:rsid w:val="004A3C33"/>
    <w:rsid w:val="004A4DE8"/>
    <w:rsid w:val="004A555E"/>
    <w:rsid w:val="004A7E9C"/>
    <w:rsid w:val="004B1EC3"/>
    <w:rsid w:val="004B24CC"/>
    <w:rsid w:val="004B3D36"/>
    <w:rsid w:val="004B5F3A"/>
    <w:rsid w:val="004B68E8"/>
    <w:rsid w:val="004B764B"/>
    <w:rsid w:val="004B7A9D"/>
    <w:rsid w:val="004C0CC6"/>
    <w:rsid w:val="004C25C5"/>
    <w:rsid w:val="004C34B1"/>
    <w:rsid w:val="004C3657"/>
    <w:rsid w:val="004C3F61"/>
    <w:rsid w:val="004D03AD"/>
    <w:rsid w:val="004D1178"/>
    <w:rsid w:val="004D23B5"/>
    <w:rsid w:val="004D2587"/>
    <w:rsid w:val="004D3D30"/>
    <w:rsid w:val="004D43E4"/>
    <w:rsid w:val="004D5DE2"/>
    <w:rsid w:val="004D60C0"/>
    <w:rsid w:val="004D6AC9"/>
    <w:rsid w:val="004D7E0B"/>
    <w:rsid w:val="004E3E65"/>
    <w:rsid w:val="004E4423"/>
    <w:rsid w:val="004E5463"/>
    <w:rsid w:val="004E6A83"/>
    <w:rsid w:val="004E6FD4"/>
    <w:rsid w:val="004E7361"/>
    <w:rsid w:val="004F006C"/>
    <w:rsid w:val="004F0EB6"/>
    <w:rsid w:val="004F1E97"/>
    <w:rsid w:val="004F1F15"/>
    <w:rsid w:val="004F230F"/>
    <w:rsid w:val="004F2A4E"/>
    <w:rsid w:val="004F3258"/>
    <w:rsid w:val="004F3F0B"/>
    <w:rsid w:val="004F459E"/>
    <w:rsid w:val="004F54A1"/>
    <w:rsid w:val="004F5605"/>
    <w:rsid w:val="004F5B48"/>
    <w:rsid w:val="004F795F"/>
    <w:rsid w:val="00500056"/>
    <w:rsid w:val="00500BD2"/>
    <w:rsid w:val="00500BEA"/>
    <w:rsid w:val="00500C4A"/>
    <w:rsid w:val="0050266B"/>
    <w:rsid w:val="0050343C"/>
    <w:rsid w:val="005063A0"/>
    <w:rsid w:val="00506BA2"/>
    <w:rsid w:val="00507F7A"/>
    <w:rsid w:val="00511065"/>
    <w:rsid w:val="005114CB"/>
    <w:rsid w:val="005119C1"/>
    <w:rsid w:val="00511E29"/>
    <w:rsid w:val="00512D0D"/>
    <w:rsid w:val="00512F49"/>
    <w:rsid w:val="0051391C"/>
    <w:rsid w:val="00515085"/>
    <w:rsid w:val="005213AB"/>
    <w:rsid w:val="005229DB"/>
    <w:rsid w:val="0052358F"/>
    <w:rsid w:val="005244AC"/>
    <w:rsid w:val="00527E58"/>
    <w:rsid w:val="00531F1E"/>
    <w:rsid w:val="0053347A"/>
    <w:rsid w:val="0053409C"/>
    <w:rsid w:val="0053488A"/>
    <w:rsid w:val="0053711F"/>
    <w:rsid w:val="0054116A"/>
    <w:rsid w:val="0054117A"/>
    <w:rsid w:val="00542D32"/>
    <w:rsid w:val="005435D3"/>
    <w:rsid w:val="005453A7"/>
    <w:rsid w:val="005464AC"/>
    <w:rsid w:val="00546706"/>
    <w:rsid w:val="00550193"/>
    <w:rsid w:val="00556BE2"/>
    <w:rsid w:val="0055703E"/>
    <w:rsid w:val="005577B3"/>
    <w:rsid w:val="005577D8"/>
    <w:rsid w:val="00557ACB"/>
    <w:rsid w:val="0056068D"/>
    <w:rsid w:val="00561D79"/>
    <w:rsid w:val="0056793C"/>
    <w:rsid w:val="00570BEB"/>
    <w:rsid w:val="0057151D"/>
    <w:rsid w:val="00571E4C"/>
    <w:rsid w:val="005728A2"/>
    <w:rsid w:val="00573BA4"/>
    <w:rsid w:val="00576E12"/>
    <w:rsid w:val="0057714C"/>
    <w:rsid w:val="00577D6A"/>
    <w:rsid w:val="00583D5E"/>
    <w:rsid w:val="00585401"/>
    <w:rsid w:val="00587187"/>
    <w:rsid w:val="00587E6F"/>
    <w:rsid w:val="00591414"/>
    <w:rsid w:val="00591A01"/>
    <w:rsid w:val="00593F93"/>
    <w:rsid w:val="0059488A"/>
    <w:rsid w:val="0059578D"/>
    <w:rsid w:val="00595B47"/>
    <w:rsid w:val="0059652D"/>
    <w:rsid w:val="005966A5"/>
    <w:rsid w:val="005967F9"/>
    <w:rsid w:val="005A231F"/>
    <w:rsid w:val="005A367A"/>
    <w:rsid w:val="005A403B"/>
    <w:rsid w:val="005A51D1"/>
    <w:rsid w:val="005A67C6"/>
    <w:rsid w:val="005A6DE1"/>
    <w:rsid w:val="005B00CA"/>
    <w:rsid w:val="005B0111"/>
    <w:rsid w:val="005B1AFF"/>
    <w:rsid w:val="005B25B5"/>
    <w:rsid w:val="005B29E6"/>
    <w:rsid w:val="005B4625"/>
    <w:rsid w:val="005B5665"/>
    <w:rsid w:val="005C05D1"/>
    <w:rsid w:val="005C1234"/>
    <w:rsid w:val="005C5532"/>
    <w:rsid w:val="005C76C7"/>
    <w:rsid w:val="005C78EC"/>
    <w:rsid w:val="005C7A32"/>
    <w:rsid w:val="005C7AA4"/>
    <w:rsid w:val="005D08C2"/>
    <w:rsid w:val="005D301F"/>
    <w:rsid w:val="005D4A35"/>
    <w:rsid w:val="005D5D08"/>
    <w:rsid w:val="005D5FE7"/>
    <w:rsid w:val="005D7480"/>
    <w:rsid w:val="005D7965"/>
    <w:rsid w:val="005D7B29"/>
    <w:rsid w:val="005D7BE1"/>
    <w:rsid w:val="005E104F"/>
    <w:rsid w:val="005E2CFF"/>
    <w:rsid w:val="005E2E63"/>
    <w:rsid w:val="005E484A"/>
    <w:rsid w:val="005E4F33"/>
    <w:rsid w:val="005E5821"/>
    <w:rsid w:val="005E6DC3"/>
    <w:rsid w:val="005E7056"/>
    <w:rsid w:val="005F1B19"/>
    <w:rsid w:val="005F2117"/>
    <w:rsid w:val="005F3B8D"/>
    <w:rsid w:val="0060025C"/>
    <w:rsid w:val="00600461"/>
    <w:rsid w:val="006014A2"/>
    <w:rsid w:val="00605630"/>
    <w:rsid w:val="006076B3"/>
    <w:rsid w:val="00607D77"/>
    <w:rsid w:val="006120D4"/>
    <w:rsid w:val="00612330"/>
    <w:rsid w:val="00612D33"/>
    <w:rsid w:val="006132A7"/>
    <w:rsid w:val="00613DC6"/>
    <w:rsid w:val="00614042"/>
    <w:rsid w:val="0061429B"/>
    <w:rsid w:val="006152EE"/>
    <w:rsid w:val="00617FF6"/>
    <w:rsid w:val="00621619"/>
    <w:rsid w:val="00622BAF"/>
    <w:rsid w:val="00622F6F"/>
    <w:rsid w:val="00624CFE"/>
    <w:rsid w:val="00630C6E"/>
    <w:rsid w:val="006313B6"/>
    <w:rsid w:val="006316E3"/>
    <w:rsid w:val="006323B8"/>
    <w:rsid w:val="00633000"/>
    <w:rsid w:val="00633C82"/>
    <w:rsid w:val="00635417"/>
    <w:rsid w:val="00635922"/>
    <w:rsid w:val="006360F9"/>
    <w:rsid w:val="006361ED"/>
    <w:rsid w:val="00636AF0"/>
    <w:rsid w:val="00637041"/>
    <w:rsid w:val="00637A68"/>
    <w:rsid w:val="00640376"/>
    <w:rsid w:val="00640FE6"/>
    <w:rsid w:val="00642052"/>
    <w:rsid w:val="006421E6"/>
    <w:rsid w:val="006431DC"/>
    <w:rsid w:val="00643D26"/>
    <w:rsid w:val="0064584C"/>
    <w:rsid w:val="00652A32"/>
    <w:rsid w:val="00654276"/>
    <w:rsid w:val="00654DDB"/>
    <w:rsid w:val="00656DFF"/>
    <w:rsid w:val="006577DF"/>
    <w:rsid w:val="00660070"/>
    <w:rsid w:val="00660199"/>
    <w:rsid w:val="00660E33"/>
    <w:rsid w:val="00661C3C"/>
    <w:rsid w:val="00665B75"/>
    <w:rsid w:val="00665C7A"/>
    <w:rsid w:val="006660E2"/>
    <w:rsid w:val="00671966"/>
    <w:rsid w:val="00671F50"/>
    <w:rsid w:val="00671FB7"/>
    <w:rsid w:val="00672437"/>
    <w:rsid w:val="006727F3"/>
    <w:rsid w:val="006730F1"/>
    <w:rsid w:val="00673433"/>
    <w:rsid w:val="006758BA"/>
    <w:rsid w:val="006767E8"/>
    <w:rsid w:val="006778D9"/>
    <w:rsid w:val="00677DF3"/>
    <w:rsid w:val="00680610"/>
    <w:rsid w:val="00680C81"/>
    <w:rsid w:val="00683110"/>
    <w:rsid w:val="00683C57"/>
    <w:rsid w:val="00686095"/>
    <w:rsid w:val="006903C6"/>
    <w:rsid w:val="006908F5"/>
    <w:rsid w:val="00690B76"/>
    <w:rsid w:val="00690E79"/>
    <w:rsid w:val="0069257E"/>
    <w:rsid w:val="00693437"/>
    <w:rsid w:val="006946BA"/>
    <w:rsid w:val="00694A69"/>
    <w:rsid w:val="00694B7F"/>
    <w:rsid w:val="00694E30"/>
    <w:rsid w:val="00695A89"/>
    <w:rsid w:val="00695AEF"/>
    <w:rsid w:val="00697377"/>
    <w:rsid w:val="006A0570"/>
    <w:rsid w:val="006A26CB"/>
    <w:rsid w:val="006A2974"/>
    <w:rsid w:val="006A41D1"/>
    <w:rsid w:val="006A486C"/>
    <w:rsid w:val="006A7368"/>
    <w:rsid w:val="006B0022"/>
    <w:rsid w:val="006B04AA"/>
    <w:rsid w:val="006B14AC"/>
    <w:rsid w:val="006B4702"/>
    <w:rsid w:val="006B47D5"/>
    <w:rsid w:val="006B5515"/>
    <w:rsid w:val="006B7A98"/>
    <w:rsid w:val="006C3702"/>
    <w:rsid w:val="006C4938"/>
    <w:rsid w:val="006C650E"/>
    <w:rsid w:val="006C6C4B"/>
    <w:rsid w:val="006C7C94"/>
    <w:rsid w:val="006D02D6"/>
    <w:rsid w:val="006D1430"/>
    <w:rsid w:val="006D1651"/>
    <w:rsid w:val="006D1C41"/>
    <w:rsid w:val="006D2E4C"/>
    <w:rsid w:val="006D3790"/>
    <w:rsid w:val="006D3A5D"/>
    <w:rsid w:val="006D3DF8"/>
    <w:rsid w:val="006D62A7"/>
    <w:rsid w:val="006D639A"/>
    <w:rsid w:val="006D6619"/>
    <w:rsid w:val="006D7108"/>
    <w:rsid w:val="006D729B"/>
    <w:rsid w:val="006D7A97"/>
    <w:rsid w:val="006E0655"/>
    <w:rsid w:val="006E13B7"/>
    <w:rsid w:val="006E1690"/>
    <w:rsid w:val="006E3A25"/>
    <w:rsid w:val="006E44FF"/>
    <w:rsid w:val="006E46DC"/>
    <w:rsid w:val="006E4E1C"/>
    <w:rsid w:val="006E5A5D"/>
    <w:rsid w:val="006E623B"/>
    <w:rsid w:val="006E62A7"/>
    <w:rsid w:val="006F1055"/>
    <w:rsid w:val="006F1C19"/>
    <w:rsid w:val="006F2A8B"/>
    <w:rsid w:val="006F371A"/>
    <w:rsid w:val="006F445C"/>
    <w:rsid w:val="006F44E1"/>
    <w:rsid w:val="006F4DCA"/>
    <w:rsid w:val="006F5454"/>
    <w:rsid w:val="006F5598"/>
    <w:rsid w:val="006F6D07"/>
    <w:rsid w:val="006F6F6A"/>
    <w:rsid w:val="006F70F7"/>
    <w:rsid w:val="00702197"/>
    <w:rsid w:val="007022A9"/>
    <w:rsid w:val="0070490A"/>
    <w:rsid w:val="00704D53"/>
    <w:rsid w:val="00705477"/>
    <w:rsid w:val="007057AD"/>
    <w:rsid w:val="007071B6"/>
    <w:rsid w:val="00711BEB"/>
    <w:rsid w:val="00712B92"/>
    <w:rsid w:val="007147FD"/>
    <w:rsid w:val="007170A5"/>
    <w:rsid w:val="00717EDA"/>
    <w:rsid w:val="007201AF"/>
    <w:rsid w:val="007204F2"/>
    <w:rsid w:val="00721C5E"/>
    <w:rsid w:val="00722571"/>
    <w:rsid w:val="00723A8F"/>
    <w:rsid w:val="00723B2F"/>
    <w:rsid w:val="0072452B"/>
    <w:rsid w:val="00724609"/>
    <w:rsid w:val="00724A50"/>
    <w:rsid w:val="007262C3"/>
    <w:rsid w:val="00726C76"/>
    <w:rsid w:val="00726EF1"/>
    <w:rsid w:val="00726F83"/>
    <w:rsid w:val="00727037"/>
    <w:rsid w:val="00730497"/>
    <w:rsid w:val="00730EF5"/>
    <w:rsid w:val="00732584"/>
    <w:rsid w:val="00732E23"/>
    <w:rsid w:val="00733AB0"/>
    <w:rsid w:val="0073643D"/>
    <w:rsid w:val="00737E75"/>
    <w:rsid w:val="00740461"/>
    <w:rsid w:val="007405AE"/>
    <w:rsid w:val="00742A86"/>
    <w:rsid w:val="00742F1F"/>
    <w:rsid w:val="00744B0B"/>
    <w:rsid w:val="007458EA"/>
    <w:rsid w:val="0074641D"/>
    <w:rsid w:val="00747F06"/>
    <w:rsid w:val="00750068"/>
    <w:rsid w:val="0075170C"/>
    <w:rsid w:val="00751C45"/>
    <w:rsid w:val="00752319"/>
    <w:rsid w:val="00754472"/>
    <w:rsid w:val="00755691"/>
    <w:rsid w:val="007560E5"/>
    <w:rsid w:val="007564B3"/>
    <w:rsid w:val="00756ED2"/>
    <w:rsid w:val="007576EF"/>
    <w:rsid w:val="00757AB4"/>
    <w:rsid w:val="007621A2"/>
    <w:rsid w:val="00763BE8"/>
    <w:rsid w:val="00764023"/>
    <w:rsid w:val="007652F2"/>
    <w:rsid w:val="00765331"/>
    <w:rsid w:val="00765910"/>
    <w:rsid w:val="0076597F"/>
    <w:rsid w:val="007659F6"/>
    <w:rsid w:val="00765F06"/>
    <w:rsid w:val="007662FC"/>
    <w:rsid w:val="00766A04"/>
    <w:rsid w:val="007727D5"/>
    <w:rsid w:val="0077628A"/>
    <w:rsid w:val="00777BFD"/>
    <w:rsid w:val="00781E40"/>
    <w:rsid w:val="0078377F"/>
    <w:rsid w:val="007843F5"/>
    <w:rsid w:val="00784E2D"/>
    <w:rsid w:val="00784F9D"/>
    <w:rsid w:val="00785CF5"/>
    <w:rsid w:val="00785E8F"/>
    <w:rsid w:val="0078612D"/>
    <w:rsid w:val="0079147D"/>
    <w:rsid w:val="007916FB"/>
    <w:rsid w:val="00791A0A"/>
    <w:rsid w:val="00792247"/>
    <w:rsid w:val="00792CAD"/>
    <w:rsid w:val="007931C6"/>
    <w:rsid w:val="00793B11"/>
    <w:rsid w:val="007953AB"/>
    <w:rsid w:val="00795821"/>
    <w:rsid w:val="00796BA1"/>
    <w:rsid w:val="007A1DE3"/>
    <w:rsid w:val="007A24E0"/>
    <w:rsid w:val="007A2CDC"/>
    <w:rsid w:val="007A2EBE"/>
    <w:rsid w:val="007A3D35"/>
    <w:rsid w:val="007A515D"/>
    <w:rsid w:val="007A51C4"/>
    <w:rsid w:val="007A5EDE"/>
    <w:rsid w:val="007A6685"/>
    <w:rsid w:val="007A7576"/>
    <w:rsid w:val="007A79DA"/>
    <w:rsid w:val="007B0A59"/>
    <w:rsid w:val="007B1294"/>
    <w:rsid w:val="007B1714"/>
    <w:rsid w:val="007B1802"/>
    <w:rsid w:val="007B1E0F"/>
    <w:rsid w:val="007B716C"/>
    <w:rsid w:val="007B7672"/>
    <w:rsid w:val="007C076B"/>
    <w:rsid w:val="007C2FF0"/>
    <w:rsid w:val="007C34E6"/>
    <w:rsid w:val="007C3E05"/>
    <w:rsid w:val="007C4B63"/>
    <w:rsid w:val="007C5999"/>
    <w:rsid w:val="007C6032"/>
    <w:rsid w:val="007C643E"/>
    <w:rsid w:val="007D22CE"/>
    <w:rsid w:val="007D28D0"/>
    <w:rsid w:val="007D2A74"/>
    <w:rsid w:val="007D3892"/>
    <w:rsid w:val="007D3BCD"/>
    <w:rsid w:val="007D52CA"/>
    <w:rsid w:val="007D6AC4"/>
    <w:rsid w:val="007E0A41"/>
    <w:rsid w:val="007E0FD1"/>
    <w:rsid w:val="007E27A6"/>
    <w:rsid w:val="007F091E"/>
    <w:rsid w:val="007F0BD6"/>
    <w:rsid w:val="007F1487"/>
    <w:rsid w:val="007F1ED1"/>
    <w:rsid w:val="007F3772"/>
    <w:rsid w:val="007F43B7"/>
    <w:rsid w:val="007F6CFF"/>
    <w:rsid w:val="007F7857"/>
    <w:rsid w:val="00802368"/>
    <w:rsid w:val="00805C59"/>
    <w:rsid w:val="00806054"/>
    <w:rsid w:val="00807ADA"/>
    <w:rsid w:val="00810013"/>
    <w:rsid w:val="00810635"/>
    <w:rsid w:val="00810EBF"/>
    <w:rsid w:val="008110D0"/>
    <w:rsid w:val="008131FD"/>
    <w:rsid w:val="008139D5"/>
    <w:rsid w:val="00815F30"/>
    <w:rsid w:val="00822C9F"/>
    <w:rsid w:val="00823123"/>
    <w:rsid w:val="00823257"/>
    <w:rsid w:val="00823DC0"/>
    <w:rsid w:val="00823ED9"/>
    <w:rsid w:val="008244A9"/>
    <w:rsid w:val="0082450F"/>
    <w:rsid w:val="00832DF2"/>
    <w:rsid w:val="0083422A"/>
    <w:rsid w:val="00835D00"/>
    <w:rsid w:val="008360C4"/>
    <w:rsid w:val="00837E7F"/>
    <w:rsid w:val="00837F66"/>
    <w:rsid w:val="008400B0"/>
    <w:rsid w:val="00843749"/>
    <w:rsid w:val="00843D46"/>
    <w:rsid w:val="00844B42"/>
    <w:rsid w:val="008460B4"/>
    <w:rsid w:val="008514F3"/>
    <w:rsid w:val="00851B50"/>
    <w:rsid w:val="0085292F"/>
    <w:rsid w:val="0085306A"/>
    <w:rsid w:val="0085427E"/>
    <w:rsid w:val="00856B35"/>
    <w:rsid w:val="00856F3D"/>
    <w:rsid w:val="008570F3"/>
    <w:rsid w:val="00857FE4"/>
    <w:rsid w:val="00861FDF"/>
    <w:rsid w:val="0086299C"/>
    <w:rsid w:val="008639AC"/>
    <w:rsid w:val="0087192C"/>
    <w:rsid w:val="0087271A"/>
    <w:rsid w:val="00875F86"/>
    <w:rsid w:val="00876553"/>
    <w:rsid w:val="00876B5F"/>
    <w:rsid w:val="00881123"/>
    <w:rsid w:val="00881261"/>
    <w:rsid w:val="008821BB"/>
    <w:rsid w:val="0088396D"/>
    <w:rsid w:val="00883A38"/>
    <w:rsid w:val="008849B8"/>
    <w:rsid w:val="00886A44"/>
    <w:rsid w:val="008871D5"/>
    <w:rsid w:val="00887A24"/>
    <w:rsid w:val="008906FC"/>
    <w:rsid w:val="00890BCE"/>
    <w:rsid w:val="00890E13"/>
    <w:rsid w:val="00894E37"/>
    <w:rsid w:val="00896CB8"/>
    <w:rsid w:val="00896F07"/>
    <w:rsid w:val="00897881"/>
    <w:rsid w:val="00897D32"/>
    <w:rsid w:val="008A2AA0"/>
    <w:rsid w:val="008A6437"/>
    <w:rsid w:val="008A6E75"/>
    <w:rsid w:val="008A7C47"/>
    <w:rsid w:val="008A7E7B"/>
    <w:rsid w:val="008B0A6B"/>
    <w:rsid w:val="008B0EAB"/>
    <w:rsid w:val="008B11D7"/>
    <w:rsid w:val="008B36E2"/>
    <w:rsid w:val="008B5269"/>
    <w:rsid w:val="008B5349"/>
    <w:rsid w:val="008B65C0"/>
    <w:rsid w:val="008B6708"/>
    <w:rsid w:val="008B71CA"/>
    <w:rsid w:val="008B722E"/>
    <w:rsid w:val="008B7B14"/>
    <w:rsid w:val="008B7BF4"/>
    <w:rsid w:val="008B7EB7"/>
    <w:rsid w:val="008C0343"/>
    <w:rsid w:val="008C082F"/>
    <w:rsid w:val="008C14EC"/>
    <w:rsid w:val="008C3E36"/>
    <w:rsid w:val="008C494F"/>
    <w:rsid w:val="008C5AFF"/>
    <w:rsid w:val="008C6BFB"/>
    <w:rsid w:val="008C7F2A"/>
    <w:rsid w:val="008D14A1"/>
    <w:rsid w:val="008D1AE9"/>
    <w:rsid w:val="008D20F5"/>
    <w:rsid w:val="008D3B38"/>
    <w:rsid w:val="008D477E"/>
    <w:rsid w:val="008D57BD"/>
    <w:rsid w:val="008D58EF"/>
    <w:rsid w:val="008D63A6"/>
    <w:rsid w:val="008E286A"/>
    <w:rsid w:val="008E4E8E"/>
    <w:rsid w:val="008E5609"/>
    <w:rsid w:val="008F4295"/>
    <w:rsid w:val="008F4A16"/>
    <w:rsid w:val="008F6982"/>
    <w:rsid w:val="0090090C"/>
    <w:rsid w:val="0090204C"/>
    <w:rsid w:val="0090286F"/>
    <w:rsid w:val="009047D4"/>
    <w:rsid w:val="00904CEB"/>
    <w:rsid w:val="00905078"/>
    <w:rsid w:val="00907D50"/>
    <w:rsid w:val="00911D3E"/>
    <w:rsid w:val="00914387"/>
    <w:rsid w:val="00914FC4"/>
    <w:rsid w:val="00915D30"/>
    <w:rsid w:val="009175A4"/>
    <w:rsid w:val="00917817"/>
    <w:rsid w:val="00917A61"/>
    <w:rsid w:val="0092688C"/>
    <w:rsid w:val="00926A99"/>
    <w:rsid w:val="0092757B"/>
    <w:rsid w:val="00927A26"/>
    <w:rsid w:val="00927FD6"/>
    <w:rsid w:val="0093092F"/>
    <w:rsid w:val="00931B63"/>
    <w:rsid w:val="00932785"/>
    <w:rsid w:val="00933C48"/>
    <w:rsid w:val="00935C57"/>
    <w:rsid w:val="00936B10"/>
    <w:rsid w:val="00936F4D"/>
    <w:rsid w:val="00937055"/>
    <w:rsid w:val="0093733B"/>
    <w:rsid w:val="0094061E"/>
    <w:rsid w:val="00941186"/>
    <w:rsid w:val="009428BF"/>
    <w:rsid w:val="00942CEA"/>
    <w:rsid w:val="00943696"/>
    <w:rsid w:val="0094556A"/>
    <w:rsid w:val="0094660E"/>
    <w:rsid w:val="00946933"/>
    <w:rsid w:val="00946B62"/>
    <w:rsid w:val="009471D4"/>
    <w:rsid w:val="009479ED"/>
    <w:rsid w:val="009501E3"/>
    <w:rsid w:val="00952F7C"/>
    <w:rsid w:val="00953F70"/>
    <w:rsid w:val="00954154"/>
    <w:rsid w:val="009544F0"/>
    <w:rsid w:val="00955020"/>
    <w:rsid w:val="009574F7"/>
    <w:rsid w:val="00963862"/>
    <w:rsid w:val="00964F95"/>
    <w:rsid w:val="009661BD"/>
    <w:rsid w:val="009675F0"/>
    <w:rsid w:val="00967A82"/>
    <w:rsid w:val="009719D4"/>
    <w:rsid w:val="00971A7F"/>
    <w:rsid w:val="00972CE2"/>
    <w:rsid w:val="009741F1"/>
    <w:rsid w:val="00975355"/>
    <w:rsid w:val="00975F24"/>
    <w:rsid w:val="00977A03"/>
    <w:rsid w:val="0098082C"/>
    <w:rsid w:val="0098299C"/>
    <w:rsid w:val="00983E1B"/>
    <w:rsid w:val="00984239"/>
    <w:rsid w:val="00985D8C"/>
    <w:rsid w:val="009867A1"/>
    <w:rsid w:val="009905D3"/>
    <w:rsid w:val="00990C0A"/>
    <w:rsid w:val="00990D08"/>
    <w:rsid w:val="00990D0D"/>
    <w:rsid w:val="00992FF4"/>
    <w:rsid w:val="00994ABE"/>
    <w:rsid w:val="00995D48"/>
    <w:rsid w:val="00997668"/>
    <w:rsid w:val="009A0597"/>
    <w:rsid w:val="009A1041"/>
    <w:rsid w:val="009A1E01"/>
    <w:rsid w:val="009A280B"/>
    <w:rsid w:val="009A2BF3"/>
    <w:rsid w:val="009A4553"/>
    <w:rsid w:val="009A4F61"/>
    <w:rsid w:val="009A52CC"/>
    <w:rsid w:val="009A5D78"/>
    <w:rsid w:val="009A6826"/>
    <w:rsid w:val="009A7AF7"/>
    <w:rsid w:val="009A7C47"/>
    <w:rsid w:val="009B0374"/>
    <w:rsid w:val="009B1068"/>
    <w:rsid w:val="009B3743"/>
    <w:rsid w:val="009B3C98"/>
    <w:rsid w:val="009B5B49"/>
    <w:rsid w:val="009B6359"/>
    <w:rsid w:val="009C2047"/>
    <w:rsid w:val="009C362E"/>
    <w:rsid w:val="009C46BE"/>
    <w:rsid w:val="009C52A8"/>
    <w:rsid w:val="009C6C1F"/>
    <w:rsid w:val="009C75D8"/>
    <w:rsid w:val="009D0C92"/>
    <w:rsid w:val="009D27A0"/>
    <w:rsid w:val="009D3BA3"/>
    <w:rsid w:val="009D4D48"/>
    <w:rsid w:val="009D5436"/>
    <w:rsid w:val="009D543A"/>
    <w:rsid w:val="009D5AF3"/>
    <w:rsid w:val="009D5FE0"/>
    <w:rsid w:val="009D7F5F"/>
    <w:rsid w:val="009E09AD"/>
    <w:rsid w:val="009E237B"/>
    <w:rsid w:val="009E2F3E"/>
    <w:rsid w:val="009E3C89"/>
    <w:rsid w:val="009E4149"/>
    <w:rsid w:val="009F07FF"/>
    <w:rsid w:val="009F0FDC"/>
    <w:rsid w:val="009F5AD9"/>
    <w:rsid w:val="00A0152B"/>
    <w:rsid w:val="00A01D06"/>
    <w:rsid w:val="00A03469"/>
    <w:rsid w:val="00A03C50"/>
    <w:rsid w:val="00A046C2"/>
    <w:rsid w:val="00A0543E"/>
    <w:rsid w:val="00A05693"/>
    <w:rsid w:val="00A062AB"/>
    <w:rsid w:val="00A063D9"/>
    <w:rsid w:val="00A067DE"/>
    <w:rsid w:val="00A13714"/>
    <w:rsid w:val="00A138F1"/>
    <w:rsid w:val="00A145AE"/>
    <w:rsid w:val="00A14872"/>
    <w:rsid w:val="00A14FD1"/>
    <w:rsid w:val="00A16CB2"/>
    <w:rsid w:val="00A173C7"/>
    <w:rsid w:val="00A20CF6"/>
    <w:rsid w:val="00A24175"/>
    <w:rsid w:val="00A25C76"/>
    <w:rsid w:val="00A30BBB"/>
    <w:rsid w:val="00A31102"/>
    <w:rsid w:val="00A31175"/>
    <w:rsid w:val="00A31ECB"/>
    <w:rsid w:val="00A33F46"/>
    <w:rsid w:val="00A342DB"/>
    <w:rsid w:val="00A3485B"/>
    <w:rsid w:val="00A35215"/>
    <w:rsid w:val="00A35471"/>
    <w:rsid w:val="00A3566F"/>
    <w:rsid w:val="00A3796C"/>
    <w:rsid w:val="00A401D3"/>
    <w:rsid w:val="00A401DC"/>
    <w:rsid w:val="00A40235"/>
    <w:rsid w:val="00A40FBD"/>
    <w:rsid w:val="00A419DF"/>
    <w:rsid w:val="00A4265C"/>
    <w:rsid w:val="00A44B79"/>
    <w:rsid w:val="00A44BA6"/>
    <w:rsid w:val="00A44FFE"/>
    <w:rsid w:val="00A47088"/>
    <w:rsid w:val="00A471CA"/>
    <w:rsid w:val="00A47FA4"/>
    <w:rsid w:val="00A501AF"/>
    <w:rsid w:val="00A5057B"/>
    <w:rsid w:val="00A50F30"/>
    <w:rsid w:val="00A51CA4"/>
    <w:rsid w:val="00A52EE2"/>
    <w:rsid w:val="00A52F1B"/>
    <w:rsid w:val="00A530BE"/>
    <w:rsid w:val="00A54E87"/>
    <w:rsid w:val="00A55A8F"/>
    <w:rsid w:val="00A5744E"/>
    <w:rsid w:val="00A61DB2"/>
    <w:rsid w:val="00A6215A"/>
    <w:rsid w:val="00A62F66"/>
    <w:rsid w:val="00A6552E"/>
    <w:rsid w:val="00A66B02"/>
    <w:rsid w:val="00A67379"/>
    <w:rsid w:val="00A67872"/>
    <w:rsid w:val="00A742CB"/>
    <w:rsid w:val="00A744E7"/>
    <w:rsid w:val="00A753C6"/>
    <w:rsid w:val="00A7679B"/>
    <w:rsid w:val="00A80FE5"/>
    <w:rsid w:val="00A8130E"/>
    <w:rsid w:val="00A851E0"/>
    <w:rsid w:val="00A8539D"/>
    <w:rsid w:val="00A85AF0"/>
    <w:rsid w:val="00A87864"/>
    <w:rsid w:val="00A9144E"/>
    <w:rsid w:val="00A933C4"/>
    <w:rsid w:val="00A93DCC"/>
    <w:rsid w:val="00A957E7"/>
    <w:rsid w:val="00A95EB0"/>
    <w:rsid w:val="00A961EE"/>
    <w:rsid w:val="00A97847"/>
    <w:rsid w:val="00AA1649"/>
    <w:rsid w:val="00AA1A24"/>
    <w:rsid w:val="00AA6293"/>
    <w:rsid w:val="00AA7F12"/>
    <w:rsid w:val="00AB184C"/>
    <w:rsid w:val="00AB1881"/>
    <w:rsid w:val="00AB2D71"/>
    <w:rsid w:val="00AB32F5"/>
    <w:rsid w:val="00AB4174"/>
    <w:rsid w:val="00AB4FDE"/>
    <w:rsid w:val="00AB524C"/>
    <w:rsid w:val="00AB541D"/>
    <w:rsid w:val="00AB5C13"/>
    <w:rsid w:val="00AB6C36"/>
    <w:rsid w:val="00AC11F0"/>
    <w:rsid w:val="00AC22A6"/>
    <w:rsid w:val="00AC6247"/>
    <w:rsid w:val="00AC6EBC"/>
    <w:rsid w:val="00AC74D8"/>
    <w:rsid w:val="00AD1D2A"/>
    <w:rsid w:val="00AD284A"/>
    <w:rsid w:val="00AD61FB"/>
    <w:rsid w:val="00AD7964"/>
    <w:rsid w:val="00AE5005"/>
    <w:rsid w:val="00AE54D0"/>
    <w:rsid w:val="00AE57FD"/>
    <w:rsid w:val="00AF0A6E"/>
    <w:rsid w:val="00AF1D39"/>
    <w:rsid w:val="00AF368A"/>
    <w:rsid w:val="00AF4198"/>
    <w:rsid w:val="00AF459C"/>
    <w:rsid w:val="00AF4CAA"/>
    <w:rsid w:val="00AF5292"/>
    <w:rsid w:val="00AF6353"/>
    <w:rsid w:val="00AF6B2D"/>
    <w:rsid w:val="00AF7074"/>
    <w:rsid w:val="00AF7ED7"/>
    <w:rsid w:val="00B00B07"/>
    <w:rsid w:val="00B03C4E"/>
    <w:rsid w:val="00B03D5F"/>
    <w:rsid w:val="00B068D0"/>
    <w:rsid w:val="00B06DEB"/>
    <w:rsid w:val="00B1411E"/>
    <w:rsid w:val="00B14749"/>
    <w:rsid w:val="00B148AD"/>
    <w:rsid w:val="00B149E2"/>
    <w:rsid w:val="00B14AC1"/>
    <w:rsid w:val="00B14F5C"/>
    <w:rsid w:val="00B15800"/>
    <w:rsid w:val="00B1736A"/>
    <w:rsid w:val="00B21329"/>
    <w:rsid w:val="00B231A2"/>
    <w:rsid w:val="00B26B9D"/>
    <w:rsid w:val="00B272E8"/>
    <w:rsid w:val="00B27941"/>
    <w:rsid w:val="00B3193D"/>
    <w:rsid w:val="00B32781"/>
    <w:rsid w:val="00B3387F"/>
    <w:rsid w:val="00B35F08"/>
    <w:rsid w:val="00B3634A"/>
    <w:rsid w:val="00B41788"/>
    <w:rsid w:val="00B43646"/>
    <w:rsid w:val="00B438E2"/>
    <w:rsid w:val="00B43A2D"/>
    <w:rsid w:val="00B43C53"/>
    <w:rsid w:val="00B46D75"/>
    <w:rsid w:val="00B50A16"/>
    <w:rsid w:val="00B50E55"/>
    <w:rsid w:val="00B5169F"/>
    <w:rsid w:val="00B5202B"/>
    <w:rsid w:val="00B544B1"/>
    <w:rsid w:val="00B54ADC"/>
    <w:rsid w:val="00B57290"/>
    <w:rsid w:val="00B60077"/>
    <w:rsid w:val="00B60602"/>
    <w:rsid w:val="00B60D67"/>
    <w:rsid w:val="00B619E8"/>
    <w:rsid w:val="00B632A3"/>
    <w:rsid w:val="00B63BBC"/>
    <w:rsid w:val="00B65A82"/>
    <w:rsid w:val="00B67194"/>
    <w:rsid w:val="00B67362"/>
    <w:rsid w:val="00B677CA"/>
    <w:rsid w:val="00B70478"/>
    <w:rsid w:val="00B71A20"/>
    <w:rsid w:val="00B733CF"/>
    <w:rsid w:val="00B76D0D"/>
    <w:rsid w:val="00B76D94"/>
    <w:rsid w:val="00B801AF"/>
    <w:rsid w:val="00B81A82"/>
    <w:rsid w:val="00B82349"/>
    <w:rsid w:val="00B84E48"/>
    <w:rsid w:val="00B84F14"/>
    <w:rsid w:val="00B8605D"/>
    <w:rsid w:val="00B87774"/>
    <w:rsid w:val="00B931FC"/>
    <w:rsid w:val="00B93AB0"/>
    <w:rsid w:val="00B93AE3"/>
    <w:rsid w:val="00B969F3"/>
    <w:rsid w:val="00BA0937"/>
    <w:rsid w:val="00BA096A"/>
    <w:rsid w:val="00BA1FF2"/>
    <w:rsid w:val="00BA303F"/>
    <w:rsid w:val="00BA4246"/>
    <w:rsid w:val="00BA75D6"/>
    <w:rsid w:val="00BB097A"/>
    <w:rsid w:val="00BB129F"/>
    <w:rsid w:val="00BB2B57"/>
    <w:rsid w:val="00BB42B2"/>
    <w:rsid w:val="00BB47E7"/>
    <w:rsid w:val="00BB720F"/>
    <w:rsid w:val="00BB7409"/>
    <w:rsid w:val="00BB75D3"/>
    <w:rsid w:val="00BC043D"/>
    <w:rsid w:val="00BC2738"/>
    <w:rsid w:val="00BC3224"/>
    <w:rsid w:val="00BC3542"/>
    <w:rsid w:val="00BC3A6A"/>
    <w:rsid w:val="00BC62AA"/>
    <w:rsid w:val="00BC67CE"/>
    <w:rsid w:val="00BC70BC"/>
    <w:rsid w:val="00BC7731"/>
    <w:rsid w:val="00BD05CB"/>
    <w:rsid w:val="00BD089E"/>
    <w:rsid w:val="00BD1079"/>
    <w:rsid w:val="00BD1372"/>
    <w:rsid w:val="00BD19F8"/>
    <w:rsid w:val="00BD4A04"/>
    <w:rsid w:val="00BD54CB"/>
    <w:rsid w:val="00BD54FE"/>
    <w:rsid w:val="00BE06CF"/>
    <w:rsid w:val="00BE18A0"/>
    <w:rsid w:val="00BE24DB"/>
    <w:rsid w:val="00BE2DAE"/>
    <w:rsid w:val="00BE33BC"/>
    <w:rsid w:val="00BE49C3"/>
    <w:rsid w:val="00BE6C91"/>
    <w:rsid w:val="00BE71DB"/>
    <w:rsid w:val="00BF2B73"/>
    <w:rsid w:val="00BF3253"/>
    <w:rsid w:val="00BF5439"/>
    <w:rsid w:val="00BF7583"/>
    <w:rsid w:val="00C00743"/>
    <w:rsid w:val="00C01950"/>
    <w:rsid w:val="00C01C43"/>
    <w:rsid w:val="00C01DE4"/>
    <w:rsid w:val="00C02748"/>
    <w:rsid w:val="00C04A7A"/>
    <w:rsid w:val="00C06088"/>
    <w:rsid w:val="00C0643B"/>
    <w:rsid w:val="00C12AE9"/>
    <w:rsid w:val="00C13783"/>
    <w:rsid w:val="00C139FB"/>
    <w:rsid w:val="00C13BE2"/>
    <w:rsid w:val="00C13D75"/>
    <w:rsid w:val="00C15A26"/>
    <w:rsid w:val="00C167F1"/>
    <w:rsid w:val="00C202AB"/>
    <w:rsid w:val="00C218F1"/>
    <w:rsid w:val="00C22199"/>
    <w:rsid w:val="00C22869"/>
    <w:rsid w:val="00C22F50"/>
    <w:rsid w:val="00C257F7"/>
    <w:rsid w:val="00C2588D"/>
    <w:rsid w:val="00C25FD5"/>
    <w:rsid w:val="00C2679C"/>
    <w:rsid w:val="00C306B9"/>
    <w:rsid w:val="00C32943"/>
    <w:rsid w:val="00C36A33"/>
    <w:rsid w:val="00C37524"/>
    <w:rsid w:val="00C37845"/>
    <w:rsid w:val="00C4030D"/>
    <w:rsid w:val="00C40EE4"/>
    <w:rsid w:val="00C41377"/>
    <w:rsid w:val="00C42650"/>
    <w:rsid w:val="00C44B96"/>
    <w:rsid w:val="00C44CFD"/>
    <w:rsid w:val="00C45A4D"/>
    <w:rsid w:val="00C50468"/>
    <w:rsid w:val="00C51387"/>
    <w:rsid w:val="00C533DA"/>
    <w:rsid w:val="00C53B18"/>
    <w:rsid w:val="00C5446E"/>
    <w:rsid w:val="00C54906"/>
    <w:rsid w:val="00C558A7"/>
    <w:rsid w:val="00C55B46"/>
    <w:rsid w:val="00C5713E"/>
    <w:rsid w:val="00C611CE"/>
    <w:rsid w:val="00C61815"/>
    <w:rsid w:val="00C6323A"/>
    <w:rsid w:val="00C6383B"/>
    <w:rsid w:val="00C6439D"/>
    <w:rsid w:val="00C65E80"/>
    <w:rsid w:val="00C66F09"/>
    <w:rsid w:val="00C72194"/>
    <w:rsid w:val="00C73BCA"/>
    <w:rsid w:val="00C75B8B"/>
    <w:rsid w:val="00C76B29"/>
    <w:rsid w:val="00C77C13"/>
    <w:rsid w:val="00C80209"/>
    <w:rsid w:val="00C83EF4"/>
    <w:rsid w:val="00C8532D"/>
    <w:rsid w:val="00C8757A"/>
    <w:rsid w:val="00C90EFD"/>
    <w:rsid w:val="00C916F2"/>
    <w:rsid w:val="00C92D92"/>
    <w:rsid w:val="00C952C4"/>
    <w:rsid w:val="00C95DAA"/>
    <w:rsid w:val="00C96D88"/>
    <w:rsid w:val="00C97C86"/>
    <w:rsid w:val="00C97FB9"/>
    <w:rsid w:val="00CA06A4"/>
    <w:rsid w:val="00CA16F7"/>
    <w:rsid w:val="00CA3245"/>
    <w:rsid w:val="00CA3EFB"/>
    <w:rsid w:val="00CA5E76"/>
    <w:rsid w:val="00CA625C"/>
    <w:rsid w:val="00CA6A13"/>
    <w:rsid w:val="00CA744C"/>
    <w:rsid w:val="00CB0446"/>
    <w:rsid w:val="00CB1497"/>
    <w:rsid w:val="00CB2CDD"/>
    <w:rsid w:val="00CB33C4"/>
    <w:rsid w:val="00CB5D9C"/>
    <w:rsid w:val="00CB62AD"/>
    <w:rsid w:val="00CB6CC4"/>
    <w:rsid w:val="00CB741D"/>
    <w:rsid w:val="00CB7584"/>
    <w:rsid w:val="00CC0361"/>
    <w:rsid w:val="00CC068C"/>
    <w:rsid w:val="00CC25D4"/>
    <w:rsid w:val="00CC287C"/>
    <w:rsid w:val="00CD12EF"/>
    <w:rsid w:val="00CD2CF7"/>
    <w:rsid w:val="00CD30EE"/>
    <w:rsid w:val="00CD4B1B"/>
    <w:rsid w:val="00CD4F37"/>
    <w:rsid w:val="00CD60D9"/>
    <w:rsid w:val="00CD66B3"/>
    <w:rsid w:val="00CD68ED"/>
    <w:rsid w:val="00CE0423"/>
    <w:rsid w:val="00CE0BF0"/>
    <w:rsid w:val="00CE1894"/>
    <w:rsid w:val="00CE2E9F"/>
    <w:rsid w:val="00CE3007"/>
    <w:rsid w:val="00CE58A7"/>
    <w:rsid w:val="00CE6A14"/>
    <w:rsid w:val="00CE6E12"/>
    <w:rsid w:val="00CE7AE3"/>
    <w:rsid w:val="00CF057D"/>
    <w:rsid w:val="00CF0CF4"/>
    <w:rsid w:val="00CF2238"/>
    <w:rsid w:val="00CF3281"/>
    <w:rsid w:val="00CF5AAB"/>
    <w:rsid w:val="00CF5FA2"/>
    <w:rsid w:val="00CF7975"/>
    <w:rsid w:val="00CF7A71"/>
    <w:rsid w:val="00D0092A"/>
    <w:rsid w:val="00D02159"/>
    <w:rsid w:val="00D02A24"/>
    <w:rsid w:val="00D03B5F"/>
    <w:rsid w:val="00D06D54"/>
    <w:rsid w:val="00D1080C"/>
    <w:rsid w:val="00D11CEF"/>
    <w:rsid w:val="00D12F5B"/>
    <w:rsid w:val="00D13502"/>
    <w:rsid w:val="00D13DFE"/>
    <w:rsid w:val="00D1536A"/>
    <w:rsid w:val="00D15644"/>
    <w:rsid w:val="00D165EC"/>
    <w:rsid w:val="00D16F17"/>
    <w:rsid w:val="00D16FBC"/>
    <w:rsid w:val="00D204C9"/>
    <w:rsid w:val="00D20A93"/>
    <w:rsid w:val="00D22B39"/>
    <w:rsid w:val="00D248B6"/>
    <w:rsid w:val="00D25A05"/>
    <w:rsid w:val="00D26F96"/>
    <w:rsid w:val="00D27611"/>
    <w:rsid w:val="00D27D5B"/>
    <w:rsid w:val="00D314ED"/>
    <w:rsid w:val="00D31804"/>
    <w:rsid w:val="00D32BC7"/>
    <w:rsid w:val="00D32C85"/>
    <w:rsid w:val="00D332E0"/>
    <w:rsid w:val="00D333A1"/>
    <w:rsid w:val="00D33D47"/>
    <w:rsid w:val="00D347B5"/>
    <w:rsid w:val="00D36832"/>
    <w:rsid w:val="00D41F2C"/>
    <w:rsid w:val="00D4357E"/>
    <w:rsid w:val="00D43C59"/>
    <w:rsid w:val="00D43E86"/>
    <w:rsid w:val="00D46533"/>
    <w:rsid w:val="00D47EF1"/>
    <w:rsid w:val="00D51AA2"/>
    <w:rsid w:val="00D537D1"/>
    <w:rsid w:val="00D53A63"/>
    <w:rsid w:val="00D54A0E"/>
    <w:rsid w:val="00D54F03"/>
    <w:rsid w:val="00D55CC4"/>
    <w:rsid w:val="00D57510"/>
    <w:rsid w:val="00D577CC"/>
    <w:rsid w:val="00D601E3"/>
    <w:rsid w:val="00D60C87"/>
    <w:rsid w:val="00D62AF6"/>
    <w:rsid w:val="00D639E1"/>
    <w:rsid w:val="00D63C53"/>
    <w:rsid w:val="00D6432C"/>
    <w:rsid w:val="00D64915"/>
    <w:rsid w:val="00D64BD1"/>
    <w:rsid w:val="00D64F00"/>
    <w:rsid w:val="00D650D6"/>
    <w:rsid w:val="00D65A12"/>
    <w:rsid w:val="00D65B26"/>
    <w:rsid w:val="00D66EB3"/>
    <w:rsid w:val="00D712ED"/>
    <w:rsid w:val="00D713D1"/>
    <w:rsid w:val="00D72BC1"/>
    <w:rsid w:val="00D73CE1"/>
    <w:rsid w:val="00D74016"/>
    <w:rsid w:val="00D7595A"/>
    <w:rsid w:val="00D76349"/>
    <w:rsid w:val="00D767EF"/>
    <w:rsid w:val="00D77F25"/>
    <w:rsid w:val="00D81EF4"/>
    <w:rsid w:val="00D8231A"/>
    <w:rsid w:val="00D82810"/>
    <w:rsid w:val="00D82BAC"/>
    <w:rsid w:val="00D831BB"/>
    <w:rsid w:val="00D8459B"/>
    <w:rsid w:val="00D8513B"/>
    <w:rsid w:val="00D90A6E"/>
    <w:rsid w:val="00D90B58"/>
    <w:rsid w:val="00D91040"/>
    <w:rsid w:val="00D92703"/>
    <w:rsid w:val="00D9294D"/>
    <w:rsid w:val="00D950DE"/>
    <w:rsid w:val="00D9631F"/>
    <w:rsid w:val="00D9635A"/>
    <w:rsid w:val="00D975AC"/>
    <w:rsid w:val="00DA0384"/>
    <w:rsid w:val="00DA1C12"/>
    <w:rsid w:val="00DA20DB"/>
    <w:rsid w:val="00DA261D"/>
    <w:rsid w:val="00DA47CE"/>
    <w:rsid w:val="00DA4EFD"/>
    <w:rsid w:val="00DA6ED2"/>
    <w:rsid w:val="00DB0EFE"/>
    <w:rsid w:val="00DB545D"/>
    <w:rsid w:val="00DB572A"/>
    <w:rsid w:val="00DB620B"/>
    <w:rsid w:val="00DB7C5F"/>
    <w:rsid w:val="00DB7E3C"/>
    <w:rsid w:val="00DC13AE"/>
    <w:rsid w:val="00DC3EA8"/>
    <w:rsid w:val="00DC52E4"/>
    <w:rsid w:val="00DD002C"/>
    <w:rsid w:val="00DD2249"/>
    <w:rsid w:val="00DD3421"/>
    <w:rsid w:val="00DD37FE"/>
    <w:rsid w:val="00DD4D93"/>
    <w:rsid w:val="00DD5CCD"/>
    <w:rsid w:val="00DD7019"/>
    <w:rsid w:val="00DE23A8"/>
    <w:rsid w:val="00DE389B"/>
    <w:rsid w:val="00DE3C91"/>
    <w:rsid w:val="00DE57AC"/>
    <w:rsid w:val="00DF2059"/>
    <w:rsid w:val="00DF385C"/>
    <w:rsid w:val="00DF3A73"/>
    <w:rsid w:val="00DF4BE4"/>
    <w:rsid w:val="00DF5900"/>
    <w:rsid w:val="00DF6D9A"/>
    <w:rsid w:val="00DF7104"/>
    <w:rsid w:val="00DF74C9"/>
    <w:rsid w:val="00E026BB"/>
    <w:rsid w:val="00E044DD"/>
    <w:rsid w:val="00E04739"/>
    <w:rsid w:val="00E04A18"/>
    <w:rsid w:val="00E04DA8"/>
    <w:rsid w:val="00E05266"/>
    <w:rsid w:val="00E10348"/>
    <w:rsid w:val="00E10997"/>
    <w:rsid w:val="00E11F84"/>
    <w:rsid w:val="00E14EB2"/>
    <w:rsid w:val="00E162E6"/>
    <w:rsid w:val="00E20B01"/>
    <w:rsid w:val="00E21E0F"/>
    <w:rsid w:val="00E245EF"/>
    <w:rsid w:val="00E254F4"/>
    <w:rsid w:val="00E260CC"/>
    <w:rsid w:val="00E26386"/>
    <w:rsid w:val="00E270B6"/>
    <w:rsid w:val="00E27FB9"/>
    <w:rsid w:val="00E300C6"/>
    <w:rsid w:val="00E308D4"/>
    <w:rsid w:val="00E3153C"/>
    <w:rsid w:val="00E31F9E"/>
    <w:rsid w:val="00E33661"/>
    <w:rsid w:val="00E351F0"/>
    <w:rsid w:val="00E352DB"/>
    <w:rsid w:val="00E35A8C"/>
    <w:rsid w:val="00E35E9F"/>
    <w:rsid w:val="00E37D93"/>
    <w:rsid w:val="00E418B8"/>
    <w:rsid w:val="00E43295"/>
    <w:rsid w:val="00E43385"/>
    <w:rsid w:val="00E43716"/>
    <w:rsid w:val="00E43F1F"/>
    <w:rsid w:val="00E448BD"/>
    <w:rsid w:val="00E45230"/>
    <w:rsid w:val="00E45F05"/>
    <w:rsid w:val="00E464A1"/>
    <w:rsid w:val="00E50879"/>
    <w:rsid w:val="00E512B5"/>
    <w:rsid w:val="00E513DA"/>
    <w:rsid w:val="00E51975"/>
    <w:rsid w:val="00E51BED"/>
    <w:rsid w:val="00E530F3"/>
    <w:rsid w:val="00E53F53"/>
    <w:rsid w:val="00E54777"/>
    <w:rsid w:val="00E557E0"/>
    <w:rsid w:val="00E55992"/>
    <w:rsid w:val="00E57507"/>
    <w:rsid w:val="00E57D32"/>
    <w:rsid w:val="00E6223D"/>
    <w:rsid w:val="00E62C29"/>
    <w:rsid w:val="00E65D65"/>
    <w:rsid w:val="00E6727C"/>
    <w:rsid w:val="00E7254B"/>
    <w:rsid w:val="00E73C14"/>
    <w:rsid w:val="00E7417A"/>
    <w:rsid w:val="00E744FC"/>
    <w:rsid w:val="00E74F17"/>
    <w:rsid w:val="00E7612A"/>
    <w:rsid w:val="00E762E2"/>
    <w:rsid w:val="00E767E0"/>
    <w:rsid w:val="00E81038"/>
    <w:rsid w:val="00E81550"/>
    <w:rsid w:val="00E84882"/>
    <w:rsid w:val="00E86C30"/>
    <w:rsid w:val="00E874F1"/>
    <w:rsid w:val="00E87A24"/>
    <w:rsid w:val="00E90BD2"/>
    <w:rsid w:val="00E90C7B"/>
    <w:rsid w:val="00E9114F"/>
    <w:rsid w:val="00E91462"/>
    <w:rsid w:val="00E91EE8"/>
    <w:rsid w:val="00E94237"/>
    <w:rsid w:val="00E95517"/>
    <w:rsid w:val="00EA00AD"/>
    <w:rsid w:val="00EA0435"/>
    <w:rsid w:val="00EA097F"/>
    <w:rsid w:val="00EA1C17"/>
    <w:rsid w:val="00EA29E6"/>
    <w:rsid w:val="00EA472D"/>
    <w:rsid w:val="00EA71D9"/>
    <w:rsid w:val="00EA75A5"/>
    <w:rsid w:val="00EB273E"/>
    <w:rsid w:val="00EB2EF5"/>
    <w:rsid w:val="00EB4C62"/>
    <w:rsid w:val="00EB5DD8"/>
    <w:rsid w:val="00EB7ACA"/>
    <w:rsid w:val="00EB7DE6"/>
    <w:rsid w:val="00EC014C"/>
    <w:rsid w:val="00EC10F9"/>
    <w:rsid w:val="00EC1B28"/>
    <w:rsid w:val="00EC27BF"/>
    <w:rsid w:val="00EC3A82"/>
    <w:rsid w:val="00EC4463"/>
    <w:rsid w:val="00EC5443"/>
    <w:rsid w:val="00EC5726"/>
    <w:rsid w:val="00EC5771"/>
    <w:rsid w:val="00EC58AE"/>
    <w:rsid w:val="00EC6612"/>
    <w:rsid w:val="00EC6B50"/>
    <w:rsid w:val="00EC7E67"/>
    <w:rsid w:val="00ED2EC3"/>
    <w:rsid w:val="00ED3F1F"/>
    <w:rsid w:val="00ED48B7"/>
    <w:rsid w:val="00ED4A82"/>
    <w:rsid w:val="00ED4E27"/>
    <w:rsid w:val="00ED5983"/>
    <w:rsid w:val="00ED79F4"/>
    <w:rsid w:val="00ED7A9F"/>
    <w:rsid w:val="00EE11AE"/>
    <w:rsid w:val="00EE4378"/>
    <w:rsid w:val="00EE6259"/>
    <w:rsid w:val="00EE6926"/>
    <w:rsid w:val="00EF0126"/>
    <w:rsid w:val="00EF19D8"/>
    <w:rsid w:val="00EF2802"/>
    <w:rsid w:val="00EF36AB"/>
    <w:rsid w:val="00EF3CE6"/>
    <w:rsid w:val="00EF4672"/>
    <w:rsid w:val="00EF4879"/>
    <w:rsid w:val="00EF48AA"/>
    <w:rsid w:val="00EF6CE0"/>
    <w:rsid w:val="00EF7647"/>
    <w:rsid w:val="00F00030"/>
    <w:rsid w:val="00F007AB"/>
    <w:rsid w:val="00F02B73"/>
    <w:rsid w:val="00F03488"/>
    <w:rsid w:val="00F04026"/>
    <w:rsid w:val="00F0413C"/>
    <w:rsid w:val="00F10744"/>
    <w:rsid w:val="00F13B1A"/>
    <w:rsid w:val="00F15BE2"/>
    <w:rsid w:val="00F17ED4"/>
    <w:rsid w:val="00F20385"/>
    <w:rsid w:val="00F207C6"/>
    <w:rsid w:val="00F20A73"/>
    <w:rsid w:val="00F20C3F"/>
    <w:rsid w:val="00F21559"/>
    <w:rsid w:val="00F221E4"/>
    <w:rsid w:val="00F231B3"/>
    <w:rsid w:val="00F23EEA"/>
    <w:rsid w:val="00F279B8"/>
    <w:rsid w:val="00F329FF"/>
    <w:rsid w:val="00F34254"/>
    <w:rsid w:val="00F36860"/>
    <w:rsid w:val="00F40133"/>
    <w:rsid w:val="00F409E8"/>
    <w:rsid w:val="00F40A5F"/>
    <w:rsid w:val="00F4116C"/>
    <w:rsid w:val="00F41725"/>
    <w:rsid w:val="00F41736"/>
    <w:rsid w:val="00F42A65"/>
    <w:rsid w:val="00F43FCD"/>
    <w:rsid w:val="00F4660B"/>
    <w:rsid w:val="00F47519"/>
    <w:rsid w:val="00F47828"/>
    <w:rsid w:val="00F507DF"/>
    <w:rsid w:val="00F52E0F"/>
    <w:rsid w:val="00F54197"/>
    <w:rsid w:val="00F543C1"/>
    <w:rsid w:val="00F56013"/>
    <w:rsid w:val="00F56924"/>
    <w:rsid w:val="00F57A0B"/>
    <w:rsid w:val="00F57D49"/>
    <w:rsid w:val="00F61CCC"/>
    <w:rsid w:val="00F61D78"/>
    <w:rsid w:val="00F6280F"/>
    <w:rsid w:val="00F62E6F"/>
    <w:rsid w:val="00F63476"/>
    <w:rsid w:val="00F638A0"/>
    <w:rsid w:val="00F658F9"/>
    <w:rsid w:val="00F66224"/>
    <w:rsid w:val="00F66B5D"/>
    <w:rsid w:val="00F70233"/>
    <w:rsid w:val="00F704EF"/>
    <w:rsid w:val="00F70669"/>
    <w:rsid w:val="00F70B27"/>
    <w:rsid w:val="00F7426F"/>
    <w:rsid w:val="00F74C02"/>
    <w:rsid w:val="00F75500"/>
    <w:rsid w:val="00F77184"/>
    <w:rsid w:val="00F8186E"/>
    <w:rsid w:val="00F83315"/>
    <w:rsid w:val="00F83DB0"/>
    <w:rsid w:val="00F862CA"/>
    <w:rsid w:val="00F94348"/>
    <w:rsid w:val="00F9581A"/>
    <w:rsid w:val="00F958E5"/>
    <w:rsid w:val="00F95AA4"/>
    <w:rsid w:val="00F95C54"/>
    <w:rsid w:val="00F967CD"/>
    <w:rsid w:val="00FA0BE4"/>
    <w:rsid w:val="00FA15F7"/>
    <w:rsid w:val="00FA167C"/>
    <w:rsid w:val="00FA1CD2"/>
    <w:rsid w:val="00FA2050"/>
    <w:rsid w:val="00FA396F"/>
    <w:rsid w:val="00FA3C03"/>
    <w:rsid w:val="00FA453C"/>
    <w:rsid w:val="00FA7634"/>
    <w:rsid w:val="00FB05DD"/>
    <w:rsid w:val="00FB2372"/>
    <w:rsid w:val="00FB3A6D"/>
    <w:rsid w:val="00FB53CF"/>
    <w:rsid w:val="00FB7826"/>
    <w:rsid w:val="00FC1B6C"/>
    <w:rsid w:val="00FC2BCA"/>
    <w:rsid w:val="00FC2DA6"/>
    <w:rsid w:val="00FC2FD5"/>
    <w:rsid w:val="00FC608D"/>
    <w:rsid w:val="00FC68FE"/>
    <w:rsid w:val="00FC7BB4"/>
    <w:rsid w:val="00FD1033"/>
    <w:rsid w:val="00FD2201"/>
    <w:rsid w:val="00FD333B"/>
    <w:rsid w:val="00FD3682"/>
    <w:rsid w:val="00FD45DB"/>
    <w:rsid w:val="00FD4B48"/>
    <w:rsid w:val="00FD5E17"/>
    <w:rsid w:val="00FD670C"/>
    <w:rsid w:val="00FD6B68"/>
    <w:rsid w:val="00FE19C3"/>
    <w:rsid w:val="00FE1D4D"/>
    <w:rsid w:val="00FE227A"/>
    <w:rsid w:val="00FE2C84"/>
    <w:rsid w:val="00FE32DB"/>
    <w:rsid w:val="00FE3EAE"/>
    <w:rsid w:val="00FE40DB"/>
    <w:rsid w:val="00FE68E7"/>
    <w:rsid w:val="00FF2668"/>
    <w:rsid w:val="00FF4037"/>
    <w:rsid w:val="00FF442E"/>
    <w:rsid w:val="00FF4F15"/>
    <w:rsid w:val="00FF672F"/>
    <w:rsid w:val="00FF6CB0"/>
    <w:rsid w:val="00FF76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4DAA82-8F3B-4687-859B-4A6370D4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spacing w:before="60" w:after="60" w:line="240" w:lineRule="auto"/>
    </w:pPr>
    <w:rPr>
      <w:sz w:val="24"/>
      <w:szCs w:val="24"/>
      <w:lang w:eastAsia="cs-CZ"/>
    </w:rPr>
  </w:style>
  <w:style w:type="paragraph" w:styleId="Nadpis1">
    <w:name w:val="heading 1"/>
    <w:basedOn w:val="Normlny"/>
    <w:link w:val="Nadpis1Char"/>
    <w:uiPriority w:val="99"/>
    <w:qFormat/>
    <w:pPr>
      <w:autoSpaceDE/>
      <w:autoSpaceDN/>
      <w:spacing w:before="100" w:beforeAutospacing="1" w:after="100" w:afterAutospacing="1"/>
      <w:outlineLvl w:val="0"/>
    </w:pPr>
    <w:rPr>
      <w:rFonts w:ascii="Arial Unicode MS" w:cs="Arial Unicode MS"/>
      <w:b/>
      <w:bCs/>
      <w:kern w:val="36"/>
      <w:sz w:val="48"/>
      <w:szCs w:val="48"/>
      <w:lang w:val="cs-CZ"/>
    </w:rPr>
  </w:style>
  <w:style w:type="paragraph" w:styleId="Nadpis2">
    <w:name w:val="heading 2"/>
    <w:basedOn w:val="Normlny"/>
    <w:next w:val="Normlny"/>
    <w:link w:val="Nadpis2Char"/>
    <w:uiPriority w:val="99"/>
    <w:qFormat/>
    <w:pPr>
      <w:keepNext/>
      <w:jc w:val="center"/>
      <w:outlineLvl w:val="1"/>
    </w:pPr>
    <w:rPr>
      <w:b/>
      <w:bCs/>
    </w:rPr>
  </w:style>
  <w:style w:type="paragraph" w:styleId="Nadpis3">
    <w:name w:val="heading 3"/>
    <w:basedOn w:val="Normlny"/>
    <w:next w:val="Normlny"/>
    <w:link w:val="Nadpis3Char"/>
    <w:uiPriority w:val="99"/>
    <w:qFormat/>
    <w:pPr>
      <w:keepNext/>
      <w:numPr>
        <w:ilvl w:val="2"/>
        <w:numId w:val="1"/>
      </w:numPr>
      <w:tabs>
        <w:tab w:val="left" w:pos="709"/>
      </w:tabs>
      <w:spacing w:line="240" w:lineRule="atLeast"/>
      <w:outlineLvl w:val="2"/>
    </w:pPr>
    <w:rPr>
      <w:b/>
      <w:bCs/>
      <w:color w:val="000000"/>
      <w:lang w:val="cs-CZ"/>
    </w:rPr>
  </w:style>
  <w:style w:type="paragraph" w:styleId="Nadpis4">
    <w:name w:val="heading 4"/>
    <w:basedOn w:val="Normlny"/>
    <w:link w:val="Nadpis4Char"/>
    <w:uiPriority w:val="99"/>
    <w:qFormat/>
    <w:pPr>
      <w:autoSpaceDE/>
      <w:autoSpaceDN/>
      <w:outlineLvl w:val="3"/>
    </w:pPr>
    <w:rPr>
      <w:b/>
      <w:bCs/>
      <w:sz w:val="20"/>
      <w:szCs w:val="20"/>
      <w:lang w:val="cs-CZ"/>
    </w:rPr>
  </w:style>
  <w:style w:type="paragraph" w:styleId="Nadpis5">
    <w:name w:val="heading 5"/>
    <w:basedOn w:val="Normlny"/>
    <w:next w:val="Normlny"/>
    <w:link w:val="Nadpis5Char"/>
    <w:uiPriority w:val="99"/>
    <w:qFormat/>
    <w:pPr>
      <w:keepNext/>
      <w:ind w:left="-38" w:firstLine="38"/>
      <w:jc w:val="center"/>
      <w:outlineLvl w:val="4"/>
    </w:pPr>
    <w:rPr>
      <w:b/>
      <w:bCs/>
    </w:rPr>
  </w:style>
  <w:style w:type="paragraph" w:styleId="Nadpis6">
    <w:name w:val="heading 6"/>
    <w:basedOn w:val="Normlny"/>
    <w:next w:val="Normlny"/>
    <w:link w:val="Nadpis6Char"/>
    <w:uiPriority w:val="99"/>
    <w:qFormat/>
    <w:rsid w:val="002F770A"/>
    <w:pPr>
      <w:keepNext/>
      <w:tabs>
        <w:tab w:val="left" w:pos="8566"/>
        <w:tab w:val="left" w:pos="14248"/>
      </w:tabs>
      <w:ind w:right="636"/>
      <w:jc w:val="center"/>
      <w:outlineLvl w:val="5"/>
    </w:pPr>
    <w:rPr>
      <w:b/>
      <w:bCs/>
    </w:rPr>
  </w:style>
  <w:style w:type="paragraph" w:styleId="Nadpis7">
    <w:name w:val="heading 7"/>
    <w:basedOn w:val="Normlny"/>
    <w:next w:val="Normlny"/>
    <w:link w:val="Nadpis7Char"/>
    <w:uiPriority w:val="99"/>
    <w:unhideWhenUsed/>
    <w:qFormat/>
    <w:rsid w:val="002F770A"/>
    <w:pPr>
      <w:spacing w:before="240"/>
      <w:outlineLvl w:val="6"/>
    </w:pPr>
    <w:rPr>
      <w:rFonts w:asciiTheme="minorHAnsi" w:eastAsiaTheme="minorEastAsia" w:hAnsiTheme="minorHAnsi"/>
    </w:rPr>
  </w:style>
  <w:style w:type="paragraph" w:styleId="Nadpis8">
    <w:name w:val="heading 8"/>
    <w:basedOn w:val="Normlny"/>
    <w:link w:val="Nadpis8Char"/>
    <w:uiPriority w:val="99"/>
    <w:qFormat/>
    <w:rsid w:val="002F770A"/>
    <w:pPr>
      <w:autoSpaceDE/>
      <w:autoSpaceDN/>
      <w:spacing w:before="100" w:beforeAutospacing="1" w:after="100" w:afterAutospacing="1"/>
      <w:outlineLvl w:val="7"/>
    </w:pPr>
    <w:rPr>
      <w:rFonts w:ascii="Arial Unicode MS" w:cs="Arial Unicode MS"/>
      <w:lang w:val="cs-CZ"/>
    </w:rPr>
  </w:style>
  <w:style w:type="paragraph" w:styleId="Nadpis9">
    <w:name w:val="heading 9"/>
    <w:basedOn w:val="Normlny"/>
    <w:link w:val="Nadpis9Char"/>
    <w:uiPriority w:val="99"/>
    <w:qFormat/>
    <w:rsid w:val="002F770A"/>
    <w:pPr>
      <w:autoSpaceDE/>
      <w:autoSpaceDN/>
      <w:spacing w:before="100" w:beforeAutospacing="1" w:after="100" w:afterAutospacing="1"/>
      <w:outlineLvl w:val="8"/>
    </w:pPr>
    <w:rPr>
      <w:rFonts w:ascii="Arial Unicode MS" w:cs="Arial Unicode MS"/>
      <w:lang w:val="cs-CZ"/>
    </w:rPr>
  </w:style>
  <w:style w:type="character" w:default="1" w:styleId="Predvolenpsmoodseku">
    <w:name w:val="Default Paragraph Font"/>
    <w:uiPriority w:val="99"/>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Theme="majorHAnsi" w:eastAsiaTheme="majorEastAsia" w:hAnsiTheme="majorHAnsi" w:cs="Times New Roman"/>
      <w:b/>
      <w:bCs/>
      <w:kern w:val="32"/>
      <w:sz w:val="32"/>
      <w:szCs w:val="32"/>
      <w:lang w:val="x-none" w:eastAsia="cs-CZ"/>
    </w:rPr>
  </w:style>
  <w:style w:type="character" w:customStyle="1" w:styleId="Nadpis2Char">
    <w:name w:val="Nadpis 2 Char"/>
    <w:basedOn w:val="Predvolenpsmoodseku"/>
    <w:link w:val="Nadpis2"/>
    <w:uiPriority w:val="9"/>
    <w:locked/>
    <w:rPr>
      <w:rFonts w:asciiTheme="majorHAnsi" w:eastAsiaTheme="majorEastAsia" w:hAnsiTheme="majorHAnsi" w:cs="Times New Roman"/>
      <w:b/>
      <w:bCs/>
      <w:i/>
      <w:iCs/>
      <w:sz w:val="28"/>
      <w:szCs w:val="28"/>
      <w:lang w:val="x-none" w:eastAsia="cs-CZ"/>
    </w:rPr>
  </w:style>
  <w:style w:type="character" w:customStyle="1" w:styleId="Nadpis3Char">
    <w:name w:val="Nadpis 3 Char"/>
    <w:basedOn w:val="Predvolenpsmoodseku"/>
    <w:link w:val="Nadpis3"/>
    <w:uiPriority w:val="99"/>
    <w:locked/>
    <w:rPr>
      <w:rFonts w:cs="Times New Roman"/>
      <w:b/>
      <w:bCs/>
      <w:color w:val="000000"/>
      <w:sz w:val="24"/>
      <w:szCs w:val="24"/>
      <w:lang w:val="cs-CZ" w:eastAsia="cs-CZ"/>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lang w:val="x-none" w:eastAsia="cs-CZ"/>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lang w:val="x-none" w:eastAsia="cs-CZ"/>
    </w:rPr>
  </w:style>
  <w:style w:type="character" w:customStyle="1" w:styleId="Nadpis6Char">
    <w:name w:val="Nadpis 6 Char"/>
    <w:basedOn w:val="Predvolenpsmoodseku"/>
    <w:link w:val="Nadpis6"/>
    <w:uiPriority w:val="99"/>
    <w:locked/>
    <w:rsid w:val="002F770A"/>
    <w:rPr>
      <w:rFonts w:cs="Times New Roman"/>
      <w:b/>
      <w:bCs/>
      <w:sz w:val="24"/>
      <w:szCs w:val="24"/>
      <w:lang w:val="x-none" w:eastAsia="cs-CZ"/>
    </w:rPr>
  </w:style>
  <w:style w:type="character" w:customStyle="1" w:styleId="Nadpis7Char">
    <w:name w:val="Nadpis 7 Char"/>
    <w:basedOn w:val="Predvolenpsmoodseku"/>
    <w:link w:val="Nadpis7"/>
    <w:uiPriority w:val="9"/>
    <w:semiHidden/>
    <w:locked/>
    <w:rsid w:val="002F770A"/>
    <w:rPr>
      <w:rFonts w:asciiTheme="minorHAnsi" w:eastAsiaTheme="minorEastAsia" w:hAnsiTheme="minorHAnsi" w:cs="Times New Roman"/>
      <w:sz w:val="24"/>
      <w:szCs w:val="24"/>
      <w:lang w:val="x-none" w:eastAsia="cs-CZ"/>
    </w:rPr>
  </w:style>
  <w:style w:type="character" w:customStyle="1" w:styleId="Nadpis8Char">
    <w:name w:val="Nadpis 8 Char"/>
    <w:basedOn w:val="Predvolenpsmoodseku"/>
    <w:link w:val="Nadpis8"/>
    <w:uiPriority w:val="99"/>
    <w:locked/>
    <w:rsid w:val="002F770A"/>
    <w:rPr>
      <w:rFonts w:ascii="Arial Unicode MS" w:eastAsia="Times New Roman" w:cs="Arial Unicode MS"/>
      <w:sz w:val="24"/>
      <w:szCs w:val="24"/>
      <w:lang w:val="cs-CZ" w:eastAsia="cs-CZ"/>
    </w:rPr>
  </w:style>
  <w:style w:type="character" w:customStyle="1" w:styleId="Nadpis9Char">
    <w:name w:val="Nadpis 9 Char"/>
    <w:basedOn w:val="Predvolenpsmoodseku"/>
    <w:link w:val="Nadpis9"/>
    <w:uiPriority w:val="99"/>
    <w:locked/>
    <w:rsid w:val="002F770A"/>
    <w:rPr>
      <w:rFonts w:ascii="Arial Unicode MS" w:eastAsia="Times New Roman" w:cs="Arial Unicode MS"/>
      <w:sz w:val="24"/>
      <w:szCs w:val="24"/>
      <w:lang w:val="cs-CZ" w:eastAsia="cs-CZ"/>
    </w:rPr>
  </w:style>
  <w:style w:type="paragraph" w:styleId="Zkladntext">
    <w:name w:val="Body Text"/>
    <w:basedOn w:val="Normlny"/>
    <w:link w:val="ZkladntextChar"/>
    <w:uiPriority w:val="99"/>
    <w:pPr>
      <w:numPr>
        <w:numId w:val="2"/>
      </w:numPr>
      <w:spacing w:after="0"/>
      <w:jc w:val="both"/>
    </w:pPr>
  </w:style>
  <w:style w:type="character" w:customStyle="1" w:styleId="ZkladntextChar">
    <w:name w:val="Základný text Char"/>
    <w:basedOn w:val="Predvolenpsmoodseku"/>
    <w:link w:val="Zkladntext"/>
    <w:uiPriority w:val="99"/>
    <w:locked/>
    <w:rPr>
      <w:rFonts w:cs="Times New Roman"/>
      <w:sz w:val="24"/>
      <w:szCs w:val="24"/>
      <w:lang w:val="x-none" w:eastAsia="cs-CZ"/>
    </w:rPr>
  </w:style>
  <w:style w:type="paragraph" w:styleId="Zkladntext3">
    <w:name w:val="Body Text 3"/>
    <w:basedOn w:val="Normlny"/>
    <w:link w:val="Zkladntext3Char"/>
    <w:uiPriority w:val="99"/>
    <w:pPr>
      <w:autoSpaceDE/>
      <w:autoSpaceDN/>
      <w:spacing w:before="100" w:beforeAutospacing="1" w:after="100" w:afterAutospacing="1"/>
    </w:pPr>
    <w:rPr>
      <w:rFonts w:ascii="Arial Unicode MS" w:cs="Arial Unicode MS"/>
      <w:lang w:val="cs-CZ"/>
    </w:rPr>
  </w:style>
  <w:style w:type="character" w:customStyle="1" w:styleId="Zkladntext3Char">
    <w:name w:val="Základný text 3 Char"/>
    <w:basedOn w:val="Predvolenpsmoodseku"/>
    <w:link w:val="Zkladntext3"/>
    <w:uiPriority w:val="99"/>
    <w:semiHidden/>
    <w:locked/>
    <w:rPr>
      <w:rFonts w:cs="Times New Roman"/>
      <w:sz w:val="16"/>
      <w:szCs w:val="16"/>
      <w:lang w:val="x-none" w:eastAsia="cs-CZ"/>
    </w:rPr>
  </w:style>
  <w:style w:type="paragraph" w:customStyle="1" w:styleId="normlny0">
    <w:name w:val="normlny"/>
    <w:basedOn w:val="Normlny"/>
    <w:uiPriority w:val="99"/>
    <w:pPr>
      <w:autoSpaceDE/>
      <w:autoSpaceDN/>
      <w:spacing w:before="100" w:beforeAutospacing="1" w:after="100" w:afterAutospacing="1"/>
    </w:pPr>
    <w:rPr>
      <w:rFonts w:ascii="Arial Unicode MS" w:cs="Arial Unicode MS"/>
      <w:vertAlign w:val="superscript"/>
      <w:lang w:val="cs-CZ"/>
    </w:rPr>
  </w:style>
  <w:style w:type="character" w:styleId="Odkaznapoznmkupodiarou">
    <w:name w:val="footnote reference"/>
    <w:aliases w:val="Nota,Footnote symbol,Footnote,Appel note de bas de p,BVI fnr,SUPERS"/>
    <w:basedOn w:val="Predvolenpsmoodseku"/>
    <w:uiPriority w:val="99"/>
    <w:rPr>
      <w:rFonts w:ascii="Times New Roman" w:hAnsi="Times New Roman" w:cs="Times New Roman"/>
      <w:vertAlign w:val="superscript"/>
    </w:rPr>
  </w:style>
  <w:style w:type="paragraph" w:customStyle="1" w:styleId="Odsektext">
    <w:name w:val="Odsek text"/>
    <w:basedOn w:val="Normlny"/>
    <w:autoRedefine/>
    <w:uiPriority w:val="99"/>
    <w:pPr>
      <w:spacing w:line="360" w:lineRule="auto"/>
      <w:jc w:val="both"/>
    </w:pPr>
    <w:rPr>
      <w:lang w:val="en-GB"/>
    </w:rPr>
  </w:style>
  <w:style w:type="character" w:customStyle="1" w:styleId="nadpis1char0">
    <w:name w:val="nadpis1char"/>
    <w:basedOn w:val="Predvolenpsmoodseku"/>
    <w:uiPriority w:val="99"/>
    <w:rsid w:val="002F770A"/>
    <w:rPr>
      <w:rFonts w:ascii="Times New Roman" w:hAnsi="Times New Roman" w:cs="Times New Roman"/>
    </w:rPr>
  </w:style>
  <w:style w:type="paragraph" w:styleId="Textpoznmkypodiarou">
    <w:name w:val="footnote text"/>
    <w:basedOn w:val="Normlny"/>
    <w:link w:val="TextpoznmkypodiarouChar"/>
    <w:uiPriority w:val="99"/>
    <w:pPr>
      <w:autoSpaceDE/>
      <w:autoSpaceDN/>
      <w:spacing w:before="100" w:beforeAutospacing="1" w:after="100" w:afterAutospacing="1"/>
    </w:pPr>
    <w:rPr>
      <w:rFonts w:ascii="Arial Unicode MS" w:cs="Arial Unicode MS"/>
      <w:lang w:val="cs-CZ"/>
    </w:rPr>
  </w:style>
  <w:style w:type="character" w:customStyle="1" w:styleId="TextpoznmkypodiarouChar">
    <w:name w:val="Text poznámky pod čiarou Char"/>
    <w:basedOn w:val="Predvolenpsmoodseku"/>
    <w:link w:val="Textpoznmkypodiarou"/>
    <w:uiPriority w:val="99"/>
    <w:locked/>
    <w:rPr>
      <w:rFonts w:cs="Times New Roman"/>
      <w:sz w:val="20"/>
      <w:szCs w:val="20"/>
      <w:lang w:val="x-none" w:eastAsia="cs-CZ"/>
    </w:rPr>
  </w:style>
  <w:style w:type="character" w:customStyle="1" w:styleId="ZarkazkladnhotextuChar">
    <w:name w:val="Zarážka základného textu Char"/>
    <w:basedOn w:val="Predvolenpsmoodseku"/>
    <w:link w:val="Zarkazkladnhotextu"/>
    <w:uiPriority w:val="99"/>
    <w:semiHidden/>
    <w:locked/>
    <w:rPr>
      <w:rFonts w:cs="Times New Roman"/>
      <w:sz w:val="24"/>
      <w:szCs w:val="24"/>
      <w:lang w:val="x-none" w:eastAsia="cs-CZ"/>
    </w:rPr>
  </w:style>
  <w:style w:type="paragraph" w:styleId="Zkladntext2">
    <w:name w:val="Body Text 2"/>
    <w:basedOn w:val="Normlny"/>
    <w:link w:val="Zkladntext2Char"/>
    <w:uiPriority w:val="99"/>
    <w:pPr>
      <w:spacing w:before="0"/>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lang w:val="x-none" w:eastAsia="cs-CZ"/>
    </w:rPr>
  </w:style>
  <w:style w:type="paragraph" w:customStyle="1" w:styleId="abc">
    <w:name w:val="abc"/>
    <w:basedOn w:val="Normlny"/>
    <w:uiPriority w:val="99"/>
    <w:pPr>
      <w:autoSpaceDE/>
      <w:autoSpaceDN/>
      <w:spacing w:before="100" w:beforeAutospacing="1" w:after="100" w:afterAutospacing="1"/>
    </w:pPr>
    <w:rPr>
      <w:rFonts w:ascii="Arial Unicode MS" w:cs="Arial Unicode MS"/>
      <w:lang w:val="cs-CZ"/>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szCs w:val="24"/>
      <w:lang w:val="x-none" w:eastAsia="cs-CZ"/>
    </w:rPr>
  </w:style>
  <w:style w:type="character" w:styleId="slostrany">
    <w:name w:val="page number"/>
    <w:basedOn w:val="Predvolenpsmoodseku"/>
    <w:uiPriority w:val="99"/>
    <w:rPr>
      <w:rFonts w:ascii="Times New Roman" w:hAnsi="Times New Roman" w:cs="Times New Roman"/>
    </w:rPr>
  </w:style>
  <w:style w:type="paragraph" w:styleId="Hlavika">
    <w:name w:val="header"/>
    <w:basedOn w:val="Normlny"/>
    <w:link w:val="HlavikaChar"/>
    <w:uiPriority w:val="99"/>
    <w:pPr>
      <w:autoSpaceDE/>
      <w:autoSpaceDN/>
      <w:spacing w:before="100" w:beforeAutospacing="1" w:after="100" w:afterAutospacing="1"/>
    </w:pPr>
    <w:rPr>
      <w:rFonts w:ascii="Arial Unicode MS" w:cs="Arial Unicode MS"/>
      <w:lang w:val="cs-CZ"/>
    </w:rPr>
  </w:style>
  <w:style w:type="character" w:customStyle="1" w:styleId="HlavikaChar">
    <w:name w:val="Hlavička Char"/>
    <w:basedOn w:val="Predvolenpsmoodseku"/>
    <w:link w:val="Hlavika"/>
    <w:uiPriority w:val="99"/>
    <w:semiHidden/>
    <w:locked/>
    <w:rPr>
      <w:rFonts w:cs="Times New Roman"/>
      <w:sz w:val="24"/>
      <w:szCs w:val="24"/>
      <w:lang w:val="x-none" w:eastAsia="cs-CZ"/>
    </w:rPr>
  </w:style>
  <w:style w:type="character" w:styleId="Hypertextovprepojenie">
    <w:name w:val="Hyperlink"/>
    <w:basedOn w:val="Predvolenpsmoodseku"/>
    <w:uiPriority w:val="99"/>
    <w:rsid w:val="002F770A"/>
    <w:rPr>
      <w:rFonts w:ascii="Times New Roman" w:hAnsi="Times New Roman" w:cs="Times New Roman"/>
      <w:color w:val="0000FF"/>
      <w:u w:val="single"/>
    </w:rPr>
  </w:style>
  <w:style w:type="paragraph" w:styleId="Zarkazkladnhotextu">
    <w:name w:val="Body Text Indent"/>
    <w:basedOn w:val="Normlny"/>
    <w:link w:val="ZarkazkladnhotextuChar"/>
    <w:uiPriority w:val="99"/>
    <w:pPr>
      <w:ind w:hanging="33"/>
    </w:pPr>
  </w:style>
  <w:style w:type="character" w:customStyle="1" w:styleId="ZarkazkladnhotextuChar1">
    <w:name w:val="Zarážka základného textu Char1"/>
    <w:basedOn w:val="Predvolenpsmoodseku"/>
    <w:uiPriority w:val="99"/>
    <w:semiHidden/>
    <w:rPr>
      <w:sz w:val="24"/>
      <w:szCs w:val="24"/>
      <w:lang w:eastAsia="cs-CZ"/>
    </w:rPr>
  </w:style>
  <w:style w:type="character" w:customStyle="1" w:styleId="ZarkazkladnhotextuChar126">
    <w:name w:val="Zarážka základného textu Char126"/>
    <w:basedOn w:val="Predvolenpsmoodseku"/>
    <w:uiPriority w:val="99"/>
    <w:semiHidden/>
    <w:rPr>
      <w:rFonts w:cs="Times New Roman"/>
      <w:sz w:val="24"/>
      <w:szCs w:val="24"/>
      <w:lang w:val="x-none" w:eastAsia="cs-CZ"/>
    </w:rPr>
  </w:style>
  <w:style w:type="character" w:customStyle="1" w:styleId="ZarkazkladnhotextuChar125">
    <w:name w:val="Zarážka základného textu Char125"/>
    <w:basedOn w:val="Predvolenpsmoodseku"/>
    <w:uiPriority w:val="99"/>
    <w:semiHidden/>
    <w:rPr>
      <w:rFonts w:cs="Times New Roman"/>
      <w:sz w:val="24"/>
      <w:szCs w:val="24"/>
      <w:lang w:val="x-none" w:eastAsia="cs-CZ"/>
    </w:rPr>
  </w:style>
  <w:style w:type="character" w:customStyle="1" w:styleId="ZarkazkladnhotextuChar124">
    <w:name w:val="Zarážka základného textu Char124"/>
    <w:basedOn w:val="Predvolenpsmoodseku"/>
    <w:uiPriority w:val="99"/>
    <w:semiHidden/>
    <w:rPr>
      <w:rFonts w:cs="Times New Roman"/>
      <w:sz w:val="24"/>
      <w:szCs w:val="24"/>
      <w:lang w:val="x-none" w:eastAsia="cs-CZ"/>
    </w:rPr>
  </w:style>
  <w:style w:type="character" w:customStyle="1" w:styleId="ZarkazkladnhotextuChar123">
    <w:name w:val="Zarážka základného textu Char123"/>
    <w:basedOn w:val="Predvolenpsmoodseku"/>
    <w:uiPriority w:val="99"/>
    <w:semiHidden/>
    <w:rPr>
      <w:rFonts w:cs="Times New Roman"/>
      <w:sz w:val="24"/>
      <w:szCs w:val="24"/>
      <w:lang w:val="x-none" w:eastAsia="cs-CZ"/>
    </w:rPr>
  </w:style>
  <w:style w:type="character" w:customStyle="1" w:styleId="ZarkazkladnhotextuChar122">
    <w:name w:val="Zarážka základného textu Char122"/>
    <w:basedOn w:val="Predvolenpsmoodseku"/>
    <w:uiPriority w:val="99"/>
    <w:semiHidden/>
    <w:rPr>
      <w:rFonts w:cs="Times New Roman"/>
      <w:sz w:val="24"/>
      <w:szCs w:val="24"/>
      <w:lang w:val="x-none" w:eastAsia="cs-CZ"/>
    </w:rPr>
  </w:style>
  <w:style w:type="character" w:customStyle="1" w:styleId="ZarkazkladnhotextuChar121">
    <w:name w:val="Zarážka základného textu Char121"/>
    <w:basedOn w:val="Predvolenpsmoodseku"/>
    <w:uiPriority w:val="99"/>
    <w:semiHidden/>
    <w:rPr>
      <w:rFonts w:cs="Times New Roman"/>
      <w:sz w:val="24"/>
      <w:szCs w:val="24"/>
      <w:lang w:val="x-none" w:eastAsia="cs-CZ"/>
    </w:rPr>
  </w:style>
  <w:style w:type="character" w:customStyle="1" w:styleId="ZarkazkladnhotextuChar120">
    <w:name w:val="Zarážka základného textu Char120"/>
    <w:basedOn w:val="Predvolenpsmoodseku"/>
    <w:uiPriority w:val="99"/>
    <w:semiHidden/>
    <w:rPr>
      <w:rFonts w:cs="Times New Roman"/>
      <w:sz w:val="24"/>
      <w:szCs w:val="24"/>
      <w:lang w:val="x-none" w:eastAsia="cs-CZ"/>
    </w:rPr>
  </w:style>
  <w:style w:type="character" w:customStyle="1" w:styleId="ZarkazkladnhotextuChar119">
    <w:name w:val="Zarážka základného textu Char119"/>
    <w:basedOn w:val="Predvolenpsmoodseku"/>
    <w:uiPriority w:val="99"/>
    <w:semiHidden/>
    <w:rPr>
      <w:rFonts w:cs="Times New Roman"/>
      <w:sz w:val="24"/>
      <w:szCs w:val="24"/>
      <w:lang w:val="x-none" w:eastAsia="cs-CZ"/>
    </w:rPr>
  </w:style>
  <w:style w:type="character" w:customStyle="1" w:styleId="ZarkazkladnhotextuChar118">
    <w:name w:val="Zarážka základného textu Char118"/>
    <w:basedOn w:val="Predvolenpsmoodseku"/>
    <w:uiPriority w:val="99"/>
    <w:semiHidden/>
    <w:rPr>
      <w:rFonts w:cs="Times New Roman"/>
      <w:sz w:val="24"/>
      <w:szCs w:val="24"/>
      <w:lang w:val="x-none" w:eastAsia="cs-CZ"/>
    </w:rPr>
  </w:style>
  <w:style w:type="character" w:customStyle="1" w:styleId="ZarkazkladnhotextuChar117">
    <w:name w:val="Zarážka základného textu Char117"/>
    <w:basedOn w:val="Predvolenpsmoodseku"/>
    <w:uiPriority w:val="99"/>
    <w:semiHidden/>
    <w:rPr>
      <w:rFonts w:cs="Times New Roman"/>
      <w:sz w:val="24"/>
      <w:szCs w:val="24"/>
      <w:lang w:val="x-none" w:eastAsia="cs-CZ"/>
    </w:rPr>
  </w:style>
  <w:style w:type="character" w:customStyle="1" w:styleId="ZarkazkladnhotextuChar116">
    <w:name w:val="Zarážka základného textu Char116"/>
    <w:basedOn w:val="Predvolenpsmoodseku"/>
    <w:uiPriority w:val="99"/>
    <w:semiHidden/>
    <w:rPr>
      <w:rFonts w:cs="Times New Roman"/>
      <w:sz w:val="24"/>
      <w:szCs w:val="24"/>
      <w:lang w:val="x-none" w:eastAsia="cs-CZ"/>
    </w:rPr>
  </w:style>
  <w:style w:type="character" w:customStyle="1" w:styleId="ZarkazkladnhotextuChar115">
    <w:name w:val="Zarážka základného textu Char115"/>
    <w:basedOn w:val="Predvolenpsmoodseku"/>
    <w:uiPriority w:val="99"/>
    <w:semiHidden/>
    <w:rPr>
      <w:rFonts w:cs="Times New Roman"/>
      <w:sz w:val="24"/>
      <w:szCs w:val="24"/>
      <w:lang w:val="x-none" w:eastAsia="cs-CZ"/>
    </w:rPr>
  </w:style>
  <w:style w:type="character" w:customStyle="1" w:styleId="ZarkazkladnhotextuChar114">
    <w:name w:val="Zarážka základného textu Char114"/>
    <w:basedOn w:val="Predvolenpsmoodseku"/>
    <w:uiPriority w:val="99"/>
    <w:semiHidden/>
    <w:rPr>
      <w:rFonts w:cs="Times New Roman"/>
      <w:sz w:val="24"/>
      <w:szCs w:val="24"/>
      <w:lang w:val="x-none" w:eastAsia="cs-CZ"/>
    </w:rPr>
  </w:style>
  <w:style w:type="character" w:customStyle="1" w:styleId="ZarkazkladnhotextuChar113">
    <w:name w:val="Zarážka základného textu Char113"/>
    <w:basedOn w:val="Predvolenpsmoodseku"/>
    <w:uiPriority w:val="99"/>
    <w:semiHidden/>
    <w:rPr>
      <w:rFonts w:cs="Times New Roman"/>
      <w:sz w:val="24"/>
      <w:szCs w:val="24"/>
      <w:lang w:val="x-none" w:eastAsia="cs-CZ"/>
    </w:rPr>
  </w:style>
  <w:style w:type="character" w:customStyle="1" w:styleId="ZarkazkladnhotextuChar112">
    <w:name w:val="Zarážka základného textu Char112"/>
    <w:basedOn w:val="Predvolenpsmoodseku"/>
    <w:uiPriority w:val="99"/>
    <w:semiHidden/>
    <w:rPr>
      <w:rFonts w:cs="Times New Roman"/>
      <w:sz w:val="24"/>
      <w:szCs w:val="24"/>
      <w:lang w:val="x-none" w:eastAsia="cs-CZ"/>
    </w:rPr>
  </w:style>
  <w:style w:type="character" w:customStyle="1" w:styleId="ZarkazkladnhotextuChar111">
    <w:name w:val="Zarážka základného textu Char111"/>
    <w:basedOn w:val="Predvolenpsmoodseku"/>
    <w:uiPriority w:val="99"/>
    <w:semiHidden/>
    <w:rPr>
      <w:rFonts w:cs="Times New Roman"/>
      <w:sz w:val="24"/>
      <w:szCs w:val="24"/>
      <w:lang w:val="x-none" w:eastAsia="cs-CZ"/>
    </w:rPr>
  </w:style>
  <w:style w:type="character" w:customStyle="1" w:styleId="ZarkazkladnhotextuChar110">
    <w:name w:val="Zarážka základného textu Char110"/>
    <w:basedOn w:val="Predvolenpsmoodseku"/>
    <w:uiPriority w:val="99"/>
    <w:semiHidden/>
    <w:rPr>
      <w:rFonts w:cs="Times New Roman"/>
      <w:sz w:val="24"/>
      <w:szCs w:val="24"/>
      <w:lang w:val="x-none" w:eastAsia="cs-CZ"/>
    </w:rPr>
  </w:style>
  <w:style w:type="character" w:customStyle="1" w:styleId="ZarkazkladnhotextuChar19">
    <w:name w:val="Zarážka základného textu Char19"/>
    <w:basedOn w:val="Predvolenpsmoodseku"/>
    <w:uiPriority w:val="99"/>
    <w:semiHidden/>
    <w:rPr>
      <w:rFonts w:cs="Times New Roman"/>
      <w:sz w:val="24"/>
      <w:szCs w:val="24"/>
      <w:lang w:val="x-none" w:eastAsia="cs-CZ"/>
    </w:rPr>
  </w:style>
  <w:style w:type="character" w:customStyle="1" w:styleId="ZarkazkladnhotextuChar18">
    <w:name w:val="Zarážka základného textu Char18"/>
    <w:basedOn w:val="Predvolenpsmoodseku"/>
    <w:uiPriority w:val="99"/>
    <w:semiHidden/>
    <w:rPr>
      <w:rFonts w:cs="Times New Roman"/>
      <w:sz w:val="24"/>
      <w:szCs w:val="24"/>
      <w:lang w:val="x-none" w:eastAsia="cs-CZ"/>
    </w:rPr>
  </w:style>
  <w:style w:type="character" w:customStyle="1" w:styleId="ZarkazkladnhotextuChar17">
    <w:name w:val="Zarážka základného textu Char17"/>
    <w:basedOn w:val="Predvolenpsmoodseku"/>
    <w:uiPriority w:val="99"/>
    <w:semiHidden/>
    <w:rPr>
      <w:rFonts w:cs="Times New Roman"/>
      <w:sz w:val="24"/>
      <w:szCs w:val="24"/>
      <w:lang w:val="x-none" w:eastAsia="cs-CZ"/>
    </w:rPr>
  </w:style>
  <w:style w:type="character" w:customStyle="1" w:styleId="ZarkazkladnhotextuChar16">
    <w:name w:val="Zarážka základného textu Char16"/>
    <w:basedOn w:val="Predvolenpsmoodseku"/>
    <w:uiPriority w:val="99"/>
    <w:semiHidden/>
    <w:rPr>
      <w:rFonts w:cs="Times New Roman"/>
      <w:sz w:val="24"/>
      <w:szCs w:val="24"/>
      <w:lang w:val="x-none" w:eastAsia="cs-CZ"/>
    </w:rPr>
  </w:style>
  <w:style w:type="character" w:customStyle="1" w:styleId="ZarkazkladnhotextuChar15">
    <w:name w:val="Zarážka základného textu Char15"/>
    <w:basedOn w:val="Predvolenpsmoodseku"/>
    <w:uiPriority w:val="99"/>
    <w:semiHidden/>
    <w:rPr>
      <w:rFonts w:cs="Times New Roman"/>
      <w:sz w:val="24"/>
      <w:szCs w:val="24"/>
      <w:lang w:val="x-none" w:eastAsia="cs-CZ"/>
    </w:rPr>
  </w:style>
  <w:style w:type="character" w:customStyle="1" w:styleId="ZarkazkladnhotextuChar14">
    <w:name w:val="Zarážka základného textu Char14"/>
    <w:basedOn w:val="Predvolenpsmoodseku"/>
    <w:uiPriority w:val="99"/>
    <w:semiHidden/>
    <w:rPr>
      <w:rFonts w:cs="Times New Roman"/>
      <w:sz w:val="24"/>
      <w:szCs w:val="24"/>
      <w:lang w:val="x-none" w:eastAsia="cs-CZ"/>
    </w:rPr>
  </w:style>
  <w:style w:type="character" w:customStyle="1" w:styleId="ZarkazkladnhotextuChar13">
    <w:name w:val="Zarážka základného textu Char13"/>
    <w:basedOn w:val="Predvolenpsmoodseku"/>
    <w:uiPriority w:val="99"/>
    <w:semiHidden/>
    <w:rPr>
      <w:rFonts w:cs="Times New Roman"/>
      <w:sz w:val="24"/>
      <w:szCs w:val="24"/>
      <w:lang w:val="x-none" w:eastAsia="cs-CZ"/>
    </w:rPr>
  </w:style>
  <w:style w:type="character" w:customStyle="1" w:styleId="ZarkazkladnhotextuChar12">
    <w:name w:val="Zarážka základného textu Char12"/>
    <w:basedOn w:val="Predvolenpsmoodseku"/>
    <w:uiPriority w:val="99"/>
    <w:semiHidden/>
    <w:rPr>
      <w:rFonts w:cs="Times New Roman"/>
      <w:sz w:val="24"/>
      <w:szCs w:val="24"/>
      <w:lang w:val="x-none" w:eastAsia="cs-CZ"/>
    </w:rPr>
  </w:style>
  <w:style w:type="character" w:customStyle="1" w:styleId="ZarkazkladnhotextuChar11">
    <w:name w:val="Zarážka základného textu Char11"/>
    <w:basedOn w:val="Predvolenpsmoodseku"/>
    <w:uiPriority w:val="99"/>
    <w:semiHidden/>
    <w:rPr>
      <w:rFonts w:cs="Times New Roman"/>
      <w:sz w:val="24"/>
      <w:szCs w:val="24"/>
      <w:lang w:val="x-none" w:eastAsia="cs-CZ"/>
    </w:rPr>
  </w:style>
  <w:style w:type="paragraph" w:styleId="Textbubliny">
    <w:name w:val="Balloon Text"/>
    <w:basedOn w:val="Normlny"/>
    <w:link w:val="TextbublinyChar"/>
    <w:uiPriority w:val="99"/>
    <w:rsid w:val="002F770A"/>
    <w:pPr>
      <w:spacing w:before="120" w:after="120"/>
    </w:pPr>
    <w:rPr>
      <w:rFonts w:ascii="Tahoma" w:hAnsi="Tahoma" w:cs="Tahoma"/>
      <w:sz w:val="16"/>
      <w:szCs w:val="16"/>
    </w:rPr>
  </w:style>
  <w:style w:type="character" w:customStyle="1" w:styleId="TextbublinyChar">
    <w:name w:val="Text bubliny Char"/>
    <w:basedOn w:val="Predvolenpsmoodseku"/>
    <w:link w:val="Textbubliny"/>
    <w:uiPriority w:val="99"/>
    <w:locked/>
    <w:rsid w:val="002F770A"/>
    <w:rPr>
      <w:rFonts w:ascii="Tahoma" w:hAnsi="Tahoma" w:cs="Tahoma"/>
      <w:sz w:val="16"/>
      <w:szCs w:val="16"/>
      <w:lang w:val="x-none" w:eastAsia="cs-CZ"/>
    </w:rPr>
  </w:style>
  <w:style w:type="character" w:customStyle="1" w:styleId="CharChar">
    <w:name w:val="Char Char"/>
    <w:uiPriority w:val="99"/>
    <w:rsid w:val="002F770A"/>
    <w:rPr>
      <w:rFonts w:ascii="Arial Unicode MS" w:eastAsia="Times New Roman"/>
      <w:sz w:val="24"/>
      <w:lang w:val="cs-CZ" w:eastAsia="cs-CZ"/>
    </w:rPr>
  </w:style>
  <w:style w:type="paragraph" w:styleId="Odsekzoznamu">
    <w:name w:val="List Paragraph"/>
    <w:aliases w:val="Odsek,body,Odsek 1."/>
    <w:basedOn w:val="Normlny"/>
    <w:link w:val="OdsekzoznamuChar"/>
    <w:uiPriority w:val="34"/>
    <w:qFormat/>
    <w:rsid w:val="002F770A"/>
    <w:pPr>
      <w:autoSpaceDE/>
      <w:autoSpaceDN/>
      <w:spacing w:before="0" w:after="0"/>
      <w:ind w:left="720"/>
      <w:jc w:val="both"/>
    </w:pPr>
    <w:rPr>
      <w:rFonts w:ascii="Calibri" w:hAnsi="Calibri"/>
      <w:sz w:val="22"/>
      <w:szCs w:val="22"/>
      <w:lang w:eastAsia="sk-SK"/>
    </w:rPr>
  </w:style>
  <w:style w:type="paragraph" w:styleId="Zarkazkladnhotextu2">
    <w:name w:val="Body Text Indent 2"/>
    <w:basedOn w:val="Normlny"/>
    <w:link w:val="Zarkazkladnhotextu2Char"/>
    <w:uiPriority w:val="99"/>
    <w:unhideWhenUsed/>
    <w:rsid w:val="002F770A"/>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2F770A"/>
    <w:rPr>
      <w:rFonts w:cs="Times New Roman"/>
      <w:sz w:val="24"/>
      <w:szCs w:val="24"/>
      <w:lang w:val="x-none" w:eastAsia="cs-CZ"/>
    </w:rPr>
  </w:style>
  <w:style w:type="character" w:customStyle="1" w:styleId="Heading3Char">
    <w:name w:val="Heading 3 Char"/>
    <w:basedOn w:val="Predvolenpsmoodseku"/>
    <w:uiPriority w:val="99"/>
    <w:rsid w:val="002F770A"/>
    <w:rPr>
      <w:rFonts w:ascii="Cambria" w:hAnsi="Cambria" w:cs="Cambria"/>
      <w:b/>
      <w:bCs/>
      <w:sz w:val="26"/>
      <w:szCs w:val="26"/>
      <w:lang w:val="x-none" w:eastAsia="cs-CZ"/>
    </w:rPr>
  </w:style>
  <w:style w:type="character" w:customStyle="1" w:styleId="Zarkazkladnhotextu3Char1">
    <w:name w:val="Zarážka základného textu 3 Char1"/>
    <w:basedOn w:val="Predvolenpsmoodseku"/>
    <w:link w:val="Zarkazkladnhotextu3"/>
    <w:uiPriority w:val="99"/>
    <w:semiHidden/>
    <w:locked/>
    <w:rsid w:val="002F770A"/>
    <w:rPr>
      <w:rFonts w:cs="Times New Roman"/>
      <w:sz w:val="16"/>
      <w:szCs w:val="16"/>
      <w:lang w:val="x-none" w:eastAsia="cs-CZ"/>
    </w:rPr>
  </w:style>
  <w:style w:type="character" w:customStyle="1" w:styleId="msoins0">
    <w:name w:val="msoins"/>
    <w:basedOn w:val="Predvolenpsmoodseku"/>
    <w:uiPriority w:val="99"/>
    <w:rsid w:val="002F770A"/>
    <w:rPr>
      <w:rFonts w:ascii="Times New Roman" w:hAnsi="Times New Roman" w:cs="Times New Roman"/>
    </w:rPr>
  </w:style>
  <w:style w:type="paragraph" w:styleId="Zarkazkladnhotextu3">
    <w:name w:val="Body Text Indent 3"/>
    <w:basedOn w:val="Normlny"/>
    <w:link w:val="Zarkazkladnhotextu3Char1"/>
    <w:uiPriority w:val="99"/>
    <w:unhideWhenUsed/>
    <w:rsid w:val="002F770A"/>
    <w:pPr>
      <w:spacing w:after="120"/>
      <w:ind w:left="283"/>
    </w:pPr>
    <w:rPr>
      <w:sz w:val="16"/>
      <w:szCs w:val="16"/>
    </w:rPr>
  </w:style>
  <w:style w:type="character" w:customStyle="1" w:styleId="Zarkazkladnhotextu3Char">
    <w:name w:val="Zarážka základného textu 3 Char"/>
    <w:basedOn w:val="Predvolenpsmoodseku"/>
    <w:uiPriority w:val="99"/>
    <w:semiHidden/>
    <w:rPr>
      <w:sz w:val="16"/>
      <w:szCs w:val="16"/>
      <w:lang w:eastAsia="cs-CZ"/>
    </w:rPr>
  </w:style>
  <w:style w:type="character" w:customStyle="1" w:styleId="Zarkazkladnhotextu3Char28">
    <w:name w:val="Zarážka základného textu 3 Char28"/>
    <w:basedOn w:val="Predvolenpsmoodseku"/>
    <w:uiPriority w:val="99"/>
    <w:semiHidden/>
    <w:rPr>
      <w:rFonts w:cs="Times New Roman"/>
      <w:sz w:val="16"/>
      <w:szCs w:val="16"/>
      <w:lang w:val="x-none" w:eastAsia="cs-CZ"/>
    </w:rPr>
  </w:style>
  <w:style w:type="character" w:customStyle="1" w:styleId="Zarkazkladnhotextu3Char27">
    <w:name w:val="Zarážka základného textu 3 Char27"/>
    <w:basedOn w:val="Predvolenpsmoodseku"/>
    <w:uiPriority w:val="99"/>
    <w:semiHidden/>
    <w:rPr>
      <w:rFonts w:cs="Times New Roman"/>
      <w:sz w:val="16"/>
      <w:szCs w:val="16"/>
      <w:lang w:val="x-none" w:eastAsia="cs-CZ"/>
    </w:rPr>
  </w:style>
  <w:style w:type="character" w:customStyle="1" w:styleId="Zarkazkladnhotextu3Char26">
    <w:name w:val="Zarážka základného textu 3 Char26"/>
    <w:basedOn w:val="Predvolenpsmoodseku"/>
    <w:uiPriority w:val="99"/>
    <w:semiHidden/>
    <w:rPr>
      <w:rFonts w:cs="Times New Roman"/>
      <w:sz w:val="16"/>
      <w:szCs w:val="16"/>
      <w:lang w:val="x-none" w:eastAsia="cs-CZ"/>
    </w:rPr>
  </w:style>
  <w:style w:type="character" w:customStyle="1" w:styleId="Zarkazkladnhotextu3Char25">
    <w:name w:val="Zarážka základného textu 3 Char25"/>
    <w:basedOn w:val="Predvolenpsmoodseku"/>
    <w:uiPriority w:val="99"/>
    <w:semiHidden/>
    <w:rPr>
      <w:rFonts w:cs="Times New Roman"/>
      <w:sz w:val="16"/>
      <w:szCs w:val="16"/>
      <w:lang w:val="x-none" w:eastAsia="cs-CZ"/>
    </w:rPr>
  </w:style>
  <w:style w:type="character" w:customStyle="1" w:styleId="Zarkazkladnhotextu3Char24">
    <w:name w:val="Zarážka základného textu 3 Char24"/>
    <w:basedOn w:val="Predvolenpsmoodseku"/>
    <w:uiPriority w:val="99"/>
    <w:semiHidden/>
    <w:rPr>
      <w:rFonts w:cs="Times New Roman"/>
      <w:sz w:val="16"/>
      <w:szCs w:val="16"/>
      <w:lang w:val="x-none" w:eastAsia="cs-CZ"/>
    </w:rPr>
  </w:style>
  <w:style w:type="character" w:customStyle="1" w:styleId="Zarkazkladnhotextu3Char23">
    <w:name w:val="Zarážka základného textu 3 Char23"/>
    <w:basedOn w:val="Predvolenpsmoodseku"/>
    <w:uiPriority w:val="99"/>
    <w:semiHidden/>
    <w:rPr>
      <w:rFonts w:cs="Times New Roman"/>
      <w:sz w:val="16"/>
      <w:szCs w:val="16"/>
      <w:lang w:val="x-none" w:eastAsia="cs-CZ"/>
    </w:rPr>
  </w:style>
  <w:style w:type="character" w:customStyle="1" w:styleId="Zarkazkladnhotextu3Char22">
    <w:name w:val="Zarážka základného textu 3 Char22"/>
    <w:basedOn w:val="Predvolenpsmoodseku"/>
    <w:uiPriority w:val="99"/>
    <w:semiHidden/>
    <w:rPr>
      <w:rFonts w:cs="Times New Roman"/>
      <w:sz w:val="16"/>
      <w:szCs w:val="16"/>
      <w:lang w:val="x-none" w:eastAsia="cs-CZ"/>
    </w:rPr>
  </w:style>
  <w:style w:type="character" w:customStyle="1" w:styleId="Zarkazkladnhotextu3Char21">
    <w:name w:val="Zarážka základného textu 3 Char21"/>
    <w:basedOn w:val="Predvolenpsmoodseku"/>
    <w:uiPriority w:val="99"/>
    <w:semiHidden/>
    <w:rPr>
      <w:rFonts w:cs="Times New Roman"/>
      <w:sz w:val="16"/>
      <w:szCs w:val="16"/>
      <w:lang w:val="x-none" w:eastAsia="cs-CZ"/>
    </w:rPr>
  </w:style>
  <w:style w:type="character" w:customStyle="1" w:styleId="Zarkazkladnhotextu3Char20">
    <w:name w:val="Zarážka základného textu 3 Char20"/>
    <w:basedOn w:val="Predvolenpsmoodseku"/>
    <w:uiPriority w:val="99"/>
    <w:semiHidden/>
    <w:rPr>
      <w:rFonts w:cs="Times New Roman"/>
      <w:sz w:val="16"/>
      <w:szCs w:val="16"/>
      <w:lang w:val="x-none" w:eastAsia="cs-CZ"/>
    </w:rPr>
  </w:style>
  <w:style w:type="character" w:customStyle="1" w:styleId="Zarkazkladnhotextu3Char19">
    <w:name w:val="Zarážka základného textu 3 Char19"/>
    <w:basedOn w:val="Predvolenpsmoodseku"/>
    <w:uiPriority w:val="99"/>
    <w:semiHidden/>
    <w:rPr>
      <w:rFonts w:cs="Times New Roman"/>
      <w:sz w:val="16"/>
      <w:szCs w:val="16"/>
      <w:lang w:val="x-none" w:eastAsia="cs-CZ"/>
    </w:rPr>
  </w:style>
  <w:style w:type="character" w:customStyle="1" w:styleId="Zarkazkladnhotextu3Char18">
    <w:name w:val="Zarážka základného textu 3 Char18"/>
    <w:basedOn w:val="Predvolenpsmoodseku"/>
    <w:uiPriority w:val="99"/>
    <w:semiHidden/>
    <w:rPr>
      <w:rFonts w:cs="Times New Roman"/>
      <w:sz w:val="16"/>
      <w:szCs w:val="16"/>
      <w:lang w:val="x-none" w:eastAsia="cs-CZ"/>
    </w:rPr>
  </w:style>
  <w:style w:type="character" w:customStyle="1" w:styleId="Zarkazkladnhotextu3Char17">
    <w:name w:val="Zarážka základného textu 3 Char17"/>
    <w:basedOn w:val="Predvolenpsmoodseku"/>
    <w:uiPriority w:val="99"/>
    <w:semiHidden/>
    <w:rPr>
      <w:rFonts w:cs="Times New Roman"/>
      <w:sz w:val="16"/>
      <w:szCs w:val="16"/>
      <w:lang w:val="x-none" w:eastAsia="cs-CZ"/>
    </w:rPr>
  </w:style>
  <w:style w:type="character" w:customStyle="1" w:styleId="Zarkazkladnhotextu3Char16">
    <w:name w:val="Zarážka základného textu 3 Char16"/>
    <w:basedOn w:val="Predvolenpsmoodseku"/>
    <w:uiPriority w:val="99"/>
    <w:semiHidden/>
    <w:rPr>
      <w:rFonts w:cs="Times New Roman"/>
      <w:sz w:val="16"/>
      <w:szCs w:val="16"/>
      <w:lang w:val="x-none" w:eastAsia="cs-CZ"/>
    </w:rPr>
  </w:style>
  <w:style w:type="character" w:customStyle="1" w:styleId="Zarkazkladnhotextu3Char15">
    <w:name w:val="Zarážka základného textu 3 Char15"/>
    <w:basedOn w:val="Predvolenpsmoodseku"/>
    <w:uiPriority w:val="99"/>
    <w:semiHidden/>
    <w:rPr>
      <w:rFonts w:cs="Times New Roman"/>
      <w:sz w:val="16"/>
      <w:szCs w:val="16"/>
      <w:lang w:val="x-none" w:eastAsia="cs-CZ"/>
    </w:rPr>
  </w:style>
  <w:style w:type="character" w:customStyle="1" w:styleId="Zarkazkladnhotextu3Char14">
    <w:name w:val="Zarážka základného textu 3 Char14"/>
    <w:basedOn w:val="Predvolenpsmoodseku"/>
    <w:uiPriority w:val="99"/>
    <w:semiHidden/>
    <w:rPr>
      <w:rFonts w:cs="Times New Roman"/>
      <w:sz w:val="16"/>
      <w:szCs w:val="16"/>
      <w:lang w:val="x-none" w:eastAsia="cs-CZ"/>
    </w:rPr>
  </w:style>
  <w:style w:type="character" w:customStyle="1" w:styleId="Zarkazkladnhotextu3Char13">
    <w:name w:val="Zarážka základného textu 3 Char13"/>
    <w:basedOn w:val="Predvolenpsmoodseku"/>
    <w:uiPriority w:val="99"/>
    <w:semiHidden/>
    <w:rPr>
      <w:rFonts w:cs="Times New Roman"/>
      <w:sz w:val="16"/>
      <w:szCs w:val="16"/>
      <w:lang w:val="x-none" w:eastAsia="cs-CZ"/>
    </w:rPr>
  </w:style>
  <w:style w:type="character" w:customStyle="1" w:styleId="Zarkazkladnhotextu3Char12">
    <w:name w:val="Zarážka základného textu 3 Char12"/>
    <w:basedOn w:val="Predvolenpsmoodseku"/>
    <w:uiPriority w:val="99"/>
    <w:semiHidden/>
    <w:rPr>
      <w:rFonts w:cs="Times New Roman"/>
      <w:sz w:val="16"/>
      <w:szCs w:val="16"/>
      <w:lang w:val="x-none" w:eastAsia="cs-CZ"/>
    </w:rPr>
  </w:style>
  <w:style w:type="character" w:customStyle="1" w:styleId="Zarkazkladnhotextu3Char11">
    <w:name w:val="Zarážka základného textu 3 Char11"/>
    <w:basedOn w:val="Predvolenpsmoodseku"/>
    <w:uiPriority w:val="99"/>
    <w:semiHidden/>
    <w:rPr>
      <w:rFonts w:cs="Times New Roman"/>
      <w:sz w:val="16"/>
      <w:szCs w:val="16"/>
      <w:lang w:val="x-none" w:eastAsia="cs-CZ"/>
    </w:rPr>
  </w:style>
  <w:style w:type="character" w:customStyle="1" w:styleId="Zarkazkladnhotextu3Char10">
    <w:name w:val="Zarážka základného textu 3 Char10"/>
    <w:basedOn w:val="Predvolenpsmoodseku"/>
    <w:uiPriority w:val="99"/>
    <w:semiHidden/>
    <w:rPr>
      <w:rFonts w:cs="Times New Roman"/>
      <w:sz w:val="16"/>
      <w:szCs w:val="16"/>
      <w:lang w:val="x-none" w:eastAsia="cs-CZ"/>
    </w:rPr>
  </w:style>
  <w:style w:type="character" w:customStyle="1" w:styleId="Zarkazkladnhotextu3Char9">
    <w:name w:val="Zarážka základného textu 3 Char9"/>
    <w:basedOn w:val="Predvolenpsmoodseku"/>
    <w:uiPriority w:val="99"/>
    <w:semiHidden/>
    <w:rPr>
      <w:rFonts w:cs="Times New Roman"/>
      <w:sz w:val="16"/>
      <w:szCs w:val="16"/>
      <w:lang w:val="x-none" w:eastAsia="cs-CZ"/>
    </w:rPr>
  </w:style>
  <w:style w:type="character" w:customStyle="1" w:styleId="Zarkazkladnhotextu3Char8">
    <w:name w:val="Zarážka základného textu 3 Char8"/>
    <w:basedOn w:val="Predvolenpsmoodseku"/>
    <w:uiPriority w:val="99"/>
    <w:semiHidden/>
    <w:rPr>
      <w:rFonts w:cs="Times New Roman"/>
      <w:sz w:val="16"/>
      <w:szCs w:val="16"/>
      <w:lang w:val="x-none" w:eastAsia="cs-CZ"/>
    </w:rPr>
  </w:style>
  <w:style w:type="character" w:customStyle="1" w:styleId="Zarkazkladnhotextu3Char7">
    <w:name w:val="Zarážka základného textu 3 Char7"/>
    <w:basedOn w:val="Predvolenpsmoodseku"/>
    <w:uiPriority w:val="99"/>
    <w:semiHidden/>
    <w:rPr>
      <w:rFonts w:cs="Times New Roman"/>
      <w:sz w:val="16"/>
      <w:szCs w:val="16"/>
      <w:lang w:val="x-none" w:eastAsia="cs-CZ"/>
    </w:rPr>
  </w:style>
  <w:style w:type="character" w:customStyle="1" w:styleId="Zarkazkladnhotextu3Char6">
    <w:name w:val="Zarážka základného textu 3 Char6"/>
    <w:basedOn w:val="Predvolenpsmoodseku"/>
    <w:uiPriority w:val="99"/>
    <w:semiHidden/>
    <w:rPr>
      <w:rFonts w:cs="Times New Roman"/>
      <w:sz w:val="16"/>
      <w:szCs w:val="16"/>
      <w:lang w:val="x-none" w:eastAsia="cs-CZ"/>
    </w:rPr>
  </w:style>
  <w:style w:type="character" w:customStyle="1" w:styleId="Zarkazkladnhotextu3Char5">
    <w:name w:val="Zarážka základného textu 3 Char5"/>
    <w:basedOn w:val="Predvolenpsmoodseku"/>
    <w:uiPriority w:val="99"/>
    <w:semiHidden/>
    <w:rPr>
      <w:rFonts w:cs="Times New Roman"/>
      <w:sz w:val="16"/>
      <w:szCs w:val="16"/>
      <w:lang w:val="x-none" w:eastAsia="cs-CZ"/>
    </w:rPr>
  </w:style>
  <w:style w:type="character" w:customStyle="1" w:styleId="Zarkazkladnhotextu3Char4">
    <w:name w:val="Zarážka základného textu 3 Char4"/>
    <w:basedOn w:val="Predvolenpsmoodseku"/>
    <w:uiPriority w:val="99"/>
    <w:semiHidden/>
    <w:rPr>
      <w:rFonts w:cs="Times New Roman"/>
      <w:sz w:val="16"/>
      <w:szCs w:val="16"/>
      <w:lang w:val="x-none" w:eastAsia="cs-CZ"/>
    </w:rPr>
  </w:style>
  <w:style w:type="character" w:customStyle="1" w:styleId="Zarkazkladnhotextu3Char3">
    <w:name w:val="Zarážka základného textu 3 Char3"/>
    <w:basedOn w:val="Predvolenpsmoodseku"/>
    <w:uiPriority w:val="99"/>
    <w:semiHidden/>
    <w:rPr>
      <w:rFonts w:cs="Times New Roman"/>
      <w:sz w:val="16"/>
      <w:szCs w:val="16"/>
      <w:lang w:val="x-none" w:eastAsia="cs-CZ"/>
    </w:rPr>
  </w:style>
  <w:style w:type="character" w:customStyle="1" w:styleId="Zarkazkladnhotextu3Char2">
    <w:name w:val="Zarážka základného textu 3 Char2"/>
    <w:basedOn w:val="Predvolenpsmoodseku"/>
    <w:uiPriority w:val="99"/>
    <w:semiHidden/>
    <w:rPr>
      <w:rFonts w:cs="Times New Roman"/>
      <w:sz w:val="16"/>
      <w:szCs w:val="16"/>
      <w:lang w:val="x-none" w:eastAsia="cs-CZ"/>
    </w:rPr>
  </w:style>
  <w:style w:type="paragraph" w:styleId="Textkomentra">
    <w:name w:val="annotation text"/>
    <w:basedOn w:val="Normlny"/>
    <w:link w:val="TextkomentraChar"/>
    <w:uiPriority w:val="99"/>
    <w:rsid w:val="002F770A"/>
    <w:pPr>
      <w:spacing w:before="120" w:after="120"/>
    </w:pPr>
    <w:rPr>
      <w:sz w:val="20"/>
      <w:szCs w:val="20"/>
    </w:rPr>
  </w:style>
  <w:style w:type="character" w:customStyle="1" w:styleId="TextkomentraChar">
    <w:name w:val="Text komentára Char"/>
    <w:basedOn w:val="Predvolenpsmoodseku"/>
    <w:link w:val="Textkomentra"/>
    <w:uiPriority w:val="99"/>
    <w:locked/>
    <w:rsid w:val="002F770A"/>
    <w:rPr>
      <w:rFonts w:cs="Times New Roman"/>
      <w:sz w:val="20"/>
      <w:szCs w:val="20"/>
      <w:lang w:val="x-none" w:eastAsia="cs-CZ"/>
    </w:rPr>
  </w:style>
  <w:style w:type="character" w:customStyle="1" w:styleId="Heading4Char">
    <w:name w:val="Heading 4 Char"/>
    <w:basedOn w:val="Predvolenpsmoodseku"/>
    <w:uiPriority w:val="99"/>
    <w:rsid w:val="002F770A"/>
    <w:rPr>
      <w:rFonts w:ascii="Calibri" w:hAnsi="Calibri" w:cs="Calibri"/>
      <w:b/>
      <w:bCs/>
      <w:sz w:val="28"/>
      <w:szCs w:val="28"/>
      <w:lang w:val="x-none" w:eastAsia="cs-CZ"/>
    </w:rPr>
  </w:style>
  <w:style w:type="character" w:styleId="Odkaznakomentr">
    <w:name w:val="annotation reference"/>
    <w:basedOn w:val="Predvolenpsmoodseku"/>
    <w:uiPriority w:val="99"/>
    <w:rsid w:val="002F770A"/>
    <w:rPr>
      <w:rFonts w:ascii="Times New Roman" w:hAnsi="Times New Roman" w:cs="Times New Roman"/>
      <w:sz w:val="16"/>
      <w:szCs w:val="16"/>
    </w:rPr>
  </w:style>
  <w:style w:type="character" w:customStyle="1" w:styleId="Heading2Char">
    <w:name w:val="Heading 2 Char"/>
    <w:basedOn w:val="Predvolenpsmoodseku"/>
    <w:uiPriority w:val="99"/>
    <w:rsid w:val="002F770A"/>
    <w:rPr>
      <w:rFonts w:ascii="Cambria" w:hAnsi="Cambria" w:cs="Cambria"/>
      <w:b/>
      <w:bCs/>
      <w:i/>
      <w:iCs/>
      <w:sz w:val="28"/>
      <w:szCs w:val="28"/>
      <w:lang w:val="x-none" w:eastAsia="cs-CZ"/>
    </w:rPr>
  </w:style>
  <w:style w:type="character" w:customStyle="1" w:styleId="Heading1Char">
    <w:name w:val="Heading 1 Char"/>
    <w:basedOn w:val="Predvolenpsmoodseku"/>
    <w:uiPriority w:val="99"/>
    <w:rsid w:val="002F770A"/>
    <w:rPr>
      <w:rFonts w:ascii="Cambria" w:hAnsi="Cambria" w:cs="Cambria"/>
      <w:b/>
      <w:bCs/>
      <w:kern w:val="32"/>
      <w:sz w:val="32"/>
      <w:szCs w:val="32"/>
      <w:lang w:val="x-none" w:eastAsia="cs-CZ"/>
    </w:rPr>
  </w:style>
  <w:style w:type="character" w:customStyle="1" w:styleId="Heading5Char">
    <w:name w:val="Heading 5 Char"/>
    <w:basedOn w:val="Predvolenpsmoodseku"/>
    <w:uiPriority w:val="99"/>
    <w:rsid w:val="002F770A"/>
    <w:rPr>
      <w:rFonts w:ascii="Calibri" w:hAnsi="Calibri" w:cs="Calibri"/>
      <w:b/>
      <w:bCs/>
      <w:i/>
      <w:iCs/>
      <w:sz w:val="26"/>
      <w:szCs w:val="26"/>
      <w:lang w:val="x-none" w:eastAsia="cs-CZ"/>
    </w:rPr>
  </w:style>
  <w:style w:type="character" w:customStyle="1" w:styleId="Heading8Char">
    <w:name w:val="Heading 8 Char"/>
    <w:basedOn w:val="Predvolenpsmoodseku"/>
    <w:uiPriority w:val="99"/>
    <w:rsid w:val="002F770A"/>
    <w:rPr>
      <w:rFonts w:ascii="Calibri" w:hAnsi="Calibri" w:cs="Calibri"/>
      <w:i/>
      <w:iCs/>
      <w:sz w:val="24"/>
      <w:szCs w:val="24"/>
      <w:lang w:val="x-none" w:eastAsia="cs-CZ"/>
    </w:rPr>
  </w:style>
  <w:style w:type="character" w:customStyle="1" w:styleId="Heading9Char">
    <w:name w:val="Heading 9 Char"/>
    <w:basedOn w:val="Predvolenpsmoodseku"/>
    <w:uiPriority w:val="99"/>
    <w:rsid w:val="002F770A"/>
    <w:rPr>
      <w:rFonts w:ascii="Cambria" w:hAnsi="Cambria" w:cs="Cambria"/>
      <w:sz w:val="22"/>
      <w:szCs w:val="22"/>
      <w:lang w:val="x-none" w:eastAsia="cs-CZ"/>
    </w:rPr>
  </w:style>
  <w:style w:type="character" w:customStyle="1" w:styleId="BodyTextChar">
    <w:name w:val="Body Text Char"/>
    <w:basedOn w:val="Predvolenpsmoodseku"/>
    <w:uiPriority w:val="99"/>
    <w:rsid w:val="002F770A"/>
    <w:rPr>
      <w:rFonts w:ascii="Times New Roman" w:hAnsi="Times New Roman" w:cs="Times New Roman"/>
      <w:sz w:val="24"/>
      <w:szCs w:val="24"/>
      <w:lang w:val="x-none" w:eastAsia="cs-CZ"/>
    </w:rPr>
  </w:style>
  <w:style w:type="paragraph" w:customStyle="1" w:styleId="adresa">
    <w:name w:val="adresa"/>
    <w:basedOn w:val="Normlny"/>
    <w:uiPriority w:val="99"/>
    <w:rsid w:val="002F770A"/>
    <w:pPr>
      <w:autoSpaceDE/>
      <w:autoSpaceDN/>
      <w:spacing w:before="100" w:beforeAutospacing="1" w:after="100" w:afterAutospacing="1"/>
    </w:pPr>
    <w:rPr>
      <w:rFonts w:ascii="Arial Unicode MS" w:cs="Arial Unicode MS"/>
      <w:lang w:val="cs-CZ"/>
    </w:rPr>
  </w:style>
  <w:style w:type="character" w:customStyle="1" w:styleId="textpoznmkypodiarouchar0">
    <w:name w:val="textpoznmkypodiarouchar"/>
    <w:basedOn w:val="Predvolenpsmoodseku"/>
    <w:uiPriority w:val="99"/>
    <w:rsid w:val="002F770A"/>
    <w:rPr>
      <w:rFonts w:ascii="Times New Roman" w:hAnsi="Times New Roman" w:cs="Times New Roman"/>
    </w:rPr>
  </w:style>
  <w:style w:type="character" w:customStyle="1" w:styleId="BodyText3Char">
    <w:name w:val="Body Text 3 Char"/>
    <w:basedOn w:val="Predvolenpsmoodseku"/>
    <w:uiPriority w:val="99"/>
    <w:rsid w:val="002F770A"/>
    <w:rPr>
      <w:rFonts w:ascii="Times New Roman" w:hAnsi="Times New Roman" w:cs="Times New Roman"/>
      <w:sz w:val="16"/>
      <w:szCs w:val="16"/>
      <w:lang w:val="x-none" w:eastAsia="cs-CZ"/>
    </w:rPr>
  </w:style>
  <w:style w:type="character" w:customStyle="1" w:styleId="HeaderChar">
    <w:name w:val="Header Char"/>
    <w:basedOn w:val="Predvolenpsmoodseku"/>
    <w:uiPriority w:val="99"/>
    <w:rsid w:val="002F770A"/>
    <w:rPr>
      <w:rFonts w:ascii="Times New Roman" w:hAnsi="Times New Roman" w:cs="Times New Roman"/>
      <w:sz w:val="24"/>
      <w:szCs w:val="24"/>
      <w:lang w:val="x-none" w:eastAsia="cs-CZ"/>
    </w:rPr>
  </w:style>
  <w:style w:type="character" w:customStyle="1" w:styleId="FootnoteTextChar">
    <w:name w:val="Footnote Text Char"/>
    <w:basedOn w:val="Predvolenpsmoodseku"/>
    <w:uiPriority w:val="99"/>
    <w:rsid w:val="002F770A"/>
    <w:rPr>
      <w:rFonts w:ascii="Times New Roman" w:hAnsi="Times New Roman" w:cs="Times New Roman"/>
      <w:lang w:val="x-none" w:eastAsia="cs-CZ"/>
    </w:rPr>
  </w:style>
  <w:style w:type="character" w:customStyle="1" w:styleId="BodyTextIndentChar">
    <w:name w:val="Body Text Indent Char"/>
    <w:basedOn w:val="Predvolenpsmoodseku"/>
    <w:uiPriority w:val="99"/>
    <w:rsid w:val="002F770A"/>
    <w:rPr>
      <w:rFonts w:ascii="Times New Roman" w:hAnsi="Times New Roman" w:cs="Times New Roman"/>
      <w:sz w:val="24"/>
      <w:szCs w:val="24"/>
      <w:lang w:val="x-none" w:eastAsia="cs-CZ"/>
    </w:rPr>
  </w:style>
  <w:style w:type="paragraph" w:customStyle="1" w:styleId="para">
    <w:name w:val="para"/>
    <w:basedOn w:val="Normlny"/>
    <w:uiPriority w:val="99"/>
    <w:rsid w:val="002F770A"/>
    <w:pPr>
      <w:autoSpaceDE/>
      <w:autoSpaceDN/>
      <w:spacing w:before="100" w:beforeAutospacing="1" w:after="100" w:afterAutospacing="1"/>
    </w:pPr>
    <w:rPr>
      <w:rFonts w:ascii="Arial Unicode MS" w:cs="Arial Unicode MS"/>
      <w:lang w:val="cs-CZ"/>
    </w:rPr>
  </w:style>
  <w:style w:type="character" w:customStyle="1" w:styleId="BodyText2Char">
    <w:name w:val="Body Text 2 Char"/>
    <w:basedOn w:val="Predvolenpsmoodseku"/>
    <w:uiPriority w:val="99"/>
    <w:rsid w:val="002F770A"/>
    <w:rPr>
      <w:rFonts w:ascii="Times New Roman" w:hAnsi="Times New Roman" w:cs="Times New Roman"/>
      <w:sz w:val="24"/>
      <w:szCs w:val="24"/>
      <w:lang w:val="x-none" w:eastAsia="cs-CZ"/>
    </w:rPr>
  </w:style>
  <w:style w:type="character" w:customStyle="1" w:styleId="CommentTextChar">
    <w:name w:val="Comment Text Char"/>
    <w:basedOn w:val="Predvolenpsmoodseku"/>
    <w:uiPriority w:val="99"/>
    <w:rsid w:val="002F770A"/>
    <w:rPr>
      <w:rFonts w:ascii="Times New Roman" w:hAnsi="Times New Roman" w:cs="Times New Roman"/>
      <w:lang w:val="x-none" w:eastAsia="cs-CZ"/>
    </w:rPr>
  </w:style>
  <w:style w:type="paragraph" w:customStyle="1" w:styleId="point1">
    <w:name w:val="point1"/>
    <w:basedOn w:val="Normlny"/>
    <w:uiPriority w:val="99"/>
    <w:rsid w:val="002F770A"/>
    <w:pPr>
      <w:autoSpaceDE/>
      <w:autoSpaceDN/>
      <w:spacing w:before="100" w:beforeAutospacing="1" w:after="100" w:afterAutospacing="1"/>
    </w:pPr>
    <w:rPr>
      <w:rFonts w:ascii="Arial Unicode MS" w:cs="Arial Unicode MS"/>
      <w:lang w:val="cs-CZ"/>
    </w:rPr>
  </w:style>
  <w:style w:type="character" w:customStyle="1" w:styleId="FooterChar">
    <w:name w:val="Footer Char"/>
    <w:basedOn w:val="Predvolenpsmoodseku"/>
    <w:uiPriority w:val="99"/>
    <w:rsid w:val="002F770A"/>
    <w:rPr>
      <w:rFonts w:ascii="Times New Roman" w:hAnsi="Times New Roman" w:cs="Times New Roman"/>
      <w:sz w:val="24"/>
      <w:szCs w:val="24"/>
      <w:lang w:val="x-none" w:eastAsia="cs-CZ"/>
    </w:rPr>
  </w:style>
  <w:style w:type="character" w:customStyle="1" w:styleId="BalloonTextChar">
    <w:name w:val="Balloon Text Char"/>
    <w:basedOn w:val="Predvolenpsmoodseku"/>
    <w:uiPriority w:val="99"/>
    <w:rsid w:val="002F770A"/>
    <w:rPr>
      <w:rFonts w:ascii="Times New Roman" w:hAnsi="Times New Roman" w:cs="Times New Roman"/>
      <w:sz w:val="2"/>
      <w:szCs w:val="2"/>
      <w:lang w:val="x-none" w:eastAsia="cs-CZ"/>
    </w:rPr>
  </w:style>
  <w:style w:type="character" w:styleId="PouitHypertextovPrepojenie">
    <w:name w:val="FollowedHyperlink"/>
    <w:basedOn w:val="Predvolenpsmoodseku"/>
    <w:uiPriority w:val="99"/>
    <w:rsid w:val="002F770A"/>
    <w:rPr>
      <w:rFonts w:ascii="Times New Roman" w:hAnsi="Times New Roman" w:cs="Times New Roman"/>
      <w:color w:val="800080"/>
      <w:u w:val="single"/>
    </w:rPr>
  </w:style>
  <w:style w:type="paragraph" w:customStyle="1" w:styleId="Zkladntext1">
    <w:name w:val="Základní text1"/>
    <w:rsid w:val="008B65C0"/>
    <w:pPr>
      <w:widowControl w:val="0"/>
      <w:snapToGrid w:val="0"/>
      <w:spacing w:after="0" w:line="240" w:lineRule="auto"/>
    </w:pPr>
    <w:rPr>
      <w:color w:val="000000"/>
      <w:sz w:val="24"/>
      <w:szCs w:val="20"/>
    </w:rPr>
  </w:style>
  <w:style w:type="paragraph" w:customStyle="1" w:styleId="CM1">
    <w:name w:val="CM1"/>
    <w:basedOn w:val="Normlny"/>
    <w:next w:val="Normlny"/>
    <w:uiPriority w:val="99"/>
    <w:rsid w:val="006E62A7"/>
    <w:pPr>
      <w:adjustRightInd w:val="0"/>
      <w:spacing w:before="0" w:after="0"/>
    </w:pPr>
    <w:rPr>
      <w:rFonts w:ascii="EUAlbertina" w:hAnsi="EUAlbertina"/>
      <w:lang w:eastAsia="sk-SK"/>
    </w:rPr>
  </w:style>
  <w:style w:type="paragraph" w:customStyle="1" w:styleId="CM3">
    <w:name w:val="CM3"/>
    <w:basedOn w:val="Normlny"/>
    <w:next w:val="Normlny"/>
    <w:uiPriority w:val="99"/>
    <w:rsid w:val="006E62A7"/>
    <w:pPr>
      <w:adjustRightInd w:val="0"/>
      <w:spacing w:before="0" w:after="0"/>
    </w:pPr>
    <w:rPr>
      <w:rFonts w:ascii="EUAlbertina" w:hAnsi="EUAlbertina"/>
      <w:lang w:eastAsia="sk-SK"/>
    </w:rPr>
  </w:style>
  <w:style w:type="paragraph" w:customStyle="1" w:styleId="sti-art">
    <w:name w:val="sti-art"/>
    <w:basedOn w:val="Normlny"/>
    <w:rsid w:val="003C5CBD"/>
    <w:pPr>
      <w:autoSpaceDE/>
      <w:autoSpaceDN/>
      <w:spacing w:before="100" w:beforeAutospacing="1" w:after="100" w:afterAutospacing="1"/>
    </w:pPr>
    <w:rPr>
      <w:lang w:eastAsia="sk-SK"/>
    </w:rPr>
  </w:style>
  <w:style w:type="paragraph" w:customStyle="1" w:styleId="Normlny1">
    <w:name w:val="Normálny1"/>
    <w:basedOn w:val="Normlny"/>
    <w:rsid w:val="003C5CBD"/>
    <w:pPr>
      <w:autoSpaceDE/>
      <w:autoSpaceDN/>
      <w:spacing w:before="100" w:beforeAutospacing="1" w:after="100" w:afterAutospacing="1"/>
    </w:pPr>
    <w:rPr>
      <w:lang w:eastAsia="sk-SK"/>
    </w:rPr>
  </w:style>
  <w:style w:type="character" w:customStyle="1" w:styleId="italic">
    <w:name w:val="italic"/>
    <w:rsid w:val="003C5CBD"/>
  </w:style>
  <w:style w:type="paragraph" w:customStyle="1" w:styleId="ti-section-2">
    <w:name w:val="ti-section-2"/>
    <w:basedOn w:val="Normlny"/>
    <w:rsid w:val="003C5CBD"/>
    <w:pPr>
      <w:autoSpaceDE/>
      <w:autoSpaceDN/>
      <w:spacing w:before="100" w:beforeAutospacing="1" w:after="100" w:afterAutospacing="1"/>
    </w:pPr>
    <w:rPr>
      <w:lang w:eastAsia="sk-SK"/>
    </w:rPr>
  </w:style>
  <w:style w:type="character" w:customStyle="1" w:styleId="bold">
    <w:name w:val="bold"/>
    <w:rsid w:val="003C5CBD"/>
  </w:style>
  <w:style w:type="character" w:customStyle="1" w:styleId="super">
    <w:name w:val="super"/>
    <w:rsid w:val="00371AE9"/>
  </w:style>
  <w:style w:type="character" w:customStyle="1" w:styleId="expanded">
    <w:name w:val="expanded"/>
    <w:rsid w:val="007C3E05"/>
  </w:style>
  <w:style w:type="character" w:customStyle="1" w:styleId="OdsekzoznamuChar">
    <w:name w:val="Odsek zoznamu Char"/>
    <w:aliases w:val="Odsek Char,body Char,Odsek 1. Char"/>
    <w:link w:val="Odsekzoznamu"/>
    <w:uiPriority w:val="34"/>
    <w:locked/>
    <w:rsid w:val="00752319"/>
    <w:rPr>
      <w:rFonts w:ascii="Calibri" w:hAnsi="Calibri"/>
    </w:rPr>
  </w:style>
  <w:style w:type="character" w:customStyle="1" w:styleId="Odsekzoznamu2Char">
    <w:name w:val="Odsek zoznamu 2 Char"/>
    <w:link w:val="Odsekzoznamu2"/>
    <w:locked/>
    <w:rsid w:val="000048D3"/>
    <w:rPr>
      <w:rFonts w:ascii="Garamond" w:hAnsi="Garamond"/>
      <w:sz w:val="24"/>
    </w:rPr>
  </w:style>
  <w:style w:type="paragraph" w:customStyle="1" w:styleId="Odsekzoznamu2">
    <w:name w:val="Odsek zoznamu 2"/>
    <w:basedOn w:val="Odsekzoznamu"/>
    <w:link w:val="Odsekzoznamu2Char"/>
    <w:rsid w:val="000048D3"/>
    <w:pPr>
      <w:widowControl w:val="0"/>
      <w:numPr>
        <w:numId w:val="5"/>
      </w:numPr>
      <w:spacing w:after="60" w:line="280" w:lineRule="atLeast"/>
    </w:pPr>
    <w:rPr>
      <w:rFonts w:ascii="Garamond" w:hAnsi="Garamond"/>
      <w:sz w:val="24"/>
    </w:rPr>
  </w:style>
  <w:style w:type="character" w:customStyle="1" w:styleId="UnresolvedMention">
    <w:name w:val="Unresolved Mention"/>
    <w:basedOn w:val="Predvolenpsmoodseku"/>
    <w:uiPriority w:val="99"/>
    <w:semiHidden/>
    <w:unhideWhenUsed/>
    <w:rsid w:val="00742F1F"/>
    <w:rPr>
      <w:rFonts w:cs="Times New Roman"/>
      <w:color w:val="605E5C"/>
      <w:shd w:val="clear" w:color="auto" w:fill="E1DFDD"/>
    </w:rPr>
  </w:style>
  <w:style w:type="paragraph" w:customStyle="1" w:styleId="Default">
    <w:name w:val="Default"/>
    <w:rsid w:val="00C44B96"/>
    <w:pPr>
      <w:autoSpaceDE w:val="0"/>
      <w:autoSpaceDN w:val="0"/>
      <w:adjustRightInd w:val="0"/>
      <w:spacing w:after="0" w:line="240" w:lineRule="auto"/>
    </w:pPr>
    <w:rPr>
      <w:rFonts w:ascii="EUAlbertina" w:hAnsi="EUAlbertina" w:cs="EUAlbertina"/>
      <w:color w:val="000000"/>
      <w:sz w:val="24"/>
      <w:szCs w:val="24"/>
      <w:lang w:eastAsia="en-US"/>
    </w:rPr>
  </w:style>
  <w:style w:type="character" w:styleId="Jemnodkaz">
    <w:name w:val="Subtle Reference"/>
    <w:basedOn w:val="Predvolenpsmoodseku"/>
    <w:uiPriority w:val="31"/>
    <w:qFormat/>
    <w:rsid w:val="00FF672F"/>
    <w:rPr>
      <w:rFonts w:cs="Times New Roman"/>
      <w:smallCaps/>
      <w:color w:val="5A5A5A" w:themeColor="text1" w:themeTint="A5"/>
    </w:rPr>
  </w:style>
  <w:style w:type="paragraph" w:customStyle="1" w:styleId="Normlny2">
    <w:name w:val="_Normálny"/>
    <w:basedOn w:val="Normlny"/>
    <w:uiPriority w:val="99"/>
    <w:rsid w:val="00172ACB"/>
    <w:pPr>
      <w:spacing w:before="0" w:after="0"/>
    </w:pPr>
    <w:rPr>
      <w:sz w:val="20"/>
      <w:szCs w:val="20"/>
      <w:lang w:eastAsia="en-US"/>
    </w:rPr>
  </w:style>
  <w:style w:type="paragraph" w:customStyle="1" w:styleId="Styl1">
    <w:name w:val="Styl1"/>
    <w:basedOn w:val="Normlny"/>
    <w:uiPriority w:val="99"/>
    <w:rsid w:val="00172ACB"/>
    <w:pPr>
      <w:tabs>
        <w:tab w:val="left" w:pos="567"/>
        <w:tab w:val="left" w:pos="709"/>
      </w:tabs>
      <w:autoSpaceDE/>
      <w:autoSpaceDN/>
      <w:spacing w:before="0" w:after="0"/>
      <w:jc w:val="both"/>
    </w:pPr>
  </w:style>
  <w:style w:type="paragraph" w:customStyle="1" w:styleId="Predvolen">
    <w:name w:val="Predvolené"/>
    <w:rsid w:val="004D7E0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Neue" w:hAnsi="Helvetica Neue" w:cs="Helvetica Neue"/>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09055">
      <w:marLeft w:val="0"/>
      <w:marRight w:val="0"/>
      <w:marTop w:val="0"/>
      <w:marBottom w:val="0"/>
      <w:divBdr>
        <w:top w:val="none" w:sz="0" w:space="0" w:color="auto"/>
        <w:left w:val="none" w:sz="0" w:space="0" w:color="auto"/>
        <w:bottom w:val="none" w:sz="0" w:space="0" w:color="auto"/>
        <w:right w:val="none" w:sz="0" w:space="0" w:color="auto"/>
      </w:divBdr>
      <w:divsChild>
        <w:div w:id="1790009056">
          <w:marLeft w:val="255"/>
          <w:marRight w:val="0"/>
          <w:marTop w:val="75"/>
          <w:marBottom w:val="0"/>
          <w:divBdr>
            <w:top w:val="none" w:sz="0" w:space="0" w:color="auto"/>
            <w:left w:val="none" w:sz="0" w:space="0" w:color="auto"/>
            <w:bottom w:val="none" w:sz="0" w:space="0" w:color="auto"/>
            <w:right w:val="none" w:sz="0" w:space="0" w:color="auto"/>
          </w:divBdr>
        </w:div>
        <w:div w:id="1790009057">
          <w:marLeft w:val="255"/>
          <w:marRight w:val="0"/>
          <w:marTop w:val="75"/>
          <w:marBottom w:val="0"/>
          <w:divBdr>
            <w:top w:val="none" w:sz="0" w:space="0" w:color="auto"/>
            <w:left w:val="none" w:sz="0" w:space="0" w:color="auto"/>
            <w:bottom w:val="none" w:sz="0" w:space="0" w:color="auto"/>
            <w:right w:val="none" w:sz="0" w:space="0" w:color="auto"/>
          </w:divBdr>
        </w:div>
      </w:divsChild>
    </w:div>
    <w:div w:id="1790009058">
      <w:marLeft w:val="0"/>
      <w:marRight w:val="0"/>
      <w:marTop w:val="0"/>
      <w:marBottom w:val="0"/>
      <w:divBdr>
        <w:top w:val="none" w:sz="0" w:space="0" w:color="auto"/>
        <w:left w:val="none" w:sz="0" w:space="0" w:color="auto"/>
        <w:bottom w:val="none" w:sz="0" w:space="0" w:color="auto"/>
        <w:right w:val="none" w:sz="0" w:space="0" w:color="auto"/>
      </w:divBdr>
    </w:div>
    <w:div w:id="1790009059">
      <w:marLeft w:val="0"/>
      <w:marRight w:val="0"/>
      <w:marTop w:val="0"/>
      <w:marBottom w:val="0"/>
      <w:divBdr>
        <w:top w:val="none" w:sz="0" w:space="0" w:color="auto"/>
        <w:left w:val="none" w:sz="0" w:space="0" w:color="auto"/>
        <w:bottom w:val="none" w:sz="0" w:space="0" w:color="auto"/>
        <w:right w:val="none" w:sz="0" w:space="0" w:color="auto"/>
      </w:divBdr>
    </w:div>
    <w:div w:id="1790009060">
      <w:marLeft w:val="0"/>
      <w:marRight w:val="0"/>
      <w:marTop w:val="0"/>
      <w:marBottom w:val="0"/>
      <w:divBdr>
        <w:top w:val="none" w:sz="0" w:space="0" w:color="auto"/>
        <w:left w:val="none" w:sz="0" w:space="0" w:color="auto"/>
        <w:bottom w:val="none" w:sz="0" w:space="0" w:color="auto"/>
        <w:right w:val="none" w:sz="0" w:space="0" w:color="auto"/>
      </w:divBdr>
    </w:div>
    <w:div w:id="1790009068">
      <w:marLeft w:val="0"/>
      <w:marRight w:val="0"/>
      <w:marTop w:val="0"/>
      <w:marBottom w:val="0"/>
      <w:divBdr>
        <w:top w:val="none" w:sz="0" w:space="0" w:color="auto"/>
        <w:left w:val="none" w:sz="0" w:space="0" w:color="auto"/>
        <w:bottom w:val="none" w:sz="0" w:space="0" w:color="auto"/>
        <w:right w:val="none" w:sz="0" w:space="0" w:color="auto"/>
      </w:divBdr>
      <w:divsChild>
        <w:div w:id="1790009077">
          <w:marLeft w:val="255"/>
          <w:marRight w:val="0"/>
          <w:marTop w:val="75"/>
          <w:marBottom w:val="0"/>
          <w:divBdr>
            <w:top w:val="none" w:sz="0" w:space="0" w:color="auto"/>
            <w:left w:val="none" w:sz="0" w:space="0" w:color="auto"/>
            <w:bottom w:val="none" w:sz="0" w:space="0" w:color="auto"/>
            <w:right w:val="none" w:sz="0" w:space="0" w:color="auto"/>
          </w:divBdr>
          <w:divsChild>
            <w:div w:id="179000908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90009070">
      <w:marLeft w:val="0"/>
      <w:marRight w:val="0"/>
      <w:marTop w:val="0"/>
      <w:marBottom w:val="0"/>
      <w:divBdr>
        <w:top w:val="none" w:sz="0" w:space="0" w:color="auto"/>
        <w:left w:val="none" w:sz="0" w:space="0" w:color="auto"/>
        <w:bottom w:val="none" w:sz="0" w:space="0" w:color="auto"/>
        <w:right w:val="none" w:sz="0" w:space="0" w:color="auto"/>
      </w:divBdr>
      <w:divsChild>
        <w:div w:id="1790009066">
          <w:marLeft w:val="255"/>
          <w:marRight w:val="0"/>
          <w:marTop w:val="0"/>
          <w:marBottom w:val="0"/>
          <w:divBdr>
            <w:top w:val="none" w:sz="0" w:space="0" w:color="auto"/>
            <w:left w:val="none" w:sz="0" w:space="0" w:color="auto"/>
            <w:bottom w:val="none" w:sz="0" w:space="0" w:color="auto"/>
            <w:right w:val="none" w:sz="0" w:space="0" w:color="auto"/>
          </w:divBdr>
        </w:div>
        <w:div w:id="1790009072">
          <w:marLeft w:val="255"/>
          <w:marRight w:val="0"/>
          <w:marTop w:val="0"/>
          <w:marBottom w:val="0"/>
          <w:divBdr>
            <w:top w:val="none" w:sz="0" w:space="0" w:color="auto"/>
            <w:left w:val="none" w:sz="0" w:space="0" w:color="auto"/>
            <w:bottom w:val="none" w:sz="0" w:space="0" w:color="auto"/>
            <w:right w:val="none" w:sz="0" w:space="0" w:color="auto"/>
          </w:divBdr>
        </w:div>
      </w:divsChild>
    </w:div>
    <w:div w:id="1790009071">
      <w:marLeft w:val="0"/>
      <w:marRight w:val="0"/>
      <w:marTop w:val="0"/>
      <w:marBottom w:val="0"/>
      <w:divBdr>
        <w:top w:val="none" w:sz="0" w:space="0" w:color="auto"/>
        <w:left w:val="none" w:sz="0" w:space="0" w:color="auto"/>
        <w:bottom w:val="none" w:sz="0" w:space="0" w:color="auto"/>
        <w:right w:val="none" w:sz="0" w:space="0" w:color="auto"/>
      </w:divBdr>
      <w:divsChild>
        <w:div w:id="1790009067">
          <w:marLeft w:val="255"/>
          <w:marRight w:val="0"/>
          <w:marTop w:val="75"/>
          <w:marBottom w:val="0"/>
          <w:divBdr>
            <w:top w:val="none" w:sz="0" w:space="0" w:color="auto"/>
            <w:left w:val="none" w:sz="0" w:space="0" w:color="auto"/>
            <w:bottom w:val="none" w:sz="0" w:space="0" w:color="auto"/>
            <w:right w:val="none" w:sz="0" w:space="0" w:color="auto"/>
          </w:divBdr>
          <w:divsChild>
            <w:div w:id="179000908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90009078">
      <w:marLeft w:val="0"/>
      <w:marRight w:val="0"/>
      <w:marTop w:val="0"/>
      <w:marBottom w:val="0"/>
      <w:divBdr>
        <w:top w:val="none" w:sz="0" w:space="0" w:color="auto"/>
        <w:left w:val="none" w:sz="0" w:space="0" w:color="auto"/>
        <w:bottom w:val="none" w:sz="0" w:space="0" w:color="auto"/>
        <w:right w:val="none" w:sz="0" w:space="0" w:color="auto"/>
      </w:divBdr>
      <w:divsChild>
        <w:div w:id="1790009061">
          <w:marLeft w:val="255"/>
          <w:marRight w:val="0"/>
          <w:marTop w:val="0"/>
          <w:marBottom w:val="0"/>
          <w:divBdr>
            <w:top w:val="none" w:sz="0" w:space="0" w:color="auto"/>
            <w:left w:val="none" w:sz="0" w:space="0" w:color="auto"/>
            <w:bottom w:val="none" w:sz="0" w:space="0" w:color="auto"/>
            <w:right w:val="none" w:sz="0" w:space="0" w:color="auto"/>
          </w:divBdr>
        </w:div>
        <w:div w:id="1790009085">
          <w:marLeft w:val="255"/>
          <w:marRight w:val="0"/>
          <w:marTop w:val="0"/>
          <w:marBottom w:val="0"/>
          <w:divBdr>
            <w:top w:val="none" w:sz="0" w:space="0" w:color="auto"/>
            <w:left w:val="none" w:sz="0" w:space="0" w:color="auto"/>
            <w:bottom w:val="none" w:sz="0" w:space="0" w:color="auto"/>
            <w:right w:val="none" w:sz="0" w:space="0" w:color="auto"/>
          </w:divBdr>
        </w:div>
      </w:divsChild>
    </w:div>
    <w:div w:id="1790009079">
      <w:marLeft w:val="0"/>
      <w:marRight w:val="0"/>
      <w:marTop w:val="0"/>
      <w:marBottom w:val="0"/>
      <w:divBdr>
        <w:top w:val="none" w:sz="0" w:space="0" w:color="auto"/>
        <w:left w:val="none" w:sz="0" w:space="0" w:color="auto"/>
        <w:bottom w:val="none" w:sz="0" w:space="0" w:color="auto"/>
        <w:right w:val="none" w:sz="0" w:space="0" w:color="auto"/>
      </w:divBdr>
      <w:divsChild>
        <w:div w:id="1790009081">
          <w:marLeft w:val="0"/>
          <w:marRight w:val="0"/>
          <w:marTop w:val="0"/>
          <w:marBottom w:val="300"/>
          <w:divBdr>
            <w:top w:val="none" w:sz="0" w:space="0" w:color="auto"/>
            <w:left w:val="none" w:sz="0" w:space="0" w:color="auto"/>
            <w:bottom w:val="single" w:sz="6" w:space="8" w:color="EFEFEF"/>
            <w:right w:val="none" w:sz="0" w:space="0" w:color="auto"/>
          </w:divBdr>
        </w:div>
      </w:divsChild>
    </w:div>
    <w:div w:id="1790009080">
      <w:marLeft w:val="0"/>
      <w:marRight w:val="0"/>
      <w:marTop w:val="0"/>
      <w:marBottom w:val="0"/>
      <w:divBdr>
        <w:top w:val="none" w:sz="0" w:space="0" w:color="auto"/>
        <w:left w:val="none" w:sz="0" w:space="0" w:color="auto"/>
        <w:bottom w:val="none" w:sz="0" w:space="0" w:color="auto"/>
        <w:right w:val="none" w:sz="0" w:space="0" w:color="auto"/>
      </w:divBdr>
      <w:divsChild>
        <w:div w:id="1790009069">
          <w:marLeft w:val="255"/>
          <w:marRight w:val="0"/>
          <w:marTop w:val="75"/>
          <w:marBottom w:val="0"/>
          <w:divBdr>
            <w:top w:val="none" w:sz="0" w:space="0" w:color="auto"/>
            <w:left w:val="none" w:sz="0" w:space="0" w:color="auto"/>
            <w:bottom w:val="none" w:sz="0" w:space="0" w:color="auto"/>
            <w:right w:val="none" w:sz="0" w:space="0" w:color="auto"/>
          </w:divBdr>
        </w:div>
      </w:divsChild>
    </w:div>
    <w:div w:id="1790009082">
      <w:marLeft w:val="0"/>
      <w:marRight w:val="0"/>
      <w:marTop w:val="0"/>
      <w:marBottom w:val="0"/>
      <w:divBdr>
        <w:top w:val="none" w:sz="0" w:space="0" w:color="auto"/>
        <w:left w:val="none" w:sz="0" w:space="0" w:color="auto"/>
        <w:bottom w:val="none" w:sz="0" w:space="0" w:color="auto"/>
        <w:right w:val="none" w:sz="0" w:space="0" w:color="auto"/>
      </w:divBdr>
      <w:divsChild>
        <w:div w:id="1790009065">
          <w:marLeft w:val="255"/>
          <w:marRight w:val="0"/>
          <w:marTop w:val="75"/>
          <w:marBottom w:val="0"/>
          <w:divBdr>
            <w:top w:val="none" w:sz="0" w:space="0" w:color="auto"/>
            <w:left w:val="none" w:sz="0" w:space="0" w:color="auto"/>
            <w:bottom w:val="none" w:sz="0" w:space="0" w:color="auto"/>
            <w:right w:val="none" w:sz="0" w:space="0" w:color="auto"/>
          </w:divBdr>
        </w:div>
      </w:divsChild>
    </w:div>
    <w:div w:id="1790009083">
      <w:marLeft w:val="0"/>
      <w:marRight w:val="0"/>
      <w:marTop w:val="0"/>
      <w:marBottom w:val="0"/>
      <w:divBdr>
        <w:top w:val="none" w:sz="0" w:space="0" w:color="auto"/>
        <w:left w:val="none" w:sz="0" w:space="0" w:color="auto"/>
        <w:bottom w:val="none" w:sz="0" w:space="0" w:color="auto"/>
        <w:right w:val="none" w:sz="0" w:space="0" w:color="auto"/>
      </w:divBdr>
      <w:divsChild>
        <w:div w:id="1790009073">
          <w:marLeft w:val="255"/>
          <w:marRight w:val="0"/>
          <w:marTop w:val="75"/>
          <w:marBottom w:val="0"/>
          <w:divBdr>
            <w:top w:val="none" w:sz="0" w:space="0" w:color="auto"/>
            <w:left w:val="none" w:sz="0" w:space="0" w:color="auto"/>
            <w:bottom w:val="none" w:sz="0" w:space="0" w:color="auto"/>
            <w:right w:val="none" w:sz="0" w:space="0" w:color="auto"/>
          </w:divBdr>
        </w:div>
        <w:div w:id="1790009074">
          <w:marLeft w:val="255"/>
          <w:marRight w:val="0"/>
          <w:marTop w:val="75"/>
          <w:marBottom w:val="0"/>
          <w:divBdr>
            <w:top w:val="none" w:sz="0" w:space="0" w:color="auto"/>
            <w:left w:val="none" w:sz="0" w:space="0" w:color="auto"/>
            <w:bottom w:val="none" w:sz="0" w:space="0" w:color="auto"/>
            <w:right w:val="none" w:sz="0" w:space="0" w:color="auto"/>
          </w:divBdr>
        </w:div>
      </w:divsChild>
    </w:div>
    <w:div w:id="1790009089">
      <w:marLeft w:val="0"/>
      <w:marRight w:val="0"/>
      <w:marTop w:val="0"/>
      <w:marBottom w:val="0"/>
      <w:divBdr>
        <w:top w:val="none" w:sz="0" w:space="0" w:color="auto"/>
        <w:left w:val="none" w:sz="0" w:space="0" w:color="auto"/>
        <w:bottom w:val="none" w:sz="0" w:space="0" w:color="auto"/>
        <w:right w:val="none" w:sz="0" w:space="0" w:color="auto"/>
      </w:divBdr>
      <w:divsChild>
        <w:div w:id="1790009086">
          <w:marLeft w:val="255"/>
          <w:marRight w:val="0"/>
          <w:marTop w:val="75"/>
          <w:marBottom w:val="0"/>
          <w:divBdr>
            <w:top w:val="none" w:sz="0" w:space="0" w:color="auto"/>
            <w:left w:val="none" w:sz="0" w:space="0" w:color="auto"/>
            <w:bottom w:val="none" w:sz="0" w:space="0" w:color="auto"/>
            <w:right w:val="none" w:sz="0" w:space="0" w:color="auto"/>
          </w:divBdr>
        </w:div>
      </w:divsChild>
    </w:div>
    <w:div w:id="1790009090">
      <w:marLeft w:val="0"/>
      <w:marRight w:val="0"/>
      <w:marTop w:val="0"/>
      <w:marBottom w:val="0"/>
      <w:divBdr>
        <w:top w:val="none" w:sz="0" w:space="0" w:color="auto"/>
        <w:left w:val="none" w:sz="0" w:space="0" w:color="auto"/>
        <w:bottom w:val="none" w:sz="0" w:space="0" w:color="auto"/>
        <w:right w:val="none" w:sz="0" w:space="0" w:color="auto"/>
      </w:divBdr>
      <w:divsChild>
        <w:div w:id="1790009075">
          <w:marLeft w:val="255"/>
          <w:marRight w:val="0"/>
          <w:marTop w:val="75"/>
          <w:marBottom w:val="0"/>
          <w:divBdr>
            <w:top w:val="none" w:sz="0" w:space="0" w:color="auto"/>
            <w:left w:val="none" w:sz="0" w:space="0" w:color="auto"/>
            <w:bottom w:val="none" w:sz="0" w:space="0" w:color="auto"/>
            <w:right w:val="none" w:sz="0" w:space="0" w:color="auto"/>
          </w:divBdr>
        </w:div>
      </w:divsChild>
    </w:div>
    <w:div w:id="1790009091">
      <w:marLeft w:val="0"/>
      <w:marRight w:val="0"/>
      <w:marTop w:val="0"/>
      <w:marBottom w:val="0"/>
      <w:divBdr>
        <w:top w:val="none" w:sz="0" w:space="0" w:color="auto"/>
        <w:left w:val="none" w:sz="0" w:space="0" w:color="auto"/>
        <w:bottom w:val="none" w:sz="0" w:space="0" w:color="auto"/>
        <w:right w:val="none" w:sz="0" w:space="0" w:color="auto"/>
      </w:divBdr>
      <w:divsChild>
        <w:div w:id="1790009062">
          <w:marLeft w:val="255"/>
          <w:marRight w:val="0"/>
          <w:marTop w:val="75"/>
          <w:marBottom w:val="0"/>
          <w:divBdr>
            <w:top w:val="none" w:sz="0" w:space="0" w:color="auto"/>
            <w:left w:val="none" w:sz="0" w:space="0" w:color="auto"/>
            <w:bottom w:val="none" w:sz="0" w:space="0" w:color="auto"/>
            <w:right w:val="none" w:sz="0" w:space="0" w:color="auto"/>
          </w:divBdr>
        </w:div>
      </w:divsChild>
    </w:div>
    <w:div w:id="1790009092">
      <w:marLeft w:val="0"/>
      <w:marRight w:val="0"/>
      <w:marTop w:val="0"/>
      <w:marBottom w:val="0"/>
      <w:divBdr>
        <w:top w:val="none" w:sz="0" w:space="0" w:color="auto"/>
        <w:left w:val="none" w:sz="0" w:space="0" w:color="auto"/>
        <w:bottom w:val="none" w:sz="0" w:space="0" w:color="auto"/>
        <w:right w:val="none" w:sz="0" w:space="0" w:color="auto"/>
      </w:divBdr>
      <w:divsChild>
        <w:div w:id="1790009087">
          <w:marLeft w:val="0"/>
          <w:marRight w:val="0"/>
          <w:marTop w:val="0"/>
          <w:marBottom w:val="300"/>
          <w:divBdr>
            <w:top w:val="none" w:sz="0" w:space="0" w:color="auto"/>
            <w:left w:val="none" w:sz="0" w:space="0" w:color="auto"/>
            <w:bottom w:val="single" w:sz="6" w:space="8" w:color="EFEFEF"/>
            <w:right w:val="none" w:sz="0" w:space="0" w:color="auto"/>
          </w:divBdr>
        </w:div>
      </w:divsChild>
    </w:div>
    <w:div w:id="1790009093">
      <w:marLeft w:val="0"/>
      <w:marRight w:val="0"/>
      <w:marTop w:val="0"/>
      <w:marBottom w:val="0"/>
      <w:divBdr>
        <w:top w:val="none" w:sz="0" w:space="0" w:color="auto"/>
        <w:left w:val="none" w:sz="0" w:space="0" w:color="auto"/>
        <w:bottom w:val="none" w:sz="0" w:space="0" w:color="auto"/>
        <w:right w:val="none" w:sz="0" w:space="0" w:color="auto"/>
      </w:divBdr>
      <w:divsChild>
        <w:div w:id="1790009064">
          <w:marLeft w:val="255"/>
          <w:marRight w:val="0"/>
          <w:marTop w:val="75"/>
          <w:marBottom w:val="0"/>
          <w:divBdr>
            <w:top w:val="none" w:sz="0" w:space="0" w:color="auto"/>
            <w:left w:val="none" w:sz="0" w:space="0" w:color="auto"/>
            <w:bottom w:val="none" w:sz="0" w:space="0" w:color="auto"/>
            <w:right w:val="none" w:sz="0" w:space="0" w:color="auto"/>
          </w:divBdr>
        </w:div>
      </w:divsChild>
    </w:div>
    <w:div w:id="1790009094">
      <w:marLeft w:val="0"/>
      <w:marRight w:val="0"/>
      <w:marTop w:val="0"/>
      <w:marBottom w:val="0"/>
      <w:divBdr>
        <w:top w:val="none" w:sz="0" w:space="0" w:color="auto"/>
        <w:left w:val="none" w:sz="0" w:space="0" w:color="auto"/>
        <w:bottom w:val="none" w:sz="0" w:space="0" w:color="auto"/>
        <w:right w:val="none" w:sz="0" w:space="0" w:color="auto"/>
      </w:divBdr>
      <w:divsChild>
        <w:div w:id="1790009104">
          <w:marLeft w:val="255"/>
          <w:marRight w:val="0"/>
          <w:marTop w:val="0"/>
          <w:marBottom w:val="0"/>
          <w:divBdr>
            <w:top w:val="none" w:sz="0" w:space="0" w:color="auto"/>
            <w:left w:val="none" w:sz="0" w:space="0" w:color="auto"/>
            <w:bottom w:val="none" w:sz="0" w:space="0" w:color="auto"/>
            <w:right w:val="none" w:sz="0" w:space="0" w:color="auto"/>
          </w:divBdr>
        </w:div>
        <w:div w:id="1790009105">
          <w:marLeft w:val="255"/>
          <w:marRight w:val="0"/>
          <w:marTop w:val="0"/>
          <w:marBottom w:val="0"/>
          <w:divBdr>
            <w:top w:val="none" w:sz="0" w:space="0" w:color="auto"/>
            <w:left w:val="none" w:sz="0" w:space="0" w:color="auto"/>
            <w:bottom w:val="none" w:sz="0" w:space="0" w:color="auto"/>
            <w:right w:val="none" w:sz="0" w:space="0" w:color="auto"/>
          </w:divBdr>
        </w:div>
        <w:div w:id="1790009109">
          <w:marLeft w:val="255"/>
          <w:marRight w:val="0"/>
          <w:marTop w:val="0"/>
          <w:marBottom w:val="0"/>
          <w:divBdr>
            <w:top w:val="none" w:sz="0" w:space="0" w:color="auto"/>
            <w:left w:val="none" w:sz="0" w:space="0" w:color="auto"/>
            <w:bottom w:val="none" w:sz="0" w:space="0" w:color="auto"/>
            <w:right w:val="none" w:sz="0" w:space="0" w:color="auto"/>
          </w:divBdr>
        </w:div>
      </w:divsChild>
    </w:div>
    <w:div w:id="1790009095">
      <w:marLeft w:val="0"/>
      <w:marRight w:val="0"/>
      <w:marTop w:val="0"/>
      <w:marBottom w:val="0"/>
      <w:divBdr>
        <w:top w:val="none" w:sz="0" w:space="0" w:color="auto"/>
        <w:left w:val="none" w:sz="0" w:space="0" w:color="auto"/>
        <w:bottom w:val="none" w:sz="0" w:space="0" w:color="auto"/>
        <w:right w:val="none" w:sz="0" w:space="0" w:color="auto"/>
      </w:divBdr>
      <w:divsChild>
        <w:div w:id="1790009097">
          <w:marLeft w:val="0"/>
          <w:marRight w:val="0"/>
          <w:marTop w:val="0"/>
          <w:marBottom w:val="300"/>
          <w:divBdr>
            <w:top w:val="none" w:sz="0" w:space="0" w:color="auto"/>
            <w:left w:val="none" w:sz="0" w:space="0" w:color="auto"/>
            <w:bottom w:val="single" w:sz="6" w:space="8" w:color="EFEFEF"/>
            <w:right w:val="none" w:sz="0" w:space="0" w:color="auto"/>
          </w:divBdr>
        </w:div>
      </w:divsChild>
    </w:div>
    <w:div w:id="1790009099">
      <w:marLeft w:val="0"/>
      <w:marRight w:val="0"/>
      <w:marTop w:val="0"/>
      <w:marBottom w:val="0"/>
      <w:divBdr>
        <w:top w:val="none" w:sz="0" w:space="0" w:color="auto"/>
        <w:left w:val="none" w:sz="0" w:space="0" w:color="auto"/>
        <w:bottom w:val="none" w:sz="0" w:space="0" w:color="auto"/>
        <w:right w:val="none" w:sz="0" w:space="0" w:color="auto"/>
      </w:divBdr>
      <w:divsChild>
        <w:div w:id="1790009096">
          <w:marLeft w:val="255"/>
          <w:marRight w:val="0"/>
          <w:marTop w:val="75"/>
          <w:marBottom w:val="0"/>
          <w:divBdr>
            <w:top w:val="none" w:sz="0" w:space="0" w:color="auto"/>
            <w:left w:val="none" w:sz="0" w:space="0" w:color="auto"/>
            <w:bottom w:val="none" w:sz="0" w:space="0" w:color="auto"/>
            <w:right w:val="none" w:sz="0" w:space="0" w:color="auto"/>
          </w:divBdr>
          <w:divsChild>
            <w:div w:id="179000910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90009102">
      <w:marLeft w:val="0"/>
      <w:marRight w:val="0"/>
      <w:marTop w:val="0"/>
      <w:marBottom w:val="0"/>
      <w:divBdr>
        <w:top w:val="none" w:sz="0" w:space="0" w:color="auto"/>
        <w:left w:val="none" w:sz="0" w:space="0" w:color="auto"/>
        <w:bottom w:val="none" w:sz="0" w:space="0" w:color="auto"/>
        <w:right w:val="none" w:sz="0" w:space="0" w:color="auto"/>
      </w:divBdr>
      <w:divsChild>
        <w:div w:id="1790009098">
          <w:marLeft w:val="255"/>
          <w:marRight w:val="0"/>
          <w:marTop w:val="0"/>
          <w:marBottom w:val="0"/>
          <w:divBdr>
            <w:top w:val="none" w:sz="0" w:space="0" w:color="auto"/>
            <w:left w:val="none" w:sz="0" w:space="0" w:color="auto"/>
            <w:bottom w:val="none" w:sz="0" w:space="0" w:color="auto"/>
            <w:right w:val="none" w:sz="0" w:space="0" w:color="auto"/>
          </w:divBdr>
        </w:div>
        <w:div w:id="1790009107">
          <w:marLeft w:val="255"/>
          <w:marRight w:val="0"/>
          <w:marTop w:val="0"/>
          <w:marBottom w:val="0"/>
          <w:divBdr>
            <w:top w:val="none" w:sz="0" w:space="0" w:color="auto"/>
            <w:left w:val="none" w:sz="0" w:space="0" w:color="auto"/>
            <w:bottom w:val="none" w:sz="0" w:space="0" w:color="auto"/>
            <w:right w:val="none" w:sz="0" w:space="0" w:color="auto"/>
          </w:divBdr>
        </w:div>
        <w:div w:id="1790009108">
          <w:marLeft w:val="255"/>
          <w:marRight w:val="0"/>
          <w:marTop w:val="0"/>
          <w:marBottom w:val="0"/>
          <w:divBdr>
            <w:top w:val="none" w:sz="0" w:space="0" w:color="auto"/>
            <w:left w:val="none" w:sz="0" w:space="0" w:color="auto"/>
            <w:bottom w:val="none" w:sz="0" w:space="0" w:color="auto"/>
            <w:right w:val="none" w:sz="0" w:space="0" w:color="auto"/>
          </w:divBdr>
        </w:div>
      </w:divsChild>
    </w:div>
    <w:div w:id="1790009106">
      <w:marLeft w:val="0"/>
      <w:marRight w:val="0"/>
      <w:marTop w:val="0"/>
      <w:marBottom w:val="0"/>
      <w:divBdr>
        <w:top w:val="none" w:sz="0" w:space="0" w:color="auto"/>
        <w:left w:val="none" w:sz="0" w:space="0" w:color="auto"/>
        <w:bottom w:val="none" w:sz="0" w:space="0" w:color="auto"/>
        <w:right w:val="none" w:sz="0" w:space="0" w:color="auto"/>
      </w:divBdr>
      <w:divsChild>
        <w:div w:id="1790009101">
          <w:marLeft w:val="255"/>
          <w:marRight w:val="0"/>
          <w:marTop w:val="75"/>
          <w:marBottom w:val="0"/>
          <w:divBdr>
            <w:top w:val="none" w:sz="0" w:space="0" w:color="auto"/>
            <w:left w:val="none" w:sz="0" w:space="0" w:color="auto"/>
            <w:bottom w:val="none" w:sz="0" w:space="0" w:color="auto"/>
            <w:right w:val="none" w:sz="0" w:space="0" w:color="auto"/>
          </w:divBdr>
          <w:divsChild>
            <w:div w:id="179000910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90009110">
      <w:marLeft w:val="0"/>
      <w:marRight w:val="0"/>
      <w:marTop w:val="0"/>
      <w:marBottom w:val="0"/>
      <w:divBdr>
        <w:top w:val="none" w:sz="0" w:space="0" w:color="auto"/>
        <w:left w:val="none" w:sz="0" w:space="0" w:color="auto"/>
        <w:bottom w:val="none" w:sz="0" w:space="0" w:color="auto"/>
        <w:right w:val="none" w:sz="0" w:space="0" w:color="auto"/>
      </w:divBdr>
      <w:divsChild>
        <w:div w:id="1790009130">
          <w:marLeft w:val="255"/>
          <w:marRight w:val="0"/>
          <w:marTop w:val="0"/>
          <w:marBottom w:val="0"/>
          <w:divBdr>
            <w:top w:val="none" w:sz="0" w:space="0" w:color="auto"/>
            <w:left w:val="none" w:sz="0" w:space="0" w:color="auto"/>
            <w:bottom w:val="none" w:sz="0" w:space="0" w:color="auto"/>
            <w:right w:val="none" w:sz="0" w:space="0" w:color="auto"/>
          </w:divBdr>
        </w:div>
        <w:div w:id="1790009133">
          <w:marLeft w:val="255"/>
          <w:marRight w:val="0"/>
          <w:marTop w:val="0"/>
          <w:marBottom w:val="0"/>
          <w:divBdr>
            <w:top w:val="none" w:sz="0" w:space="0" w:color="auto"/>
            <w:left w:val="none" w:sz="0" w:space="0" w:color="auto"/>
            <w:bottom w:val="none" w:sz="0" w:space="0" w:color="auto"/>
            <w:right w:val="none" w:sz="0" w:space="0" w:color="auto"/>
          </w:divBdr>
        </w:div>
        <w:div w:id="1790009166">
          <w:marLeft w:val="255"/>
          <w:marRight w:val="0"/>
          <w:marTop w:val="0"/>
          <w:marBottom w:val="0"/>
          <w:divBdr>
            <w:top w:val="none" w:sz="0" w:space="0" w:color="auto"/>
            <w:left w:val="none" w:sz="0" w:space="0" w:color="auto"/>
            <w:bottom w:val="none" w:sz="0" w:space="0" w:color="auto"/>
            <w:right w:val="none" w:sz="0" w:space="0" w:color="auto"/>
          </w:divBdr>
        </w:div>
        <w:div w:id="1790009188">
          <w:marLeft w:val="255"/>
          <w:marRight w:val="0"/>
          <w:marTop w:val="0"/>
          <w:marBottom w:val="0"/>
          <w:divBdr>
            <w:top w:val="none" w:sz="0" w:space="0" w:color="auto"/>
            <w:left w:val="none" w:sz="0" w:space="0" w:color="auto"/>
            <w:bottom w:val="none" w:sz="0" w:space="0" w:color="auto"/>
            <w:right w:val="none" w:sz="0" w:space="0" w:color="auto"/>
          </w:divBdr>
        </w:div>
      </w:divsChild>
    </w:div>
    <w:div w:id="1790009112">
      <w:marLeft w:val="0"/>
      <w:marRight w:val="0"/>
      <w:marTop w:val="0"/>
      <w:marBottom w:val="0"/>
      <w:divBdr>
        <w:top w:val="none" w:sz="0" w:space="0" w:color="auto"/>
        <w:left w:val="none" w:sz="0" w:space="0" w:color="auto"/>
        <w:bottom w:val="none" w:sz="0" w:space="0" w:color="auto"/>
        <w:right w:val="none" w:sz="0" w:space="0" w:color="auto"/>
      </w:divBdr>
      <w:divsChild>
        <w:div w:id="1790009115">
          <w:marLeft w:val="0"/>
          <w:marRight w:val="0"/>
          <w:marTop w:val="0"/>
          <w:marBottom w:val="300"/>
          <w:divBdr>
            <w:top w:val="none" w:sz="0" w:space="0" w:color="auto"/>
            <w:left w:val="none" w:sz="0" w:space="0" w:color="auto"/>
            <w:bottom w:val="single" w:sz="6" w:space="8" w:color="EFEFEF"/>
            <w:right w:val="none" w:sz="0" w:space="0" w:color="auto"/>
          </w:divBdr>
        </w:div>
      </w:divsChild>
    </w:div>
    <w:div w:id="1790009116">
      <w:marLeft w:val="0"/>
      <w:marRight w:val="0"/>
      <w:marTop w:val="0"/>
      <w:marBottom w:val="0"/>
      <w:divBdr>
        <w:top w:val="none" w:sz="0" w:space="0" w:color="auto"/>
        <w:left w:val="none" w:sz="0" w:space="0" w:color="auto"/>
        <w:bottom w:val="none" w:sz="0" w:space="0" w:color="auto"/>
        <w:right w:val="none" w:sz="0" w:space="0" w:color="auto"/>
      </w:divBdr>
      <w:divsChild>
        <w:div w:id="1790009135">
          <w:marLeft w:val="255"/>
          <w:marRight w:val="0"/>
          <w:marTop w:val="75"/>
          <w:marBottom w:val="0"/>
          <w:divBdr>
            <w:top w:val="none" w:sz="0" w:space="0" w:color="auto"/>
            <w:left w:val="none" w:sz="0" w:space="0" w:color="auto"/>
            <w:bottom w:val="none" w:sz="0" w:space="0" w:color="auto"/>
            <w:right w:val="none" w:sz="0" w:space="0" w:color="auto"/>
          </w:divBdr>
          <w:divsChild>
            <w:div w:id="179000912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90009119">
      <w:marLeft w:val="0"/>
      <w:marRight w:val="0"/>
      <w:marTop w:val="0"/>
      <w:marBottom w:val="0"/>
      <w:divBdr>
        <w:top w:val="none" w:sz="0" w:space="0" w:color="auto"/>
        <w:left w:val="none" w:sz="0" w:space="0" w:color="auto"/>
        <w:bottom w:val="none" w:sz="0" w:space="0" w:color="auto"/>
        <w:right w:val="none" w:sz="0" w:space="0" w:color="auto"/>
      </w:divBdr>
      <w:divsChild>
        <w:div w:id="1790009111">
          <w:marLeft w:val="255"/>
          <w:marRight w:val="0"/>
          <w:marTop w:val="75"/>
          <w:marBottom w:val="0"/>
          <w:divBdr>
            <w:top w:val="none" w:sz="0" w:space="0" w:color="auto"/>
            <w:left w:val="none" w:sz="0" w:space="0" w:color="auto"/>
            <w:bottom w:val="none" w:sz="0" w:space="0" w:color="auto"/>
            <w:right w:val="none" w:sz="0" w:space="0" w:color="auto"/>
          </w:divBdr>
        </w:div>
        <w:div w:id="1790009183">
          <w:marLeft w:val="255"/>
          <w:marRight w:val="0"/>
          <w:marTop w:val="75"/>
          <w:marBottom w:val="0"/>
          <w:divBdr>
            <w:top w:val="none" w:sz="0" w:space="0" w:color="auto"/>
            <w:left w:val="none" w:sz="0" w:space="0" w:color="auto"/>
            <w:bottom w:val="none" w:sz="0" w:space="0" w:color="auto"/>
            <w:right w:val="none" w:sz="0" w:space="0" w:color="auto"/>
          </w:divBdr>
        </w:div>
        <w:div w:id="1790009187">
          <w:marLeft w:val="255"/>
          <w:marRight w:val="0"/>
          <w:marTop w:val="75"/>
          <w:marBottom w:val="0"/>
          <w:divBdr>
            <w:top w:val="none" w:sz="0" w:space="0" w:color="auto"/>
            <w:left w:val="none" w:sz="0" w:space="0" w:color="auto"/>
            <w:bottom w:val="none" w:sz="0" w:space="0" w:color="auto"/>
            <w:right w:val="none" w:sz="0" w:space="0" w:color="auto"/>
          </w:divBdr>
        </w:div>
      </w:divsChild>
    </w:div>
    <w:div w:id="1790009122">
      <w:marLeft w:val="0"/>
      <w:marRight w:val="0"/>
      <w:marTop w:val="0"/>
      <w:marBottom w:val="0"/>
      <w:divBdr>
        <w:top w:val="none" w:sz="0" w:space="0" w:color="auto"/>
        <w:left w:val="none" w:sz="0" w:space="0" w:color="auto"/>
        <w:bottom w:val="none" w:sz="0" w:space="0" w:color="auto"/>
        <w:right w:val="none" w:sz="0" w:space="0" w:color="auto"/>
      </w:divBdr>
      <w:divsChild>
        <w:div w:id="1790009168">
          <w:marLeft w:val="255"/>
          <w:marRight w:val="0"/>
          <w:marTop w:val="0"/>
          <w:marBottom w:val="0"/>
          <w:divBdr>
            <w:top w:val="none" w:sz="0" w:space="0" w:color="auto"/>
            <w:left w:val="none" w:sz="0" w:space="0" w:color="auto"/>
            <w:bottom w:val="none" w:sz="0" w:space="0" w:color="auto"/>
            <w:right w:val="none" w:sz="0" w:space="0" w:color="auto"/>
          </w:divBdr>
        </w:div>
        <w:div w:id="1790009173">
          <w:marLeft w:val="255"/>
          <w:marRight w:val="0"/>
          <w:marTop w:val="0"/>
          <w:marBottom w:val="0"/>
          <w:divBdr>
            <w:top w:val="none" w:sz="0" w:space="0" w:color="auto"/>
            <w:left w:val="none" w:sz="0" w:space="0" w:color="auto"/>
            <w:bottom w:val="none" w:sz="0" w:space="0" w:color="auto"/>
            <w:right w:val="none" w:sz="0" w:space="0" w:color="auto"/>
          </w:divBdr>
        </w:div>
      </w:divsChild>
    </w:div>
    <w:div w:id="1790009124">
      <w:marLeft w:val="0"/>
      <w:marRight w:val="0"/>
      <w:marTop w:val="0"/>
      <w:marBottom w:val="0"/>
      <w:divBdr>
        <w:top w:val="none" w:sz="0" w:space="0" w:color="auto"/>
        <w:left w:val="none" w:sz="0" w:space="0" w:color="auto"/>
        <w:bottom w:val="none" w:sz="0" w:space="0" w:color="auto"/>
        <w:right w:val="none" w:sz="0" w:space="0" w:color="auto"/>
      </w:divBdr>
      <w:divsChild>
        <w:div w:id="1790009117">
          <w:marLeft w:val="255"/>
          <w:marRight w:val="0"/>
          <w:marTop w:val="0"/>
          <w:marBottom w:val="0"/>
          <w:divBdr>
            <w:top w:val="none" w:sz="0" w:space="0" w:color="auto"/>
            <w:left w:val="none" w:sz="0" w:space="0" w:color="auto"/>
            <w:bottom w:val="none" w:sz="0" w:space="0" w:color="auto"/>
            <w:right w:val="none" w:sz="0" w:space="0" w:color="auto"/>
          </w:divBdr>
        </w:div>
      </w:divsChild>
    </w:div>
    <w:div w:id="1790009125">
      <w:marLeft w:val="0"/>
      <w:marRight w:val="0"/>
      <w:marTop w:val="0"/>
      <w:marBottom w:val="0"/>
      <w:divBdr>
        <w:top w:val="none" w:sz="0" w:space="0" w:color="auto"/>
        <w:left w:val="none" w:sz="0" w:space="0" w:color="auto"/>
        <w:bottom w:val="none" w:sz="0" w:space="0" w:color="auto"/>
        <w:right w:val="none" w:sz="0" w:space="0" w:color="auto"/>
      </w:divBdr>
      <w:divsChild>
        <w:div w:id="1790009118">
          <w:marLeft w:val="255"/>
          <w:marRight w:val="0"/>
          <w:marTop w:val="0"/>
          <w:marBottom w:val="0"/>
          <w:divBdr>
            <w:top w:val="none" w:sz="0" w:space="0" w:color="auto"/>
            <w:left w:val="none" w:sz="0" w:space="0" w:color="auto"/>
            <w:bottom w:val="none" w:sz="0" w:space="0" w:color="auto"/>
            <w:right w:val="none" w:sz="0" w:space="0" w:color="auto"/>
          </w:divBdr>
        </w:div>
        <w:div w:id="1790009126">
          <w:marLeft w:val="255"/>
          <w:marRight w:val="0"/>
          <w:marTop w:val="0"/>
          <w:marBottom w:val="0"/>
          <w:divBdr>
            <w:top w:val="none" w:sz="0" w:space="0" w:color="auto"/>
            <w:left w:val="none" w:sz="0" w:space="0" w:color="auto"/>
            <w:bottom w:val="none" w:sz="0" w:space="0" w:color="auto"/>
            <w:right w:val="none" w:sz="0" w:space="0" w:color="auto"/>
          </w:divBdr>
        </w:div>
        <w:div w:id="1790009132">
          <w:marLeft w:val="255"/>
          <w:marRight w:val="0"/>
          <w:marTop w:val="0"/>
          <w:marBottom w:val="0"/>
          <w:divBdr>
            <w:top w:val="none" w:sz="0" w:space="0" w:color="auto"/>
            <w:left w:val="none" w:sz="0" w:space="0" w:color="auto"/>
            <w:bottom w:val="none" w:sz="0" w:space="0" w:color="auto"/>
            <w:right w:val="none" w:sz="0" w:space="0" w:color="auto"/>
          </w:divBdr>
        </w:div>
        <w:div w:id="1790009176">
          <w:marLeft w:val="255"/>
          <w:marRight w:val="0"/>
          <w:marTop w:val="0"/>
          <w:marBottom w:val="0"/>
          <w:divBdr>
            <w:top w:val="none" w:sz="0" w:space="0" w:color="auto"/>
            <w:left w:val="none" w:sz="0" w:space="0" w:color="auto"/>
            <w:bottom w:val="none" w:sz="0" w:space="0" w:color="auto"/>
            <w:right w:val="none" w:sz="0" w:space="0" w:color="auto"/>
          </w:divBdr>
        </w:div>
      </w:divsChild>
    </w:div>
    <w:div w:id="1790009139">
      <w:marLeft w:val="0"/>
      <w:marRight w:val="0"/>
      <w:marTop w:val="0"/>
      <w:marBottom w:val="0"/>
      <w:divBdr>
        <w:top w:val="none" w:sz="0" w:space="0" w:color="auto"/>
        <w:left w:val="none" w:sz="0" w:space="0" w:color="auto"/>
        <w:bottom w:val="none" w:sz="0" w:space="0" w:color="auto"/>
        <w:right w:val="none" w:sz="0" w:space="0" w:color="auto"/>
      </w:divBdr>
    </w:div>
    <w:div w:id="1790009140">
      <w:marLeft w:val="0"/>
      <w:marRight w:val="0"/>
      <w:marTop w:val="0"/>
      <w:marBottom w:val="0"/>
      <w:divBdr>
        <w:top w:val="none" w:sz="0" w:space="0" w:color="auto"/>
        <w:left w:val="none" w:sz="0" w:space="0" w:color="auto"/>
        <w:bottom w:val="none" w:sz="0" w:space="0" w:color="auto"/>
        <w:right w:val="none" w:sz="0" w:space="0" w:color="auto"/>
      </w:divBdr>
      <w:divsChild>
        <w:div w:id="1790009137">
          <w:marLeft w:val="255"/>
          <w:marRight w:val="0"/>
          <w:marTop w:val="75"/>
          <w:marBottom w:val="0"/>
          <w:divBdr>
            <w:top w:val="none" w:sz="0" w:space="0" w:color="auto"/>
            <w:left w:val="none" w:sz="0" w:space="0" w:color="auto"/>
            <w:bottom w:val="none" w:sz="0" w:space="0" w:color="auto"/>
            <w:right w:val="none" w:sz="0" w:space="0" w:color="auto"/>
          </w:divBdr>
        </w:div>
        <w:div w:id="1790009153">
          <w:marLeft w:val="255"/>
          <w:marRight w:val="0"/>
          <w:marTop w:val="75"/>
          <w:marBottom w:val="0"/>
          <w:divBdr>
            <w:top w:val="none" w:sz="0" w:space="0" w:color="auto"/>
            <w:left w:val="none" w:sz="0" w:space="0" w:color="auto"/>
            <w:bottom w:val="none" w:sz="0" w:space="0" w:color="auto"/>
            <w:right w:val="none" w:sz="0" w:space="0" w:color="auto"/>
          </w:divBdr>
        </w:div>
      </w:divsChild>
    </w:div>
    <w:div w:id="1790009143">
      <w:marLeft w:val="0"/>
      <w:marRight w:val="0"/>
      <w:marTop w:val="0"/>
      <w:marBottom w:val="0"/>
      <w:divBdr>
        <w:top w:val="none" w:sz="0" w:space="0" w:color="auto"/>
        <w:left w:val="none" w:sz="0" w:space="0" w:color="auto"/>
        <w:bottom w:val="none" w:sz="0" w:space="0" w:color="auto"/>
        <w:right w:val="none" w:sz="0" w:space="0" w:color="auto"/>
      </w:divBdr>
      <w:divsChild>
        <w:div w:id="1790009148">
          <w:marLeft w:val="255"/>
          <w:marRight w:val="0"/>
          <w:marTop w:val="0"/>
          <w:marBottom w:val="0"/>
          <w:divBdr>
            <w:top w:val="none" w:sz="0" w:space="0" w:color="auto"/>
            <w:left w:val="none" w:sz="0" w:space="0" w:color="auto"/>
            <w:bottom w:val="none" w:sz="0" w:space="0" w:color="auto"/>
            <w:right w:val="none" w:sz="0" w:space="0" w:color="auto"/>
          </w:divBdr>
        </w:div>
      </w:divsChild>
    </w:div>
    <w:div w:id="1790009145">
      <w:marLeft w:val="0"/>
      <w:marRight w:val="0"/>
      <w:marTop w:val="0"/>
      <w:marBottom w:val="0"/>
      <w:divBdr>
        <w:top w:val="none" w:sz="0" w:space="0" w:color="auto"/>
        <w:left w:val="none" w:sz="0" w:space="0" w:color="auto"/>
        <w:bottom w:val="none" w:sz="0" w:space="0" w:color="auto"/>
        <w:right w:val="none" w:sz="0" w:space="0" w:color="auto"/>
      </w:divBdr>
      <w:divsChild>
        <w:div w:id="1790009151">
          <w:marLeft w:val="255"/>
          <w:marRight w:val="0"/>
          <w:marTop w:val="0"/>
          <w:marBottom w:val="0"/>
          <w:divBdr>
            <w:top w:val="none" w:sz="0" w:space="0" w:color="auto"/>
            <w:left w:val="none" w:sz="0" w:space="0" w:color="auto"/>
            <w:bottom w:val="none" w:sz="0" w:space="0" w:color="auto"/>
            <w:right w:val="none" w:sz="0" w:space="0" w:color="auto"/>
          </w:divBdr>
        </w:div>
      </w:divsChild>
    </w:div>
    <w:div w:id="1790009147">
      <w:marLeft w:val="0"/>
      <w:marRight w:val="0"/>
      <w:marTop w:val="0"/>
      <w:marBottom w:val="0"/>
      <w:divBdr>
        <w:top w:val="none" w:sz="0" w:space="0" w:color="auto"/>
        <w:left w:val="none" w:sz="0" w:space="0" w:color="auto"/>
        <w:bottom w:val="none" w:sz="0" w:space="0" w:color="auto"/>
        <w:right w:val="none" w:sz="0" w:space="0" w:color="auto"/>
      </w:divBdr>
      <w:divsChild>
        <w:div w:id="1790009142">
          <w:marLeft w:val="255"/>
          <w:marRight w:val="0"/>
          <w:marTop w:val="75"/>
          <w:marBottom w:val="0"/>
          <w:divBdr>
            <w:top w:val="none" w:sz="0" w:space="0" w:color="auto"/>
            <w:left w:val="none" w:sz="0" w:space="0" w:color="auto"/>
            <w:bottom w:val="none" w:sz="0" w:space="0" w:color="auto"/>
            <w:right w:val="none" w:sz="0" w:space="0" w:color="auto"/>
          </w:divBdr>
        </w:div>
        <w:div w:id="1790009144">
          <w:marLeft w:val="255"/>
          <w:marRight w:val="0"/>
          <w:marTop w:val="75"/>
          <w:marBottom w:val="0"/>
          <w:divBdr>
            <w:top w:val="none" w:sz="0" w:space="0" w:color="auto"/>
            <w:left w:val="none" w:sz="0" w:space="0" w:color="auto"/>
            <w:bottom w:val="none" w:sz="0" w:space="0" w:color="auto"/>
            <w:right w:val="none" w:sz="0" w:space="0" w:color="auto"/>
          </w:divBdr>
          <w:divsChild>
            <w:div w:id="1790009149">
              <w:marLeft w:val="255"/>
              <w:marRight w:val="0"/>
              <w:marTop w:val="0"/>
              <w:marBottom w:val="0"/>
              <w:divBdr>
                <w:top w:val="none" w:sz="0" w:space="0" w:color="auto"/>
                <w:left w:val="none" w:sz="0" w:space="0" w:color="auto"/>
                <w:bottom w:val="none" w:sz="0" w:space="0" w:color="auto"/>
                <w:right w:val="none" w:sz="0" w:space="0" w:color="auto"/>
              </w:divBdr>
            </w:div>
          </w:divsChild>
        </w:div>
        <w:div w:id="1790009146">
          <w:marLeft w:val="0"/>
          <w:marRight w:val="0"/>
          <w:marTop w:val="0"/>
          <w:marBottom w:val="300"/>
          <w:divBdr>
            <w:top w:val="none" w:sz="0" w:space="0" w:color="auto"/>
            <w:left w:val="none" w:sz="0" w:space="0" w:color="auto"/>
            <w:bottom w:val="none" w:sz="0" w:space="0" w:color="auto"/>
            <w:right w:val="none" w:sz="0" w:space="0" w:color="auto"/>
          </w:divBdr>
        </w:div>
        <w:div w:id="1790009150">
          <w:marLeft w:val="0"/>
          <w:marRight w:val="75"/>
          <w:marTop w:val="0"/>
          <w:marBottom w:val="0"/>
          <w:divBdr>
            <w:top w:val="none" w:sz="0" w:space="0" w:color="auto"/>
            <w:left w:val="none" w:sz="0" w:space="0" w:color="auto"/>
            <w:bottom w:val="none" w:sz="0" w:space="0" w:color="auto"/>
            <w:right w:val="none" w:sz="0" w:space="0" w:color="auto"/>
          </w:divBdr>
        </w:div>
      </w:divsChild>
    </w:div>
    <w:div w:id="1790009154">
      <w:marLeft w:val="0"/>
      <w:marRight w:val="0"/>
      <w:marTop w:val="0"/>
      <w:marBottom w:val="0"/>
      <w:divBdr>
        <w:top w:val="none" w:sz="0" w:space="0" w:color="auto"/>
        <w:left w:val="none" w:sz="0" w:space="0" w:color="auto"/>
        <w:bottom w:val="none" w:sz="0" w:space="0" w:color="auto"/>
        <w:right w:val="none" w:sz="0" w:space="0" w:color="auto"/>
      </w:divBdr>
    </w:div>
    <w:div w:id="1790009155">
      <w:marLeft w:val="0"/>
      <w:marRight w:val="0"/>
      <w:marTop w:val="0"/>
      <w:marBottom w:val="0"/>
      <w:divBdr>
        <w:top w:val="none" w:sz="0" w:space="0" w:color="auto"/>
        <w:left w:val="none" w:sz="0" w:space="0" w:color="auto"/>
        <w:bottom w:val="none" w:sz="0" w:space="0" w:color="auto"/>
        <w:right w:val="none" w:sz="0" w:space="0" w:color="auto"/>
      </w:divBdr>
      <w:divsChild>
        <w:div w:id="1790009136">
          <w:marLeft w:val="255"/>
          <w:marRight w:val="0"/>
          <w:marTop w:val="0"/>
          <w:marBottom w:val="0"/>
          <w:divBdr>
            <w:top w:val="none" w:sz="0" w:space="0" w:color="auto"/>
            <w:left w:val="none" w:sz="0" w:space="0" w:color="auto"/>
            <w:bottom w:val="none" w:sz="0" w:space="0" w:color="auto"/>
            <w:right w:val="none" w:sz="0" w:space="0" w:color="auto"/>
          </w:divBdr>
        </w:div>
        <w:div w:id="1790009141">
          <w:marLeft w:val="255"/>
          <w:marRight w:val="0"/>
          <w:marTop w:val="0"/>
          <w:marBottom w:val="0"/>
          <w:divBdr>
            <w:top w:val="none" w:sz="0" w:space="0" w:color="auto"/>
            <w:left w:val="none" w:sz="0" w:space="0" w:color="auto"/>
            <w:bottom w:val="none" w:sz="0" w:space="0" w:color="auto"/>
            <w:right w:val="none" w:sz="0" w:space="0" w:color="auto"/>
          </w:divBdr>
        </w:div>
        <w:div w:id="1790009152">
          <w:marLeft w:val="255"/>
          <w:marRight w:val="0"/>
          <w:marTop w:val="0"/>
          <w:marBottom w:val="0"/>
          <w:divBdr>
            <w:top w:val="none" w:sz="0" w:space="0" w:color="auto"/>
            <w:left w:val="none" w:sz="0" w:space="0" w:color="auto"/>
            <w:bottom w:val="none" w:sz="0" w:space="0" w:color="auto"/>
            <w:right w:val="none" w:sz="0" w:space="0" w:color="auto"/>
          </w:divBdr>
        </w:div>
        <w:div w:id="1790009156">
          <w:marLeft w:val="255"/>
          <w:marRight w:val="0"/>
          <w:marTop w:val="0"/>
          <w:marBottom w:val="0"/>
          <w:divBdr>
            <w:top w:val="none" w:sz="0" w:space="0" w:color="auto"/>
            <w:left w:val="none" w:sz="0" w:space="0" w:color="auto"/>
            <w:bottom w:val="none" w:sz="0" w:space="0" w:color="auto"/>
            <w:right w:val="none" w:sz="0" w:space="0" w:color="auto"/>
          </w:divBdr>
        </w:div>
      </w:divsChild>
    </w:div>
    <w:div w:id="1790009157">
      <w:marLeft w:val="0"/>
      <w:marRight w:val="0"/>
      <w:marTop w:val="0"/>
      <w:marBottom w:val="0"/>
      <w:divBdr>
        <w:top w:val="none" w:sz="0" w:space="0" w:color="auto"/>
        <w:left w:val="none" w:sz="0" w:space="0" w:color="auto"/>
        <w:bottom w:val="none" w:sz="0" w:space="0" w:color="auto"/>
        <w:right w:val="none" w:sz="0" w:space="0" w:color="auto"/>
      </w:divBdr>
      <w:divsChild>
        <w:div w:id="1790009138">
          <w:marLeft w:val="255"/>
          <w:marRight w:val="0"/>
          <w:marTop w:val="0"/>
          <w:marBottom w:val="0"/>
          <w:divBdr>
            <w:top w:val="none" w:sz="0" w:space="0" w:color="auto"/>
            <w:left w:val="none" w:sz="0" w:space="0" w:color="auto"/>
            <w:bottom w:val="none" w:sz="0" w:space="0" w:color="auto"/>
            <w:right w:val="none" w:sz="0" w:space="0" w:color="auto"/>
          </w:divBdr>
        </w:div>
        <w:div w:id="1790009158">
          <w:marLeft w:val="255"/>
          <w:marRight w:val="0"/>
          <w:marTop w:val="0"/>
          <w:marBottom w:val="0"/>
          <w:divBdr>
            <w:top w:val="none" w:sz="0" w:space="0" w:color="auto"/>
            <w:left w:val="none" w:sz="0" w:space="0" w:color="auto"/>
            <w:bottom w:val="none" w:sz="0" w:space="0" w:color="auto"/>
            <w:right w:val="none" w:sz="0" w:space="0" w:color="auto"/>
          </w:divBdr>
        </w:div>
        <w:div w:id="1790009161">
          <w:marLeft w:val="255"/>
          <w:marRight w:val="0"/>
          <w:marTop w:val="0"/>
          <w:marBottom w:val="0"/>
          <w:divBdr>
            <w:top w:val="none" w:sz="0" w:space="0" w:color="auto"/>
            <w:left w:val="none" w:sz="0" w:space="0" w:color="auto"/>
            <w:bottom w:val="none" w:sz="0" w:space="0" w:color="auto"/>
            <w:right w:val="none" w:sz="0" w:space="0" w:color="auto"/>
          </w:divBdr>
        </w:div>
      </w:divsChild>
    </w:div>
    <w:div w:id="1790009159">
      <w:marLeft w:val="0"/>
      <w:marRight w:val="0"/>
      <w:marTop w:val="0"/>
      <w:marBottom w:val="0"/>
      <w:divBdr>
        <w:top w:val="none" w:sz="0" w:space="0" w:color="auto"/>
        <w:left w:val="none" w:sz="0" w:space="0" w:color="auto"/>
        <w:bottom w:val="none" w:sz="0" w:space="0" w:color="auto"/>
        <w:right w:val="none" w:sz="0" w:space="0" w:color="auto"/>
      </w:divBdr>
    </w:div>
    <w:div w:id="1790009160">
      <w:marLeft w:val="0"/>
      <w:marRight w:val="0"/>
      <w:marTop w:val="0"/>
      <w:marBottom w:val="0"/>
      <w:divBdr>
        <w:top w:val="none" w:sz="0" w:space="0" w:color="auto"/>
        <w:left w:val="none" w:sz="0" w:space="0" w:color="auto"/>
        <w:bottom w:val="none" w:sz="0" w:space="0" w:color="auto"/>
        <w:right w:val="none" w:sz="0" w:space="0" w:color="auto"/>
      </w:divBdr>
    </w:div>
    <w:div w:id="1790009167">
      <w:marLeft w:val="0"/>
      <w:marRight w:val="0"/>
      <w:marTop w:val="0"/>
      <w:marBottom w:val="0"/>
      <w:divBdr>
        <w:top w:val="none" w:sz="0" w:space="0" w:color="auto"/>
        <w:left w:val="none" w:sz="0" w:space="0" w:color="auto"/>
        <w:bottom w:val="none" w:sz="0" w:space="0" w:color="auto"/>
        <w:right w:val="none" w:sz="0" w:space="0" w:color="auto"/>
      </w:divBdr>
      <w:divsChild>
        <w:div w:id="1790009114">
          <w:marLeft w:val="255"/>
          <w:marRight w:val="0"/>
          <w:marTop w:val="0"/>
          <w:marBottom w:val="0"/>
          <w:divBdr>
            <w:top w:val="none" w:sz="0" w:space="0" w:color="auto"/>
            <w:left w:val="none" w:sz="0" w:space="0" w:color="auto"/>
            <w:bottom w:val="none" w:sz="0" w:space="0" w:color="auto"/>
            <w:right w:val="none" w:sz="0" w:space="0" w:color="auto"/>
          </w:divBdr>
        </w:div>
        <w:div w:id="1790009163">
          <w:marLeft w:val="255"/>
          <w:marRight w:val="0"/>
          <w:marTop w:val="0"/>
          <w:marBottom w:val="0"/>
          <w:divBdr>
            <w:top w:val="none" w:sz="0" w:space="0" w:color="auto"/>
            <w:left w:val="none" w:sz="0" w:space="0" w:color="auto"/>
            <w:bottom w:val="none" w:sz="0" w:space="0" w:color="auto"/>
            <w:right w:val="none" w:sz="0" w:space="0" w:color="auto"/>
          </w:divBdr>
        </w:div>
        <w:div w:id="1790009164">
          <w:marLeft w:val="255"/>
          <w:marRight w:val="0"/>
          <w:marTop w:val="0"/>
          <w:marBottom w:val="0"/>
          <w:divBdr>
            <w:top w:val="none" w:sz="0" w:space="0" w:color="auto"/>
            <w:left w:val="none" w:sz="0" w:space="0" w:color="auto"/>
            <w:bottom w:val="none" w:sz="0" w:space="0" w:color="auto"/>
            <w:right w:val="none" w:sz="0" w:space="0" w:color="auto"/>
          </w:divBdr>
        </w:div>
        <w:div w:id="1790009182">
          <w:marLeft w:val="255"/>
          <w:marRight w:val="0"/>
          <w:marTop w:val="0"/>
          <w:marBottom w:val="0"/>
          <w:divBdr>
            <w:top w:val="none" w:sz="0" w:space="0" w:color="auto"/>
            <w:left w:val="none" w:sz="0" w:space="0" w:color="auto"/>
            <w:bottom w:val="none" w:sz="0" w:space="0" w:color="auto"/>
            <w:right w:val="none" w:sz="0" w:space="0" w:color="auto"/>
          </w:divBdr>
        </w:div>
      </w:divsChild>
    </w:div>
    <w:div w:id="1790009169">
      <w:marLeft w:val="0"/>
      <w:marRight w:val="0"/>
      <w:marTop w:val="0"/>
      <w:marBottom w:val="0"/>
      <w:divBdr>
        <w:top w:val="none" w:sz="0" w:space="0" w:color="auto"/>
        <w:left w:val="none" w:sz="0" w:space="0" w:color="auto"/>
        <w:bottom w:val="none" w:sz="0" w:space="0" w:color="auto"/>
        <w:right w:val="none" w:sz="0" w:space="0" w:color="auto"/>
      </w:divBdr>
      <w:divsChild>
        <w:div w:id="1790009121">
          <w:marLeft w:val="255"/>
          <w:marRight w:val="0"/>
          <w:marTop w:val="75"/>
          <w:marBottom w:val="0"/>
          <w:divBdr>
            <w:top w:val="none" w:sz="0" w:space="0" w:color="auto"/>
            <w:left w:val="none" w:sz="0" w:space="0" w:color="auto"/>
            <w:bottom w:val="none" w:sz="0" w:space="0" w:color="auto"/>
            <w:right w:val="none" w:sz="0" w:space="0" w:color="auto"/>
          </w:divBdr>
        </w:div>
        <w:div w:id="1790009131">
          <w:marLeft w:val="255"/>
          <w:marRight w:val="0"/>
          <w:marTop w:val="75"/>
          <w:marBottom w:val="0"/>
          <w:divBdr>
            <w:top w:val="none" w:sz="0" w:space="0" w:color="auto"/>
            <w:left w:val="none" w:sz="0" w:space="0" w:color="auto"/>
            <w:bottom w:val="none" w:sz="0" w:space="0" w:color="auto"/>
            <w:right w:val="none" w:sz="0" w:space="0" w:color="auto"/>
          </w:divBdr>
        </w:div>
        <w:div w:id="1790009170">
          <w:marLeft w:val="255"/>
          <w:marRight w:val="0"/>
          <w:marTop w:val="75"/>
          <w:marBottom w:val="0"/>
          <w:divBdr>
            <w:top w:val="none" w:sz="0" w:space="0" w:color="auto"/>
            <w:left w:val="none" w:sz="0" w:space="0" w:color="auto"/>
            <w:bottom w:val="none" w:sz="0" w:space="0" w:color="auto"/>
            <w:right w:val="none" w:sz="0" w:space="0" w:color="auto"/>
          </w:divBdr>
        </w:div>
      </w:divsChild>
    </w:div>
    <w:div w:id="1790009172">
      <w:marLeft w:val="0"/>
      <w:marRight w:val="0"/>
      <w:marTop w:val="0"/>
      <w:marBottom w:val="0"/>
      <w:divBdr>
        <w:top w:val="none" w:sz="0" w:space="0" w:color="auto"/>
        <w:left w:val="none" w:sz="0" w:space="0" w:color="auto"/>
        <w:bottom w:val="none" w:sz="0" w:space="0" w:color="auto"/>
        <w:right w:val="none" w:sz="0" w:space="0" w:color="auto"/>
      </w:divBdr>
      <w:divsChild>
        <w:div w:id="1790009171">
          <w:marLeft w:val="255"/>
          <w:marRight w:val="0"/>
          <w:marTop w:val="0"/>
          <w:marBottom w:val="0"/>
          <w:divBdr>
            <w:top w:val="none" w:sz="0" w:space="0" w:color="auto"/>
            <w:left w:val="none" w:sz="0" w:space="0" w:color="auto"/>
            <w:bottom w:val="none" w:sz="0" w:space="0" w:color="auto"/>
            <w:right w:val="none" w:sz="0" w:space="0" w:color="auto"/>
          </w:divBdr>
        </w:div>
        <w:div w:id="1790009178">
          <w:marLeft w:val="255"/>
          <w:marRight w:val="0"/>
          <w:marTop w:val="0"/>
          <w:marBottom w:val="0"/>
          <w:divBdr>
            <w:top w:val="none" w:sz="0" w:space="0" w:color="auto"/>
            <w:left w:val="none" w:sz="0" w:space="0" w:color="auto"/>
            <w:bottom w:val="none" w:sz="0" w:space="0" w:color="auto"/>
            <w:right w:val="none" w:sz="0" w:space="0" w:color="auto"/>
          </w:divBdr>
        </w:div>
        <w:div w:id="1790009180">
          <w:marLeft w:val="255"/>
          <w:marRight w:val="0"/>
          <w:marTop w:val="0"/>
          <w:marBottom w:val="0"/>
          <w:divBdr>
            <w:top w:val="none" w:sz="0" w:space="0" w:color="auto"/>
            <w:left w:val="none" w:sz="0" w:space="0" w:color="auto"/>
            <w:bottom w:val="none" w:sz="0" w:space="0" w:color="auto"/>
            <w:right w:val="none" w:sz="0" w:space="0" w:color="auto"/>
          </w:divBdr>
        </w:div>
      </w:divsChild>
    </w:div>
    <w:div w:id="1790009174">
      <w:marLeft w:val="0"/>
      <w:marRight w:val="0"/>
      <w:marTop w:val="0"/>
      <w:marBottom w:val="0"/>
      <w:divBdr>
        <w:top w:val="none" w:sz="0" w:space="0" w:color="auto"/>
        <w:left w:val="none" w:sz="0" w:space="0" w:color="auto"/>
        <w:bottom w:val="none" w:sz="0" w:space="0" w:color="auto"/>
        <w:right w:val="none" w:sz="0" w:space="0" w:color="auto"/>
      </w:divBdr>
      <w:divsChild>
        <w:div w:id="1790009134">
          <w:marLeft w:val="255"/>
          <w:marRight w:val="0"/>
          <w:marTop w:val="0"/>
          <w:marBottom w:val="0"/>
          <w:divBdr>
            <w:top w:val="none" w:sz="0" w:space="0" w:color="auto"/>
            <w:left w:val="none" w:sz="0" w:space="0" w:color="auto"/>
            <w:bottom w:val="none" w:sz="0" w:space="0" w:color="auto"/>
            <w:right w:val="none" w:sz="0" w:space="0" w:color="auto"/>
          </w:divBdr>
        </w:div>
        <w:div w:id="1790009162">
          <w:marLeft w:val="255"/>
          <w:marRight w:val="0"/>
          <w:marTop w:val="0"/>
          <w:marBottom w:val="0"/>
          <w:divBdr>
            <w:top w:val="none" w:sz="0" w:space="0" w:color="auto"/>
            <w:left w:val="none" w:sz="0" w:space="0" w:color="auto"/>
            <w:bottom w:val="none" w:sz="0" w:space="0" w:color="auto"/>
            <w:right w:val="none" w:sz="0" w:space="0" w:color="auto"/>
          </w:divBdr>
        </w:div>
        <w:div w:id="1790009165">
          <w:marLeft w:val="255"/>
          <w:marRight w:val="0"/>
          <w:marTop w:val="0"/>
          <w:marBottom w:val="0"/>
          <w:divBdr>
            <w:top w:val="none" w:sz="0" w:space="0" w:color="auto"/>
            <w:left w:val="none" w:sz="0" w:space="0" w:color="auto"/>
            <w:bottom w:val="none" w:sz="0" w:space="0" w:color="auto"/>
            <w:right w:val="none" w:sz="0" w:space="0" w:color="auto"/>
          </w:divBdr>
        </w:div>
        <w:div w:id="1790009181">
          <w:marLeft w:val="255"/>
          <w:marRight w:val="0"/>
          <w:marTop w:val="0"/>
          <w:marBottom w:val="0"/>
          <w:divBdr>
            <w:top w:val="none" w:sz="0" w:space="0" w:color="auto"/>
            <w:left w:val="none" w:sz="0" w:space="0" w:color="auto"/>
            <w:bottom w:val="none" w:sz="0" w:space="0" w:color="auto"/>
            <w:right w:val="none" w:sz="0" w:space="0" w:color="auto"/>
          </w:divBdr>
        </w:div>
      </w:divsChild>
    </w:div>
    <w:div w:id="1790009177">
      <w:marLeft w:val="0"/>
      <w:marRight w:val="0"/>
      <w:marTop w:val="0"/>
      <w:marBottom w:val="0"/>
      <w:divBdr>
        <w:top w:val="none" w:sz="0" w:space="0" w:color="auto"/>
        <w:left w:val="none" w:sz="0" w:space="0" w:color="auto"/>
        <w:bottom w:val="none" w:sz="0" w:space="0" w:color="auto"/>
        <w:right w:val="none" w:sz="0" w:space="0" w:color="auto"/>
      </w:divBdr>
      <w:divsChild>
        <w:div w:id="1790009127">
          <w:marLeft w:val="255"/>
          <w:marRight w:val="0"/>
          <w:marTop w:val="0"/>
          <w:marBottom w:val="0"/>
          <w:divBdr>
            <w:top w:val="none" w:sz="0" w:space="0" w:color="auto"/>
            <w:left w:val="none" w:sz="0" w:space="0" w:color="auto"/>
            <w:bottom w:val="none" w:sz="0" w:space="0" w:color="auto"/>
            <w:right w:val="none" w:sz="0" w:space="0" w:color="auto"/>
          </w:divBdr>
        </w:div>
        <w:div w:id="1790009179">
          <w:marLeft w:val="255"/>
          <w:marRight w:val="0"/>
          <w:marTop w:val="0"/>
          <w:marBottom w:val="0"/>
          <w:divBdr>
            <w:top w:val="none" w:sz="0" w:space="0" w:color="auto"/>
            <w:left w:val="none" w:sz="0" w:space="0" w:color="auto"/>
            <w:bottom w:val="none" w:sz="0" w:space="0" w:color="auto"/>
            <w:right w:val="none" w:sz="0" w:space="0" w:color="auto"/>
          </w:divBdr>
        </w:div>
      </w:divsChild>
    </w:div>
    <w:div w:id="1790009185">
      <w:marLeft w:val="0"/>
      <w:marRight w:val="0"/>
      <w:marTop w:val="0"/>
      <w:marBottom w:val="0"/>
      <w:divBdr>
        <w:top w:val="none" w:sz="0" w:space="0" w:color="auto"/>
        <w:left w:val="none" w:sz="0" w:space="0" w:color="auto"/>
        <w:bottom w:val="none" w:sz="0" w:space="0" w:color="auto"/>
        <w:right w:val="none" w:sz="0" w:space="0" w:color="auto"/>
      </w:divBdr>
      <w:divsChild>
        <w:div w:id="1790009184">
          <w:marLeft w:val="255"/>
          <w:marRight w:val="0"/>
          <w:marTop w:val="75"/>
          <w:marBottom w:val="0"/>
          <w:divBdr>
            <w:top w:val="none" w:sz="0" w:space="0" w:color="auto"/>
            <w:left w:val="none" w:sz="0" w:space="0" w:color="auto"/>
            <w:bottom w:val="none" w:sz="0" w:space="0" w:color="auto"/>
            <w:right w:val="none" w:sz="0" w:space="0" w:color="auto"/>
          </w:divBdr>
          <w:divsChild>
            <w:div w:id="179000911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90009186">
      <w:marLeft w:val="0"/>
      <w:marRight w:val="0"/>
      <w:marTop w:val="0"/>
      <w:marBottom w:val="0"/>
      <w:divBdr>
        <w:top w:val="none" w:sz="0" w:space="0" w:color="auto"/>
        <w:left w:val="none" w:sz="0" w:space="0" w:color="auto"/>
        <w:bottom w:val="none" w:sz="0" w:space="0" w:color="auto"/>
        <w:right w:val="none" w:sz="0" w:space="0" w:color="auto"/>
      </w:divBdr>
      <w:divsChild>
        <w:div w:id="1790009123">
          <w:marLeft w:val="255"/>
          <w:marRight w:val="0"/>
          <w:marTop w:val="0"/>
          <w:marBottom w:val="0"/>
          <w:divBdr>
            <w:top w:val="none" w:sz="0" w:space="0" w:color="auto"/>
            <w:left w:val="none" w:sz="0" w:space="0" w:color="auto"/>
            <w:bottom w:val="none" w:sz="0" w:space="0" w:color="auto"/>
            <w:right w:val="none" w:sz="0" w:space="0" w:color="auto"/>
          </w:divBdr>
        </w:div>
        <w:div w:id="1790009129">
          <w:marLeft w:val="255"/>
          <w:marRight w:val="0"/>
          <w:marTop w:val="0"/>
          <w:marBottom w:val="0"/>
          <w:divBdr>
            <w:top w:val="none" w:sz="0" w:space="0" w:color="auto"/>
            <w:left w:val="none" w:sz="0" w:space="0" w:color="auto"/>
            <w:bottom w:val="none" w:sz="0" w:space="0" w:color="auto"/>
            <w:right w:val="none" w:sz="0" w:space="0" w:color="auto"/>
          </w:divBdr>
        </w:div>
        <w:div w:id="1790009175">
          <w:marLeft w:val="255"/>
          <w:marRight w:val="0"/>
          <w:marTop w:val="0"/>
          <w:marBottom w:val="0"/>
          <w:divBdr>
            <w:top w:val="none" w:sz="0" w:space="0" w:color="auto"/>
            <w:left w:val="none" w:sz="0" w:space="0" w:color="auto"/>
            <w:bottom w:val="none" w:sz="0" w:space="0" w:color="auto"/>
            <w:right w:val="none" w:sz="0" w:space="0" w:color="auto"/>
          </w:divBdr>
        </w:div>
      </w:divsChild>
    </w:div>
    <w:div w:id="1790009189">
      <w:marLeft w:val="0"/>
      <w:marRight w:val="0"/>
      <w:marTop w:val="0"/>
      <w:marBottom w:val="0"/>
      <w:divBdr>
        <w:top w:val="none" w:sz="0" w:space="0" w:color="auto"/>
        <w:left w:val="none" w:sz="0" w:space="0" w:color="auto"/>
        <w:bottom w:val="none" w:sz="0" w:space="0" w:color="auto"/>
        <w:right w:val="none" w:sz="0" w:space="0" w:color="auto"/>
      </w:divBdr>
      <w:divsChild>
        <w:div w:id="1790009120">
          <w:marLeft w:val="0"/>
          <w:marRight w:val="0"/>
          <w:marTop w:val="0"/>
          <w:marBottom w:val="300"/>
          <w:divBdr>
            <w:top w:val="none" w:sz="0" w:space="0" w:color="auto"/>
            <w:left w:val="none" w:sz="0" w:space="0" w:color="auto"/>
            <w:bottom w:val="single" w:sz="6" w:space="8" w:color="EFEFEF"/>
            <w:right w:val="none" w:sz="0" w:space="0" w:color="auto"/>
          </w:divBdr>
        </w:div>
      </w:divsChild>
    </w:div>
    <w:div w:id="1790009190">
      <w:marLeft w:val="0"/>
      <w:marRight w:val="0"/>
      <w:marTop w:val="0"/>
      <w:marBottom w:val="0"/>
      <w:divBdr>
        <w:top w:val="none" w:sz="0" w:space="0" w:color="auto"/>
        <w:left w:val="none" w:sz="0" w:space="0" w:color="auto"/>
        <w:bottom w:val="none" w:sz="0" w:space="0" w:color="auto"/>
        <w:right w:val="none" w:sz="0" w:space="0" w:color="auto"/>
      </w:divBdr>
      <w:divsChild>
        <w:div w:id="1790009063">
          <w:marLeft w:val="255"/>
          <w:marRight w:val="0"/>
          <w:marTop w:val="75"/>
          <w:marBottom w:val="0"/>
          <w:divBdr>
            <w:top w:val="none" w:sz="0" w:space="0" w:color="auto"/>
            <w:left w:val="none" w:sz="0" w:space="0" w:color="auto"/>
            <w:bottom w:val="none" w:sz="0" w:space="0" w:color="auto"/>
            <w:right w:val="none" w:sz="0" w:space="0" w:color="auto"/>
          </w:divBdr>
        </w:div>
        <w:div w:id="1790009076">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K/TXT/HTML/?uri=CELEX:32018L1972&amp;from=sk" TargetMode="External"/><Relationship Id="rId13" Type="http://schemas.openxmlformats.org/officeDocument/2006/relationships/hyperlink" Target="https://www.slov-lex.sk/pravne-predpisy/SK/ZZ/1992/460/" TargetMode="External"/><Relationship Id="rId18" Type="http://schemas.openxmlformats.org/officeDocument/2006/relationships/hyperlink" Target="https://www.slov-lex.sk/pravne-predpisy/SK/ZZ/2002/129/20180101" TargetMode="External"/><Relationship Id="rId3" Type="http://schemas.openxmlformats.org/officeDocument/2006/relationships/styles" Target="styles.xml"/><Relationship Id="rId21" Type="http://schemas.openxmlformats.org/officeDocument/2006/relationships/hyperlink" Target="https://www.slov-lex.sk/pravne-predpisy/SK/ZZ/2015/400/20210101" TargetMode="External"/><Relationship Id="rId7" Type="http://schemas.openxmlformats.org/officeDocument/2006/relationships/endnotes" Target="endnotes.xml"/><Relationship Id="rId12" Type="http://schemas.openxmlformats.org/officeDocument/2006/relationships/hyperlink" Target="https://www.slov-lex.sk/pravne-predpisy/SK/ZZ/1992/460/" TargetMode="External"/><Relationship Id="rId17" Type="http://schemas.openxmlformats.org/officeDocument/2006/relationships/hyperlink" Target="https://www.slov-lex.sk/pravne-predpisy/SK/ZZ/2002/129/20180101" TargetMode="External"/><Relationship Id="rId2" Type="http://schemas.openxmlformats.org/officeDocument/2006/relationships/numbering" Target="numbering.xml"/><Relationship Id="rId16" Type="http://schemas.openxmlformats.org/officeDocument/2006/relationships/hyperlink" Target="https://www.slov-lex.sk/pravne-predpisy/SK/ZZ/2002/129/20180101" TargetMode="External"/><Relationship Id="rId20" Type="http://schemas.openxmlformats.org/officeDocument/2006/relationships/hyperlink" Target="https://www.slov-lex.sk/pravne-predpisy/SK/ZZ/2015/400/202101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SK/TXT/HTML/?uri=CELEX:32018L1972&amp;from=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lov-lex.sk/pravne-predpisy/SK/ZZ/2002/129/20180101" TargetMode="External"/><Relationship Id="rId23" Type="http://schemas.openxmlformats.org/officeDocument/2006/relationships/fontTable" Target="fontTable.xml"/><Relationship Id="rId10" Type="http://schemas.openxmlformats.org/officeDocument/2006/relationships/hyperlink" Target="https://eur-lex.europa.eu/legal-content/SK/TXT/HTML/?uri=CELEX:32018L1972&amp;from=sk" TargetMode="External"/><Relationship Id="rId19" Type="http://schemas.openxmlformats.org/officeDocument/2006/relationships/hyperlink" Target="https://www.slov-lex.sk/pravne-predpisy/SK/ZZ/2002/129/20180101" TargetMode="External"/><Relationship Id="rId4" Type="http://schemas.openxmlformats.org/officeDocument/2006/relationships/settings" Target="settings.xml"/><Relationship Id="rId9" Type="http://schemas.openxmlformats.org/officeDocument/2006/relationships/hyperlink" Target="https://eur-lex.europa.eu/legal-content/SK/TXT/HTML/?uri=CELEX:32018L1972&amp;from=sk" TargetMode="External"/><Relationship Id="rId14" Type="http://schemas.openxmlformats.org/officeDocument/2006/relationships/hyperlink" Target="https://www.slov-lex.sk/pravne-predpisy/SK/ZZ/2002/129/20180101" TargetMode="External"/><Relationship Id="rId22"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2D966-88E1-4267-ACF5-2BE149950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112326</Words>
  <Characters>640264</Characters>
  <Application>Microsoft Office Word</Application>
  <DocSecurity>0</DocSecurity>
  <Lines>5335</Lines>
  <Paragraphs>1502</Paragraphs>
  <ScaleCrop>false</ScaleCrop>
  <HeadingPairs>
    <vt:vector size="2" baseType="variant">
      <vt:variant>
        <vt:lpstr>Názov</vt:lpstr>
      </vt:variant>
      <vt:variant>
        <vt:i4>1</vt:i4>
      </vt:variant>
    </vt:vector>
  </HeadingPairs>
  <TitlesOfParts>
    <vt:vector size="1" baseType="lpstr">
      <vt:lpstr>TABUĽKA  ZHODY</vt:lpstr>
    </vt:vector>
  </TitlesOfParts>
  <Company>mdvrr</Company>
  <LinksUpToDate>false</LinksUpToDate>
  <CharactersWithSpaces>751088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Gerhat, Pavol</dc:creator>
  <cp:keywords/>
  <dc:description/>
  <cp:lastModifiedBy>Jánošíková, Michaela</cp:lastModifiedBy>
  <cp:revision>3</cp:revision>
  <cp:lastPrinted>2017-09-07T09:14:00Z</cp:lastPrinted>
  <dcterms:created xsi:type="dcterms:W3CDTF">2021-08-18T06:52:00Z</dcterms:created>
  <dcterms:modified xsi:type="dcterms:W3CDTF">2021-08-18T06:52:00Z</dcterms:modified>
</cp:coreProperties>
</file>