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01" w:type="dxa"/>
        <w:jc w:val="center"/>
        <w:tblCellMar>
          <w:left w:w="0" w:type="dxa"/>
          <w:right w:w="0" w:type="dxa"/>
        </w:tblCellMar>
        <w:tblLook w:val="0000" w:firstRow="0" w:lastRow="0" w:firstColumn="0" w:lastColumn="0" w:noHBand="0" w:noVBand="0"/>
      </w:tblPr>
      <w:tblGrid>
        <w:gridCol w:w="841"/>
        <w:gridCol w:w="5945"/>
        <w:gridCol w:w="1053"/>
        <w:gridCol w:w="775"/>
        <w:gridCol w:w="886"/>
        <w:gridCol w:w="4659"/>
        <w:gridCol w:w="611"/>
        <w:gridCol w:w="931"/>
      </w:tblGrid>
      <w:tr w:rsidR="00BE457D" w:rsidRPr="00BE457D" w:rsidTr="00BE457D">
        <w:trPr>
          <w:jc w:val="center"/>
        </w:trPr>
        <w:tc>
          <w:tcPr>
            <w:tcW w:w="15701" w:type="dxa"/>
            <w:gridSpan w:val="8"/>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cPr>
          <w:p w:rsidR="00BE457D" w:rsidRPr="00BE457D" w:rsidRDefault="00BE457D" w:rsidP="00BE457D">
            <w:pPr>
              <w:keepNext/>
              <w:autoSpaceDE w:val="0"/>
              <w:autoSpaceDN w:val="0"/>
              <w:spacing w:before="60" w:after="60" w:line="240" w:lineRule="auto"/>
              <w:jc w:val="center"/>
              <w:outlineLvl w:val="1"/>
              <w:rPr>
                <w:rFonts w:ascii="Times New Roman" w:hAnsi="Times New Roman"/>
                <w:b/>
                <w:bCs/>
                <w:sz w:val="24"/>
                <w:szCs w:val="24"/>
                <w:lang w:eastAsia="cs-CZ"/>
              </w:rPr>
            </w:pPr>
            <w:bookmarkStart w:id="0" w:name="_GoBack"/>
            <w:bookmarkEnd w:id="0"/>
            <w:r w:rsidRPr="00BE457D">
              <w:rPr>
                <w:rFonts w:ascii="Times New Roman" w:hAnsi="Times New Roman"/>
                <w:b/>
                <w:bCs/>
                <w:sz w:val="24"/>
                <w:szCs w:val="24"/>
                <w:lang w:eastAsia="cs-CZ"/>
              </w:rPr>
              <w:t>TABUĽKA  ZHODY</w:t>
            </w:r>
          </w:p>
          <w:p w:rsidR="00BE457D" w:rsidRPr="00BE457D" w:rsidRDefault="00BE457D" w:rsidP="00BE457D">
            <w:pPr>
              <w:autoSpaceDE w:val="0"/>
              <w:autoSpaceDN w:val="0"/>
              <w:spacing w:before="60" w:after="60" w:line="240" w:lineRule="auto"/>
              <w:jc w:val="center"/>
              <w:rPr>
                <w:rFonts w:ascii="Times New Roman" w:hAnsi="Times New Roman"/>
                <w:sz w:val="24"/>
                <w:szCs w:val="24"/>
                <w:lang w:eastAsia="cs-CZ"/>
              </w:rPr>
            </w:pPr>
            <w:r w:rsidRPr="00BE457D">
              <w:rPr>
                <w:rFonts w:ascii="Times New Roman" w:hAnsi="Times New Roman"/>
                <w:sz w:val="24"/>
                <w:szCs w:val="24"/>
                <w:lang w:eastAsia="cs-CZ"/>
              </w:rPr>
              <w:t>právneho predpisu s právom Európskej únie</w:t>
            </w:r>
          </w:p>
        </w:tc>
      </w:tr>
      <w:tr w:rsidR="00BE457D" w:rsidRPr="00BE457D" w:rsidTr="00BE457D">
        <w:trPr>
          <w:trHeight w:val="567"/>
          <w:jc w:val="center"/>
        </w:trPr>
        <w:tc>
          <w:tcPr>
            <w:tcW w:w="7839"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4"/>
                <w:szCs w:val="24"/>
                <w:lang w:eastAsia="cs-CZ"/>
              </w:rPr>
            </w:pPr>
            <w:r w:rsidRPr="00BE457D">
              <w:rPr>
                <w:rFonts w:ascii="Times New Roman" w:hAnsi="Times New Roman"/>
                <w:sz w:val="24"/>
                <w:szCs w:val="24"/>
                <w:lang w:eastAsia="cs-CZ"/>
              </w:rPr>
              <w:t>Smernica Európskeho parlamentu a Rady 2014</w:t>
            </w:r>
            <w:r w:rsidRPr="00BE457D">
              <w:rPr>
                <w:rFonts w:ascii="Times New Roman" w:hAnsi="Times New Roman"/>
                <w:sz w:val="24"/>
                <w:szCs w:val="24"/>
                <w:u w:val="single"/>
                <w:lang w:eastAsia="cs-CZ"/>
              </w:rPr>
              <w:t>/</w:t>
            </w:r>
            <w:r w:rsidRPr="00BE457D">
              <w:rPr>
                <w:rFonts w:ascii="Times New Roman" w:hAnsi="Times New Roman"/>
                <w:sz w:val="24"/>
                <w:szCs w:val="24"/>
                <w:lang w:eastAsia="cs-CZ"/>
              </w:rPr>
              <w:t>61/EÚ</w:t>
            </w:r>
            <w:r w:rsidRPr="00BE457D">
              <w:rPr>
                <w:rFonts w:ascii="Times New Roman" w:hAnsi="Times New Roman"/>
                <w:sz w:val="24"/>
                <w:szCs w:val="24"/>
                <w:u w:val="single"/>
                <w:lang w:eastAsia="cs-CZ"/>
              </w:rPr>
              <w:t xml:space="preserve"> </w:t>
            </w:r>
            <w:r w:rsidRPr="00BE457D">
              <w:rPr>
                <w:rFonts w:ascii="Times New Roman" w:hAnsi="Times New Roman"/>
                <w:sz w:val="24"/>
                <w:szCs w:val="24"/>
                <w:lang w:eastAsia="cs-CZ"/>
              </w:rPr>
              <w:t>z 15. mája 2014 o opatreniach na zníženie nákladov na zavedenie vysokorýchlostných elektronických komunikačných sietí (Ú. v. EÚ L 155, 23. 05. 2014).</w:t>
            </w:r>
          </w:p>
        </w:tc>
        <w:tc>
          <w:tcPr>
            <w:tcW w:w="7862" w:type="dxa"/>
            <w:gridSpan w:val="5"/>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Právne predpisy Slovenskej republiky</w:t>
            </w:r>
          </w:p>
          <w:p w:rsidR="00BE457D" w:rsidRPr="00BE457D" w:rsidRDefault="00BE457D" w:rsidP="00BE457D">
            <w:pPr>
              <w:keepNext/>
              <w:numPr>
                <w:ilvl w:val="0"/>
                <w:numId w:val="29"/>
              </w:numPr>
              <w:autoSpaceDE w:val="0"/>
              <w:autoSpaceDN w:val="0"/>
              <w:spacing w:before="60" w:after="60" w:line="240" w:lineRule="auto"/>
              <w:outlineLvl w:val="4"/>
              <w:rPr>
                <w:rFonts w:ascii="Times New Roman" w:hAnsi="Times New Roman"/>
                <w:sz w:val="20"/>
                <w:szCs w:val="20"/>
                <w:lang w:eastAsia="cs-CZ"/>
              </w:rPr>
            </w:pPr>
            <w:r w:rsidRPr="00BE457D">
              <w:rPr>
                <w:rFonts w:ascii="Times New Roman" w:hAnsi="Times New Roman"/>
                <w:sz w:val="20"/>
                <w:szCs w:val="20"/>
                <w:lang w:eastAsia="cs-CZ"/>
              </w:rPr>
              <w:t>Návrh zákona o elektronických komunikáciách</w:t>
            </w:r>
          </w:p>
          <w:p w:rsidR="00BE457D" w:rsidRPr="00BE457D" w:rsidRDefault="00BE457D" w:rsidP="00BE457D">
            <w:pPr>
              <w:numPr>
                <w:ilvl w:val="0"/>
                <w:numId w:val="29"/>
              </w:num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Zákon č. 50/1976 Zb. o územnom plánovaní a stavebnom poriadku (stavebný zákon)</w:t>
            </w:r>
          </w:p>
          <w:p w:rsidR="00BE457D" w:rsidRPr="00BE457D" w:rsidRDefault="00BE457D" w:rsidP="00BE457D">
            <w:pPr>
              <w:numPr>
                <w:ilvl w:val="0"/>
                <w:numId w:val="29"/>
              </w:num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Zákon č. 145/1995 Z. z. o správnych poplatkoch</w:t>
            </w:r>
          </w:p>
          <w:p w:rsidR="00BE457D" w:rsidRPr="00BE457D" w:rsidRDefault="00BE457D" w:rsidP="00BE457D">
            <w:pPr>
              <w:numPr>
                <w:ilvl w:val="0"/>
                <w:numId w:val="29"/>
              </w:num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Zákon č. 402/2013 Z. z. o Úrade pre reguláciu elektronických komunikácií a poštových služieb a Dopravnom úrade a o zmene a doplnení niektorých zákonov</w:t>
            </w:r>
          </w:p>
          <w:p w:rsidR="00BE457D" w:rsidRPr="007201C4" w:rsidRDefault="00BE457D" w:rsidP="007201C4">
            <w:pPr>
              <w:numPr>
                <w:ilvl w:val="0"/>
                <w:numId w:val="29"/>
              </w:num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Zákon č</w:t>
            </w:r>
            <w:r w:rsidR="007201C4">
              <w:rPr>
                <w:rFonts w:ascii="Times New Roman" w:hAnsi="Times New Roman"/>
                <w:sz w:val="20"/>
                <w:szCs w:val="20"/>
                <w:lang w:eastAsia="cs-CZ"/>
              </w:rPr>
              <w:t xml:space="preserve">. </w:t>
            </w:r>
            <w:r w:rsidR="007201C4" w:rsidRPr="007201C4">
              <w:rPr>
                <w:rFonts w:ascii="Times New Roman" w:hAnsi="Times New Roman"/>
                <w:sz w:val="20"/>
                <w:szCs w:val="20"/>
              </w:rPr>
              <w:t>162/2015 Z. z. Správny súdny poriadok</w:t>
            </w:r>
          </w:p>
        </w:tc>
      </w:tr>
      <w:tr w:rsidR="00BE457D"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1</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3</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4</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5</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6</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7</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8</w:t>
            </w:r>
          </w:p>
        </w:tc>
      </w:tr>
      <w:tr w:rsidR="00BE457D"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Článok</w:t>
            </w:r>
          </w:p>
          <w:p w:rsidR="00BE457D" w:rsidRPr="00BE457D" w:rsidRDefault="00BE457D" w:rsidP="00BE457D">
            <w:pPr>
              <w:autoSpaceDE w:val="0"/>
              <w:autoSpaceDN w:val="0"/>
              <w:spacing w:before="60" w:after="60" w:line="240" w:lineRule="auto"/>
              <w:ind w:firstLine="19"/>
              <w:jc w:val="center"/>
              <w:rPr>
                <w:rFonts w:ascii="Times New Roman" w:hAnsi="Times New Roman"/>
                <w:sz w:val="20"/>
                <w:szCs w:val="20"/>
                <w:lang w:eastAsia="cs-CZ"/>
              </w:rPr>
            </w:pPr>
            <w:r w:rsidRPr="00BE457D">
              <w:rPr>
                <w:rFonts w:ascii="Times New Roman" w:hAnsi="Times New Roman"/>
                <w:sz w:val="20"/>
                <w:szCs w:val="20"/>
                <w:lang w:eastAsia="cs-CZ"/>
              </w:rPr>
              <w:t>(Č, O,V, P)</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ind w:left="-81"/>
              <w:jc w:val="center"/>
              <w:rPr>
                <w:rFonts w:ascii="Times New Roman" w:hAnsi="Times New Roman"/>
                <w:sz w:val="20"/>
                <w:szCs w:val="20"/>
                <w:lang w:eastAsia="cs-CZ"/>
              </w:rPr>
            </w:pPr>
            <w:r w:rsidRPr="00BE457D">
              <w:rPr>
                <w:rFonts w:ascii="Times New Roman" w:hAnsi="Times New Roman"/>
                <w:sz w:val="20"/>
                <w:szCs w:val="20"/>
                <w:lang w:eastAsia="cs-CZ"/>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Spôsob transpozície</w:t>
            </w:r>
          </w:p>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(N, O, D, n.a.)</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Číslo</w:t>
            </w:r>
          </w:p>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predpisu</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Článok</w:t>
            </w:r>
          </w:p>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 §, O, V, P)</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Text</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Zhoda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Poznámky</w:t>
            </w:r>
          </w:p>
        </w:tc>
      </w:tr>
      <w:tr w:rsidR="00BE457D"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Č:1</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Predmet úpravy a rozsah pôsobnosti</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Č:1, O:1</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ind w:right="12"/>
              <w:rPr>
                <w:rFonts w:ascii="Times New Roman" w:hAnsi="Times New Roman"/>
                <w:sz w:val="20"/>
                <w:szCs w:val="20"/>
                <w:lang w:eastAsia="cs-CZ"/>
              </w:rPr>
            </w:pPr>
            <w:r w:rsidRPr="00BE457D">
              <w:rPr>
                <w:rFonts w:ascii="Times New Roman" w:hAnsi="Times New Roman"/>
                <w:sz w:val="20"/>
                <w:szCs w:val="20"/>
                <w:lang w:eastAsia="sk-SK"/>
              </w:rPr>
              <w:t>Cieľom tejto smernice je uľahčiť a podnietiť rozširovanie vysokorýchlostných elektronických komunikačných sietí podporou spoločného využívania existujúcej fyzickej infraštruktúry a umožnením efektívnejšieho zavádzania novej fyzickej infraštruktúry, aby sa takéto siete mohli rozšíriť pri vynaložení nižších nákladov.</w:t>
            </w:r>
            <w:r w:rsidRPr="00BE457D">
              <w:rPr>
                <w:rFonts w:ascii="Times New Roman" w:hAnsi="Times New Roman"/>
                <w:sz w:val="20"/>
                <w:szCs w:val="20"/>
                <w:lang w:eastAsia="cs-CZ"/>
              </w:rPr>
              <w:t>.</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Č:1, O:2</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Touto smernicou sa ustanovujú minimálne požiadavky týkajúce sa stavebných prác a fyzickej infraštruktúry v záujme zosúladenia určitých aspektov zákonov, iných právnych predpisov a správnych opatrení členských štátov v týchto oblastiach.</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Č:1, O:3</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Členské štáty môžu zachovať alebo zaviesť opatrenia v súlade s právom Únie, ktoré presahujú minimálne požiadavky ustanovené v tejto smernici s cieľom lepšie dosiahnuť cieľ uvedený v odseku 1.</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Č:1, O:4</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Ak je niektoré ustanovenie tejto smernice v rozpore s ustanoveniami smerníc 2002/21/ES, 2002/19/ES, 2002/20/ES, 2002/22/ES alebo 2002/77/ES, príslušné ustanovenia uvedených smerníc majú prednosť.</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BE457D"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Č:2</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 xml:space="preserve"> Vymedzenie pojmov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r>
      <w:tr w:rsidR="00BE457D"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 xml:space="preserve">Č:2, V:1 </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Na účely tejto smernice sa uplatňujú vymedzenia pojmov uvedené v smernici 2002/21/ES.</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A261A4" w:rsidP="00BE457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BE457D"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Č:2, O:1,</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xml:space="preserve">P:a </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P:b</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hd w:val="clear" w:color="auto" w:fill="FFFFFF"/>
              <w:autoSpaceDE w:val="0"/>
              <w:autoSpaceDN w:val="0"/>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„prevádzkovateľ siete“ je podnik poskytujúci verejné komunikačné siete alebo oprávnený na ich poskytovanie, ako aj podnik, ktorý poskytuje fyzickú infraštruktúru určenú na poskytovanie: </w:t>
            </w:r>
          </w:p>
          <w:p w:rsidR="00BE457D" w:rsidRPr="00BE457D" w:rsidRDefault="00BE457D" w:rsidP="00BE457D">
            <w:pPr>
              <w:shd w:val="clear" w:color="auto" w:fill="FFFFFF"/>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služieb výroby, prepravy alebo distribúcie: </w:t>
            </w:r>
          </w:p>
          <w:p w:rsidR="00BE457D" w:rsidRPr="00BE457D" w:rsidRDefault="00BE457D" w:rsidP="00BE457D">
            <w:pPr>
              <w:numPr>
                <w:ilvl w:val="0"/>
                <w:numId w:val="24"/>
              </w:numPr>
              <w:shd w:val="clear" w:color="auto" w:fill="FFFFFF"/>
              <w:tabs>
                <w:tab w:val="num" w:pos="719"/>
              </w:tabs>
              <w:autoSpaceDE w:val="0"/>
              <w:autoSpaceDN w:val="0"/>
              <w:spacing w:before="60" w:after="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plynu; </w:t>
            </w:r>
          </w:p>
          <w:p w:rsidR="00BE457D" w:rsidRPr="00BE457D" w:rsidRDefault="00BE457D" w:rsidP="00BE457D">
            <w:pPr>
              <w:numPr>
                <w:ilvl w:val="0"/>
                <w:numId w:val="24"/>
              </w:numPr>
              <w:shd w:val="clear" w:color="auto" w:fill="FFFFFF"/>
              <w:tabs>
                <w:tab w:val="num" w:pos="719"/>
              </w:tabs>
              <w:autoSpaceDE w:val="0"/>
              <w:autoSpaceDN w:val="0"/>
              <w:spacing w:before="60" w:after="0" w:line="240" w:lineRule="auto"/>
              <w:rPr>
                <w:rFonts w:ascii="Times New Roman" w:hAnsi="Times New Roman"/>
                <w:sz w:val="20"/>
                <w:szCs w:val="20"/>
                <w:lang w:eastAsia="sk-SK"/>
              </w:rPr>
            </w:pPr>
            <w:r w:rsidRPr="00BE457D">
              <w:rPr>
                <w:rFonts w:ascii="Times New Roman" w:hAnsi="Times New Roman"/>
                <w:sz w:val="20"/>
                <w:szCs w:val="20"/>
                <w:lang w:eastAsia="sk-SK"/>
              </w:rPr>
              <w:t>elektriny vrátane verejného osvetlenia;</w:t>
            </w:r>
          </w:p>
          <w:p w:rsidR="00BE457D" w:rsidRPr="00BE457D" w:rsidRDefault="00BE457D" w:rsidP="00BE457D">
            <w:pPr>
              <w:numPr>
                <w:ilvl w:val="0"/>
                <w:numId w:val="24"/>
              </w:numPr>
              <w:shd w:val="clear" w:color="auto" w:fill="FFFFFF"/>
              <w:tabs>
                <w:tab w:val="num" w:pos="719"/>
              </w:tabs>
              <w:autoSpaceDE w:val="0"/>
              <w:autoSpaceDN w:val="0"/>
              <w:spacing w:before="60" w:after="0" w:line="240" w:lineRule="auto"/>
              <w:rPr>
                <w:rFonts w:ascii="Times New Roman" w:hAnsi="Times New Roman"/>
                <w:sz w:val="20"/>
                <w:szCs w:val="20"/>
                <w:lang w:eastAsia="sk-SK"/>
              </w:rPr>
            </w:pPr>
            <w:r w:rsidRPr="00BE457D">
              <w:rPr>
                <w:rFonts w:ascii="Times New Roman" w:hAnsi="Times New Roman"/>
                <w:sz w:val="20"/>
                <w:szCs w:val="20"/>
                <w:lang w:eastAsia="sk-SK"/>
              </w:rPr>
              <w:t>vykurovania;</w:t>
            </w:r>
          </w:p>
          <w:p w:rsidR="00BE457D" w:rsidRPr="00BE457D" w:rsidRDefault="00BE457D" w:rsidP="00BE457D">
            <w:pPr>
              <w:numPr>
                <w:ilvl w:val="0"/>
                <w:numId w:val="24"/>
              </w:numPr>
              <w:shd w:val="clear" w:color="auto" w:fill="FFFFFF"/>
              <w:tabs>
                <w:tab w:val="num" w:pos="719"/>
              </w:tabs>
              <w:autoSpaceDE w:val="0"/>
              <w:autoSpaceDN w:val="0"/>
              <w:spacing w:before="60" w:after="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 vody, ako aj zneškodňovania odpadových vôd a splaškov a kanalizačných systémov;</w:t>
            </w:r>
          </w:p>
          <w:p w:rsidR="00BE457D" w:rsidRPr="00BE457D" w:rsidRDefault="00BE457D" w:rsidP="00BE457D">
            <w:pPr>
              <w:shd w:val="clear" w:color="auto" w:fill="FFFFFF"/>
              <w:spacing w:after="0" w:line="240" w:lineRule="auto"/>
              <w:ind w:left="720"/>
              <w:rPr>
                <w:rFonts w:ascii="Times New Roman" w:hAnsi="Times New Roman"/>
                <w:sz w:val="20"/>
                <w:szCs w:val="20"/>
                <w:lang w:eastAsia="sk-SK"/>
              </w:rPr>
            </w:pPr>
          </w:p>
          <w:p w:rsidR="00BE457D" w:rsidRPr="00BE457D" w:rsidRDefault="00BE457D" w:rsidP="00BE457D">
            <w:pPr>
              <w:shd w:val="clear" w:color="auto" w:fill="FFFFFF"/>
              <w:spacing w:after="0" w:line="240" w:lineRule="auto"/>
              <w:rPr>
                <w:rFonts w:ascii="Times New Roman" w:hAnsi="Times New Roman"/>
                <w:sz w:val="20"/>
                <w:szCs w:val="20"/>
                <w:lang w:eastAsia="cs-CZ"/>
              </w:rPr>
            </w:pPr>
            <w:r w:rsidRPr="00BE457D">
              <w:rPr>
                <w:rFonts w:ascii="Times New Roman" w:hAnsi="Times New Roman"/>
                <w:sz w:val="20"/>
                <w:szCs w:val="20"/>
                <w:lang w:eastAsia="sk-SK"/>
              </w:rPr>
              <w:t>dopravných služieb vrátane železníc, ciest, prístavov a letísk;</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8C405A"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sidR="008C405A">
              <w:rPr>
                <w:rFonts w:ascii="Times New Roman" w:hAnsi="Times New Roman"/>
                <w:sz w:val="20"/>
                <w:szCs w:val="20"/>
                <w:lang w:eastAsia="cs-CZ"/>
              </w:rPr>
              <w:t>25</w:t>
            </w:r>
            <w:r w:rsidRPr="00BE457D">
              <w:rPr>
                <w:rFonts w:ascii="Times New Roman" w:hAnsi="Times New Roman"/>
                <w:sz w:val="20"/>
                <w:szCs w:val="20"/>
                <w:lang w:eastAsia="cs-CZ"/>
              </w:rPr>
              <w:t>,</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O:1</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P:a</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BE457D" w:rsidRPr="00733148" w:rsidRDefault="00BE457D" w:rsidP="00BE457D">
            <w:pPr>
              <w:spacing w:after="0" w:line="240" w:lineRule="auto"/>
              <w:jc w:val="both"/>
              <w:rPr>
                <w:rFonts w:ascii="Times New Roman" w:hAnsi="Times New Roman"/>
                <w:sz w:val="20"/>
                <w:szCs w:val="20"/>
                <w:lang w:eastAsia="sk-SK"/>
              </w:rPr>
            </w:pPr>
            <w:r w:rsidRPr="00733148">
              <w:rPr>
                <w:rFonts w:ascii="Times New Roman" w:hAnsi="Times New Roman"/>
                <w:sz w:val="20"/>
                <w:szCs w:val="20"/>
                <w:lang w:eastAsia="sk-SK"/>
              </w:rPr>
              <w:t>Na účely tohto zákona sa rozumie</w:t>
            </w:r>
          </w:p>
          <w:p w:rsidR="00BE457D" w:rsidRPr="00733148" w:rsidRDefault="00AA753C" w:rsidP="00BE457D">
            <w:pPr>
              <w:autoSpaceDE w:val="0"/>
              <w:autoSpaceDN w:val="0"/>
              <w:spacing w:before="60" w:after="60" w:line="240" w:lineRule="auto"/>
              <w:rPr>
                <w:rFonts w:ascii="Times New Roman" w:hAnsi="Times New Roman"/>
                <w:sz w:val="20"/>
                <w:szCs w:val="20"/>
                <w:lang w:eastAsia="cs-CZ"/>
              </w:rPr>
            </w:pPr>
            <w:r w:rsidRPr="00AA753C">
              <w:rPr>
                <w:rFonts w:ascii="Times New Roman" w:hAnsi="Times New Roman"/>
                <w:sz w:val="20"/>
                <w:szCs w:val="20"/>
              </w:rPr>
              <w:t>prevádzkovateľom siete poskytovateľ siete alebo osoba, ktorá prevádzkuje alebo poskytuje sieť určenú na poskytovanie iných služieb; sieť určená na poskytovanie iných služieb je sieť určená na služby výroby, prepravy alebo distribúcie plynu, výroby, prenosu alebo distribúcie elektriny, zabezpečovania verejného osvetlenia, výroby, distribúcie alebo dodávky tepla, prevádzkovania verejnej kanalizácie a prevádzky železničnej a cestnej infraštruktúry, prístavov a leteckej infraštruktúry,</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BE457D"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Č:2, O:2</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„fyzická infraštruktúra“ je akýkoľvek prvok siete, ktorý má slúžiť na zavedenie iných prvkov siete bez toho, aby sa sám stal jej aktívnym prvkom, ako sú rúry, stožiare, káblovody, kontrolné komory, vstupné šachty, rozvodné skrine, budovy alebo vstupy do budov, inštalácie antén, veže a</w:t>
            </w:r>
            <w:r w:rsidR="001350DC">
              <w:rPr>
                <w:rFonts w:ascii="Times New Roman" w:hAnsi="Times New Roman"/>
                <w:sz w:val="20"/>
                <w:szCs w:val="20"/>
                <w:lang w:eastAsia="sk-SK"/>
              </w:rPr>
              <w:t> </w:t>
            </w:r>
            <w:r w:rsidRPr="001350DC">
              <w:rPr>
                <w:rFonts w:ascii="Times New Roman" w:hAnsi="Times New Roman"/>
                <w:sz w:val="20"/>
                <w:szCs w:val="20"/>
                <w:lang w:eastAsia="sk-SK"/>
              </w:rPr>
              <w:t>stĺpy</w:t>
            </w:r>
            <w:r w:rsidR="001350DC" w:rsidRPr="001350DC">
              <w:rPr>
                <w:rFonts w:ascii="Times New Roman" w:hAnsi="Times New Roman"/>
                <w:strike/>
                <w:sz w:val="20"/>
                <w:szCs w:val="20"/>
                <w:lang w:eastAsia="sk-SK"/>
              </w:rPr>
              <w:t>:</w:t>
            </w:r>
            <w:r w:rsidRPr="001350DC">
              <w:rPr>
                <w:rFonts w:ascii="Times New Roman" w:hAnsi="Times New Roman"/>
                <w:sz w:val="20"/>
                <w:szCs w:val="20"/>
                <w:lang w:eastAsia="sk-SK"/>
              </w:rPr>
              <w:t xml:space="preserve"> káble</w:t>
            </w:r>
            <w:r w:rsidRPr="00BE457D">
              <w:rPr>
                <w:rFonts w:ascii="Times New Roman" w:hAnsi="Times New Roman"/>
                <w:sz w:val="20"/>
                <w:szCs w:val="20"/>
                <w:lang w:eastAsia="sk-SK"/>
              </w:rPr>
              <w:t xml:space="preserve"> vrátane nenasvieteného vlákna, ako aj prvky sietí, ktoré sa používajú na poskytovanie vody určenej na ľudskú spotrebu v zmysle článku 2 bodu 1 smernice Rady 98/83/ES (13), nie sú fyzickou infraštruktúrou v zmysle tejto smernice;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7F28CC" w:rsidRDefault="00373295" w:rsidP="00BE457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w:t>
            </w:r>
            <w:r w:rsidR="00AA753C">
              <w:rPr>
                <w:rFonts w:ascii="Times New Roman" w:hAnsi="Times New Roman"/>
                <w:sz w:val="20"/>
                <w:szCs w:val="20"/>
                <w:lang w:eastAsia="cs-CZ"/>
              </w:rPr>
              <w:t>2</w:t>
            </w:r>
            <w:r w:rsidR="00BE457D" w:rsidRPr="00BE457D">
              <w:rPr>
                <w:rFonts w:ascii="Times New Roman" w:hAnsi="Times New Roman"/>
                <w:sz w:val="20"/>
                <w:szCs w:val="20"/>
                <w:lang w:eastAsia="cs-CZ"/>
              </w:rPr>
              <w:t>,</w:t>
            </w:r>
          </w:p>
          <w:p w:rsidR="00BE457D" w:rsidRDefault="00BE457D" w:rsidP="007F28CC">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w:t>
            </w:r>
            <w:r w:rsidR="007F28CC">
              <w:rPr>
                <w:rFonts w:ascii="Times New Roman" w:hAnsi="Times New Roman"/>
                <w:sz w:val="20"/>
                <w:szCs w:val="20"/>
                <w:lang w:eastAsia="cs-CZ"/>
              </w:rPr>
              <w:t>1</w:t>
            </w:r>
            <w:r w:rsidR="00373295">
              <w:rPr>
                <w:rFonts w:ascii="Times New Roman" w:hAnsi="Times New Roman"/>
                <w:sz w:val="20"/>
                <w:szCs w:val="20"/>
                <w:lang w:eastAsia="cs-CZ"/>
              </w:rPr>
              <w:t>3</w:t>
            </w:r>
          </w:p>
          <w:p w:rsidR="007F28CC" w:rsidRPr="00BE457D" w:rsidRDefault="007F28CC" w:rsidP="007F28CC">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373295" w:rsidRDefault="00AA753C" w:rsidP="000C2BF4">
            <w:pPr>
              <w:spacing w:after="0" w:line="240" w:lineRule="auto"/>
              <w:ind w:firstLine="3"/>
              <w:jc w:val="both"/>
              <w:rPr>
                <w:rFonts w:ascii="Times New Roman" w:hAnsi="Times New Roman"/>
                <w:sz w:val="20"/>
                <w:szCs w:val="20"/>
                <w:lang w:eastAsia="cs-CZ"/>
              </w:rPr>
            </w:pPr>
            <w:r w:rsidRPr="00AA753C">
              <w:rPr>
                <w:rFonts w:ascii="Times New Roman" w:hAnsi="Times New Roman"/>
                <w:color w:val="000000"/>
                <w:sz w:val="20"/>
                <w:szCs w:val="20"/>
                <w:shd w:val="clear" w:color="auto" w:fill="FFFFFF"/>
              </w:rPr>
              <w:t>Fyzická infraštruktúra je akýkoľvek prvok siete alebo prvok siete určenej na poskytovanie iných služieb (§ 25 ods. 1 písm. a), do ktorej alebo na ktorú je možné umiestniť vedenie alebo telekomunikačné zariadenie bez toho, aby sa sama stala aktívnym prvkom siete. Súčasťou fyzickej infraštruktúry sú najmä chráničky, mikrotrubičky, rúry, multirúry, stožiare, káblovody, kontrolné komory, vstupné šachty, rozvodné skrine, budovy alebo vstupy do budov, nosiče, inštalácie antén a anténnych systémov, veže a stĺpy. Fyzickou infraštruktúrou sú aj rúry, stožiare, káblovody, kontrolné komory, vstupné šachty, rozvodné skrine, budovy alebo vstupy do budov, nosiče, inštalácie antén a anténnych systémov, veže a stĺpy, ktoré nie sú súčasťou siete alebo siete určenej na poskytovanie iných služieb. Káble, nenasvietené optické vlákna, ako aj verejné vodovody a ich časti</w:t>
            </w:r>
            <w:r w:rsidRPr="00AA753C">
              <w:rPr>
                <w:rFonts w:ascii="Times New Roman" w:hAnsi="Times New Roman"/>
                <w:color w:val="000000"/>
                <w:sz w:val="20"/>
                <w:szCs w:val="20"/>
                <w:shd w:val="clear" w:color="auto" w:fill="FFFFFF"/>
                <w:vertAlign w:val="superscript"/>
              </w:rPr>
              <w:footnoteReference w:id="1"/>
            </w:r>
            <w:r w:rsidRPr="00AA753C">
              <w:rPr>
                <w:rFonts w:ascii="Times New Roman" w:hAnsi="Times New Roman"/>
                <w:color w:val="000000"/>
                <w:sz w:val="20"/>
                <w:szCs w:val="20"/>
                <w:shd w:val="clear" w:color="auto" w:fill="FFFFFF"/>
              </w:rPr>
              <w:t>) nie sú fyzickou infraštruktúrou podľa tohto zákona.</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BE457D"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Č:2, O:3</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„vysokorýchlostná elektronická komunikačná sieť“ je elektronická komunikačná sieť, ktorá je schopná zaistiť služby prístupu k širokopásmovému pripojeniu s rýchlosťou najmenej 30 Mbit/s;</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7F28CC"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sidR="007F28CC">
              <w:rPr>
                <w:rFonts w:ascii="Times New Roman" w:hAnsi="Times New Roman"/>
                <w:sz w:val="20"/>
                <w:szCs w:val="20"/>
                <w:lang w:eastAsia="cs-CZ"/>
              </w:rPr>
              <w:t>25</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O:1</w:t>
            </w:r>
          </w:p>
          <w:p w:rsidR="00BE457D" w:rsidRPr="00BE457D" w:rsidRDefault="00BE457D" w:rsidP="007F28CC">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w:t>
            </w:r>
            <w:r w:rsidR="007F28CC">
              <w:rPr>
                <w:rFonts w:ascii="Times New Roman" w:hAnsi="Times New Roman"/>
                <w:sz w:val="20"/>
                <w:szCs w:val="20"/>
                <w:lang w:eastAsia="cs-CZ"/>
              </w:rPr>
              <w:t>b</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BE457D" w:rsidRPr="00733148" w:rsidRDefault="00AA753C" w:rsidP="00BE457D">
            <w:pPr>
              <w:spacing w:after="0" w:line="240" w:lineRule="auto"/>
              <w:jc w:val="both"/>
              <w:rPr>
                <w:rFonts w:ascii="Calibri" w:hAnsi="Calibri"/>
                <w:sz w:val="20"/>
                <w:szCs w:val="20"/>
                <w:lang w:eastAsia="sk-SK"/>
              </w:rPr>
            </w:pPr>
            <w:r w:rsidRPr="00AA753C">
              <w:rPr>
                <w:rFonts w:ascii="Times New Roman" w:hAnsi="Times New Roman"/>
                <w:sz w:val="20"/>
                <w:szCs w:val="20"/>
              </w:rPr>
              <w:t>vysokorýchlostnou sieťou sieť, ktorá je schopná zabezpečiť pripojenie všetkých užívateľov používajúcich služby poskytované prostredníctvom tejto siete s rýchlosťou najmenej 30 Mbit/s v jednom smere,</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BE457D"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lastRenderedPageBreak/>
              <w:t> Č:2, O:4</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„stavebné práce“ je každý výsledok výstavby alebo stavebnoinžinierskych prác ako celku, ktorý sám osebe stačí na to, aby plnil ekonomickú alebo technickú funkciu, a ktorý zahŕňa jeden alebo niekoľko prvkov fyzickej infraštruktúry;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1</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F28CC" w:rsidRDefault="007F28CC" w:rsidP="00BE457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§:25</w:t>
            </w:r>
            <w:r w:rsidR="00BE457D" w:rsidRPr="00BE457D">
              <w:rPr>
                <w:rFonts w:ascii="Times New Roman" w:hAnsi="Times New Roman"/>
                <w:sz w:val="20"/>
                <w:szCs w:val="20"/>
                <w:lang w:eastAsia="cs-CZ"/>
              </w:rPr>
              <w:t>,</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O:1</w:t>
            </w:r>
          </w:p>
          <w:p w:rsidR="00BE457D" w:rsidRPr="00BE457D" w:rsidRDefault="00BE457D" w:rsidP="001350DC">
            <w:pPr>
              <w:autoSpaceDE w:val="0"/>
              <w:autoSpaceDN w:val="0"/>
              <w:spacing w:before="60" w:after="60" w:line="240" w:lineRule="auto"/>
              <w:rPr>
                <w:rFonts w:ascii="Times New Roman" w:hAnsi="Times New Roman"/>
                <w:b/>
                <w:bCs/>
                <w:sz w:val="20"/>
                <w:szCs w:val="20"/>
                <w:lang w:eastAsia="cs-CZ"/>
              </w:rPr>
            </w:pPr>
            <w:r w:rsidRPr="00BE457D">
              <w:rPr>
                <w:rFonts w:ascii="Times New Roman" w:hAnsi="Times New Roman"/>
                <w:sz w:val="20"/>
                <w:szCs w:val="20"/>
                <w:lang w:eastAsia="cs-CZ"/>
              </w:rPr>
              <w:t>P:</w:t>
            </w:r>
            <w:r w:rsidR="007F28CC">
              <w:rPr>
                <w:rFonts w:ascii="Times New Roman" w:hAnsi="Times New Roman"/>
                <w:sz w:val="20"/>
                <w:szCs w:val="20"/>
                <w:lang w:eastAsia="cs-CZ"/>
              </w:rPr>
              <w:t>c</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E457D" w:rsidRPr="00733148" w:rsidRDefault="00AA753C" w:rsidP="001350DC">
            <w:pPr>
              <w:spacing w:before="60" w:after="60" w:line="240" w:lineRule="auto"/>
              <w:outlineLvl w:val="3"/>
              <w:rPr>
                <w:rFonts w:ascii="Times New Roman" w:hAnsi="Times New Roman"/>
                <w:b/>
                <w:bCs/>
                <w:sz w:val="20"/>
                <w:szCs w:val="20"/>
                <w:lang w:eastAsia="cs-CZ"/>
              </w:rPr>
            </w:pPr>
            <w:r w:rsidRPr="00AA753C">
              <w:rPr>
                <w:rFonts w:ascii="Times New Roman" w:hAnsi="Times New Roman"/>
                <w:sz w:val="20"/>
                <w:szCs w:val="20"/>
              </w:rPr>
              <w:t>stavbou budova alebo inžinierska stavba,</w:t>
            </w:r>
            <w:r w:rsidRPr="00AA753C">
              <w:rPr>
                <w:rFonts w:ascii="Times New Roman" w:hAnsi="Times New Roman"/>
                <w:sz w:val="20"/>
                <w:szCs w:val="20"/>
                <w:vertAlign w:val="superscript"/>
              </w:rPr>
              <w:footnoteReference w:id="2"/>
            </w:r>
            <w:r w:rsidRPr="00AA753C">
              <w:rPr>
                <w:rFonts w:ascii="Times New Roman" w:hAnsi="Times New Roman"/>
                <w:sz w:val="20"/>
                <w:szCs w:val="20"/>
              </w:rPr>
              <w:t>) ktorá obsahuje jednu časť alebo viac častí fyzickej infraštruktúry</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BE457D"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Č:2, O:5</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„subjekt verejného sektora“ je ústredný, regionálny alebo miestny orgán, verejnoprávny subjekt alebo združenie tvorené jedným alebo viacerými takýmito orgánmi alebo verejnoprávnymi subjektmi;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E457D" w:rsidRPr="00BE457D" w:rsidRDefault="007201C4" w:rsidP="007201C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5</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201C4" w:rsidRDefault="00BE457D" w:rsidP="007201C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w:t>
            </w:r>
            <w:r w:rsidR="007201C4">
              <w:rPr>
                <w:rFonts w:ascii="Times New Roman" w:hAnsi="Times New Roman"/>
                <w:bCs/>
                <w:sz w:val="20"/>
                <w:szCs w:val="20"/>
                <w:lang w:eastAsia="cs-CZ"/>
              </w:rPr>
              <w:t>4</w:t>
            </w:r>
            <w:r w:rsidRPr="00BE457D">
              <w:rPr>
                <w:rFonts w:ascii="Times New Roman" w:hAnsi="Times New Roman"/>
                <w:bCs/>
                <w:sz w:val="20"/>
                <w:szCs w:val="20"/>
                <w:lang w:eastAsia="cs-CZ"/>
              </w:rPr>
              <w:t xml:space="preserve">, </w:t>
            </w:r>
          </w:p>
          <w:p w:rsidR="00A60F05" w:rsidRDefault="00A60F05" w:rsidP="007201C4">
            <w:pPr>
              <w:spacing w:before="60" w:after="60" w:line="240" w:lineRule="auto"/>
              <w:outlineLvl w:val="3"/>
              <w:rPr>
                <w:rFonts w:ascii="Times New Roman" w:hAnsi="Times New Roman"/>
                <w:bCs/>
                <w:sz w:val="20"/>
                <w:szCs w:val="20"/>
                <w:lang w:eastAsia="cs-CZ"/>
              </w:rPr>
            </w:pPr>
          </w:p>
          <w:p w:rsidR="00BE457D" w:rsidRDefault="007201C4" w:rsidP="007201C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w:t>
            </w:r>
            <w:r w:rsidR="00A60F05">
              <w:rPr>
                <w:rFonts w:ascii="Times New Roman" w:hAnsi="Times New Roman"/>
                <w:bCs/>
                <w:sz w:val="20"/>
                <w:szCs w:val="20"/>
                <w:lang w:eastAsia="cs-CZ"/>
              </w:rPr>
              <w:t>a</w:t>
            </w:r>
          </w:p>
          <w:p w:rsidR="00A60F05" w:rsidRDefault="00A60F05" w:rsidP="007201C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P:b</w:t>
            </w:r>
          </w:p>
          <w:p w:rsidR="00A60F05" w:rsidRDefault="00A60F05" w:rsidP="007201C4">
            <w:pPr>
              <w:spacing w:before="60" w:after="60" w:line="240" w:lineRule="auto"/>
              <w:outlineLvl w:val="3"/>
              <w:rPr>
                <w:rFonts w:ascii="Times New Roman" w:hAnsi="Times New Roman"/>
                <w:bCs/>
                <w:sz w:val="20"/>
                <w:szCs w:val="20"/>
                <w:lang w:eastAsia="cs-CZ"/>
              </w:rPr>
            </w:pPr>
          </w:p>
          <w:p w:rsidR="00A60F05" w:rsidRDefault="00A60F05" w:rsidP="007201C4">
            <w:pPr>
              <w:spacing w:before="60" w:after="60" w:line="240" w:lineRule="auto"/>
              <w:outlineLvl w:val="3"/>
              <w:rPr>
                <w:rFonts w:ascii="Times New Roman" w:hAnsi="Times New Roman"/>
                <w:bCs/>
                <w:sz w:val="20"/>
                <w:szCs w:val="20"/>
                <w:lang w:eastAsia="cs-CZ"/>
              </w:rPr>
            </w:pPr>
          </w:p>
          <w:p w:rsidR="00A60F05" w:rsidRDefault="00A60F05" w:rsidP="007201C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P:c</w:t>
            </w:r>
          </w:p>
          <w:p w:rsidR="00A60F05" w:rsidRDefault="00A60F05" w:rsidP="007201C4">
            <w:pPr>
              <w:spacing w:before="60" w:after="60" w:line="240" w:lineRule="auto"/>
              <w:outlineLvl w:val="3"/>
              <w:rPr>
                <w:rFonts w:ascii="Times New Roman" w:hAnsi="Times New Roman"/>
                <w:bCs/>
                <w:sz w:val="20"/>
                <w:szCs w:val="20"/>
                <w:lang w:eastAsia="cs-CZ"/>
              </w:rPr>
            </w:pPr>
          </w:p>
          <w:p w:rsidR="00A60F05" w:rsidRDefault="00A60F05" w:rsidP="007201C4">
            <w:pPr>
              <w:spacing w:before="60" w:after="60" w:line="240" w:lineRule="auto"/>
              <w:outlineLvl w:val="3"/>
              <w:rPr>
                <w:rFonts w:ascii="Times New Roman" w:hAnsi="Times New Roman"/>
                <w:bCs/>
                <w:sz w:val="20"/>
                <w:szCs w:val="20"/>
                <w:lang w:eastAsia="cs-CZ"/>
              </w:rPr>
            </w:pPr>
          </w:p>
          <w:p w:rsidR="00A60F05" w:rsidRDefault="00A60F05" w:rsidP="007201C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P:d</w:t>
            </w:r>
          </w:p>
          <w:p w:rsidR="00A60F05" w:rsidRDefault="00A60F05" w:rsidP="007201C4">
            <w:pPr>
              <w:spacing w:before="60" w:after="60" w:line="240" w:lineRule="auto"/>
              <w:outlineLvl w:val="3"/>
              <w:rPr>
                <w:rFonts w:ascii="Times New Roman" w:hAnsi="Times New Roman"/>
                <w:bCs/>
                <w:sz w:val="20"/>
                <w:szCs w:val="20"/>
                <w:lang w:eastAsia="cs-CZ"/>
              </w:rPr>
            </w:pPr>
          </w:p>
          <w:p w:rsidR="00A60F05" w:rsidRDefault="00A60F05" w:rsidP="007201C4">
            <w:pPr>
              <w:spacing w:before="60" w:after="60" w:line="240" w:lineRule="auto"/>
              <w:outlineLvl w:val="3"/>
              <w:rPr>
                <w:rFonts w:ascii="Times New Roman" w:hAnsi="Times New Roman"/>
                <w:bCs/>
                <w:sz w:val="20"/>
                <w:szCs w:val="20"/>
                <w:lang w:eastAsia="cs-CZ"/>
              </w:rPr>
            </w:pPr>
          </w:p>
          <w:p w:rsidR="00A60F05" w:rsidRPr="00BE457D" w:rsidRDefault="00A60F05" w:rsidP="007201C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P:e</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60F05" w:rsidRPr="007201C4" w:rsidRDefault="00A60F05" w:rsidP="00A60F05">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Orgánmi verejnej správy sa na účely tohto zákona rozumejú</w:t>
            </w:r>
          </w:p>
          <w:p w:rsidR="00A60F05" w:rsidRPr="007201C4" w:rsidRDefault="00A60F05" w:rsidP="00A60F05">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 xml:space="preserve">a) orgány štátnej správy, </w:t>
            </w:r>
          </w:p>
          <w:p w:rsidR="00A60F05" w:rsidRPr="007201C4" w:rsidRDefault="00A60F05" w:rsidP="00A60F05">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b) orgány územnej samosprávy, ktorými sú obce, mestá, a v hlavnom meste Slovenskej republiky Bratislave a v meste Košice mestské časti a samosprávne kraje,</w:t>
            </w:r>
          </w:p>
          <w:p w:rsidR="00A60F05" w:rsidRPr="007201C4" w:rsidRDefault="00A60F05" w:rsidP="00A60F05">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 xml:space="preserve"> c) orgány záujmovej samosprávy, ktorým osobitný predpis zveril rozhodovanie o právach, právom chránených záujmoch a povinnostiach fyzickej osoby a právnickej osoby v oblasti verejnej správy,</w:t>
            </w:r>
          </w:p>
          <w:p w:rsidR="00A60F05" w:rsidRPr="007201C4" w:rsidRDefault="00A60F05" w:rsidP="00A60F05">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 xml:space="preserve"> d) právnické osoby a fyzické osoby, ktorým osobitný predpis zveril rozhodovanie o právach, právom chránených záujmoch a povinnostiach fyzickej osoby a právnickej osoby v oblasti verejnej správy,</w:t>
            </w:r>
          </w:p>
          <w:p w:rsidR="00BE457D" w:rsidRPr="00BE457D" w:rsidRDefault="00A60F05" w:rsidP="00A60F05">
            <w:pPr>
              <w:spacing w:before="60" w:after="60" w:line="240" w:lineRule="auto"/>
              <w:outlineLvl w:val="3"/>
              <w:rPr>
                <w:rFonts w:ascii="Times New Roman" w:hAnsi="Times New Roman"/>
                <w:bCs/>
                <w:sz w:val="20"/>
                <w:szCs w:val="20"/>
                <w:lang w:eastAsia="cs-CZ"/>
              </w:rPr>
            </w:pPr>
            <w:r w:rsidRPr="007201C4">
              <w:rPr>
                <w:rFonts w:ascii="Times New Roman" w:hAnsi="Times New Roman"/>
                <w:sz w:val="20"/>
                <w:szCs w:val="20"/>
                <w:lang w:eastAsia="cs-CZ"/>
              </w:rPr>
              <w:t xml:space="preserve"> e) štátne orgány, iné orgány alebo subjekty, ktorým osobitný predpis zveril rozhodovanie o právach, právom chránených záujmoch a povinnostiach fyzickej osoby a právnickej osoby v oblasti verejnej správy.</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BE457D" w:rsidRPr="00BE457D" w:rsidRDefault="00BE457D" w:rsidP="00BE457D">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BE457D"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BE457D" w:rsidRPr="007201C4" w:rsidRDefault="00BE457D" w:rsidP="00BE457D">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Č:2, O:6,</w:t>
            </w:r>
          </w:p>
          <w:p w:rsidR="00BE457D" w:rsidRPr="007201C4" w:rsidRDefault="00BE457D" w:rsidP="00BE457D">
            <w:pPr>
              <w:autoSpaceDE w:val="0"/>
              <w:autoSpaceDN w:val="0"/>
              <w:spacing w:before="60" w:after="60" w:line="240" w:lineRule="auto"/>
              <w:rPr>
                <w:rFonts w:ascii="Times New Roman" w:hAnsi="Times New Roman"/>
                <w:sz w:val="20"/>
                <w:szCs w:val="20"/>
                <w:lang w:eastAsia="cs-CZ"/>
              </w:rPr>
            </w:pPr>
          </w:p>
          <w:p w:rsidR="00BE457D" w:rsidRPr="007201C4" w:rsidRDefault="00BE457D" w:rsidP="00BE457D">
            <w:pPr>
              <w:autoSpaceDE w:val="0"/>
              <w:autoSpaceDN w:val="0"/>
              <w:spacing w:before="60" w:after="60" w:line="240" w:lineRule="auto"/>
              <w:rPr>
                <w:rFonts w:ascii="Times New Roman" w:hAnsi="Times New Roman"/>
                <w:sz w:val="20"/>
                <w:szCs w:val="20"/>
                <w:lang w:eastAsia="cs-CZ"/>
              </w:rPr>
            </w:pPr>
          </w:p>
          <w:p w:rsidR="00BE457D" w:rsidRPr="007201C4" w:rsidRDefault="00BE457D" w:rsidP="00BE457D">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P:a</w:t>
            </w:r>
          </w:p>
          <w:p w:rsidR="00BE457D" w:rsidRPr="007201C4" w:rsidRDefault="00BE457D" w:rsidP="00BE457D">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P:b</w:t>
            </w:r>
          </w:p>
          <w:p w:rsidR="00BE457D" w:rsidRPr="007201C4" w:rsidRDefault="00BE457D" w:rsidP="00BE457D">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P:c</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shd w:val="clear" w:color="auto" w:fill="FFFFFF"/>
              <w:autoSpaceDE w:val="0"/>
              <w:autoSpaceDN w:val="0"/>
              <w:spacing w:before="60" w:after="0" w:line="240" w:lineRule="auto"/>
              <w:rPr>
                <w:rFonts w:ascii="Times New Roman" w:hAnsi="Times New Roman"/>
                <w:sz w:val="20"/>
                <w:szCs w:val="20"/>
                <w:lang w:eastAsia="sk-SK"/>
              </w:rPr>
            </w:pPr>
            <w:r w:rsidRPr="00BE457D">
              <w:rPr>
                <w:rFonts w:ascii="Arial" w:hAnsi="Arial" w:cs="Lucida Sans Unicode"/>
                <w:sz w:val="20"/>
                <w:szCs w:val="20"/>
                <w:lang w:eastAsia="sk-SK"/>
              </w:rPr>
              <w:t>„</w:t>
            </w:r>
            <w:r w:rsidRPr="00BE457D">
              <w:rPr>
                <w:rFonts w:ascii="Times New Roman" w:hAnsi="Times New Roman"/>
                <w:sz w:val="20"/>
                <w:szCs w:val="20"/>
                <w:lang w:eastAsia="sk-SK"/>
              </w:rPr>
              <w:t>verejnoprávne subjekty“ sú subjekty, ktoré majú všetky z týchto vlastností:</w:t>
            </w:r>
          </w:p>
          <w:p w:rsidR="00BE457D" w:rsidRPr="00BE457D" w:rsidRDefault="00BE457D" w:rsidP="00BE457D">
            <w:pPr>
              <w:shd w:val="clear" w:color="auto" w:fill="FFFFFF"/>
              <w:autoSpaceDE w:val="0"/>
              <w:autoSpaceDN w:val="0"/>
              <w:spacing w:before="60" w:after="0" w:line="240" w:lineRule="auto"/>
              <w:rPr>
                <w:rFonts w:ascii="Times New Roman" w:hAnsi="Times New Roman"/>
                <w:sz w:val="20"/>
                <w:szCs w:val="20"/>
                <w:lang w:eastAsia="sk-SK"/>
              </w:rPr>
            </w:pPr>
          </w:p>
          <w:p w:rsidR="00BE457D" w:rsidRPr="00BE457D" w:rsidRDefault="00BE457D" w:rsidP="00BE457D">
            <w:pPr>
              <w:shd w:val="clear" w:color="auto" w:fill="FFFFFF"/>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sú zriadené na osobitný účel plnenia potrieb všeobecného záujmu, ktoré nemajú priemyselný ani obchodný charakter;</w:t>
            </w:r>
          </w:p>
          <w:p w:rsidR="00BE457D" w:rsidRPr="00BE457D" w:rsidRDefault="00BE457D" w:rsidP="00BE457D">
            <w:pPr>
              <w:shd w:val="clear" w:color="auto" w:fill="FFFFFF"/>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majú právnu subjektivitu a</w:t>
            </w:r>
          </w:p>
          <w:p w:rsidR="00BE457D" w:rsidRPr="00BE457D" w:rsidRDefault="00BE457D" w:rsidP="00BE457D">
            <w:pPr>
              <w:shd w:val="clear" w:color="auto" w:fill="FFFFFF"/>
              <w:spacing w:after="0" w:line="240" w:lineRule="auto"/>
              <w:ind w:left="-1"/>
              <w:rPr>
                <w:rFonts w:ascii="Times New Roman" w:hAnsi="Times New Roman"/>
                <w:sz w:val="20"/>
                <w:szCs w:val="20"/>
                <w:lang w:eastAsia="cs-CZ"/>
              </w:rPr>
            </w:pPr>
            <w:r w:rsidRPr="00BE457D">
              <w:rPr>
                <w:rFonts w:ascii="Times New Roman" w:hAnsi="Times New Roman"/>
                <w:sz w:val="20"/>
                <w:szCs w:val="20"/>
                <w:lang w:eastAsia="sk-SK"/>
              </w:rPr>
              <w:t>sú plne alebo z väčšej časti financované ústrednými, regionálnymi alebo miestnymi orgánmi alebo inými verejnoprávnymi subjektmi alebo ich riadenie podlieha dohľadu takýchto orgánov alebo subjektov, alebo majú správnu, riadiacu alebo dozornú radu, ktorej nadpolovičnú väčšinu členov vymenúvajú ústredné, regionálne alebo miestne orgány alebo iné verejnoprávne subjekty;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7201C4" w:rsidP="007201C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5</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Default="00BE457D" w:rsidP="007201C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r w:rsidR="007201C4">
              <w:rPr>
                <w:rFonts w:ascii="Times New Roman" w:hAnsi="Times New Roman"/>
                <w:sz w:val="20"/>
                <w:szCs w:val="20"/>
                <w:lang w:eastAsia="cs-CZ"/>
              </w:rPr>
              <w:t>4</w:t>
            </w:r>
            <w:r w:rsidRPr="00BE457D">
              <w:rPr>
                <w:rFonts w:ascii="Times New Roman" w:hAnsi="Times New Roman"/>
                <w:sz w:val="20"/>
                <w:szCs w:val="20"/>
                <w:lang w:eastAsia="cs-CZ"/>
              </w:rPr>
              <w:t xml:space="preserve">, </w:t>
            </w:r>
          </w:p>
          <w:p w:rsidR="00A60F05" w:rsidRDefault="00A60F05" w:rsidP="007201C4">
            <w:pPr>
              <w:autoSpaceDE w:val="0"/>
              <w:autoSpaceDN w:val="0"/>
              <w:spacing w:before="60" w:after="60" w:line="240" w:lineRule="auto"/>
              <w:rPr>
                <w:rFonts w:ascii="Times New Roman" w:hAnsi="Times New Roman"/>
                <w:sz w:val="20"/>
                <w:szCs w:val="20"/>
                <w:lang w:eastAsia="cs-CZ"/>
              </w:rPr>
            </w:pPr>
          </w:p>
          <w:p w:rsidR="00A60F05" w:rsidRDefault="00A60F05" w:rsidP="00A60F05">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P:a</w:t>
            </w:r>
          </w:p>
          <w:p w:rsidR="00A60F05" w:rsidRDefault="00A60F05" w:rsidP="00A60F05">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P:b</w:t>
            </w:r>
          </w:p>
          <w:p w:rsidR="00A60F05" w:rsidRDefault="00A60F05" w:rsidP="00A60F05">
            <w:pPr>
              <w:spacing w:before="60" w:after="60" w:line="240" w:lineRule="auto"/>
              <w:outlineLvl w:val="3"/>
              <w:rPr>
                <w:rFonts w:ascii="Times New Roman" w:hAnsi="Times New Roman"/>
                <w:bCs/>
                <w:sz w:val="20"/>
                <w:szCs w:val="20"/>
                <w:lang w:eastAsia="cs-CZ"/>
              </w:rPr>
            </w:pPr>
          </w:p>
          <w:p w:rsidR="00A60F05" w:rsidRDefault="00A60F05" w:rsidP="00A60F05">
            <w:pPr>
              <w:spacing w:before="60" w:after="60" w:line="240" w:lineRule="auto"/>
              <w:outlineLvl w:val="3"/>
              <w:rPr>
                <w:rFonts w:ascii="Times New Roman" w:hAnsi="Times New Roman"/>
                <w:bCs/>
                <w:sz w:val="20"/>
                <w:szCs w:val="20"/>
                <w:lang w:eastAsia="cs-CZ"/>
              </w:rPr>
            </w:pPr>
          </w:p>
          <w:p w:rsidR="00A60F05" w:rsidRDefault="00A60F05" w:rsidP="00A60F05">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P:c</w:t>
            </w:r>
          </w:p>
          <w:p w:rsidR="00A60F05" w:rsidRDefault="00A60F05" w:rsidP="00A60F05">
            <w:pPr>
              <w:spacing w:before="60" w:after="60" w:line="240" w:lineRule="auto"/>
              <w:outlineLvl w:val="3"/>
              <w:rPr>
                <w:rFonts w:ascii="Times New Roman" w:hAnsi="Times New Roman"/>
                <w:bCs/>
                <w:sz w:val="20"/>
                <w:szCs w:val="20"/>
                <w:lang w:eastAsia="cs-CZ"/>
              </w:rPr>
            </w:pPr>
          </w:p>
          <w:p w:rsidR="00A60F05" w:rsidRDefault="00A60F05" w:rsidP="00A60F05">
            <w:pPr>
              <w:spacing w:before="60" w:after="60" w:line="240" w:lineRule="auto"/>
              <w:outlineLvl w:val="3"/>
              <w:rPr>
                <w:rFonts w:ascii="Times New Roman" w:hAnsi="Times New Roman"/>
                <w:bCs/>
                <w:sz w:val="20"/>
                <w:szCs w:val="20"/>
                <w:lang w:eastAsia="cs-CZ"/>
              </w:rPr>
            </w:pPr>
          </w:p>
          <w:p w:rsidR="00A60F05" w:rsidRDefault="00A60F05" w:rsidP="00A60F05">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lastRenderedPageBreak/>
              <w:t>P:d</w:t>
            </w:r>
          </w:p>
          <w:p w:rsidR="00A60F05" w:rsidRDefault="00A60F05" w:rsidP="00A60F05">
            <w:pPr>
              <w:spacing w:before="60" w:after="60" w:line="240" w:lineRule="auto"/>
              <w:outlineLvl w:val="3"/>
              <w:rPr>
                <w:rFonts w:ascii="Times New Roman" w:hAnsi="Times New Roman"/>
                <w:bCs/>
                <w:sz w:val="20"/>
                <w:szCs w:val="20"/>
                <w:lang w:eastAsia="cs-CZ"/>
              </w:rPr>
            </w:pPr>
          </w:p>
          <w:p w:rsidR="00A60F05" w:rsidRDefault="00A60F05" w:rsidP="00A60F05">
            <w:pPr>
              <w:spacing w:before="60" w:after="60" w:line="240" w:lineRule="auto"/>
              <w:outlineLvl w:val="3"/>
              <w:rPr>
                <w:rFonts w:ascii="Times New Roman" w:hAnsi="Times New Roman"/>
                <w:bCs/>
                <w:sz w:val="20"/>
                <w:szCs w:val="20"/>
                <w:lang w:eastAsia="cs-CZ"/>
              </w:rPr>
            </w:pPr>
          </w:p>
          <w:p w:rsidR="00A60F05" w:rsidRPr="00BE457D" w:rsidRDefault="00A60F05" w:rsidP="00A60F05">
            <w:pPr>
              <w:autoSpaceDE w:val="0"/>
              <w:autoSpaceDN w:val="0"/>
              <w:spacing w:before="60" w:after="60" w:line="240" w:lineRule="auto"/>
              <w:rPr>
                <w:rFonts w:ascii="Times New Roman" w:hAnsi="Times New Roman"/>
                <w:sz w:val="20"/>
                <w:szCs w:val="20"/>
                <w:lang w:eastAsia="cs-CZ"/>
              </w:rPr>
            </w:pPr>
            <w:r>
              <w:rPr>
                <w:rFonts w:ascii="Times New Roman" w:hAnsi="Times New Roman"/>
                <w:bCs/>
                <w:sz w:val="20"/>
                <w:szCs w:val="20"/>
                <w:lang w:eastAsia="cs-CZ"/>
              </w:rPr>
              <w:t>P:e</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7201C4" w:rsidRPr="007201C4" w:rsidRDefault="007201C4" w:rsidP="007201C4">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lastRenderedPageBreak/>
              <w:t>Orgánmi verejnej správy sa na účely tohto zákona rozumejú</w:t>
            </w:r>
          </w:p>
          <w:p w:rsidR="007201C4" w:rsidRPr="007201C4" w:rsidRDefault="007201C4" w:rsidP="007201C4">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 xml:space="preserve">a) orgány štátnej správy, </w:t>
            </w:r>
          </w:p>
          <w:p w:rsidR="007201C4" w:rsidRPr="007201C4" w:rsidRDefault="007201C4" w:rsidP="007201C4">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b) orgány územnej samosprávy, ktorými sú obce, mestá, a v hlavnom meste Slovenskej republiky Bratislave a v meste Košice mestské časti a samosprávne kraje,</w:t>
            </w:r>
          </w:p>
          <w:p w:rsidR="007201C4" w:rsidRPr="007201C4" w:rsidRDefault="007201C4" w:rsidP="007201C4">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 xml:space="preserve"> c) orgány záujmovej samosprávy, ktorým osobitný predpis zveril rozhodovanie o právach, právom chránených záujmoch a povinnostiach fyzickej osoby a právnickej osoby v oblasti verejnej správy,</w:t>
            </w:r>
          </w:p>
          <w:p w:rsidR="007201C4" w:rsidRPr="007201C4" w:rsidRDefault="007201C4" w:rsidP="007201C4">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 xml:space="preserve"> d) právnické osoby a fyzické osoby, ktorým osobitný </w:t>
            </w:r>
            <w:r w:rsidRPr="007201C4">
              <w:rPr>
                <w:rFonts w:ascii="Times New Roman" w:hAnsi="Times New Roman"/>
                <w:sz w:val="20"/>
                <w:szCs w:val="20"/>
                <w:lang w:eastAsia="cs-CZ"/>
              </w:rPr>
              <w:lastRenderedPageBreak/>
              <w:t>predpis zveril rozhodovanie o právach, právom chránených záujmoch a povinnostiach fyzickej osoby a právnickej osoby v oblasti verejnej správy,</w:t>
            </w:r>
          </w:p>
          <w:p w:rsidR="00BE457D" w:rsidRPr="00BE457D" w:rsidRDefault="007201C4" w:rsidP="007201C4">
            <w:pPr>
              <w:autoSpaceDE w:val="0"/>
              <w:autoSpaceDN w:val="0"/>
              <w:spacing w:before="60" w:after="60" w:line="240" w:lineRule="auto"/>
              <w:rPr>
                <w:rFonts w:ascii="Times New Roman" w:hAnsi="Times New Roman"/>
                <w:sz w:val="20"/>
                <w:szCs w:val="20"/>
                <w:lang w:eastAsia="cs-CZ"/>
              </w:rPr>
            </w:pPr>
            <w:r w:rsidRPr="007201C4">
              <w:rPr>
                <w:rFonts w:ascii="Times New Roman" w:hAnsi="Times New Roman"/>
                <w:sz w:val="20"/>
                <w:szCs w:val="20"/>
                <w:lang w:eastAsia="cs-CZ"/>
              </w:rPr>
              <w:t xml:space="preserve"> e) štátne orgány, iné orgány alebo subjekty, ktorým osobitný predpis zveril rozhodovanie o právach, právom chránených záujmoch a povinnostiach fyzickej osoby a právnickej osoby v oblasti verejnej správy.</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BE457D"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Č:2, O:7</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„fyzická infraštruktúra v budove“ je fyzická infraštruktúra alebo inštalácie na mieste koncového používateľa vrátane prvkov v spoločnom vlastníctve určené na zavedenie káblových a/alebo bezdrôtových prístupových sietí, ak sú takéto prístupové siete schopné poskytovať elektronické komunikačné služby a spojiť prístupový bod v budove s koncovým bodom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7F28CC"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sidR="007F28CC">
              <w:rPr>
                <w:rFonts w:ascii="Times New Roman" w:hAnsi="Times New Roman"/>
                <w:sz w:val="20"/>
                <w:szCs w:val="20"/>
                <w:lang w:eastAsia="cs-CZ"/>
              </w:rPr>
              <w:t>25</w:t>
            </w:r>
            <w:r w:rsidRPr="00BE457D">
              <w:rPr>
                <w:rFonts w:ascii="Times New Roman" w:hAnsi="Times New Roman"/>
                <w:sz w:val="20"/>
                <w:szCs w:val="20"/>
                <w:lang w:eastAsia="cs-CZ"/>
              </w:rPr>
              <w:t>,</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O:1</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w:t>
            </w:r>
            <w:r w:rsidR="00373295">
              <w:rPr>
                <w:rFonts w:ascii="Times New Roman" w:hAnsi="Times New Roman"/>
                <w:sz w:val="20"/>
                <w:szCs w:val="20"/>
                <w:lang w:eastAsia="cs-CZ"/>
              </w:rPr>
              <w:t>d</w:t>
            </w:r>
          </w:p>
          <w:p w:rsidR="00BE457D" w:rsidRPr="00BE457D" w:rsidRDefault="00BE457D" w:rsidP="00BE457D">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BE457D" w:rsidRPr="00373295" w:rsidRDefault="00AA753C" w:rsidP="00373295">
            <w:pPr>
              <w:autoSpaceDE w:val="0"/>
              <w:autoSpaceDN w:val="0"/>
              <w:spacing w:before="60" w:after="60" w:line="240" w:lineRule="auto"/>
              <w:rPr>
                <w:rFonts w:ascii="Times New Roman" w:hAnsi="Times New Roman"/>
                <w:sz w:val="20"/>
                <w:szCs w:val="20"/>
                <w:lang w:eastAsia="cs-CZ"/>
              </w:rPr>
            </w:pPr>
            <w:r w:rsidRPr="00AA753C">
              <w:rPr>
                <w:rFonts w:ascii="Times New Roman" w:hAnsi="Times New Roman"/>
                <w:sz w:val="20"/>
                <w:szCs w:val="20"/>
              </w:rPr>
              <w:t>fyzickou infraštruktúrou v budove fyzická infraštruktúra nachádzajúca sa v priestoroch koncového užívateľa vrátane spoločných zariadení budovy, ktorá je využiteľná na zriadenie prístupových sietí schopných zabezpečiť pripojenie k službe a spojenie prístupového bodu s koncovým bodom siete,</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BE457D" w:rsidRPr="00BE457D" w:rsidRDefault="00BE457D" w:rsidP="00BE457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Č:2, O:8</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„vysokorýchlostná fyzická infraštruktúra v budove“ je fyzická infraštruktúra v budove určená na zavedenie prvkov vysokorýchlostných elektronických komunikačných sietí alebo na umožnenie poskytovania týchto sietí;</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A261A4" w:rsidRDefault="00A261A4" w:rsidP="00A261A4">
            <w:pPr>
              <w:spacing w:before="60" w:after="60" w:line="240" w:lineRule="auto"/>
              <w:outlineLvl w:val="3"/>
              <w:rPr>
                <w:rFonts w:ascii="Times New Roman" w:hAnsi="Times New Roman"/>
                <w:bCs/>
                <w:sz w:val="20"/>
                <w:szCs w:val="20"/>
                <w:lang w:eastAsia="cs-CZ"/>
              </w:rPr>
            </w:pPr>
            <w:r w:rsidRPr="00A261A4">
              <w:rPr>
                <w:rFonts w:ascii="Times New Roman" w:hAnsi="Times New Roman"/>
                <w:bCs/>
                <w:sz w:val="20"/>
                <w:szCs w:val="20"/>
                <w:lang w:eastAsia="cs-CZ"/>
              </w:rPr>
              <w:t> 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w:t>
            </w:r>
            <w:r>
              <w:rPr>
                <w:rFonts w:ascii="Times New Roman" w:hAnsi="Times New Roman"/>
                <w:bCs/>
                <w:sz w:val="20"/>
                <w:szCs w:val="20"/>
                <w:lang w:eastAsia="cs-CZ"/>
              </w:rPr>
              <w:t>25</w:t>
            </w:r>
            <w:r w:rsidRPr="00BE457D">
              <w:rPr>
                <w:rFonts w:ascii="Times New Roman" w:hAnsi="Times New Roman"/>
                <w:bCs/>
                <w:sz w:val="20"/>
                <w:szCs w:val="20"/>
                <w:lang w:eastAsia="cs-CZ"/>
              </w:rPr>
              <w:t>,</w:t>
            </w: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O:1</w:t>
            </w:r>
          </w:p>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Cs/>
                <w:sz w:val="20"/>
                <w:szCs w:val="20"/>
                <w:lang w:eastAsia="cs-CZ"/>
              </w:rPr>
              <w:t>P:</w:t>
            </w:r>
            <w:r>
              <w:rPr>
                <w:rFonts w:ascii="Times New Roman" w:hAnsi="Times New Roman"/>
                <w:bCs/>
                <w:sz w:val="20"/>
                <w:szCs w:val="20"/>
                <w:lang w:eastAsia="cs-CZ"/>
              </w:rPr>
              <w:t>e</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A753C" w:rsidP="00A261A4">
            <w:pPr>
              <w:autoSpaceDE w:val="0"/>
              <w:autoSpaceDN w:val="0"/>
              <w:spacing w:before="60" w:after="60" w:line="240" w:lineRule="auto"/>
              <w:rPr>
                <w:rFonts w:ascii="Calibri" w:hAnsi="Calibri"/>
                <w:sz w:val="20"/>
                <w:szCs w:val="20"/>
                <w:lang w:eastAsia="sk-SK"/>
              </w:rPr>
            </w:pPr>
            <w:r w:rsidRPr="00AA753C">
              <w:rPr>
                <w:rFonts w:ascii="Times New Roman" w:hAnsi="Times New Roman"/>
                <w:sz w:val="20"/>
                <w:szCs w:val="20"/>
                <w:lang w:eastAsia="sk-SK"/>
              </w:rPr>
              <w:t>vysokorýchlostnou fyzickou infraštruktúrou v budove fyzická infraštruktúra v budove určená na umiestnenie vedenia alebo telekomunikačného zariadenia vysokorýchlostnej siete alebo ktorá umožňuje zriadenie vysokorýchlostnej siete v budove.</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Č:2, O:9</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„významná obnova“ je výstavba alebo stavebnoinžinierske práce na mieste koncového používateľa, ktoré zahŕňajú štrukturálne zmeny celej fyzickej infraštruktúry v budove alebo jej značnej časti a ktoré si vyžadujú stavebné povolenie;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28</w:t>
            </w:r>
            <w:r w:rsidRPr="00BE457D">
              <w:rPr>
                <w:rFonts w:ascii="Times New Roman" w:hAnsi="Times New Roman"/>
                <w:sz w:val="20"/>
                <w:szCs w:val="20"/>
                <w:lang w:eastAsia="cs-CZ"/>
              </w:rPr>
              <w:t>,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 1</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8658E3" w:rsidRDefault="00AA753C" w:rsidP="00A261A4">
            <w:pPr>
              <w:autoSpaceDE w:val="0"/>
              <w:autoSpaceDN w:val="0"/>
              <w:spacing w:before="60" w:after="60" w:line="240" w:lineRule="auto"/>
              <w:rPr>
                <w:rFonts w:ascii="Times New Roman" w:hAnsi="Times New Roman"/>
                <w:sz w:val="20"/>
                <w:szCs w:val="20"/>
                <w:lang w:eastAsia="cs-CZ"/>
              </w:rPr>
            </w:pPr>
            <w:r w:rsidRPr="00AA753C">
              <w:rPr>
                <w:rFonts w:ascii="Times New Roman" w:hAnsi="Times New Roman"/>
                <w:sz w:val="20"/>
                <w:szCs w:val="20"/>
              </w:rPr>
              <w:t>Každá novopostavená budova a budova, ktorá prechádza stavebnými úpravami vnútorných rozvodov,</w:t>
            </w:r>
            <w:r w:rsidRPr="00AA753C">
              <w:rPr>
                <w:rFonts w:ascii="Times New Roman" w:hAnsi="Times New Roman"/>
                <w:sz w:val="20"/>
                <w:szCs w:val="20"/>
                <w:vertAlign w:val="superscript"/>
              </w:rPr>
              <w:footnoteReference w:id="3"/>
            </w:r>
            <w:r w:rsidRPr="00AA753C">
              <w:rPr>
                <w:rFonts w:ascii="Times New Roman" w:hAnsi="Times New Roman"/>
                <w:sz w:val="20"/>
                <w:szCs w:val="20"/>
              </w:rPr>
              <w:t>) na ktorých uskutočnenie sa vyžaduje stavebné povolenie, musí byť vybavená vysokorýchlostnou fyzickou infraštruktúrou v budove a prístupovým bodom.</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Č:2, O:10</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„povolenie“ je explicitné alebo implicitné rozhodnutie príslušného orgánu prijaté prostredníctvom akéhokoľvek postupu, na základe ktorého musí podnik v záujme zákonnej realizácie výstavby alebo stavebnoinžinierskych prác uskutočniť určité kroky;</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2</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§:55, O:1</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ms sans serif" w:hAnsi="ms sans serif"/>
                <w:color w:val="000000"/>
                <w:sz w:val="20"/>
                <w:szCs w:val="20"/>
                <w:lang w:eastAsia="cs-CZ"/>
              </w:rPr>
              <w:t>Stavebné povolenie sa vyžaduje, pokiaľ tento zákon a vykonávacie predpisy k nemu alebo osobitné predpisy neustanovujú inak, pri stavbách každého druhu bez zreteľa na ich stavebnotechnické vyhotovenie, účel a čas trvania; stavebné povolenie sa vyžaduje aj pri zmene stavieb, najmä pri prístavbe, nadstavbe a pri stavebných úpravách.</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Č:2, O:11</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Arial" w:hAnsi="Arial" w:cs="Lucida Sans Unicode"/>
                <w:sz w:val="20"/>
                <w:szCs w:val="20"/>
                <w:lang w:eastAsia="sk-SK"/>
              </w:rPr>
              <w:t>„</w:t>
            </w:r>
            <w:r w:rsidRPr="00BE457D">
              <w:rPr>
                <w:rFonts w:ascii="Times New Roman" w:hAnsi="Times New Roman"/>
                <w:sz w:val="20"/>
                <w:szCs w:val="20"/>
                <w:lang w:eastAsia="sk-SK"/>
              </w:rPr>
              <w:t xml:space="preserve">prístupový bod“ je fyzický bod vnútri alebo mimo budovy, ku ktorému majú prístup podniky poskytujúce verejné komunikačné siete alebo oprávnené na ich poskytovanie a prostredníctvom ktorého sa možno </w:t>
            </w:r>
            <w:r w:rsidRPr="00BE457D">
              <w:rPr>
                <w:rFonts w:ascii="Times New Roman" w:hAnsi="Times New Roman"/>
                <w:sz w:val="20"/>
                <w:szCs w:val="20"/>
                <w:lang w:eastAsia="sk-SK"/>
              </w:rPr>
              <w:lastRenderedPageBreak/>
              <w:t>napojiť na vysokorýchlostnú fyzickú infraštruktúru v budove.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sidR="00AA753C">
              <w:rPr>
                <w:rFonts w:ascii="Times New Roman" w:hAnsi="Times New Roman"/>
                <w:sz w:val="20"/>
                <w:szCs w:val="20"/>
                <w:lang w:eastAsia="cs-CZ"/>
              </w:rPr>
              <w:t>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O:9</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733148" w:rsidRDefault="00AA753C" w:rsidP="00A261A4">
            <w:pPr>
              <w:autoSpaceDE w:val="0"/>
              <w:autoSpaceDN w:val="0"/>
              <w:spacing w:before="60" w:after="60" w:line="240" w:lineRule="auto"/>
              <w:rPr>
                <w:rFonts w:ascii="Times New Roman" w:hAnsi="Times New Roman"/>
                <w:sz w:val="20"/>
                <w:szCs w:val="20"/>
                <w:lang w:eastAsia="cs-CZ"/>
              </w:rPr>
            </w:pPr>
            <w:r w:rsidRPr="00AA753C">
              <w:rPr>
                <w:rFonts w:ascii="Times New Roman" w:hAnsi="Times New Roman"/>
                <w:sz w:val="20"/>
                <w:szCs w:val="20"/>
              </w:rPr>
              <w:lastRenderedPageBreak/>
              <w:t xml:space="preserve">Prístupový bod je fyzický bod vo vnútri budovy alebo mimo budovy, ku ktorému majú prístup podniky a prostredníctvom ktorého môžu podniky získať prístup k </w:t>
            </w:r>
            <w:r w:rsidRPr="00AA753C">
              <w:rPr>
                <w:rFonts w:ascii="Times New Roman" w:hAnsi="Times New Roman"/>
                <w:sz w:val="20"/>
                <w:szCs w:val="20"/>
              </w:rPr>
              <w:lastRenderedPageBreak/>
              <w:t>vysokorýchlostnej fyzickej infraštruktúre v budove.</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Č:3</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sk-SK"/>
              </w:rPr>
              <w:t>Prístup k existujúcej fyzickej infraštruktúre</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65401E">
        <w:trPr>
          <w:trHeight w:val="170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Č:3,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DD2B6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Členské štáty zabezpečia, aby každý prevádzkovateľ siete mal právo ponúkať podnikom poskytujúcim alebo oprávneným na poskytovanie elektronických komunikačných sietí prístup k svojej fyzickej infraštruktúre na účely zavádzania prvkov vysokorýchlostných elektronických komunikačných sietí. </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w:t>
            </w:r>
            <w:r w:rsidRPr="00BE457D">
              <w:rPr>
                <w:rFonts w:ascii="Times New Roman" w:hAnsi="Times New Roman"/>
                <w:sz w:val="20"/>
                <w:szCs w:val="20"/>
                <w:lang w:eastAsia="cs-CZ"/>
              </w:rPr>
              <w:t>6, O:</w:t>
            </w:r>
            <w:r>
              <w:rPr>
                <w:rFonts w:ascii="Times New Roman" w:hAnsi="Times New Roman"/>
                <w:sz w:val="20"/>
                <w:szCs w:val="20"/>
                <w:lang w:eastAsia="cs-CZ"/>
              </w:rPr>
              <w:t>1</w:t>
            </w:r>
            <w:r w:rsidRPr="00BE457D">
              <w:rPr>
                <w:rFonts w:ascii="Times New Roman" w:hAnsi="Times New Roman"/>
                <w:sz w:val="20"/>
                <w:szCs w:val="20"/>
                <w:lang w:eastAsia="cs-CZ"/>
              </w:rPr>
              <w:t>, V:1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65401E" w:rsidRDefault="00AA753C" w:rsidP="00A261A4">
            <w:pPr>
              <w:autoSpaceDE w:val="0"/>
              <w:autoSpaceDN w:val="0"/>
              <w:spacing w:before="60" w:after="60" w:line="240" w:lineRule="auto"/>
              <w:rPr>
                <w:rFonts w:ascii="Times New Roman" w:hAnsi="Times New Roman"/>
                <w:sz w:val="20"/>
                <w:szCs w:val="20"/>
                <w:lang w:eastAsia="cs-CZ"/>
              </w:rPr>
            </w:pPr>
            <w:r w:rsidRPr="00AA753C">
              <w:rPr>
                <w:rFonts w:ascii="Times New Roman" w:hAnsi="Times New Roman"/>
                <w:sz w:val="20"/>
                <w:szCs w:val="20"/>
              </w:rPr>
              <w:t>Prevádzkovateľ siete je povinný vyhovieť písomnej žiadosti podniku o prístup k svojej fyzickej infraštruktúre za primeraných, nediskriminačných a transparentných  podmienok vrátane ceny na účely umiestnenia vedení alebo telekomunikačných zariadení vysokorýchlostnej siete, ak odsek 3 neustanovuje inak.</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Č:3,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V:2</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môžu recipročne ustanoviť, že prevádzkovatelia verejných komunikačných sietí majú právo ponúkať prístup k svojej fyzickej infraštruktúre na účely zavádzania iných sietí, než sú elektronické komunikačné siete.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C83B50" w:rsidRDefault="00A261A4" w:rsidP="00A261A4">
            <w:pPr>
              <w:autoSpaceDE w:val="0"/>
              <w:autoSpaceDN w:val="0"/>
              <w:spacing w:before="60" w:after="60" w:line="240" w:lineRule="auto"/>
              <w:rPr>
                <w:rFonts w:ascii="Times New Roman" w:hAnsi="Times New Roman"/>
                <w:sz w:val="20"/>
                <w:szCs w:val="20"/>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E4300A">
        <w:trPr>
          <w:trHeight w:val="983"/>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xml:space="preserve">Č:3, O:2, </w:t>
            </w:r>
            <w:r w:rsidRPr="00BE457D">
              <w:rPr>
                <w:rFonts w:ascii="Times New Roman" w:hAnsi="Times New Roman"/>
                <w:sz w:val="20"/>
                <w:szCs w:val="20"/>
                <w:lang w:eastAsia="cs-CZ"/>
              </w:rPr>
              <w:br/>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br/>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každý prevádzkovateľ siete mal na základe písomnej žiadosti od podniku poskytujúceho verejné komunikačné siete alebo oprávneného na ich poskytovanie povinnosť vyhovieť všetkým primeraným žiadostiam o prístup k svojej fyzickej infraštruktúre za spravodlivých a primeraných podmienok vrátane ceny na účely zavádzania prvkov vysokorýchlostných elektronických komunikačných sietí. V tejto písomnej žiadosti sa spresnia prvky projektu, v súvislosti s ktorým sa žiada o prístup, vrátane konkrétneho časového rámca.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26,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E4300A" w:rsidRDefault="00AA753C" w:rsidP="00A261A4">
            <w:pPr>
              <w:autoSpaceDE w:val="0"/>
              <w:autoSpaceDN w:val="0"/>
              <w:spacing w:before="60" w:after="60" w:line="240" w:lineRule="auto"/>
              <w:rPr>
                <w:rFonts w:ascii="Times New Roman" w:hAnsi="Times New Roman"/>
                <w:sz w:val="20"/>
                <w:szCs w:val="20"/>
                <w:lang w:eastAsia="cs-CZ"/>
              </w:rPr>
            </w:pPr>
            <w:r w:rsidRPr="00AA753C">
              <w:rPr>
                <w:rFonts w:ascii="Times New Roman" w:hAnsi="Times New Roman"/>
                <w:sz w:val="20"/>
                <w:szCs w:val="20"/>
              </w:rPr>
              <w:t>Prevádzkovateľ siete je povinný vyhovieť písomnej žiadosti podniku o prístup k svojej fyzickej infraštruktúre za primeraných, nediskriminačných a transparentných  podmienok vrátane ceny na účely umiestnenia vedení alebo telekomunikačných zariadení vysokorýchlostnej siete, ak odsek 3 neustanovuje inak. Súčasťou žiadosti  podľa prvej vety je, s výnimkou prípadu, ak podnik získal informácie prostredníctvom jednotného informačného miesta, žiadosť o poskytnutie informácií o dostupnosti fyzickej infraštruktúry,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 a identifikáciou geografickej oblasti, v ktorej plánuje tieto zariadenia umiestniť.</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 xml:space="preserve">Č:3, O:3, </w:t>
            </w: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P:a</w:t>
            </w: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P:b</w:t>
            </w: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P:c</w:t>
            </w: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P:d</w:t>
            </w: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P:e</w:t>
            </w: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P:f</w:t>
            </w:r>
          </w:p>
        </w:tc>
        <w:tc>
          <w:tcPr>
            <w:tcW w:w="5945"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D77C4A">
            <w:pPr>
              <w:autoSpaceDE w:val="0"/>
              <w:autoSpaceDN w:val="0"/>
              <w:spacing w:after="0" w:line="240" w:lineRule="auto"/>
              <w:rPr>
                <w:rFonts w:ascii="Times New Roman" w:hAnsi="Times New Roman"/>
                <w:sz w:val="20"/>
                <w:szCs w:val="20"/>
                <w:lang w:eastAsia="sk-SK"/>
              </w:rPr>
            </w:pPr>
            <w:r w:rsidRPr="00BE457D">
              <w:rPr>
                <w:rFonts w:ascii="Times New Roman" w:hAnsi="Times New Roman"/>
                <w:sz w:val="20"/>
                <w:szCs w:val="20"/>
                <w:lang w:eastAsia="sk-SK"/>
              </w:rPr>
              <w:lastRenderedPageBreak/>
              <w:t>Členské štáty vyžadujú, aby sa každé odmietnutie prístupu zakladalo na objektívnych, transparentných a primeraných kritériách, ako je:</w:t>
            </w:r>
          </w:p>
          <w:p w:rsidR="00A261A4" w:rsidRPr="00BE457D" w:rsidRDefault="00A261A4" w:rsidP="00D77C4A">
            <w:pPr>
              <w:autoSpaceDE w:val="0"/>
              <w:autoSpaceDN w:val="0"/>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technická vhodnosť fyzickej infraštruktúry, ku ktorej sa žiadal prístup, na zavedenie akýchkoľvek prvkov vysokorýchlostných elektronických komunikačných sietí podľa odseku 2;</w:t>
            </w:r>
          </w:p>
          <w:p w:rsidR="00A261A4" w:rsidRPr="00BE457D" w:rsidRDefault="00A261A4" w:rsidP="00D77C4A">
            <w:pPr>
              <w:autoSpaceDE w:val="0"/>
              <w:autoSpaceDN w:val="0"/>
              <w:spacing w:after="0" w:line="240" w:lineRule="auto"/>
              <w:rPr>
                <w:rFonts w:ascii="Times New Roman" w:hAnsi="Times New Roman"/>
                <w:sz w:val="20"/>
                <w:szCs w:val="20"/>
                <w:lang w:eastAsia="sk-SK"/>
              </w:rPr>
            </w:pPr>
          </w:p>
          <w:p w:rsidR="00A261A4" w:rsidRPr="00BE457D" w:rsidRDefault="00A261A4" w:rsidP="00D77C4A">
            <w:pPr>
              <w:autoSpaceDE w:val="0"/>
              <w:autoSpaceDN w:val="0"/>
              <w:spacing w:after="0" w:line="240" w:lineRule="auto"/>
              <w:rPr>
                <w:rFonts w:ascii="Times New Roman" w:hAnsi="Times New Roman"/>
                <w:sz w:val="20"/>
                <w:szCs w:val="20"/>
                <w:lang w:eastAsia="sk-SK"/>
              </w:rPr>
            </w:pPr>
            <w:r w:rsidRPr="00BE457D">
              <w:rPr>
                <w:rFonts w:ascii="Times New Roman" w:hAnsi="Times New Roman"/>
                <w:sz w:val="20"/>
                <w:szCs w:val="20"/>
                <w:lang w:eastAsia="sk-SK"/>
              </w:rPr>
              <w:lastRenderedPageBreak/>
              <w:t>dostatočný priestor na zavedenie prvkov vysokorýchlostných elektronických komunikačných sietí uvedených v odseku 2 vrátane budúcich potrieb prevádzkovateľa siete na priestor, ktoré dostatočne preukáže;</w:t>
            </w:r>
          </w:p>
          <w:p w:rsidR="00A261A4" w:rsidRPr="00BE457D" w:rsidRDefault="00A261A4" w:rsidP="00D77C4A">
            <w:pPr>
              <w:autoSpaceDE w:val="0"/>
              <w:autoSpaceDN w:val="0"/>
              <w:spacing w:after="0" w:line="240" w:lineRule="auto"/>
              <w:rPr>
                <w:rFonts w:ascii="Times New Roman" w:hAnsi="Times New Roman"/>
                <w:sz w:val="20"/>
                <w:szCs w:val="20"/>
                <w:lang w:eastAsia="sk-SK"/>
              </w:rPr>
            </w:pPr>
          </w:p>
          <w:p w:rsidR="00A261A4" w:rsidRPr="00BE457D" w:rsidRDefault="00A261A4" w:rsidP="00D77C4A">
            <w:pPr>
              <w:autoSpaceDE w:val="0"/>
              <w:autoSpaceDN w:val="0"/>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hľadiská bezpečnosti a verejného zdravia;</w:t>
            </w:r>
          </w:p>
          <w:p w:rsidR="00A261A4" w:rsidRPr="00BE457D" w:rsidRDefault="00A261A4" w:rsidP="00D77C4A">
            <w:pPr>
              <w:autoSpaceDE w:val="0"/>
              <w:autoSpaceDN w:val="0"/>
              <w:spacing w:after="0" w:line="240" w:lineRule="auto"/>
              <w:rPr>
                <w:rFonts w:ascii="Times New Roman" w:hAnsi="Times New Roman"/>
                <w:sz w:val="20"/>
                <w:szCs w:val="20"/>
                <w:lang w:eastAsia="sk-SK"/>
              </w:rPr>
            </w:pPr>
          </w:p>
          <w:p w:rsidR="00A261A4" w:rsidRPr="00BE457D" w:rsidRDefault="00A261A4" w:rsidP="00D77C4A">
            <w:pPr>
              <w:autoSpaceDE w:val="0"/>
              <w:autoSpaceDN w:val="0"/>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integrita a bezpečnosť akejkoľvek siete, najmä kritickej vnútroštátnej infraštruktúry;</w:t>
            </w:r>
          </w:p>
          <w:p w:rsidR="00A261A4" w:rsidRPr="00BE457D" w:rsidRDefault="00A261A4" w:rsidP="00D77C4A">
            <w:pPr>
              <w:autoSpaceDE w:val="0"/>
              <w:autoSpaceDN w:val="0"/>
              <w:spacing w:after="0" w:line="240" w:lineRule="auto"/>
              <w:rPr>
                <w:rFonts w:ascii="Times New Roman" w:hAnsi="Times New Roman"/>
                <w:sz w:val="20"/>
                <w:szCs w:val="20"/>
                <w:lang w:eastAsia="sk-SK"/>
              </w:rPr>
            </w:pPr>
          </w:p>
          <w:p w:rsidR="00A261A4" w:rsidRPr="00BE457D" w:rsidRDefault="00A261A4" w:rsidP="00D77C4A">
            <w:pPr>
              <w:autoSpaceDE w:val="0"/>
              <w:autoSpaceDN w:val="0"/>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riziko závažného rušenia plánovaných elektronických komunikačných služieb poskytovaním iných služieb prostredníctvom tej istej fyzickej infraštruktúry;</w:t>
            </w:r>
          </w:p>
          <w:p w:rsidR="00A261A4" w:rsidRPr="00BE457D" w:rsidRDefault="00A261A4" w:rsidP="00D77C4A">
            <w:pPr>
              <w:autoSpaceDE w:val="0"/>
              <w:autoSpaceDN w:val="0"/>
              <w:spacing w:after="0" w:line="240" w:lineRule="auto"/>
              <w:rPr>
                <w:rFonts w:ascii="Times New Roman" w:hAnsi="Times New Roman"/>
                <w:sz w:val="20"/>
                <w:szCs w:val="20"/>
                <w:lang w:eastAsia="sk-SK"/>
              </w:rPr>
            </w:pPr>
            <w:r w:rsidRPr="00BE457D">
              <w:rPr>
                <w:rFonts w:ascii="Times New Roman" w:hAnsi="Times New Roman"/>
                <w:sz w:val="20"/>
                <w:szCs w:val="20"/>
                <w:lang w:eastAsia="sk-SK"/>
              </w:rPr>
              <w:t>dostupnosť udržateľných alternatívnych prostriedkov veľkoobchodného prístupu k fyzickej sieťovej infraštruktúre poskytovaného prevádzkovateľom siete a vhodného na poskytovanie vysokorýchlostných elektronických komunikačných sietí za predpokladu, že sa tento prístup poskytuje za spravodlivých a primeraných podmienok.</w:t>
            </w:r>
          </w:p>
          <w:p w:rsidR="00A261A4" w:rsidRPr="00BE457D" w:rsidRDefault="00A261A4" w:rsidP="00D77C4A">
            <w:pPr>
              <w:autoSpaceDE w:val="0"/>
              <w:autoSpaceDN w:val="0"/>
              <w:spacing w:after="0" w:line="240" w:lineRule="auto"/>
              <w:rPr>
                <w:rFonts w:ascii="Times New Roman" w:hAnsi="Times New Roman"/>
                <w:sz w:val="20"/>
                <w:szCs w:val="20"/>
                <w:lang w:eastAsia="sk-SK"/>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prevádzkovateľ siete uviedol dôvody odmietnutia do dvoch mesiacov odo dňa prijatia úplnej žiadosti o prístup.</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 N</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26</w:t>
            </w:r>
            <w:r w:rsidRPr="00BE457D">
              <w:rPr>
                <w:rFonts w:ascii="Times New Roman" w:hAnsi="Times New Roman"/>
                <w:sz w:val="20"/>
                <w:szCs w:val="20"/>
                <w:lang w:eastAsia="cs-CZ"/>
              </w:rPr>
              <w:t xml:space="preserve">, </w:t>
            </w:r>
          </w:p>
          <w:p w:rsidR="00A261A4"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O:3</w:t>
            </w:r>
          </w:p>
          <w:p w:rsidR="00D77C4A" w:rsidRPr="00BE457D" w:rsidRDefault="00D77C4A" w:rsidP="00D77C4A">
            <w:pPr>
              <w:autoSpaceDE w:val="0"/>
              <w:autoSpaceDN w:val="0"/>
              <w:spacing w:after="0" w:line="240" w:lineRule="auto"/>
              <w:rPr>
                <w:rFonts w:ascii="Times New Roman" w:hAnsi="Times New Roman"/>
                <w:sz w:val="20"/>
                <w:szCs w:val="20"/>
                <w:lang w:eastAsia="cs-CZ"/>
              </w:rPr>
            </w:pPr>
          </w:p>
          <w:p w:rsidR="00A261A4"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P:a</w:t>
            </w: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Pr="00BE457D" w:rsidRDefault="00D77C4A" w:rsidP="00D77C4A">
            <w:pPr>
              <w:autoSpaceDE w:val="0"/>
              <w:autoSpaceDN w:val="0"/>
              <w:spacing w:after="0" w:line="240" w:lineRule="auto"/>
              <w:rPr>
                <w:rFonts w:ascii="Times New Roman" w:hAnsi="Times New Roman"/>
                <w:sz w:val="20"/>
                <w:szCs w:val="20"/>
                <w:lang w:eastAsia="cs-CZ"/>
              </w:rPr>
            </w:pPr>
          </w:p>
          <w:p w:rsidR="00A261A4" w:rsidRDefault="00A261A4" w:rsidP="00D77C4A">
            <w:pPr>
              <w:autoSpaceDE w:val="0"/>
              <w:autoSpaceDN w:val="0"/>
              <w:spacing w:after="0" w:line="240" w:lineRule="auto"/>
              <w:rPr>
                <w:rFonts w:ascii="Times New Roman" w:hAnsi="Times New Roman"/>
                <w:sz w:val="20"/>
                <w:szCs w:val="20"/>
                <w:lang w:eastAsia="cs-CZ"/>
              </w:rPr>
            </w:pPr>
          </w:p>
          <w:p w:rsidR="00A261A4"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P:b</w:t>
            </w: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Pr="00BE457D" w:rsidRDefault="00D77C4A"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r>
              <w:rPr>
                <w:rFonts w:ascii="Times New Roman" w:hAnsi="Times New Roman"/>
                <w:sz w:val="20"/>
                <w:szCs w:val="20"/>
                <w:lang w:eastAsia="cs-CZ"/>
              </w:rPr>
              <w:t>P:c</w:t>
            </w:r>
          </w:p>
          <w:p w:rsidR="00A261A4" w:rsidRDefault="00A261A4" w:rsidP="00D77C4A">
            <w:pPr>
              <w:autoSpaceDE w:val="0"/>
              <w:autoSpaceDN w:val="0"/>
              <w:spacing w:after="0" w:line="240" w:lineRule="auto"/>
              <w:rPr>
                <w:rFonts w:ascii="Times New Roman" w:hAnsi="Times New Roman"/>
                <w:sz w:val="20"/>
                <w:szCs w:val="20"/>
                <w:lang w:eastAsia="cs-CZ"/>
              </w:rPr>
            </w:pPr>
          </w:p>
          <w:p w:rsidR="00A261A4" w:rsidRDefault="00A261A4" w:rsidP="00D77C4A">
            <w:pPr>
              <w:autoSpaceDE w:val="0"/>
              <w:autoSpaceDN w:val="0"/>
              <w:spacing w:after="0" w:line="240" w:lineRule="auto"/>
              <w:rPr>
                <w:rFonts w:ascii="Times New Roman" w:hAnsi="Times New Roman"/>
                <w:sz w:val="20"/>
                <w:szCs w:val="20"/>
                <w:lang w:eastAsia="cs-CZ"/>
              </w:rPr>
            </w:pPr>
          </w:p>
          <w:p w:rsidR="00A261A4" w:rsidRDefault="00A261A4"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D77C4A" w:rsidRDefault="00D77C4A" w:rsidP="00D77C4A">
            <w:pPr>
              <w:autoSpaceDE w:val="0"/>
              <w:autoSpaceDN w:val="0"/>
              <w:spacing w:after="0" w:line="240" w:lineRule="auto"/>
              <w:rPr>
                <w:rFonts w:ascii="Times New Roman" w:hAnsi="Times New Roman"/>
                <w:sz w:val="20"/>
                <w:szCs w:val="20"/>
                <w:lang w:eastAsia="cs-CZ"/>
              </w:rPr>
            </w:pPr>
          </w:p>
          <w:p w:rsidR="00A261A4"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Pr="00BE457D" w:rsidRDefault="00A261A4" w:rsidP="00D77C4A">
            <w:pPr>
              <w:autoSpaceDE w:val="0"/>
              <w:autoSpaceDN w:val="0"/>
              <w:spacing w:after="0" w:line="240" w:lineRule="auto"/>
              <w:rPr>
                <w:rFonts w:ascii="Times New Roman" w:hAnsi="Times New Roman"/>
                <w:sz w:val="20"/>
                <w:szCs w:val="20"/>
                <w:lang w:eastAsia="cs-CZ"/>
              </w:rPr>
            </w:pPr>
          </w:p>
          <w:p w:rsidR="00A261A4"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26,</w:t>
            </w:r>
          </w:p>
          <w:p w:rsidR="00A261A4"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O:4</w:t>
            </w:r>
          </w:p>
          <w:p w:rsidR="00A261A4" w:rsidRPr="00BE457D" w:rsidRDefault="00A261A4" w:rsidP="00D77C4A">
            <w:pPr>
              <w:autoSpaceDE w:val="0"/>
              <w:autoSpaceDN w:val="0"/>
              <w:spacing w:after="0" w:line="240" w:lineRule="auto"/>
              <w:rPr>
                <w:rFonts w:ascii="Times New Roman" w:hAnsi="Times New Roman"/>
                <w:sz w:val="20"/>
                <w:szCs w:val="20"/>
                <w:lang w:eastAsia="cs-CZ"/>
              </w:rPr>
            </w:pPr>
          </w:p>
        </w:tc>
        <w:tc>
          <w:tcPr>
            <w:tcW w:w="4659"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D77C4A" w:rsidRPr="00D77C4A" w:rsidRDefault="00D77C4A" w:rsidP="00D77C4A">
            <w:pPr>
              <w:spacing w:after="0" w:line="240" w:lineRule="auto"/>
              <w:contextualSpacing/>
              <w:jc w:val="both"/>
              <w:rPr>
                <w:rFonts w:ascii="Times New Roman" w:hAnsi="Times New Roman"/>
                <w:sz w:val="20"/>
                <w:szCs w:val="20"/>
              </w:rPr>
            </w:pPr>
            <w:r w:rsidRPr="00D77C4A">
              <w:rPr>
                <w:rFonts w:ascii="Times New Roman" w:hAnsi="Times New Roman"/>
                <w:sz w:val="20"/>
                <w:szCs w:val="20"/>
              </w:rPr>
              <w:lastRenderedPageBreak/>
              <w:t>Prevádzkovateľ siete odmietne žiadosť o prístup podľa odseku 1 len ak</w:t>
            </w:r>
          </w:p>
          <w:p w:rsidR="00AA753C" w:rsidRDefault="00AA753C" w:rsidP="00D77C4A">
            <w:pPr>
              <w:spacing w:after="0" w:line="240" w:lineRule="auto"/>
              <w:contextualSpacing/>
              <w:jc w:val="both"/>
              <w:rPr>
                <w:rFonts w:ascii="Times New Roman" w:hAnsi="Times New Roman"/>
                <w:sz w:val="20"/>
                <w:szCs w:val="20"/>
              </w:rPr>
            </w:pPr>
          </w:p>
          <w:p w:rsidR="00AA753C" w:rsidRPr="00AA753C" w:rsidRDefault="00AA753C" w:rsidP="00D77C4A">
            <w:pPr>
              <w:spacing w:after="0" w:line="240" w:lineRule="auto"/>
              <w:contextualSpacing/>
              <w:jc w:val="both"/>
              <w:rPr>
                <w:rFonts w:ascii="Times New Roman" w:hAnsi="Times New Roman"/>
                <w:sz w:val="20"/>
                <w:szCs w:val="20"/>
              </w:rPr>
            </w:pPr>
            <w:r w:rsidRPr="00AA753C">
              <w:rPr>
                <w:rFonts w:ascii="Times New Roman" w:hAnsi="Times New Roman"/>
                <w:sz w:val="20"/>
                <w:szCs w:val="20"/>
              </w:rPr>
              <w:t>preukázateľne nedisponuje dostupnou fyzickou infraštruktúrou vhodnou pre umiestnenie vedení alebo telekomunikačných zariadení vysokorýchlostnej siete,</w:t>
            </w:r>
          </w:p>
          <w:p w:rsidR="00AA753C" w:rsidRDefault="00AA753C" w:rsidP="00D77C4A">
            <w:pPr>
              <w:spacing w:after="0" w:line="240" w:lineRule="auto"/>
              <w:contextualSpacing/>
              <w:jc w:val="both"/>
              <w:rPr>
                <w:rFonts w:ascii="Times New Roman" w:hAnsi="Times New Roman"/>
                <w:sz w:val="20"/>
                <w:szCs w:val="20"/>
              </w:rPr>
            </w:pPr>
          </w:p>
          <w:p w:rsidR="00AA753C" w:rsidRPr="00AA753C" w:rsidRDefault="00AA753C" w:rsidP="00D77C4A">
            <w:pPr>
              <w:spacing w:after="0" w:line="240" w:lineRule="auto"/>
              <w:contextualSpacing/>
              <w:jc w:val="both"/>
              <w:rPr>
                <w:rFonts w:ascii="Times New Roman" w:hAnsi="Times New Roman"/>
                <w:sz w:val="20"/>
                <w:szCs w:val="20"/>
              </w:rPr>
            </w:pPr>
            <w:r w:rsidRPr="00AA753C">
              <w:rPr>
                <w:rFonts w:ascii="Times New Roman" w:hAnsi="Times New Roman"/>
                <w:sz w:val="20"/>
                <w:szCs w:val="20"/>
              </w:rPr>
              <w:t>prístup nie je možné preukázateľne poskytnúť z dôvodu</w:t>
            </w:r>
          </w:p>
          <w:p w:rsidR="00AA753C" w:rsidRPr="00AA753C" w:rsidRDefault="00AA753C" w:rsidP="00D77C4A">
            <w:pPr>
              <w:spacing w:after="0" w:line="240" w:lineRule="auto"/>
              <w:contextualSpacing/>
              <w:jc w:val="both"/>
              <w:rPr>
                <w:rFonts w:ascii="Times New Roman" w:hAnsi="Times New Roman"/>
                <w:sz w:val="20"/>
                <w:szCs w:val="20"/>
              </w:rPr>
            </w:pPr>
            <w:r w:rsidRPr="00AA753C">
              <w:rPr>
                <w:rFonts w:ascii="Times New Roman" w:hAnsi="Times New Roman"/>
                <w:sz w:val="20"/>
                <w:szCs w:val="20"/>
              </w:rPr>
              <w:t>1.</w:t>
            </w:r>
            <w:r w:rsidRPr="00AA753C">
              <w:rPr>
                <w:rFonts w:ascii="Times New Roman" w:hAnsi="Times New Roman"/>
                <w:sz w:val="20"/>
                <w:szCs w:val="20"/>
              </w:rPr>
              <w:tab/>
              <w:t>technickej nevhodnosti fyzickej infraštruktúry pre umiestnenie vedení alebo telekomunikačných zariadení vysokorýchlostnej siete, ktoré podnik uviedol v žiadosti o prístup podľa odseku 1,</w:t>
            </w:r>
          </w:p>
          <w:p w:rsidR="00AA753C" w:rsidRPr="00AA753C" w:rsidRDefault="00AA753C" w:rsidP="00D77C4A">
            <w:pPr>
              <w:spacing w:after="0" w:line="240" w:lineRule="auto"/>
              <w:contextualSpacing/>
              <w:jc w:val="both"/>
              <w:rPr>
                <w:rFonts w:ascii="Times New Roman" w:hAnsi="Times New Roman"/>
                <w:sz w:val="20"/>
                <w:szCs w:val="20"/>
              </w:rPr>
            </w:pPr>
            <w:r w:rsidRPr="00AA753C">
              <w:rPr>
                <w:rFonts w:ascii="Times New Roman" w:hAnsi="Times New Roman"/>
                <w:sz w:val="20"/>
                <w:szCs w:val="20"/>
              </w:rPr>
              <w:t>2.</w:t>
            </w:r>
            <w:r w:rsidRPr="00AA753C">
              <w:rPr>
                <w:rFonts w:ascii="Times New Roman" w:hAnsi="Times New Roman"/>
                <w:sz w:val="20"/>
                <w:szCs w:val="20"/>
              </w:rPr>
              <w:tab/>
              <w:t>nedostatočného priestoru na umiestnenie vedení alebo telekomunikačných zariadení vysokorýchlostnej siete, ktoré podnik uviedol v žiadosti o prístup podľa odseku 1,</w:t>
            </w:r>
          </w:p>
          <w:p w:rsidR="00AA753C" w:rsidRPr="00AA753C" w:rsidRDefault="00AA753C" w:rsidP="00D77C4A">
            <w:pPr>
              <w:spacing w:after="0" w:line="240" w:lineRule="auto"/>
              <w:contextualSpacing/>
              <w:jc w:val="both"/>
              <w:rPr>
                <w:rFonts w:ascii="Times New Roman" w:hAnsi="Times New Roman"/>
                <w:sz w:val="20"/>
                <w:szCs w:val="20"/>
              </w:rPr>
            </w:pPr>
            <w:r w:rsidRPr="00AA753C">
              <w:rPr>
                <w:rFonts w:ascii="Times New Roman" w:hAnsi="Times New Roman"/>
                <w:sz w:val="20"/>
                <w:szCs w:val="20"/>
              </w:rPr>
              <w:t>3.</w:t>
            </w:r>
            <w:r w:rsidRPr="00AA753C">
              <w:rPr>
                <w:rFonts w:ascii="Times New Roman" w:hAnsi="Times New Roman"/>
                <w:sz w:val="20"/>
                <w:szCs w:val="20"/>
              </w:rPr>
              <w:tab/>
              <w:t>zaistenia bezpečnosti štátu a verejného zdravia,</w:t>
            </w:r>
          </w:p>
          <w:p w:rsidR="00AA753C" w:rsidRPr="00AA753C" w:rsidRDefault="00AA753C" w:rsidP="00D77C4A">
            <w:pPr>
              <w:spacing w:after="0" w:line="240" w:lineRule="auto"/>
              <w:contextualSpacing/>
              <w:jc w:val="both"/>
              <w:rPr>
                <w:rFonts w:ascii="Times New Roman" w:hAnsi="Times New Roman"/>
                <w:sz w:val="20"/>
                <w:szCs w:val="20"/>
              </w:rPr>
            </w:pPr>
            <w:r w:rsidRPr="00AA753C">
              <w:rPr>
                <w:rFonts w:ascii="Times New Roman" w:hAnsi="Times New Roman"/>
                <w:sz w:val="20"/>
                <w:szCs w:val="20"/>
              </w:rPr>
              <w:t>4.</w:t>
            </w:r>
            <w:r w:rsidRPr="00AA753C">
              <w:rPr>
                <w:rFonts w:ascii="Times New Roman" w:hAnsi="Times New Roman"/>
                <w:sz w:val="20"/>
                <w:szCs w:val="20"/>
              </w:rPr>
              <w:tab/>
              <w:t>zabezpečenia integrity a bezpečnosti siete alebo siete určenej na poskytovanie iných služieb, najmä prvkov kritickej infraštruktúry, ochrany utajovaných skutočností, citlivých informácií o kritickej infraštruktúre a citlivých informácií,</w:t>
            </w:r>
          </w:p>
          <w:p w:rsidR="00AA753C" w:rsidRPr="00AA753C" w:rsidRDefault="00AA753C" w:rsidP="00D77C4A">
            <w:pPr>
              <w:spacing w:after="0" w:line="240" w:lineRule="auto"/>
              <w:contextualSpacing/>
              <w:jc w:val="both"/>
              <w:rPr>
                <w:rFonts w:ascii="Times New Roman" w:hAnsi="Times New Roman"/>
                <w:sz w:val="20"/>
                <w:szCs w:val="20"/>
              </w:rPr>
            </w:pPr>
            <w:r w:rsidRPr="00AA753C">
              <w:rPr>
                <w:rFonts w:ascii="Times New Roman" w:hAnsi="Times New Roman"/>
                <w:sz w:val="20"/>
                <w:szCs w:val="20"/>
              </w:rPr>
              <w:t>5.</w:t>
            </w:r>
            <w:r w:rsidRPr="00AA753C">
              <w:rPr>
                <w:rFonts w:ascii="Times New Roman" w:hAnsi="Times New Roman"/>
                <w:sz w:val="20"/>
                <w:szCs w:val="20"/>
              </w:rPr>
              <w:tab/>
              <w:t>rizika škodlivého rušenia plánovaných elektronických komunikačných služieb poskytovaním iných služieb prostredníctvom tej istej fyzickej infraštruktúry,</w:t>
            </w:r>
          </w:p>
          <w:p w:rsidR="00AA753C" w:rsidRDefault="00AA753C" w:rsidP="00D77C4A">
            <w:pPr>
              <w:spacing w:after="0" w:line="240" w:lineRule="auto"/>
              <w:jc w:val="both"/>
              <w:rPr>
                <w:rFonts w:ascii="Times New Roman" w:hAnsi="Times New Roman"/>
                <w:sz w:val="20"/>
                <w:szCs w:val="20"/>
              </w:rPr>
            </w:pPr>
          </w:p>
          <w:p w:rsidR="00A261A4" w:rsidRDefault="00AA753C" w:rsidP="00D77C4A">
            <w:pPr>
              <w:spacing w:after="0" w:line="240" w:lineRule="auto"/>
              <w:jc w:val="both"/>
              <w:rPr>
                <w:rFonts w:ascii="Times New Roman" w:hAnsi="Times New Roman"/>
                <w:sz w:val="20"/>
                <w:szCs w:val="20"/>
              </w:rPr>
            </w:pPr>
            <w:r w:rsidRPr="00AA753C">
              <w:rPr>
                <w:rFonts w:ascii="Times New Roman" w:hAnsi="Times New Roman"/>
                <w:sz w:val="20"/>
                <w:szCs w:val="20"/>
              </w:rPr>
              <w:t>prevádzkovateľ siete pred prijatím žiadosti o prístup podľa odseku 1 zverejnil podmienky pre poskytnutie prístupu k fyzickej infraštruktúre vrátane podmienok dostupnosti fyzickej infraštruktúry spolu s podmienkami prieskumu konkrétnych častí dostupnej fyzickej infraštruktúry na mieste a cenových podmienok, zabezpečujúce minimálne taký istý rozsah práv, aký má podnik podľa odseku 1, a to najmä vo forme referenčnej ponuky.</w:t>
            </w:r>
          </w:p>
          <w:p w:rsidR="00AA753C" w:rsidRPr="00C83B50" w:rsidRDefault="00AA753C" w:rsidP="00D77C4A">
            <w:pPr>
              <w:spacing w:after="0" w:line="240" w:lineRule="auto"/>
              <w:jc w:val="both"/>
              <w:rPr>
                <w:rFonts w:ascii="Times New Roman" w:hAnsi="Times New Roman"/>
                <w:sz w:val="20"/>
                <w:szCs w:val="20"/>
                <w:lang w:eastAsia="sk-SK"/>
              </w:rPr>
            </w:pPr>
          </w:p>
          <w:p w:rsidR="00A261A4" w:rsidRPr="00D77C4A" w:rsidRDefault="00D77C4A" w:rsidP="00D77C4A">
            <w:pPr>
              <w:spacing w:after="0" w:line="240" w:lineRule="auto"/>
              <w:contextualSpacing/>
              <w:jc w:val="both"/>
              <w:rPr>
                <w:rFonts w:ascii="Times New Roman" w:hAnsi="Times New Roman"/>
                <w:sz w:val="20"/>
                <w:szCs w:val="20"/>
              </w:rPr>
            </w:pPr>
            <w:r w:rsidRPr="00D77C4A">
              <w:rPr>
                <w:rFonts w:ascii="Times New Roman" w:hAnsi="Times New Roman"/>
                <w:sz w:val="20"/>
                <w:szCs w:val="20"/>
              </w:rPr>
              <w:t>Prevádzkovateľ siete je povinný oznámiť podniku odmietnutie prístupu k fyzickej infraštruktúre najneskôr do dvoch mesiacov odo dňa doručenia úplnej žiadosti o prístup k fyzickej infraštruktúre.</w:t>
            </w:r>
          </w:p>
        </w:tc>
        <w:tc>
          <w:tcPr>
            <w:tcW w:w="611"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D77C4A">
            <w:pPr>
              <w:autoSpaceDE w:val="0"/>
              <w:autoSpaceDN w:val="0"/>
              <w:spacing w:after="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Č:3, O:4</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 xml:space="preserve">Členské štáty zabezpečia, aby v prípade, že sa prístup odmietol alebo sa nedosiahla dohoda o konkrétnych podmienkach vrátane ceny do dvoch mesiacov odo dňa prijatia žiadosti o prístup, mala každá strana právo </w:t>
            </w:r>
            <w:r w:rsidRPr="00BE457D">
              <w:rPr>
                <w:rFonts w:ascii="Times New Roman" w:hAnsi="Times New Roman"/>
                <w:sz w:val="20"/>
                <w:szCs w:val="20"/>
                <w:lang w:eastAsia="sk-SK"/>
              </w:rPr>
              <w:lastRenderedPageBreak/>
              <w:t>postúpiť túto záležitosť príslušnému vnútroštátnemu orgánu na riešenie sporov.</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 xml:space="preserve">, </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O:1</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724F3E" w:rsidRDefault="00724F3E" w:rsidP="00A261A4">
            <w:pPr>
              <w:spacing w:after="0" w:line="240" w:lineRule="auto"/>
              <w:jc w:val="both"/>
              <w:rPr>
                <w:rFonts w:ascii="Calibri" w:hAnsi="Calibri"/>
                <w:sz w:val="20"/>
                <w:szCs w:val="20"/>
                <w:lang w:eastAsia="sk-SK"/>
              </w:rPr>
            </w:pPr>
            <w:r w:rsidRPr="00724F3E">
              <w:rPr>
                <w:rFonts w:ascii="Times New Roman" w:hAnsi="Times New Roman"/>
                <w:sz w:val="20"/>
                <w:szCs w:val="20"/>
              </w:rPr>
              <w:t xml:space="preserve">Ak v súvislosti s právami a povinnosťami súvisiacimi s prístupom k informáciám o existujúcej fyzickej infraštruktúre, k informáciám o plánovaných stavbách a prebiehajúcich stavebných prácach, s prístupom </w:t>
            </w:r>
            <w:r w:rsidRPr="00724F3E">
              <w:rPr>
                <w:rFonts w:ascii="Times New Roman" w:hAnsi="Times New Roman"/>
                <w:sz w:val="20"/>
                <w:szCs w:val="20"/>
              </w:rPr>
              <w:lastRenderedPageBreak/>
              <w:t>k fyzickej infraštruktúre, s koordináciou stavebných prác, zriadením siete až po prístupový bod, prístupom k fyzickej infraštruktúre v budove  a s ukončením vysokorýchlostnej siete v priestoroch účastníka podľa § 29 ods. 4 vznikne spor, je ktorákoľvek zo strán oprávnená predložiť úradu návrh na jeho vyriešenie. Návrh na riešenie sporu okrem náležitostí podľa správneho poriadku obsahuje podklady preukazujúce existenciu sporu medzi stranami.</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Č:3, O:5</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Od vnútroštátneho orgánu na riešenie sporov uvedeného v odseku 4 členské štáty vyžadujú, aby pri plnom zohľadnení zásady proporcionality vydal záväzné rozhodnutie o riešení sporu začatého podľa odseku 4 vrátane stanovenia spravodlivých a primeraných podmienok, prípadne cien.</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Vnútroštátny orgán na riešenie sporov vyrieši spor v čo najkratšom čase a v každom prípade do štyroch mesiacov odo dňa prijatia úplnej žiadosti, pokiaľ nenastali výnimočné okolnosti, bez toho, aby bola dotknutá možnosť ktorejkoľvek strany predložiť prípad súdu.</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Ak sa spor týka prístupu k infraštruktúre poskytovateľa elektronickej komunikačnej siete a vnútroštátny orgán na riešenie sporov je národným regulačným orgánom, zohľadní v prípade potreby ciele stanovené v článku 8 smernice 2002/21/ES. Orgán na riešenie sporov stanoví každú cenu tak, aby sa ňou zabezpečilo, že poskytovateľ prístupu bude mať spravodlivú príležitosť na náhradu svojich nákladov, a aby sa v nej zohľadnil vplyv požadovaného prístupu na podnikateľský plán poskytovateľa prístupu vrátane investícií vynaložených prevádzkovateľom siete, od ktorého sa žiada prístup, predovšetkým do fyzických infraštruktúr využívaných na poskytovanie vysokorýchlostných elektronických komunikačných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w:t>
            </w:r>
            <w:r>
              <w:rPr>
                <w:rFonts w:ascii="Times New Roman" w:hAnsi="Times New Roman"/>
                <w:sz w:val="20"/>
                <w:szCs w:val="20"/>
                <w:lang w:eastAsia="cs-CZ"/>
              </w:rPr>
              <w:t>2</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FA5958" w:rsidRDefault="00724F3E" w:rsidP="00A261A4">
            <w:pPr>
              <w:spacing w:after="0" w:line="240" w:lineRule="auto"/>
              <w:contextualSpacing/>
              <w:jc w:val="both"/>
              <w:rPr>
                <w:rFonts w:ascii="Calibri" w:hAnsi="Calibri"/>
                <w:sz w:val="20"/>
                <w:szCs w:val="20"/>
                <w:lang w:eastAsia="sk-SK"/>
              </w:rPr>
            </w:pPr>
            <w:r w:rsidRPr="00724F3E">
              <w:rPr>
                <w:rFonts w:ascii="Times New Roman" w:hAnsi="Times New Roman"/>
                <w:sz w:val="20"/>
                <w:szCs w:val="20"/>
              </w:rPr>
              <w:t>Úrad rozhodne spor najneskôr do dvoch mesiacov, a v prípade sporu týkajúceho sa prístupu k existujúcej fyzickej infraštruktúre do štyroch mesiacov, odo dňa doručenia návrhu podľa odseku 1. Ak je to potrebné na rozhodnutie, úrad si vyžiada záväzné stanoviská dotknutých orgánov a v takomto prípade preruší konanie až do dňa doručenia záväzných stanovísk.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efektívnej hospodárskej súťaže v prospech užívateľov, pričom rozhodne o povinnosti poskytnutia informácií a určí podmienky prístupu k fyzickej infraštruktúre, koordinácie stavebných prác, zriadenia siete až po prístupový bod alebo prístupu k fyzickej infraštruktúre v budove rešpektujúc záväzné stanovisko dotknutých orgánov. V odôvodnených prípadoch, najmä ak je potrebné vyžiadať si záväzné stanoviská dotknutých orgánov, môže úrad lehotu na vydanie rozhodnutia predĺžiť, najviac však o dva mesiace. O predĺžení lehoty úrad informuje obe strany sporu.</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Č:3, O:6</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 xml:space="preserve">Týmto článkom nie je dotknuté vlastnícke právo vlastníka fyzickej infraštruktúry, ak prevádzkovateľ siete nie je vlastníkom, ani vlastnícke právo akejkoľvek inej tretej strany, ako sú vlastníci pozemkov a vlastníci </w:t>
            </w:r>
            <w:r w:rsidRPr="00BE457D">
              <w:rPr>
                <w:rFonts w:ascii="Times New Roman" w:hAnsi="Times New Roman"/>
                <w:bCs/>
                <w:sz w:val="20"/>
                <w:szCs w:val="20"/>
                <w:lang w:eastAsia="sk-SK"/>
              </w:rPr>
              <w:lastRenderedPageBreak/>
              <w:t>súkromného majetku.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lastRenderedPageBreak/>
              <w:t> </w:t>
            </w:r>
            <w:r w:rsidRPr="00BE457D">
              <w:rPr>
                <w:rFonts w:ascii="Times New Roman" w:hAnsi="Times New Roman"/>
                <w:bCs/>
                <w:sz w:val="20"/>
                <w:szCs w:val="20"/>
                <w:lang w:eastAsia="cs-CZ"/>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1</w:t>
            </w:r>
          </w:p>
          <w:p w:rsidR="00A261A4" w:rsidRPr="00BE457D" w:rsidRDefault="00A261A4" w:rsidP="00A261A4">
            <w:pPr>
              <w:spacing w:before="60" w:after="60" w:line="240" w:lineRule="auto"/>
              <w:outlineLvl w:val="3"/>
              <w:rPr>
                <w:rFonts w:ascii="Times New Roman" w:hAnsi="Times New Roman"/>
                <w:bCs/>
                <w:sz w:val="20"/>
                <w:szCs w:val="20"/>
                <w:lang w:eastAsia="cs-CZ"/>
              </w:rPr>
            </w:pP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w:t>
            </w:r>
            <w:r>
              <w:rPr>
                <w:rFonts w:ascii="Times New Roman" w:hAnsi="Times New Roman"/>
                <w:bCs/>
                <w:sz w:val="20"/>
                <w:szCs w:val="20"/>
                <w:lang w:eastAsia="cs-CZ"/>
              </w:rPr>
              <w:t>26</w:t>
            </w: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O:</w:t>
            </w:r>
            <w:r>
              <w:rPr>
                <w:rFonts w:ascii="Times New Roman" w:hAnsi="Times New Roman"/>
                <w:bCs/>
                <w:sz w:val="20"/>
                <w:szCs w:val="20"/>
                <w:lang w:eastAsia="cs-CZ"/>
              </w:rPr>
              <w:t>5</w:t>
            </w:r>
          </w:p>
          <w:p w:rsidR="00A261A4" w:rsidRPr="00BE457D" w:rsidRDefault="00A261A4" w:rsidP="00A261A4">
            <w:pPr>
              <w:spacing w:before="60" w:after="60" w:line="240" w:lineRule="auto"/>
              <w:outlineLvl w:val="3"/>
              <w:rPr>
                <w:rFonts w:ascii="Times New Roman" w:hAnsi="Times New Roman"/>
                <w:bCs/>
                <w:sz w:val="20"/>
                <w:szCs w:val="20"/>
                <w:lang w:eastAsia="cs-CZ"/>
              </w:rPr>
            </w:pP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682F77" w:rsidP="00A261A4">
            <w:pPr>
              <w:autoSpaceDE w:val="0"/>
              <w:autoSpaceDN w:val="0"/>
              <w:spacing w:before="60" w:after="60" w:line="240" w:lineRule="auto"/>
              <w:rPr>
                <w:rFonts w:ascii="Times New Roman" w:hAnsi="Times New Roman"/>
                <w:sz w:val="20"/>
                <w:szCs w:val="20"/>
                <w:lang w:eastAsia="cs-CZ"/>
              </w:rPr>
            </w:pPr>
            <w:r w:rsidRPr="00682F77">
              <w:rPr>
                <w:rFonts w:ascii="Times New Roman" w:hAnsi="Times New Roman"/>
                <w:sz w:val="20"/>
                <w:szCs w:val="20"/>
              </w:rPr>
              <w:t>Ustanoveniami odsekov 1 až 4  nie je dotknuté vlastnícke právo vlastníka fyzickej infraštruktúry a nie je dotknuté ani vlastnícke právo vlastníka nehnuteľnosti.</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276E43" w:rsidRDefault="00A261A4" w:rsidP="00A261A4">
            <w:pPr>
              <w:spacing w:before="60" w:after="60" w:line="240" w:lineRule="auto"/>
              <w:outlineLvl w:val="3"/>
              <w:rPr>
                <w:rFonts w:ascii="Times New Roman" w:hAnsi="Times New Roman"/>
                <w:bCs/>
                <w:sz w:val="20"/>
                <w:szCs w:val="20"/>
                <w:lang w:eastAsia="cs-CZ"/>
              </w:rPr>
            </w:pPr>
            <w:r w:rsidRPr="00276E43">
              <w:rPr>
                <w:rFonts w:ascii="Times New Roman" w:hAnsi="Times New Roman"/>
                <w:bCs/>
                <w:sz w:val="20"/>
                <w:szCs w:val="20"/>
                <w:lang w:eastAsia="cs-CZ"/>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Č:4</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sk-SK"/>
              </w:rPr>
              <w:t>Transparentnosť týkajúca sa fyzickej infraštruktúry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Č:4,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P:a</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P:b</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P:c</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zabezpečia, aby každý podnik poskytujúci verejné komunikačné siete alebo oprávnený na ich poskytovanie mal na účely podania žiadosti o prístup k fyzickej infraštruktúre v súlade s článkom 3 ods. 2 právo na prístup na základe žiadosti k týmto minimálnym informáciám týkajúcim sa existujúcej fyzickej infraštruktúry ktoréhokoľvek prevádzkovateľa siete:</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miesto a trasa;</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typ a súčasné využívanie infraštruktúry a</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kontaktné miesto.</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zabezpečia, aby podnik, ktorý žiada o prístup, uviedol dotknutú oblasť, v ktorej plánuje zaviesť prvky vysokorýchlostných elektronických komunikačných sietí.</w:t>
            </w: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 xml:space="preserve">Členské štáty môžu povoliť obmedzenie prístupu k minimálnym </w:t>
            </w:r>
            <w:r w:rsidRPr="00BE457D">
              <w:rPr>
                <w:rFonts w:ascii="Times New Roman" w:hAnsi="Times New Roman"/>
                <w:sz w:val="20"/>
                <w:szCs w:val="20"/>
                <w:lang w:eastAsia="sk-SK"/>
              </w:rPr>
              <w:lastRenderedPageBreak/>
              <w:t>informáciám, avšak len keď je to potrebné v záujme bezpečnosti sietí a ich integrity, národnej bezpečnosti, verejného zdravia alebo bezpečnosti, dôvernosti alebo pracovného a obchodného tajomstva.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25</w:t>
            </w:r>
            <w:r w:rsidRPr="00BE457D">
              <w:rPr>
                <w:rFonts w:ascii="Times New Roman" w:hAnsi="Times New Roman"/>
                <w:sz w:val="20"/>
                <w:szCs w:val="20"/>
                <w:lang w:eastAsia="cs-CZ"/>
              </w:rPr>
              <w:t>,</w:t>
            </w:r>
          </w:p>
          <w:p w:rsidR="00A261A4"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O:2</w:t>
            </w: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w:t>
            </w:r>
            <w:r>
              <w:rPr>
                <w:rFonts w:ascii="Times New Roman" w:hAnsi="Times New Roman"/>
                <w:sz w:val="20"/>
                <w:szCs w:val="20"/>
                <w:lang w:eastAsia="cs-CZ"/>
              </w:rPr>
              <w:t>3</w:t>
            </w: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P:a</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9E7016">
              <w:rPr>
                <w:rFonts w:ascii="Times New Roman" w:hAnsi="Times New Roman"/>
                <w:sz w:val="20"/>
                <w:szCs w:val="20"/>
                <w:lang w:eastAsia="cs-CZ"/>
              </w:rPr>
              <w:t>§ 2</w:t>
            </w:r>
            <w:r>
              <w:rPr>
                <w:rFonts w:ascii="Times New Roman" w:hAnsi="Times New Roman"/>
                <w:sz w:val="20"/>
                <w:szCs w:val="20"/>
                <w:lang w:eastAsia="cs-CZ"/>
              </w:rPr>
              <w:t>6</w:t>
            </w:r>
            <w:r w:rsidRPr="009E7016">
              <w:rPr>
                <w:rFonts w:ascii="Times New Roman" w:hAnsi="Times New Roman"/>
                <w:sz w:val="20"/>
                <w:szCs w:val="20"/>
                <w:lang w:eastAsia="cs-CZ"/>
              </w:rPr>
              <w:t>,O:1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V:2</w:t>
            </w: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 xml:space="preserve">§ 25, </w:t>
            </w:r>
            <w:r w:rsidRPr="00BE457D">
              <w:rPr>
                <w:rFonts w:ascii="Times New Roman" w:hAnsi="Times New Roman"/>
                <w:sz w:val="20"/>
                <w:szCs w:val="20"/>
                <w:lang w:eastAsia="cs-CZ"/>
              </w:rPr>
              <w:t>O:</w:t>
            </w:r>
            <w:r>
              <w:rPr>
                <w:rFonts w:ascii="Times New Roman" w:hAnsi="Times New Roman"/>
                <w:sz w:val="20"/>
                <w:szCs w:val="20"/>
                <w:lang w:eastAsia="cs-CZ"/>
              </w:rPr>
              <w:t>5,</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V:6</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Default="00682F77" w:rsidP="00A261A4">
            <w:pPr>
              <w:spacing w:after="0" w:line="240" w:lineRule="auto"/>
              <w:jc w:val="both"/>
              <w:rPr>
                <w:rFonts w:ascii="Times New Roman" w:hAnsi="Times New Roman"/>
                <w:sz w:val="20"/>
                <w:szCs w:val="20"/>
              </w:rPr>
            </w:pPr>
            <w:r w:rsidRPr="00682F77">
              <w:rPr>
                <w:rFonts w:ascii="Times New Roman" w:hAnsi="Times New Roman"/>
                <w:sz w:val="20"/>
                <w:szCs w:val="20"/>
              </w:rPr>
              <w:lastRenderedPageBreak/>
              <w:t>Podnik má právo získavať informácie o dostupnosti fyzickej infraštruktúry a nenasvietených optických vlákien a plánovaných stavbách a prebiehajúcich stavebných prácach</w:t>
            </w:r>
            <w:r w:rsidRPr="00682F77">
              <w:rPr>
                <w:rFonts w:ascii="Times New Roman" w:hAnsi="Times New Roman"/>
                <w:sz w:val="20"/>
                <w:szCs w:val="20"/>
                <w:vertAlign w:val="superscript"/>
              </w:rPr>
              <w:footnoteReference w:id="4"/>
            </w:r>
            <w:r w:rsidRPr="00682F77">
              <w:rPr>
                <w:rFonts w:ascii="Times New Roman" w:hAnsi="Times New Roman"/>
                <w:sz w:val="20"/>
                <w:szCs w:val="20"/>
              </w:rPr>
              <w:t>) prostredníctvom jednotného informačného miesta.</w:t>
            </w:r>
          </w:p>
          <w:p w:rsidR="00682F77" w:rsidRPr="00FB0952" w:rsidRDefault="00682F77" w:rsidP="00A261A4">
            <w:pPr>
              <w:spacing w:after="0" w:line="240" w:lineRule="auto"/>
              <w:jc w:val="both"/>
              <w:rPr>
                <w:rFonts w:ascii="Times New Roman" w:hAnsi="Times New Roman"/>
                <w:sz w:val="20"/>
                <w:szCs w:val="20"/>
              </w:rPr>
            </w:pPr>
          </w:p>
          <w:p w:rsidR="00682F77" w:rsidRPr="00682F77" w:rsidRDefault="00682F77" w:rsidP="00682F77">
            <w:pPr>
              <w:spacing w:after="0" w:line="240" w:lineRule="auto"/>
              <w:jc w:val="both"/>
              <w:rPr>
                <w:rFonts w:ascii="Times New Roman" w:hAnsi="Times New Roman"/>
                <w:sz w:val="20"/>
                <w:szCs w:val="20"/>
              </w:rPr>
            </w:pPr>
            <w:r w:rsidRPr="00682F77">
              <w:rPr>
                <w:rFonts w:ascii="Times New Roman" w:hAnsi="Times New Roman"/>
                <w:sz w:val="20"/>
                <w:szCs w:val="20"/>
              </w:rPr>
              <w:t>Jednotné informačné miesto zhromažďuje, spracováva, uchováva a na základe žiadosti bezplatne poskytuje podnikom elektronickými prostriedkami informácie</w:t>
            </w:r>
          </w:p>
          <w:p w:rsidR="00682F77" w:rsidRDefault="00682F77" w:rsidP="00682F77">
            <w:pPr>
              <w:spacing w:after="0" w:line="240" w:lineRule="auto"/>
              <w:jc w:val="both"/>
              <w:rPr>
                <w:rFonts w:ascii="Times New Roman" w:hAnsi="Times New Roman"/>
                <w:sz w:val="20"/>
                <w:szCs w:val="20"/>
              </w:rPr>
            </w:pPr>
          </w:p>
          <w:p w:rsidR="00682F77" w:rsidRPr="00682F77" w:rsidRDefault="00682F77" w:rsidP="00682F77">
            <w:pPr>
              <w:spacing w:after="0" w:line="240" w:lineRule="auto"/>
              <w:jc w:val="both"/>
              <w:rPr>
                <w:rFonts w:ascii="Times New Roman" w:hAnsi="Times New Roman"/>
                <w:sz w:val="20"/>
                <w:szCs w:val="20"/>
              </w:rPr>
            </w:pPr>
            <w:r w:rsidRPr="00682F77">
              <w:rPr>
                <w:rFonts w:ascii="Times New Roman" w:hAnsi="Times New Roman"/>
                <w:sz w:val="20"/>
                <w:szCs w:val="20"/>
              </w:rPr>
              <w:t>o dostupnosti fyzickej infraštruktúry a nenasvietených optických vlákienv rozsahu</w:t>
            </w:r>
          </w:p>
          <w:p w:rsidR="00682F77" w:rsidRPr="00682F77" w:rsidRDefault="00682F77" w:rsidP="00682F77">
            <w:pPr>
              <w:spacing w:after="0" w:line="240" w:lineRule="auto"/>
              <w:jc w:val="both"/>
              <w:rPr>
                <w:rFonts w:ascii="Times New Roman" w:hAnsi="Times New Roman"/>
                <w:sz w:val="20"/>
                <w:szCs w:val="20"/>
              </w:rPr>
            </w:pPr>
            <w:r w:rsidRPr="00682F77">
              <w:rPr>
                <w:rFonts w:ascii="Times New Roman" w:hAnsi="Times New Roman"/>
                <w:sz w:val="20"/>
                <w:szCs w:val="20"/>
              </w:rPr>
              <w:t xml:space="preserve"> geometrické a polohové určenie fyzickej infraštruktúry a nenasvietených optických vlákien; grafická časť sa poskytne vo vektorovej forme v súradnicovom systéme jednotnej trigonometrickej siete katastrálnej, </w:t>
            </w:r>
          </w:p>
          <w:p w:rsidR="00682F77" w:rsidRPr="00682F77" w:rsidRDefault="00682F77" w:rsidP="00682F77">
            <w:pPr>
              <w:spacing w:after="0" w:line="240" w:lineRule="auto"/>
              <w:jc w:val="both"/>
              <w:rPr>
                <w:rFonts w:ascii="Times New Roman" w:hAnsi="Times New Roman"/>
                <w:sz w:val="20"/>
                <w:szCs w:val="20"/>
              </w:rPr>
            </w:pPr>
            <w:r w:rsidRPr="00682F77">
              <w:rPr>
                <w:rFonts w:ascii="Times New Roman" w:hAnsi="Times New Roman"/>
                <w:sz w:val="20"/>
                <w:szCs w:val="20"/>
              </w:rPr>
              <w:t xml:space="preserve"> typ a súčasné využívanie fyzickej infraštruktúry a nenasvietených optických vlákien,</w:t>
            </w:r>
          </w:p>
          <w:p w:rsidR="00682F77" w:rsidRPr="00682F77" w:rsidRDefault="00682F77" w:rsidP="00682F77">
            <w:pPr>
              <w:spacing w:after="0" w:line="240" w:lineRule="auto"/>
              <w:jc w:val="both"/>
              <w:rPr>
                <w:rFonts w:ascii="Times New Roman" w:hAnsi="Times New Roman"/>
                <w:sz w:val="20"/>
                <w:szCs w:val="20"/>
              </w:rPr>
            </w:pPr>
            <w:r w:rsidRPr="00682F77">
              <w:rPr>
                <w:rFonts w:ascii="Times New Roman" w:hAnsi="Times New Roman"/>
                <w:sz w:val="20"/>
                <w:szCs w:val="20"/>
              </w:rPr>
              <w:t xml:space="preserve"> kontaktné údaje prevádzkovateľa siete,</w:t>
            </w:r>
          </w:p>
          <w:p w:rsidR="00A261A4" w:rsidRDefault="00A261A4" w:rsidP="00A261A4">
            <w:pPr>
              <w:autoSpaceDE w:val="0"/>
              <w:autoSpaceDN w:val="0"/>
              <w:spacing w:before="60" w:after="0" w:line="240" w:lineRule="auto"/>
              <w:rPr>
                <w:rFonts w:ascii="Times New Roman" w:hAnsi="Times New Roman"/>
                <w:sz w:val="20"/>
                <w:szCs w:val="20"/>
              </w:rPr>
            </w:pPr>
          </w:p>
          <w:p w:rsidR="00682F77" w:rsidRPr="00682F77" w:rsidRDefault="00682F77" w:rsidP="00682F77">
            <w:pPr>
              <w:autoSpaceDE w:val="0"/>
              <w:autoSpaceDN w:val="0"/>
              <w:spacing w:before="60" w:after="0" w:line="240" w:lineRule="auto"/>
              <w:rPr>
                <w:rFonts w:ascii="Times New Roman" w:hAnsi="Times New Roman"/>
                <w:sz w:val="20"/>
                <w:szCs w:val="20"/>
              </w:rPr>
            </w:pPr>
            <w:r w:rsidRPr="00682F77">
              <w:rPr>
                <w:rFonts w:ascii="Times New Roman" w:hAnsi="Times New Roman"/>
                <w:sz w:val="20"/>
                <w:szCs w:val="20"/>
              </w:rPr>
              <w:t xml:space="preserve">Súčasťou žiadosti  podľa prvej vety je, s výnimkou prípadu, ak podnik získal informácie prostredníctvom jednotného informačného miesta, žiadosť o poskytnutie informácií o dostupnosti fyzickej infraštruktúry,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 a identifikáciou geografickej oblasti, v ktorej plánuje tieto zariadenia umiestniť. </w:t>
            </w:r>
          </w:p>
          <w:p w:rsidR="00A261A4" w:rsidRPr="009E7016" w:rsidRDefault="00A261A4" w:rsidP="00A261A4">
            <w:pPr>
              <w:autoSpaceDE w:val="0"/>
              <w:autoSpaceDN w:val="0"/>
              <w:spacing w:before="60" w:after="0" w:line="240" w:lineRule="auto"/>
              <w:rPr>
                <w:rFonts w:ascii="Times New Roman" w:hAnsi="Times New Roman"/>
                <w:sz w:val="20"/>
                <w:szCs w:val="20"/>
                <w:lang w:eastAsia="cs-CZ"/>
              </w:rPr>
            </w:pPr>
          </w:p>
          <w:p w:rsidR="00A261A4" w:rsidRPr="00FB0952" w:rsidRDefault="00682F77" w:rsidP="00A261A4">
            <w:pPr>
              <w:spacing w:after="0" w:line="240" w:lineRule="auto"/>
              <w:contextualSpacing/>
              <w:jc w:val="both"/>
              <w:rPr>
                <w:rFonts w:ascii="Calibri" w:hAnsi="Calibri"/>
                <w:sz w:val="20"/>
                <w:szCs w:val="20"/>
                <w:lang w:eastAsia="sk-SK"/>
              </w:rPr>
            </w:pPr>
            <w:r w:rsidRPr="00682F77">
              <w:rPr>
                <w:rFonts w:ascii="Times New Roman" w:hAnsi="Times New Roman"/>
                <w:sz w:val="20"/>
                <w:szCs w:val="20"/>
              </w:rPr>
              <w:t xml:space="preserve">Povinnosť poskytovať jednotnému informačnému </w:t>
            </w:r>
            <w:r w:rsidRPr="00682F77">
              <w:rPr>
                <w:rFonts w:ascii="Times New Roman" w:hAnsi="Times New Roman"/>
                <w:sz w:val="20"/>
                <w:szCs w:val="20"/>
              </w:rPr>
              <w:lastRenderedPageBreak/>
              <w:t>miestu informácie podľa odseku 2 sa neuplatňuje, ak je to potrebné na zaistenie bezpečnosti a verejného zdravia, zabezpečenia integrity a bezpečnosti siete alebo siete určenej na poskytovanie iných služieb, najmä prvkov kritickej infraštruktúry,</w:t>
            </w:r>
            <w:r w:rsidRPr="00682F77">
              <w:rPr>
                <w:rFonts w:ascii="Times New Roman" w:hAnsi="Times New Roman"/>
                <w:sz w:val="20"/>
                <w:szCs w:val="20"/>
                <w:vertAlign w:val="superscript"/>
              </w:rPr>
              <w:footnoteReference w:id="5"/>
            </w:r>
            <w:r w:rsidRPr="00682F77">
              <w:rPr>
                <w:rFonts w:ascii="Times New Roman" w:hAnsi="Times New Roman"/>
                <w:sz w:val="20"/>
                <w:szCs w:val="20"/>
              </w:rPr>
              <w:t>) ochrany utajovaných skutočností, citlivých informácií o kritickej infraštruktúre a citlivých informácií.</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Č:4, O:2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V:3</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môžu od každého subjektu verejného sektora, ktorý z dôvodu svojich úloh disponuje v elektronickej podobe prvkami minimálnych informácií uvedených v odseku 1 týkajúcich sa fyzickej infraštruktúry prevádzkovateľa siete, vyžadovať, aby ich prostredníctvom jednotného informačného miesta poskytol elektronickými prostriedkami pred 1. januárom 2017,</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 a členské štáty od takýchto subjektov verejného sektora vyžadujú, aby ich na základe žiadosti poskytli podnikom poskytujúcim verejné komunikačné siete alebo oprávneným na ich poskytovanie bez toho, aby boli dotknuté obmedzenia podľa odseku 1.</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Každá aktualizácia uvedených informácií a akýkoľvek nový prvok minimálnych informácií uvedených v odseku 1 prijaté subjektom verejného sektora sa jednotnému informačnému miestu poskytnú do dvoch mesiacov odo dňa ich prijatia. Uvedená lehota sa môže predĺžiť najviac o jeden mesiac, ak je to nevyhnutné s cieľom zaručiť spoľahlivosť poskytovaných informácií.</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 xml:space="preserve"> </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25</w:t>
            </w:r>
            <w:r w:rsidRPr="00BE457D">
              <w:rPr>
                <w:rFonts w:ascii="Times New Roman" w:hAnsi="Times New Roman"/>
                <w:sz w:val="20"/>
                <w:szCs w:val="20"/>
                <w:lang w:eastAsia="cs-CZ"/>
              </w:rPr>
              <w:t>, O:</w:t>
            </w:r>
            <w:r>
              <w:rPr>
                <w:rFonts w:ascii="Times New Roman" w:hAnsi="Times New Roman"/>
                <w:sz w:val="20"/>
                <w:szCs w:val="20"/>
                <w:lang w:eastAsia="cs-CZ"/>
              </w:rPr>
              <w:t>5</w:t>
            </w:r>
          </w:p>
          <w:p w:rsidR="00682F77" w:rsidRDefault="00682F77"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 1</w:t>
            </w: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O: 5</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w:t>
            </w:r>
            <w:r w:rsidR="00BB195D">
              <w:rPr>
                <w:rFonts w:ascii="Times New Roman" w:hAnsi="Times New Roman"/>
                <w:sz w:val="20"/>
                <w:szCs w:val="20"/>
                <w:lang w:eastAsia="cs-CZ"/>
              </w:rPr>
              <w:t>3</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682F77" w:rsidP="00A261A4">
            <w:pPr>
              <w:spacing w:after="0" w:line="240" w:lineRule="auto"/>
              <w:jc w:val="both"/>
              <w:rPr>
                <w:rFonts w:ascii="Times New Roman" w:hAnsi="Times New Roman"/>
                <w:sz w:val="20"/>
                <w:szCs w:val="20"/>
              </w:rPr>
            </w:pPr>
            <w:r w:rsidRPr="00682F77">
              <w:rPr>
                <w:rFonts w:ascii="Times New Roman" w:hAnsi="Times New Roman"/>
                <w:sz w:val="20"/>
                <w:szCs w:val="20"/>
              </w:rPr>
              <w:t xml:space="preserve">Orgány verejnej správy sú povinné poskytovať jednotnému informačnému miestu informácie podľa odseku 3 písm. a), ak nimi disponujú z dôvodu plnenia svojich úloh a majú tieto informácie v elektronickej podobe. Prevádzkovatelia sietí sú povinní poskytovať jednotnému informačnému miestu informácie podľa odseku 3 písm. a) a b), ak majú tieto informácie v elektronickej podobe. </w:t>
            </w:r>
          </w:p>
          <w:p w:rsidR="00682F77" w:rsidRPr="005B1234" w:rsidRDefault="00682F77" w:rsidP="00A261A4">
            <w:pPr>
              <w:spacing w:after="0" w:line="240" w:lineRule="auto"/>
              <w:jc w:val="both"/>
              <w:rPr>
                <w:rFonts w:ascii="Times New Roman" w:hAnsi="Times New Roman"/>
                <w:sz w:val="20"/>
                <w:szCs w:val="20"/>
              </w:rPr>
            </w:pPr>
          </w:p>
          <w:p w:rsidR="00A261A4" w:rsidRPr="00276E43" w:rsidRDefault="00A261A4" w:rsidP="00A261A4">
            <w:pPr>
              <w:spacing w:after="0" w:line="240" w:lineRule="auto"/>
              <w:jc w:val="both"/>
              <w:rPr>
                <w:rFonts w:ascii="Calibri" w:hAnsi="Calibri"/>
                <w:sz w:val="20"/>
                <w:szCs w:val="20"/>
                <w:lang w:eastAsia="sk-SK"/>
              </w:rPr>
            </w:pPr>
            <w:r w:rsidRPr="00276E43">
              <w:rPr>
                <w:rFonts w:ascii="Times New Roman" w:hAnsi="Times New Roman"/>
                <w:sz w:val="20"/>
                <w:szCs w:val="20"/>
              </w:rPr>
              <w:t>Orgán verejnej správy a prevádzkovateľ siete poskytne každú získanú aktualizáciu informácií a každú novú informáciu jednotnému informačnému miestu bezodkladne, najneskôr však do dvoch mesiacov odo dňa jej získania; túto lehotu je možné predĺžiť na základe žiadosti orgánu verejnej správy alebo prevádzkovateľa siete najviac o jeden mesiac, ak je to nevyhnutné na zaručenie spoľahlivosti poskytovaných informácií.</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Ž</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Č:4, O:3</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 xml:space="preserve">K minimálnym informáciám, ktoré sa jednotnému informačnému miestu poskytujú podľa odseku 2, je prostredníctvom jednotného informačného miesta rýchly prístup v elektronickej podobe za primeraných, </w:t>
            </w:r>
            <w:r w:rsidRPr="00BE457D">
              <w:rPr>
                <w:rFonts w:ascii="Times New Roman" w:hAnsi="Times New Roman"/>
                <w:sz w:val="20"/>
                <w:szCs w:val="20"/>
                <w:lang w:eastAsia="sk-SK"/>
              </w:rPr>
              <w:lastRenderedPageBreak/>
              <w:t>nediskriminačných a transparentných podmienok. Členské štáty zabezpečia, aby sa prístup k minimálnym informáciám podľa tohto odseku poskytol prostredníctvom jednotného informačného miesta do</w:t>
            </w:r>
            <w:r w:rsidRPr="00BE457D">
              <w:rPr>
                <w:rFonts w:ascii="Times New Roman" w:hAnsi="Times New Roman"/>
                <w:color w:val="FF0000"/>
                <w:sz w:val="20"/>
                <w:szCs w:val="20"/>
                <w:lang w:eastAsia="sk-SK"/>
              </w:rPr>
              <w:t xml:space="preserve"> </w:t>
            </w:r>
            <w:r w:rsidRPr="00BE457D">
              <w:rPr>
                <w:rFonts w:ascii="Times New Roman" w:hAnsi="Times New Roman"/>
                <w:sz w:val="20"/>
                <w:szCs w:val="20"/>
                <w:lang w:eastAsia="sk-SK"/>
              </w:rPr>
              <w:t>1. januára 2017.</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§:25, O:7</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94421D" w:rsidRDefault="00BB195D" w:rsidP="00A261A4">
            <w:pPr>
              <w:autoSpaceDE w:val="0"/>
              <w:autoSpaceDN w:val="0"/>
              <w:spacing w:before="60" w:after="60" w:line="240" w:lineRule="auto"/>
              <w:rPr>
                <w:rFonts w:ascii="Times New Roman" w:hAnsi="Times New Roman"/>
                <w:sz w:val="20"/>
                <w:szCs w:val="20"/>
                <w:lang w:eastAsia="cs-CZ"/>
              </w:rPr>
            </w:pPr>
            <w:r w:rsidRPr="00BB195D">
              <w:rPr>
                <w:rFonts w:ascii="Times New Roman" w:hAnsi="Times New Roman"/>
                <w:sz w:val="20"/>
                <w:szCs w:val="20"/>
              </w:rPr>
              <w:t>Jednotné informačné miesto musí spĺňať požiadavky týkajúce sa informačných technológií verejnej správy podľa osobitného predpisu.</w:t>
            </w:r>
            <w:r w:rsidRPr="00BB195D">
              <w:rPr>
                <w:rFonts w:ascii="Times New Roman" w:hAnsi="Times New Roman"/>
                <w:sz w:val="20"/>
                <w:szCs w:val="20"/>
                <w:vertAlign w:val="superscript"/>
              </w:rPr>
              <w:footnoteReference w:id="6"/>
            </w:r>
            <w:r w:rsidRPr="00BB195D">
              <w:rPr>
                <w:rFonts w:ascii="Times New Roman" w:hAnsi="Times New Roman"/>
                <w:sz w:val="20"/>
                <w:szCs w:val="20"/>
              </w:rPr>
              <w:t xml:space="preserve">) Podrobnosti o rozsahu, </w:t>
            </w:r>
            <w:r w:rsidRPr="00BB195D">
              <w:rPr>
                <w:rFonts w:ascii="Times New Roman" w:hAnsi="Times New Roman"/>
                <w:sz w:val="20"/>
                <w:szCs w:val="20"/>
              </w:rPr>
              <w:lastRenderedPageBreak/>
              <w:t>štruktúre, forme a spôsobe poskytovania informácií podľa odseku 2 jednotnému informačnému miestu ustanoví všeobecne záväzný právny predpis, ktorý vydá úrad.</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Č:4, O:4</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V:3</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Ak minimálne informácie uvedené v odseku 1 nie sú k dispozícii prostredníctvom jednotného informačného miesta, členské štáty od prevádzkovateľov siete vyžadujú, aby k nim poskytli prístup na základe osobitnej písomnej žiadosti podniku poskytujúceho alebo oprávneného na poskytovanie verejných komunikačných sietí. </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V tejto žiadosti sa uvedie dotknutá oblasť, v ktorej plánuje zaviesť prvky vysokorýchlostných elektronických komunikačných sietí. </w:t>
            </w: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Prístup k informáciám sa poskytne do dvoch mesiacov odo dňa prijatia písomnej žiadosti za primeraných, nediskriminačných a transparentných podmienok bez toho, aby boli dotknuté obmedzenia podľa odseku 1.</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r>
              <w:rPr>
                <w:rFonts w:ascii="Times New Roman" w:hAnsi="Times New Roman"/>
                <w:sz w:val="20"/>
                <w:szCs w:val="20"/>
                <w:lang w:eastAsia="cs-CZ"/>
              </w:rPr>
              <w:t>25</w:t>
            </w:r>
            <w:r w:rsidRPr="00BE457D">
              <w:rPr>
                <w:rFonts w:ascii="Times New Roman" w:hAnsi="Times New Roman"/>
                <w:sz w:val="20"/>
                <w:szCs w:val="20"/>
                <w:lang w:eastAsia="cs-CZ"/>
              </w:rPr>
              <w:t>,O</w:t>
            </w:r>
            <w:r>
              <w:rPr>
                <w:rFonts w:ascii="Times New Roman" w:hAnsi="Times New Roman"/>
                <w:sz w:val="20"/>
                <w:szCs w:val="20"/>
                <w:lang w:eastAsia="cs-CZ"/>
              </w:rPr>
              <w:t>:5</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V:2</w:t>
            </w: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§:26,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BB195D" w:rsidRDefault="00BB195D"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26</w:t>
            </w:r>
            <w:r w:rsidRPr="00BE457D">
              <w:rPr>
                <w:rFonts w:ascii="Times New Roman" w:hAnsi="Times New Roman"/>
                <w:sz w:val="20"/>
                <w:szCs w:val="20"/>
                <w:lang w:eastAsia="cs-CZ"/>
              </w:rPr>
              <w:t>, O:2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Default="00BB195D" w:rsidP="00A261A4">
            <w:pPr>
              <w:autoSpaceDE w:val="0"/>
              <w:autoSpaceDN w:val="0"/>
              <w:spacing w:before="60" w:after="60" w:line="240" w:lineRule="auto"/>
              <w:rPr>
                <w:rFonts w:ascii="Times New Roman" w:hAnsi="Times New Roman"/>
                <w:sz w:val="20"/>
                <w:szCs w:val="20"/>
              </w:rPr>
            </w:pPr>
            <w:r w:rsidRPr="00BB195D">
              <w:rPr>
                <w:rFonts w:ascii="Times New Roman" w:hAnsi="Times New Roman"/>
                <w:sz w:val="20"/>
                <w:szCs w:val="20"/>
              </w:rPr>
              <w:t>Prevádzkovatelia sietí sú povinní poskytovať jednotnému informačnému miestu informácie podľa odseku 3 písm. a) a b), ak majú tieto informácie v elektronickej podobe.</w:t>
            </w:r>
          </w:p>
          <w:p w:rsidR="00A261A4" w:rsidRPr="002D2126" w:rsidRDefault="00A261A4" w:rsidP="00A261A4">
            <w:pPr>
              <w:autoSpaceDE w:val="0"/>
              <w:autoSpaceDN w:val="0"/>
              <w:spacing w:before="60" w:after="60" w:line="240" w:lineRule="auto"/>
              <w:rPr>
                <w:rFonts w:ascii="Times New Roman" w:hAnsi="Times New Roman"/>
                <w:sz w:val="20"/>
                <w:szCs w:val="20"/>
                <w:lang w:eastAsia="cs-CZ"/>
              </w:rPr>
            </w:pPr>
          </w:p>
          <w:p w:rsidR="00BB195D" w:rsidRPr="00BB195D" w:rsidRDefault="00BB195D" w:rsidP="00BB195D">
            <w:pPr>
              <w:autoSpaceDE w:val="0"/>
              <w:autoSpaceDN w:val="0"/>
              <w:spacing w:before="60" w:after="60" w:line="240" w:lineRule="auto"/>
              <w:rPr>
                <w:rFonts w:ascii="Times New Roman" w:hAnsi="Times New Roman"/>
                <w:sz w:val="20"/>
                <w:szCs w:val="20"/>
              </w:rPr>
            </w:pPr>
            <w:r w:rsidRPr="00BB195D">
              <w:rPr>
                <w:rFonts w:ascii="Times New Roman" w:hAnsi="Times New Roman"/>
                <w:sz w:val="20"/>
                <w:szCs w:val="20"/>
              </w:rPr>
              <w:t xml:space="preserve">Súčasťou žiadosti  podľa prvej vety je, s výnimkou prípadu, ak podnik získal informácie prostredníctvom jednotného informačného miesta, žiadosť o poskytnutie informácií o dostupnosti fyzickej infraštruktúry,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 a identifikáciou geografickej oblasti, v ktorej plánuje tieto zariadenia umiestniť. </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9E7016" w:rsidRDefault="00BB195D" w:rsidP="00A261A4">
            <w:pPr>
              <w:autoSpaceDE w:val="0"/>
              <w:autoSpaceDN w:val="0"/>
              <w:spacing w:before="60" w:after="60" w:line="240" w:lineRule="auto"/>
              <w:rPr>
                <w:rFonts w:ascii="Times New Roman" w:hAnsi="Times New Roman"/>
                <w:sz w:val="20"/>
                <w:szCs w:val="20"/>
                <w:lang w:eastAsia="cs-CZ"/>
              </w:rPr>
            </w:pPr>
            <w:r w:rsidRPr="00BB195D">
              <w:rPr>
                <w:rFonts w:ascii="Times New Roman" w:hAnsi="Times New Roman"/>
                <w:sz w:val="20"/>
                <w:szCs w:val="20"/>
              </w:rPr>
              <w:t xml:space="preserve">Prevádzkovateľ siete je povinný najneskôr do dvoch mesiacov odo dňa doručenia žiadosti o prístup podľa odseku 1 poskytnúť podniku informácie o dostupnosti fyzickej infraštruktúry minimálne v rozsahu, v akom sú tieto informácie poskytované jednotnému informačnému miestu, a umožniť podniku prieskum konkrétnych častí dostupnej fyzickej infraštruktúry na mieste do jedného mesiaca odo dňa doručenia žiadosti o prieskum na mieste. Prevádzkovateľ siete nie je povinný žiadosti o poskytnutie informácií o dostupnosti fyzickej infraštruktúry vyhovieť, ak túto informáciu poskytol jednotnému informačnému miestu; v takom prípade je prevádzkovateľ siete povinný umožniť podniku prieskum konkrétnych častí dostupnej fyzickej infraštruktúry na mieste do jedného mesiaca odo dňa, </w:t>
            </w:r>
            <w:r w:rsidRPr="00BB195D">
              <w:rPr>
                <w:rFonts w:ascii="Times New Roman" w:hAnsi="Times New Roman"/>
                <w:sz w:val="20"/>
                <w:szCs w:val="20"/>
              </w:rPr>
              <w:lastRenderedPageBreak/>
              <w:t>kedy podnik prevádzkovateľovi siete písomne oznámil, že tieto informácie získal prostredníctvom jednotného informačného miesta. Ak nie sú naplnené dôvody pre odmietnutie prístupu podľa odseku 3, prevádzkovateľ siete je povinný uzavrieť s podnikom žiadajúcim o prístup, zmluvu o prístupe k fyzickej infraštruktúre do dvoch mesiacov odo dňa doručenia žiadosti o prístup. Kedykoľvek pred uzavretím zmluvy o prístupe k fyzickej infraštruktúre je podnik oprávnený vziať žiadosť o prístup k fyzickej infraštruktúre späť. Náklady, ktoré prevádzkovateľovi siete vzniknú v súvislosti s poskytnutím informácií o dostupnosti fyzickej infraštruktúry, umožnením prieskumu konkrétnych častí dostupnej fyzickej infraštruktúry na mieste a vybavením žiadosti o prístup k fyzickej infraštruktúre, znáša podnik žiadajúci o prístup.</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 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Č:4, O:5</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Členské štáty vyžadujú od prevádzkovateľov sietí, aby na základe osobitnej písomnej žiadosti zo strany podniku poskytujúceho verejné komunikačné siete alebo oprávneného na ich poskytovanie vyhoveli primeraným žiadostiam o prieskumy konkrétnych prvkov svojej fyzickej infraštruktúry na mieste. V tejto žiadosti sa uvedú prvky dotknutej siete, ktorých sa zavádzanie prvkov vysokorýchlostných elektronických komunikačných sietí týka. Prieskum špecifikovaných prvkov siete na mieste sa povolí za primeraných, nediskriminačných a transparentných podmienok do jedného mesiaca odo dňa prijatia písomnej žiadosti bez toho, aby boli dotknuté obmedzenia podľa odseku 1.</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1 </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w:t>
            </w:r>
            <w:r>
              <w:rPr>
                <w:rFonts w:ascii="Times New Roman" w:hAnsi="Times New Roman"/>
                <w:bCs/>
                <w:sz w:val="20"/>
                <w:szCs w:val="20"/>
                <w:lang w:eastAsia="cs-CZ"/>
              </w:rPr>
              <w:t>26</w:t>
            </w:r>
            <w:r w:rsidRPr="00BE457D">
              <w:rPr>
                <w:rFonts w:ascii="Times New Roman" w:hAnsi="Times New Roman"/>
                <w:bCs/>
                <w:sz w:val="20"/>
                <w:szCs w:val="20"/>
                <w:lang w:eastAsia="cs-CZ"/>
              </w:rPr>
              <w:t>,</w:t>
            </w:r>
            <w:r>
              <w:rPr>
                <w:rFonts w:ascii="Times New Roman" w:hAnsi="Times New Roman"/>
                <w:bCs/>
                <w:sz w:val="20"/>
                <w:szCs w:val="20"/>
                <w:lang w:eastAsia="cs-CZ"/>
              </w:rPr>
              <w:t xml:space="preserve"> O:1</w:t>
            </w:r>
          </w:p>
          <w:p w:rsidR="00A261A4" w:rsidRPr="00BE457D"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V:2</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0A73E4" w:rsidRDefault="00FD3961" w:rsidP="00A261A4">
            <w:pPr>
              <w:spacing w:after="0" w:line="240" w:lineRule="auto"/>
              <w:jc w:val="both"/>
              <w:rPr>
                <w:rFonts w:ascii="Calibri" w:hAnsi="Calibri"/>
                <w:sz w:val="20"/>
                <w:szCs w:val="20"/>
                <w:lang w:eastAsia="sk-SK"/>
              </w:rPr>
            </w:pPr>
            <w:r w:rsidRPr="00FD3961">
              <w:rPr>
                <w:rFonts w:ascii="Times New Roman" w:hAnsi="Times New Roman"/>
                <w:sz w:val="20"/>
                <w:szCs w:val="20"/>
              </w:rPr>
              <w:t>Súčasťou žiadosti  podľa prvej vety je, s výnimkou prípadu, ak podnik získal informácie prostredníctvom jednotného informačného miesta, žiadosť o poskytnutie informácií o dostupnosti fyzickej infraštruktúry,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 a identifikáciou geografickej oblasti, v ktorej plánuje tieto zariadenia umiestniť.</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trHeight w:val="35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Č:4, O:6</w:t>
            </w:r>
            <w:r w:rsidRPr="00BE457D">
              <w:rPr>
                <w:rFonts w:ascii="Times New Roman" w:hAnsi="Times New Roman"/>
                <w:sz w:val="20"/>
                <w:szCs w:val="20"/>
                <w:lang w:eastAsia="cs-CZ"/>
              </w:rPr>
              <w:br/>
            </w:r>
            <w:r w:rsidRPr="00BE457D">
              <w:rPr>
                <w:rFonts w:ascii="Times New Roman" w:hAnsi="Times New Roman"/>
                <w:sz w:val="20"/>
                <w:szCs w:val="20"/>
                <w:lang w:eastAsia="cs-CZ"/>
              </w:rPr>
              <w:br/>
            </w:r>
            <w:r w:rsidRPr="00BE457D">
              <w:rPr>
                <w:rFonts w:ascii="Times New Roman" w:hAnsi="Times New Roman"/>
                <w:sz w:val="20"/>
                <w:szCs w:val="20"/>
                <w:lang w:eastAsia="cs-CZ"/>
              </w:rPr>
              <w:br/>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v prípade sporu vzniknutého v súvislosti s právami a povinnosťami stanovenými v tomto článku bola každá strana oprávnená postúpiť spor vnútroštátnemu orgánu na riešenie sporov. Tento vnútroštátny orgán na riešenie sporov vydá pri plnom zohľadnení zásady proporcionality záväzné rozhodnutie o vyriešení sporu v čo najkratšom čase a v každom prípade do dvoch mesiacov, pokiaľ nenastali výnimočné okolnosti, bez toho, aby bola dotknutá možnosť ktorejkoľvek strany predložiť prípad súdu.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 O:</w:t>
            </w:r>
            <w:r>
              <w:rPr>
                <w:rFonts w:ascii="Times New Roman" w:hAnsi="Times New Roman"/>
                <w:sz w:val="20"/>
                <w:szCs w:val="20"/>
                <w:lang w:eastAsia="cs-CZ"/>
              </w:rPr>
              <w:t>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3B72EA" w:rsidRDefault="003B72EA"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FD3961" w:rsidRPr="00BE457D" w:rsidRDefault="00FD3961"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O:2, V:1</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D3961" w:rsidRDefault="00FD3961" w:rsidP="00A261A4">
            <w:pPr>
              <w:spacing w:after="200" w:line="240" w:lineRule="auto"/>
              <w:contextualSpacing/>
              <w:jc w:val="both"/>
              <w:rPr>
                <w:rFonts w:ascii="Times New Roman" w:hAnsi="Times New Roman"/>
                <w:sz w:val="20"/>
                <w:szCs w:val="20"/>
              </w:rPr>
            </w:pPr>
            <w:r w:rsidRPr="00FD3961">
              <w:rPr>
                <w:rFonts w:ascii="Times New Roman" w:hAnsi="Times New Roman"/>
                <w:sz w:val="20"/>
                <w:szCs w:val="20"/>
              </w:rPr>
              <w:lastRenderedPageBreak/>
              <w:t xml:space="preserve">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 prístupom k fyzickej infraštruktúre v budove  a s ukončením vysokorýchlostnej siete v priestoroch účastníka podľa § 29 ods. 4 vznikne spor, je ktorákoľvek zo strán oprávnená predložiť úradu návrh na jeho vyriešenie. </w:t>
            </w:r>
          </w:p>
          <w:p w:rsidR="00FD3961" w:rsidRDefault="00FD3961" w:rsidP="00A261A4">
            <w:pPr>
              <w:spacing w:after="200" w:line="240" w:lineRule="auto"/>
              <w:contextualSpacing/>
              <w:jc w:val="both"/>
              <w:rPr>
                <w:rFonts w:ascii="Times New Roman" w:hAnsi="Times New Roman"/>
                <w:sz w:val="20"/>
                <w:szCs w:val="20"/>
              </w:rPr>
            </w:pPr>
          </w:p>
          <w:p w:rsidR="00A261A4" w:rsidRPr="00856BEB" w:rsidRDefault="00FD3961" w:rsidP="00A261A4">
            <w:pPr>
              <w:spacing w:after="200" w:line="240" w:lineRule="auto"/>
              <w:contextualSpacing/>
              <w:jc w:val="both"/>
              <w:rPr>
                <w:rFonts w:ascii="Calibri" w:hAnsi="Calibri"/>
                <w:sz w:val="20"/>
                <w:szCs w:val="20"/>
                <w:lang w:eastAsia="sk-SK"/>
              </w:rPr>
            </w:pPr>
            <w:r w:rsidRPr="00FD3961">
              <w:rPr>
                <w:rFonts w:ascii="Times New Roman" w:hAnsi="Times New Roman"/>
                <w:sz w:val="20"/>
                <w:szCs w:val="20"/>
              </w:rPr>
              <w:lastRenderedPageBreak/>
              <w:t>Úrad rozhodne spor najneskôr do dvoch mesiacov, a v prípade sporu týkajúceho sa prístupu k existujúcej fyzickej infraštruktúre do štyroch mesiacov, odo dňa doručenia návrhu podľa odseku 1.</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trHeight w:val="3939"/>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Č:4, O:7</w:t>
            </w:r>
          </w:p>
        </w:tc>
        <w:tc>
          <w:tcPr>
            <w:tcW w:w="5945"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môžu z povinností stanovených v odseku 1 až 5 ustanoviť výnimky v prípade existujúcich fyzických infraštruktúr, ktoré sa nepovažujú za technicky vhodné na zavedenie vysokorýchlostných elektronických komunikačných sietí, alebo v prípade kritickej vnútroštátnej infraštruktúry. Takéto výnimky sa náležite odôvodnia. Zainteresovaným stranám sa poskytne možnosť predložiť v rámci primeranej lehoty pripomienky k návrhu výnimiek. Každá takáto výnimka sa oznámi Komisii.</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Č:4, O:8</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podniky poskytujúce verejné komunikačné siete alebo oprávnené na ich poskytovanie, ktoré získali prístup k informáciám podľa tohto článku, prijali primerané opatrenia, ktorými sa zabezpečí zachovanie dôvernosti a pracovného a obchodného tajomstva.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 O:</w:t>
            </w:r>
            <w:r>
              <w:rPr>
                <w:rFonts w:ascii="Times New Roman" w:hAnsi="Times New Roman"/>
                <w:sz w:val="20"/>
                <w:szCs w:val="20"/>
                <w:lang w:eastAsia="cs-CZ"/>
              </w:rPr>
              <w:t>4</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856BEB" w:rsidRDefault="00FD3961" w:rsidP="00A261A4">
            <w:pPr>
              <w:spacing w:after="200" w:line="240" w:lineRule="auto"/>
              <w:contextualSpacing/>
              <w:jc w:val="both"/>
              <w:rPr>
                <w:rFonts w:ascii="Calibri" w:hAnsi="Calibri"/>
                <w:sz w:val="20"/>
                <w:szCs w:val="20"/>
                <w:lang w:eastAsia="sk-SK"/>
              </w:rPr>
            </w:pPr>
            <w:r w:rsidRPr="00FD3961">
              <w:rPr>
                <w:rFonts w:ascii="Times New Roman" w:hAnsi="Times New Roman"/>
                <w:sz w:val="20"/>
                <w:szCs w:val="20"/>
              </w:rPr>
              <w:t>Podnik je povinný zachovať mlčanlivosť o informáciách, ktoré sú predmetom obchodného tajomstva a iných informáciách dôverného charakteru, ku ktorým získal prístup v súvislosti s výkonom jeho oprávnení podľa § 26 a 27; to sa nevzťahuje na poskytnutie informácií úradu na účely riešenia sporu podľa odseku 1.</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Č:5</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sk-SK"/>
              </w:rPr>
              <w:t>Koordinácia stavebných prác</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Č:5, O:1</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každý prevádzkovateľ siete mal právo prerokovať s podnikmi poskytujúcimi verejné komunikačné siete alebo oprávnenými na ich poskytovanie dohody o koordinácii stavebných prác na účely zavádzania prvkov vysokorýchlostných elektronických komunikačných sietí.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27, O:1, V:1</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427D92" w:rsidRDefault="00FD3961" w:rsidP="00A261A4">
            <w:pPr>
              <w:autoSpaceDE w:val="0"/>
              <w:autoSpaceDN w:val="0"/>
              <w:spacing w:before="60" w:after="60" w:line="240" w:lineRule="auto"/>
              <w:rPr>
                <w:rFonts w:ascii="Times New Roman" w:hAnsi="Times New Roman"/>
                <w:sz w:val="20"/>
                <w:szCs w:val="20"/>
                <w:lang w:eastAsia="cs-CZ"/>
              </w:rPr>
            </w:pPr>
            <w:r w:rsidRPr="00FD3961">
              <w:rPr>
                <w:rFonts w:ascii="Times New Roman" w:hAnsi="Times New Roman"/>
                <w:sz w:val="20"/>
                <w:szCs w:val="20"/>
              </w:rPr>
              <w:t>Prevádzkovateľ siete je za účelom rokovaní o koordinácii stavebných prác povinný poskytnúť podniku  informácie  o plánovaných stavbách a prebiehajúcich stavebných prácach.</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lastRenderedPageBreak/>
              <w:t>Č:5, O:2,</w:t>
            </w: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P:a</w:t>
            </w: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P:b</w:t>
            </w: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P:c</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sk-SK"/>
              </w:rPr>
            </w:pPr>
            <w:r w:rsidRPr="00BE457D">
              <w:rPr>
                <w:rFonts w:ascii="Times New Roman" w:hAnsi="Times New Roman"/>
                <w:bCs/>
                <w:sz w:val="20"/>
                <w:szCs w:val="20"/>
                <w:lang w:eastAsia="sk-SK"/>
              </w:rPr>
              <w:t xml:space="preserve">Členské štáty zabezpečia, aby každý prevádzkovateľ siete, ktorý priamo alebo nepriamo vykonáva stavebné práce buď plne, alebo čiastočne financované z verejných prostriedkov, vyhovel každej primeranej žiadosti od podnikov poskytujúcich verejné komunikačné siete alebo oprávnených na ich poskytovanie na koordináciu stavebných prác za transparentných a nediskriminačných podmienok na účely zavádzania prvkov vysokorýchlostných elektronických komunikačných sietí. </w:t>
            </w: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r w:rsidRPr="00BE457D">
              <w:rPr>
                <w:rFonts w:ascii="Times New Roman" w:hAnsi="Times New Roman"/>
                <w:bCs/>
                <w:sz w:val="20"/>
                <w:szCs w:val="20"/>
                <w:lang w:eastAsia="sk-SK"/>
              </w:rPr>
              <w:t>Takejto žiadosti sa vyhovie, pokiaľ:</w:t>
            </w: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r w:rsidRPr="00BE457D">
              <w:rPr>
                <w:rFonts w:ascii="Times New Roman" w:hAnsi="Times New Roman"/>
                <w:bCs/>
                <w:sz w:val="20"/>
                <w:szCs w:val="20"/>
                <w:lang w:eastAsia="sk-SK"/>
              </w:rPr>
              <w:t>tým nevzniknú dodatočné náklady, a to aj z dôvodu dodatočného omeškania, k nákladom na pôvodne plánované stavebné práce,</w:t>
            </w: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r w:rsidRPr="00BE457D">
              <w:rPr>
                <w:rFonts w:ascii="Times New Roman" w:hAnsi="Times New Roman"/>
                <w:bCs/>
                <w:sz w:val="20"/>
                <w:szCs w:val="20"/>
                <w:lang w:eastAsia="sk-SK"/>
              </w:rPr>
              <w:t>to nebude brániť kontrole nad koordináciou prác a</w:t>
            </w: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sk-SK"/>
              </w:rPr>
            </w:pPr>
            <w:r w:rsidRPr="00BE457D">
              <w:rPr>
                <w:rFonts w:ascii="Times New Roman" w:hAnsi="Times New Roman"/>
                <w:bCs/>
                <w:sz w:val="20"/>
                <w:szCs w:val="20"/>
                <w:lang w:eastAsia="sk-SK"/>
              </w:rPr>
              <w:t>sa žiadosť o koordináciu podá čo najskôr a v každom prípade najneskôr jeden mesiac pred predložením konečného projektu príslušným orgánom na účely udelenia povolenia.</w:t>
            </w:r>
          </w:p>
          <w:p w:rsidR="00A261A4" w:rsidRPr="00BE457D" w:rsidRDefault="00A261A4" w:rsidP="00A261A4">
            <w:pPr>
              <w:spacing w:before="60" w:after="60" w:line="240" w:lineRule="auto"/>
              <w:outlineLvl w:val="3"/>
              <w:rPr>
                <w:rFonts w:ascii="Times New Roman" w:hAnsi="Times New Roman"/>
                <w:bCs/>
                <w:sz w:val="20"/>
                <w:szCs w:val="20"/>
                <w:lang w:eastAsia="sk-SK"/>
              </w:rPr>
            </w:pP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Členské štáty môžu stanoviť pravidlá rozdelenia nákladov spojených s koordináciou stavebných prác.</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N</w:t>
            </w: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w:t>
            </w:r>
            <w:r>
              <w:rPr>
                <w:rFonts w:ascii="Times New Roman" w:hAnsi="Times New Roman"/>
                <w:bCs/>
                <w:sz w:val="20"/>
                <w:szCs w:val="20"/>
                <w:lang w:eastAsia="cs-CZ"/>
              </w:rPr>
              <w:t>27</w:t>
            </w:r>
            <w:r w:rsidRPr="00BE457D">
              <w:rPr>
                <w:rFonts w:ascii="Times New Roman" w:hAnsi="Times New Roman"/>
                <w:bCs/>
                <w:sz w:val="20"/>
                <w:szCs w:val="20"/>
                <w:lang w:eastAsia="cs-CZ"/>
              </w:rPr>
              <w:t>, O:</w:t>
            </w:r>
            <w:r>
              <w:rPr>
                <w:rFonts w:ascii="Times New Roman" w:hAnsi="Times New Roman"/>
                <w:bCs/>
                <w:sz w:val="20"/>
                <w:szCs w:val="20"/>
                <w:lang w:eastAsia="cs-CZ"/>
              </w:rPr>
              <w:t>2</w:t>
            </w:r>
          </w:p>
          <w:p w:rsidR="00A261A4" w:rsidRPr="00BE457D"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V:1</w:t>
            </w: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xml:space="preserve"> O:</w:t>
            </w:r>
            <w:r>
              <w:rPr>
                <w:rFonts w:ascii="Times New Roman" w:hAnsi="Times New Roman"/>
                <w:bCs/>
                <w:sz w:val="20"/>
                <w:szCs w:val="20"/>
                <w:lang w:eastAsia="cs-CZ"/>
              </w:rPr>
              <w:t>3</w:t>
            </w:r>
          </w:p>
          <w:p w:rsidR="00FD3961" w:rsidRDefault="00FD3961"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P:a</w:t>
            </w:r>
          </w:p>
          <w:p w:rsidR="00A261A4"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P:b</w:t>
            </w:r>
          </w:p>
          <w:p w:rsidR="00FD3961" w:rsidRPr="00BE457D" w:rsidRDefault="00FD3961"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P:c</w:t>
            </w:r>
          </w:p>
          <w:p w:rsidR="00FD3961" w:rsidRPr="00BE457D" w:rsidRDefault="00FD3961"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P:d</w:t>
            </w:r>
          </w:p>
          <w:p w:rsidR="00A261A4"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p>
          <w:p w:rsidR="00A261A4"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§:27,</w:t>
            </w:r>
          </w:p>
          <w:p w:rsidR="00A261A4" w:rsidRPr="00BE457D"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O:2, V:5</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FD3961" w:rsidRDefault="00FD3961" w:rsidP="00FD3961">
            <w:pPr>
              <w:spacing w:after="0" w:line="240" w:lineRule="auto"/>
              <w:contextualSpacing/>
              <w:jc w:val="both"/>
              <w:rPr>
                <w:rFonts w:ascii="Times New Roman" w:hAnsi="Times New Roman"/>
                <w:sz w:val="20"/>
                <w:szCs w:val="20"/>
              </w:rPr>
            </w:pPr>
            <w:r w:rsidRPr="00FD3961">
              <w:rPr>
                <w:rFonts w:ascii="Times New Roman" w:hAnsi="Times New Roman"/>
                <w:sz w:val="20"/>
                <w:szCs w:val="20"/>
              </w:rPr>
              <w:lastRenderedPageBreak/>
              <w:t>Prevádzkovateľ siete je pri stavbách úplne alebo čiastočne financovaných z verejných prostriedkov</w:t>
            </w:r>
            <w:r w:rsidRPr="00FD3961">
              <w:rPr>
                <w:rFonts w:ascii="Times New Roman" w:hAnsi="Times New Roman"/>
                <w:sz w:val="20"/>
                <w:szCs w:val="20"/>
                <w:vertAlign w:val="superscript"/>
              </w:rPr>
              <w:footnoteReference w:id="7"/>
            </w:r>
            <w:r w:rsidRPr="00FD3961">
              <w:rPr>
                <w:rFonts w:ascii="Times New Roman" w:hAnsi="Times New Roman"/>
                <w:sz w:val="20"/>
                <w:szCs w:val="20"/>
              </w:rPr>
              <w:t>) povinný vyhovieť za primeraných, nediskriminačných a transparentných podmienok všetkým písomným žiadostiam podniku o koordináciu stavebných prác</w:t>
            </w:r>
            <w:r w:rsidRPr="00FD3961">
              <w:rPr>
                <w:rFonts w:ascii="Times New Roman" w:hAnsi="Times New Roman"/>
                <w:sz w:val="20"/>
                <w:szCs w:val="20"/>
                <w:vertAlign w:val="superscript"/>
              </w:rPr>
              <w:t xml:space="preserve"> </w:t>
            </w:r>
            <w:r w:rsidRPr="00FD3961">
              <w:rPr>
                <w:rFonts w:ascii="Times New Roman" w:hAnsi="Times New Roman"/>
                <w:sz w:val="20"/>
                <w:szCs w:val="20"/>
              </w:rPr>
              <w:t xml:space="preserve">s cieľom umiestniť vedenia alebo telekomunikačné zariadenia vysokorýchlostnej siete, ak odsek 3 neustanovuje inak. </w:t>
            </w:r>
          </w:p>
          <w:p w:rsidR="00FD3961" w:rsidRPr="00427D92" w:rsidRDefault="00FD3961" w:rsidP="00FD3961">
            <w:pPr>
              <w:spacing w:after="0" w:line="240" w:lineRule="auto"/>
              <w:contextualSpacing/>
              <w:jc w:val="both"/>
              <w:rPr>
                <w:rFonts w:ascii="Times New Roman" w:hAnsi="Times New Roman"/>
                <w:sz w:val="20"/>
                <w:szCs w:val="20"/>
              </w:rPr>
            </w:pPr>
          </w:p>
          <w:p w:rsidR="00FD3961" w:rsidRDefault="00FD3961" w:rsidP="00FD3961">
            <w:pPr>
              <w:spacing w:after="0" w:line="240" w:lineRule="auto"/>
              <w:contextualSpacing/>
              <w:jc w:val="both"/>
              <w:rPr>
                <w:rFonts w:ascii="Times New Roman" w:hAnsi="Times New Roman"/>
                <w:sz w:val="20"/>
                <w:szCs w:val="20"/>
              </w:rPr>
            </w:pPr>
            <w:r w:rsidRPr="00FD3961">
              <w:rPr>
                <w:rFonts w:ascii="Times New Roman" w:hAnsi="Times New Roman"/>
                <w:sz w:val="20"/>
                <w:szCs w:val="20"/>
              </w:rPr>
              <w:t>Prevádzkovateľ siete môže odmietnuť žiadosť o koordináciu podľa odseku 2 len ak</w:t>
            </w:r>
          </w:p>
          <w:p w:rsidR="00FD3961" w:rsidRPr="00FD3961" w:rsidRDefault="00FD3961" w:rsidP="00FD3961">
            <w:pPr>
              <w:spacing w:after="0" w:line="240" w:lineRule="auto"/>
              <w:contextualSpacing/>
              <w:jc w:val="both"/>
              <w:rPr>
                <w:rFonts w:ascii="Times New Roman" w:hAnsi="Times New Roman"/>
                <w:sz w:val="20"/>
                <w:szCs w:val="20"/>
              </w:rPr>
            </w:pPr>
          </w:p>
          <w:p w:rsidR="00FD3961" w:rsidRDefault="00FD3961" w:rsidP="00FD3961">
            <w:pPr>
              <w:spacing w:after="0" w:line="240" w:lineRule="auto"/>
              <w:contextualSpacing/>
              <w:jc w:val="both"/>
              <w:rPr>
                <w:rFonts w:ascii="Times New Roman" w:hAnsi="Times New Roman"/>
                <w:sz w:val="20"/>
                <w:szCs w:val="20"/>
              </w:rPr>
            </w:pPr>
            <w:r w:rsidRPr="00FD3961">
              <w:rPr>
                <w:rFonts w:ascii="Times New Roman" w:hAnsi="Times New Roman"/>
                <w:sz w:val="20"/>
                <w:szCs w:val="20"/>
              </w:rPr>
              <w:t>koordinácia stavebných prác spojených s uskutočnením stavby s cieľom umiestniť vedenia alebo telekomunikačné zariadenia vysokorýchlostnej siete vyvolá vznik dodatočných nákladov vrátane nákladov vyplývajúcich z nedodržania termínov dokončenia stavby,</w:t>
            </w:r>
          </w:p>
          <w:p w:rsidR="00FD3961" w:rsidRPr="00FD3961" w:rsidRDefault="00FD3961" w:rsidP="00FD3961">
            <w:pPr>
              <w:spacing w:after="0" w:line="240" w:lineRule="auto"/>
              <w:contextualSpacing/>
              <w:jc w:val="both"/>
              <w:rPr>
                <w:rFonts w:ascii="Times New Roman" w:hAnsi="Times New Roman"/>
                <w:sz w:val="20"/>
                <w:szCs w:val="20"/>
              </w:rPr>
            </w:pPr>
          </w:p>
          <w:p w:rsidR="00FD3961" w:rsidRDefault="00FD3961" w:rsidP="00FD3961">
            <w:pPr>
              <w:spacing w:after="0" w:line="240" w:lineRule="auto"/>
              <w:contextualSpacing/>
              <w:jc w:val="both"/>
              <w:rPr>
                <w:rFonts w:ascii="Times New Roman" w:hAnsi="Times New Roman"/>
                <w:sz w:val="20"/>
                <w:szCs w:val="20"/>
              </w:rPr>
            </w:pPr>
            <w:r w:rsidRPr="00FD3961">
              <w:rPr>
                <w:rFonts w:ascii="Times New Roman" w:hAnsi="Times New Roman"/>
                <w:sz w:val="20"/>
                <w:szCs w:val="20"/>
              </w:rPr>
              <w:t>koordinácia stavebných prác spojených s uskutočnením stavby s cieľom umiestniť vedenia alebo telekomunikačné zariadenia vysokorýchlostnej siete bude brániť výkonu kontroly prevádzkovateľa siete nad koordináciou stavby,</w:t>
            </w:r>
          </w:p>
          <w:p w:rsidR="00FD3961" w:rsidRPr="00FD3961" w:rsidRDefault="00FD3961" w:rsidP="00FD3961">
            <w:pPr>
              <w:spacing w:after="0" w:line="240" w:lineRule="auto"/>
              <w:contextualSpacing/>
              <w:jc w:val="both"/>
              <w:rPr>
                <w:rFonts w:ascii="Times New Roman" w:hAnsi="Times New Roman"/>
                <w:sz w:val="20"/>
                <w:szCs w:val="20"/>
              </w:rPr>
            </w:pPr>
          </w:p>
          <w:p w:rsidR="00FD3961" w:rsidRDefault="00FD3961" w:rsidP="00FD3961">
            <w:pPr>
              <w:spacing w:after="0" w:line="240" w:lineRule="auto"/>
              <w:contextualSpacing/>
              <w:jc w:val="both"/>
              <w:rPr>
                <w:rFonts w:ascii="Times New Roman" w:hAnsi="Times New Roman"/>
                <w:sz w:val="20"/>
                <w:szCs w:val="20"/>
              </w:rPr>
            </w:pPr>
            <w:r w:rsidRPr="00FD3961">
              <w:rPr>
                <w:rFonts w:ascii="Times New Roman" w:hAnsi="Times New Roman"/>
                <w:sz w:val="20"/>
                <w:szCs w:val="20"/>
              </w:rPr>
              <w:t>podnik predloží písomnú žiadosť o koordináciu stavebných prác spojených s uskutočnením stavby s cieľom umiestniť vedenia alebo telekomunikačné zariadenia vysokorýchlostnej siete menej ako jeden mesiac pred predpokladaným termínom podania žiadosti o vydanie stavebného povolenia alebo územného rozhodnutia alebo ohlásenia stavebnému úradu s cieľom uskutočniť stavbu alebo jej zmenu,</w:t>
            </w:r>
          </w:p>
          <w:p w:rsidR="00FD3961" w:rsidRPr="00FD3961" w:rsidRDefault="00FD3961" w:rsidP="00FD3961">
            <w:pPr>
              <w:spacing w:after="0" w:line="240" w:lineRule="auto"/>
              <w:contextualSpacing/>
              <w:jc w:val="both"/>
              <w:rPr>
                <w:rFonts w:ascii="Times New Roman" w:hAnsi="Times New Roman"/>
                <w:sz w:val="20"/>
                <w:szCs w:val="20"/>
              </w:rPr>
            </w:pPr>
          </w:p>
          <w:p w:rsidR="00A261A4" w:rsidRDefault="00FD3961" w:rsidP="00FD3961">
            <w:pPr>
              <w:spacing w:after="0" w:line="240" w:lineRule="auto"/>
              <w:contextualSpacing/>
              <w:jc w:val="both"/>
              <w:rPr>
                <w:rFonts w:ascii="Times New Roman" w:hAnsi="Times New Roman"/>
                <w:sz w:val="20"/>
                <w:szCs w:val="20"/>
              </w:rPr>
            </w:pPr>
            <w:r w:rsidRPr="00FD3961">
              <w:rPr>
                <w:rFonts w:ascii="Times New Roman" w:hAnsi="Times New Roman"/>
                <w:sz w:val="20"/>
                <w:szCs w:val="20"/>
              </w:rPr>
              <w:t>musí bezodkladne uskutočniť stavbu z dôvodu zabezpečenia plnenia povinností vyplývajúcich z osobitných predpisov.</w:t>
            </w:r>
          </w:p>
          <w:p w:rsidR="00FD3961" w:rsidRPr="00427D92" w:rsidRDefault="00FD3961" w:rsidP="00FD3961">
            <w:pPr>
              <w:spacing w:after="0" w:line="240" w:lineRule="auto"/>
              <w:jc w:val="both"/>
              <w:rPr>
                <w:rFonts w:ascii="Calibri" w:hAnsi="Calibri"/>
                <w:sz w:val="20"/>
                <w:szCs w:val="20"/>
                <w:lang w:eastAsia="sk-SK"/>
              </w:rPr>
            </w:pPr>
          </w:p>
          <w:p w:rsidR="00A261A4" w:rsidRPr="00427D92" w:rsidRDefault="00206114" w:rsidP="00A261A4">
            <w:pPr>
              <w:spacing w:after="0" w:line="240" w:lineRule="auto"/>
              <w:jc w:val="both"/>
              <w:rPr>
                <w:rFonts w:ascii="Calibri" w:hAnsi="Calibri"/>
                <w:sz w:val="20"/>
                <w:szCs w:val="20"/>
                <w:lang w:eastAsia="sk-SK"/>
              </w:rPr>
            </w:pPr>
            <w:r w:rsidRPr="00206114">
              <w:rPr>
                <w:rFonts w:ascii="Times New Roman" w:hAnsi="Times New Roman"/>
                <w:sz w:val="20"/>
                <w:szCs w:val="20"/>
              </w:rPr>
              <w:t>Náklady, ktoré prevádzkovateľovi siete vzniknú v súvislosti s vybavením žiadosti o koordináciu stavebných prác, znáša podnik žiadajúci o koordináciu.</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lastRenderedPageBreak/>
              <w:t> </w:t>
            </w:r>
            <w:r w:rsidRPr="00BE457D">
              <w:rPr>
                <w:rFonts w:ascii="Times New Roman" w:hAnsi="Times New Roman"/>
                <w:bCs/>
                <w:sz w:val="20"/>
                <w:szCs w:val="20"/>
                <w:lang w:eastAsia="cs-CZ"/>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Č:5, O:3</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v prípade, že sa dohoda o koordinácii stavebných prác podľa odseku 2 nedosiahne do jedného mesiaca odo dňa prijatia oficiálnej žiadosti o rokovanie, bola každá strana oprávnená postúpiť záležitosť príslušnému vnútroštátnemu orgánu na riešenie sporov.</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 O:</w:t>
            </w:r>
            <w:r>
              <w:rPr>
                <w:rFonts w:ascii="Times New Roman" w:hAnsi="Times New Roman"/>
                <w:sz w:val="20"/>
                <w:szCs w:val="20"/>
                <w:lang w:eastAsia="cs-CZ"/>
              </w:rPr>
              <w:t>1</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266ABC" w:rsidRDefault="00DC1883" w:rsidP="00A261A4">
            <w:pPr>
              <w:spacing w:after="0" w:line="240" w:lineRule="auto"/>
              <w:contextualSpacing/>
              <w:jc w:val="both"/>
              <w:rPr>
                <w:rFonts w:ascii="Calibri" w:hAnsi="Calibri"/>
                <w:sz w:val="20"/>
                <w:szCs w:val="20"/>
                <w:lang w:eastAsia="sk-SK"/>
              </w:rPr>
            </w:pPr>
            <w:r w:rsidRPr="00DC1883">
              <w:rPr>
                <w:rFonts w:ascii="Times New Roman" w:hAnsi="Times New Roman"/>
                <w:sz w:val="20"/>
                <w:szCs w:val="20"/>
              </w:rPr>
              <w:t>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 prístupom k fyzickej infraštruktúre v budove  a s ukončením vysokorýchlostnej siete v priestoroch účastníka podľa § 29 ods. 4 vznikne spor, je ktorákoľvek zo strán oprávnená predložiť úradu návrh na jeho vyriešenie. Návrh na riešenie sporu okrem náležitostí podľa správneho poriadku obsahuje podklady preukazujúce existenciu sporu medzi stranami.</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3B72EA"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3B72EA" w:rsidRPr="00BE457D" w:rsidRDefault="003B72EA" w:rsidP="003B72EA">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Č:5, O:4</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3B72EA" w:rsidRPr="00BE457D" w:rsidRDefault="003B72EA" w:rsidP="003B72EA">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zabezpečia, aby vnútroštátny orgán na riešenie sporov uvedený v odseku 3 vydal pri plnom zohľadnení zásady proporcionality rozhodnutie o riešení sporu začatého podľa odseku 3 vrátane stanovenia spravodlivých a nediskriminačných podmienok, prípadne poplatkov.</w:t>
            </w:r>
          </w:p>
          <w:p w:rsidR="003B72EA" w:rsidRPr="00BE457D" w:rsidRDefault="003B72EA" w:rsidP="003B72EA">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Vnútroštátny orgán na riešenie sporov vyrieši spor v čo najkratšom čase a v každom prípade do dvoch mesiacov odo dňa prijatia úplnej žiadosti, pokiaľ nenastali výnimočné okolnosti, bez toho, aby bola dotknutá možnosť pre ktorúkoľvek stranu predložiť prípad súdu.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3B72EA" w:rsidRPr="00BE457D" w:rsidRDefault="003B72EA" w:rsidP="003B72EA">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3B72EA" w:rsidRPr="00BE457D" w:rsidRDefault="003B72EA" w:rsidP="003B72EA">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3B72EA" w:rsidRPr="00BE457D" w:rsidRDefault="003B72EA" w:rsidP="003B72EA">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 O:</w:t>
            </w:r>
            <w:r>
              <w:rPr>
                <w:rFonts w:ascii="Times New Roman" w:hAnsi="Times New Roman"/>
                <w:sz w:val="20"/>
                <w:szCs w:val="20"/>
                <w:lang w:eastAsia="cs-CZ"/>
              </w:rPr>
              <w:t>2</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3B72EA" w:rsidRPr="00DC1883" w:rsidRDefault="00DC1883" w:rsidP="003B72EA">
            <w:pPr>
              <w:spacing w:after="0" w:line="240" w:lineRule="auto"/>
              <w:contextualSpacing/>
              <w:jc w:val="both"/>
              <w:rPr>
                <w:rFonts w:ascii="Times New Roman" w:hAnsi="Times New Roman"/>
                <w:sz w:val="20"/>
                <w:szCs w:val="20"/>
              </w:rPr>
            </w:pPr>
            <w:r w:rsidRPr="00DC1883">
              <w:rPr>
                <w:rFonts w:ascii="Times New Roman" w:hAnsi="Times New Roman"/>
                <w:sz w:val="20"/>
                <w:szCs w:val="20"/>
              </w:rPr>
              <w:t xml:space="preserve">Úrad rozhodne spor najneskôr do dvoch mesiacov, a v prípade sporu týkajúceho sa prístupu k existujúcej fyzickej infraštruktúre do štyroch mesiacov, odo dňa doručenia návrhu podľa odseku 1. Ak je to potrebné na rozhodnutie, úrad si vyžiada záväzné stanoviská dotknutých orgánov a v takomto prípade preruší konanie až do dňa doručenia záväzných stanovísk.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efektívnej hospodárskej súťaže v prospech užívateľov, pričom rozhodne o povinnosti poskytnutia informácií a určí podmienky prístupu k fyzickej infraštruktúre, koordinácie stavebných prác, zriadenia siete až po prístupový bod alebo prístupu k fyzickej infraštruktúre v budove rešpektujúc záväzné stanovisko dotknutých orgánov. V odôvodnených prípadoch, najmä ak je potrebné vyžiadať si záväzné </w:t>
            </w:r>
            <w:r w:rsidRPr="00DC1883">
              <w:rPr>
                <w:rFonts w:ascii="Times New Roman" w:hAnsi="Times New Roman"/>
                <w:sz w:val="20"/>
                <w:szCs w:val="20"/>
              </w:rPr>
              <w:lastRenderedPageBreak/>
              <w:t>stanoviská dotknutých orgánov, môže úrad lehotu na vydanie rozhodnutia predĺžiť, najviac však o dva mesiace. O predĺžení lehoty úrad informuje obe strany sporu.</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3B72EA" w:rsidRPr="00BE457D" w:rsidRDefault="003B72EA" w:rsidP="003B72EA">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3B72EA" w:rsidRPr="00BE457D" w:rsidRDefault="003B72EA" w:rsidP="003B72EA">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Č:5, O:5</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Členský štát môže udeliť výnimky z povinností stanovených v tomto článku v prípade stavebných prác nepodstatného významu, napríklad z hľadiska hodnoty, veľkosti alebo trvania, alebo v prípade kritickej vnútroštátnej infraštruktúry. Takéto výnimky sa náležite odôvodnia. Zainteresovaným stranám sa poskytne možnosť predložiť v rámci primeranej lehoty pripomienky k návrhu výnimiek. Každá takáto výnimka sa oznámi Komisii.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r>
              <w:rPr>
                <w:rFonts w:ascii="Times New Roman" w:hAnsi="Times New Roman"/>
                <w:sz w:val="20"/>
                <w:szCs w:val="20"/>
                <w:lang w:eastAsia="cs-CZ"/>
              </w:rPr>
              <w:t>1</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w:t>
            </w:r>
            <w:r w:rsidRPr="00BE457D">
              <w:rPr>
                <w:rFonts w:ascii="Times New Roman" w:hAnsi="Times New Roman"/>
                <w:sz w:val="20"/>
                <w:szCs w:val="20"/>
                <w:lang w:eastAsia="cs-CZ"/>
              </w:rPr>
              <w:t>7, O:1, V:</w:t>
            </w:r>
            <w:r>
              <w:rPr>
                <w:rFonts w:ascii="Times New Roman" w:hAnsi="Times New Roman"/>
                <w:sz w:val="20"/>
                <w:szCs w:val="20"/>
                <w:lang w:eastAsia="cs-CZ"/>
              </w:rPr>
              <w:t>4</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266ABC" w:rsidRDefault="00DC1883" w:rsidP="00A261A4">
            <w:pPr>
              <w:autoSpaceDE w:val="0"/>
              <w:autoSpaceDN w:val="0"/>
              <w:spacing w:before="60" w:after="60" w:line="240" w:lineRule="auto"/>
              <w:rPr>
                <w:rFonts w:ascii="Times New Roman" w:hAnsi="Times New Roman"/>
                <w:sz w:val="20"/>
                <w:szCs w:val="20"/>
                <w:lang w:eastAsia="cs-CZ"/>
              </w:rPr>
            </w:pPr>
            <w:r w:rsidRPr="00DC1883">
              <w:rPr>
                <w:rFonts w:ascii="Times New Roman" w:hAnsi="Times New Roman"/>
                <w:sz w:val="20"/>
                <w:szCs w:val="20"/>
              </w:rPr>
              <w:t>Prevádzkovateľ siete nie je povinný žiadosti o poskytnutie informácií o plánovaných stavbách a prebiehajúcich stavebných prácach vyhovieť, ak tieto informácie poskytol jednotnému informačnému miestu, zverejnil v elektronickej podobe pred doručením žiadosti, alebo ak je to potrebné na zaistenie bezpečnosti štátu a verejného zdravia, zabezpečenia integrity a bezpečnosti siete alebo siete určenej na poskytovanie iných služieb, najmä prvkov kritickej infraštruktúry, ochrany utajovaných skutočností, citlivých informácií o kritickej infraštruktúre a citlivých informácií.</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Č:6</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sk-SK"/>
              </w:rPr>
              <w:t>Transparentnosť týkajúca sa plánovaných stavebných prác</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Č:6,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P:a</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P:b</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P:c</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P:d</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V záujme rokovaní o dohodách o koordinácii stavebných prác podľa článku 5 členské štáty od každého prevádzkovateľa siete vyžadujú, aby na základe osobitnej písomnej žiadosti zo strany podniku poskytujúceho verejné komunikačné siete alebo oprávneného na ich poskytovanie poskytol tieto minimálne informácie o prebiehajúcich alebo plánovaných stavebných prácach týkajúcich sa jeho fyzickej infraštruktúry, v súvislosti s ktorými bolo povolenie udelené, postup udelenia povolenia ešte nie je ukončený alebo sa v nasledujúcich šiestich mesiacoch predpokladá prvé podanie žiadosti o udelenie povolenia príslušným orgánom:</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miesto a druh prác;</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príslušné prvky siete;</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odhadovaný dátum začatia prác a ich trvanie a</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kontaktné miesto.</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V žiadosti podniku poskytujúceho alebo oprávneného na poskytovanie verejných komunikačných sietí sa uvedie dotknutá oblasť, v ktorej plánuje zaviesť prvky vysokorýchlostných elektronických komunikačných sietí. </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Prevádzkovatelia sietí poskytnú požadované informácie do dvoch týždňov odo dňa prijatia písomnej žiadosti za primeraných, nediskriminačných a transparentných podmienok. </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môžu povoliť obmedzenie prístupu k minimálnym informáciám, avšak len keď sa to považuje za potrebné v záujme bezpečnosti sietí a ich integrity, národnej bezpečnosti, verejného zdravia alebo bezpečnosti, dôvernosti alebo pracovného a obchodného tajomstva.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25</w:t>
            </w:r>
            <w:r w:rsidRPr="00BE457D">
              <w:rPr>
                <w:rFonts w:ascii="Times New Roman" w:hAnsi="Times New Roman"/>
                <w:sz w:val="20"/>
                <w:szCs w:val="20"/>
                <w:lang w:eastAsia="cs-CZ"/>
              </w:rPr>
              <w:t>, O:</w:t>
            </w:r>
            <w:r>
              <w:rPr>
                <w:rFonts w:ascii="Times New Roman" w:hAnsi="Times New Roman"/>
                <w:sz w:val="20"/>
                <w:szCs w:val="20"/>
                <w:lang w:eastAsia="cs-CZ"/>
              </w:rPr>
              <w:t>3</w:t>
            </w:r>
            <w:r w:rsidRPr="00BE457D">
              <w:rPr>
                <w:rFonts w:ascii="Times New Roman" w:hAnsi="Times New Roman"/>
                <w:sz w:val="20"/>
                <w:szCs w:val="20"/>
                <w:lang w:eastAsia="cs-CZ"/>
              </w:rPr>
              <w:t> </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P:b</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384FC8"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O: 4</w:t>
            </w:r>
          </w:p>
          <w:p w:rsidR="00384FC8" w:rsidRDefault="00384FC8"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P: a</w:t>
            </w:r>
          </w:p>
          <w:p w:rsidR="00384FC8" w:rsidRDefault="00384FC8" w:rsidP="00A261A4">
            <w:pPr>
              <w:autoSpaceDE w:val="0"/>
              <w:autoSpaceDN w:val="0"/>
              <w:spacing w:before="60" w:after="60" w:line="240" w:lineRule="auto"/>
              <w:rPr>
                <w:rFonts w:ascii="Times New Roman" w:hAnsi="Times New Roman"/>
                <w:sz w:val="20"/>
                <w:szCs w:val="20"/>
                <w:lang w:eastAsia="cs-CZ"/>
              </w:rPr>
            </w:pPr>
          </w:p>
          <w:p w:rsidR="00384FC8" w:rsidRDefault="00384FC8" w:rsidP="00A261A4">
            <w:pPr>
              <w:autoSpaceDE w:val="0"/>
              <w:autoSpaceDN w:val="0"/>
              <w:spacing w:before="60" w:after="60" w:line="240" w:lineRule="auto"/>
              <w:rPr>
                <w:rFonts w:ascii="Times New Roman" w:hAnsi="Times New Roman"/>
                <w:sz w:val="20"/>
                <w:szCs w:val="20"/>
                <w:lang w:eastAsia="cs-CZ"/>
              </w:rPr>
            </w:pPr>
          </w:p>
          <w:p w:rsidR="00384FC8" w:rsidRDefault="00384FC8" w:rsidP="00A261A4">
            <w:pPr>
              <w:autoSpaceDE w:val="0"/>
              <w:autoSpaceDN w:val="0"/>
              <w:spacing w:before="60" w:after="60" w:line="240" w:lineRule="auto"/>
              <w:rPr>
                <w:rFonts w:ascii="Times New Roman" w:hAnsi="Times New Roman"/>
                <w:sz w:val="20"/>
                <w:szCs w:val="20"/>
                <w:lang w:eastAsia="cs-CZ"/>
              </w:rPr>
            </w:pPr>
          </w:p>
          <w:p w:rsidR="00384FC8" w:rsidRDefault="00384FC8" w:rsidP="00A261A4">
            <w:pPr>
              <w:autoSpaceDE w:val="0"/>
              <w:autoSpaceDN w:val="0"/>
              <w:spacing w:before="60" w:after="60" w:line="240" w:lineRule="auto"/>
              <w:rPr>
                <w:rFonts w:ascii="Times New Roman" w:hAnsi="Times New Roman"/>
                <w:sz w:val="20"/>
                <w:szCs w:val="20"/>
                <w:lang w:eastAsia="cs-CZ"/>
              </w:rPr>
            </w:pPr>
          </w:p>
          <w:p w:rsidR="00384FC8" w:rsidRDefault="00384FC8" w:rsidP="00A261A4">
            <w:pPr>
              <w:autoSpaceDE w:val="0"/>
              <w:autoSpaceDN w:val="0"/>
              <w:spacing w:before="60" w:after="60" w:line="240" w:lineRule="auto"/>
              <w:rPr>
                <w:rFonts w:ascii="Times New Roman" w:hAnsi="Times New Roman"/>
                <w:sz w:val="20"/>
                <w:szCs w:val="20"/>
                <w:lang w:eastAsia="cs-CZ"/>
              </w:rPr>
            </w:pPr>
          </w:p>
          <w:p w:rsidR="00384FC8" w:rsidRDefault="00384FC8" w:rsidP="00A261A4">
            <w:pPr>
              <w:autoSpaceDE w:val="0"/>
              <w:autoSpaceDN w:val="0"/>
              <w:spacing w:before="60" w:after="60" w:line="240" w:lineRule="auto"/>
              <w:rPr>
                <w:rFonts w:ascii="Times New Roman" w:hAnsi="Times New Roman"/>
                <w:sz w:val="20"/>
                <w:szCs w:val="20"/>
                <w:lang w:eastAsia="cs-CZ"/>
              </w:rPr>
            </w:pPr>
          </w:p>
          <w:p w:rsidR="00384FC8" w:rsidRDefault="00384FC8" w:rsidP="00A261A4">
            <w:pPr>
              <w:autoSpaceDE w:val="0"/>
              <w:autoSpaceDN w:val="0"/>
              <w:spacing w:before="60" w:after="60" w:line="240" w:lineRule="auto"/>
              <w:rPr>
                <w:rFonts w:ascii="Times New Roman" w:hAnsi="Times New Roman"/>
                <w:sz w:val="20"/>
                <w:szCs w:val="20"/>
                <w:lang w:eastAsia="cs-CZ"/>
              </w:rPr>
            </w:pPr>
          </w:p>
          <w:p w:rsidR="00384FC8" w:rsidRPr="00BE457D" w:rsidRDefault="00384FC8"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27</w:t>
            </w:r>
            <w:r w:rsidRPr="00BE457D">
              <w:rPr>
                <w:rFonts w:ascii="Times New Roman" w:hAnsi="Times New Roman"/>
                <w:sz w:val="20"/>
                <w:szCs w:val="20"/>
                <w:lang w:eastAsia="cs-CZ"/>
              </w:rPr>
              <w:t>, O:</w:t>
            </w:r>
            <w:r>
              <w:rPr>
                <w:rFonts w:ascii="Times New Roman" w:hAnsi="Times New Roman"/>
                <w:sz w:val="20"/>
                <w:szCs w:val="20"/>
                <w:lang w:eastAsia="cs-CZ"/>
              </w:rPr>
              <w:t>1</w:t>
            </w:r>
            <w:r w:rsidRPr="00BE457D">
              <w:rPr>
                <w:rFonts w:ascii="Times New Roman" w:hAnsi="Times New Roman"/>
                <w:sz w:val="20"/>
                <w:szCs w:val="20"/>
                <w:lang w:eastAsia="cs-CZ"/>
              </w:rPr>
              <w:t>, V:2</w:t>
            </w:r>
            <w:r w:rsidR="00DC1883">
              <w:rPr>
                <w:rFonts w:ascii="Times New Roman" w:hAnsi="Times New Roman"/>
                <w:sz w:val="20"/>
                <w:szCs w:val="20"/>
                <w:lang w:eastAsia="cs-CZ"/>
              </w:rPr>
              <w:t xml:space="preserve"> až 4</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spacing w:after="0" w:line="240" w:lineRule="auto"/>
              <w:jc w:val="both"/>
              <w:rPr>
                <w:rFonts w:ascii="Times New Roman" w:hAnsi="Times New Roman"/>
                <w:sz w:val="20"/>
                <w:szCs w:val="20"/>
              </w:rPr>
            </w:pPr>
            <w:r w:rsidRPr="00384FC8">
              <w:rPr>
                <w:rFonts w:ascii="Times New Roman" w:hAnsi="Times New Roman"/>
                <w:sz w:val="20"/>
                <w:szCs w:val="20"/>
              </w:rPr>
              <w:lastRenderedPageBreak/>
              <w:t>Jednotné informačné miesto zhromažďuje, spracováva, uchováva a na základe žiadosti bezplatne poskytuje podnikom elektronickými prostriedkami informácie</w:t>
            </w:r>
          </w:p>
          <w:p w:rsidR="00DC1883" w:rsidRPr="00384FC8" w:rsidRDefault="00DC1883" w:rsidP="00A261A4">
            <w:pPr>
              <w:spacing w:after="0" w:line="240" w:lineRule="auto"/>
              <w:jc w:val="both"/>
              <w:rPr>
                <w:rFonts w:ascii="Times New Roman" w:hAnsi="Times New Roman"/>
                <w:sz w:val="20"/>
                <w:szCs w:val="20"/>
              </w:rPr>
            </w:pPr>
          </w:p>
          <w:p w:rsidR="00A261A4" w:rsidRPr="00384FC8" w:rsidRDefault="00A261A4" w:rsidP="00A261A4">
            <w:pPr>
              <w:spacing w:after="0" w:line="240" w:lineRule="auto"/>
              <w:contextualSpacing/>
              <w:jc w:val="both"/>
              <w:rPr>
                <w:rFonts w:ascii="Times New Roman" w:hAnsi="Times New Roman"/>
                <w:sz w:val="20"/>
                <w:szCs w:val="20"/>
              </w:rPr>
            </w:pPr>
            <w:r w:rsidRPr="00384FC8">
              <w:rPr>
                <w:rFonts w:ascii="Times New Roman" w:hAnsi="Times New Roman"/>
                <w:sz w:val="20"/>
                <w:szCs w:val="20"/>
              </w:rPr>
              <w:t>o plánovaných stavbách a prebiehajúcich stavebných prácach v rozsahu</w:t>
            </w:r>
          </w:p>
          <w:p w:rsidR="00A261A4" w:rsidRPr="00384FC8" w:rsidRDefault="00A261A4" w:rsidP="00A261A4">
            <w:pPr>
              <w:numPr>
                <w:ilvl w:val="0"/>
                <w:numId w:val="42"/>
              </w:numPr>
              <w:tabs>
                <w:tab w:val="left" w:pos="284"/>
              </w:tabs>
              <w:spacing w:after="0" w:line="240" w:lineRule="auto"/>
              <w:ind w:left="426" w:hanging="224"/>
              <w:contextualSpacing/>
              <w:jc w:val="both"/>
              <w:rPr>
                <w:rFonts w:ascii="Times New Roman" w:hAnsi="Times New Roman"/>
                <w:sz w:val="20"/>
                <w:szCs w:val="20"/>
              </w:rPr>
            </w:pPr>
            <w:r w:rsidRPr="00384FC8">
              <w:rPr>
                <w:rFonts w:ascii="Times New Roman" w:hAnsi="Times New Roman"/>
                <w:sz w:val="20"/>
                <w:szCs w:val="20"/>
              </w:rPr>
              <w:t>umiestnenie a druh plánovanej stavby alebo prebiehajúcich stavebných prác,</w:t>
            </w:r>
          </w:p>
          <w:p w:rsidR="00A261A4" w:rsidRPr="00384FC8" w:rsidRDefault="00A261A4" w:rsidP="00A261A4">
            <w:pPr>
              <w:numPr>
                <w:ilvl w:val="0"/>
                <w:numId w:val="42"/>
              </w:numPr>
              <w:tabs>
                <w:tab w:val="left" w:pos="284"/>
              </w:tabs>
              <w:spacing w:after="0" w:line="240" w:lineRule="auto"/>
              <w:ind w:left="426" w:hanging="224"/>
              <w:contextualSpacing/>
              <w:jc w:val="both"/>
              <w:rPr>
                <w:rFonts w:ascii="Times New Roman" w:hAnsi="Times New Roman"/>
                <w:sz w:val="20"/>
                <w:szCs w:val="20"/>
              </w:rPr>
            </w:pPr>
            <w:r w:rsidRPr="00384FC8">
              <w:rPr>
                <w:rFonts w:ascii="Times New Roman" w:hAnsi="Times New Roman"/>
                <w:sz w:val="20"/>
                <w:szCs w:val="20"/>
              </w:rPr>
              <w:t xml:space="preserve"> časti fyzickej infraštruktúry a nenasvietených optických vlákien, ktoré sú predmetom alebo súčasťou stavby,</w:t>
            </w:r>
          </w:p>
          <w:p w:rsidR="00A261A4" w:rsidRPr="00384FC8" w:rsidRDefault="00A261A4" w:rsidP="00A261A4">
            <w:pPr>
              <w:numPr>
                <w:ilvl w:val="0"/>
                <w:numId w:val="42"/>
              </w:numPr>
              <w:tabs>
                <w:tab w:val="left" w:pos="284"/>
              </w:tabs>
              <w:spacing w:after="0" w:line="240" w:lineRule="auto"/>
              <w:ind w:left="426" w:hanging="224"/>
              <w:contextualSpacing/>
              <w:jc w:val="both"/>
              <w:rPr>
                <w:rFonts w:ascii="Times New Roman" w:hAnsi="Times New Roman"/>
                <w:sz w:val="20"/>
                <w:szCs w:val="20"/>
              </w:rPr>
            </w:pPr>
            <w:r w:rsidRPr="00384FC8">
              <w:rPr>
                <w:rFonts w:ascii="Times New Roman" w:hAnsi="Times New Roman"/>
                <w:sz w:val="20"/>
                <w:szCs w:val="20"/>
              </w:rPr>
              <w:t>odhadované trvanie stavebných prác,</w:t>
            </w:r>
          </w:p>
          <w:p w:rsidR="00A261A4" w:rsidRPr="00384FC8" w:rsidRDefault="00A261A4" w:rsidP="00A261A4">
            <w:pPr>
              <w:spacing w:after="0" w:line="240" w:lineRule="auto"/>
              <w:jc w:val="both"/>
              <w:rPr>
                <w:rFonts w:ascii="Times New Roman" w:hAnsi="Times New Roman"/>
                <w:sz w:val="20"/>
                <w:szCs w:val="20"/>
                <w:lang w:eastAsia="sk-SK"/>
              </w:rPr>
            </w:pPr>
            <w:r w:rsidRPr="00384FC8">
              <w:rPr>
                <w:rFonts w:ascii="Times New Roman" w:hAnsi="Times New Roman"/>
                <w:sz w:val="20"/>
                <w:szCs w:val="20"/>
              </w:rPr>
              <w:t>kontaktné údaje prevádzkovateľa siete</w:t>
            </w:r>
          </w:p>
          <w:p w:rsidR="00A261A4" w:rsidRPr="00384FC8" w:rsidRDefault="00A261A4" w:rsidP="00A261A4">
            <w:pPr>
              <w:spacing w:after="0" w:line="240" w:lineRule="auto"/>
              <w:jc w:val="both"/>
              <w:rPr>
                <w:rFonts w:ascii="Times New Roman" w:hAnsi="Times New Roman"/>
                <w:sz w:val="20"/>
                <w:szCs w:val="20"/>
                <w:lang w:eastAsia="sk-SK"/>
              </w:rPr>
            </w:pPr>
          </w:p>
          <w:p w:rsidR="00A261A4" w:rsidRPr="00384FC8" w:rsidRDefault="00A261A4" w:rsidP="00A261A4">
            <w:pPr>
              <w:spacing w:after="0" w:line="240" w:lineRule="auto"/>
              <w:jc w:val="both"/>
              <w:rPr>
                <w:rFonts w:ascii="Times New Roman" w:hAnsi="Times New Roman"/>
                <w:sz w:val="20"/>
                <w:szCs w:val="20"/>
                <w:lang w:eastAsia="sk-SK"/>
              </w:rPr>
            </w:pPr>
          </w:p>
          <w:p w:rsidR="00384FC8" w:rsidRPr="00384FC8" w:rsidRDefault="00384FC8" w:rsidP="00384FC8">
            <w:pPr>
              <w:spacing w:after="0" w:line="240" w:lineRule="auto"/>
              <w:contextualSpacing/>
              <w:jc w:val="both"/>
              <w:rPr>
                <w:rFonts w:ascii="Times New Roman" w:hAnsi="Times New Roman"/>
                <w:sz w:val="20"/>
                <w:szCs w:val="20"/>
              </w:rPr>
            </w:pPr>
            <w:r w:rsidRPr="00384FC8">
              <w:rPr>
                <w:rFonts w:ascii="Times New Roman" w:hAnsi="Times New Roman"/>
                <w:sz w:val="20"/>
                <w:szCs w:val="20"/>
              </w:rPr>
              <w:t>Informácie podľa odseku 3 písm. b) sa</w:t>
            </w:r>
          </w:p>
          <w:p w:rsidR="00384FC8" w:rsidRPr="00384FC8" w:rsidRDefault="00384FC8" w:rsidP="00384FC8">
            <w:pPr>
              <w:tabs>
                <w:tab w:val="left" w:pos="284"/>
              </w:tabs>
              <w:spacing w:after="0" w:line="240" w:lineRule="auto"/>
              <w:contextualSpacing/>
              <w:jc w:val="both"/>
              <w:rPr>
                <w:rFonts w:ascii="Times New Roman" w:hAnsi="Times New Roman"/>
                <w:sz w:val="20"/>
                <w:szCs w:val="20"/>
              </w:rPr>
            </w:pPr>
            <w:r w:rsidRPr="00384FC8">
              <w:rPr>
                <w:rFonts w:ascii="Times New Roman" w:hAnsi="Times New Roman"/>
                <w:sz w:val="20"/>
                <w:szCs w:val="20"/>
              </w:rPr>
              <w:t>pri stavbách, pri ktorých sa vyžaduje stavebné povolenie alebo územné rozhodnutie, týkajú stavieb</w:t>
            </w:r>
          </w:p>
          <w:p w:rsidR="00384FC8" w:rsidRPr="00384FC8" w:rsidRDefault="00384FC8" w:rsidP="00384FC8">
            <w:pPr>
              <w:numPr>
                <w:ilvl w:val="2"/>
                <w:numId w:val="45"/>
              </w:numPr>
              <w:tabs>
                <w:tab w:val="left" w:pos="426"/>
              </w:tabs>
              <w:spacing w:after="0" w:line="240" w:lineRule="auto"/>
              <w:ind w:left="426" w:hanging="142"/>
              <w:contextualSpacing/>
              <w:jc w:val="both"/>
              <w:rPr>
                <w:rFonts w:ascii="Times New Roman" w:hAnsi="Times New Roman"/>
                <w:sz w:val="20"/>
                <w:szCs w:val="20"/>
              </w:rPr>
            </w:pPr>
            <w:r w:rsidRPr="00384FC8">
              <w:rPr>
                <w:rFonts w:ascii="Times New Roman" w:hAnsi="Times New Roman"/>
                <w:sz w:val="20"/>
                <w:szCs w:val="20"/>
              </w:rPr>
              <w:t xml:space="preserve">s vydaným stavebným povolením alebo územným rozhodnutím, </w:t>
            </w:r>
          </w:p>
          <w:p w:rsidR="00384FC8" w:rsidRPr="00384FC8" w:rsidRDefault="00384FC8" w:rsidP="00384FC8">
            <w:pPr>
              <w:numPr>
                <w:ilvl w:val="2"/>
                <w:numId w:val="45"/>
              </w:numPr>
              <w:tabs>
                <w:tab w:val="left" w:pos="426"/>
              </w:tabs>
              <w:spacing w:after="0" w:line="240" w:lineRule="auto"/>
              <w:ind w:left="426" w:hanging="142"/>
              <w:contextualSpacing/>
              <w:jc w:val="both"/>
              <w:rPr>
                <w:rFonts w:ascii="Times New Roman" w:hAnsi="Times New Roman"/>
                <w:sz w:val="20"/>
                <w:szCs w:val="20"/>
              </w:rPr>
            </w:pPr>
            <w:r w:rsidRPr="00384FC8">
              <w:rPr>
                <w:rFonts w:ascii="Times New Roman" w:hAnsi="Times New Roman"/>
                <w:sz w:val="20"/>
                <w:szCs w:val="20"/>
              </w:rPr>
              <w:t xml:space="preserve">pri ktorých prebieha konanie o vydanie stavebného povolenia alebo územného </w:t>
            </w:r>
            <w:r w:rsidRPr="00384FC8">
              <w:rPr>
                <w:rFonts w:ascii="Times New Roman" w:hAnsi="Times New Roman"/>
                <w:sz w:val="20"/>
                <w:szCs w:val="20"/>
              </w:rPr>
              <w:lastRenderedPageBreak/>
              <w:t xml:space="preserve">rozhodnutia, </w:t>
            </w:r>
          </w:p>
          <w:p w:rsidR="00384FC8" w:rsidRPr="00384FC8" w:rsidRDefault="00384FC8" w:rsidP="00384FC8">
            <w:pPr>
              <w:numPr>
                <w:ilvl w:val="2"/>
                <w:numId w:val="45"/>
              </w:numPr>
              <w:tabs>
                <w:tab w:val="left" w:pos="426"/>
              </w:tabs>
              <w:spacing w:after="0" w:line="240" w:lineRule="auto"/>
              <w:ind w:left="426" w:hanging="142"/>
              <w:contextualSpacing/>
              <w:jc w:val="both"/>
              <w:rPr>
                <w:rFonts w:ascii="Times New Roman" w:hAnsi="Times New Roman"/>
                <w:sz w:val="20"/>
                <w:szCs w:val="20"/>
              </w:rPr>
            </w:pPr>
            <w:r w:rsidRPr="00384FC8">
              <w:rPr>
                <w:rFonts w:ascii="Times New Roman" w:hAnsi="Times New Roman"/>
                <w:sz w:val="20"/>
                <w:szCs w:val="20"/>
              </w:rPr>
              <w:t xml:space="preserve">pri ktorých prevádzkovateľ siete predpokladá podanie žiadosti o vydanie stavebného povolenia alebo územného rozhodnutia v nasledujúcich šiestich mesiacoch, </w:t>
            </w:r>
          </w:p>
          <w:p w:rsidR="00A261A4" w:rsidRPr="00384FC8" w:rsidRDefault="00A261A4" w:rsidP="00A261A4">
            <w:pPr>
              <w:spacing w:after="0" w:line="240" w:lineRule="auto"/>
              <w:jc w:val="both"/>
              <w:rPr>
                <w:rFonts w:ascii="Times New Roman" w:hAnsi="Times New Roman"/>
                <w:sz w:val="20"/>
                <w:szCs w:val="20"/>
                <w:lang w:eastAsia="sk-SK"/>
              </w:rPr>
            </w:pPr>
          </w:p>
          <w:p w:rsidR="00A261A4" w:rsidRPr="00384FC8" w:rsidRDefault="00DC1883" w:rsidP="00A261A4">
            <w:pPr>
              <w:spacing w:after="200" w:line="240" w:lineRule="auto"/>
              <w:contextualSpacing/>
              <w:jc w:val="both"/>
              <w:rPr>
                <w:rFonts w:ascii="Calibri" w:hAnsi="Calibri"/>
                <w:sz w:val="20"/>
                <w:szCs w:val="20"/>
                <w:lang w:eastAsia="sk-SK"/>
              </w:rPr>
            </w:pPr>
            <w:r w:rsidRPr="00DC1883">
              <w:rPr>
                <w:rFonts w:ascii="Times New Roman" w:hAnsi="Times New Roman"/>
                <w:sz w:val="20"/>
                <w:szCs w:val="20"/>
              </w:rPr>
              <w:t>V písomnej žiadosti o poskytnutie informácií o plánovaných stavbách a prebiehajúcich stavebných prácach podnik uvedie dotknutú oblasť, v ktorej plánuje zaviesť prvky vysokorýchlostných sietí. Prevádzkovateľ siete je povinný najneskôr do dvoch týždňov odo dňa doručenia žiadosti poskytnúť podniku informáciu o plánovaných stavbách a prebiehajúcich stavebných prácach minimálne v rozsahu, v akom sú tieto informácie poskytované jednotnému informačnému miestu. Prevádzkovateľ siete nie je povinný žiadosti o poskytnutie informácií o plánovaných stavbách a prebiehajúcich stavebných prácach vyhovieť, ak tieto informácie poskytol jednotnému informačnému miestu, zverejnil v elektronickej podobe pred doručením žiadosti, alebo ak je to potrebné na zaistenie bezpečnosti štátu a verejného zdravia, zabezpečenia integrity a bezpečnosti siete alebo siete určenej na poskytovanie iných služieb, najmä prvkov kritickej infraštruktúry, ochrany utajovaných skutočností, citlivých informácií o kritickej infraštruktúre a citlivých informácií.</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 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Č:6, O:2</w:t>
            </w: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P:a</w:t>
            </w: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P:b</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hd w:val="clear" w:color="auto" w:fill="FFFFFF"/>
              <w:autoSpaceDE w:val="0"/>
              <w:autoSpaceDN w:val="0"/>
              <w:spacing w:before="60" w:after="0" w:line="312" w:lineRule="atLeast"/>
              <w:rPr>
                <w:rFonts w:ascii="Times New Roman" w:hAnsi="Times New Roman"/>
                <w:sz w:val="20"/>
                <w:szCs w:val="20"/>
                <w:lang w:eastAsia="sk-SK"/>
              </w:rPr>
            </w:pPr>
            <w:r w:rsidRPr="00BE457D">
              <w:rPr>
                <w:rFonts w:ascii="Times New Roman" w:hAnsi="Times New Roman"/>
                <w:sz w:val="20"/>
                <w:szCs w:val="20"/>
                <w:lang w:eastAsia="sk-SK"/>
              </w:rPr>
              <w:t>Prevádzkovateľ siete môže odmietnuť žiadosť podľa odseku 1, ak:</w:t>
            </w:r>
          </w:p>
          <w:p w:rsidR="00A261A4" w:rsidRPr="00BE457D" w:rsidRDefault="00A261A4" w:rsidP="00A261A4">
            <w:pPr>
              <w:shd w:val="clear" w:color="auto" w:fill="FFFFFF"/>
              <w:spacing w:after="0" w:line="312" w:lineRule="atLeast"/>
              <w:rPr>
                <w:rFonts w:ascii="Times New Roman" w:hAnsi="Times New Roman"/>
                <w:sz w:val="20"/>
                <w:szCs w:val="20"/>
                <w:lang w:eastAsia="sk-SK"/>
              </w:rPr>
            </w:pPr>
            <w:r w:rsidRPr="00BE457D">
              <w:rPr>
                <w:rFonts w:ascii="Times New Roman" w:hAnsi="Times New Roman"/>
                <w:sz w:val="20"/>
                <w:szCs w:val="20"/>
                <w:lang w:eastAsia="sk-SK"/>
              </w:rPr>
              <w:t>požadované informácie zverejnil v elektronickej podobe alebo</w:t>
            </w:r>
          </w:p>
          <w:p w:rsidR="00A261A4" w:rsidRPr="00BE457D" w:rsidRDefault="00A261A4" w:rsidP="00A261A4">
            <w:pPr>
              <w:tabs>
                <w:tab w:val="center" w:pos="2931"/>
              </w:tabs>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prístup k týmto informáciám je zabezpečený prostredníctvom jednotného informačného miesta.</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N</w:t>
            </w: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
                <w:bCs/>
                <w:sz w:val="20"/>
                <w:szCs w:val="20"/>
                <w:lang w:eastAsia="cs-CZ"/>
              </w:rPr>
              <w:t> </w:t>
            </w:r>
            <w:r w:rsidRPr="00BE457D">
              <w:rPr>
                <w:rFonts w:ascii="Times New Roman" w:hAnsi="Times New Roman"/>
                <w:bCs/>
                <w:sz w:val="20"/>
                <w:szCs w:val="20"/>
                <w:lang w:eastAsia="cs-CZ"/>
              </w:rPr>
              <w:t>§:</w:t>
            </w:r>
            <w:r>
              <w:rPr>
                <w:rFonts w:ascii="Times New Roman" w:hAnsi="Times New Roman"/>
                <w:bCs/>
                <w:sz w:val="20"/>
                <w:szCs w:val="20"/>
                <w:lang w:eastAsia="cs-CZ"/>
              </w:rPr>
              <w:t>2</w:t>
            </w:r>
            <w:r w:rsidRPr="00BE457D">
              <w:rPr>
                <w:rFonts w:ascii="Times New Roman" w:hAnsi="Times New Roman"/>
                <w:bCs/>
                <w:sz w:val="20"/>
                <w:szCs w:val="20"/>
                <w:lang w:eastAsia="cs-CZ"/>
              </w:rPr>
              <w:t>7</w:t>
            </w:r>
            <w:r>
              <w:rPr>
                <w:rFonts w:ascii="Times New Roman" w:hAnsi="Times New Roman"/>
                <w:bCs/>
                <w:sz w:val="20"/>
                <w:szCs w:val="20"/>
                <w:lang w:eastAsia="cs-CZ"/>
              </w:rPr>
              <w:t>, O:1, V:4</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6B352E" w:rsidP="00A261A4">
            <w:pPr>
              <w:spacing w:before="60" w:after="60" w:line="240" w:lineRule="auto"/>
              <w:outlineLvl w:val="3"/>
              <w:rPr>
                <w:rFonts w:ascii="Times New Roman" w:hAnsi="Times New Roman"/>
                <w:b/>
                <w:bCs/>
                <w:sz w:val="20"/>
                <w:szCs w:val="20"/>
                <w:lang w:eastAsia="cs-CZ"/>
              </w:rPr>
            </w:pPr>
            <w:r w:rsidRPr="00DC1883">
              <w:rPr>
                <w:rFonts w:ascii="Times New Roman" w:hAnsi="Times New Roman"/>
                <w:sz w:val="20"/>
                <w:szCs w:val="20"/>
              </w:rPr>
              <w:t>Prevádzkovateľ siete nie je povinný žiadosti o poskytnutie informácií o plánovaných stavbách a prebiehajúcich stavebných prácach vyhovieť, ak tieto informácie poskytol jednotnému informačnému miestu, zverejnil v elektronickej podobe pred doručením žiadosti, alebo ak je to potrebné na zaistenie bezpečnosti štátu a verejného zdravia, zabezpečenia integrity a bezpečnosti siete alebo siete určenej na poskytovanie iných služieb, najmä prvkov kritickej infraštruktúry, ochrany utajovaných skutočností, citlivých informácií o kritickej infraštruktúre a citlivých informácií.</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Ú</w:t>
            </w: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Č:6, O:3</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 xml:space="preserve">Členské štáty zabezpečia, aby prevádzkovateľ siete poskytol požadované </w:t>
            </w:r>
            <w:r w:rsidRPr="00BE457D">
              <w:rPr>
                <w:rFonts w:ascii="Times New Roman" w:hAnsi="Times New Roman"/>
                <w:sz w:val="20"/>
                <w:szCs w:val="20"/>
                <w:lang w:eastAsia="sk-SK"/>
              </w:rPr>
              <w:lastRenderedPageBreak/>
              <w:t>minimálne informácie podľa odseku 1 prostredníctvom jednotného informačného miesta.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r>
              <w:rPr>
                <w:rFonts w:ascii="Times New Roman" w:hAnsi="Times New Roman"/>
                <w:sz w:val="20"/>
                <w:szCs w:val="20"/>
                <w:lang w:eastAsia="cs-CZ"/>
              </w:rPr>
              <w:t>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§:25, O:3</w:t>
            </w:r>
          </w:p>
          <w:p w:rsidR="006B352E" w:rsidRDefault="006B352E" w:rsidP="00A261A4">
            <w:pPr>
              <w:autoSpaceDE w:val="0"/>
              <w:autoSpaceDN w:val="0"/>
              <w:spacing w:before="60" w:after="60" w:line="240" w:lineRule="auto"/>
              <w:rPr>
                <w:rFonts w:ascii="Times New Roman" w:hAnsi="Times New Roman"/>
                <w:sz w:val="20"/>
                <w:szCs w:val="20"/>
                <w:lang w:eastAsia="cs-CZ"/>
              </w:rPr>
            </w:pPr>
          </w:p>
          <w:p w:rsidR="006B352E" w:rsidRDefault="006B352E"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P:b</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spacing w:after="0" w:line="240" w:lineRule="auto"/>
              <w:jc w:val="both"/>
              <w:rPr>
                <w:rFonts w:ascii="Times New Roman" w:hAnsi="Times New Roman"/>
                <w:sz w:val="20"/>
                <w:szCs w:val="20"/>
              </w:rPr>
            </w:pPr>
            <w:r w:rsidRPr="00710645">
              <w:rPr>
                <w:rFonts w:ascii="Times New Roman" w:hAnsi="Times New Roman"/>
                <w:sz w:val="20"/>
                <w:szCs w:val="20"/>
              </w:rPr>
              <w:lastRenderedPageBreak/>
              <w:t xml:space="preserve">Jednotné informačné miesto zhromažďuje, spracováva, </w:t>
            </w:r>
            <w:r w:rsidRPr="00710645">
              <w:rPr>
                <w:rFonts w:ascii="Times New Roman" w:hAnsi="Times New Roman"/>
                <w:sz w:val="20"/>
                <w:szCs w:val="20"/>
              </w:rPr>
              <w:lastRenderedPageBreak/>
              <w:t>uchováva a na základe žiadosti bezplatne poskytuje podnikom elektronickými prostriedkami informácie</w:t>
            </w:r>
          </w:p>
          <w:p w:rsidR="006B352E" w:rsidRPr="00710645" w:rsidRDefault="006B352E" w:rsidP="00A261A4">
            <w:pPr>
              <w:spacing w:after="0" w:line="240" w:lineRule="auto"/>
              <w:jc w:val="both"/>
              <w:rPr>
                <w:rFonts w:ascii="Times New Roman" w:hAnsi="Times New Roman"/>
                <w:sz w:val="20"/>
                <w:szCs w:val="20"/>
              </w:rPr>
            </w:pPr>
          </w:p>
          <w:p w:rsidR="00A261A4" w:rsidRPr="00710645" w:rsidRDefault="00A261A4" w:rsidP="00A261A4">
            <w:pPr>
              <w:spacing w:after="0" w:line="240" w:lineRule="auto"/>
              <w:contextualSpacing/>
              <w:jc w:val="both"/>
              <w:rPr>
                <w:rFonts w:ascii="Times New Roman" w:hAnsi="Times New Roman"/>
                <w:sz w:val="20"/>
                <w:szCs w:val="20"/>
              </w:rPr>
            </w:pPr>
            <w:r w:rsidRPr="00710645">
              <w:rPr>
                <w:rFonts w:ascii="Times New Roman" w:hAnsi="Times New Roman"/>
                <w:sz w:val="20"/>
                <w:szCs w:val="20"/>
              </w:rPr>
              <w:t>o plánovaných stavbách a prebiehajúcich stavebných prácach v rozsahu</w:t>
            </w:r>
          </w:p>
          <w:p w:rsidR="00A261A4" w:rsidRPr="00710645" w:rsidRDefault="00A261A4" w:rsidP="00A261A4">
            <w:pPr>
              <w:numPr>
                <w:ilvl w:val="0"/>
                <w:numId w:val="43"/>
              </w:numPr>
              <w:tabs>
                <w:tab w:val="left" w:pos="284"/>
              </w:tabs>
              <w:spacing w:after="0" w:line="240" w:lineRule="auto"/>
              <w:ind w:left="79" w:firstLine="0"/>
              <w:contextualSpacing/>
              <w:jc w:val="both"/>
              <w:rPr>
                <w:rFonts w:ascii="Times New Roman" w:hAnsi="Times New Roman"/>
                <w:sz w:val="20"/>
                <w:szCs w:val="20"/>
              </w:rPr>
            </w:pPr>
            <w:r w:rsidRPr="00710645">
              <w:rPr>
                <w:rFonts w:ascii="Times New Roman" w:hAnsi="Times New Roman"/>
                <w:sz w:val="20"/>
                <w:szCs w:val="20"/>
              </w:rPr>
              <w:t>umiestnenie a druh plánovanej stavby alebo prebiehajúcich stavebných prác,</w:t>
            </w:r>
          </w:p>
          <w:p w:rsidR="00A261A4" w:rsidRPr="00710645" w:rsidRDefault="00A261A4" w:rsidP="00A261A4">
            <w:pPr>
              <w:numPr>
                <w:ilvl w:val="0"/>
                <w:numId w:val="43"/>
              </w:numPr>
              <w:tabs>
                <w:tab w:val="left" w:pos="284"/>
              </w:tabs>
              <w:spacing w:after="0" w:line="240" w:lineRule="auto"/>
              <w:ind w:left="221" w:hanging="142"/>
              <w:contextualSpacing/>
              <w:jc w:val="both"/>
              <w:rPr>
                <w:rFonts w:ascii="Times New Roman" w:hAnsi="Times New Roman"/>
                <w:sz w:val="20"/>
                <w:szCs w:val="20"/>
              </w:rPr>
            </w:pPr>
            <w:r w:rsidRPr="000C2BF4">
              <w:rPr>
                <w:rFonts w:ascii="Times New Roman" w:hAnsi="Times New Roman"/>
                <w:sz w:val="20"/>
                <w:szCs w:val="20"/>
              </w:rPr>
              <w:t xml:space="preserve"> časti fyzickej infraštruktúry a nenasvietených optických vlákien, ktoré sú predmetom alebo súčasťou stavby</w:t>
            </w:r>
            <w:r w:rsidRPr="00710645">
              <w:rPr>
                <w:rFonts w:ascii="Times New Roman" w:hAnsi="Times New Roman"/>
                <w:sz w:val="20"/>
                <w:szCs w:val="20"/>
              </w:rPr>
              <w:t>,</w:t>
            </w:r>
          </w:p>
          <w:p w:rsidR="00A261A4" w:rsidRDefault="00A261A4" w:rsidP="00A261A4">
            <w:pPr>
              <w:numPr>
                <w:ilvl w:val="0"/>
                <w:numId w:val="43"/>
              </w:numPr>
              <w:tabs>
                <w:tab w:val="left" w:pos="284"/>
              </w:tabs>
              <w:spacing w:after="0" w:line="240" w:lineRule="auto"/>
              <w:ind w:left="221" w:hanging="142"/>
              <w:contextualSpacing/>
              <w:jc w:val="both"/>
              <w:rPr>
                <w:rFonts w:ascii="Times New Roman" w:hAnsi="Times New Roman"/>
                <w:sz w:val="20"/>
                <w:szCs w:val="20"/>
              </w:rPr>
            </w:pPr>
            <w:r w:rsidRPr="00710645">
              <w:rPr>
                <w:rFonts w:ascii="Times New Roman" w:hAnsi="Times New Roman"/>
                <w:sz w:val="20"/>
                <w:szCs w:val="20"/>
              </w:rPr>
              <w:t>odhadované trvanie stavebných prác,</w:t>
            </w:r>
          </w:p>
          <w:p w:rsidR="00A261A4" w:rsidRPr="00BE457D" w:rsidRDefault="00A261A4" w:rsidP="00A261A4">
            <w:pPr>
              <w:numPr>
                <w:ilvl w:val="0"/>
                <w:numId w:val="43"/>
              </w:numPr>
              <w:tabs>
                <w:tab w:val="left" w:pos="284"/>
              </w:tabs>
              <w:spacing w:after="0" w:line="240" w:lineRule="auto"/>
              <w:ind w:left="221" w:hanging="142"/>
              <w:contextualSpacing/>
              <w:jc w:val="both"/>
              <w:rPr>
                <w:rFonts w:ascii="Times New Roman" w:hAnsi="Times New Roman"/>
                <w:sz w:val="20"/>
                <w:szCs w:val="20"/>
                <w:lang w:eastAsia="cs-CZ"/>
              </w:rPr>
            </w:pPr>
            <w:r w:rsidRPr="00710645">
              <w:rPr>
                <w:rFonts w:ascii="Times New Roman" w:hAnsi="Times New Roman"/>
                <w:sz w:val="20"/>
                <w:szCs w:val="20"/>
              </w:rPr>
              <w:t>kontaktné údaje prevádzkovateľa siete</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Č:6, O:4</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zabezpečia, aby v prípade sporu vzniknutého v súvislosti s právami a povinnosťami stanovenými v tomto článku bola každá strana oprávnená postúpiť spor vnútroštátnemu orgánu na riešenie sporov.</w:t>
            </w: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 xml:space="preserve"> Tento vnútroštátny orgán na riešenie sporov vydá pri plnom zohľadnení zásady proporcionality záväzné rozhodnutie o vyriešení sporu v čo najkratšom čase a v každom prípade do dvoch mesiacov, pokiaľ nenastali výnimočné okolnosti, bez toho, aby bola dotknutá možnosť ktorejkoľvek strany predložiť prípad súdu.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 O:</w:t>
            </w:r>
            <w:r>
              <w:rPr>
                <w:rFonts w:ascii="Times New Roman" w:hAnsi="Times New Roman"/>
                <w:sz w:val="20"/>
                <w:szCs w:val="20"/>
                <w:lang w:eastAsia="cs-CZ"/>
              </w:rPr>
              <w:t>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4D7232" w:rsidRDefault="004D7232"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w:t>
            </w:r>
            <w:r>
              <w:rPr>
                <w:rFonts w:ascii="Times New Roman" w:hAnsi="Times New Roman"/>
                <w:sz w:val="20"/>
                <w:szCs w:val="20"/>
                <w:lang w:eastAsia="cs-CZ"/>
              </w:rPr>
              <w:t>2</w:t>
            </w:r>
          </w:p>
          <w:p w:rsidR="003B72EA" w:rsidRPr="00BE457D" w:rsidRDefault="003B72EA"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4D7232" w:rsidRDefault="004D7232" w:rsidP="00A261A4">
            <w:pPr>
              <w:spacing w:after="200" w:line="240" w:lineRule="auto"/>
              <w:contextualSpacing/>
              <w:jc w:val="both"/>
              <w:rPr>
                <w:rFonts w:ascii="Times New Roman" w:hAnsi="Times New Roman"/>
                <w:sz w:val="20"/>
                <w:szCs w:val="20"/>
              </w:rPr>
            </w:pPr>
            <w:r w:rsidRPr="004D7232">
              <w:rPr>
                <w:rFonts w:ascii="Times New Roman" w:hAnsi="Times New Roman"/>
                <w:sz w:val="20"/>
                <w:szCs w:val="20"/>
              </w:rPr>
              <w:t xml:space="preserve">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 prístupom k fyzickej infraštruktúre v budove  a s ukončením vysokorýchlostnej siete v priestoroch účastníka podľa § 29 ods. 4 vznikne spor, je ktorákoľvek zo strán oprávnená predložiť úradu návrh na jeho vyriešenie. </w:t>
            </w:r>
            <w:r w:rsidR="00A261A4" w:rsidRPr="00427D92">
              <w:rPr>
                <w:rFonts w:ascii="Times New Roman" w:hAnsi="Times New Roman"/>
                <w:sz w:val="20"/>
                <w:szCs w:val="20"/>
              </w:rPr>
              <w:t xml:space="preserve"> </w:t>
            </w:r>
          </w:p>
          <w:p w:rsidR="004D7232" w:rsidRDefault="004D7232" w:rsidP="00A261A4">
            <w:pPr>
              <w:spacing w:after="200" w:line="240" w:lineRule="auto"/>
              <w:contextualSpacing/>
              <w:jc w:val="both"/>
              <w:rPr>
                <w:rFonts w:ascii="Times New Roman" w:hAnsi="Times New Roman"/>
                <w:sz w:val="20"/>
                <w:szCs w:val="20"/>
              </w:rPr>
            </w:pPr>
          </w:p>
          <w:p w:rsidR="00A261A4" w:rsidRPr="00427D92" w:rsidRDefault="004D7232" w:rsidP="00A261A4">
            <w:pPr>
              <w:spacing w:after="200" w:line="240" w:lineRule="auto"/>
              <w:contextualSpacing/>
              <w:jc w:val="both"/>
              <w:rPr>
                <w:rFonts w:ascii="Calibri" w:hAnsi="Calibri"/>
                <w:sz w:val="20"/>
                <w:szCs w:val="20"/>
                <w:lang w:eastAsia="sk-SK"/>
              </w:rPr>
            </w:pPr>
            <w:r w:rsidRPr="004D7232">
              <w:rPr>
                <w:rFonts w:ascii="Times New Roman" w:hAnsi="Times New Roman"/>
                <w:sz w:val="20"/>
                <w:szCs w:val="20"/>
              </w:rPr>
              <w:t>Úrad rozhodne spor najneskôr do dvoch mesiacov, a v prípade sporu týkajúceho sa prístupu k existujúcej fyzickej infraštruktúre do štyroch mesiacov, odo dňa doručenia návrhu podľa odseku 1.</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4D7232"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4D7232" w:rsidRPr="00BE457D" w:rsidRDefault="004D7232" w:rsidP="004D7232">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Č:6, O:5</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4D7232" w:rsidRPr="00BE457D" w:rsidRDefault="004D7232" w:rsidP="004D7232">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Členský štát môže udeliť výnimky z povinností stanovených v tomto článku v prípade stavebných prác nepodstatnej hodnoty alebo v prípade kritickej vnútroštátnej infraštruktúry. Takéto opatrenia sa náležite odôvodnia. Zainteresovaným stranám sa poskytne možnosť predložiť v rámci primeranej lehoty pripomienky k návrhu výnimiek. Každá takáto výnimka sa oznámi Komisii.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4D7232" w:rsidRPr="00BE457D" w:rsidRDefault="004D7232" w:rsidP="004D7232">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4D7232" w:rsidRPr="00BE457D" w:rsidRDefault="004D7232" w:rsidP="004D7232">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4D7232" w:rsidRDefault="004D7232" w:rsidP="004D7232">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w:t>
            </w:r>
            <w:r>
              <w:rPr>
                <w:rFonts w:ascii="Times New Roman" w:hAnsi="Times New Roman"/>
                <w:bCs/>
                <w:sz w:val="20"/>
                <w:szCs w:val="20"/>
                <w:lang w:eastAsia="cs-CZ"/>
              </w:rPr>
              <w:t>27</w:t>
            </w:r>
            <w:r w:rsidRPr="00BE457D">
              <w:rPr>
                <w:rFonts w:ascii="Times New Roman" w:hAnsi="Times New Roman"/>
                <w:bCs/>
                <w:sz w:val="20"/>
                <w:szCs w:val="20"/>
                <w:lang w:eastAsia="cs-CZ"/>
              </w:rPr>
              <w:t>, O:</w:t>
            </w:r>
            <w:r>
              <w:rPr>
                <w:rFonts w:ascii="Times New Roman" w:hAnsi="Times New Roman"/>
                <w:bCs/>
                <w:sz w:val="20"/>
                <w:szCs w:val="20"/>
                <w:lang w:eastAsia="cs-CZ"/>
              </w:rPr>
              <w:t>1</w:t>
            </w:r>
          </w:p>
          <w:p w:rsidR="004D7232" w:rsidRPr="00BE457D" w:rsidRDefault="004D7232" w:rsidP="004D7232">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V:4</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4D7232" w:rsidRPr="00680196" w:rsidRDefault="004D7232" w:rsidP="004D7232">
            <w:pPr>
              <w:spacing w:before="60" w:after="60" w:line="240" w:lineRule="auto"/>
              <w:outlineLvl w:val="3"/>
              <w:rPr>
                <w:rFonts w:ascii="Times New Roman" w:hAnsi="Times New Roman"/>
                <w:bCs/>
                <w:sz w:val="20"/>
                <w:szCs w:val="20"/>
                <w:lang w:eastAsia="cs-CZ"/>
              </w:rPr>
            </w:pPr>
            <w:r w:rsidRPr="00DC1883">
              <w:rPr>
                <w:rFonts w:ascii="Times New Roman" w:hAnsi="Times New Roman"/>
                <w:sz w:val="20"/>
                <w:szCs w:val="20"/>
              </w:rPr>
              <w:t>Prevádzkovateľ siete nie je povinný žiadosti o poskytnutie informácií o plánovaných stavbách a prebiehajúcich stavebných prácach vyhovieť, ak tieto informácie poskytol jednotnému informačnému miestu, zverejnil v elektronickej podobe pred doručením žiadosti, alebo ak je to potrebné na zaistenie bezpečnosti štátu a verejného zdravia, zabezpečenia integrity a bezpečnosti siete alebo siete určenej na poskytovanie iných služieb, najmä prvkov kritickej infraštruktúry, ochrany utajovaných skutočností, citlivých informácií o kritickej infraštruktúre a citlivých informácií.</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4D7232" w:rsidRPr="00BE457D" w:rsidRDefault="004D7232" w:rsidP="004D7232">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4D7232" w:rsidRPr="00BE457D" w:rsidRDefault="004D7232" w:rsidP="004D7232">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Č:7</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sk-SK"/>
              </w:rPr>
              <w:t>Postup udeľovania povolenia</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Č:7, O:1</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všetky príslušné informácie o podmienkach a postupoch vzťahujúcich sa na udeľovanie povolení na stavebné práce potrebné na účely zavádzania prvkov vysokorýchlostných elektronických komunikačných sietí vrátane všetkých informácií týkajúcich sa výnimiek vzťahujúcich sa na tieto prvky, pokiaľ ide o niektoré alebo všetky povolenia potrebné podľa vnútroštátneho práva, boli dostupné prostredníctvom jednotného informačného miesta.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r>
              <w:rPr>
                <w:rFonts w:ascii="Times New Roman" w:hAnsi="Times New Roman"/>
                <w:sz w:val="20"/>
                <w:szCs w:val="20"/>
                <w:lang w:eastAsia="cs-CZ"/>
              </w:rPr>
              <w:t>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§25, O:6</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680196" w:rsidRDefault="004D7232" w:rsidP="00A261A4">
            <w:pPr>
              <w:autoSpaceDE w:val="0"/>
              <w:autoSpaceDN w:val="0"/>
              <w:spacing w:before="60" w:after="60" w:line="240" w:lineRule="auto"/>
              <w:rPr>
                <w:rFonts w:ascii="Times New Roman" w:hAnsi="Times New Roman"/>
                <w:sz w:val="20"/>
                <w:szCs w:val="20"/>
                <w:lang w:eastAsia="cs-CZ"/>
              </w:rPr>
            </w:pPr>
            <w:r w:rsidRPr="004D7232">
              <w:rPr>
                <w:rFonts w:ascii="Times New Roman" w:hAnsi="Times New Roman"/>
                <w:sz w:val="20"/>
                <w:szCs w:val="20"/>
              </w:rPr>
              <w:t>Jednotné informačné miesto zverejňuje na svojom webovom sídle príslušné informácie o podmienkach týkajúcich sa vydania stavebného povolenia a územného rozhodnutia, ohlásenia stavebnému úradu a všetkých ostatných podmienkach potrebných pre umiestnenie vedení alebo telekomunikačných zariadení vysokorýchlostných sietí.</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Č:7, O:2</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Členské štáty môžu ustanoviť, že každý podnik poskytujúci verejné komunikačné siete alebo oprávnený na ich poskytovanie má právo podať elektronickými prostriedkami prostredníctvom jednotného informačného miesta žiadosti o povolenia požadované v prípade stavebných prác, ktoré sú potrebné na účely zavádzania prvkov vysokorýchlostných elektronických komunikačných sietí.</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D8453B" w:rsidRDefault="00A261A4" w:rsidP="00A261A4">
            <w:pPr>
              <w:spacing w:before="60" w:after="60" w:line="240" w:lineRule="auto"/>
              <w:outlineLvl w:val="3"/>
              <w:rPr>
                <w:rFonts w:ascii="Times New Roman" w:hAnsi="Times New Roman"/>
                <w:sz w:val="20"/>
                <w:szCs w:val="20"/>
                <w:lang w:eastAsia="cs-CZ"/>
              </w:rPr>
            </w:pPr>
            <w:r w:rsidRPr="00D8453B">
              <w:rPr>
                <w:rFonts w:ascii="Times New Roman" w:hAnsi="Times New Roman"/>
                <w:sz w:val="20"/>
                <w:szCs w:val="20"/>
                <w:lang w:eastAsia="cs-CZ"/>
              </w:rPr>
              <w:t> </w:t>
            </w:r>
            <w:r w:rsidR="00D8453B" w:rsidRPr="00D8453B">
              <w:rPr>
                <w:rFonts w:ascii="Times New Roman" w:hAnsi="Times New Roman"/>
                <w:sz w:val="20"/>
                <w:szCs w:val="20"/>
                <w:lang w:eastAsia="cs-CZ"/>
              </w:rPr>
              <w:t>n.a.</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trHeight w:val="253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Č:7, O:3</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prijmú potrebné opatrenia s cieľom zabezpečiť, že príslušné orgány udelia alebo zamietnu povolenia do štyroch mesiacov odo dňa prijatia úplnej žiadosti o povolenie bez toho, aby tým boli dotknuté iné osobitné lehoty alebo povinnosti ustanovené v súvislosti s riadnym vykonávaním daného postupu, ktoré sú uplatniteľné na postup udeľovania povolení v súlade s vnútroštátnym právom alebo právom Únie, alebo riadnym priebehom odvolacieho konania. Členské štáty môžu ustanoviť, že uvedená lehota sa môže výnimočne predĺžiť v náležite odôvodnených prípadoch. Každé predĺženie musí byť čo najkratšie, aby sa povolenie udelilo alebo zamietlo. Každé zamietnutie sa náležite odôvodní na základe objektívnych, transparentných, nediskriminačných a primeraných kritérií.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2</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§:140</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ms sans serif" w:hAnsi="ms sans serif"/>
                <w:color w:val="000000"/>
                <w:sz w:val="20"/>
                <w:szCs w:val="20"/>
                <w:lang w:eastAsia="cs-CZ"/>
              </w:rPr>
              <w:t>Ak nie je výslovne ustanovené inak, vzťahujú sa na konanie podľa tohto zákona všeobecné predpisy o správnom konaní.</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D8453B"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Č:7, O:4</w:t>
            </w:r>
          </w:p>
        </w:tc>
        <w:tc>
          <w:tcPr>
            <w:tcW w:w="594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môžu zabezpečiť, aby každý podnik poskytujúci verejné komunikačné siete alebo oprávnený na ich poskytovanie, ktorý utrpel škodu v dôsledku nedodržania lehôt uplatniteľných na základe odseku 3, mal v súlade s vnútroštátnym právom právo na náhradu utrpenej škody.</w:t>
            </w:r>
          </w:p>
        </w:tc>
        <w:tc>
          <w:tcPr>
            <w:tcW w:w="1053"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886"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Č:8</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sk-SK"/>
              </w:rPr>
              <w:t>Fyzická infraštruktúra v budove</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 Č:8, O:1</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všetky novopostavené budovy vrátane ich prvkov v spoločnom vlastníctve, v súvislosti s ktorými boli žiadosti o stavebné povolenie podané po 31. decembri 2016, boli na mieste koncového používateľa vybavené vysokorýchlostnou fyzickou infraštruktúrou v budove až po koncové body siete. Rovnaká povinnosť sa vzťahuje na významnú obnovu, v súvislosti s ktorou boli žiadosti o stavebné povolenie podané po 31. decembri 2016.</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§:28</w:t>
            </w:r>
            <w:r w:rsidRPr="00BE457D">
              <w:rPr>
                <w:rFonts w:ascii="Times New Roman" w:hAnsi="Times New Roman"/>
                <w:sz w:val="20"/>
                <w:szCs w:val="20"/>
                <w:lang w:eastAsia="cs-CZ"/>
              </w:rPr>
              <w:t>,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591BC5" w:rsidRDefault="004D7232" w:rsidP="00A261A4">
            <w:pPr>
              <w:spacing w:after="0" w:line="240" w:lineRule="auto"/>
              <w:jc w:val="both"/>
              <w:rPr>
                <w:rFonts w:ascii="Calibri" w:hAnsi="Calibri"/>
                <w:sz w:val="20"/>
                <w:szCs w:val="20"/>
                <w:lang w:eastAsia="sk-SK"/>
              </w:rPr>
            </w:pPr>
            <w:r w:rsidRPr="004D7232">
              <w:rPr>
                <w:rFonts w:ascii="Times New Roman" w:hAnsi="Times New Roman"/>
                <w:sz w:val="20"/>
                <w:szCs w:val="20"/>
              </w:rPr>
              <w:t>Každá novopostavená budova a budova, ktorá prechádza stavebnými úpravami vnútorných rozvodov,</w:t>
            </w:r>
            <w:r w:rsidRPr="004D7232">
              <w:rPr>
                <w:rFonts w:ascii="Times New Roman" w:hAnsi="Times New Roman"/>
                <w:sz w:val="20"/>
                <w:szCs w:val="20"/>
                <w:vertAlign w:val="superscript"/>
              </w:rPr>
              <w:footnoteReference w:id="8"/>
            </w:r>
            <w:r w:rsidRPr="004D7232">
              <w:rPr>
                <w:rFonts w:ascii="Times New Roman" w:hAnsi="Times New Roman"/>
                <w:sz w:val="20"/>
                <w:szCs w:val="20"/>
              </w:rPr>
              <w:t>) na ktorých uskutočnenie sa vyžaduje stavebné povolenie, musí byť vybavená vysokorýchlostnou fyzickou infraštruktúrou v budove a prístupovým bodom.</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Č:8, O:2</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všetky novopostavené viacbytové domy, v súvislosti s ktorými boli žiadosti o stavebné povolenia podané po 31. decembri 2016, boli vybavené prístupovým bodom. Rovnaká povinnosť sa vzťahuje na významnú obnovu týkajúcu sa viacbytových domov, v súvislosti s ktorou boli žiadosti o stavebné povolenie podané po 31. decembri 2016.</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28</w:t>
            </w:r>
            <w:r w:rsidRPr="00BE457D">
              <w:rPr>
                <w:rFonts w:ascii="Times New Roman" w:hAnsi="Times New Roman"/>
                <w:sz w:val="20"/>
                <w:szCs w:val="20"/>
                <w:lang w:eastAsia="cs-CZ"/>
              </w:rPr>
              <w:t>,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591BC5" w:rsidRDefault="004D7232" w:rsidP="00A261A4">
            <w:pPr>
              <w:spacing w:after="0" w:line="240" w:lineRule="auto"/>
              <w:jc w:val="both"/>
              <w:rPr>
                <w:rFonts w:ascii="Calibri" w:hAnsi="Calibri"/>
                <w:sz w:val="20"/>
                <w:szCs w:val="20"/>
                <w:lang w:eastAsia="sk-SK"/>
              </w:rPr>
            </w:pPr>
            <w:r w:rsidRPr="004D7232">
              <w:rPr>
                <w:rFonts w:ascii="Times New Roman" w:hAnsi="Times New Roman"/>
                <w:sz w:val="20"/>
                <w:szCs w:val="20"/>
              </w:rPr>
              <w:t>Každá novopostavená budova a budova, ktorá prechádza stavebnými úpravami vnútorných rozvodov,</w:t>
            </w:r>
            <w:r w:rsidRPr="004D7232">
              <w:rPr>
                <w:rFonts w:ascii="Times New Roman" w:hAnsi="Times New Roman"/>
                <w:sz w:val="20"/>
                <w:szCs w:val="20"/>
                <w:vertAlign w:val="superscript"/>
              </w:rPr>
              <w:footnoteReference w:id="9"/>
            </w:r>
            <w:r w:rsidRPr="004D7232">
              <w:rPr>
                <w:rFonts w:ascii="Times New Roman" w:hAnsi="Times New Roman"/>
                <w:sz w:val="20"/>
                <w:szCs w:val="20"/>
              </w:rPr>
              <w:t>) na ktorých uskutočnenie sa vyžaduje stavebné povolenie, musí byť vybavená vysokorýchlostnou fyzickou infraštruktúrou v budove a prístupovým bodom.</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Č:8, O:3</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Budovy vybavené v súlade s týmto článkom sú oprávnené získať dobrovoľnú značku „širokopásmové pripojenie“ v členských štátoch, ktoré sa rozhodli túto značku zaviesť.</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D8453B"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Č:8, O:4</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môžu ustanoviť výnimky z povinností stanovených v odsekoch 1 a 2 pre kategórie budov, najmä samostatné domy, alebo významné obnovy, ak je splnenie týchto povinností neúmerné, ako napr. z hľadiska nákladov jednotlivých vlastníkov alebo spoluvlastníkov alebo z hľadiska typu budov, ako sú napríklad osobitné kategórie pamiatok, historických budov, rekreačných objektov, vojenských budov alebo iných budov využívaných na účely národnej bezpečnosti. Takéto výnimky sa náležite odôvodnia. Zainteresovaným stranám sa poskytne možnosť predložiť v rámci primeranej lehoty pripomienky k návrhu výnimiek. Každá takáto výnimka sa oznámi Komisii.</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28</w:t>
            </w:r>
            <w:r w:rsidRPr="00BE457D">
              <w:rPr>
                <w:rFonts w:ascii="Times New Roman" w:hAnsi="Times New Roman"/>
                <w:sz w:val="20"/>
                <w:szCs w:val="20"/>
                <w:lang w:eastAsia="cs-CZ"/>
              </w:rPr>
              <w:t>, O:2</w:t>
            </w:r>
          </w:p>
          <w:p w:rsidR="00BF416E" w:rsidRPr="00BE457D" w:rsidRDefault="00BF416E"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P:a</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P:b</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P:c</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P:d</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BF416E" w:rsidRPr="00BE457D" w:rsidRDefault="00BF416E"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P:e</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P:f</w:t>
            </w:r>
          </w:p>
          <w:p w:rsidR="00BF416E" w:rsidRPr="00BE457D" w:rsidRDefault="00BF416E"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P:g</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4D7232" w:rsidRPr="004D7232" w:rsidRDefault="004D7232" w:rsidP="004D7232">
            <w:pPr>
              <w:spacing w:after="0" w:line="240" w:lineRule="auto"/>
              <w:jc w:val="both"/>
              <w:rPr>
                <w:rFonts w:ascii="Times New Roman" w:hAnsi="Times New Roman"/>
                <w:sz w:val="20"/>
                <w:szCs w:val="20"/>
                <w:lang w:eastAsia="sk-SK"/>
              </w:rPr>
            </w:pPr>
            <w:r w:rsidRPr="004D7232">
              <w:rPr>
                <w:rFonts w:ascii="Times New Roman" w:hAnsi="Times New Roman"/>
                <w:sz w:val="20"/>
                <w:szCs w:val="20"/>
                <w:lang w:eastAsia="sk-SK"/>
              </w:rPr>
              <w:lastRenderedPageBreak/>
              <w:t>Povinnosť podľa odseku 1 sa nevzťahuje na</w:t>
            </w:r>
          </w:p>
          <w:p w:rsidR="004D7232" w:rsidRDefault="004D7232" w:rsidP="004D7232">
            <w:pPr>
              <w:spacing w:after="0" w:line="240" w:lineRule="auto"/>
              <w:jc w:val="both"/>
              <w:rPr>
                <w:rFonts w:ascii="Times New Roman" w:hAnsi="Times New Roman"/>
                <w:sz w:val="20"/>
                <w:szCs w:val="20"/>
                <w:lang w:eastAsia="sk-SK"/>
              </w:rPr>
            </w:pPr>
          </w:p>
          <w:p w:rsidR="004D7232" w:rsidRPr="004D7232" w:rsidRDefault="004D7232" w:rsidP="004D7232">
            <w:pPr>
              <w:spacing w:after="0" w:line="240" w:lineRule="auto"/>
              <w:jc w:val="both"/>
              <w:rPr>
                <w:rFonts w:ascii="Times New Roman" w:hAnsi="Times New Roman"/>
                <w:sz w:val="20"/>
                <w:szCs w:val="20"/>
                <w:lang w:eastAsia="sk-SK"/>
              </w:rPr>
            </w:pPr>
            <w:r w:rsidRPr="004D7232">
              <w:rPr>
                <w:rFonts w:ascii="Times New Roman" w:hAnsi="Times New Roman"/>
                <w:sz w:val="20"/>
                <w:szCs w:val="20"/>
                <w:lang w:eastAsia="sk-SK"/>
              </w:rPr>
              <w:t>budovy a pamätníky chránené z dôvodu architektonickej hodnoty alebo historickej hodnoty alebo ako súčasť charakteristického prostredia,</w:t>
            </w:r>
          </w:p>
          <w:p w:rsidR="004D7232" w:rsidRDefault="004D7232" w:rsidP="004D7232">
            <w:pPr>
              <w:spacing w:after="0" w:line="240" w:lineRule="auto"/>
              <w:jc w:val="both"/>
              <w:rPr>
                <w:rFonts w:ascii="Times New Roman" w:hAnsi="Times New Roman"/>
                <w:sz w:val="20"/>
                <w:szCs w:val="20"/>
                <w:lang w:eastAsia="sk-SK"/>
              </w:rPr>
            </w:pPr>
          </w:p>
          <w:p w:rsidR="004D7232" w:rsidRPr="004D7232" w:rsidRDefault="004D7232" w:rsidP="004D7232">
            <w:pPr>
              <w:spacing w:after="0" w:line="240" w:lineRule="auto"/>
              <w:jc w:val="both"/>
              <w:rPr>
                <w:rFonts w:ascii="Times New Roman" w:hAnsi="Times New Roman"/>
                <w:sz w:val="20"/>
                <w:szCs w:val="20"/>
                <w:lang w:eastAsia="sk-SK"/>
              </w:rPr>
            </w:pPr>
            <w:r w:rsidRPr="004D7232">
              <w:rPr>
                <w:rFonts w:ascii="Times New Roman" w:hAnsi="Times New Roman"/>
                <w:sz w:val="20"/>
                <w:szCs w:val="20"/>
                <w:lang w:eastAsia="sk-SK"/>
              </w:rPr>
              <w:t>kostoly a iné budovy používané ako miesta na bohoslužby alebo na náboženské podujatia,</w:t>
            </w:r>
          </w:p>
          <w:p w:rsidR="004D7232" w:rsidRDefault="004D7232" w:rsidP="004D7232">
            <w:pPr>
              <w:spacing w:after="0" w:line="240" w:lineRule="auto"/>
              <w:jc w:val="both"/>
              <w:rPr>
                <w:rFonts w:ascii="Times New Roman" w:hAnsi="Times New Roman"/>
                <w:sz w:val="20"/>
                <w:szCs w:val="20"/>
                <w:lang w:eastAsia="sk-SK"/>
              </w:rPr>
            </w:pPr>
          </w:p>
          <w:p w:rsidR="004D7232" w:rsidRPr="004D7232" w:rsidRDefault="004D7232" w:rsidP="004D7232">
            <w:pPr>
              <w:spacing w:after="0" w:line="240" w:lineRule="auto"/>
              <w:jc w:val="both"/>
              <w:rPr>
                <w:rFonts w:ascii="Times New Roman" w:hAnsi="Times New Roman"/>
                <w:sz w:val="20"/>
                <w:szCs w:val="20"/>
                <w:lang w:eastAsia="sk-SK"/>
              </w:rPr>
            </w:pPr>
            <w:r w:rsidRPr="004D7232">
              <w:rPr>
                <w:rFonts w:ascii="Times New Roman" w:hAnsi="Times New Roman"/>
                <w:sz w:val="20"/>
                <w:szCs w:val="20"/>
                <w:lang w:eastAsia="sk-SK"/>
              </w:rPr>
              <w:t>budovy, ktoré sú dočasnými stavbami s plánovaným časom užívania kratším ako dva roky,</w:t>
            </w:r>
          </w:p>
          <w:p w:rsidR="004D7232" w:rsidRDefault="004D7232" w:rsidP="004D7232">
            <w:pPr>
              <w:spacing w:after="0" w:line="240" w:lineRule="auto"/>
              <w:jc w:val="both"/>
              <w:rPr>
                <w:rFonts w:ascii="Times New Roman" w:hAnsi="Times New Roman"/>
                <w:sz w:val="20"/>
                <w:szCs w:val="20"/>
                <w:lang w:eastAsia="sk-SK"/>
              </w:rPr>
            </w:pPr>
          </w:p>
          <w:p w:rsidR="004D7232" w:rsidRPr="004D7232" w:rsidRDefault="004D7232" w:rsidP="004D7232">
            <w:pPr>
              <w:spacing w:after="0" w:line="240" w:lineRule="auto"/>
              <w:jc w:val="both"/>
              <w:rPr>
                <w:rFonts w:ascii="Times New Roman" w:hAnsi="Times New Roman"/>
                <w:sz w:val="20"/>
                <w:szCs w:val="20"/>
                <w:lang w:eastAsia="sk-SK"/>
              </w:rPr>
            </w:pPr>
            <w:r w:rsidRPr="004D7232">
              <w:rPr>
                <w:rFonts w:ascii="Times New Roman" w:hAnsi="Times New Roman"/>
                <w:sz w:val="20"/>
                <w:szCs w:val="20"/>
                <w:lang w:eastAsia="sk-SK"/>
              </w:rPr>
              <w:t>stavby pre obranu štátu a stavby pre bezpečnosť štátu, priemyselné stavby, stavby jadrových zariadení a stavby súvisiace s jadrovým zariadením nachádzajúce sa v areáli ohraničenom hranicami jadrového zariadenia, dielne a nebytové poľnohospodárske budovy,</w:t>
            </w:r>
          </w:p>
          <w:p w:rsidR="004D7232" w:rsidRDefault="004D7232" w:rsidP="004D7232">
            <w:pPr>
              <w:spacing w:after="0" w:line="240" w:lineRule="auto"/>
              <w:jc w:val="both"/>
              <w:rPr>
                <w:rFonts w:ascii="Times New Roman" w:hAnsi="Times New Roman"/>
                <w:sz w:val="20"/>
                <w:szCs w:val="20"/>
                <w:lang w:eastAsia="sk-SK"/>
              </w:rPr>
            </w:pPr>
          </w:p>
          <w:p w:rsidR="004D7232" w:rsidRPr="004D7232" w:rsidRDefault="004D7232" w:rsidP="004D7232">
            <w:pPr>
              <w:spacing w:after="0" w:line="240" w:lineRule="auto"/>
              <w:jc w:val="both"/>
              <w:rPr>
                <w:rFonts w:ascii="Times New Roman" w:hAnsi="Times New Roman"/>
                <w:sz w:val="20"/>
                <w:szCs w:val="20"/>
                <w:lang w:eastAsia="sk-SK"/>
              </w:rPr>
            </w:pPr>
            <w:r w:rsidRPr="004D7232">
              <w:rPr>
                <w:rFonts w:ascii="Times New Roman" w:hAnsi="Times New Roman"/>
                <w:sz w:val="20"/>
                <w:szCs w:val="20"/>
                <w:lang w:eastAsia="sk-SK"/>
              </w:rPr>
              <w:lastRenderedPageBreak/>
              <w:t>budovy, ktoré sú určené na užívanie menej než štyri mesiace v roku alebo na obmedzené užívanie počas roka,</w:t>
            </w:r>
          </w:p>
          <w:p w:rsidR="004D7232" w:rsidRDefault="004D7232" w:rsidP="004D7232">
            <w:pPr>
              <w:spacing w:after="0" w:line="240" w:lineRule="auto"/>
              <w:jc w:val="both"/>
              <w:rPr>
                <w:rFonts w:ascii="Times New Roman" w:hAnsi="Times New Roman"/>
                <w:sz w:val="20"/>
                <w:szCs w:val="20"/>
                <w:lang w:eastAsia="sk-SK"/>
              </w:rPr>
            </w:pPr>
          </w:p>
          <w:p w:rsidR="004D7232" w:rsidRPr="004D7232" w:rsidRDefault="004D7232" w:rsidP="004D7232">
            <w:pPr>
              <w:spacing w:after="0" w:line="240" w:lineRule="auto"/>
              <w:jc w:val="both"/>
              <w:rPr>
                <w:rFonts w:ascii="Times New Roman" w:hAnsi="Times New Roman"/>
                <w:sz w:val="20"/>
                <w:szCs w:val="20"/>
                <w:lang w:eastAsia="sk-SK"/>
              </w:rPr>
            </w:pPr>
            <w:r w:rsidRPr="004D7232">
              <w:rPr>
                <w:rFonts w:ascii="Times New Roman" w:hAnsi="Times New Roman"/>
                <w:sz w:val="20"/>
                <w:szCs w:val="20"/>
                <w:lang w:eastAsia="sk-SK"/>
              </w:rPr>
              <w:t>rodinné domy,</w:t>
            </w:r>
            <w:r w:rsidRPr="004D7232">
              <w:rPr>
                <w:rFonts w:ascii="Times New Roman" w:hAnsi="Times New Roman"/>
                <w:sz w:val="20"/>
                <w:szCs w:val="20"/>
                <w:vertAlign w:val="superscript"/>
                <w:lang w:eastAsia="sk-SK"/>
              </w:rPr>
              <w:footnoteReference w:id="10"/>
            </w:r>
            <w:r w:rsidRPr="004D7232">
              <w:rPr>
                <w:rFonts w:ascii="Times New Roman" w:hAnsi="Times New Roman"/>
                <w:sz w:val="20"/>
                <w:szCs w:val="20"/>
                <w:lang w:eastAsia="sk-SK"/>
              </w:rPr>
              <w:t>)</w:t>
            </w:r>
          </w:p>
          <w:p w:rsidR="004D7232" w:rsidRDefault="004D7232" w:rsidP="004D7232">
            <w:pPr>
              <w:spacing w:after="0" w:line="240" w:lineRule="auto"/>
              <w:jc w:val="both"/>
              <w:rPr>
                <w:rFonts w:ascii="Times New Roman" w:hAnsi="Times New Roman"/>
                <w:sz w:val="20"/>
                <w:szCs w:val="20"/>
                <w:lang w:eastAsia="sk-SK"/>
              </w:rPr>
            </w:pPr>
          </w:p>
          <w:p w:rsidR="00A261A4" w:rsidRPr="00BE457D" w:rsidRDefault="004D7232" w:rsidP="001F1346">
            <w:pPr>
              <w:spacing w:after="0" w:line="240" w:lineRule="auto"/>
              <w:jc w:val="both"/>
              <w:rPr>
                <w:rFonts w:ascii="Times New Roman" w:hAnsi="Times New Roman"/>
                <w:sz w:val="20"/>
                <w:szCs w:val="20"/>
                <w:lang w:eastAsia="sk-SK"/>
              </w:rPr>
            </w:pPr>
            <w:r w:rsidRPr="004D7232">
              <w:rPr>
                <w:rFonts w:ascii="Times New Roman" w:hAnsi="Times New Roman"/>
                <w:sz w:val="20"/>
                <w:szCs w:val="20"/>
                <w:lang w:eastAsia="sk-SK"/>
              </w:rPr>
              <w:t>zariadenia sociálnoprávnej ochrany detí a sociálnej kurately.</w:t>
            </w:r>
            <w:r w:rsidRPr="004D7232">
              <w:rPr>
                <w:rFonts w:ascii="Times New Roman" w:hAnsi="Times New Roman"/>
                <w:sz w:val="20"/>
                <w:szCs w:val="20"/>
                <w:vertAlign w:val="superscript"/>
                <w:lang w:eastAsia="sk-SK"/>
              </w:rPr>
              <w:footnoteReference w:id="11"/>
            </w:r>
            <w:r w:rsidRPr="004D7232">
              <w:rPr>
                <w:rFonts w:ascii="Times New Roman" w:hAnsi="Times New Roman"/>
                <w:sz w:val="20"/>
                <w:szCs w:val="20"/>
                <w:lang w:eastAsia="sk-SK"/>
              </w:rPr>
              <w:t>)</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Č:9</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sk-SK"/>
              </w:rPr>
              <w:t>Prístup k fyzickej infraštruktúre v budove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Č:9, O:1</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každý poskytovateľ verejnej komunikačnej siete mal právo rozšíriť na svoje náklady svoju sieť k prístupovému bodu s výhradou odseku 3 prvého pododseku.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29</w:t>
            </w:r>
            <w:r w:rsidRPr="00BE457D">
              <w:rPr>
                <w:rFonts w:ascii="Times New Roman" w:hAnsi="Times New Roman"/>
                <w:sz w:val="20"/>
                <w:szCs w:val="20"/>
                <w:lang w:eastAsia="cs-CZ"/>
              </w:rPr>
              <w:t>,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EC5DD1" w:rsidRDefault="00214E5F" w:rsidP="00A261A4">
            <w:pPr>
              <w:autoSpaceDE w:val="0"/>
              <w:autoSpaceDN w:val="0"/>
              <w:spacing w:before="60" w:after="60" w:line="240" w:lineRule="auto"/>
              <w:rPr>
                <w:rFonts w:ascii="Times New Roman" w:hAnsi="Times New Roman"/>
                <w:sz w:val="20"/>
                <w:szCs w:val="20"/>
                <w:lang w:eastAsia="cs-CZ"/>
              </w:rPr>
            </w:pPr>
            <w:r w:rsidRPr="00214E5F">
              <w:rPr>
                <w:rFonts w:ascii="Times New Roman" w:hAnsi="Times New Roman"/>
                <w:sz w:val="20"/>
                <w:szCs w:val="20"/>
                <w:lang w:eastAsia="sk-SK"/>
              </w:rPr>
              <w:t>Prevádzkovateľ siete, ktorý prevádzkuje prístupový bod, alebo vlastník prístupového bodu je povinný vyhovieť za primeraných, nediskriminačných a transparentných podmienok vrátane ceny a nákladov všetkým písomným žiadostiam o zriadenie siete až po prístupový bod na náklady podniku.</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Č:9, O:2</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každý poskytovateľ verejnej komunikačnej siete mal na účely zavedenia vysokorýchlostnej elektronickej komunikačnej siete právo na prístup ku každej existujúcej fyzickej infraštruktúre v budove, ak jej zdvojenie nie je technicky možné alebo nie je ekonomicky efektívne, s výhradou odseku 3 prvého pododseku.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29,</w:t>
            </w:r>
            <w:r w:rsidRPr="00BE457D">
              <w:rPr>
                <w:rFonts w:ascii="Times New Roman" w:hAnsi="Times New Roman"/>
                <w:sz w:val="20"/>
                <w:szCs w:val="20"/>
                <w:lang w:eastAsia="cs-CZ"/>
              </w:rPr>
              <w:t xml:space="preserve"> O:2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EC5DD1" w:rsidRDefault="00214E5F" w:rsidP="00A261A4">
            <w:pPr>
              <w:spacing w:after="200" w:line="240" w:lineRule="auto"/>
              <w:contextualSpacing/>
              <w:jc w:val="both"/>
              <w:rPr>
                <w:rFonts w:ascii="Calibri" w:hAnsi="Calibri"/>
                <w:sz w:val="20"/>
                <w:szCs w:val="20"/>
                <w:lang w:eastAsia="sk-SK"/>
              </w:rPr>
            </w:pPr>
            <w:r w:rsidRPr="00214E5F">
              <w:rPr>
                <w:rFonts w:ascii="Times New Roman" w:hAnsi="Times New Roman"/>
                <w:sz w:val="20"/>
                <w:szCs w:val="20"/>
                <w:lang w:eastAsia="sk-SK"/>
              </w:rPr>
              <w:t>Ak vybudovanie paralelnej fyzickej infraštruktúry k existujúcej fyzickej infraštruktúre v budove nie je technicky uskutočniteľné alebo ekonomicky efektívne,  nie je možné ho uskutočniť bez obmedzenia využívania cudzích nehnuteľností alebo na jeho uskutočnenie vlastník alebo správca budovy neudelil písomný súhlas do 30 dní odo dňa predloženia písomnej žiadosti podniku o súhlas s vybudovaním fyzickej infraštruktúry v budove, je prevádzkovateľ siete, ktorý prevádzkuje fyzickú infraštruktúru v budove alebo vlastník fyzickej infraštruktúry v budove, povinný vyhovieť všetkým písomným žiadostiam o prístup k fyzickej infraštruktúre v budove za primeraných, nediskriminačných a transparentných podmienok vrátane ceny a nákladov na účely umiestnenia vedení alebo telekomunikačných zariadení vysokorýchlostnej siete.</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Č:9, O:3</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Členské štáty zabezpečia, aby každý držiteľ práva na využívanie prístupového bodu a fyzickej infraštruktúry v budove vyhovel všetkým primeraným žiadostiam zo strany poskytovateľov verejnej komunikačnej </w:t>
            </w:r>
            <w:r w:rsidRPr="00BE457D">
              <w:rPr>
                <w:rFonts w:ascii="Times New Roman" w:hAnsi="Times New Roman"/>
                <w:sz w:val="20"/>
                <w:szCs w:val="20"/>
                <w:lang w:eastAsia="sk-SK"/>
              </w:rPr>
              <w:lastRenderedPageBreak/>
              <w:t>siete o prístup za spravodlivých a nediskriminačných podmienok, prípadne aj vrátane ceny.</w:t>
            </w: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zabezpečia, aby v prípade, že sa dohoda o prístupe podľa odsekov 1 alebo 2 nedosiahne do dvoch mesiacov odo dňa prijatia oficiálnej žiadosti o prístup, mala každá strana právo postúpiť túto záležitosť príslušnému vnútroštátnemu orgánu na riešenie sporov, aby posúdil dodržiavanie požiadaviek stanovených v týchto odsekoch.</w:t>
            </w: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p>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r w:rsidRPr="00BE457D">
              <w:rPr>
                <w:rFonts w:ascii="Times New Roman" w:hAnsi="Times New Roman"/>
                <w:sz w:val="20"/>
                <w:szCs w:val="20"/>
                <w:lang w:eastAsia="sk-SK"/>
              </w:rPr>
              <w:t>Tento vnútroštátny orgán na riešenie sporov vydá pri plnom zohľadnení zásady proporcionality záväzné rozhodnutie o vyriešení sporu v čo najkratšom čase a v každom prípade do dvoch mesiacov, pokiaľ nenastali výnimočné okolnosti, bez toho, aby bola dotknutá možnosť ktorejkoľvek strany predložiť prípad súdu.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29</w:t>
            </w:r>
            <w:r w:rsidRPr="00BE457D">
              <w:rPr>
                <w:rFonts w:ascii="Times New Roman" w:hAnsi="Times New Roman"/>
                <w:sz w:val="20"/>
                <w:szCs w:val="20"/>
                <w:lang w:eastAsia="cs-CZ"/>
              </w:rPr>
              <w:t>, O:</w:t>
            </w:r>
            <w:r>
              <w:rPr>
                <w:rFonts w:ascii="Times New Roman" w:hAnsi="Times New Roman"/>
                <w:sz w:val="20"/>
                <w:szCs w:val="20"/>
                <w:lang w:eastAsia="cs-CZ"/>
              </w:rPr>
              <w:t>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§:30,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V:1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214E5F" w:rsidRDefault="00214E5F" w:rsidP="00A261A4">
            <w:pPr>
              <w:autoSpaceDE w:val="0"/>
              <w:autoSpaceDN w:val="0"/>
              <w:spacing w:before="60" w:after="60" w:line="240" w:lineRule="auto"/>
              <w:rPr>
                <w:rFonts w:ascii="Times New Roman" w:hAnsi="Times New Roman"/>
                <w:sz w:val="20"/>
                <w:szCs w:val="20"/>
                <w:lang w:eastAsia="cs-CZ"/>
              </w:rPr>
            </w:pPr>
          </w:p>
          <w:p w:rsidR="00214E5F" w:rsidRPr="00BE457D" w:rsidRDefault="00214E5F"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O:2, V:1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Default="00214E5F" w:rsidP="00A261A4">
            <w:pPr>
              <w:spacing w:after="200" w:line="240" w:lineRule="auto"/>
              <w:contextualSpacing/>
              <w:jc w:val="both"/>
              <w:rPr>
                <w:rFonts w:ascii="Times New Roman" w:hAnsi="Times New Roman"/>
                <w:sz w:val="20"/>
                <w:szCs w:val="20"/>
                <w:lang w:eastAsia="sk-SK"/>
              </w:rPr>
            </w:pPr>
            <w:r w:rsidRPr="00214E5F">
              <w:rPr>
                <w:rFonts w:ascii="Times New Roman" w:hAnsi="Times New Roman"/>
                <w:sz w:val="20"/>
                <w:szCs w:val="20"/>
                <w:lang w:eastAsia="sk-SK"/>
              </w:rPr>
              <w:lastRenderedPageBreak/>
              <w:t xml:space="preserve">Ak vybudovanie paralelnej fyzickej infraštruktúry k existujúcej fyzickej infraštruktúre v budove nie je technicky uskutočniteľné alebo ekonomicky efektívne, </w:t>
            </w:r>
            <w:r w:rsidRPr="00214E5F">
              <w:rPr>
                <w:rFonts w:ascii="Times New Roman" w:hAnsi="Times New Roman"/>
                <w:sz w:val="20"/>
                <w:szCs w:val="20"/>
                <w:lang w:eastAsia="sk-SK"/>
              </w:rPr>
              <w:lastRenderedPageBreak/>
              <w:t xml:space="preserve"> nie je možné ho uskutočniť bez obmedzenia využívania cudzích nehnuteľností alebo na jeho uskutočnenie vlastník alebo správca budovy neudelil písomný súhlas do 30 dní odo dňa predloženia písomnej žiadosti podniku o súhlas s vybudovaním fyzickej infraštruktúry v budove, je prevádzkovateľ siete, ktorý prevádzkuje fyzickú infraštruktúru v budove alebo vlastník fyzickej infraštruktúry v budove, povinný vyhovieť všetkým písomným žiadostiam o prístup k fyzickej infraštruktúre v budove za primeraných, nediskriminačných a transparentných podmienok vrátane ceny a nákladov na účely umiestnenia vedení alebo telekomunikačných zariadení vysokorýchlostnej siete. </w:t>
            </w:r>
          </w:p>
          <w:p w:rsidR="00214E5F" w:rsidRPr="00E31BBE" w:rsidRDefault="00214E5F" w:rsidP="00A261A4">
            <w:pPr>
              <w:spacing w:after="200" w:line="240" w:lineRule="auto"/>
              <w:contextualSpacing/>
              <w:jc w:val="both"/>
              <w:rPr>
                <w:rFonts w:ascii="Times New Roman" w:hAnsi="Times New Roman"/>
                <w:sz w:val="20"/>
                <w:szCs w:val="20"/>
              </w:rPr>
            </w:pPr>
          </w:p>
          <w:p w:rsidR="00214E5F" w:rsidRDefault="00214E5F" w:rsidP="00A261A4">
            <w:pPr>
              <w:spacing w:after="200" w:line="240" w:lineRule="auto"/>
              <w:contextualSpacing/>
              <w:jc w:val="both"/>
              <w:rPr>
                <w:rFonts w:ascii="Times New Roman" w:hAnsi="Times New Roman"/>
                <w:sz w:val="20"/>
                <w:szCs w:val="20"/>
              </w:rPr>
            </w:pPr>
            <w:r w:rsidRPr="00214E5F">
              <w:rPr>
                <w:rFonts w:ascii="Times New Roman" w:hAnsi="Times New Roman"/>
                <w:sz w:val="20"/>
                <w:szCs w:val="20"/>
              </w:rPr>
              <w:t xml:space="preserve">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 prístupom k fyzickej infraštruktúre v budove  a s ukončením vysokorýchlostnej siete v priestoroch účastníka podľa § 29 ods. 4 vznikne spor, je ktorákoľvek zo strán oprávnená predložiť úradu návrh na jeho vyriešenie. </w:t>
            </w:r>
          </w:p>
          <w:p w:rsidR="00214E5F" w:rsidRDefault="00214E5F" w:rsidP="00A261A4">
            <w:pPr>
              <w:spacing w:after="200" w:line="240" w:lineRule="auto"/>
              <w:contextualSpacing/>
              <w:jc w:val="both"/>
              <w:rPr>
                <w:rFonts w:ascii="Times New Roman" w:hAnsi="Times New Roman"/>
                <w:sz w:val="20"/>
                <w:szCs w:val="20"/>
              </w:rPr>
            </w:pPr>
          </w:p>
          <w:p w:rsidR="00A261A4" w:rsidRPr="00E31BBE" w:rsidRDefault="00214E5F" w:rsidP="00A261A4">
            <w:pPr>
              <w:spacing w:after="200" w:line="240" w:lineRule="auto"/>
              <w:contextualSpacing/>
              <w:jc w:val="both"/>
              <w:rPr>
                <w:rFonts w:ascii="Calibri" w:hAnsi="Calibri"/>
                <w:sz w:val="20"/>
                <w:szCs w:val="20"/>
                <w:lang w:eastAsia="sk-SK"/>
              </w:rPr>
            </w:pPr>
            <w:r w:rsidRPr="00214E5F">
              <w:rPr>
                <w:rFonts w:ascii="Times New Roman" w:hAnsi="Times New Roman"/>
                <w:sz w:val="20"/>
                <w:szCs w:val="20"/>
              </w:rPr>
              <w:t>Úrad rozhodne spor najneskôr do dvoch mesiacov, a v prípade sporu týkajúceho sa prístupu k existujúcej fyzickej infraštruktúre do štyroch mesiacov, odo dňa doručenia návrhu podľa odseku 1.</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 </w:t>
            </w:r>
            <w:r>
              <w:rPr>
                <w:rFonts w:ascii="Times New Roman" w:hAnsi="Times New Roman"/>
                <w:sz w:val="20"/>
                <w:szCs w:val="20"/>
                <w:lang w:eastAsia="cs-CZ"/>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Č:9, O:4</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hd w:val="clear" w:color="auto" w:fill="FFFFFF"/>
              <w:autoSpaceDE w:val="0"/>
              <w:autoSpaceDN w:val="0"/>
              <w:spacing w:before="60" w:after="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môžu udeliť výnimky z odsekov 1 až 3 v prípade budov, v ktorých je za objektívnych, transparentných, primeraných a nediskriminačných podmienok zabezpečený prístup k existujúcej sieti, ktorá má koncový bod v mieste koncových používateľov a ktorá je vhodná na poskytovanie vysokorýchlostných elektronických komunikačných služieb.</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9B56CC" w:rsidRDefault="00A261A4" w:rsidP="00A261A4">
            <w:pPr>
              <w:autoSpaceDE w:val="0"/>
              <w:autoSpaceDN w:val="0"/>
              <w:spacing w:before="60" w:after="60" w:line="240" w:lineRule="auto"/>
              <w:rPr>
                <w:rFonts w:ascii="Times New Roman" w:hAnsi="Times New Roman"/>
                <w:sz w:val="20"/>
                <w:szCs w:val="20"/>
                <w:lang w:eastAsia="cs-CZ"/>
              </w:rPr>
            </w:pPr>
            <w:r w:rsidRPr="009B56CC">
              <w:rPr>
                <w:rFonts w:ascii="Times New Roman" w:hAnsi="Times New Roman"/>
                <w:sz w:val="20"/>
                <w:szCs w:val="20"/>
                <w:lang w:eastAsia="cs-CZ"/>
              </w:rPr>
              <w:t>Č:9, O:5</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 xml:space="preserve">Členské štáty zabezpečia, aby v prípade, že vysokorýchlostná infraštruktúra v budove nie je k dispozícii, každý poskytovateľ verejnej komunikačnej siete mal právo ukončiť svoju sieť v priestoroch </w:t>
            </w:r>
            <w:r w:rsidRPr="00BE457D">
              <w:rPr>
                <w:rFonts w:ascii="Times New Roman" w:hAnsi="Times New Roman"/>
                <w:sz w:val="20"/>
                <w:szCs w:val="20"/>
                <w:lang w:eastAsia="sk-SK"/>
              </w:rPr>
              <w:lastRenderedPageBreak/>
              <w:t>účastníka, pokiaľ s tým účastník súhlasí, a za predpokladu, že sa tým minimalizuje dosah na súkromný majetok tretích strán.</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29</w:t>
            </w:r>
            <w:r w:rsidRPr="00BE457D">
              <w:rPr>
                <w:rFonts w:ascii="Times New Roman" w:hAnsi="Times New Roman"/>
                <w:sz w:val="20"/>
                <w:szCs w:val="20"/>
                <w:lang w:eastAsia="cs-CZ"/>
              </w:rPr>
              <w:t>, O:</w:t>
            </w:r>
            <w:r>
              <w:rPr>
                <w:rFonts w:ascii="Times New Roman" w:hAnsi="Times New Roman"/>
                <w:sz w:val="20"/>
                <w:szCs w:val="20"/>
                <w:lang w:eastAsia="cs-CZ"/>
              </w:rPr>
              <w:t>4</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214E5F" w:rsidP="00A261A4">
            <w:pPr>
              <w:spacing w:after="200" w:line="240" w:lineRule="auto"/>
              <w:contextualSpacing/>
              <w:jc w:val="both"/>
              <w:rPr>
                <w:rFonts w:ascii="Calibri" w:hAnsi="Calibri"/>
                <w:sz w:val="20"/>
                <w:szCs w:val="20"/>
                <w:lang w:eastAsia="sk-SK"/>
              </w:rPr>
            </w:pPr>
            <w:r w:rsidRPr="00214E5F">
              <w:rPr>
                <w:rFonts w:ascii="Times New Roman" w:hAnsi="Times New Roman"/>
                <w:sz w:val="20"/>
                <w:szCs w:val="20"/>
                <w:lang w:eastAsia="sk-SK"/>
              </w:rPr>
              <w:t xml:space="preserve">Ak budova nie je vybavená fyzickou infraštruktúrou v budove, ak využitie existujúcej fyzickej infraštruktúry v budove pre vysokorýchlostnú sieť nie je technicky </w:t>
            </w:r>
            <w:r w:rsidRPr="00214E5F">
              <w:rPr>
                <w:rFonts w:ascii="Times New Roman" w:hAnsi="Times New Roman"/>
                <w:sz w:val="20"/>
                <w:szCs w:val="20"/>
                <w:lang w:eastAsia="sk-SK"/>
              </w:rPr>
              <w:lastRenderedPageBreak/>
              <w:t>uskutočniteľné alebo ak úrad v spore podľa § 30 rozhodol, že využitie existujúcej fyzickej infraštruktúry v budove nie je technicky uskutočniteľné, je vlastník budovy povinný umožniť podniku ukončiť svoju vysokorýchlostnú sieť v priestoroch účastníka, ak s tým účastník súhlasí. Podnik je povinný počínať si tak, aby nespôsobil škodu a aby neobmedzil vlastníka alebo užívateľa nehnuteľnosti.</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Č:9, O:6</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Týmto článkom nie je dotknuté vlastnícke právo vlastníka prístupového bodu alebo fyzickej infraštruktúry v budove, ak držiteľ práva na využívanie tejto infraštruktúry alebo prístupového bodu nie je ich vlastníkom, ani vlastnícke právo inej tretej strany, ako sú vlastníci pozemkov a vlastníci budovy.</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môžu ustanoviť pravidlá týkajúce sa primeranej finančnej náhrady pre osoby, ktoré utrpeli škodu v dôsledku uplatnenia práv ustanovených v tomto článku.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w:t>
            </w:r>
            <w:r>
              <w:rPr>
                <w:rFonts w:ascii="Times New Roman" w:hAnsi="Times New Roman"/>
                <w:bCs/>
                <w:sz w:val="20"/>
                <w:szCs w:val="20"/>
                <w:lang w:eastAsia="cs-CZ"/>
              </w:rPr>
              <w:t>29</w:t>
            </w:r>
          </w:p>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O:</w:t>
            </w:r>
            <w:r>
              <w:rPr>
                <w:rFonts w:ascii="Times New Roman" w:hAnsi="Times New Roman"/>
                <w:bCs/>
                <w:sz w:val="20"/>
                <w:szCs w:val="20"/>
                <w:lang w:eastAsia="cs-CZ"/>
              </w:rPr>
              <w:t>5</w:t>
            </w:r>
          </w:p>
          <w:p w:rsidR="00A261A4" w:rsidRPr="00BE457D" w:rsidRDefault="00A261A4" w:rsidP="00A261A4">
            <w:pPr>
              <w:spacing w:before="60" w:after="60" w:line="240" w:lineRule="auto"/>
              <w:outlineLvl w:val="3"/>
              <w:rPr>
                <w:rFonts w:ascii="Times New Roman" w:hAnsi="Times New Roman"/>
                <w:b/>
                <w:bCs/>
                <w:sz w:val="20"/>
                <w:szCs w:val="20"/>
                <w:lang w:eastAsia="cs-CZ"/>
              </w:rPr>
            </w:pPr>
          </w:p>
          <w:p w:rsidR="00A261A4" w:rsidRPr="00BE457D" w:rsidRDefault="00A261A4" w:rsidP="00A261A4">
            <w:pPr>
              <w:spacing w:before="60" w:after="60" w:line="240" w:lineRule="auto"/>
              <w:outlineLvl w:val="3"/>
              <w:rPr>
                <w:rFonts w:ascii="Times New Roman" w:hAnsi="Times New Roman"/>
                <w:bCs/>
                <w:sz w:val="20"/>
                <w:szCs w:val="20"/>
                <w:lang w:eastAsia="cs-CZ"/>
              </w:rPr>
            </w:pP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6B1049" w:rsidRDefault="00214E5F" w:rsidP="00A261A4">
            <w:pPr>
              <w:autoSpaceDE w:val="0"/>
              <w:autoSpaceDN w:val="0"/>
              <w:spacing w:before="60" w:after="60" w:line="240" w:lineRule="auto"/>
              <w:rPr>
                <w:rFonts w:ascii="Times New Roman" w:hAnsi="Times New Roman"/>
                <w:sz w:val="20"/>
                <w:szCs w:val="20"/>
                <w:lang w:eastAsia="cs-CZ"/>
              </w:rPr>
            </w:pPr>
            <w:r w:rsidRPr="00214E5F">
              <w:rPr>
                <w:rFonts w:ascii="Times New Roman" w:hAnsi="Times New Roman"/>
                <w:sz w:val="20"/>
                <w:szCs w:val="20"/>
                <w:lang w:eastAsia="sk-SK"/>
              </w:rPr>
              <w:t>Ustanoveniami odsekov 1 až 4 nie je dotknuté vlastnícke právo vlastníka prístupového bodu alebo fyzickej infraštruktúry v budove, právo prevádzkovateľa prístupového bodu alebo fyzickej infraštruktúry v budove ani vlastnícke právo vlastníka nehnuteľnosti.</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Č:10</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sk-SK"/>
              </w:rPr>
              <w:t>Príslušné orgány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Č:10, O:1</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zabezpečia, aby každú z úloh pridelených vnútroštátnemu orgánu na riešenie sporov vykonal jeden alebo viaceré príslušné orgány.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4</w:t>
            </w:r>
            <w:r w:rsidRPr="00BE457D">
              <w:rPr>
                <w:rFonts w:ascii="Times New Roman" w:hAnsi="Times New Roman"/>
                <w:sz w:val="20"/>
                <w:szCs w:val="20"/>
                <w:lang w:eastAsia="cs-CZ"/>
              </w:rPr>
              <w:t>, O:</w:t>
            </w:r>
            <w:r>
              <w:rPr>
                <w:rFonts w:ascii="Times New Roman" w:hAnsi="Times New Roman"/>
                <w:sz w:val="20"/>
                <w:szCs w:val="20"/>
                <w:lang w:eastAsia="cs-CZ"/>
              </w:rPr>
              <w:t>5</w:t>
            </w: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w:t>
            </w:r>
            <w:r>
              <w:rPr>
                <w:rFonts w:ascii="Times New Roman" w:hAnsi="Times New Roman"/>
                <w:sz w:val="20"/>
                <w:szCs w:val="20"/>
                <w:lang w:eastAsia="cs-CZ"/>
              </w:rPr>
              <w:t>c</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D23A32" w:rsidRDefault="00A261A4" w:rsidP="00A261A4">
            <w:pPr>
              <w:spacing w:after="0" w:line="240" w:lineRule="auto"/>
              <w:jc w:val="both"/>
              <w:rPr>
                <w:rFonts w:ascii="Times New Roman" w:hAnsi="Times New Roman"/>
                <w:sz w:val="20"/>
                <w:szCs w:val="20"/>
                <w:lang w:eastAsia="sk-SK"/>
              </w:rPr>
            </w:pPr>
            <w:r w:rsidRPr="00D23A32">
              <w:rPr>
                <w:rFonts w:ascii="Times New Roman" w:hAnsi="Times New Roman"/>
                <w:sz w:val="20"/>
                <w:szCs w:val="20"/>
                <w:lang w:eastAsia="sk-SK"/>
              </w:rPr>
              <w:t xml:space="preserve"> Úrad ako národný regulátor </w:t>
            </w:r>
            <w:r>
              <w:rPr>
                <w:rFonts w:ascii="Times New Roman" w:hAnsi="Times New Roman"/>
                <w:sz w:val="20"/>
                <w:szCs w:val="20"/>
                <w:lang w:eastAsia="sk-SK"/>
              </w:rPr>
              <w:t xml:space="preserve">pre </w:t>
            </w:r>
            <w:r w:rsidRPr="00D23A32">
              <w:rPr>
                <w:rFonts w:ascii="Times New Roman" w:hAnsi="Times New Roman"/>
                <w:sz w:val="20"/>
                <w:szCs w:val="20"/>
                <w:lang w:eastAsia="sk-SK"/>
              </w:rPr>
              <w:t>oblas</w:t>
            </w:r>
            <w:r>
              <w:rPr>
                <w:rFonts w:ascii="Times New Roman" w:hAnsi="Times New Roman"/>
                <w:sz w:val="20"/>
                <w:szCs w:val="20"/>
                <w:lang w:eastAsia="sk-SK"/>
              </w:rPr>
              <w:t>ť</w:t>
            </w:r>
            <w:r w:rsidRPr="00D23A32">
              <w:rPr>
                <w:rFonts w:ascii="Times New Roman" w:hAnsi="Times New Roman"/>
                <w:sz w:val="20"/>
                <w:szCs w:val="20"/>
                <w:lang w:eastAsia="sk-SK"/>
              </w:rPr>
              <w:t xml:space="preserve"> elektronických komunikácií </w:t>
            </w:r>
          </w:p>
          <w:p w:rsidR="00A261A4" w:rsidRPr="00D23A32" w:rsidRDefault="00A261A4" w:rsidP="00A261A4">
            <w:pPr>
              <w:spacing w:after="0" w:line="240" w:lineRule="auto"/>
              <w:jc w:val="both"/>
              <w:rPr>
                <w:rFonts w:ascii="Times New Roman" w:hAnsi="Times New Roman"/>
                <w:sz w:val="20"/>
                <w:szCs w:val="20"/>
              </w:rPr>
            </w:pPr>
            <w:r w:rsidRPr="00D23A32">
              <w:rPr>
                <w:rFonts w:ascii="Times New Roman" w:hAnsi="Times New Roman"/>
                <w:sz w:val="20"/>
                <w:szCs w:val="20"/>
              </w:rPr>
              <w:t xml:space="preserve">rozhoduje spory </w:t>
            </w:r>
          </w:p>
          <w:p w:rsidR="00A261A4" w:rsidRPr="00D23A32" w:rsidRDefault="00A261A4" w:rsidP="00A261A4">
            <w:pPr>
              <w:spacing w:after="0" w:line="240" w:lineRule="auto"/>
              <w:jc w:val="both"/>
              <w:rPr>
                <w:rFonts w:ascii="Times New Roman" w:hAnsi="Times New Roman"/>
                <w:sz w:val="20"/>
                <w:szCs w:val="20"/>
              </w:rPr>
            </w:pPr>
          </w:p>
          <w:p w:rsidR="00A261A4" w:rsidRPr="00D23A32" w:rsidRDefault="00A261A4" w:rsidP="00A261A4">
            <w:pPr>
              <w:spacing w:after="0" w:line="240" w:lineRule="auto"/>
              <w:jc w:val="both"/>
              <w:rPr>
                <w:rFonts w:ascii="Times New Roman" w:hAnsi="Times New Roman"/>
                <w:sz w:val="20"/>
                <w:szCs w:val="20"/>
              </w:rPr>
            </w:pPr>
            <w:r w:rsidRPr="00D23A32">
              <w:rPr>
                <w:rFonts w:ascii="Times New Roman" w:hAnsi="Times New Roman"/>
                <w:sz w:val="20"/>
                <w:szCs w:val="20"/>
              </w:rPr>
              <w:t>2. medzi podnikmi, medzi podnikmi a prevádzkovateľmi sietí, alebo vlastníkmi fyzickej infraštruktúry</w:t>
            </w:r>
            <w:r>
              <w:rPr>
                <w:rFonts w:ascii="Times New Roman" w:hAnsi="Times New Roman"/>
                <w:sz w:val="20"/>
                <w:szCs w:val="20"/>
              </w:rPr>
              <w:t xml:space="preserve"> podľa § 30</w:t>
            </w:r>
            <w:r w:rsidRPr="00D23A32">
              <w:rPr>
                <w:rFonts w:ascii="Times New Roman" w:hAnsi="Times New Roman"/>
                <w:sz w:val="20"/>
                <w:szCs w:val="20"/>
              </w:rPr>
              <w:t>, ktoré súvisia s</w:t>
            </w:r>
          </w:p>
          <w:p w:rsidR="00A261A4" w:rsidRPr="00D23A32" w:rsidRDefault="00A261A4" w:rsidP="00A261A4">
            <w:pPr>
              <w:spacing w:after="0" w:line="240" w:lineRule="auto"/>
              <w:jc w:val="both"/>
              <w:rPr>
                <w:rFonts w:ascii="Times New Roman" w:hAnsi="Times New Roman"/>
                <w:sz w:val="20"/>
                <w:szCs w:val="20"/>
              </w:rPr>
            </w:pPr>
            <w:r w:rsidRPr="00D23A32">
              <w:rPr>
                <w:rFonts w:ascii="Times New Roman" w:hAnsi="Times New Roman"/>
                <w:sz w:val="20"/>
                <w:szCs w:val="20"/>
              </w:rPr>
              <w:t>2a. prístupom k existujúcej fyzickej infraštruktúre,</w:t>
            </w:r>
          </w:p>
          <w:p w:rsidR="00A261A4" w:rsidRPr="00D23A32" w:rsidRDefault="00A261A4" w:rsidP="00A261A4">
            <w:pPr>
              <w:spacing w:after="0" w:line="240" w:lineRule="auto"/>
              <w:jc w:val="both"/>
              <w:rPr>
                <w:rFonts w:ascii="Times New Roman" w:hAnsi="Times New Roman"/>
                <w:sz w:val="20"/>
                <w:szCs w:val="20"/>
              </w:rPr>
            </w:pPr>
            <w:r w:rsidRPr="00D23A32">
              <w:rPr>
                <w:rFonts w:ascii="Times New Roman" w:hAnsi="Times New Roman"/>
                <w:sz w:val="20"/>
                <w:szCs w:val="20"/>
              </w:rPr>
              <w:t>2b. poskytovaním informácií o dostupnosti fyzickej infraštruktúry,</w:t>
            </w:r>
          </w:p>
          <w:p w:rsidR="00A261A4" w:rsidRPr="00D23A32" w:rsidRDefault="00A261A4" w:rsidP="00A261A4">
            <w:pPr>
              <w:spacing w:after="0" w:line="240" w:lineRule="auto"/>
              <w:jc w:val="both"/>
              <w:rPr>
                <w:rFonts w:ascii="Times New Roman" w:hAnsi="Times New Roman"/>
                <w:sz w:val="20"/>
                <w:szCs w:val="20"/>
              </w:rPr>
            </w:pPr>
            <w:r w:rsidRPr="00D23A32">
              <w:rPr>
                <w:rFonts w:ascii="Times New Roman" w:hAnsi="Times New Roman"/>
                <w:sz w:val="20"/>
                <w:szCs w:val="20"/>
              </w:rPr>
              <w:t>2c. koordináciou výstavby,</w:t>
            </w:r>
          </w:p>
          <w:p w:rsidR="00A261A4" w:rsidRPr="00D23A32" w:rsidRDefault="00A261A4" w:rsidP="00A261A4">
            <w:pPr>
              <w:spacing w:after="0" w:line="240" w:lineRule="auto"/>
              <w:jc w:val="both"/>
              <w:rPr>
                <w:rFonts w:ascii="Times New Roman" w:hAnsi="Times New Roman"/>
                <w:sz w:val="20"/>
                <w:szCs w:val="20"/>
              </w:rPr>
            </w:pPr>
            <w:r w:rsidRPr="00D23A32">
              <w:rPr>
                <w:rFonts w:ascii="Times New Roman" w:hAnsi="Times New Roman"/>
                <w:sz w:val="20"/>
                <w:szCs w:val="20"/>
              </w:rPr>
              <w:t>2d. poskytovaním informácií o plánovaných stavbách,</w:t>
            </w:r>
          </w:p>
          <w:p w:rsidR="00A261A4" w:rsidRPr="00D23A32" w:rsidRDefault="00A261A4" w:rsidP="00A261A4">
            <w:pPr>
              <w:spacing w:after="0" w:line="240" w:lineRule="auto"/>
              <w:jc w:val="both"/>
              <w:rPr>
                <w:rFonts w:ascii="Times New Roman" w:hAnsi="Times New Roman"/>
                <w:sz w:val="20"/>
                <w:szCs w:val="20"/>
              </w:rPr>
            </w:pPr>
            <w:r w:rsidRPr="00D23A32">
              <w:rPr>
                <w:rFonts w:ascii="Times New Roman" w:hAnsi="Times New Roman"/>
                <w:sz w:val="20"/>
                <w:szCs w:val="20"/>
              </w:rPr>
              <w:t>2e. prístupom k fyzickej infraštruktúre v budovách,</w:t>
            </w:r>
          </w:p>
          <w:p w:rsidR="00A261A4" w:rsidRPr="00D23A32" w:rsidRDefault="00A261A4" w:rsidP="00A261A4">
            <w:pPr>
              <w:autoSpaceDE w:val="0"/>
              <w:autoSpaceDN w:val="0"/>
              <w:adjustRightInd w:val="0"/>
              <w:spacing w:before="60" w:after="0" w:line="240" w:lineRule="auto"/>
              <w:contextualSpacing/>
              <w:jc w:val="both"/>
              <w:rPr>
                <w:rFonts w:ascii="Calibri" w:hAnsi="Calibri"/>
                <w:sz w:val="20"/>
                <w:szCs w:val="20"/>
                <w:lang w:eastAsia="sk-SK"/>
              </w:rPr>
            </w:pPr>
            <w:r w:rsidRPr="00D23A32">
              <w:rPr>
                <w:rFonts w:ascii="Times New Roman" w:hAnsi="Times New Roman"/>
                <w:sz w:val="20"/>
                <w:szCs w:val="20"/>
              </w:rPr>
              <w:t>2f. prípravou výstavby sietí a výstavbou sietí,</w:t>
            </w: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Č:10, O:2</w:t>
            </w:r>
          </w:p>
        </w:tc>
        <w:tc>
          <w:tcPr>
            <w:tcW w:w="594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 xml:space="preserve">Vnútroštátny orgán na riešenie sporov určený členskými štátmi podľa odseku 1 je právne oddelený a funkčne nezávislý od všetkých prevádzkovateľov siete. </w:t>
            </w: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môžu vnútroštátnemu orgánu na riešenie sporov povoliť, aby ukladal poplatky na účely náhrady nákladov na plnenie jemu pridelených úloh.</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775"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4</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3</w:t>
            </w:r>
          </w:p>
        </w:tc>
        <w:tc>
          <w:tcPr>
            <w:tcW w:w="886"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O:2</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Príloha</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VII. časť</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Položka 99</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P:a</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P:b</w:t>
            </w:r>
          </w:p>
        </w:tc>
        <w:tc>
          <w:tcPr>
            <w:tcW w:w="4659"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adjustRightInd w:val="0"/>
              <w:spacing w:before="60" w:after="0" w:line="240" w:lineRule="auto"/>
              <w:rPr>
                <w:rFonts w:ascii="Times New Roman" w:hAnsi="Times New Roman"/>
                <w:color w:val="231F20"/>
                <w:sz w:val="20"/>
                <w:szCs w:val="20"/>
                <w:lang w:eastAsia="cs-CZ"/>
              </w:rPr>
            </w:pPr>
            <w:r w:rsidRPr="00BE457D">
              <w:rPr>
                <w:rFonts w:ascii="Times New Roman" w:hAnsi="Times New Roman"/>
                <w:color w:val="231F20"/>
                <w:sz w:val="20"/>
                <w:szCs w:val="20"/>
                <w:lang w:eastAsia="cs-CZ"/>
              </w:rPr>
              <w:lastRenderedPageBreak/>
              <w:t>Regulačný úrad</w:t>
            </w:r>
          </w:p>
          <w:p w:rsidR="00A261A4" w:rsidRPr="00BE457D" w:rsidRDefault="00A261A4" w:rsidP="00A261A4">
            <w:pPr>
              <w:autoSpaceDE w:val="0"/>
              <w:autoSpaceDN w:val="0"/>
              <w:adjustRightInd w:val="0"/>
              <w:spacing w:before="60" w:after="0" w:line="240" w:lineRule="auto"/>
              <w:rPr>
                <w:rFonts w:ascii="Times New Roman" w:hAnsi="Times New Roman"/>
                <w:color w:val="231F20"/>
                <w:sz w:val="20"/>
                <w:szCs w:val="20"/>
                <w:lang w:eastAsia="cs-CZ"/>
              </w:rPr>
            </w:pPr>
            <w:r w:rsidRPr="00BE457D">
              <w:rPr>
                <w:rFonts w:ascii="Times New Roman" w:hAnsi="Times New Roman"/>
                <w:color w:val="231F20"/>
                <w:sz w:val="20"/>
                <w:szCs w:val="20"/>
                <w:lang w:eastAsia="cs-CZ"/>
              </w:rPr>
              <w:t>a) je regulačným a cenovým orgánom a vykonáva štátny dohľad v oblasti elektronických komunikácií a poštových služieb v rozsahu a za podmienok ustanovených týmto zákonom a osobitnými predpismi,</w:t>
            </w:r>
          </w:p>
          <w:p w:rsidR="00A261A4" w:rsidRPr="00BE457D" w:rsidRDefault="00A261A4" w:rsidP="00A261A4">
            <w:pPr>
              <w:autoSpaceDE w:val="0"/>
              <w:autoSpaceDN w:val="0"/>
              <w:adjustRightInd w:val="0"/>
              <w:spacing w:before="60" w:after="0" w:line="240" w:lineRule="auto"/>
              <w:rPr>
                <w:rFonts w:ascii="Times New Roman" w:hAnsi="Times New Roman"/>
                <w:color w:val="231F20"/>
                <w:sz w:val="20"/>
                <w:szCs w:val="20"/>
                <w:lang w:eastAsia="cs-CZ"/>
              </w:rPr>
            </w:pPr>
            <w:r w:rsidRPr="00BE457D">
              <w:rPr>
                <w:rFonts w:ascii="Times New Roman" w:hAnsi="Times New Roman"/>
                <w:color w:val="231F20"/>
                <w:sz w:val="20"/>
                <w:szCs w:val="20"/>
                <w:lang w:eastAsia="cs-CZ"/>
              </w:rPr>
              <w:lastRenderedPageBreak/>
              <w:t>b) spolupracuje s ministerstvami a ostatnými ústrednými orgánmi štátnej správy, orgánmi Európskej</w:t>
            </w:r>
          </w:p>
          <w:p w:rsidR="00A261A4" w:rsidRPr="00BE457D" w:rsidRDefault="00A261A4" w:rsidP="00A261A4">
            <w:pPr>
              <w:autoSpaceDE w:val="0"/>
              <w:autoSpaceDN w:val="0"/>
              <w:adjustRightInd w:val="0"/>
              <w:spacing w:before="60" w:after="0" w:line="240" w:lineRule="auto"/>
              <w:rPr>
                <w:rFonts w:ascii="Times New Roman" w:hAnsi="Times New Roman"/>
                <w:color w:val="231F20"/>
                <w:sz w:val="20"/>
                <w:szCs w:val="20"/>
                <w:lang w:eastAsia="cs-CZ"/>
              </w:rPr>
            </w:pPr>
            <w:r w:rsidRPr="00BE457D">
              <w:rPr>
                <w:rFonts w:ascii="Times New Roman" w:hAnsi="Times New Roman"/>
                <w:color w:val="231F20"/>
                <w:sz w:val="20"/>
                <w:szCs w:val="20"/>
                <w:lang w:eastAsia="cs-CZ"/>
              </w:rPr>
              <w:t>únie a s inými medzinárodnými orgánmi alebo organizáciami v oblasti svojej pôsobnosti,</w:t>
            </w:r>
          </w:p>
          <w:p w:rsidR="00A261A4" w:rsidRPr="00BE457D" w:rsidRDefault="00A261A4" w:rsidP="00A261A4">
            <w:pPr>
              <w:autoSpaceDE w:val="0"/>
              <w:autoSpaceDN w:val="0"/>
              <w:adjustRightInd w:val="0"/>
              <w:spacing w:before="60" w:after="0" w:line="240" w:lineRule="auto"/>
              <w:rPr>
                <w:rFonts w:ascii="Times New Roman" w:hAnsi="Times New Roman"/>
                <w:color w:val="231F20"/>
                <w:sz w:val="20"/>
                <w:szCs w:val="20"/>
                <w:lang w:eastAsia="cs-CZ"/>
              </w:rPr>
            </w:pPr>
            <w:r w:rsidRPr="00BE457D">
              <w:rPr>
                <w:rFonts w:ascii="Times New Roman" w:hAnsi="Times New Roman"/>
                <w:color w:val="231F20"/>
                <w:sz w:val="20"/>
                <w:szCs w:val="20"/>
                <w:lang w:eastAsia="cs-CZ"/>
              </w:rPr>
              <w:t xml:space="preserve">c) vykonáva ďalšiu pôsobnosť podľa osobitných predpisov. </w:t>
            </w:r>
          </w:p>
          <w:p w:rsidR="00A261A4" w:rsidRPr="00BE457D" w:rsidRDefault="00A261A4" w:rsidP="00A261A4">
            <w:pPr>
              <w:autoSpaceDE w:val="0"/>
              <w:autoSpaceDN w:val="0"/>
              <w:adjustRightInd w:val="0"/>
              <w:spacing w:before="60" w:after="0" w:line="240" w:lineRule="auto"/>
              <w:rPr>
                <w:rFonts w:ascii="Times New Roman" w:hAnsi="Times New Roman"/>
                <w:sz w:val="20"/>
                <w:szCs w:val="20"/>
                <w:lang w:eastAsia="cs-CZ"/>
              </w:rPr>
            </w:pPr>
            <w:r w:rsidRPr="00BE457D">
              <w:rPr>
                <w:rFonts w:ascii="Times New Roman" w:hAnsi="Times New Roman"/>
                <w:color w:val="231F20"/>
                <w:sz w:val="20"/>
                <w:szCs w:val="20"/>
                <w:lang w:eastAsia="cs-CZ"/>
              </w:rPr>
              <w:t>Regulačný úrad pri výkone svojej regulačnej a cenovej pôsobnosti postupuje nestranne a nezávisle. Štátne orgány, orgány územnej samosprávy, iné orgány verejnej moci ani ďalšie osoby nesmú ovplyvňovať regulačný úrad pri vykonávaní jeho regulačnej a cenovej pôsobnosti.</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Podanie návrhu na rozhodnutie sporu</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spacing w:after="0" w:line="240" w:lineRule="auto"/>
              <w:contextualSpacing/>
              <w:rPr>
                <w:rFonts w:ascii="Times New Roman" w:hAnsi="Times New Roman"/>
                <w:sz w:val="20"/>
                <w:szCs w:val="20"/>
                <w:lang w:eastAsia="sk-SK"/>
              </w:rPr>
            </w:pPr>
          </w:p>
          <w:p w:rsidR="00A261A4" w:rsidRPr="00BE457D" w:rsidRDefault="00A261A4" w:rsidP="00A261A4">
            <w:pPr>
              <w:spacing w:after="0" w:line="240" w:lineRule="auto"/>
              <w:contextualSpacing/>
              <w:rPr>
                <w:rFonts w:ascii="Times New Roman" w:hAnsi="Times New Roman"/>
                <w:sz w:val="20"/>
                <w:szCs w:val="20"/>
                <w:lang w:eastAsia="sk-SK"/>
              </w:rPr>
            </w:pPr>
            <w:r w:rsidRPr="00BE457D">
              <w:rPr>
                <w:rFonts w:ascii="Times New Roman" w:hAnsi="Times New Roman"/>
                <w:sz w:val="20"/>
                <w:szCs w:val="20"/>
                <w:lang w:eastAsia="sk-SK"/>
              </w:rPr>
              <w:t>o   prístupe   alebo   prepojení, o prístupe k existujúcej fyzickej infraštruktúre a o                koordinácii výstavby   1   659,50   eura,</w:t>
            </w:r>
          </w:p>
          <w:p w:rsidR="00A261A4" w:rsidRPr="00BE457D" w:rsidRDefault="00A261A4" w:rsidP="00A261A4">
            <w:pPr>
              <w:spacing w:after="0" w:line="240" w:lineRule="auto"/>
              <w:contextualSpacing/>
              <w:rPr>
                <w:rFonts w:ascii="Times New Roman" w:hAnsi="Times New Roman"/>
                <w:sz w:val="20"/>
                <w:szCs w:val="20"/>
                <w:lang w:eastAsia="sk-SK"/>
              </w:rPr>
            </w:pPr>
          </w:p>
          <w:p w:rsidR="00A261A4" w:rsidRPr="00BE457D" w:rsidRDefault="00A261A4" w:rsidP="00A261A4">
            <w:pPr>
              <w:spacing w:after="0" w:line="240" w:lineRule="auto"/>
              <w:contextualSpacing/>
              <w:rPr>
                <w:rFonts w:ascii="Times New Roman" w:hAnsi="Times New Roman"/>
                <w:sz w:val="20"/>
                <w:szCs w:val="20"/>
                <w:lang w:eastAsia="sk-SK"/>
              </w:rPr>
            </w:pPr>
            <w:r w:rsidRPr="00BE457D">
              <w:rPr>
                <w:rFonts w:ascii="Times New Roman" w:hAnsi="Times New Roman"/>
                <w:sz w:val="20"/>
                <w:szCs w:val="20"/>
                <w:lang w:eastAsia="sk-SK"/>
              </w:rPr>
              <w:t>o   spoločnom   umiestnení   a používaní zariadení, o poskytovaní informácií o dostupnosti fyzickej infraštruktúry, o poskytovaní informácií o plánovaných stavbách a o prístupe k fyzickej infraštruktúre v budove                   829,50   eura.</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nil"/>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Č:10, O:3</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tabs>
                <w:tab w:val="left" w:pos="3440"/>
              </w:tabs>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vyžadujú od všetkých strán, aby plne spolupracovali s vnútroštátnym orgánom na riešenie sporov.</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5</w:t>
            </w:r>
            <w:r w:rsidRPr="00BE457D">
              <w:rPr>
                <w:rFonts w:ascii="Times New Roman" w:hAnsi="Times New Roman"/>
                <w:sz w:val="20"/>
                <w:szCs w:val="20"/>
                <w:lang w:eastAsia="cs-CZ"/>
              </w:rPr>
              <w:t>, O:1,</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P:h</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214E5F" w:rsidP="00A261A4">
            <w:pPr>
              <w:autoSpaceDE w:val="0"/>
              <w:autoSpaceDN w:val="0"/>
              <w:spacing w:before="60" w:after="60" w:line="240" w:lineRule="auto"/>
              <w:rPr>
                <w:rFonts w:ascii="Times New Roman" w:hAnsi="Times New Roman"/>
                <w:sz w:val="20"/>
                <w:szCs w:val="20"/>
                <w:lang w:eastAsia="cs-CZ"/>
              </w:rPr>
            </w:pPr>
            <w:r w:rsidRPr="00214E5F">
              <w:rPr>
                <w:rFonts w:ascii="Times New Roman" w:hAnsi="Times New Roman"/>
                <w:sz w:val="20"/>
                <w:szCs w:val="20"/>
                <w:lang w:eastAsia="cs-CZ"/>
              </w:rPr>
              <w:t>Úradom pre reguláciu sieťových odvetví,</w:t>
            </w:r>
            <w:r w:rsidRPr="00214E5F">
              <w:rPr>
                <w:rFonts w:ascii="Times New Roman" w:hAnsi="Times New Roman"/>
                <w:sz w:val="20"/>
                <w:szCs w:val="20"/>
                <w:vertAlign w:val="superscript"/>
                <w:lang w:eastAsia="cs-CZ"/>
              </w:rPr>
              <w:footnoteReference w:id="12"/>
            </w:r>
            <w:r w:rsidRPr="00214E5F">
              <w:rPr>
                <w:rFonts w:ascii="Times New Roman" w:hAnsi="Times New Roman"/>
                <w:sz w:val="20"/>
                <w:szCs w:val="20"/>
                <w:lang w:eastAsia="cs-CZ"/>
              </w:rPr>
              <w:t>) Dopravným úradom,</w:t>
            </w:r>
            <w:r w:rsidRPr="00214E5F">
              <w:rPr>
                <w:rFonts w:ascii="Times New Roman" w:hAnsi="Times New Roman"/>
                <w:sz w:val="20"/>
                <w:szCs w:val="20"/>
                <w:vertAlign w:val="superscript"/>
                <w:lang w:eastAsia="cs-CZ"/>
              </w:rPr>
              <w:footnoteReference w:id="13"/>
            </w:r>
            <w:r w:rsidRPr="00214E5F">
              <w:rPr>
                <w:rFonts w:ascii="Times New Roman" w:hAnsi="Times New Roman"/>
                <w:sz w:val="20"/>
                <w:szCs w:val="20"/>
                <w:lang w:eastAsia="cs-CZ"/>
              </w:rPr>
              <w:t>) stavebnými úradmi, špeciálnymi stavebnými úradmi, inými stavebnými úradmi</w:t>
            </w:r>
            <w:r w:rsidRPr="00214E5F">
              <w:rPr>
                <w:rFonts w:ascii="Times New Roman" w:hAnsi="Times New Roman"/>
                <w:sz w:val="20"/>
                <w:szCs w:val="20"/>
                <w:vertAlign w:val="superscript"/>
                <w:lang w:eastAsia="cs-CZ"/>
              </w:rPr>
              <w:footnoteReference w:id="14"/>
            </w:r>
            <w:r w:rsidRPr="00214E5F">
              <w:rPr>
                <w:rFonts w:ascii="Times New Roman" w:hAnsi="Times New Roman"/>
                <w:sz w:val="20"/>
                <w:szCs w:val="20"/>
                <w:lang w:eastAsia="cs-CZ"/>
              </w:rPr>
              <w:t xml:space="preserve">) a okresnými úradmi v sídle kraja (ďalej len „dotknutý orgán“) pri riešení sporov súvisiacich s prístupom k existujúcej fyzickej infraštruktúre, s poskytovaním informácií o dostupnosti </w:t>
            </w:r>
            <w:r w:rsidRPr="00214E5F">
              <w:rPr>
                <w:rFonts w:ascii="Times New Roman" w:hAnsi="Times New Roman"/>
                <w:sz w:val="20"/>
                <w:szCs w:val="20"/>
                <w:lang w:eastAsia="cs-CZ"/>
              </w:rPr>
              <w:lastRenderedPageBreak/>
              <w:t>fyzickej infraštruktúry, s koordináciou výstavby, s poskytovaním informácií o plánovaných stavbách a s prístupom k fyzickej infraštruktúre v budovách,</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Č:10, O:4</w:t>
            </w: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určia jeden alebo viaceré príslušné orgány na celoštátnej, regionálnej alebo miestnej úrovni, aby vykonávali funkcie jednotného informačného miesta uvedené v článkoch 4, 6 a 7. Členské štáty môžu na účely náhrady nákladov na vykonávanie týchto funkcii povoliť ukladanie poplatkov za využívanie jednotných informačných miest.</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r>
              <w:rPr>
                <w:rFonts w:ascii="Times New Roman" w:hAnsi="Times New Roman"/>
                <w:sz w:val="20"/>
                <w:szCs w:val="20"/>
                <w:lang w:eastAsia="cs-CZ"/>
              </w:rPr>
              <w:t>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§:4, O:</w:t>
            </w:r>
            <w:r w:rsidR="00214E5F">
              <w:rPr>
                <w:rFonts w:ascii="Times New Roman" w:hAnsi="Times New Roman"/>
                <w:sz w:val="20"/>
                <w:szCs w:val="20"/>
                <w:lang w:eastAsia="cs-CZ"/>
              </w:rPr>
              <w:t>5</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P:h</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Default="00A261A4" w:rsidP="00A261A4">
            <w:pPr>
              <w:autoSpaceDE w:val="0"/>
              <w:autoSpaceDN w:val="0"/>
              <w:spacing w:before="60" w:after="60" w:line="240" w:lineRule="auto"/>
              <w:rPr>
                <w:rFonts w:ascii="Times New Roman" w:hAnsi="Times New Roman"/>
                <w:sz w:val="20"/>
                <w:szCs w:val="20"/>
                <w:lang w:eastAsia="sk-SK"/>
              </w:rPr>
            </w:pPr>
            <w:r w:rsidRPr="00D23A32">
              <w:rPr>
                <w:rFonts w:ascii="Times New Roman" w:hAnsi="Times New Roman"/>
                <w:sz w:val="20"/>
                <w:szCs w:val="20"/>
                <w:lang w:eastAsia="sk-SK"/>
              </w:rPr>
              <w:t xml:space="preserve">Úrad ako národný regulátor </w:t>
            </w:r>
            <w:r>
              <w:rPr>
                <w:rFonts w:ascii="Times New Roman" w:hAnsi="Times New Roman"/>
                <w:sz w:val="20"/>
                <w:szCs w:val="20"/>
                <w:lang w:eastAsia="sk-SK"/>
              </w:rPr>
              <w:t xml:space="preserve">pre </w:t>
            </w:r>
            <w:r w:rsidRPr="00D23A32">
              <w:rPr>
                <w:rFonts w:ascii="Times New Roman" w:hAnsi="Times New Roman"/>
                <w:sz w:val="20"/>
                <w:szCs w:val="20"/>
                <w:lang w:eastAsia="sk-SK"/>
              </w:rPr>
              <w:t>oblas</w:t>
            </w:r>
            <w:r>
              <w:rPr>
                <w:rFonts w:ascii="Times New Roman" w:hAnsi="Times New Roman"/>
                <w:sz w:val="20"/>
                <w:szCs w:val="20"/>
                <w:lang w:eastAsia="sk-SK"/>
              </w:rPr>
              <w:t>ť</w:t>
            </w:r>
            <w:r w:rsidRPr="00D23A32">
              <w:rPr>
                <w:rFonts w:ascii="Times New Roman" w:hAnsi="Times New Roman"/>
                <w:sz w:val="20"/>
                <w:szCs w:val="20"/>
                <w:lang w:eastAsia="sk-SK"/>
              </w:rPr>
              <w:t xml:space="preserve"> elektronických komunikácií </w:t>
            </w:r>
          </w:p>
          <w:p w:rsidR="00A261A4"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plní úlohy</w:t>
            </w:r>
          </w:p>
          <w:p w:rsidR="00A261A4" w:rsidRPr="00D23A32" w:rsidRDefault="00A261A4" w:rsidP="00A261A4">
            <w:pPr>
              <w:autoSpaceDE w:val="0"/>
              <w:autoSpaceDN w:val="0"/>
              <w:spacing w:before="60" w:after="60" w:line="240" w:lineRule="auto"/>
              <w:rPr>
                <w:rFonts w:ascii="Times New Roman" w:hAnsi="Times New Roman"/>
                <w:sz w:val="20"/>
                <w:szCs w:val="20"/>
                <w:lang w:eastAsia="cs-CZ"/>
              </w:rPr>
            </w:pPr>
            <w:r w:rsidRPr="00D23A32">
              <w:rPr>
                <w:rFonts w:ascii="Times New Roman" w:hAnsi="Times New Roman"/>
                <w:sz w:val="20"/>
                <w:szCs w:val="20"/>
              </w:rPr>
              <w:t xml:space="preserve">2. </w:t>
            </w:r>
            <w:r w:rsidR="00214E5F" w:rsidRPr="00214E5F">
              <w:rPr>
                <w:rFonts w:ascii="Times New Roman" w:hAnsi="Times New Roman"/>
                <w:sz w:val="20"/>
                <w:szCs w:val="20"/>
              </w:rPr>
              <w:t>jednotného informačného miesta (§ 25 ods. 3),</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FE5961">
              <w:rPr>
                <w:rFonts w:ascii="Times New Roman" w:hAnsi="Times New Roman"/>
                <w:bCs/>
                <w:sz w:val="20"/>
                <w:szCs w:val="20"/>
                <w:lang w:eastAsia="cs-CZ"/>
              </w:rPr>
              <w:t>Č:10, O:5</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sk-SK"/>
              </w:rPr>
              <w:t>Členské štáty oznámia Komisii totožnosť každého orgánu podľa tohto článku príslušného na vykonávanie funkcií podľa tejto smernice do 1. júla 2016 a každú jeho zmenu predtým, než takéto určenie alebo zmena nadobudne účinnosť.</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Pr>
                <w:rFonts w:ascii="Times New Roman" w:hAnsi="Times New Roman"/>
                <w:bCs/>
                <w:sz w:val="20"/>
                <w:szCs w:val="20"/>
                <w:lang w:eastAsia="cs-CZ"/>
              </w:rPr>
              <w:t>§:30, O:5</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214E5F" w:rsidP="00A261A4">
            <w:pPr>
              <w:spacing w:before="60" w:after="60" w:line="240" w:lineRule="auto"/>
              <w:outlineLvl w:val="3"/>
              <w:rPr>
                <w:rFonts w:ascii="Times New Roman" w:hAnsi="Times New Roman"/>
                <w:bCs/>
                <w:sz w:val="20"/>
                <w:szCs w:val="20"/>
                <w:lang w:eastAsia="cs-CZ"/>
              </w:rPr>
            </w:pPr>
            <w:r w:rsidRPr="00214E5F">
              <w:rPr>
                <w:rFonts w:ascii="Times New Roman" w:hAnsi="Times New Roman"/>
                <w:bCs/>
                <w:sz w:val="20"/>
                <w:szCs w:val="20"/>
                <w:lang w:eastAsia="cs-CZ"/>
              </w:rPr>
              <w:t>Ministerstvo dopravy oznámi Európskej komisii názov a sídlo orgánu určeného na riešenie sporov podľa odseku 1, ako aj každú zmenu v oznámených údajoch predtým, ako takáto zmena nadobudne účinnosť.</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Cs/>
                <w:sz w:val="20"/>
                <w:szCs w:val="20"/>
                <w:lang w:eastAsia="cs-CZ"/>
              </w:rPr>
            </w:pPr>
            <w:r w:rsidRPr="00BE457D">
              <w:rPr>
                <w:rFonts w:ascii="Times New Roman" w:hAnsi="Times New Roman"/>
                <w:bCs/>
                <w:sz w:val="20"/>
                <w:szCs w:val="20"/>
                <w:lang w:eastAsia="cs-CZ"/>
              </w:rPr>
              <w:t> </w:t>
            </w: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Č:10, O:6</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Proti všetkým rozhodnutiam prijatým ktorýmkoľvek príslušným orgánom uvedeným v tomto článku možno podať odvolanie na súd v súlade s vnútroštátnym právom.</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1</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§:125, O:1</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58107A" w:rsidRDefault="00214E5F" w:rsidP="00A261A4">
            <w:pPr>
              <w:autoSpaceDE w:val="0"/>
              <w:autoSpaceDN w:val="0"/>
              <w:spacing w:before="60" w:after="60" w:line="240" w:lineRule="auto"/>
              <w:rPr>
                <w:rFonts w:ascii="Times New Roman" w:hAnsi="Times New Roman"/>
                <w:sz w:val="20"/>
                <w:szCs w:val="20"/>
                <w:lang w:eastAsia="cs-CZ"/>
              </w:rPr>
            </w:pPr>
            <w:r w:rsidRPr="00214E5F">
              <w:rPr>
                <w:rFonts w:ascii="Times New Roman" w:hAnsi="Times New Roman"/>
                <w:sz w:val="20"/>
                <w:szCs w:val="20"/>
              </w:rPr>
              <w:t>Na konanie podľa tohto zákona a podľa osobitných predpisov</w:t>
            </w:r>
            <w:r w:rsidRPr="00214E5F">
              <w:rPr>
                <w:rFonts w:ascii="Times New Roman" w:hAnsi="Times New Roman"/>
                <w:sz w:val="20"/>
                <w:szCs w:val="20"/>
                <w:vertAlign w:val="superscript"/>
              </w:rPr>
              <w:t>19</w:t>
            </w:r>
            <w:r w:rsidRPr="00214E5F">
              <w:rPr>
                <w:rFonts w:ascii="Times New Roman" w:hAnsi="Times New Roman"/>
                <w:sz w:val="20"/>
                <w:szCs w:val="20"/>
              </w:rPr>
              <w:t>) sa vzťahuje správny poriadok, ak tento zákon neustanovuje inak.</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Č:11</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Sankcie</w:t>
            </w:r>
          </w:p>
        </w:tc>
        <w:tc>
          <w:tcPr>
            <w:tcW w:w="1053"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c>
          <w:tcPr>
            <w:tcW w:w="886"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trHeight w:val="1626"/>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stanovia pravidlá týkajúce sa sankcií uplatniteľných v prípade porušenia vnútroštátnych opatrení prijatých na základe tejto smernice a prijmú všetky potrebné opatrenia na zabezpečenie ich vykonávania. Stanovené sankcie musia byť vhodné, účinné, primerané a odrádzajúce.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w:t>
            </w: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124</w:t>
            </w:r>
            <w:r w:rsidRPr="00BE457D">
              <w:rPr>
                <w:rFonts w:ascii="Times New Roman" w:hAnsi="Times New Roman"/>
                <w:sz w:val="20"/>
                <w:szCs w:val="20"/>
                <w:lang w:eastAsia="cs-CZ"/>
              </w:rPr>
              <w:t>, O:</w:t>
            </w:r>
            <w:r>
              <w:rPr>
                <w:rFonts w:ascii="Times New Roman" w:hAnsi="Times New Roman"/>
                <w:sz w:val="20"/>
                <w:szCs w:val="20"/>
                <w:lang w:eastAsia="cs-CZ"/>
              </w:rPr>
              <w:t>1</w:t>
            </w:r>
            <w:r w:rsidRPr="00BE457D">
              <w:rPr>
                <w:rFonts w:ascii="Times New Roman" w:hAnsi="Times New Roman"/>
                <w:sz w:val="20"/>
                <w:szCs w:val="20"/>
                <w:lang w:eastAsia="cs-CZ"/>
              </w:rPr>
              <w:t xml:space="preserve">, </w:t>
            </w: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214E5F" w:rsidRDefault="00214E5F" w:rsidP="00A261A4">
            <w:pPr>
              <w:autoSpaceDE w:val="0"/>
              <w:autoSpaceDN w:val="0"/>
              <w:spacing w:before="60" w:after="60" w:line="240" w:lineRule="auto"/>
              <w:rPr>
                <w:rFonts w:ascii="Times New Roman" w:hAnsi="Times New Roman"/>
                <w:sz w:val="20"/>
                <w:szCs w:val="20"/>
                <w:lang w:eastAsia="cs-CZ"/>
              </w:rPr>
            </w:pPr>
          </w:p>
          <w:p w:rsidR="00214E5F" w:rsidRDefault="00214E5F"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Default="00A261A4" w:rsidP="00A261A4">
            <w:pPr>
              <w:autoSpaceDE w:val="0"/>
              <w:autoSpaceDN w:val="0"/>
              <w:spacing w:before="60" w:after="60" w:line="240" w:lineRule="auto"/>
              <w:rPr>
                <w:rFonts w:ascii="Times New Roman" w:hAnsi="Times New Roman"/>
                <w:sz w:val="20"/>
                <w:szCs w:val="20"/>
                <w:lang w:eastAsia="cs-CZ"/>
              </w:rPr>
            </w:pPr>
          </w:p>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O:3</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73AA4" w:rsidRPr="00273AA4" w:rsidRDefault="00273AA4" w:rsidP="00273AA4">
            <w:pPr>
              <w:spacing w:after="0" w:line="240" w:lineRule="auto"/>
              <w:jc w:val="both"/>
              <w:rPr>
                <w:rFonts w:ascii="Times New Roman" w:hAnsi="Times New Roman"/>
                <w:color w:val="000000" w:themeColor="text1"/>
                <w:sz w:val="20"/>
                <w:szCs w:val="20"/>
                <w:lang w:eastAsia="sk-SK"/>
              </w:rPr>
            </w:pPr>
            <w:r w:rsidRPr="00273AA4">
              <w:rPr>
                <w:rFonts w:ascii="Times New Roman" w:hAnsi="Times New Roman"/>
                <w:color w:val="000000" w:themeColor="text1"/>
                <w:sz w:val="20"/>
                <w:szCs w:val="20"/>
                <w:lang w:eastAsia="sk-SK"/>
              </w:rPr>
              <w:t>Úrad uloží právnickej osobe alebo fyzickej osobe-podnikateľovi, ktorá porušila alebo nesplnila niektorú z povinností podľa § 14 ods. 1, § 46 ods. 6, 11 a 12, § 53 ods. 1, § 54 ods. 6, § 57 ods. 1 a 2, § 60 ods. 1, § 69 ods. 2, § 74 ods. 1, § 76 ods. 2, § 81 ods. 3, § 82 ods. 1 a 2, § 83 ods. 1 až 3 a ods. 8 a 9, § 84 ods. 3, 4, 6 až 9 a 12, § 85 ods. 1 a 3, § 86 ods. 2, , § 93 ods. 1 až 6, § 94 ods. 1,  § 95 ods. 1, § 97 ods. 4, 6 a 7, § 103 ods. 1 a 4, § 104 ods. 1, 3 až 5, § 109 ods. 3, 5 a 8,  § 111 ods. 1, 4, 5 a ods. 7 až 9, § 112 ods. 4, § 117 ods. 2, 5, 6, 15 a 17 alebo porušila alebo nesplnila niektorú z povinností uloženú rozhodnutím úradu podľa § 18 ods. 14, § 30 ods. 2, § 35 ods. 2, § 55 ods. 6 a 12,  § 58 ods. 1, § 59 ods. 1, 2 a 4, § 66, § 72, § 75 ods. 4, 6 až 8, § 78 ods. 5, § 79 ods. 3, § 88 ods. 6,  § 97 ods. 3, § 98, § 105, § 123 ods. 1 a 2, § 128, § 129, pokutu od 200 eur do 10 % z obratu podľa odseku 6 za predchádzajúce účtovné obdobie.</w:t>
            </w:r>
          </w:p>
          <w:p w:rsidR="00273AA4" w:rsidRPr="00273AA4" w:rsidRDefault="00273AA4" w:rsidP="00273AA4">
            <w:pPr>
              <w:spacing w:after="0" w:line="240" w:lineRule="auto"/>
              <w:jc w:val="both"/>
              <w:rPr>
                <w:rFonts w:ascii="Times New Roman" w:hAnsi="Times New Roman"/>
                <w:color w:val="000000" w:themeColor="text1"/>
                <w:sz w:val="20"/>
                <w:szCs w:val="20"/>
                <w:lang w:eastAsia="sk-SK"/>
              </w:rPr>
            </w:pPr>
          </w:p>
          <w:p w:rsidR="00A261A4" w:rsidRPr="00BD1AE4" w:rsidRDefault="00273AA4" w:rsidP="00B95A70">
            <w:pPr>
              <w:spacing w:after="0" w:line="240" w:lineRule="auto"/>
              <w:jc w:val="both"/>
              <w:rPr>
                <w:rFonts w:ascii="Calibri" w:hAnsi="Calibri"/>
                <w:sz w:val="20"/>
                <w:szCs w:val="20"/>
                <w:lang w:eastAsia="sk-SK"/>
              </w:rPr>
            </w:pPr>
            <w:r w:rsidRPr="00273AA4">
              <w:rPr>
                <w:rFonts w:ascii="Times New Roman" w:hAnsi="Times New Roman"/>
                <w:color w:val="000000" w:themeColor="text1"/>
                <w:sz w:val="20"/>
                <w:szCs w:val="20"/>
                <w:lang w:eastAsia="sk-SK"/>
              </w:rPr>
              <w:t>Úrad uloží právnickej osobe alebo fyzickej osobe-</w:t>
            </w:r>
            <w:r w:rsidRPr="00273AA4">
              <w:rPr>
                <w:rFonts w:ascii="Times New Roman" w:hAnsi="Times New Roman"/>
                <w:color w:val="000000" w:themeColor="text1"/>
                <w:sz w:val="20"/>
                <w:szCs w:val="20"/>
                <w:lang w:eastAsia="sk-SK"/>
              </w:rPr>
              <w:lastRenderedPageBreak/>
              <w:t>podnikateľovi, ktorá porušila alebo nesplnila niektorú z povinností podľa osobitného predpisu19) alebo podľa § 6 ods. 2, § 10 ods. 1, 5 a 7, § 12 ods. 4 a 5, § 14 ods. 3, § 15 ods. 1 až 3 a ods. 8, § 16 ods. 1, § 20 ods. 4, § 21 ods. 6 druh</w:t>
            </w:r>
            <w:r w:rsidR="00B95A70">
              <w:rPr>
                <w:rFonts w:ascii="Times New Roman" w:hAnsi="Times New Roman"/>
                <w:color w:val="000000" w:themeColor="text1"/>
                <w:sz w:val="20"/>
                <w:szCs w:val="20"/>
                <w:lang w:eastAsia="sk-SK"/>
              </w:rPr>
              <w:t>ej a tretej</w:t>
            </w:r>
            <w:r w:rsidRPr="00273AA4">
              <w:rPr>
                <w:rFonts w:ascii="Times New Roman" w:hAnsi="Times New Roman"/>
                <w:color w:val="000000" w:themeColor="text1"/>
                <w:sz w:val="20"/>
                <w:szCs w:val="20"/>
                <w:lang w:eastAsia="sk-SK"/>
              </w:rPr>
              <w:t xml:space="preserve"> vet</w:t>
            </w:r>
            <w:r w:rsidR="00B95A70">
              <w:rPr>
                <w:rFonts w:ascii="Times New Roman" w:hAnsi="Times New Roman"/>
                <w:color w:val="000000" w:themeColor="text1"/>
                <w:sz w:val="20"/>
                <w:szCs w:val="20"/>
                <w:lang w:eastAsia="sk-SK"/>
              </w:rPr>
              <w:t>y</w:t>
            </w:r>
            <w:r w:rsidRPr="00273AA4">
              <w:rPr>
                <w:rFonts w:ascii="Times New Roman" w:hAnsi="Times New Roman"/>
                <w:color w:val="000000" w:themeColor="text1"/>
                <w:sz w:val="20"/>
                <w:szCs w:val="20"/>
                <w:lang w:eastAsia="sk-SK"/>
              </w:rPr>
              <w:t>, § 25 ods. 5, § 26 ods. 1, 2 a 4, § 27 ods. 1 a 2, § 29 ods. 1, 2 a 4, § 31 ods. 1, § 46 ods. 6, 11 a 12, § 51 ods. 5 a 7, § 52 ods. 1, § 53 ods. 2, § 54 ods. 7, 8 a 12, § 55 ods. 1, § 57 ods. 4 a 5, § 60 ods. 4 a 5, § 77 ods. 1, § 82 ods. 4, § 85 ods. 4, § 87 ods. 1, 8 a 10, § 88 ods. 1, 5, 7, 9, 10, 12, 13 a 16, § 89 ods. 3 a 5, , § 91 ods. 1 až 4, § 92, § 93 ods. 7, § 94 ods. 2, § 98 ods. 13, § 99 ods. 1 a 2, § 102 ods. 3 a 4, § 106, § 108 ods. 3, § 112 ods. 2, § 113 ods. 1, 3 a 4, § 114 ods. 1, § 115, § 116 ods. 2 a 3, § 117 ods. 18 pokutu od 200 eur do 5 % z obratu podľa odseku 6 za predchádzajúce účtovné obdobie.</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D8453B"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Č:12</w:t>
            </w: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Preskúmanie</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jc w:val="center"/>
        </w:trPr>
        <w:tc>
          <w:tcPr>
            <w:tcW w:w="841"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Komisia predloží Európskemu parlamentu a Rade správu o vykonávaní tejto smernice do 1. júla 2018. Správa obsahuje zhrnutie vplyvu opatrení stanovených touto smernicou a posúdenie pokroku v dosahovaní jej cieľov, ako aj to, či a ako by mohla smernica ešte viac prispieť k dosiahnutiu ambicióznejších cieľov v oblasti širokopásmového pripojenia, než sú ciele stanovené v digitálnej agende.</w:t>
            </w:r>
          </w:p>
        </w:tc>
        <w:tc>
          <w:tcPr>
            <w:tcW w:w="1053" w:type="dxa"/>
            <w:tcBorders>
              <w:top w:val="single" w:sz="4" w:space="0" w:color="auto"/>
              <w:left w:val="single" w:sz="4" w:space="0" w:color="auto"/>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trHeight w:val="352"/>
          <w:jc w:val="center"/>
        </w:trPr>
        <w:tc>
          <w:tcPr>
            <w:tcW w:w="841"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Č:13</w:t>
            </w:r>
          </w:p>
        </w:tc>
        <w:tc>
          <w:tcPr>
            <w:tcW w:w="594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Transpozícia</w:t>
            </w:r>
          </w:p>
        </w:tc>
        <w:tc>
          <w:tcPr>
            <w:tcW w:w="1053" w:type="dxa"/>
            <w:tcBorders>
              <w:top w:val="single" w:sz="4" w:space="0" w:color="auto"/>
              <w:left w:val="single" w:sz="4" w:space="0" w:color="auto"/>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trHeight w:val="848"/>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prijmú a uverejnia do 1. januára 2016 zákony, iné právne predpisy a správne opatrenia potrebné na dosiahnutie súladu s touto smernicou. Informujú o tom Komisiu.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8307F7"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 134</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8307F7" w:rsidRPr="008307F7" w:rsidRDefault="008307F7" w:rsidP="008307F7">
            <w:pPr>
              <w:autoSpaceDE w:val="0"/>
              <w:autoSpaceDN w:val="0"/>
              <w:spacing w:before="60" w:after="0" w:line="240" w:lineRule="auto"/>
              <w:rPr>
                <w:rFonts w:ascii="Times New Roman" w:hAnsi="Times New Roman"/>
                <w:color w:val="000000"/>
                <w:sz w:val="20"/>
                <w:szCs w:val="20"/>
                <w:lang w:eastAsia="sk-SK"/>
              </w:rPr>
            </w:pPr>
            <w:r w:rsidRPr="008307F7">
              <w:rPr>
                <w:rFonts w:ascii="Times New Roman" w:hAnsi="Times New Roman"/>
                <w:color w:val="000000"/>
                <w:sz w:val="20"/>
                <w:szCs w:val="20"/>
                <w:lang w:eastAsia="sk-SK"/>
              </w:rPr>
              <w:t>Tento zákon nadobúda účinnosť 1. februára 2022, okrem § 84 ods. 12, § 88 a 89, ktoré nadobúdajú účinnosť 1. augusta 2022.</w:t>
            </w:r>
          </w:p>
          <w:p w:rsidR="00A261A4" w:rsidRPr="005B1234"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Tieto opatrenia uplatňujú od 1. júla 2016.</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8307F7"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 134</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307F7" w:rsidRPr="008307F7" w:rsidRDefault="008307F7" w:rsidP="008307F7">
            <w:pPr>
              <w:autoSpaceDE w:val="0"/>
              <w:autoSpaceDN w:val="0"/>
              <w:spacing w:before="60" w:after="0" w:line="240" w:lineRule="auto"/>
              <w:rPr>
                <w:rFonts w:ascii="Times New Roman" w:hAnsi="Times New Roman"/>
                <w:color w:val="000000"/>
                <w:sz w:val="20"/>
                <w:szCs w:val="20"/>
                <w:lang w:eastAsia="sk-SK"/>
              </w:rPr>
            </w:pPr>
            <w:r w:rsidRPr="008307F7">
              <w:rPr>
                <w:rFonts w:ascii="Times New Roman" w:hAnsi="Times New Roman"/>
                <w:color w:val="000000"/>
                <w:sz w:val="20"/>
                <w:szCs w:val="20"/>
                <w:lang w:eastAsia="sk-SK"/>
              </w:rPr>
              <w:t>Tento zákon nadobúda účinnosť 1. februára 2022, okrem § 84 ods. 12, § 88 a 89, ktoré nadobúdajú účinnosť 1. augusta 2022.</w:t>
            </w:r>
          </w:p>
          <w:p w:rsidR="00A261A4" w:rsidRPr="005B1234" w:rsidRDefault="00A261A4" w:rsidP="00A261A4">
            <w:pPr>
              <w:autoSpaceDE w:val="0"/>
              <w:autoSpaceDN w:val="0"/>
              <w:spacing w:before="60" w:after="0" w:line="240" w:lineRule="auto"/>
              <w:rPr>
                <w:rFonts w:ascii="Times New Roman" w:hAnsi="Times New Roman"/>
                <w:sz w:val="20"/>
                <w:szCs w:val="20"/>
                <w:lang w:eastAsia="cs-CZ"/>
              </w:rPr>
            </w:pP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Členské štáty uvedú priamo v prijatých opatreniach alebo pri ich úradnom uverejnení odkaz na túto smernicu. Podrobnosti o odkaze upravia členské štáty.</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1</w:t>
            </w:r>
          </w:p>
        </w:tc>
        <w:tc>
          <w:tcPr>
            <w:tcW w:w="886"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xml:space="preserve">Príloha </w:t>
            </w:r>
            <w:r w:rsidR="00D8453B">
              <w:rPr>
                <w:rFonts w:ascii="Times New Roman" w:hAnsi="Times New Roman"/>
                <w:sz w:val="20"/>
                <w:szCs w:val="20"/>
                <w:lang w:eastAsia="cs-CZ"/>
              </w:rPr>
              <w:t>č. 1</w:t>
            </w:r>
          </w:p>
        </w:tc>
        <w:tc>
          <w:tcPr>
            <w:tcW w:w="4659"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 xml:space="preserve">Smernica Európskeho parlamentu a Rady 2014/61/EÚ z 15. mája 2014 o opatreniach na zníženie nákladov na zavedenie vysokorýchlostných elektronických </w:t>
            </w:r>
            <w:r w:rsidRPr="00BE457D">
              <w:rPr>
                <w:rFonts w:ascii="Times New Roman" w:hAnsi="Times New Roman"/>
                <w:sz w:val="20"/>
                <w:szCs w:val="20"/>
                <w:lang w:eastAsia="sk-SK"/>
              </w:rPr>
              <w:lastRenderedPageBreak/>
              <w:t>komunikačných sietí (Ú. v. EÚ L 155, 23.5.2014).</w:t>
            </w:r>
          </w:p>
        </w:tc>
        <w:tc>
          <w:tcPr>
            <w:tcW w:w="611" w:type="dxa"/>
            <w:tcBorders>
              <w:top w:val="nil"/>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Č:14</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Nadobudnutie účinnosti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8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c>
          <w:tcPr>
            <w:tcW w:w="931"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A261A4" w:rsidRPr="00BE457D" w:rsidRDefault="00A261A4" w:rsidP="00A261A4">
            <w:pPr>
              <w:spacing w:before="60" w:after="60" w:line="240" w:lineRule="auto"/>
              <w:outlineLvl w:val="3"/>
              <w:rPr>
                <w:rFonts w:ascii="Times New Roman" w:hAnsi="Times New Roman"/>
                <w:b/>
                <w:bCs/>
                <w:sz w:val="20"/>
                <w:szCs w:val="20"/>
                <w:lang w:eastAsia="cs-CZ"/>
              </w:rPr>
            </w:pPr>
            <w:r w:rsidRPr="00BE457D">
              <w:rPr>
                <w:rFonts w:ascii="Times New Roman" w:hAnsi="Times New Roman"/>
                <w:b/>
                <w:bCs/>
                <w:sz w:val="20"/>
                <w:szCs w:val="20"/>
                <w:lang w:eastAsia="cs-CZ"/>
              </w:rPr>
              <w:t> </w:t>
            </w:r>
          </w:p>
        </w:tc>
      </w:tr>
      <w:tr w:rsidR="00A261A4" w:rsidRPr="00BE457D" w:rsidTr="00BE457D">
        <w:trPr>
          <w:trHeight w:val="711"/>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Táto smernica nadobúda účinnosť dvadsiatym dňom po jej uverejnení v Úradnom vestníku Európskej únie.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w:t>
            </w:r>
          </w:p>
        </w:tc>
      </w:tr>
      <w:tr w:rsidR="00A261A4" w:rsidRPr="00BE457D" w:rsidTr="00BE457D">
        <w:trPr>
          <w:trHeight w:val="385"/>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Č:15</w:t>
            </w:r>
          </w:p>
        </w:tc>
        <w:tc>
          <w:tcPr>
            <w:tcW w:w="5945"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b/>
                <w:sz w:val="20"/>
                <w:szCs w:val="20"/>
                <w:lang w:eastAsia="cs-CZ"/>
              </w:rPr>
            </w:pPr>
            <w:r w:rsidRPr="00BE457D">
              <w:rPr>
                <w:rFonts w:ascii="Times New Roman" w:hAnsi="Times New Roman"/>
                <w:b/>
                <w:sz w:val="20"/>
                <w:szCs w:val="20"/>
                <w:lang w:eastAsia="cs-CZ"/>
              </w:rPr>
              <w:t>Adresáti</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931"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r w:rsidR="00A261A4" w:rsidRPr="00BE457D" w:rsidTr="00BE457D">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Táto smernica je určená členským štátom.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A261A4" w:rsidRPr="00BE457D" w:rsidRDefault="00A261A4" w:rsidP="00A261A4">
            <w:pPr>
              <w:autoSpaceDE w:val="0"/>
              <w:autoSpaceDN w:val="0"/>
              <w:spacing w:before="60" w:after="60" w:line="240" w:lineRule="auto"/>
              <w:rPr>
                <w:rFonts w:ascii="Times New Roman" w:hAnsi="Times New Roman"/>
                <w:sz w:val="20"/>
                <w:szCs w:val="20"/>
                <w:lang w:eastAsia="cs-CZ"/>
              </w:rPr>
            </w:pPr>
          </w:p>
        </w:tc>
      </w:tr>
    </w:tbl>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E457D" w:rsidRPr="00BE457D" w:rsidTr="00BE457D">
        <w:tc>
          <w:tcPr>
            <w:tcW w:w="2410" w:type="dxa"/>
            <w:tcBorders>
              <w:top w:val="nil"/>
              <w:left w:val="nil"/>
              <w:bottom w:val="nil"/>
              <w:right w:val="nil"/>
            </w:tcBorders>
          </w:tcPr>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V stĺpci (1):</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Č – článok</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O – odsek</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V – veta</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P – písmeno (číslo)</w:t>
            </w:r>
          </w:p>
        </w:tc>
        <w:tc>
          <w:tcPr>
            <w:tcW w:w="3780" w:type="dxa"/>
            <w:tcBorders>
              <w:top w:val="nil"/>
              <w:left w:val="nil"/>
              <w:bottom w:val="nil"/>
              <w:right w:val="nil"/>
            </w:tcBorders>
          </w:tcPr>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V stĺpci (3):</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N – bežná transpozícia</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O – transpozícia s možnosťou voľby</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D – transpozícia podľa úvahy (dobrovoľná)</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n.a. – transpozícia sa neuskutočňuje</w:t>
            </w:r>
          </w:p>
        </w:tc>
        <w:tc>
          <w:tcPr>
            <w:tcW w:w="2340" w:type="dxa"/>
            <w:tcBorders>
              <w:top w:val="nil"/>
              <w:left w:val="nil"/>
              <w:bottom w:val="nil"/>
              <w:right w:val="nil"/>
            </w:tcBorders>
          </w:tcPr>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V stĺpci (5):</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Č – článok</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 – paragraf</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O – odsek</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V – veta</w:t>
            </w:r>
          </w:p>
        </w:tc>
        <w:tc>
          <w:tcPr>
            <w:tcW w:w="7200" w:type="dxa"/>
            <w:tcBorders>
              <w:top w:val="nil"/>
              <w:left w:val="nil"/>
              <w:bottom w:val="nil"/>
              <w:right w:val="nil"/>
            </w:tcBorders>
          </w:tcPr>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V stĺpci (7):</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Ú – úplná zhoda</w:t>
            </w:r>
          </w:p>
          <w:p w:rsidR="00BE457D" w:rsidRPr="00BE457D" w:rsidRDefault="00BE457D" w:rsidP="00BE457D">
            <w:pPr>
              <w:autoSpaceDE w:val="0"/>
              <w:autoSpaceDN w:val="0"/>
              <w:spacing w:before="60" w:after="0" w:line="240" w:lineRule="auto"/>
              <w:jc w:val="both"/>
              <w:rPr>
                <w:rFonts w:ascii="Times New Roman" w:hAnsi="Times New Roman"/>
                <w:sz w:val="20"/>
                <w:szCs w:val="20"/>
                <w:lang w:eastAsia="sk-SK"/>
              </w:rPr>
            </w:pPr>
            <w:r w:rsidRPr="00BE457D">
              <w:rPr>
                <w:rFonts w:ascii="Times New Roman" w:hAnsi="Times New Roman"/>
                <w:sz w:val="20"/>
                <w:szCs w:val="20"/>
                <w:lang w:eastAsia="sk-SK"/>
              </w:rPr>
              <w:t>Č – čiastočná zhoda</w:t>
            </w:r>
          </w:p>
          <w:p w:rsidR="00BE457D" w:rsidRPr="00BE457D" w:rsidRDefault="00BE457D" w:rsidP="00BE457D">
            <w:pPr>
              <w:autoSpaceDE w:val="0"/>
              <w:autoSpaceDN w:val="0"/>
              <w:spacing w:before="60" w:after="0" w:line="240" w:lineRule="auto"/>
              <w:ind w:left="290" w:hanging="290"/>
              <w:jc w:val="both"/>
              <w:rPr>
                <w:rFonts w:ascii="Times New Roman" w:hAnsi="Times New Roman"/>
                <w:sz w:val="20"/>
                <w:szCs w:val="20"/>
                <w:lang w:eastAsia="sk-SK"/>
              </w:rPr>
            </w:pPr>
            <w:r w:rsidRPr="00BE457D">
              <w:rPr>
                <w:rFonts w:ascii="Times New Roman" w:hAnsi="Times New Roman"/>
                <w:sz w:val="20"/>
                <w:szCs w:val="20"/>
                <w:lang w:eastAsia="sk-SK"/>
              </w:rPr>
              <w:t>Ž – žiadna zhoda (ak nebola dosiahnutá ani čiast. ani úplná zhoda alebo k prebratiu dôjde v budúcnosti)</w:t>
            </w:r>
          </w:p>
        </w:tc>
      </w:tr>
    </w:tbl>
    <w:p w:rsidR="003579C7" w:rsidRDefault="003579C7"/>
    <w:sectPr w:rsidR="003579C7" w:rsidSect="00420881">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50" w:rsidRDefault="00264750" w:rsidP="008C405A">
      <w:pPr>
        <w:spacing w:after="0" w:line="240" w:lineRule="auto"/>
      </w:pPr>
      <w:r>
        <w:separator/>
      </w:r>
    </w:p>
  </w:endnote>
  <w:endnote w:type="continuationSeparator" w:id="0">
    <w:p w:rsidR="00264750" w:rsidRDefault="00264750" w:rsidP="008C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0DC" w:rsidRDefault="001350DC">
    <w:pPr>
      <w:pStyle w:val="Pta"/>
      <w:jc w:val="right"/>
    </w:pPr>
    <w:r>
      <w:fldChar w:fldCharType="begin"/>
    </w:r>
    <w:r>
      <w:instrText>PAGE   \* MERGEFORMAT</w:instrText>
    </w:r>
    <w:r>
      <w:fldChar w:fldCharType="separate"/>
    </w:r>
    <w:r w:rsidR="009A4023">
      <w:rPr>
        <w:noProof/>
      </w:rPr>
      <w:t>1</w:t>
    </w:r>
    <w:r>
      <w:fldChar w:fldCharType="end"/>
    </w:r>
  </w:p>
  <w:p w:rsidR="001350DC" w:rsidRDefault="001350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50" w:rsidRDefault="00264750" w:rsidP="008C405A">
      <w:pPr>
        <w:spacing w:after="0" w:line="240" w:lineRule="auto"/>
      </w:pPr>
      <w:r>
        <w:separator/>
      </w:r>
    </w:p>
  </w:footnote>
  <w:footnote w:type="continuationSeparator" w:id="0">
    <w:p w:rsidR="00264750" w:rsidRDefault="00264750" w:rsidP="008C405A">
      <w:pPr>
        <w:spacing w:after="0" w:line="240" w:lineRule="auto"/>
      </w:pPr>
      <w:r>
        <w:continuationSeparator/>
      </w:r>
    </w:p>
  </w:footnote>
  <w:footnote w:id="1">
    <w:p w:rsidR="00000000" w:rsidRDefault="00AA753C" w:rsidP="00AA753C">
      <w:pPr>
        <w:pStyle w:val="Textpoznmkypodiarou"/>
        <w:spacing w:before="0" w:beforeAutospacing="0" w:after="0" w:afterAutospacing="0"/>
        <w:jc w:val="both"/>
      </w:pPr>
      <w:r w:rsidRPr="00AA753C">
        <w:rPr>
          <w:rStyle w:val="Odkaznapoznmkupodiarou"/>
          <w:sz w:val="18"/>
          <w:szCs w:val="18"/>
        </w:rPr>
        <w:footnoteRef/>
      </w:r>
      <w:r w:rsidRPr="00AA753C">
        <w:rPr>
          <w:rFonts w:ascii="Times New Roman" w:cs="Times New Roman"/>
          <w:sz w:val="18"/>
          <w:szCs w:val="18"/>
        </w:rPr>
        <w:t>) Zákon č. 442/2002 Z. z. o verejných vodovodoch a verejných kanalizáciách a o zmene a doplnení zákona č. 276/2001 Z. z. o regulácii v sieťových odvetviach v znení neskorších predpisov.</w:t>
      </w:r>
    </w:p>
  </w:footnote>
  <w:footnote w:id="2">
    <w:p w:rsidR="00000000" w:rsidRDefault="00AA753C" w:rsidP="00AA753C">
      <w:pPr>
        <w:pStyle w:val="Textpoznmkypodiarou"/>
        <w:spacing w:before="0" w:beforeAutospacing="0" w:after="0" w:afterAutospacing="0"/>
        <w:jc w:val="both"/>
      </w:pPr>
      <w:r w:rsidRPr="00AA753C">
        <w:rPr>
          <w:rStyle w:val="Odkaznapoznmkupodiarou"/>
          <w:sz w:val="18"/>
          <w:szCs w:val="18"/>
        </w:rPr>
        <w:footnoteRef/>
      </w:r>
      <w:r w:rsidRPr="00AA753C">
        <w:rPr>
          <w:rFonts w:ascii="Times New Roman" w:cs="Times New Roman"/>
          <w:sz w:val="18"/>
          <w:szCs w:val="18"/>
        </w:rPr>
        <w:t>) § 43a ods. 3 zákona č. 50/1976 Zb. v znení neskorších predpisov.</w:t>
      </w:r>
    </w:p>
  </w:footnote>
  <w:footnote w:id="3">
    <w:p w:rsidR="00000000" w:rsidRDefault="00AA753C" w:rsidP="00AA753C">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52 zákona č. 50/1976 Zb. v znení neskorších predpisov</w:t>
      </w:r>
      <w:r>
        <w:rPr>
          <w:rFonts w:ascii="Times New Roman"/>
          <w:sz w:val="18"/>
          <w:szCs w:val="18"/>
        </w:rPr>
        <w:t>.</w:t>
      </w:r>
    </w:p>
  </w:footnote>
  <w:footnote w:id="4">
    <w:p w:rsidR="00000000" w:rsidRDefault="00682F77" w:rsidP="00682F77">
      <w:pPr>
        <w:pStyle w:val="Textpoznmkypodiarou"/>
        <w:spacing w:before="0" w:beforeAutospacing="0" w:after="0" w:afterAutospacing="0"/>
        <w:jc w:val="both"/>
      </w:pPr>
      <w:r w:rsidRPr="002B69E4">
        <w:rPr>
          <w:rStyle w:val="Odkaznapoznmkupodiarou"/>
          <w:sz w:val="18"/>
          <w:szCs w:val="18"/>
        </w:rPr>
        <w:footnoteRef/>
      </w:r>
      <w:r w:rsidRPr="002B69E4">
        <w:rPr>
          <w:rFonts w:ascii="Times New Roman"/>
          <w:sz w:val="18"/>
          <w:szCs w:val="18"/>
        </w:rPr>
        <w:t>)</w:t>
      </w:r>
      <w:r>
        <w:rPr>
          <w:rFonts w:ascii="Times New Roman"/>
          <w:sz w:val="18"/>
          <w:szCs w:val="18"/>
        </w:rPr>
        <w:t xml:space="preserve"> </w:t>
      </w:r>
      <w:r w:rsidRPr="002B69E4">
        <w:rPr>
          <w:rFonts w:ascii="Times New Roman"/>
          <w:sz w:val="18"/>
          <w:szCs w:val="18"/>
        </w:rPr>
        <w:t>§ 43 g zákona č. 50/1976 Zb. v znení zákona č. 237/2000 Z. z.</w:t>
      </w:r>
    </w:p>
  </w:footnote>
  <w:footnote w:id="5">
    <w:p w:rsidR="00000000" w:rsidRDefault="00682F77" w:rsidP="00682F77">
      <w:pPr>
        <w:pStyle w:val="Textpoznmkypodiarou"/>
        <w:spacing w:before="0" w:beforeAutospacing="0" w:after="0" w:afterAutospacing="0"/>
        <w:jc w:val="both"/>
      </w:pPr>
      <w:r w:rsidRPr="00682F77">
        <w:rPr>
          <w:rStyle w:val="Odkaznapoznmkupodiarou"/>
          <w:sz w:val="18"/>
          <w:szCs w:val="18"/>
        </w:rPr>
        <w:footnoteRef/>
      </w:r>
      <w:r w:rsidRPr="00682F77">
        <w:rPr>
          <w:rFonts w:ascii="Times New Roman"/>
          <w:sz w:val="18"/>
          <w:szCs w:val="18"/>
        </w:rPr>
        <w:t>) Zákon č. 45/2011 Z. z. v znení neskorších predpisov.</w:t>
      </w:r>
    </w:p>
  </w:footnote>
  <w:footnote w:id="6">
    <w:p w:rsidR="00000000" w:rsidRDefault="00BB195D" w:rsidP="00BB195D">
      <w:pPr>
        <w:pStyle w:val="Textpoznmkypodiarou"/>
        <w:spacing w:before="0" w:beforeAutospacing="0" w:after="0" w:afterAutospacing="0"/>
        <w:jc w:val="both"/>
      </w:pPr>
      <w:r w:rsidRPr="00BB195D">
        <w:rPr>
          <w:rFonts w:ascii="Times New Roman"/>
          <w:sz w:val="18"/>
          <w:szCs w:val="18"/>
          <w:vertAlign w:val="superscript"/>
        </w:rPr>
        <w:footnoteRef/>
      </w:r>
      <w:r w:rsidRPr="00BB195D">
        <w:rPr>
          <w:rFonts w:ascii="Times New Roman"/>
          <w:sz w:val="18"/>
          <w:szCs w:val="18"/>
        </w:rPr>
        <w:t>) Zákon č. 95/2019 Z. z. o informačných technológiách vo verejnej správe a o zmene a doplnení niektorých zákonov v znení neskorších predpisov.</w:t>
      </w:r>
    </w:p>
  </w:footnote>
  <w:footnote w:id="7">
    <w:p w:rsidR="00000000" w:rsidRDefault="00FD3961" w:rsidP="00FD3961">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2 písm. a) zákona č. 523/2004 Z. z. o rozpočtových pravidlách verejnej správy a o zmene a doplnení niektorých zákonov</w:t>
      </w:r>
      <w:r>
        <w:rPr>
          <w:rFonts w:ascii="Times New Roman"/>
          <w:sz w:val="18"/>
          <w:szCs w:val="18"/>
        </w:rPr>
        <w:t>.</w:t>
      </w:r>
    </w:p>
  </w:footnote>
  <w:footnote w:id="8">
    <w:p w:rsidR="00000000" w:rsidRDefault="004D7232" w:rsidP="004D7232">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52 zákona č. 50/1976 Zb. v znení neskorších predpisov</w:t>
      </w:r>
      <w:r>
        <w:rPr>
          <w:rFonts w:ascii="Times New Roman"/>
          <w:sz w:val="18"/>
          <w:szCs w:val="18"/>
        </w:rPr>
        <w:t>.</w:t>
      </w:r>
    </w:p>
  </w:footnote>
  <w:footnote w:id="9">
    <w:p w:rsidR="00000000" w:rsidRDefault="004D7232" w:rsidP="004D7232">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52 zákona č. 50/1976 Zb. v znení neskorších predpisov</w:t>
      </w:r>
      <w:r>
        <w:rPr>
          <w:rFonts w:ascii="Times New Roman"/>
          <w:sz w:val="18"/>
          <w:szCs w:val="18"/>
        </w:rPr>
        <w:t>.</w:t>
      </w:r>
    </w:p>
  </w:footnote>
  <w:footnote w:id="10">
    <w:p w:rsidR="00000000" w:rsidRDefault="004D7232" w:rsidP="00BF416E">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43</w:t>
      </w:r>
      <w:r>
        <w:rPr>
          <w:rFonts w:ascii="Times New Roman"/>
          <w:sz w:val="18"/>
          <w:szCs w:val="18"/>
        </w:rPr>
        <w:t>b</w:t>
      </w:r>
      <w:r w:rsidRPr="000763EE">
        <w:rPr>
          <w:rFonts w:ascii="Times New Roman"/>
          <w:sz w:val="18"/>
          <w:szCs w:val="18"/>
        </w:rPr>
        <w:t xml:space="preserve"> ods. 3 zákona č. 50/1976 Zb. v znení neskorších predpisov</w:t>
      </w:r>
      <w:r>
        <w:rPr>
          <w:rFonts w:ascii="Times New Roman"/>
          <w:sz w:val="18"/>
          <w:szCs w:val="18"/>
        </w:rPr>
        <w:t>.</w:t>
      </w:r>
    </w:p>
  </w:footnote>
  <w:footnote w:id="11">
    <w:p w:rsidR="00000000" w:rsidRDefault="004D7232" w:rsidP="00BF416E">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4 ods. 5 zákona č. 305/2005 Z. z. o sociálnoprávnej ochrane detí a sociálnej kuratele</w:t>
      </w:r>
      <w:r>
        <w:rPr>
          <w:rFonts w:ascii="Times New Roman"/>
          <w:sz w:val="18"/>
          <w:szCs w:val="18"/>
        </w:rPr>
        <w:t xml:space="preserve"> a o zmene a doplnení niektorých zákonov</w:t>
      </w:r>
      <w:r w:rsidRPr="000763EE">
        <w:rPr>
          <w:rFonts w:ascii="Times New Roman"/>
          <w:sz w:val="18"/>
          <w:szCs w:val="18"/>
        </w:rPr>
        <w:t>.</w:t>
      </w:r>
    </w:p>
  </w:footnote>
  <w:footnote w:id="12">
    <w:p w:rsidR="00000000" w:rsidRDefault="00214E5F" w:rsidP="00214E5F">
      <w:pPr>
        <w:pStyle w:val="Textpoznmkypodiarou"/>
        <w:spacing w:before="0" w:beforeAutospacing="0" w:after="0" w:afterAutospacing="0"/>
        <w:jc w:val="both"/>
      </w:pPr>
      <w:r w:rsidRPr="00810EBF">
        <w:rPr>
          <w:rStyle w:val="Odkaznapoznmkupodiarou"/>
          <w:sz w:val="18"/>
          <w:szCs w:val="18"/>
        </w:rPr>
        <w:footnoteRef/>
      </w:r>
      <w:r>
        <w:rPr>
          <w:rFonts w:ascii="Times New Roman"/>
          <w:sz w:val="18"/>
          <w:szCs w:val="18"/>
        </w:rPr>
        <w:t>)</w:t>
      </w:r>
      <w:r w:rsidRPr="00810EBF">
        <w:rPr>
          <w:rFonts w:ascii="Times New Roman"/>
          <w:sz w:val="18"/>
          <w:szCs w:val="18"/>
        </w:rPr>
        <w:t xml:space="preserve"> Zákon č. 250/2012 Z. z. o regulácii v sieťových odvetviach v znení neskorších predpisov.</w:t>
      </w:r>
    </w:p>
  </w:footnote>
  <w:footnote w:id="13">
    <w:p w:rsidR="00000000" w:rsidRDefault="00214E5F" w:rsidP="00214E5F">
      <w:pPr>
        <w:pStyle w:val="Textpoznmkypodiarou"/>
        <w:spacing w:before="0" w:beforeAutospacing="0" w:after="0" w:afterAutospacing="0"/>
        <w:jc w:val="both"/>
      </w:pPr>
      <w:r w:rsidRPr="00810EBF">
        <w:rPr>
          <w:rStyle w:val="Odkaznapoznmkupodiarou"/>
          <w:sz w:val="18"/>
          <w:szCs w:val="18"/>
        </w:rPr>
        <w:footnoteRef/>
      </w:r>
      <w:r>
        <w:rPr>
          <w:rFonts w:ascii="Times New Roman"/>
          <w:sz w:val="18"/>
          <w:szCs w:val="18"/>
        </w:rPr>
        <w:t>)</w:t>
      </w:r>
      <w:r w:rsidRPr="00810EBF">
        <w:rPr>
          <w:rFonts w:ascii="Times New Roman"/>
          <w:sz w:val="18"/>
          <w:szCs w:val="18"/>
        </w:rPr>
        <w:t xml:space="preserve"> </w:t>
      </w:r>
      <w:r>
        <w:rPr>
          <w:rFonts w:ascii="Times New Roman"/>
          <w:sz w:val="18"/>
          <w:szCs w:val="18"/>
        </w:rPr>
        <w:t>§ 8 až 11 z</w:t>
      </w:r>
      <w:r w:rsidRPr="00810EBF">
        <w:rPr>
          <w:rFonts w:ascii="Times New Roman"/>
          <w:sz w:val="18"/>
          <w:szCs w:val="18"/>
        </w:rPr>
        <w:t>ákon</w:t>
      </w:r>
      <w:r>
        <w:rPr>
          <w:rFonts w:ascii="Times New Roman"/>
          <w:sz w:val="18"/>
          <w:szCs w:val="18"/>
        </w:rPr>
        <w:t>a</w:t>
      </w:r>
      <w:r w:rsidRPr="00810EBF">
        <w:rPr>
          <w:rFonts w:ascii="Times New Roman"/>
          <w:sz w:val="18"/>
          <w:szCs w:val="18"/>
        </w:rPr>
        <w:t xml:space="preserve"> č. 402/2013 Z. z. </w:t>
      </w:r>
      <w:r>
        <w:rPr>
          <w:rFonts w:ascii="Times New Roman"/>
          <w:sz w:val="18"/>
          <w:szCs w:val="18"/>
        </w:rPr>
        <w:t>v znení neskorších predpisov</w:t>
      </w:r>
      <w:r w:rsidRPr="00810EBF">
        <w:rPr>
          <w:rFonts w:ascii="Times New Roman"/>
          <w:sz w:val="18"/>
          <w:szCs w:val="18"/>
        </w:rPr>
        <w:t>.</w:t>
      </w:r>
    </w:p>
  </w:footnote>
  <w:footnote w:id="14">
    <w:p w:rsidR="00000000" w:rsidRDefault="00214E5F" w:rsidP="00214E5F">
      <w:pPr>
        <w:pStyle w:val="Textpoznmkypodiarou"/>
        <w:spacing w:before="0" w:beforeAutospacing="0" w:after="0" w:afterAutospacing="0"/>
        <w:jc w:val="both"/>
      </w:pPr>
      <w:r w:rsidRPr="007A569F">
        <w:rPr>
          <w:rFonts w:ascii="Times New Roman"/>
          <w:sz w:val="18"/>
          <w:szCs w:val="18"/>
          <w:vertAlign w:val="superscript"/>
        </w:rPr>
        <w:footnoteRef/>
      </w:r>
      <w:r w:rsidRPr="00035C9D">
        <w:rPr>
          <w:rFonts w:ascii="Times New Roman"/>
          <w:sz w:val="18"/>
          <w:szCs w:val="18"/>
        </w:rPr>
        <w:t>) Napríklad § 121 ods. 2 písm. e) zákona č. 50/1976 Zb.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00"/>
    <w:multiLevelType w:val="hybridMultilevel"/>
    <w:tmpl w:val="2078FD82"/>
    <w:lvl w:ilvl="0" w:tplc="CFA2FF5C">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EE4F54"/>
    <w:multiLevelType w:val="hybridMultilevel"/>
    <w:tmpl w:val="62CC9236"/>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7B6719"/>
    <w:multiLevelType w:val="hybridMultilevel"/>
    <w:tmpl w:val="137832D6"/>
    <w:lvl w:ilvl="0" w:tplc="041B0017">
      <w:start w:val="1"/>
      <w:numFmt w:val="lowerLetter"/>
      <w:lvlText w:val="%1)"/>
      <w:lvlJc w:val="left"/>
      <w:pPr>
        <w:ind w:left="842" w:hanging="360"/>
      </w:pPr>
      <w:rPr>
        <w:rFonts w:cs="Times New Roman"/>
      </w:rPr>
    </w:lvl>
    <w:lvl w:ilvl="1" w:tplc="041B0019" w:tentative="1">
      <w:start w:val="1"/>
      <w:numFmt w:val="lowerLetter"/>
      <w:lvlText w:val="%2."/>
      <w:lvlJc w:val="left"/>
      <w:pPr>
        <w:ind w:left="1562" w:hanging="360"/>
      </w:pPr>
      <w:rPr>
        <w:rFonts w:cs="Times New Roman"/>
      </w:rPr>
    </w:lvl>
    <w:lvl w:ilvl="2" w:tplc="041B001B" w:tentative="1">
      <w:start w:val="1"/>
      <w:numFmt w:val="lowerRoman"/>
      <w:lvlText w:val="%3."/>
      <w:lvlJc w:val="right"/>
      <w:pPr>
        <w:ind w:left="2282" w:hanging="180"/>
      </w:pPr>
      <w:rPr>
        <w:rFonts w:cs="Times New Roman"/>
      </w:rPr>
    </w:lvl>
    <w:lvl w:ilvl="3" w:tplc="041B000F" w:tentative="1">
      <w:start w:val="1"/>
      <w:numFmt w:val="decimal"/>
      <w:lvlText w:val="%4."/>
      <w:lvlJc w:val="left"/>
      <w:pPr>
        <w:ind w:left="3002" w:hanging="360"/>
      </w:pPr>
      <w:rPr>
        <w:rFonts w:cs="Times New Roman"/>
      </w:rPr>
    </w:lvl>
    <w:lvl w:ilvl="4" w:tplc="041B0019" w:tentative="1">
      <w:start w:val="1"/>
      <w:numFmt w:val="lowerLetter"/>
      <w:lvlText w:val="%5."/>
      <w:lvlJc w:val="left"/>
      <w:pPr>
        <w:ind w:left="3722" w:hanging="360"/>
      </w:pPr>
      <w:rPr>
        <w:rFonts w:cs="Times New Roman"/>
      </w:rPr>
    </w:lvl>
    <w:lvl w:ilvl="5" w:tplc="041B001B" w:tentative="1">
      <w:start w:val="1"/>
      <w:numFmt w:val="lowerRoman"/>
      <w:lvlText w:val="%6."/>
      <w:lvlJc w:val="right"/>
      <w:pPr>
        <w:ind w:left="4442" w:hanging="180"/>
      </w:pPr>
      <w:rPr>
        <w:rFonts w:cs="Times New Roman"/>
      </w:rPr>
    </w:lvl>
    <w:lvl w:ilvl="6" w:tplc="041B000F" w:tentative="1">
      <w:start w:val="1"/>
      <w:numFmt w:val="decimal"/>
      <w:lvlText w:val="%7."/>
      <w:lvlJc w:val="left"/>
      <w:pPr>
        <w:ind w:left="5162" w:hanging="360"/>
      </w:pPr>
      <w:rPr>
        <w:rFonts w:cs="Times New Roman"/>
      </w:rPr>
    </w:lvl>
    <w:lvl w:ilvl="7" w:tplc="041B0019" w:tentative="1">
      <w:start w:val="1"/>
      <w:numFmt w:val="lowerLetter"/>
      <w:lvlText w:val="%8."/>
      <w:lvlJc w:val="left"/>
      <w:pPr>
        <w:ind w:left="5882" w:hanging="360"/>
      </w:pPr>
      <w:rPr>
        <w:rFonts w:cs="Times New Roman"/>
      </w:rPr>
    </w:lvl>
    <w:lvl w:ilvl="8" w:tplc="041B001B" w:tentative="1">
      <w:start w:val="1"/>
      <w:numFmt w:val="lowerRoman"/>
      <w:lvlText w:val="%9."/>
      <w:lvlJc w:val="right"/>
      <w:pPr>
        <w:ind w:left="6602" w:hanging="180"/>
      </w:pPr>
      <w:rPr>
        <w:rFonts w:cs="Times New Roman"/>
      </w:rPr>
    </w:lvl>
  </w:abstractNum>
  <w:abstractNum w:abstractNumId="3" w15:restartNumberingAfterBreak="0">
    <w:nsid w:val="04E31B80"/>
    <w:multiLevelType w:val="hybridMultilevel"/>
    <w:tmpl w:val="F1B09E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9FB15DD"/>
    <w:multiLevelType w:val="hybridMultilevel"/>
    <w:tmpl w:val="F0FA3FD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63B15D2"/>
    <w:multiLevelType w:val="hybridMultilevel"/>
    <w:tmpl w:val="9A9617B6"/>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5A2F38A">
      <w:start w:val="1"/>
      <w:numFmt w:val="lowerLetter"/>
      <w:lvlText w:val="%2)"/>
      <w:lvlJc w:val="left"/>
      <w:pPr>
        <w:ind w:left="1440" w:hanging="360"/>
      </w:pPr>
      <w:rPr>
        <w:rFonts w:cs="Times New Roman"/>
        <w:vertAlign w:val="baseline"/>
      </w:rPr>
    </w:lvl>
    <w:lvl w:ilvl="2" w:tplc="8548AD5E">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F14F12"/>
    <w:multiLevelType w:val="hybridMultilevel"/>
    <w:tmpl w:val="52DE64D8"/>
    <w:lvl w:ilvl="0" w:tplc="C5141AD8">
      <w:start w:val="1"/>
      <w:numFmt w:val="lowerLetter"/>
      <w:lvlText w:val="%1)"/>
      <w:lvlJc w:val="left"/>
      <w:pPr>
        <w:tabs>
          <w:tab w:val="num" w:pos="360"/>
        </w:tabs>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4896318"/>
    <w:multiLevelType w:val="hybridMultilevel"/>
    <w:tmpl w:val="A1942B62"/>
    <w:lvl w:ilvl="0" w:tplc="041B0017">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B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1B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1B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1B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1B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41B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41B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29C64C91"/>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CC674E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F702B25"/>
    <w:multiLevelType w:val="hybridMultilevel"/>
    <w:tmpl w:val="365231D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2F9652EB"/>
    <w:multiLevelType w:val="hybridMultilevel"/>
    <w:tmpl w:val="B4C8F3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FE17B8F"/>
    <w:multiLevelType w:val="hybridMultilevel"/>
    <w:tmpl w:val="C526BA26"/>
    <w:lvl w:ilvl="0" w:tplc="185CFBC8">
      <w:start w:val="1"/>
      <w:numFmt w:val="lowerLetter"/>
      <w:lvlText w:val="%1)"/>
      <w:lvlJc w:val="left"/>
      <w:pPr>
        <w:tabs>
          <w:tab w:val="num" w:pos="360"/>
        </w:tabs>
      </w:pPr>
      <w:rPr>
        <w:rFonts w:ascii="Times New Roman" w:hAnsi="Times New Roman" w:cs="Times New Roman" w:hint="default"/>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5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05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05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05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05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405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405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32150A64"/>
    <w:multiLevelType w:val="hybridMultilevel"/>
    <w:tmpl w:val="B624F7E4"/>
    <w:lvl w:ilvl="0" w:tplc="6096E4B6">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Pr>
    </w:lvl>
    <w:lvl w:ilvl="1">
      <w:start w:val="1"/>
      <w:numFmt w:val="decimal"/>
      <w:lvlText w:val="%1.%2."/>
      <w:lvlJc w:val="left"/>
      <w:pPr>
        <w:tabs>
          <w:tab w:val="num" w:pos="832"/>
        </w:tabs>
        <w:ind w:left="832" w:hanging="432"/>
      </w:pPr>
      <w:rPr>
        <w:rFonts w:ascii="Times New Roman" w:hAnsi="Times New Roman" w:cs="Times New Roman"/>
      </w:rPr>
    </w:lvl>
    <w:lvl w:ilvl="2">
      <w:start w:val="1"/>
      <w:numFmt w:val="decimal"/>
      <w:lvlText w:val="%1.%2.%3."/>
      <w:lvlJc w:val="left"/>
      <w:pPr>
        <w:tabs>
          <w:tab w:val="num" w:pos="1480"/>
        </w:tabs>
        <w:ind w:left="1264" w:hanging="504"/>
      </w:pPr>
      <w:rPr>
        <w:rFonts w:ascii="Times New Roman" w:hAnsi="Times New Roman" w:cs="Times New Roman"/>
      </w:rPr>
    </w:lvl>
    <w:lvl w:ilvl="3">
      <w:start w:val="1"/>
      <w:numFmt w:val="decimal"/>
      <w:lvlText w:val="%1.%2.%3.%4."/>
      <w:lvlJc w:val="left"/>
      <w:pPr>
        <w:tabs>
          <w:tab w:val="num" w:pos="1840"/>
        </w:tabs>
        <w:ind w:left="1768" w:hanging="648"/>
      </w:pPr>
      <w:rPr>
        <w:rFonts w:ascii="Times New Roman" w:hAnsi="Times New Roman" w:cs="Times New Roman"/>
      </w:rPr>
    </w:lvl>
    <w:lvl w:ilvl="4">
      <w:start w:val="1"/>
      <w:numFmt w:val="decimal"/>
      <w:lvlText w:val="%1.%2.%3.%4.%5."/>
      <w:lvlJc w:val="left"/>
      <w:pPr>
        <w:tabs>
          <w:tab w:val="num" w:pos="2560"/>
        </w:tabs>
        <w:ind w:left="2272" w:hanging="792"/>
      </w:pPr>
      <w:rPr>
        <w:rFonts w:ascii="Times New Roman" w:hAnsi="Times New Roman" w:cs="Times New Roman"/>
      </w:rPr>
    </w:lvl>
    <w:lvl w:ilvl="5">
      <w:start w:val="1"/>
      <w:numFmt w:val="decimal"/>
      <w:lvlText w:val="%1.%2.%3.%4.%5.%6."/>
      <w:lvlJc w:val="left"/>
      <w:pPr>
        <w:tabs>
          <w:tab w:val="num" w:pos="2920"/>
        </w:tabs>
        <w:ind w:left="2776" w:hanging="936"/>
      </w:pPr>
      <w:rPr>
        <w:rFonts w:ascii="Times New Roman" w:hAnsi="Times New Roman" w:cs="Times New Roman"/>
      </w:rPr>
    </w:lvl>
    <w:lvl w:ilvl="6">
      <w:start w:val="1"/>
      <w:numFmt w:val="decimal"/>
      <w:lvlText w:val="%1.%2.%3.%4.%5.%6.%7."/>
      <w:lvlJc w:val="left"/>
      <w:pPr>
        <w:tabs>
          <w:tab w:val="num" w:pos="3640"/>
        </w:tabs>
        <w:ind w:left="3280" w:hanging="1080"/>
      </w:pPr>
      <w:rPr>
        <w:rFonts w:ascii="Times New Roman" w:hAnsi="Times New Roman" w:cs="Times New Roman"/>
      </w:rPr>
    </w:lvl>
    <w:lvl w:ilvl="7">
      <w:start w:val="1"/>
      <w:numFmt w:val="decimal"/>
      <w:lvlText w:val="%1.%2.%3.%4.%5.%6.%7.%8."/>
      <w:lvlJc w:val="left"/>
      <w:pPr>
        <w:tabs>
          <w:tab w:val="num" w:pos="4000"/>
        </w:tabs>
        <w:ind w:left="3784" w:hanging="1224"/>
      </w:pPr>
      <w:rPr>
        <w:rFonts w:ascii="Times New Roman" w:hAnsi="Times New Roman" w:cs="Times New Roman"/>
      </w:rPr>
    </w:lvl>
    <w:lvl w:ilvl="8">
      <w:start w:val="1"/>
      <w:numFmt w:val="decimal"/>
      <w:lvlText w:val="%1.%2.%3.%4.%5.%6.%7.%8.%9."/>
      <w:lvlJc w:val="left"/>
      <w:pPr>
        <w:tabs>
          <w:tab w:val="num" w:pos="4720"/>
        </w:tabs>
        <w:ind w:left="4360" w:hanging="1440"/>
      </w:pPr>
      <w:rPr>
        <w:rFonts w:ascii="Times New Roman" w:hAnsi="Times New Roman" w:cs="Times New Roman"/>
      </w:rPr>
    </w:lvl>
  </w:abstractNum>
  <w:abstractNum w:abstractNumId="15" w15:restartNumberingAfterBreak="0">
    <w:nsid w:val="39C46336"/>
    <w:multiLevelType w:val="hybridMultilevel"/>
    <w:tmpl w:val="A27AA4A8"/>
    <w:lvl w:ilvl="0" w:tplc="DDF47D90">
      <w:start w:val="1"/>
      <w:numFmt w:val="decimal"/>
      <w:pStyle w:val="Zkladn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AD24E44"/>
    <w:multiLevelType w:val="hybridMultilevel"/>
    <w:tmpl w:val="88F4924A"/>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7" w15:restartNumberingAfterBreak="0">
    <w:nsid w:val="3B893F63"/>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D017E20"/>
    <w:multiLevelType w:val="hybridMultilevel"/>
    <w:tmpl w:val="E31403FE"/>
    <w:lvl w:ilvl="0" w:tplc="0405000F">
      <w:start w:val="1"/>
      <w:numFmt w:val="decimal"/>
      <w:lvlText w:val="%1."/>
      <w:lvlJc w:val="left"/>
      <w:pPr>
        <w:tabs>
          <w:tab w:val="num" w:pos="360"/>
        </w:tabs>
        <w:ind w:left="36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419B21A1"/>
    <w:multiLevelType w:val="hybridMultilevel"/>
    <w:tmpl w:val="A2E6DBDE"/>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448A209C"/>
    <w:multiLevelType w:val="hybridMultilevel"/>
    <w:tmpl w:val="50C62AEA"/>
    <w:lvl w:ilvl="0" w:tplc="837A717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19545B"/>
    <w:multiLevelType w:val="hybridMultilevel"/>
    <w:tmpl w:val="55C875C0"/>
    <w:lvl w:ilvl="0" w:tplc="D22441A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49CE38D8"/>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BC68FD"/>
    <w:multiLevelType w:val="hybridMultilevel"/>
    <w:tmpl w:val="0F6858F0"/>
    <w:lvl w:ilvl="0" w:tplc="414C8DDC">
      <w:start w:val="1"/>
      <w:numFmt w:val="lowerLetter"/>
      <w:lvlText w:val="%1)"/>
      <w:lvlJc w:val="left"/>
      <w:pPr>
        <w:ind w:left="144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FC15A68"/>
    <w:multiLevelType w:val="hybridMultilevel"/>
    <w:tmpl w:val="984E57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0B03CE0"/>
    <w:multiLevelType w:val="hybridMultilevel"/>
    <w:tmpl w:val="56C433E4"/>
    <w:lvl w:ilvl="0" w:tplc="041B0017">
      <w:start w:val="1"/>
      <w:numFmt w:val="lowerLetter"/>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512658C3"/>
    <w:multiLevelType w:val="hybridMultilevel"/>
    <w:tmpl w:val="E9481E6E"/>
    <w:lvl w:ilvl="0" w:tplc="133EA78A">
      <w:start w:val="1"/>
      <w:numFmt w:val="lowerLetter"/>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2F2D43"/>
    <w:multiLevelType w:val="hybridMultilevel"/>
    <w:tmpl w:val="DF7C405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30A6737"/>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8DD7076"/>
    <w:multiLevelType w:val="hybridMultilevel"/>
    <w:tmpl w:val="5BFC2A78"/>
    <w:lvl w:ilvl="0" w:tplc="414C8DDC">
      <w:start w:val="1"/>
      <w:numFmt w:val="lowerLetter"/>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rPr>
        <w:rFonts w:ascii="Times New Roman" w:hAnsi="Times New Roman" w:cs="Times New Roman"/>
      </w:rPr>
    </w:lvl>
    <w:lvl w:ilvl="2" w:tplc="041B001B">
      <w:start w:val="1"/>
      <w:numFmt w:val="lowerRoman"/>
      <w:lvlText w:val="%3."/>
      <w:lvlJc w:val="right"/>
      <w:pPr>
        <w:ind w:left="1800" w:hanging="180"/>
      </w:pPr>
      <w:rPr>
        <w:rFonts w:ascii="Times New Roman" w:hAnsi="Times New Roman" w:cs="Times New Roman"/>
      </w:rPr>
    </w:lvl>
    <w:lvl w:ilvl="3" w:tplc="041B000F">
      <w:start w:val="1"/>
      <w:numFmt w:val="decimal"/>
      <w:lvlText w:val="%4."/>
      <w:lvlJc w:val="left"/>
      <w:pPr>
        <w:ind w:left="2520" w:hanging="360"/>
      </w:pPr>
      <w:rPr>
        <w:rFonts w:ascii="Times New Roman" w:hAnsi="Times New Roman" w:cs="Times New Roman"/>
      </w:rPr>
    </w:lvl>
    <w:lvl w:ilvl="4" w:tplc="041B0019">
      <w:start w:val="1"/>
      <w:numFmt w:val="lowerLetter"/>
      <w:lvlText w:val="%5."/>
      <w:lvlJc w:val="left"/>
      <w:pPr>
        <w:ind w:left="3240" w:hanging="360"/>
      </w:pPr>
      <w:rPr>
        <w:rFonts w:ascii="Times New Roman" w:hAnsi="Times New Roman" w:cs="Times New Roman"/>
      </w:rPr>
    </w:lvl>
    <w:lvl w:ilvl="5" w:tplc="041B001B">
      <w:start w:val="1"/>
      <w:numFmt w:val="lowerRoman"/>
      <w:lvlText w:val="%6."/>
      <w:lvlJc w:val="right"/>
      <w:pPr>
        <w:ind w:left="3960" w:hanging="180"/>
      </w:pPr>
      <w:rPr>
        <w:rFonts w:ascii="Times New Roman" w:hAnsi="Times New Roman" w:cs="Times New Roman"/>
      </w:rPr>
    </w:lvl>
    <w:lvl w:ilvl="6" w:tplc="041B000F">
      <w:start w:val="1"/>
      <w:numFmt w:val="decimal"/>
      <w:lvlText w:val="%7."/>
      <w:lvlJc w:val="left"/>
      <w:pPr>
        <w:ind w:left="4680" w:hanging="360"/>
      </w:pPr>
      <w:rPr>
        <w:rFonts w:ascii="Times New Roman" w:hAnsi="Times New Roman" w:cs="Times New Roman"/>
      </w:rPr>
    </w:lvl>
    <w:lvl w:ilvl="7" w:tplc="041B0019">
      <w:start w:val="1"/>
      <w:numFmt w:val="lowerLetter"/>
      <w:lvlText w:val="%8."/>
      <w:lvlJc w:val="left"/>
      <w:pPr>
        <w:ind w:left="5400" w:hanging="360"/>
      </w:pPr>
      <w:rPr>
        <w:rFonts w:ascii="Times New Roman" w:hAnsi="Times New Roman" w:cs="Times New Roman"/>
      </w:rPr>
    </w:lvl>
    <w:lvl w:ilvl="8" w:tplc="041B001B">
      <w:start w:val="1"/>
      <w:numFmt w:val="lowerRoman"/>
      <w:lvlText w:val="%9."/>
      <w:lvlJc w:val="right"/>
      <w:pPr>
        <w:ind w:left="6120" w:hanging="180"/>
      </w:pPr>
      <w:rPr>
        <w:rFonts w:ascii="Times New Roman" w:hAnsi="Times New Roman" w:cs="Times New Roman"/>
      </w:rPr>
    </w:lvl>
  </w:abstractNum>
  <w:abstractNum w:abstractNumId="30" w15:restartNumberingAfterBreak="0">
    <w:nsid w:val="59BB1B12"/>
    <w:multiLevelType w:val="hybridMultilevel"/>
    <w:tmpl w:val="5D9A4C04"/>
    <w:lvl w:ilvl="0" w:tplc="BD1C9086">
      <w:numFmt w:val="bullet"/>
      <w:lvlText w:val="-"/>
      <w:lvlJc w:val="left"/>
      <w:pPr>
        <w:tabs>
          <w:tab w:val="num" w:pos="720"/>
        </w:tabs>
        <w:ind w:left="720" w:hanging="360"/>
      </w:pPr>
      <w:rPr>
        <w:rFonts w:ascii="Arial" w:eastAsia="Times New Roman" w:hAnsi="Arial" w:hint="default"/>
      </w:rPr>
    </w:lvl>
    <w:lvl w:ilvl="1" w:tplc="041B000F">
      <w:start w:val="1"/>
      <w:numFmt w:val="decimal"/>
      <w:lvlText w:val="%2."/>
      <w:lvlJc w:val="left"/>
      <w:pPr>
        <w:tabs>
          <w:tab w:val="num" w:pos="1440"/>
        </w:tabs>
        <w:ind w:left="1440" w:hanging="360"/>
      </w:pPr>
      <w:rPr>
        <w:rFonts w:ascii="Times New Roman" w:hAnsi="Times New Roman" w:cs="Times New Roman" w:hint="default"/>
      </w:rPr>
    </w:lvl>
    <w:lvl w:ilvl="2" w:tplc="AF306886">
      <w:start w:val="1"/>
      <w:numFmt w:val="lowerLetter"/>
      <w:lvlText w:val="%3)"/>
      <w:lvlJc w:val="left"/>
      <w:pPr>
        <w:tabs>
          <w:tab w:val="num" w:pos="2160"/>
        </w:tabs>
        <w:ind w:left="2160" w:hanging="360"/>
      </w:pPr>
      <w:rPr>
        <w:rFonts w:ascii="Times New Roman" w:hAnsi="Times New Roman" w:cs="Times New Roman" w:hint="default"/>
      </w:rPr>
    </w:lvl>
    <w:lvl w:ilvl="3" w:tplc="32CAC988">
      <w:numFmt w:val="bullet"/>
      <w:lvlText w:val="-"/>
      <w:lvlJc w:val="left"/>
      <w:pPr>
        <w:tabs>
          <w:tab w:val="num" w:pos="2880"/>
        </w:tabs>
        <w:ind w:left="2880" w:hanging="360"/>
      </w:pPr>
      <w:rPr>
        <w:rFonts w:ascii="Times New Roman" w:eastAsia="MS Mincho" w:hAnsi="Times New Roman"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840A1"/>
    <w:multiLevelType w:val="hybridMultilevel"/>
    <w:tmpl w:val="55262C34"/>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1DB65EB"/>
    <w:multiLevelType w:val="hybridMultilevel"/>
    <w:tmpl w:val="67BC26E4"/>
    <w:lvl w:ilvl="0" w:tplc="221043DC">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20D652B"/>
    <w:multiLevelType w:val="hybridMultilevel"/>
    <w:tmpl w:val="E4A8A28E"/>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4B6780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Nadpis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672A04F1"/>
    <w:multiLevelType w:val="hybridMultilevel"/>
    <w:tmpl w:val="7AEE9438"/>
    <w:lvl w:ilvl="0" w:tplc="041B000F">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B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1B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1B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1B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1B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41B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41B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6D9826DC"/>
    <w:multiLevelType w:val="hybridMultilevel"/>
    <w:tmpl w:val="659EEA0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E5F132F"/>
    <w:multiLevelType w:val="hybridMultilevel"/>
    <w:tmpl w:val="FE0EEC92"/>
    <w:lvl w:ilvl="0" w:tplc="AF5E5460">
      <w:start w:val="1"/>
      <w:numFmt w:val="lowerRoman"/>
      <w:lvlText w:val="%1)"/>
      <w:lvlJc w:val="left"/>
      <w:pPr>
        <w:tabs>
          <w:tab w:val="num" w:pos="1080"/>
        </w:tabs>
        <w:ind w:left="720" w:hanging="360"/>
      </w:pPr>
      <w:rPr>
        <w:rFonts w:cs="Times New Roman" w:hint="default"/>
      </w:rPr>
    </w:lvl>
    <w:lvl w:ilvl="1" w:tplc="515CB0D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7546DE"/>
    <w:multiLevelType w:val="hybridMultilevel"/>
    <w:tmpl w:val="BEE00B24"/>
    <w:lvl w:ilvl="0" w:tplc="A89625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FB8462C"/>
    <w:multiLevelType w:val="hybridMultilevel"/>
    <w:tmpl w:val="A008BDC0"/>
    <w:lvl w:ilvl="0" w:tplc="A89625B4">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4F23943"/>
    <w:multiLevelType w:val="hybridMultilevel"/>
    <w:tmpl w:val="841244D0"/>
    <w:lvl w:ilvl="0" w:tplc="03F663E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5D7C01"/>
    <w:multiLevelType w:val="hybridMultilevel"/>
    <w:tmpl w:val="687A997C"/>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3" w15:restartNumberingAfterBreak="0">
    <w:nsid w:val="77D612CF"/>
    <w:multiLevelType w:val="hybridMultilevel"/>
    <w:tmpl w:val="724EB2CC"/>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C0D62B9"/>
    <w:multiLevelType w:val="hybridMultilevel"/>
    <w:tmpl w:val="5B6E022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5" w15:restartNumberingAfterBreak="0">
    <w:nsid w:val="7EAA0412"/>
    <w:multiLevelType w:val="hybridMultilevel"/>
    <w:tmpl w:val="87728C78"/>
    <w:lvl w:ilvl="0" w:tplc="6D4C7F60">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13"/>
  </w:num>
  <w:num w:numId="2">
    <w:abstractNumId w:val="14"/>
  </w:num>
  <w:num w:numId="3">
    <w:abstractNumId w:val="35"/>
  </w:num>
  <w:num w:numId="4">
    <w:abstractNumId w:val="45"/>
  </w:num>
  <w:num w:numId="5">
    <w:abstractNumId w:val="15"/>
  </w:num>
  <w:num w:numId="6">
    <w:abstractNumId w:val="0"/>
  </w:num>
  <w:num w:numId="7">
    <w:abstractNumId w:val="32"/>
  </w:num>
  <w:num w:numId="8">
    <w:abstractNumId w:val="23"/>
  </w:num>
  <w:num w:numId="9">
    <w:abstractNumId w:val="43"/>
  </w:num>
  <w:num w:numId="10">
    <w:abstractNumId w:val="6"/>
  </w:num>
  <w:num w:numId="11">
    <w:abstractNumId w:val="33"/>
  </w:num>
  <w:num w:numId="12">
    <w:abstractNumId w:val="25"/>
  </w:num>
  <w:num w:numId="13">
    <w:abstractNumId w:val="19"/>
  </w:num>
  <w:num w:numId="14">
    <w:abstractNumId w:val="18"/>
  </w:num>
  <w:num w:numId="15">
    <w:abstractNumId w:val="29"/>
  </w:num>
  <w:num w:numId="16">
    <w:abstractNumId w:val="30"/>
  </w:num>
  <w:num w:numId="17">
    <w:abstractNumId w:val="12"/>
  </w:num>
  <w:num w:numId="18">
    <w:abstractNumId w:val="36"/>
  </w:num>
  <w:num w:numId="19">
    <w:abstractNumId w:val="7"/>
  </w:num>
  <w:num w:numId="20">
    <w:abstractNumId w:val="3"/>
  </w:num>
  <w:num w:numId="21">
    <w:abstractNumId w:val="24"/>
  </w:num>
  <w:num w:numId="22">
    <w:abstractNumId w:val="27"/>
  </w:num>
  <w:num w:numId="23">
    <w:abstractNumId w:val="41"/>
  </w:num>
  <w:num w:numId="24">
    <w:abstractNumId w:val="38"/>
  </w:num>
  <w:num w:numId="25">
    <w:abstractNumId w:val="20"/>
  </w:num>
  <w:num w:numId="26">
    <w:abstractNumId w:val="26"/>
  </w:num>
  <w:num w:numId="27">
    <w:abstractNumId w:val="39"/>
  </w:num>
  <w:num w:numId="28">
    <w:abstractNumId w:val="37"/>
  </w:num>
  <w:num w:numId="29">
    <w:abstractNumId w:val="4"/>
  </w:num>
  <w:num w:numId="30">
    <w:abstractNumId w:val="5"/>
  </w:num>
  <w:num w:numId="31">
    <w:abstractNumId w:val="40"/>
  </w:num>
  <w:num w:numId="32">
    <w:abstractNumId w:val="28"/>
  </w:num>
  <w:num w:numId="33">
    <w:abstractNumId w:val="8"/>
  </w:num>
  <w:num w:numId="34">
    <w:abstractNumId w:val="21"/>
  </w:num>
  <w:num w:numId="35">
    <w:abstractNumId w:val="22"/>
  </w:num>
  <w:num w:numId="36">
    <w:abstractNumId w:val="2"/>
  </w:num>
  <w:num w:numId="37">
    <w:abstractNumId w:val="31"/>
  </w:num>
  <w:num w:numId="38">
    <w:abstractNumId w:val="16"/>
  </w:num>
  <w:num w:numId="39">
    <w:abstractNumId w:val="10"/>
  </w:num>
  <w:num w:numId="40">
    <w:abstractNumId w:val="9"/>
  </w:num>
  <w:num w:numId="41">
    <w:abstractNumId w:val="44"/>
  </w:num>
  <w:num w:numId="42">
    <w:abstractNumId w:val="17"/>
  </w:num>
  <w:num w:numId="43">
    <w:abstractNumId w:val="34"/>
  </w:num>
  <w:num w:numId="44">
    <w:abstractNumId w:val="11"/>
  </w:num>
  <w:num w:numId="45">
    <w:abstractNumId w:val="4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73"/>
    <w:rsid w:val="00035C9D"/>
    <w:rsid w:val="000763EE"/>
    <w:rsid w:val="00093C89"/>
    <w:rsid w:val="000A73E4"/>
    <w:rsid w:val="000C2447"/>
    <w:rsid w:val="000C2BF4"/>
    <w:rsid w:val="000D1283"/>
    <w:rsid w:val="000E50BC"/>
    <w:rsid w:val="000E63E1"/>
    <w:rsid w:val="000F1DFD"/>
    <w:rsid w:val="00100E32"/>
    <w:rsid w:val="001151BD"/>
    <w:rsid w:val="00117139"/>
    <w:rsid w:val="001350DC"/>
    <w:rsid w:val="00186253"/>
    <w:rsid w:val="001C2DB2"/>
    <w:rsid w:val="001F1346"/>
    <w:rsid w:val="002014CA"/>
    <w:rsid w:val="00206114"/>
    <w:rsid w:val="002141FA"/>
    <w:rsid w:val="00214E5F"/>
    <w:rsid w:val="00230686"/>
    <w:rsid w:val="00264750"/>
    <w:rsid w:val="00266ABC"/>
    <w:rsid w:val="00273AA4"/>
    <w:rsid w:val="00276E43"/>
    <w:rsid w:val="00296FDC"/>
    <w:rsid w:val="002B69E4"/>
    <w:rsid w:val="002C2A89"/>
    <w:rsid w:val="002D2126"/>
    <w:rsid w:val="002F7B64"/>
    <w:rsid w:val="003579C7"/>
    <w:rsid w:val="00373295"/>
    <w:rsid w:val="00384FC8"/>
    <w:rsid w:val="003B72EA"/>
    <w:rsid w:val="003F1B59"/>
    <w:rsid w:val="004110A8"/>
    <w:rsid w:val="00414B29"/>
    <w:rsid w:val="00420881"/>
    <w:rsid w:val="00427D92"/>
    <w:rsid w:val="00443AE0"/>
    <w:rsid w:val="004D7232"/>
    <w:rsid w:val="00500A10"/>
    <w:rsid w:val="0058107A"/>
    <w:rsid w:val="00591BC5"/>
    <w:rsid w:val="005B1234"/>
    <w:rsid w:val="005B2413"/>
    <w:rsid w:val="0065401E"/>
    <w:rsid w:val="00680196"/>
    <w:rsid w:val="00682F77"/>
    <w:rsid w:val="00691273"/>
    <w:rsid w:val="006B1049"/>
    <w:rsid w:val="006B352E"/>
    <w:rsid w:val="00705310"/>
    <w:rsid w:val="00710645"/>
    <w:rsid w:val="007201C4"/>
    <w:rsid w:val="00724F3E"/>
    <w:rsid w:val="00733148"/>
    <w:rsid w:val="007A485A"/>
    <w:rsid w:val="007A569F"/>
    <w:rsid w:val="007E7E62"/>
    <w:rsid w:val="007F28CC"/>
    <w:rsid w:val="00803C1D"/>
    <w:rsid w:val="00810EBF"/>
    <w:rsid w:val="008307F7"/>
    <w:rsid w:val="00856BEB"/>
    <w:rsid w:val="008658E3"/>
    <w:rsid w:val="008C405A"/>
    <w:rsid w:val="008E19DC"/>
    <w:rsid w:val="008E7BB7"/>
    <w:rsid w:val="008F5580"/>
    <w:rsid w:val="009152C9"/>
    <w:rsid w:val="0094421D"/>
    <w:rsid w:val="00947CC7"/>
    <w:rsid w:val="009909C9"/>
    <w:rsid w:val="009A4023"/>
    <w:rsid w:val="009B56CC"/>
    <w:rsid w:val="009D171D"/>
    <w:rsid w:val="009E7016"/>
    <w:rsid w:val="00A04ABF"/>
    <w:rsid w:val="00A060CF"/>
    <w:rsid w:val="00A071A6"/>
    <w:rsid w:val="00A261A4"/>
    <w:rsid w:val="00A60F05"/>
    <w:rsid w:val="00A7216E"/>
    <w:rsid w:val="00A9309E"/>
    <w:rsid w:val="00AA753C"/>
    <w:rsid w:val="00AB6C99"/>
    <w:rsid w:val="00AC4E09"/>
    <w:rsid w:val="00AC65D7"/>
    <w:rsid w:val="00B95A70"/>
    <w:rsid w:val="00BB195D"/>
    <w:rsid w:val="00BB2994"/>
    <w:rsid w:val="00BC2EED"/>
    <w:rsid w:val="00BD1AE4"/>
    <w:rsid w:val="00BE457D"/>
    <w:rsid w:val="00BF416E"/>
    <w:rsid w:val="00C13A63"/>
    <w:rsid w:val="00C63D3A"/>
    <w:rsid w:val="00C77717"/>
    <w:rsid w:val="00C8117D"/>
    <w:rsid w:val="00C83B50"/>
    <w:rsid w:val="00CF1610"/>
    <w:rsid w:val="00D05FB9"/>
    <w:rsid w:val="00D23A32"/>
    <w:rsid w:val="00D60818"/>
    <w:rsid w:val="00D75EAD"/>
    <w:rsid w:val="00D77C4A"/>
    <w:rsid w:val="00D8453B"/>
    <w:rsid w:val="00DC1883"/>
    <w:rsid w:val="00DC7A01"/>
    <w:rsid w:val="00DD2B6D"/>
    <w:rsid w:val="00E31BBE"/>
    <w:rsid w:val="00E4300A"/>
    <w:rsid w:val="00E52399"/>
    <w:rsid w:val="00E87351"/>
    <w:rsid w:val="00EC5DD1"/>
    <w:rsid w:val="00ED5A53"/>
    <w:rsid w:val="00F91316"/>
    <w:rsid w:val="00FA5958"/>
    <w:rsid w:val="00FB0952"/>
    <w:rsid w:val="00FD3961"/>
    <w:rsid w:val="00FD700E"/>
    <w:rsid w:val="00FE59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B58A7D-E114-4A86-BABC-DA4F0C5A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paragraph" w:styleId="Nadpis1">
    <w:name w:val="heading 1"/>
    <w:basedOn w:val="Normlny"/>
    <w:link w:val="Nadpis1Char"/>
    <w:uiPriority w:val="99"/>
    <w:qFormat/>
    <w:rsid w:val="00BE457D"/>
    <w:pPr>
      <w:spacing w:before="100" w:beforeAutospacing="1" w:after="100" w:afterAutospacing="1" w:line="240" w:lineRule="auto"/>
      <w:outlineLvl w:val="0"/>
    </w:pPr>
    <w:rPr>
      <w:rFonts w:ascii="Arial Unicode MS" w:hAnsi="Times New Roman" w:cs="Arial Unicode MS"/>
      <w:b/>
      <w:bCs/>
      <w:kern w:val="36"/>
      <w:sz w:val="48"/>
      <w:szCs w:val="48"/>
      <w:lang w:val="cs-CZ" w:eastAsia="cs-CZ"/>
    </w:rPr>
  </w:style>
  <w:style w:type="paragraph" w:styleId="Nadpis2">
    <w:name w:val="heading 2"/>
    <w:basedOn w:val="Normlny"/>
    <w:next w:val="Normlny"/>
    <w:link w:val="Nadpis2Char"/>
    <w:uiPriority w:val="99"/>
    <w:qFormat/>
    <w:rsid w:val="00BE457D"/>
    <w:pPr>
      <w:keepNext/>
      <w:autoSpaceDE w:val="0"/>
      <w:autoSpaceDN w:val="0"/>
      <w:spacing w:before="60" w:after="60" w:line="240" w:lineRule="auto"/>
      <w:jc w:val="center"/>
      <w:outlineLvl w:val="1"/>
    </w:pPr>
    <w:rPr>
      <w:rFonts w:ascii="Times New Roman" w:hAnsi="Times New Roman"/>
      <w:b/>
      <w:bCs/>
      <w:sz w:val="24"/>
      <w:szCs w:val="24"/>
      <w:lang w:eastAsia="cs-CZ"/>
    </w:rPr>
  </w:style>
  <w:style w:type="paragraph" w:styleId="Nadpis3">
    <w:name w:val="heading 3"/>
    <w:basedOn w:val="Normlny"/>
    <w:next w:val="Normlny"/>
    <w:link w:val="Nadpis3Char"/>
    <w:uiPriority w:val="99"/>
    <w:qFormat/>
    <w:rsid w:val="00BE457D"/>
    <w:pPr>
      <w:keepNext/>
      <w:numPr>
        <w:ilvl w:val="2"/>
        <w:numId w:val="3"/>
      </w:numPr>
      <w:tabs>
        <w:tab w:val="left" w:pos="709"/>
      </w:tabs>
      <w:autoSpaceDE w:val="0"/>
      <w:autoSpaceDN w:val="0"/>
      <w:spacing w:before="60" w:after="60" w:line="240" w:lineRule="atLeast"/>
      <w:outlineLvl w:val="2"/>
    </w:pPr>
    <w:rPr>
      <w:rFonts w:ascii="Times New Roman" w:hAnsi="Times New Roman"/>
      <w:b/>
      <w:bCs/>
      <w:color w:val="000000"/>
      <w:sz w:val="24"/>
      <w:szCs w:val="24"/>
      <w:lang w:val="cs-CZ" w:eastAsia="cs-CZ"/>
    </w:rPr>
  </w:style>
  <w:style w:type="paragraph" w:styleId="Nadpis4">
    <w:name w:val="heading 4"/>
    <w:basedOn w:val="Normlny"/>
    <w:link w:val="Nadpis4Char"/>
    <w:uiPriority w:val="99"/>
    <w:qFormat/>
    <w:rsid w:val="00BE457D"/>
    <w:pPr>
      <w:spacing w:before="60" w:after="60" w:line="240" w:lineRule="auto"/>
      <w:outlineLvl w:val="3"/>
    </w:pPr>
    <w:rPr>
      <w:rFonts w:ascii="Times New Roman" w:hAnsi="Times New Roman"/>
      <w:b/>
      <w:bCs/>
      <w:sz w:val="20"/>
      <w:szCs w:val="20"/>
      <w:lang w:val="cs-CZ" w:eastAsia="cs-CZ"/>
    </w:rPr>
  </w:style>
  <w:style w:type="paragraph" w:styleId="Nadpis5">
    <w:name w:val="heading 5"/>
    <w:basedOn w:val="Normlny"/>
    <w:next w:val="Normlny"/>
    <w:link w:val="Nadpis5Char"/>
    <w:uiPriority w:val="99"/>
    <w:qFormat/>
    <w:rsid w:val="00BE457D"/>
    <w:pPr>
      <w:keepNext/>
      <w:autoSpaceDE w:val="0"/>
      <w:autoSpaceDN w:val="0"/>
      <w:spacing w:before="60" w:after="60" w:line="240" w:lineRule="auto"/>
      <w:ind w:left="-38" w:firstLine="38"/>
      <w:jc w:val="center"/>
      <w:outlineLvl w:val="4"/>
    </w:pPr>
    <w:rPr>
      <w:rFonts w:ascii="Times New Roman" w:hAnsi="Times New Roman"/>
      <w:b/>
      <w:bCs/>
      <w:sz w:val="24"/>
      <w:szCs w:val="24"/>
      <w:lang w:eastAsia="cs-CZ"/>
    </w:rPr>
  </w:style>
  <w:style w:type="paragraph" w:styleId="Nadpis6">
    <w:name w:val="heading 6"/>
    <w:basedOn w:val="Normlny"/>
    <w:next w:val="Normlny"/>
    <w:link w:val="Nadpis6Char"/>
    <w:uiPriority w:val="99"/>
    <w:qFormat/>
    <w:rsid w:val="00BE457D"/>
    <w:pPr>
      <w:keepNext/>
      <w:tabs>
        <w:tab w:val="left" w:pos="8566"/>
        <w:tab w:val="left" w:pos="14248"/>
      </w:tabs>
      <w:autoSpaceDE w:val="0"/>
      <w:autoSpaceDN w:val="0"/>
      <w:spacing w:before="60" w:after="60" w:line="240" w:lineRule="auto"/>
      <w:ind w:right="636"/>
      <w:jc w:val="center"/>
      <w:outlineLvl w:val="5"/>
    </w:pPr>
    <w:rPr>
      <w:rFonts w:ascii="Times New Roman" w:hAnsi="Times New Roman"/>
      <w:b/>
      <w:bCs/>
      <w:sz w:val="24"/>
      <w:szCs w:val="24"/>
      <w:lang w:eastAsia="cs-CZ"/>
    </w:rPr>
  </w:style>
  <w:style w:type="paragraph" w:styleId="Nadpis7">
    <w:name w:val="heading 7"/>
    <w:basedOn w:val="Normlny"/>
    <w:next w:val="Normlny"/>
    <w:link w:val="Nadpis7Char"/>
    <w:uiPriority w:val="9"/>
    <w:semiHidden/>
    <w:unhideWhenUsed/>
    <w:qFormat/>
    <w:rsid w:val="00BE457D"/>
    <w:pPr>
      <w:keepNext/>
      <w:keepLines/>
      <w:spacing w:before="40" w:after="0"/>
      <w:outlineLvl w:val="6"/>
    </w:pPr>
    <w:rPr>
      <w:rFonts w:ascii="Calibri" w:hAnsi="Calibri"/>
      <w:sz w:val="24"/>
      <w:szCs w:val="24"/>
      <w:lang w:eastAsia="cs-CZ"/>
    </w:rPr>
  </w:style>
  <w:style w:type="paragraph" w:styleId="Nadpis8">
    <w:name w:val="heading 8"/>
    <w:basedOn w:val="Normlny"/>
    <w:link w:val="Nadpis8Char"/>
    <w:uiPriority w:val="99"/>
    <w:qFormat/>
    <w:rsid w:val="00BE457D"/>
    <w:pPr>
      <w:spacing w:before="100" w:beforeAutospacing="1" w:after="100" w:afterAutospacing="1" w:line="240" w:lineRule="auto"/>
      <w:outlineLvl w:val="7"/>
    </w:pPr>
    <w:rPr>
      <w:rFonts w:ascii="Arial Unicode MS" w:hAnsi="Times New Roman" w:cs="Arial Unicode MS"/>
      <w:sz w:val="24"/>
      <w:szCs w:val="24"/>
      <w:lang w:val="cs-CZ" w:eastAsia="cs-CZ"/>
    </w:rPr>
  </w:style>
  <w:style w:type="paragraph" w:styleId="Nadpis9">
    <w:name w:val="heading 9"/>
    <w:basedOn w:val="Normlny"/>
    <w:link w:val="Nadpis9Char"/>
    <w:uiPriority w:val="99"/>
    <w:qFormat/>
    <w:rsid w:val="00BE457D"/>
    <w:pPr>
      <w:spacing w:before="100" w:beforeAutospacing="1" w:after="100" w:afterAutospacing="1" w:line="240" w:lineRule="auto"/>
      <w:outlineLvl w:val="8"/>
    </w:pPr>
    <w:rPr>
      <w:rFonts w:ascii="Arial Unicode MS" w:hAnsi="Times New Roman" w:cs="Arial Unicode MS"/>
      <w:sz w:val="24"/>
      <w:szCs w:val="24"/>
      <w:lang w:val="cs-CZ"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E457D"/>
    <w:rPr>
      <w:rFonts w:ascii="Arial Unicode MS" w:eastAsia="Times New Roman" w:cs="Arial Unicode MS"/>
      <w:b/>
      <w:bCs/>
      <w:kern w:val="36"/>
      <w:sz w:val="48"/>
      <w:szCs w:val="48"/>
      <w:lang w:val="cs-CZ" w:eastAsia="cs-CZ"/>
    </w:rPr>
  </w:style>
  <w:style w:type="character" w:customStyle="1" w:styleId="Nadpis2Char">
    <w:name w:val="Nadpis 2 Char"/>
    <w:basedOn w:val="Predvolenpsmoodseku"/>
    <w:link w:val="Nadpis2"/>
    <w:uiPriority w:val="99"/>
    <w:locked/>
    <w:rsid w:val="00BE457D"/>
    <w:rPr>
      <w:rFonts w:ascii="Times New Roman" w:hAnsi="Times New Roman" w:cs="Times New Roman"/>
      <w:b/>
      <w:bCs/>
      <w:sz w:val="24"/>
      <w:szCs w:val="24"/>
      <w:lang w:val="x-none" w:eastAsia="cs-CZ"/>
    </w:rPr>
  </w:style>
  <w:style w:type="character" w:customStyle="1" w:styleId="Nadpis3Char">
    <w:name w:val="Nadpis 3 Char"/>
    <w:basedOn w:val="Predvolenpsmoodseku"/>
    <w:link w:val="Nadpis3"/>
    <w:uiPriority w:val="99"/>
    <w:locked/>
    <w:rsid w:val="00BE457D"/>
    <w:rPr>
      <w:rFonts w:ascii="Times New Roman" w:hAnsi="Times New Roman" w:cs="Times New Roman"/>
      <w:b/>
      <w:bCs/>
      <w:color w:val="000000"/>
      <w:sz w:val="24"/>
      <w:szCs w:val="24"/>
      <w:lang w:val="cs-CZ" w:eastAsia="cs-CZ"/>
    </w:rPr>
  </w:style>
  <w:style w:type="character" w:customStyle="1" w:styleId="Nadpis4Char">
    <w:name w:val="Nadpis 4 Char"/>
    <w:basedOn w:val="Predvolenpsmoodseku"/>
    <w:link w:val="Nadpis4"/>
    <w:uiPriority w:val="99"/>
    <w:locked/>
    <w:rsid w:val="00BE457D"/>
    <w:rPr>
      <w:rFonts w:ascii="Times New Roman" w:hAnsi="Times New Roman" w:cs="Times New Roman"/>
      <w:b/>
      <w:bCs/>
      <w:sz w:val="20"/>
      <w:szCs w:val="20"/>
      <w:lang w:val="cs-CZ" w:eastAsia="cs-CZ"/>
    </w:rPr>
  </w:style>
  <w:style w:type="character" w:customStyle="1" w:styleId="Nadpis5Char">
    <w:name w:val="Nadpis 5 Char"/>
    <w:basedOn w:val="Predvolenpsmoodseku"/>
    <w:link w:val="Nadpis5"/>
    <w:uiPriority w:val="99"/>
    <w:locked/>
    <w:rsid w:val="00BE457D"/>
    <w:rPr>
      <w:rFonts w:ascii="Times New Roman" w:hAnsi="Times New Roman" w:cs="Times New Roman"/>
      <w:b/>
      <w:bCs/>
      <w:sz w:val="24"/>
      <w:szCs w:val="24"/>
      <w:lang w:val="x-none" w:eastAsia="cs-CZ"/>
    </w:rPr>
  </w:style>
  <w:style w:type="character" w:customStyle="1" w:styleId="Nadpis6Char">
    <w:name w:val="Nadpis 6 Char"/>
    <w:basedOn w:val="Predvolenpsmoodseku"/>
    <w:link w:val="Nadpis6"/>
    <w:uiPriority w:val="99"/>
    <w:locked/>
    <w:rsid w:val="00BE457D"/>
    <w:rPr>
      <w:rFonts w:ascii="Times New Roman" w:hAnsi="Times New Roman" w:cs="Times New Roman"/>
      <w:b/>
      <w:bCs/>
      <w:sz w:val="24"/>
      <w:szCs w:val="24"/>
      <w:lang w:val="x-none" w:eastAsia="cs-CZ"/>
    </w:rPr>
  </w:style>
  <w:style w:type="character" w:customStyle="1" w:styleId="Nadpis7Char">
    <w:name w:val="Nadpis 7 Char"/>
    <w:basedOn w:val="Predvolenpsmoodseku"/>
    <w:link w:val="Nadpis7"/>
    <w:uiPriority w:val="9"/>
    <w:semiHidden/>
    <w:locked/>
    <w:rsid w:val="00BE457D"/>
    <w:rPr>
      <w:rFonts w:ascii="Calibri" w:hAnsi="Calibri" w:cs="Times New Roman"/>
      <w:sz w:val="24"/>
      <w:szCs w:val="24"/>
      <w:lang w:val="x-none" w:eastAsia="cs-CZ"/>
    </w:rPr>
  </w:style>
  <w:style w:type="character" w:customStyle="1" w:styleId="Nadpis8Char">
    <w:name w:val="Nadpis 8 Char"/>
    <w:basedOn w:val="Predvolenpsmoodseku"/>
    <w:link w:val="Nadpis8"/>
    <w:uiPriority w:val="99"/>
    <w:locked/>
    <w:rsid w:val="00BE457D"/>
    <w:rPr>
      <w:rFonts w:ascii="Arial Unicode MS" w:eastAsia="Times New Roman" w:cs="Arial Unicode MS"/>
      <w:sz w:val="24"/>
      <w:szCs w:val="24"/>
      <w:lang w:val="cs-CZ" w:eastAsia="cs-CZ"/>
    </w:rPr>
  </w:style>
  <w:style w:type="character" w:customStyle="1" w:styleId="Nadpis9Char">
    <w:name w:val="Nadpis 9 Char"/>
    <w:basedOn w:val="Predvolenpsmoodseku"/>
    <w:link w:val="Nadpis9"/>
    <w:uiPriority w:val="99"/>
    <w:locked/>
    <w:rsid w:val="00BE457D"/>
    <w:rPr>
      <w:rFonts w:ascii="Arial Unicode MS" w:eastAsia="Times New Roman" w:cs="Arial Unicode MS"/>
      <w:sz w:val="24"/>
      <w:szCs w:val="24"/>
      <w:lang w:val="cs-CZ" w:eastAsia="cs-CZ"/>
    </w:rPr>
  </w:style>
  <w:style w:type="paragraph" w:customStyle="1" w:styleId="Nadpis71">
    <w:name w:val="Nadpis 71"/>
    <w:basedOn w:val="Normlny"/>
    <w:next w:val="Normlny"/>
    <w:uiPriority w:val="99"/>
    <w:unhideWhenUsed/>
    <w:qFormat/>
    <w:rsid w:val="00BE457D"/>
    <w:pPr>
      <w:autoSpaceDE w:val="0"/>
      <w:autoSpaceDN w:val="0"/>
      <w:spacing w:before="240" w:after="60" w:line="240" w:lineRule="auto"/>
      <w:outlineLvl w:val="6"/>
    </w:pPr>
    <w:rPr>
      <w:sz w:val="24"/>
      <w:szCs w:val="24"/>
      <w:lang w:eastAsia="cs-CZ"/>
    </w:rPr>
  </w:style>
  <w:style w:type="paragraph" w:styleId="Zkladntext">
    <w:name w:val="Body Text"/>
    <w:basedOn w:val="Normlny"/>
    <w:link w:val="ZkladntextChar"/>
    <w:uiPriority w:val="99"/>
    <w:rsid w:val="00BE457D"/>
    <w:pPr>
      <w:numPr>
        <w:numId w:val="5"/>
      </w:numPr>
      <w:autoSpaceDE w:val="0"/>
      <w:autoSpaceDN w:val="0"/>
      <w:spacing w:before="60"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locked/>
    <w:rsid w:val="00BE457D"/>
    <w:rPr>
      <w:rFonts w:ascii="Times New Roman" w:hAnsi="Times New Roman" w:cs="Times New Roman"/>
      <w:sz w:val="24"/>
      <w:szCs w:val="24"/>
      <w:lang w:val="x-none" w:eastAsia="cs-CZ"/>
    </w:rPr>
  </w:style>
  <w:style w:type="paragraph" w:customStyle="1" w:styleId="Odsektext">
    <w:name w:val="Odsek text"/>
    <w:basedOn w:val="Normlny"/>
    <w:autoRedefine/>
    <w:uiPriority w:val="99"/>
    <w:rsid w:val="00BE457D"/>
    <w:pPr>
      <w:autoSpaceDE w:val="0"/>
      <w:autoSpaceDN w:val="0"/>
      <w:spacing w:before="60" w:after="60" w:line="360" w:lineRule="auto"/>
      <w:jc w:val="both"/>
    </w:pPr>
    <w:rPr>
      <w:rFonts w:ascii="Times New Roman" w:hAnsi="Times New Roman"/>
      <w:sz w:val="24"/>
      <w:szCs w:val="24"/>
      <w:lang w:val="en-GB" w:eastAsia="cs-CZ"/>
    </w:rPr>
  </w:style>
  <w:style w:type="character" w:styleId="Odkaznapoznmkupodiarou">
    <w:name w:val="footnote reference"/>
    <w:aliases w:val="Nota,Footnote symbol,Footnote,Appel note de bas de p,BVI fnr,SUPERS"/>
    <w:basedOn w:val="Predvolenpsmoodseku"/>
    <w:uiPriority w:val="99"/>
    <w:rsid w:val="00BE457D"/>
    <w:rPr>
      <w:rFonts w:ascii="Times New Roman" w:hAnsi="Times New Roman" w:cs="Times New Roman"/>
      <w:vertAlign w:val="superscript"/>
    </w:rPr>
  </w:style>
  <w:style w:type="paragraph" w:customStyle="1" w:styleId="normlny0">
    <w:name w:val="normlny"/>
    <w:basedOn w:val="Normlny"/>
    <w:uiPriority w:val="99"/>
    <w:rsid w:val="00BE457D"/>
    <w:pPr>
      <w:spacing w:before="100" w:beforeAutospacing="1" w:after="100" w:afterAutospacing="1" w:line="240" w:lineRule="auto"/>
    </w:pPr>
    <w:rPr>
      <w:rFonts w:ascii="Arial Unicode MS" w:hAnsi="Times New Roman" w:cs="Arial Unicode MS"/>
      <w:sz w:val="24"/>
      <w:szCs w:val="24"/>
      <w:vertAlign w:val="superscript"/>
      <w:lang w:val="cs-CZ" w:eastAsia="cs-CZ"/>
    </w:rPr>
  </w:style>
  <w:style w:type="paragraph" w:styleId="Zkladntext3">
    <w:name w:val="Body Text 3"/>
    <w:basedOn w:val="Normlny"/>
    <w:link w:val="Zkladntext3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Zkladntext3Char">
    <w:name w:val="Základný text 3 Char"/>
    <w:basedOn w:val="Predvolenpsmoodseku"/>
    <w:link w:val="Zkladntext3"/>
    <w:uiPriority w:val="99"/>
    <w:locked/>
    <w:rsid w:val="00BE457D"/>
    <w:rPr>
      <w:rFonts w:ascii="Arial Unicode MS" w:eastAsia="Times New Roman" w:cs="Arial Unicode MS"/>
      <w:sz w:val="24"/>
      <w:szCs w:val="24"/>
      <w:lang w:val="cs-CZ" w:eastAsia="cs-CZ"/>
    </w:rPr>
  </w:style>
  <w:style w:type="paragraph" w:styleId="Hlavika">
    <w:name w:val="header"/>
    <w:basedOn w:val="Normlny"/>
    <w:link w:val="Hlavika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HlavikaChar">
    <w:name w:val="Hlavička Char"/>
    <w:basedOn w:val="Predvolenpsmoodseku"/>
    <w:link w:val="Hlavika"/>
    <w:uiPriority w:val="99"/>
    <w:locked/>
    <w:rsid w:val="00BE457D"/>
    <w:rPr>
      <w:rFonts w:ascii="Arial Unicode MS" w:eastAsia="Times New Roman" w:cs="Arial Unicode MS"/>
      <w:sz w:val="24"/>
      <w:szCs w:val="24"/>
      <w:lang w:val="cs-CZ" w:eastAsia="cs-CZ"/>
    </w:rPr>
  </w:style>
  <w:style w:type="paragraph" w:styleId="Zkladntext2">
    <w:name w:val="Body Text 2"/>
    <w:basedOn w:val="Normlny"/>
    <w:link w:val="Zkladntext2Char"/>
    <w:uiPriority w:val="99"/>
    <w:rsid w:val="00BE457D"/>
    <w:pPr>
      <w:autoSpaceDE w:val="0"/>
      <w:autoSpaceDN w:val="0"/>
      <w:spacing w:after="60" w:line="240" w:lineRule="auto"/>
    </w:pPr>
    <w:rPr>
      <w:rFonts w:ascii="Times New Roman" w:hAnsi="Times New Roman"/>
      <w:sz w:val="20"/>
      <w:szCs w:val="20"/>
      <w:lang w:eastAsia="cs-CZ"/>
    </w:rPr>
  </w:style>
  <w:style w:type="character" w:customStyle="1" w:styleId="Zkladntext2Char">
    <w:name w:val="Základný text 2 Char"/>
    <w:basedOn w:val="Predvolenpsmoodseku"/>
    <w:link w:val="Zkladntext2"/>
    <w:uiPriority w:val="99"/>
    <w:locked/>
    <w:rsid w:val="00BE457D"/>
    <w:rPr>
      <w:rFonts w:ascii="Times New Roman" w:hAnsi="Times New Roman" w:cs="Times New Roman"/>
      <w:sz w:val="20"/>
      <w:szCs w:val="20"/>
      <w:lang w:val="x-none" w:eastAsia="cs-CZ"/>
    </w:rPr>
  </w:style>
  <w:style w:type="paragraph" w:customStyle="1" w:styleId="abc">
    <w:name w:val="abc"/>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paragraph" w:styleId="Textpoznmkypodiarou">
    <w:name w:val="footnote text"/>
    <w:basedOn w:val="Normlny"/>
    <w:link w:val="Textpoznmkypodiarou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TextpoznmkypodiarouChar">
    <w:name w:val="Text poznámky pod čiarou Char"/>
    <w:basedOn w:val="Predvolenpsmoodseku"/>
    <w:link w:val="Textpoznmkypodiarou"/>
    <w:uiPriority w:val="99"/>
    <w:locked/>
    <w:rsid w:val="00BE457D"/>
    <w:rPr>
      <w:rFonts w:ascii="Arial Unicode MS" w:eastAsia="Times New Roman" w:cs="Arial Unicode MS"/>
      <w:sz w:val="24"/>
      <w:szCs w:val="24"/>
      <w:lang w:val="cs-CZ" w:eastAsia="cs-CZ"/>
    </w:rPr>
  </w:style>
  <w:style w:type="paragraph" w:styleId="Zarkazkladnhotextu">
    <w:name w:val="Body Text Indent"/>
    <w:basedOn w:val="Normlny"/>
    <w:link w:val="ZarkazkladnhotextuChar"/>
    <w:uiPriority w:val="99"/>
    <w:rsid w:val="00BE457D"/>
    <w:pPr>
      <w:autoSpaceDE w:val="0"/>
      <w:autoSpaceDN w:val="0"/>
      <w:spacing w:before="60" w:after="60" w:line="240" w:lineRule="auto"/>
      <w:ind w:hanging="33"/>
    </w:pPr>
    <w:rPr>
      <w:rFonts w:ascii="Times New Roman" w:hAnsi="Times New Roman"/>
      <w:sz w:val="24"/>
      <w:szCs w:val="24"/>
      <w:lang w:eastAsia="cs-CZ"/>
    </w:rPr>
  </w:style>
  <w:style w:type="character" w:customStyle="1" w:styleId="ZarkazkladnhotextuChar">
    <w:name w:val="Zarážka základného textu Char"/>
    <w:basedOn w:val="Predvolenpsmoodseku"/>
    <w:link w:val="Zarkazkladnhotextu"/>
    <w:uiPriority w:val="99"/>
    <w:locked/>
    <w:rsid w:val="00BE457D"/>
    <w:rPr>
      <w:rFonts w:ascii="Times New Roman" w:hAnsi="Times New Roman" w:cs="Times New Roman"/>
      <w:sz w:val="24"/>
      <w:szCs w:val="24"/>
      <w:lang w:val="x-none" w:eastAsia="cs-CZ"/>
    </w:rPr>
  </w:style>
  <w:style w:type="paragraph" w:styleId="Pta">
    <w:name w:val="footer"/>
    <w:basedOn w:val="Normlny"/>
    <w:link w:val="PtaChar"/>
    <w:uiPriority w:val="99"/>
    <w:rsid w:val="00BE457D"/>
    <w:pPr>
      <w:tabs>
        <w:tab w:val="center" w:pos="4536"/>
        <w:tab w:val="right" w:pos="9072"/>
      </w:tabs>
      <w:autoSpaceDE w:val="0"/>
      <w:autoSpaceDN w:val="0"/>
      <w:spacing w:before="60" w:after="60" w:line="240" w:lineRule="auto"/>
    </w:pPr>
    <w:rPr>
      <w:rFonts w:ascii="Times New Roman" w:hAnsi="Times New Roman"/>
      <w:sz w:val="24"/>
      <w:szCs w:val="24"/>
      <w:lang w:eastAsia="cs-CZ"/>
    </w:rPr>
  </w:style>
  <w:style w:type="character" w:customStyle="1" w:styleId="PtaChar">
    <w:name w:val="Päta Char"/>
    <w:basedOn w:val="Predvolenpsmoodseku"/>
    <w:link w:val="Pta"/>
    <w:uiPriority w:val="99"/>
    <w:locked/>
    <w:rsid w:val="00BE457D"/>
    <w:rPr>
      <w:rFonts w:ascii="Times New Roman" w:hAnsi="Times New Roman" w:cs="Times New Roman"/>
      <w:sz w:val="24"/>
      <w:szCs w:val="24"/>
      <w:lang w:val="x-none" w:eastAsia="cs-CZ"/>
    </w:rPr>
  </w:style>
  <w:style w:type="character" w:styleId="slostrany">
    <w:name w:val="page number"/>
    <w:basedOn w:val="Predvolenpsmoodseku"/>
    <w:uiPriority w:val="99"/>
    <w:rsid w:val="00BE457D"/>
    <w:rPr>
      <w:rFonts w:ascii="Times New Roman" w:hAnsi="Times New Roman" w:cs="Times New Roman"/>
    </w:rPr>
  </w:style>
  <w:style w:type="character" w:customStyle="1" w:styleId="nadpis1char0">
    <w:name w:val="nadpis1char"/>
    <w:basedOn w:val="Predvolenpsmoodseku"/>
    <w:uiPriority w:val="99"/>
    <w:rsid w:val="00BE457D"/>
    <w:rPr>
      <w:rFonts w:ascii="Times New Roman" w:hAnsi="Times New Roman" w:cs="Times New Roman"/>
    </w:rPr>
  </w:style>
  <w:style w:type="character" w:styleId="Hypertextovprepojenie">
    <w:name w:val="Hyperlink"/>
    <w:basedOn w:val="Predvolenpsmoodseku"/>
    <w:uiPriority w:val="99"/>
    <w:rsid w:val="00BE457D"/>
    <w:rPr>
      <w:rFonts w:ascii="Times New Roman" w:hAnsi="Times New Roman" w:cs="Times New Roman"/>
      <w:color w:val="0000FF"/>
      <w:u w:val="single"/>
    </w:rPr>
  </w:style>
  <w:style w:type="paragraph" w:styleId="Textbubliny">
    <w:name w:val="Balloon Text"/>
    <w:basedOn w:val="Normlny"/>
    <w:link w:val="TextbublinyChar"/>
    <w:uiPriority w:val="99"/>
    <w:rsid w:val="00BE457D"/>
    <w:pPr>
      <w:autoSpaceDE w:val="0"/>
      <w:autoSpaceDN w:val="0"/>
      <w:spacing w:before="120" w:after="120" w:line="240" w:lineRule="auto"/>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BE457D"/>
    <w:rPr>
      <w:rFonts w:ascii="Tahoma" w:hAnsi="Tahoma" w:cs="Tahoma"/>
      <w:sz w:val="16"/>
      <w:szCs w:val="16"/>
      <w:lang w:val="x-none" w:eastAsia="cs-CZ"/>
    </w:rPr>
  </w:style>
  <w:style w:type="character" w:customStyle="1" w:styleId="CharChar">
    <w:name w:val="Char Char"/>
    <w:uiPriority w:val="99"/>
    <w:rsid w:val="00BE457D"/>
    <w:rPr>
      <w:rFonts w:ascii="Arial Unicode MS" w:eastAsia="Times New Roman"/>
      <w:sz w:val="24"/>
      <w:lang w:val="cs-CZ" w:eastAsia="cs-CZ"/>
    </w:rPr>
  </w:style>
  <w:style w:type="paragraph" w:styleId="Odsekzoznamu">
    <w:name w:val="List Paragraph"/>
    <w:basedOn w:val="Normlny"/>
    <w:uiPriority w:val="34"/>
    <w:qFormat/>
    <w:rsid w:val="00BE457D"/>
    <w:pPr>
      <w:spacing w:after="0" w:line="240" w:lineRule="auto"/>
      <w:ind w:left="720"/>
      <w:jc w:val="both"/>
    </w:pPr>
    <w:rPr>
      <w:rFonts w:ascii="Calibri" w:hAnsi="Calibri"/>
      <w:lang w:eastAsia="sk-SK"/>
    </w:rPr>
  </w:style>
  <w:style w:type="paragraph" w:styleId="Zarkazkladnhotextu2">
    <w:name w:val="Body Text Indent 2"/>
    <w:basedOn w:val="Normlny"/>
    <w:link w:val="Zarkazkladnhotextu2Char"/>
    <w:uiPriority w:val="99"/>
    <w:unhideWhenUsed/>
    <w:rsid w:val="00BE457D"/>
    <w:pPr>
      <w:autoSpaceDE w:val="0"/>
      <w:autoSpaceDN w:val="0"/>
      <w:spacing w:before="60" w:after="120" w:line="480" w:lineRule="auto"/>
      <w:ind w:left="283"/>
    </w:pPr>
    <w:rPr>
      <w:rFonts w:ascii="Times New Roman" w:hAnsi="Times New Roman"/>
      <w:sz w:val="24"/>
      <w:szCs w:val="24"/>
      <w:lang w:eastAsia="cs-CZ"/>
    </w:rPr>
  </w:style>
  <w:style w:type="character" w:customStyle="1" w:styleId="Zarkazkladnhotextu2Char">
    <w:name w:val="Zarážka základného textu 2 Char"/>
    <w:basedOn w:val="Predvolenpsmoodseku"/>
    <w:link w:val="Zarkazkladnhotextu2"/>
    <w:uiPriority w:val="99"/>
    <w:locked/>
    <w:rsid w:val="00BE457D"/>
    <w:rPr>
      <w:rFonts w:ascii="Times New Roman" w:hAnsi="Times New Roman" w:cs="Times New Roman"/>
      <w:sz w:val="24"/>
      <w:szCs w:val="24"/>
      <w:lang w:val="x-none" w:eastAsia="cs-CZ"/>
    </w:rPr>
  </w:style>
  <w:style w:type="paragraph" w:styleId="Zarkazkladnhotextu3">
    <w:name w:val="Body Text Indent 3"/>
    <w:basedOn w:val="Normlny"/>
    <w:link w:val="Zarkazkladnhotextu3Char"/>
    <w:uiPriority w:val="99"/>
    <w:unhideWhenUsed/>
    <w:rsid w:val="00BE457D"/>
    <w:pPr>
      <w:autoSpaceDE w:val="0"/>
      <w:autoSpaceDN w:val="0"/>
      <w:spacing w:before="60" w:after="120" w:line="240" w:lineRule="auto"/>
      <w:ind w:left="283"/>
    </w:pPr>
    <w:rPr>
      <w:rFonts w:ascii="Times New Roman" w:hAnsi="Times New Roman"/>
      <w:sz w:val="16"/>
      <w:szCs w:val="16"/>
      <w:lang w:eastAsia="cs-CZ"/>
    </w:rPr>
  </w:style>
  <w:style w:type="character" w:customStyle="1" w:styleId="Zarkazkladnhotextu3Char">
    <w:name w:val="Zarážka základného textu 3 Char"/>
    <w:basedOn w:val="Predvolenpsmoodseku"/>
    <w:link w:val="Zarkazkladnhotextu3"/>
    <w:uiPriority w:val="99"/>
    <w:locked/>
    <w:rsid w:val="00BE457D"/>
    <w:rPr>
      <w:rFonts w:ascii="Times New Roman" w:hAnsi="Times New Roman" w:cs="Times New Roman"/>
      <w:sz w:val="16"/>
      <w:szCs w:val="16"/>
      <w:lang w:val="x-none" w:eastAsia="cs-CZ"/>
    </w:rPr>
  </w:style>
  <w:style w:type="character" w:customStyle="1" w:styleId="msoins0">
    <w:name w:val="msoins"/>
    <w:basedOn w:val="Predvolenpsmoodseku"/>
    <w:uiPriority w:val="99"/>
    <w:rsid w:val="00BE457D"/>
    <w:rPr>
      <w:rFonts w:ascii="Times New Roman" w:hAnsi="Times New Roman" w:cs="Times New Roman"/>
    </w:rPr>
  </w:style>
  <w:style w:type="character" w:styleId="Odkaznakomentr">
    <w:name w:val="annotation reference"/>
    <w:basedOn w:val="Predvolenpsmoodseku"/>
    <w:uiPriority w:val="99"/>
    <w:rsid w:val="00BE457D"/>
    <w:rPr>
      <w:rFonts w:ascii="Times New Roman" w:hAnsi="Times New Roman" w:cs="Times New Roman"/>
      <w:sz w:val="16"/>
      <w:szCs w:val="16"/>
    </w:rPr>
  </w:style>
  <w:style w:type="paragraph" w:styleId="Textkomentra">
    <w:name w:val="annotation text"/>
    <w:basedOn w:val="Normlny"/>
    <w:link w:val="TextkomentraChar"/>
    <w:uiPriority w:val="99"/>
    <w:rsid w:val="00BE457D"/>
    <w:pPr>
      <w:autoSpaceDE w:val="0"/>
      <w:autoSpaceDN w:val="0"/>
      <w:spacing w:before="120" w:after="120" w:line="240" w:lineRule="auto"/>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locked/>
    <w:rsid w:val="00BE457D"/>
    <w:rPr>
      <w:rFonts w:ascii="Times New Roman" w:hAnsi="Times New Roman" w:cs="Times New Roman"/>
      <w:sz w:val="20"/>
      <w:szCs w:val="20"/>
      <w:lang w:val="x-none" w:eastAsia="cs-CZ"/>
    </w:rPr>
  </w:style>
  <w:style w:type="character" w:customStyle="1" w:styleId="Heading1Char">
    <w:name w:val="Heading 1 Char"/>
    <w:basedOn w:val="Predvolenpsmoodseku"/>
    <w:uiPriority w:val="99"/>
    <w:rsid w:val="00BE457D"/>
    <w:rPr>
      <w:rFonts w:ascii="Cambria" w:hAnsi="Cambria" w:cs="Cambria"/>
      <w:b/>
      <w:bCs/>
      <w:kern w:val="32"/>
      <w:sz w:val="32"/>
      <w:szCs w:val="32"/>
      <w:lang w:val="x-none" w:eastAsia="cs-CZ"/>
    </w:rPr>
  </w:style>
  <w:style w:type="character" w:customStyle="1" w:styleId="Heading2Char">
    <w:name w:val="Heading 2 Char"/>
    <w:basedOn w:val="Predvolenpsmoodseku"/>
    <w:uiPriority w:val="99"/>
    <w:rsid w:val="00BE457D"/>
    <w:rPr>
      <w:rFonts w:ascii="Cambria" w:hAnsi="Cambria" w:cs="Cambria"/>
      <w:b/>
      <w:bCs/>
      <w:i/>
      <w:iCs/>
      <w:sz w:val="28"/>
      <w:szCs w:val="28"/>
      <w:lang w:val="x-none" w:eastAsia="cs-CZ"/>
    </w:rPr>
  </w:style>
  <w:style w:type="character" w:customStyle="1" w:styleId="Heading3Char">
    <w:name w:val="Heading 3 Char"/>
    <w:basedOn w:val="Predvolenpsmoodseku"/>
    <w:uiPriority w:val="99"/>
    <w:rsid w:val="00BE457D"/>
    <w:rPr>
      <w:rFonts w:ascii="Cambria" w:hAnsi="Cambria" w:cs="Cambria"/>
      <w:b/>
      <w:bCs/>
      <w:sz w:val="26"/>
      <w:szCs w:val="26"/>
      <w:lang w:val="x-none" w:eastAsia="cs-CZ"/>
    </w:rPr>
  </w:style>
  <w:style w:type="character" w:customStyle="1" w:styleId="Heading4Char">
    <w:name w:val="Heading 4 Char"/>
    <w:basedOn w:val="Predvolenpsmoodseku"/>
    <w:uiPriority w:val="99"/>
    <w:rsid w:val="00BE457D"/>
    <w:rPr>
      <w:rFonts w:ascii="Calibri" w:hAnsi="Calibri" w:cs="Calibri"/>
      <w:b/>
      <w:bCs/>
      <w:sz w:val="28"/>
      <w:szCs w:val="28"/>
      <w:lang w:val="x-none" w:eastAsia="cs-CZ"/>
    </w:rPr>
  </w:style>
  <w:style w:type="character" w:customStyle="1" w:styleId="Heading5Char">
    <w:name w:val="Heading 5 Char"/>
    <w:basedOn w:val="Predvolenpsmoodseku"/>
    <w:uiPriority w:val="99"/>
    <w:rsid w:val="00BE457D"/>
    <w:rPr>
      <w:rFonts w:ascii="Calibri" w:hAnsi="Calibri" w:cs="Calibri"/>
      <w:b/>
      <w:bCs/>
      <w:i/>
      <w:iCs/>
      <w:sz w:val="26"/>
      <w:szCs w:val="26"/>
      <w:lang w:val="x-none" w:eastAsia="cs-CZ"/>
    </w:rPr>
  </w:style>
  <w:style w:type="character" w:customStyle="1" w:styleId="Heading8Char">
    <w:name w:val="Heading 8 Char"/>
    <w:basedOn w:val="Predvolenpsmoodseku"/>
    <w:uiPriority w:val="99"/>
    <w:rsid w:val="00BE457D"/>
    <w:rPr>
      <w:rFonts w:ascii="Calibri" w:hAnsi="Calibri" w:cs="Calibri"/>
      <w:i/>
      <w:iCs/>
      <w:sz w:val="24"/>
      <w:szCs w:val="24"/>
      <w:lang w:val="x-none" w:eastAsia="cs-CZ"/>
    </w:rPr>
  </w:style>
  <w:style w:type="character" w:customStyle="1" w:styleId="Heading9Char">
    <w:name w:val="Heading 9 Char"/>
    <w:basedOn w:val="Predvolenpsmoodseku"/>
    <w:uiPriority w:val="99"/>
    <w:rsid w:val="00BE457D"/>
    <w:rPr>
      <w:rFonts w:ascii="Cambria" w:hAnsi="Cambria" w:cs="Cambria"/>
      <w:sz w:val="22"/>
      <w:szCs w:val="22"/>
      <w:lang w:val="x-none" w:eastAsia="cs-CZ"/>
    </w:rPr>
  </w:style>
  <w:style w:type="character" w:customStyle="1" w:styleId="BodyTextChar">
    <w:name w:val="Body Text Char"/>
    <w:basedOn w:val="Predvolenpsmoodseku"/>
    <w:uiPriority w:val="99"/>
    <w:rsid w:val="00BE457D"/>
    <w:rPr>
      <w:rFonts w:ascii="Times New Roman" w:hAnsi="Times New Roman" w:cs="Times New Roman"/>
      <w:sz w:val="24"/>
      <w:szCs w:val="24"/>
      <w:lang w:val="x-none" w:eastAsia="cs-CZ"/>
    </w:rPr>
  </w:style>
  <w:style w:type="paragraph" w:customStyle="1" w:styleId="adresa">
    <w:name w:val="adresa"/>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textpoznmkypodiarouchar0">
    <w:name w:val="textpoznmkypodiarouchar"/>
    <w:basedOn w:val="Predvolenpsmoodseku"/>
    <w:uiPriority w:val="99"/>
    <w:rsid w:val="00BE457D"/>
    <w:rPr>
      <w:rFonts w:ascii="Times New Roman" w:hAnsi="Times New Roman" w:cs="Times New Roman"/>
    </w:rPr>
  </w:style>
  <w:style w:type="character" w:customStyle="1" w:styleId="BodyText3Char">
    <w:name w:val="Body Text 3 Char"/>
    <w:basedOn w:val="Predvolenpsmoodseku"/>
    <w:uiPriority w:val="99"/>
    <w:rsid w:val="00BE457D"/>
    <w:rPr>
      <w:rFonts w:ascii="Times New Roman" w:hAnsi="Times New Roman" w:cs="Times New Roman"/>
      <w:sz w:val="16"/>
      <w:szCs w:val="16"/>
      <w:lang w:val="x-none" w:eastAsia="cs-CZ"/>
    </w:rPr>
  </w:style>
  <w:style w:type="character" w:customStyle="1" w:styleId="HeaderChar">
    <w:name w:val="Header Char"/>
    <w:basedOn w:val="Predvolenpsmoodseku"/>
    <w:uiPriority w:val="99"/>
    <w:rsid w:val="00BE457D"/>
    <w:rPr>
      <w:rFonts w:ascii="Times New Roman" w:hAnsi="Times New Roman" w:cs="Times New Roman"/>
      <w:sz w:val="24"/>
      <w:szCs w:val="24"/>
      <w:lang w:val="x-none" w:eastAsia="cs-CZ"/>
    </w:rPr>
  </w:style>
  <w:style w:type="character" w:customStyle="1" w:styleId="FootnoteTextChar">
    <w:name w:val="Footnote Text Char"/>
    <w:basedOn w:val="Predvolenpsmoodseku"/>
    <w:uiPriority w:val="99"/>
    <w:rsid w:val="00BE457D"/>
    <w:rPr>
      <w:rFonts w:ascii="Times New Roman" w:hAnsi="Times New Roman" w:cs="Times New Roman"/>
      <w:lang w:val="x-none" w:eastAsia="cs-CZ"/>
    </w:rPr>
  </w:style>
  <w:style w:type="character" w:customStyle="1" w:styleId="BodyTextIndentChar">
    <w:name w:val="Body Text Indent Char"/>
    <w:basedOn w:val="Predvolenpsmoodseku"/>
    <w:uiPriority w:val="99"/>
    <w:rsid w:val="00BE457D"/>
    <w:rPr>
      <w:rFonts w:ascii="Times New Roman" w:hAnsi="Times New Roman" w:cs="Times New Roman"/>
      <w:sz w:val="24"/>
      <w:szCs w:val="24"/>
      <w:lang w:val="x-none" w:eastAsia="cs-CZ"/>
    </w:rPr>
  </w:style>
  <w:style w:type="paragraph" w:customStyle="1" w:styleId="para">
    <w:name w:val="para"/>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BodyText2Char">
    <w:name w:val="Body Text 2 Char"/>
    <w:basedOn w:val="Predvolenpsmoodseku"/>
    <w:uiPriority w:val="99"/>
    <w:rsid w:val="00BE457D"/>
    <w:rPr>
      <w:rFonts w:ascii="Times New Roman" w:hAnsi="Times New Roman" w:cs="Times New Roman"/>
      <w:sz w:val="24"/>
      <w:szCs w:val="24"/>
      <w:lang w:val="x-none" w:eastAsia="cs-CZ"/>
    </w:rPr>
  </w:style>
  <w:style w:type="character" w:customStyle="1" w:styleId="CommentTextChar">
    <w:name w:val="Comment Text Char"/>
    <w:basedOn w:val="Predvolenpsmoodseku"/>
    <w:uiPriority w:val="99"/>
    <w:rsid w:val="00BE457D"/>
    <w:rPr>
      <w:rFonts w:ascii="Times New Roman" w:hAnsi="Times New Roman" w:cs="Times New Roman"/>
      <w:lang w:val="x-none" w:eastAsia="cs-CZ"/>
    </w:rPr>
  </w:style>
  <w:style w:type="paragraph" w:customStyle="1" w:styleId="point1">
    <w:name w:val="point1"/>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FooterChar">
    <w:name w:val="Footer Char"/>
    <w:basedOn w:val="Predvolenpsmoodseku"/>
    <w:uiPriority w:val="99"/>
    <w:rsid w:val="00BE457D"/>
    <w:rPr>
      <w:rFonts w:ascii="Times New Roman" w:hAnsi="Times New Roman" w:cs="Times New Roman"/>
      <w:sz w:val="24"/>
      <w:szCs w:val="24"/>
      <w:lang w:val="x-none" w:eastAsia="cs-CZ"/>
    </w:rPr>
  </w:style>
  <w:style w:type="character" w:customStyle="1" w:styleId="BalloonTextChar">
    <w:name w:val="Balloon Text Char"/>
    <w:basedOn w:val="Predvolenpsmoodseku"/>
    <w:uiPriority w:val="99"/>
    <w:rsid w:val="00BE457D"/>
    <w:rPr>
      <w:rFonts w:ascii="Times New Roman" w:hAnsi="Times New Roman" w:cs="Times New Roman"/>
      <w:sz w:val="2"/>
      <w:szCs w:val="2"/>
      <w:lang w:val="x-none" w:eastAsia="cs-CZ"/>
    </w:rPr>
  </w:style>
  <w:style w:type="character" w:styleId="PouitHypertextovPrepojenie">
    <w:name w:val="FollowedHyperlink"/>
    <w:basedOn w:val="Predvolenpsmoodseku"/>
    <w:uiPriority w:val="99"/>
    <w:rsid w:val="00BE457D"/>
    <w:rPr>
      <w:rFonts w:ascii="Times New Roman" w:hAnsi="Times New Roman" w:cs="Times New Roman"/>
      <w:color w:val="800080"/>
      <w:u w:val="single"/>
    </w:rPr>
  </w:style>
  <w:style w:type="paragraph" w:customStyle="1" w:styleId="Zkladntext1">
    <w:name w:val="Základní text1"/>
    <w:rsid w:val="00BE457D"/>
    <w:pPr>
      <w:widowControl w:val="0"/>
      <w:snapToGrid w:val="0"/>
      <w:spacing w:after="0" w:line="240" w:lineRule="auto"/>
    </w:pPr>
    <w:rPr>
      <w:rFonts w:ascii="Times New Roman" w:hAnsi="Times New Roman" w:cs="Times New Roman"/>
      <w:color w:val="000000"/>
      <w:sz w:val="24"/>
      <w:szCs w:val="20"/>
      <w:lang w:eastAsia="sk-SK"/>
    </w:rPr>
  </w:style>
  <w:style w:type="character" w:customStyle="1" w:styleId="Nadpis7Char1">
    <w:name w:val="Nadpis 7 Char1"/>
    <w:basedOn w:val="Predvolenpsmoodseku"/>
    <w:uiPriority w:val="9"/>
    <w:semiHidden/>
    <w:rsid w:val="00BE457D"/>
    <w:rPr>
      <w:rFonts w:asciiTheme="majorHAnsi" w:eastAsiaTheme="majorEastAsia" w:hAnsiTheme="majorHAnsi" w:cs="Times New Roman"/>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E8FC-CF50-4E7C-A371-812C5F67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9981</Words>
  <Characters>56897</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2</cp:revision>
  <dcterms:created xsi:type="dcterms:W3CDTF">2021-08-18T06:51:00Z</dcterms:created>
  <dcterms:modified xsi:type="dcterms:W3CDTF">2021-08-18T06:51:00Z</dcterms:modified>
</cp:coreProperties>
</file>