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6D7CCB" w:rsidRDefault="006D7CCB">
      <w:pPr>
        <w:spacing w:after="0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Poslanci Národnej rady Slovenskej republiky </w:t>
      </w:r>
      <w:r w:rsidR="005D0C26">
        <w:rPr>
          <w:rFonts w:ascii="Book Antiqua" w:eastAsia="Book Antiqua" w:hAnsi="Book Antiqua" w:cs="Book Antiqua"/>
        </w:rPr>
        <w:t>Milan Mazurek a Eduard Kočiš</w:t>
      </w:r>
      <w:r>
        <w:rPr>
          <w:rFonts w:ascii="Book Antiqua" w:eastAsia="Book Antiqua" w:hAnsi="Book Antiqua" w:cs="Book Antiqua"/>
        </w:rPr>
        <w:t>.</w:t>
      </w:r>
    </w:p>
    <w:p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5D0C26" w:rsidRPr="005D0C26">
        <w:rPr>
          <w:rFonts w:ascii="Book Antiqua" w:eastAsia="Book Antiqua" w:hAnsi="Book Antiqua" w:cs="Book Antiqua"/>
        </w:rPr>
        <w:t>ktor</w:t>
      </w:r>
      <w:r w:rsidR="005D0C26" w:rsidRPr="005D0C26">
        <w:rPr>
          <w:rFonts w:ascii="Book Antiqua" w:eastAsia="Book Antiqua" w:hAnsi="Book Antiqua" w:cs="Book Antiqua" w:hint="eastAsia"/>
        </w:rPr>
        <w:t>ý</w:t>
      </w:r>
      <w:r w:rsidR="005D0C26" w:rsidRPr="005D0C26">
        <w:rPr>
          <w:rFonts w:ascii="Book Antiqua" w:eastAsia="Book Antiqua" w:hAnsi="Book Antiqua" w:cs="Book Antiqua"/>
        </w:rPr>
        <w:t>m sa men</w:t>
      </w:r>
      <w:r w:rsidR="005D0C26">
        <w:rPr>
          <w:rFonts w:ascii="Book Antiqua" w:eastAsia="Book Antiqua" w:hAnsi="Book Antiqua" w:cs="Book Antiqua"/>
        </w:rPr>
        <w:t>í</w:t>
      </w:r>
      <w:r w:rsidR="005D0C26" w:rsidRPr="005D0C26">
        <w:rPr>
          <w:rFonts w:ascii="Book Antiqua" w:eastAsia="Book Antiqua" w:hAnsi="Book Antiqua" w:cs="Book Antiqua"/>
        </w:rPr>
        <w:t xml:space="preserve"> a dop</w:t>
      </w:r>
      <w:r w:rsidR="005D0C26">
        <w:rPr>
          <w:rFonts w:ascii="Book Antiqua" w:eastAsia="Book Antiqua" w:hAnsi="Book Antiqua" w:cs="Book Antiqua"/>
        </w:rPr>
        <w:t>ĺň</w:t>
      </w:r>
      <w:r w:rsidR="005D0C26" w:rsidRPr="005D0C26">
        <w:rPr>
          <w:rFonts w:ascii="Book Antiqua" w:eastAsia="Book Antiqua" w:hAnsi="Book Antiqua" w:cs="Book Antiqua"/>
        </w:rPr>
        <w:t>a z</w:t>
      </w:r>
      <w:r w:rsidR="005D0C26">
        <w:rPr>
          <w:rFonts w:ascii="Book Antiqua" w:eastAsia="Book Antiqua" w:hAnsi="Book Antiqua" w:cs="Book Antiqua"/>
        </w:rPr>
        <w:t>á</w:t>
      </w:r>
      <w:r w:rsidR="005D0C26" w:rsidRPr="005D0C26">
        <w:rPr>
          <w:rFonts w:ascii="Book Antiqua" w:eastAsia="Book Antiqua" w:hAnsi="Book Antiqua" w:cs="Book Antiqua"/>
        </w:rPr>
        <w:t>kon N</w:t>
      </w:r>
      <w:r w:rsidR="005D0C26" w:rsidRPr="005D0C26">
        <w:rPr>
          <w:rFonts w:ascii="Book Antiqua" w:eastAsia="Book Antiqua" w:hAnsi="Book Antiqua" w:cs="Book Antiqua" w:hint="eastAsia"/>
        </w:rPr>
        <w:t>á</w:t>
      </w:r>
      <w:r w:rsidR="005D0C26" w:rsidRPr="005D0C26">
        <w:rPr>
          <w:rFonts w:ascii="Book Antiqua" w:eastAsia="Book Antiqua" w:hAnsi="Book Antiqua" w:cs="Book Antiqua"/>
        </w:rPr>
        <w:t xml:space="preserve">rodnej rady Slovenskej republiky </w:t>
      </w:r>
      <w:r w:rsidR="005D0C26">
        <w:rPr>
          <w:rFonts w:ascii="Book Antiqua" w:eastAsia="Book Antiqua" w:hAnsi="Book Antiqua" w:cs="Book Antiqua"/>
        </w:rPr>
        <w:t>č</w:t>
      </w:r>
      <w:r w:rsidR="005D0C26" w:rsidRPr="005D0C26">
        <w:rPr>
          <w:rFonts w:ascii="Book Antiqua" w:eastAsia="Book Antiqua" w:hAnsi="Book Antiqua" w:cs="Book Antiqua"/>
        </w:rPr>
        <w:t>. 180/2014 Z. z. o podmienkach v</w:t>
      </w:r>
      <w:r w:rsidR="005D0C26" w:rsidRPr="005D0C26">
        <w:rPr>
          <w:rFonts w:ascii="Book Antiqua" w:eastAsia="Book Antiqua" w:hAnsi="Book Antiqua" w:cs="Book Antiqua" w:hint="eastAsia"/>
        </w:rPr>
        <w:t>ý</w:t>
      </w:r>
      <w:r w:rsidR="005D0C26" w:rsidRPr="005D0C26">
        <w:rPr>
          <w:rFonts w:ascii="Book Antiqua" w:eastAsia="Book Antiqua" w:hAnsi="Book Antiqua" w:cs="Book Antiqua"/>
        </w:rPr>
        <w:t>konu volebn</w:t>
      </w:r>
      <w:r w:rsidR="005D0C26">
        <w:rPr>
          <w:rFonts w:ascii="Book Antiqua" w:eastAsia="Book Antiqua" w:hAnsi="Book Antiqua" w:cs="Book Antiqua"/>
        </w:rPr>
        <w:t>é</w:t>
      </w:r>
      <w:r w:rsidR="005D0C26" w:rsidRPr="005D0C26">
        <w:rPr>
          <w:rFonts w:ascii="Book Antiqua" w:eastAsia="Book Antiqua" w:hAnsi="Book Antiqua" w:cs="Book Antiqua"/>
        </w:rPr>
        <w:t>ho pr</w:t>
      </w:r>
      <w:r w:rsidR="005D0C26">
        <w:rPr>
          <w:rFonts w:ascii="Book Antiqua" w:eastAsia="Book Antiqua" w:hAnsi="Book Antiqua" w:cs="Book Antiqua"/>
        </w:rPr>
        <w:t>á</w:t>
      </w:r>
      <w:r w:rsidR="005D0C26" w:rsidRPr="005D0C26">
        <w:rPr>
          <w:rFonts w:ascii="Book Antiqua" w:eastAsia="Book Antiqua" w:hAnsi="Book Antiqua" w:cs="Book Antiqua"/>
        </w:rPr>
        <w:t>va a o zmene a doplnen</w:t>
      </w:r>
      <w:r w:rsidR="005D0C26">
        <w:rPr>
          <w:rFonts w:ascii="Book Antiqua" w:eastAsia="Book Antiqua" w:hAnsi="Book Antiqua" w:cs="Book Antiqua"/>
        </w:rPr>
        <w:t>í</w:t>
      </w:r>
      <w:r w:rsidR="005D0C26" w:rsidRPr="005D0C26">
        <w:rPr>
          <w:rFonts w:ascii="Book Antiqua" w:eastAsia="Book Antiqua" w:hAnsi="Book Antiqua" w:cs="Book Antiqua"/>
        </w:rPr>
        <w:t xml:space="preserve"> niektor</w:t>
      </w:r>
      <w:r w:rsidR="005D0C26" w:rsidRPr="005D0C26">
        <w:rPr>
          <w:rFonts w:ascii="Book Antiqua" w:eastAsia="Book Antiqua" w:hAnsi="Book Antiqua" w:cs="Book Antiqua" w:hint="eastAsia"/>
        </w:rPr>
        <w:t>ý</w:t>
      </w:r>
      <w:r w:rsidR="005D0C26" w:rsidRPr="005D0C26">
        <w:rPr>
          <w:rFonts w:ascii="Book Antiqua" w:eastAsia="Book Antiqua" w:hAnsi="Book Antiqua" w:cs="Book Antiqua"/>
        </w:rPr>
        <w:t>ch z</w:t>
      </w:r>
      <w:r w:rsidR="005D0C26">
        <w:rPr>
          <w:rFonts w:ascii="Book Antiqua" w:eastAsia="Book Antiqua" w:hAnsi="Book Antiqua" w:cs="Book Antiqua"/>
        </w:rPr>
        <w:t>á</w:t>
      </w:r>
      <w:r w:rsidR="005D0C26" w:rsidRPr="005D0C26">
        <w:rPr>
          <w:rFonts w:ascii="Book Antiqua" w:eastAsia="Book Antiqua" w:hAnsi="Book Antiqua" w:cs="Book Antiqua"/>
        </w:rPr>
        <w:t xml:space="preserve">konov </w:t>
      </w:r>
      <w:r w:rsidR="00B12374">
        <w:rPr>
          <w:rFonts w:ascii="Book Antiqua" w:eastAsia="Book Antiqua" w:hAnsi="Book Antiqua" w:cs="Book Antiqua"/>
        </w:rPr>
        <w:br/>
      </w:r>
      <w:r w:rsidR="005D0C26" w:rsidRPr="005D0C26">
        <w:rPr>
          <w:rFonts w:ascii="Book Antiqua" w:eastAsia="Book Antiqua" w:hAnsi="Book Antiqua" w:cs="Book Antiqua"/>
        </w:rPr>
        <w:t>v znen</w:t>
      </w:r>
      <w:r w:rsidR="005D0C26">
        <w:rPr>
          <w:rFonts w:ascii="Book Antiqua" w:eastAsia="Book Antiqua" w:hAnsi="Book Antiqua" w:cs="Book Antiqua"/>
        </w:rPr>
        <w:t>í</w:t>
      </w:r>
      <w:r w:rsidR="005D0C26" w:rsidRPr="005D0C26">
        <w:rPr>
          <w:rFonts w:ascii="Book Antiqua" w:eastAsia="Book Antiqua" w:hAnsi="Book Antiqua" w:cs="Book Antiqua"/>
        </w:rPr>
        <w:t xml:space="preserve"> neskor</w:t>
      </w:r>
      <w:r w:rsidR="005D0C26">
        <w:rPr>
          <w:rFonts w:ascii="Book Antiqua" w:eastAsia="Book Antiqua" w:hAnsi="Book Antiqua" w:cs="Book Antiqua"/>
        </w:rPr>
        <w:t>ší</w:t>
      </w:r>
      <w:r w:rsidR="005D0C26" w:rsidRPr="005D0C26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6D7CCB" w:rsidRDefault="006D7CCB">
      <w:pPr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6D7CCB" w:rsidRDefault="00532DC3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>
        <w:rPr>
          <w:rFonts w:ascii="Book Antiqua" w:eastAsia="Book Antiqua" w:hAnsi="Book Antiqua" w:cs="Book Antiqua"/>
        </w:rPr>
        <w:t xml:space="preserve">Návrh </w:t>
      </w:r>
      <w:r w:rsidR="0036126F" w:rsidRPr="0036126F">
        <w:rPr>
          <w:rFonts w:ascii="Book Antiqua" w:eastAsia="Book Antiqua" w:hAnsi="Book Antiqua" w:cs="Book Antiqua"/>
        </w:rPr>
        <w:t>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5D0C26" w:rsidRPr="005D0C26">
        <w:rPr>
          <w:rFonts w:ascii="Book Antiqua" w:eastAsia="Book Antiqua" w:hAnsi="Book Antiqua" w:cs="Book Antiqua"/>
        </w:rPr>
        <w:t>ktor</w:t>
      </w:r>
      <w:r w:rsidR="005D0C26" w:rsidRPr="005D0C26">
        <w:rPr>
          <w:rFonts w:ascii="Book Antiqua" w:eastAsia="Book Antiqua" w:hAnsi="Book Antiqua" w:cs="Book Antiqua" w:hint="eastAsia"/>
        </w:rPr>
        <w:t>ý</w:t>
      </w:r>
      <w:r w:rsidR="005D0C26" w:rsidRPr="005D0C26">
        <w:rPr>
          <w:rFonts w:ascii="Book Antiqua" w:eastAsia="Book Antiqua" w:hAnsi="Book Antiqua" w:cs="Book Antiqua"/>
        </w:rPr>
        <w:t>m sa men</w:t>
      </w:r>
      <w:r w:rsidR="005D0C26">
        <w:rPr>
          <w:rFonts w:ascii="Book Antiqua" w:eastAsia="Book Antiqua" w:hAnsi="Book Antiqua" w:cs="Book Antiqua"/>
        </w:rPr>
        <w:t>í</w:t>
      </w:r>
      <w:r w:rsidR="005D0C26" w:rsidRPr="005D0C26">
        <w:rPr>
          <w:rFonts w:ascii="Book Antiqua" w:eastAsia="Book Antiqua" w:hAnsi="Book Antiqua" w:cs="Book Antiqua"/>
        </w:rPr>
        <w:t xml:space="preserve"> a dop</w:t>
      </w:r>
      <w:r w:rsidR="005D0C26">
        <w:rPr>
          <w:rFonts w:ascii="Book Antiqua" w:eastAsia="Book Antiqua" w:hAnsi="Book Antiqua" w:cs="Book Antiqua"/>
        </w:rPr>
        <w:t>ĺň</w:t>
      </w:r>
      <w:r w:rsidR="005D0C26" w:rsidRPr="005D0C26">
        <w:rPr>
          <w:rFonts w:ascii="Book Antiqua" w:eastAsia="Book Antiqua" w:hAnsi="Book Antiqua" w:cs="Book Antiqua"/>
        </w:rPr>
        <w:t>a z</w:t>
      </w:r>
      <w:r w:rsidR="005D0C26">
        <w:rPr>
          <w:rFonts w:ascii="Book Antiqua" w:eastAsia="Book Antiqua" w:hAnsi="Book Antiqua" w:cs="Book Antiqua"/>
        </w:rPr>
        <w:t>á</w:t>
      </w:r>
      <w:r w:rsidR="005D0C26" w:rsidRPr="005D0C26">
        <w:rPr>
          <w:rFonts w:ascii="Book Antiqua" w:eastAsia="Book Antiqua" w:hAnsi="Book Antiqua" w:cs="Book Antiqua"/>
        </w:rPr>
        <w:t>kon N</w:t>
      </w:r>
      <w:r w:rsidR="005D0C26" w:rsidRPr="005D0C26">
        <w:rPr>
          <w:rFonts w:ascii="Book Antiqua" w:eastAsia="Book Antiqua" w:hAnsi="Book Antiqua" w:cs="Book Antiqua" w:hint="eastAsia"/>
        </w:rPr>
        <w:t>á</w:t>
      </w:r>
      <w:r w:rsidR="005D0C26" w:rsidRPr="005D0C26">
        <w:rPr>
          <w:rFonts w:ascii="Book Antiqua" w:eastAsia="Book Antiqua" w:hAnsi="Book Antiqua" w:cs="Book Antiqua"/>
        </w:rPr>
        <w:t xml:space="preserve">rodnej rady Slovenskej republiky </w:t>
      </w:r>
      <w:r w:rsidR="005D0C26" w:rsidRPr="00B12374">
        <w:rPr>
          <w:rFonts w:ascii="Book Antiqua" w:eastAsia="Book Antiqua" w:hAnsi="Book Antiqua" w:cs="Book Antiqua"/>
        </w:rPr>
        <w:t>č. 180</w:t>
      </w:r>
      <w:r w:rsidR="005D0C26" w:rsidRPr="005D0C26">
        <w:rPr>
          <w:rFonts w:ascii="Book Antiqua" w:eastAsia="Book Antiqua" w:hAnsi="Book Antiqua" w:cs="Book Antiqua"/>
        </w:rPr>
        <w:t>/2014 Z. z. o podmienkach v</w:t>
      </w:r>
      <w:r w:rsidR="005D0C26" w:rsidRPr="005D0C26">
        <w:rPr>
          <w:rFonts w:ascii="Book Antiqua" w:eastAsia="Book Antiqua" w:hAnsi="Book Antiqua" w:cs="Book Antiqua" w:hint="eastAsia"/>
        </w:rPr>
        <w:t>ý</w:t>
      </w:r>
      <w:r w:rsidR="005D0C26" w:rsidRPr="005D0C26">
        <w:rPr>
          <w:rFonts w:ascii="Book Antiqua" w:eastAsia="Book Antiqua" w:hAnsi="Book Antiqua" w:cs="Book Antiqua"/>
        </w:rPr>
        <w:t>konu volebn</w:t>
      </w:r>
      <w:r w:rsidR="005D0C26">
        <w:rPr>
          <w:rFonts w:ascii="Book Antiqua" w:eastAsia="Book Antiqua" w:hAnsi="Book Antiqua" w:cs="Book Antiqua"/>
        </w:rPr>
        <w:t>é</w:t>
      </w:r>
      <w:r w:rsidR="005D0C26" w:rsidRPr="005D0C26">
        <w:rPr>
          <w:rFonts w:ascii="Book Antiqua" w:eastAsia="Book Antiqua" w:hAnsi="Book Antiqua" w:cs="Book Antiqua"/>
        </w:rPr>
        <w:t>ho pr</w:t>
      </w:r>
      <w:r w:rsidR="005D0C26">
        <w:rPr>
          <w:rFonts w:ascii="Book Antiqua" w:eastAsia="Book Antiqua" w:hAnsi="Book Antiqua" w:cs="Book Antiqua"/>
        </w:rPr>
        <w:t>á</w:t>
      </w:r>
      <w:r w:rsidR="005D0C26" w:rsidRPr="005D0C26">
        <w:rPr>
          <w:rFonts w:ascii="Book Antiqua" w:eastAsia="Book Antiqua" w:hAnsi="Book Antiqua" w:cs="Book Antiqua"/>
        </w:rPr>
        <w:t>va a o zmene a doplnen</w:t>
      </w:r>
      <w:r w:rsidR="005D0C26">
        <w:rPr>
          <w:rFonts w:ascii="Book Antiqua" w:eastAsia="Book Antiqua" w:hAnsi="Book Antiqua" w:cs="Book Antiqua"/>
        </w:rPr>
        <w:t>í</w:t>
      </w:r>
      <w:r w:rsidR="005D0C26" w:rsidRPr="005D0C26">
        <w:rPr>
          <w:rFonts w:ascii="Book Antiqua" w:eastAsia="Book Antiqua" w:hAnsi="Book Antiqua" w:cs="Book Antiqua"/>
        </w:rPr>
        <w:t xml:space="preserve"> niektor</w:t>
      </w:r>
      <w:r w:rsidR="005D0C26" w:rsidRPr="005D0C26">
        <w:rPr>
          <w:rFonts w:ascii="Book Antiqua" w:eastAsia="Book Antiqua" w:hAnsi="Book Antiqua" w:cs="Book Antiqua" w:hint="eastAsia"/>
        </w:rPr>
        <w:t>ý</w:t>
      </w:r>
      <w:r w:rsidR="005D0C26" w:rsidRPr="005D0C26">
        <w:rPr>
          <w:rFonts w:ascii="Book Antiqua" w:eastAsia="Book Antiqua" w:hAnsi="Book Antiqua" w:cs="Book Antiqua"/>
        </w:rPr>
        <w:t>ch z</w:t>
      </w:r>
      <w:r w:rsidR="005D0C26">
        <w:rPr>
          <w:rFonts w:ascii="Book Antiqua" w:eastAsia="Book Antiqua" w:hAnsi="Book Antiqua" w:cs="Book Antiqua"/>
        </w:rPr>
        <w:t>á</w:t>
      </w:r>
      <w:r w:rsidR="005D0C26" w:rsidRPr="005D0C26">
        <w:rPr>
          <w:rFonts w:ascii="Book Antiqua" w:eastAsia="Book Antiqua" w:hAnsi="Book Antiqua" w:cs="Book Antiqua"/>
        </w:rPr>
        <w:t>konov v znen</w:t>
      </w:r>
      <w:r w:rsidR="005D0C26">
        <w:rPr>
          <w:rFonts w:ascii="Book Antiqua" w:eastAsia="Book Antiqua" w:hAnsi="Book Antiqua" w:cs="Book Antiqua"/>
        </w:rPr>
        <w:t>í</w:t>
      </w:r>
      <w:r w:rsidR="005D0C26" w:rsidRPr="005D0C26">
        <w:rPr>
          <w:rFonts w:ascii="Book Antiqua" w:eastAsia="Book Antiqua" w:hAnsi="Book Antiqua" w:cs="Book Antiqua"/>
        </w:rPr>
        <w:t xml:space="preserve"> neskor</w:t>
      </w:r>
      <w:r w:rsidR="005D0C26">
        <w:rPr>
          <w:rFonts w:ascii="Book Antiqua" w:eastAsia="Book Antiqua" w:hAnsi="Book Antiqua" w:cs="Book Antiqua"/>
        </w:rPr>
        <w:t>ší</w:t>
      </w:r>
      <w:r w:rsidR="005D0C26" w:rsidRPr="005D0C26">
        <w:rPr>
          <w:rFonts w:ascii="Book Antiqua" w:eastAsia="Book Antiqua" w:hAnsi="Book Antiqua" w:cs="Book Antiqua"/>
        </w:rPr>
        <w:t>ch predpisov</w:t>
      </w:r>
      <w:r w:rsidR="0036126F" w:rsidRPr="0036126F">
        <w:rPr>
          <w:rFonts w:ascii="Book Antiqua" w:eastAsia="Book Antiqua" w:hAnsi="Book Antiqua" w:cs="Book Antiqua"/>
        </w:rPr>
        <w:t>.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/>
      </w:tblPr>
      <w:tblGrid>
        <w:gridCol w:w="5024"/>
        <w:gridCol w:w="1538"/>
        <w:gridCol w:w="1537"/>
        <w:gridCol w:w="1537"/>
      </w:tblGrid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Návrh zákona </w:t>
      </w:r>
      <w:r w:rsidR="005D0C26">
        <w:rPr>
          <w:rFonts w:ascii="Book Antiqua" w:eastAsia="Book Antiqua" w:hAnsi="Book Antiqua" w:cs="Book Antiqua"/>
          <w:color w:val="000000"/>
        </w:rPr>
        <w:t>má výrazný antidiskriminačný a demokratický charakter, pretože odstraňuje prekážku práva voliť</w:t>
      </w:r>
      <w:r>
        <w:rPr>
          <w:rFonts w:ascii="Book Antiqua" w:eastAsia="Book Antiqua" w:hAnsi="Book Antiqua" w:cs="Book Antiqua"/>
          <w:color w:val="000000"/>
        </w:rPr>
        <w:t>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7CCB"/>
    <w:rsid w:val="0036126F"/>
    <w:rsid w:val="004056B4"/>
    <w:rsid w:val="00532DC3"/>
    <w:rsid w:val="005D0C26"/>
    <w:rsid w:val="006D7CCB"/>
    <w:rsid w:val="00B1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3</cp:revision>
  <dcterms:created xsi:type="dcterms:W3CDTF">2021-08-11T05:29:00Z</dcterms:created>
  <dcterms:modified xsi:type="dcterms:W3CDTF">2021-08-15T20:26:00Z</dcterms:modified>
</cp:coreProperties>
</file>