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-497" w:tblpY="1"/>
        <w:tblOverlap w:val="never"/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94"/>
        <w:gridCol w:w="6792"/>
        <w:gridCol w:w="509"/>
        <w:gridCol w:w="851"/>
        <w:gridCol w:w="625"/>
        <w:gridCol w:w="5670"/>
        <w:gridCol w:w="509"/>
        <w:gridCol w:w="567"/>
      </w:tblGrid>
      <w:tr w:rsidR="00FC1479" w:rsidRPr="00FC1479" w:rsidTr="0070495C">
        <w:tc>
          <w:tcPr>
            <w:tcW w:w="1621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FC1479" w:rsidRDefault="008C54C3" w:rsidP="0070495C">
            <w:pPr>
              <w:pStyle w:val="Nadpis1"/>
            </w:pPr>
            <w:bookmarkStart w:id="0" w:name="_GoBack"/>
            <w:r w:rsidRPr="00FC1479">
              <w:t>TABUĽKA  ZHODY</w:t>
            </w:r>
          </w:p>
          <w:p w:rsidR="008C54C3" w:rsidRPr="00FC1479" w:rsidRDefault="00371A4C" w:rsidP="0070495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C1479">
              <w:rPr>
                <w:b/>
                <w:bCs/>
              </w:rPr>
              <w:t>n</w:t>
            </w:r>
            <w:r w:rsidRPr="00FC1479">
              <w:rPr>
                <w:b/>
              </w:rPr>
              <w:t>ávrhu zákona s právom Európskej únie</w:t>
            </w:r>
          </w:p>
        </w:tc>
      </w:tr>
      <w:tr w:rsidR="00FC1479" w:rsidRPr="00FC1479" w:rsidTr="0070495C">
        <w:trPr>
          <w:trHeight w:val="567"/>
        </w:trPr>
        <w:tc>
          <w:tcPr>
            <w:tcW w:w="79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7DD6" w:rsidRPr="00FC1479" w:rsidRDefault="00DE0F85" w:rsidP="00371A4C">
            <w:pPr>
              <w:pStyle w:val="Nadpis4"/>
              <w:spacing w:before="120"/>
              <w:jc w:val="left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Smernica EÚ</w:t>
            </w:r>
          </w:p>
          <w:p w:rsidR="00C10070" w:rsidRPr="00FC1479" w:rsidRDefault="00C10070" w:rsidP="00B572BE">
            <w:pPr>
              <w:jc w:val="both"/>
              <w:rPr>
                <w:b/>
                <w:bCs/>
              </w:rPr>
            </w:pPr>
            <w:r w:rsidRPr="00FC1479">
              <w:rPr>
                <w:b/>
                <w:bCs/>
              </w:rPr>
              <w:t xml:space="preserve">Smernica Rady (EÚ) </w:t>
            </w:r>
            <w:r w:rsidRPr="00FC1479">
              <w:rPr>
                <w:b/>
                <w:bCs/>
                <w:u w:val="single"/>
              </w:rPr>
              <w:t>2017/2455</w:t>
            </w:r>
            <w:r w:rsidRPr="00FC1479">
              <w:rPr>
                <w:b/>
                <w:bCs/>
              </w:rPr>
              <w:t xml:space="preserve"> z 5. decembra 2017, ktorou sa mení smernica 2006/112/ES a smernica 2009/132/ES, pokiaľ ide o určité povinnosti týkajúce sa dane z pridanej hodnoty pri poskytovaní služieb a predaji tovaru na diaľku</w:t>
            </w:r>
            <w:r w:rsidR="00371A4C" w:rsidRPr="00FC1479">
              <w:rPr>
                <w:b/>
                <w:bCs/>
              </w:rPr>
              <w:t xml:space="preserve"> (</w:t>
            </w:r>
            <w:r w:rsidR="00371A4C" w:rsidRPr="00FC1479">
              <w:rPr>
                <w:b/>
                <w:iCs/>
                <w:shd w:val="clear" w:color="auto" w:fill="FFFFFF"/>
              </w:rPr>
              <w:t xml:space="preserve">Ú. v. EÚ L </w:t>
            </w:r>
            <w:r w:rsidR="00F60D39" w:rsidRPr="00FC1479">
              <w:rPr>
                <w:b/>
                <w:iCs/>
                <w:shd w:val="clear" w:color="auto" w:fill="FFFFFF"/>
              </w:rPr>
              <w:t>348, 29</w:t>
            </w:r>
            <w:r w:rsidR="00371A4C" w:rsidRPr="00FC1479">
              <w:rPr>
                <w:b/>
                <w:iCs/>
                <w:shd w:val="clear" w:color="auto" w:fill="FFFFFF"/>
              </w:rPr>
              <w:t>.12.20</w:t>
            </w:r>
            <w:r w:rsidR="00F60D39" w:rsidRPr="00FC1479">
              <w:rPr>
                <w:b/>
                <w:iCs/>
                <w:shd w:val="clear" w:color="auto" w:fill="FFFFFF"/>
              </w:rPr>
              <w:t>17</w:t>
            </w:r>
            <w:r w:rsidR="00371A4C" w:rsidRPr="00FC1479">
              <w:rPr>
                <w:b/>
                <w:iCs/>
                <w:shd w:val="clear" w:color="auto" w:fill="FFFFFF"/>
              </w:rPr>
              <w:t>)</w:t>
            </w:r>
          </w:p>
          <w:p w:rsidR="008F52DB" w:rsidRPr="00FC1479" w:rsidRDefault="008F52DB" w:rsidP="006A3892">
            <w:pPr>
              <w:jc w:val="both"/>
              <w:rPr>
                <w:b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71A4C" w:rsidRPr="00FC1479" w:rsidRDefault="00371A4C" w:rsidP="00371A4C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Právne predpisy Slovenskej republiky</w:t>
            </w:r>
          </w:p>
          <w:p w:rsidR="00371A4C" w:rsidRPr="00FC1479" w:rsidRDefault="00371A4C" w:rsidP="00371A4C">
            <w:pPr>
              <w:ind w:left="41"/>
              <w:jc w:val="both"/>
              <w:rPr>
                <w:b/>
              </w:rPr>
            </w:pPr>
            <w:r w:rsidRPr="00FC1479">
              <w:rPr>
                <w:b/>
              </w:rPr>
              <w:t>Návrh zákona,  ktorým  sa mení a  dopĺňa zákon č. 563/2009 Z. z. o správe daní (daňový poriadok) a o zmene a doplnení niektorých zákonov v znení neskorších predpisov a ktorým sa menia a dopĺňajú niektoré zákony (ďalej „návrh zákona“)</w:t>
            </w:r>
          </w:p>
          <w:p w:rsidR="007B2660" w:rsidRPr="00FC1479" w:rsidRDefault="007B2660" w:rsidP="0070495C">
            <w:pPr>
              <w:pStyle w:val="Zkladntext"/>
              <w:jc w:val="both"/>
              <w:rPr>
                <w:color w:val="auto"/>
              </w:rPr>
            </w:pPr>
          </w:p>
          <w:p w:rsidR="00A25BB1" w:rsidRPr="00FC1479" w:rsidRDefault="007B2660" w:rsidP="0070495C">
            <w:pPr>
              <w:pStyle w:val="Zkladntext"/>
              <w:jc w:val="both"/>
              <w:rPr>
                <w:color w:val="auto"/>
              </w:rPr>
            </w:pPr>
            <w:r w:rsidRPr="00FC1479">
              <w:rPr>
                <w:color w:val="auto"/>
              </w:rPr>
              <w:t>Zákon č. 222/2004 Z. z. o dani z pridanej hodnoty v znení neskorší</w:t>
            </w:r>
            <w:r w:rsidR="00277054" w:rsidRPr="00FC1479">
              <w:rPr>
                <w:color w:val="auto"/>
              </w:rPr>
              <w:t>ch predpisov (ďalej „222/2004“)</w:t>
            </w:r>
          </w:p>
          <w:p w:rsidR="009154CB" w:rsidRPr="00FC1479" w:rsidRDefault="009154CB" w:rsidP="00371A4C">
            <w:pPr>
              <w:pStyle w:val="Zkladntext"/>
              <w:jc w:val="both"/>
              <w:rPr>
                <w:color w:val="auto"/>
              </w:rPr>
            </w:pPr>
          </w:p>
        </w:tc>
      </w:tr>
      <w:tr w:rsidR="00FC1479" w:rsidRPr="00FC1479" w:rsidTr="0070495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jc w:val="center"/>
            </w:pPr>
            <w:r w:rsidRPr="00FC1479">
              <w:t>1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jc w:val="center"/>
            </w:pPr>
            <w:r w:rsidRPr="00FC1479"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C1479" w:rsidRDefault="00A9063F" w:rsidP="0070495C">
            <w:pPr>
              <w:jc w:val="center"/>
            </w:pPr>
            <w:r w:rsidRPr="00FC1479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jc w:val="center"/>
            </w:pPr>
            <w:r w:rsidRPr="00FC1479"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pStyle w:val="Zkladntext2"/>
              <w:spacing w:line="240" w:lineRule="exact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FC1479" w:rsidRDefault="00A9063F" w:rsidP="0070495C">
            <w:pPr>
              <w:jc w:val="center"/>
            </w:pPr>
            <w:r w:rsidRPr="00FC1479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FC1479" w:rsidRDefault="005170A9" w:rsidP="0070495C">
            <w:pPr>
              <w:jc w:val="center"/>
            </w:pPr>
            <w:r w:rsidRPr="00FC1479">
              <w:t>8</w:t>
            </w:r>
          </w:p>
        </w:tc>
      </w:tr>
      <w:tr w:rsidR="00FC1479" w:rsidRPr="00FC1479" w:rsidTr="0070495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2EE5" w:rsidRPr="00FC1479" w:rsidRDefault="00592EE5" w:rsidP="0070495C">
            <w:pPr>
              <w:jc w:val="center"/>
            </w:pPr>
            <w:r w:rsidRPr="00FC1479">
              <w:t xml:space="preserve">Čl.2 </w:t>
            </w:r>
          </w:p>
          <w:p w:rsidR="00592EE5" w:rsidRPr="00FC1479" w:rsidRDefault="00592EE5" w:rsidP="0070495C">
            <w:pPr>
              <w:jc w:val="center"/>
            </w:pPr>
            <w:r w:rsidRPr="00FC1479">
              <w:t>bod 24</w:t>
            </w:r>
            <w:r w:rsidR="005A470B" w:rsidRPr="00FC1479">
              <w:t>.</w:t>
            </w:r>
            <w:r w:rsidR="005C2D7F" w:rsidRPr="00FC1479">
              <w:t xml:space="preserve"> </w:t>
            </w:r>
          </w:p>
          <w:p w:rsidR="00D32A60" w:rsidRPr="00FC1479" w:rsidRDefault="00D32A60" w:rsidP="0070495C">
            <w:pPr>
              <w:jc w:val="center"/>
            </w:pPr>
          </w:p>
          <w:p w:rsidR="00592EE5" w:rsidRPr="00FC1479" w:rsidRDefault="00D32A60" w:rsidP="0070495C">
            <w:pPr>
              <w:jc w:val="center"/>
            </w:pPr>
            <w:r w:rsidRPr="00FC1479">
              <w:t>(Čl. 369e predvetie)</w:t>
            </w:r>
          </w:p>
          <w:p w:rsidR="00592EE5" w:rsidRPr="00FC1479" w:rsidRDefault="00592EE5" w:rsidP="00433552">
            <w:pPr>
              <w:jc w:val="center"/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E5" w:rsidRPr="00FC1479" w:rsidRDefault="00592EE5" w:rsidP="0070495C">
            <w:pPr>
              <w:spacing w:before="120" w:line="312" w:lineRule="atLeast"/>
              <w:jc w:val="both"/>
            </w:pPr>
            <w:r w:rsidRPr="00FC1479">
              <w:t>24. Článok 369e sa mení takto: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6388"/>
            </w:tblGrid>
            <w:tr w:rsidR="00FC1479" w:rsidRPr="00FC1479" w:rsidTr="008E22B1">
              <w:tc>
                <w:tcPr>
                  <w:tcW w:w="325" w:type="dxa"/>
                  <w:shd w:val="clear" w:color="auto" w:fill="auto"/>
                  <w:hideMark/>
                </w:tcPr>
                <w:p w:rsidR="00592EE5" w:rsidRPr="00FC1479" w:rsidRDefault="00592EE5" w:rsidP="00FC1479">
                  <w:pPr>
                    <w:framePr w:hSpace="141" w:wrap="around" w:vAnchor="text" w:hAnchor="text" w:x="-497" w:y="1"/>
                    <w:spacing w:before="120" w:line="312" w:lineRule="atLeast"/>
                    <w:suppressOverlap/>
                    <w:jc w:val="both"/>
                  </w:pPr>
                  <w:r w:rsidRPr="00FC1479">
                    <w:t>a)</w:t>
                  </w:r>
                </w:p>
              </w:tc>
              <w:tc>
                <w:tcPr>
                  <w:tcW w:w="6535" w:type="dxa"/>
                  <w:shd w:val="clear" w:color="auto" w:fill="auto"/>
                  <w:hideMark/>
                </w:tcPr>
                <w:p w:rsidR="00592EE5" w:rsidRPr="00FC1479" w:rsidRDefault="00592EE5" w:rsidP="00FC1479">
                  <w:pPr>
                    <w:framePr w:hSpace="141" w:wrap="around" w:vAnchor="text" w:hAnchor="text" w:x="-497" w:y="1"/>
                    <w:spacing w:before="120" w:line="312" w:lineRule="atLeast"/>
                    <w:suppressOverlap/>
                    <w:jc w:val="both"/>
                  </w:pPr>
                  <w:r w:rsidRPr="00FC1479">
                    <w:t>úvodné slová sa nahrádzajú takto:</w:t>
                  </w:r>
                </w:p>
                <w:p w:rsidR="00592EE5" w:rsidRPr="00FC1479" w:rsidRDefault="00592EE5" w:rsidP="00FC1479">
                  <w:pPr>
                    <w:framePr w:hSpace="141" w:wrap="around" w:vAnchor="text" w:hAnchor="text" w:x="-497" w:y="1"/>
                    <w:spacing w:before="120" w:line="312" w:lineRule="atLeast"/>
                    <w:suppressOverlap/>
                    <w:jc w:val="both"/>
                  </w:pPr>
                  <w:r w:rsidRPr="00FC1479">
                    <w:t>„Členský štát identifikácie vylúči zdaniteľnú osobu z osobitnej úpravy v každom z týchto prípadov:“;</w:t>
                  </w:r>
                </w:p>
                <w:p w:rsidR="00D32A60" w:rsidRPr="00FC1479" w:rsidRDefault="00D32A60" w:rsidP="00FC1479">
                  <w:pPr>
                    <w:framePr w:hSpace="141" w:wrap="around" w:vAnchor="text" w:hAnchor="text" w:x="-497" w:y="1"/>
                    <w:spacing w:before="120" w:line="312" w:lineRule="atLeast"/>
                    <w:suppressOverlap/>
                    <w:jc w:val="both"/>
                  </w:pPr>
                </w:p>
              </w:tc>
            </w:tr>
          </w:tbl>
          <w:p w:rsidR="00592EE5" w:rsidRPr="00FC1479" w:rsidRDefault="00592EE5" w:rsidP="00D32A60">
            <w:pPr>
              <w:spacing w:before="120" w:line="312" w:lineRule="atLeast"/>
              <w:ind w:left="183"/>
              <w:jc w:val="both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70495C">
            <w:pPr>
              <w:jc w:val="center"/>
            </w:pPr>
          </w:p>
          <w:p w:rsidR="00592EE5" w:rsidRPr="00FC1479" w:rsidRDefault="007F48BA" w:rsidP="0070495C">
            <w:pPr>
              <w:jc w:val="center"/>
            </w:pPr>
            <w:r w:rsidRPr="00FC1479">
              <w:t>N</w:t>
            </w:r>
          </w:p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43355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D7F" w:rsidRPr="00FC1479" w:rsidRDefault="005C2D7F" w:rsidP="0070495C">
            <w:pPr>
              <w:jc w:val="center"/>
              <w:rPr>
                <w:b/>
              </w:rPr>
            </w:pPr>
          </w:p>
          <w:p w:rsidR="00592EE5" w:rsidRPr="00FC1479" w:rsidRDefault="00592EE5" w:rsidP="0070495C">
            <w:pPr>
              <w:jc w:val="center"/>
              <w:rPr>
                <w:b/>
              </w:rPr>
            </w:pPr>
          </w:p>
          <w:p w:rsidR="00D32A60" w:rsidRPr="00FC1479" w:rsidRDefault="00D32A60" w:rsidP="00D32A60">
            <w:pPr>
              <w:jc w:val="center"/>
            </w:pPr>
            <w:r w:rsidRPr="00FC1479">
              <w:t>222/</w:t>
            </w:r>
          </w:p>
          <w:p w:rsidR="00D32A60" w:rsidRPr="00FC1479" w:rsidRDefault="00D32A60" w:rsidP="00D32A60">
            <w:pPr>
              <w:jc w:val="center"/>
              <w:rPr>
                <w:b/>
              </w:rPr>
            </w:pPr>
            <w:r w:rsidRPr="00FC1479">
              <w:t>2004 a</w:t>
            </w:r>
          </w:p>
          <w:p w:rsidR="005C2D7F" w:rsidRPr="00FC1479" w:rsidRDefault="00D32A60" w:rsidP="00D32A60">
            <w:pPr>
              <w:jc w:val="center"/>
              <w:rPr>
                <w:b/>
              </w:rPr>
            </w:pPr>
            <w:r w:rsidRPr="00FC1479">
              <w:rPr>
                <w:b/>
              </w:rPr>
              <w:t xml:space="preserve">návrh zákona čl. </w:t>
            </w:r>
            <w:r w:rsidR="0098526F" w:rsidRPr="00FC1479">
              <w:rPr>
                <w:b/>
              </w:rPr>
              <w:t>V</w:t>
            </w:r>
          </w:p>
          <w:p w:rsidR="005C2D7F" w:rsidRPr="00FC1479" w:rsidRDefault="005C2D7F" w:rsidP="00433552">
            <w:pPr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F" w:rsidRPr="00FC1479" w:rsidRDefault="005C2D7F" w:rsidP="0070495C">
            <w:pPr>
              <w:pStyle w:val="Normlny0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 xml:space="preserve">  </w:t>
            </w:r>
          </w:p>
          <w:p w:rsidR="005C2D7F" w:rsidRPr="00FC1479" w:rsidRDefault="005C2D7F" w:rsidP="0070495C">
            <w:pPr>
              <w:pStyle w:val="Normlny0"/>
              <w:rPr>
                <w:sz w:val="24"/>
                <w:szCs w:val="24"/>
              </w:rPr>
            </w:pPr>
          </w:p>
          <w:p w:rsidR="00D32A60" w:rsidRPr="00FC1479" w:rsidRDefault="00D32A60" w:rsidP="00D32A60">
            <w:pPr>
              <w:pStyle w:val="Normlny0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§68b</w:t>
            </w:r>
          </w:p>
          <w:p w:rsidR="00D32A60" w:rsidRPr="00FC1479" w:rsidRDefault="0052311F" w:rsidP="00D32A60">
            <w:pPr>
              <w:pStyle w:val="Normlny0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ods. 11</w:t>
            </w:r>
            <w:r w:rsidR="00D32A60" w:rsidRPr="00FC1479">
              <w:rPr>
                <w:sz w:val="24"/>
                <w:szCs w:val="24"/>
              </w:rPr>
              <w:t xml:space="preserve"> </w:t>
            </w:r>
            <w:r w:rsidRPr="00FC1479">
              <w:rPr>
                <w:sz w:val="24"/>
                <w:szCs w:val="24"/>
              </w:rPr>
              <w:t>druhá veta</w:t>
            </w:r>
          </w:p>
          <w:p w:rsidR="00592EE5" w:rsidRPr="00FC1479" w:rsidRDefault="00592EE5" w:rsidP="00433552">
            <w:pPr>
              <w:pStyle w:val="Normlny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E5" w:rsidRPr="00FC1479" w:rsidRDefault="00592EE5" w:rsidP="0070495C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52311F" w:rsidRPr="00FC1479" w:rsidRDefault="0052311F" w:rsidP="0052311F">
            <w:pPr>
              <w:pStyle w:val="Normlny0"/>
              <w:jc w:val="both"/>
              <w:rPr>
                <w:sz w:val="24"/>
                <w:szCs w:val="24"/>
              </w:rPr>
            </w:pPr>
          </w:p>
          <w:p w:rsidR="00592EE5" w:rsidRPr="00FC1479" w:rsidRDefault="0052311F" w:rsidP="0052311F">
            <w:pPr>
              <w:tabs>
                <w:tab w:val="left" w:pos="858"/>
              </w:tabs>
              <w:jc w:val="both"/>
              <w:rPr>
                <w:b/>
                <w:szCs w:val="20"/>
              </w:rPr>
            </w:pPr>
            <w:r w:rsidRPr="00FC1479">
              <w:rPr>
                <w:szCs w:val="20"/>
              </w:rPr>
              <w:t xml:space="preserve">(11) </w:t>
            </w:r>
            <w:r w:rsidRPr="00FC1479">
              <w:rPr>
                <w:rFonts w:eastAsiaTheme="minorHAnsi"/>
                <w:b/>
              </w:rPr>
              <w:t>Zrušením povolenia zaniká platnosť identifikačného čísla pre daň na účely uplatňovania tejto osobitnej úpravy.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70495C">
            <w:pPr>
              <w:jc w:val="center"/>
            </w:pPr>
          </w:p>
          <w:p w:rsidR="00592EE5" w:rsidRPr="00FC1479" w:rsidRDefault="007F48BA" w:rsidP="0070495C">
            <w:pPr>
              <w:jc w:val="center"/>
            </w:pPr>
            <w:r w:rsidRPr="00FC1479">
              <w:t>Ú</w:t>
            </w:r>
          </w:p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70495C">
            <w:pPr>
              <w:jc w:val="center"/>
            </w:pPr>
          </w:p>
          <w:p w:rsidR="005C2D7F" w:rsidRPr="00FC1479" w:rsidRDefault="005C2D7F" w:rsidP="0043355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2EE5" w:rsidRPr="00FC1479" w:rsidRDefault="00592EE5" w:rsidP="0070495C">
            <w:pPr>
              <w:pStyle w:val="Nadpis1"/>
              <w:rPr>
                <w:b w:val="0"/>
                <w:bCs w:val="0"/>
              </w:rPr>
            </w:pPr>
          </w:p>
          <w:p w:rsidR="005C2D7F" w:rsidRPr="00FC1479" w:rsidRDefault="005C2D7F" w:rsidP="0070495C"/>
          <w:p w:rsidR="005C2D7F" w:rsidRPr="00FC1479" w:rsidRDefault="005C2D7F" w:rsidP="0070495C"/>
          <w:p w:rsidR="005C2D7F" w:rsidRPr="00FC1479" w:rsidRDefault="005C2D7F" w:rsidP="0070495C"/>
          <w:p w:rsidR="005C2D7F" w:rsidRPr="00FC1479" w:rsidRDefault="005C2D7F" w:rsidP="0070495C"/>
          <w:p w:rsidR="005C2D7F" w:rsidRPr="00FC1479" w:rsidRDefault="005C2D7F" w:rsidP="00433552">
            <w:pPr>
              <w:rPr>
                <w:sz w:val="20"/>
                <w:szCs w:val="20"/>
              </w:rPr>
            </w:pPr>
          </w:p>
        </w:tc>
      </w:tr>
      <w:tr w:rsidR="00FC1479" w:rsidRPr="00FC1479" w:rsidTr="0070495C"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7783" w:rsidRPr="00FC1479" w:rsidRDefault="00EF7783" w:rsidP="0070495C">
            <w:pPr>
              <w:jc w:val="center"/>
            </w:pPr>
            <w:r w:rsidRPr="00FC1479">
              <w:t xml:space="preserve">Čl.2 </w:t>
            </w:r>
          </w:p>
          <w:p w:rsidR="00EF7783" w:rsidRPr="00FC1479" w:rsidRDefault="00EF7783" w:rsidP="0070495C">
            <w:pPr>
              <w:jc w:val="center"/>
            </w:pPr>
            <w:r w:rsidRPr="00FC1479">
              <w:t>bod 30</w:t>
            </w:r>
            <w:r w:rsidR="005A470B" w:rsidRPr="00FC1479">
              <w:t>.</w:t>
            </w:r>
            <w:r w:rsidR="00137734" w:rsidRPr="00FC1479">
              <w:t xml:space="preserve"> </w:t>
            </w:r>
          </w:p>
          <w:p w:rsidR="00EF7783" w:rsidRPr="00FC1479" w:rsidRDefault="00EF7783" w:rsidP="0070495C">
            <w:pPr>
              <w:jc w:val="center"/>
            </w:pPr>
          </w:p>
          <w:p w:rsidR="00371A4C" w:rsidRPr="00FC1479" w:rsidRDefault="00371A4C" w:rsidP="0070495C">
            <w:pPr>
              <w:jc w:val="center"/>
            </w:pPr>
            <w:r w:rsidRPr="00FC1479">
              <w:t>(Čl. 369l prvá veta)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83" w:rsidRPr="00FC1479" w:rsidRDefault="00EF7783" w:rsidP="00CA3C6E">
            <w:pPr>
              <w:spacing w:line="312" w:lineRule="atLeast"/>
              <w:jc w:val="both"/>
            </w:pPr>
            <w:r w:rsidRPr="00FC1479">
              <w:t>30. V hlave XII kapitole 6 sa dopĺňa tento oddiel:</w:t>
            </w:r>
          </w:p>
          <w:p w:rsidR="00EF7783" w:rsidRPr="00FC1479" w:rsidRDefault="00EF7783" w:rsidP="00CA3C6E">
            <w:pPr>
              <w:spacing w:line="312" w:lineRule="atLeast"/>
              <w:jc w:val="center"/>
            </w:pPr>
            <w:r w:rsidRPr="00FC1479">
              <w:t>„ODDIEL 4</w:t>
            </w:r>
          </w:p>
          <w:p w:rsidR="00EF7783" w:rsidRPr="00FC1479" w:rsidRDefault="00EF7783" w:rsidP="00CA3C6E">
            <w:pPr>
              <w:spacing w:line="312" w:lineRule="atLeast"/>
              <w:jc w:val="center"/>
            </w:pPr>
            <w:r w:rsidRPr="00FC1479">
              <w:t xml:space="preserve">Osobitná úprava pre predaj tovaru na diaľku dovážaného z tretích území alebo tretích krajín </w:t>
            </w:r>
          </w:p>
          <w:p w:rsidR="00EF7783" w:rsidRPr="00FC1479" w:rsidRDefault="00EF7783" w:rsidP="00CA3C6E">
            <w:pPr>
              <w:spacing w:line="312" w:lineRule="atLeast"/>
              <w:jc w:val="center"/>
              <w:rPr>
                <w:iCs/>
              </w:rPr>
            </w:pPr>
            <w:r w:rsidRPr="00FC1479">
              <w:rPr>
                <w:iCs/>
              </w:rPr>
              <w:t>Článok 369l</w:t>
            </w:r>
          </w:p>
          <w:p w:rsidR="00EF7783" w:rsidRPr="00FC1479" w:rsidRDefault="00EF7783" w:rsidP="0070495C">
            <w:pPr>
              <w:spacing w:before="120" w:line="312" w:lineRule="atLeast"/>
              <w:jc w:val="both"/>
            </w:pPr>
            <w:r w:rsidRPr="00FC1479">
              <w:t>Na účely tohto oddielu sa predaj tovaru na diaľku dovážaného z tretích území alebo tretích krajín vzťahuje len na tovar – s výnimkou výrobkov, ktoré podliehajú spotrebnej dani – v zásielkach so skutočnou hodnotou nepresahujúcou 150 EUR.</w:t>
            </w:r>
          </w:p>
          <w:p w:rsidR="00EF7783" w:rsidRPr="00FC1479" w:rsidRDefault="00EF7783" w:rsidP="00FF76BE">
            <w:pPr>
              <w:spacing w:before="120" w:line="312" w:lineRule="atLeast"/>
              <w:jc w:val="both"/>
              <w:rPr>
                <w:b/>
                <w:bCs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EF7783" w:rsidRPr="00FC1479" w:rsidRDefault="007F48BA" w:rsidP="0070495C">
            <w:pPr>
              <w:jc w:val="center"/>
            </w:pPr>
            <w:r w:rsidRPr="00FC1479">
              <w:t>N</w:t>
            </w:r>
          </w:p>
          <w:p w:rsidR="00DE3D66" w:rsidRPr="00FC1479" w:rsidRDefault="00DE3D66" w:rsidP="00F60D3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734" w:rsidRPr="00FC1479" w:rsidRDefault="00137734" w:rsidP="0070495C">
            <w:pPr>
              <w:jc w:val="center"/>
              <w:rPr>
                <w:b/>
              </w:rPr>
            </w:pPr>
          </w:p>
          <w:p w:rsidR="00137734" w:rsidRPr="00FC1479" w:rsidRDefault="00137734" w:rsidP="00CA3C6E">
            <w:pPr>
              <w:rPr>
                <w:b/>
              </w:rPr>
            </w:pPr>
          </w:p>
          <w:p w:rsidR="00137734" w:rsidRPr="00FC1479" w:rsidRDefault="00137734" w:rsidP="0070495C">
            <w:pPr>
              <w:jc w:val="center"/>
              <w:rPr>
                <w:b/>
              </w:rPr>
            </w:pPr>
          </w:p>
          <w:p w:rsidR="00137734" w:rsidRPr="00FC1479" w:rsidRDefault="00137734" w:rsidP="0070495C">
            <w:pPr>
              <w:jc w:val="center"/>
              <w:rPr>
                <w:b/>
              </w:rPr>
            </w:pPr>
          </w:p>
          <w:p w:rsidR="00371A4C" w:rsidRPr="00FC1479" w:rsidRDefault="00371A4C" w:rsidP="00371A4C">
            <w:pPr>
              <w:jc w:val="center"/>
            </w:pPr>
            <w:r w:rsidRPr="00FC1479">
              <w:t>222/</w:t>
            </w:r>
          </w:p>
          <w:p w:rsidR="00371A4C" w:rsidRPr="00FC1479" w:rsidRDefault="00371A4C" w:rsidP="00371A4C">
            <w:pPr>
              <w:jc w:val="center"/>
              <w:rPr>
                <w:b/>
              </w:rPr>
            </w:pPr>
            <w:r w:rsidRPr="00FC1479">
              <w:t>2004 a</w:t>
            </w:r>
          </w:p>
          <w:p w:rsidR="00EF7783" w:rsidRPr="00FC1479" w:rsidRDefault="00371A4C" w:rsidP="00371A4C">
            <w:pPr>
              <w:jc w:val="center"/>
              <w:rPr>
                <w:b/>
              </w:rPr>
            </w:pPr>
            <w:r w:rsidRPr="00FC1479">
              <w:rPr>
                <w:b/>
              </w:rPr>
              <w:t xml:space="preserve">návrh zákona čl. </w:t>
            </w:r>
            <w:r w:rsidR="0098526F" w:rsidRPr="00FC1479">
              <w:rPr>
                <w:b/>
              </w:rPr>
              <w:t>V</w:t>
            </w:r>
            <w:r w:rsidRPr="00FC1479">
              <w:rPr>
                <w:b/>
              </w:rPr>
              <w:t xml:space="preserve"> </w:t>
            </w:r>
          </w:p>
          <w:p w:rsidR="00155E63" w:rsidRPr="00FC1479" w:rsidRDefault="00155E63" w:rsidP="00371A4C">
            <w:pPr>
              <w:jc w:val="center"/>
              <w:rPr>
                <w:b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34" w:rsidRPr="00FC1479" w:rsidRDefault="00137734" w:rsidP="0070495C">
            <w:pPr>
              <w:pStyle w:val="Normlny0"/>
              <w:rPr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rPr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rPr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rPr>
                <w:sz w:val="24"/>
                <w:szCs w:val="24"/>
              </w:rPr>
            </w:pPr>
          </w:p>
          <w:p w:rsidR="00EF7783" w:rsidRPr="00FC1479" w:rsidRDefault="00EF7783" w:rsidP="0070495C">
            <w:pPr>
              <w:pStyle w:val="Normlny0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>§68c</w:t>
            </w:r>
            <w:r w:rsidR="003A2473" w:rsidRPr="00FC1479">
              <w:rPr>
                <w:sz w:val="24"/>
                <w:szCs w:val="24"/>
              </w:rPr>
              <w:t xml:space="preserve"> ods.3</w:t>
            </w:r>
          </w:p>
          <w:p w:rsidR="003A2473" w:rsidRPr="00FC1479" w:rsidRDefault="003A2473" w:rsidP="0070495C">
            <w:pPr>
              <w:pStyle w:val="Normlny0"/>
              <w:rPr>
                <w:sz w:val="24"/>
                <w:szCs w:val="24"/>
              </w:rPr>
            </w:pPr>
          </w:p>
          <w:p w:rsidR="003A2473" w:rsidRPr="00FC1479" w:rsidRDefault="003A2473" w:rsidP="0070495C">
            <w:pPr>
              <w:pStyle w:val="Normlny0"/>
              <w:rPr>
                <w:sz w:val="24"/>
                <w:szCs w:val="24"/>
              </w:rPr>
            </w:pPr>
          </w:p>
          <w:p w:rsidR="00956819" w:rsidRPr="00FC1479" w:rsidRDefault="00956819" w:rsidP="0070495C">
            <w:pPr>
              <w:pStyle w:val="Normlny0"/>
              <w:rPr>
                <w:sz w:val="24"/>
                <w:szCs w:val="24"/>
              </w:rPr>
            </w:pPr>
          </w:p>
          <w:p w:rsidR="008D7999" w:rsidRPr="00FC1479" w:rsidRDefault="008D7999" w:rsidP="00371A4C">
            <w:pPr>
              <w:pStyle w:val="Normlny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83" w:rsidRPr="00FC1479" w:rsidRDefault="00EF7783" w:rsidP="0070495C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137734" w:rsidRPr="00FC1479" w:rsidRDefault="00137734" w:rsidP="0070495C">
            <w:pPr>
              <w:pStyle w:val="Normlny0"/>
              <w:jc w:val="both"/>
              <w:rPr>
                <w:b/>
                <w:sz w:val="24"/>
                <w:szCs w:val="24"/>
              </w:rPr>
            </w:pPr>
          </w:p>
          <w:p w:rsidR="00371A4C" w:rsidRPr="00FC1479" w:rsidRDefault="00371A4C" w:rsidP="00371A4C">
            <w:pPr>
              <w:pStyle w:val="Normlny0"/>
              <w:jc w:val="both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 xml:space="preserve">(3) Osobitná úprava uplatňovania dane podľa odsekov 4 až 25 sa vzťahuje len na tovar, ktorý nie je predmetom spotrebnej dane, dovážaný </w:t>
            </w:r>
            <w:r w:rsidRPr="00FC1479">
              <w:rPr>
                <w:b/>
                <w:sz w:val="24"/>
                <w:szCs w:val="24"/>
                <w:lang w:eastAsia="sk-SK"/>
              </w:rPr>
              <w:t>z územia tretích štátov</w:t>
            </w:r>
            <w:r w:rsidRPr="00FC1479">
              <w:rPr>
                <w:sz w:val="24"/>
                <w:szCs w:val="24"/>
              </w:rPr>
              <w:t xml:space="preserve"> v zásielke, ktorej vlastná hodnota nepresahuje 150 eur.</w:t>
            </w:r>
          </w:p>
          <w:p w:rsidR="00E10AC6" w:rsidRPr="00FC1479" w:rsidRDefault="00E10AC6" w:rsidP="00371A4C">
            <w:pPr>
              <w:pStyle w:val="Odsekzoznamu"/>
              <w:tabs>
                <w:tab w:val="left" w:pos="589"/>
              </w:tabs>
              <w:ind w:left="0"/>
              <w:jc w:val="both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F60D39" w:rsidRPr="00FC1479" w:rsidRDefault="00F60D39" w:rsidP="0070495C">
            <w:pPr>
              <w:jc w:val="center"/>
            </w:pPr>
          </w:p>
          <w:p w:rsidR="00EF7783" w:rsidRPr="00FC1479" w:rsidRDefault="007F48BA" w:rsidP="0070495C">
            <w:pPr>
              <w:jc w:val="center"/>
            </w:pPr>
            <w:r w:rsidRPr="00FC1479">
              <w:t>Ú</w:t>
            </w:r>
          </w:p>
          <w:p w:rsidR="00DE3D66" w:rsidRPr="00FC1479" w:rsidRDefault="00DE3D66" w:rsidP="0070495C">
            <w:pPr>
              <w:jc w:val="center"/>
            </w:pPr>
          </w:p>
          <w:p w:rsidR="00DE3D66" w:rsidRPr="00FC1479" w:rsidRDefault="00DE3D66" w:rsidP="00D32A6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7783" w:rsidRPr="00FC1479" w:rsidRDefault="00EF7783" w:rsidP="0070495C">
            <w:pPr>
              <w:pStyle w:val="Nadpis1"/>
              <w:rPr>
                <w:b w:val="0"/>
                <w:bCs w:val="0"/>
              </w:rPr>
            </w:pPr>
          </w:p>
          <w:p w:rsidR="00BD5F3A" w:rsidRPr="00FC1479" w:rsidRDefault="00BD5F3A" w:rsidP="00D32A60"/>
        </w:tc>
      </w:tr>
    </w:tbl>
    <w:p w:rsidR="0042109C" w:rsidRPr="00FC1479" w:rsidRDefault="0042109C" w:rsidP="00162F39">
      <w:pPr>
        <w:autoSpaceDE/>
        <w:autoSpaceDN/>
      </w:pPr>
    </w:p>
    <w:p w:rsidR="00162F39" w:rsidRPr="00FC1479" w:rsidRDefault="00162F39" w:rsidP="00162F39">
      <w:pPr>
        <w:autoSpaceDE/>
        <w:autoSpaceDN/>
      </w:pPr>
      <w:r w:rsidRPr="00FC1479">
        <w:lastRenderedPageBreak/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FC1479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FC1479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FC1479">
              <w:rPr>
                <w:sz w:val="24"/>
                <w:szCs w:val="24"/>
                <w:lang w:eastAsia="sk-SK"/>
              </w:rPr>
              <w:t>V stĺpci (1):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Č – článok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O – odsek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V – veta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P – číslo (písmeno)</w:t>
            </w:r>
          </w:p>
          <w:p w:rsidR="00162F39" w:rsidRPr="00FC1479" w:rsidRDefault="00162F39" w:rsidP="00344B44">
            <w:pPr>
              <w:autoSpaceDE/>
              <w:autoSpaceDN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FC1479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FC1479">
              <w:rPr>
                <w:sz w:val="24"/>
                <w:szCs w:val="24"/>
                <w:lang w:eastAsia="sk-SK"/>
              </w:rPr>
              <w:t>V stĺpci (3):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N – bežná transpozícia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O – transpozícia s možnosťou voľby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D – transpozícia podľa úvahy (dobrovoľná)</w:t>
            </w:r>
          </w:p>
          <w:p w:rsidR="00162F39" w:rsidRPr="00FC1479" w:rsidRDefault="00162F39" w:rsidP="00344B44">
            <w:pPr>
              <w:autoSpaceDE/>
              <w:autoSpaceDN/>
            </w:pPr>
            <w:proofErr w:type="spellStart"/>
            <w:r w:rsidRPr="00FC1479">
              <w:t>n.a</w:t>
            </w:r>
            <w:proofErr w:type="spellEnd"/>
            <w:r w:rsidRPr="00FC1479"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FC1479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FC1479">
              <w:rPr>
                <w:sz w:val="24"/>
                <w:szCs w:val="24"/>
                <w:lang w:eastAsia="sk-SK"/>
              </w:rPr>
              <w:t>V stĺpci (5):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Č – článok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§ – paragraf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O – odsek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V – veta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FC1479" w:rsidRDefault="00162F39" w:rsidP="00344B44">
            <w:pPr>
              <w:pStyle w:val="Normlny0"/>
              <w:autoSpaceDE/>
              <w:autoSpaceDN/>
              <w:spacing w:after="60"/>
              <w:rPr>
                <w:sz w:val="24"/>
                <w:szCs w:val="24"/>
                <w:lang w:eastAsia="sk-SK"/>
              </w:rPr>
            </w:pPr>
            <w:r w:rsidRPr="00FC1479">
              <w:rPr>
                <w:sz w:val="24"/>
                <w:szCs w:val="24"/>
                <w:lang w:eastAsia="sk-SK"/>
              </w:rPr>
              <w:t>V stĺpci (7):</w:t>
            </w:r>
          </w:p>
          <w:p w:rsidR="00162F39" w:rsidRPr="00FC1479" w:rsidRDefault="00162F39" w:rsidP="00344B44">
            <w:pPr>
              <w:autoSpaceDE/>
              <w:autoSpaceDN/>
              <w:ind w:left="290" w:hanging="290"/>
            </w:pPr>
            <w:r w:rsidRPr="00FC1479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162F39" w:rsidRPr="00FC1479" w:rsidRDefault="00162F39" w:rsidP="00344B44">
            <w:pPr>
              <w:autoSpaceDE/>
              <w:autoSpaceDN/>
            </w:pPr>
            <w:r w:rsidRPr="00FC1479">
              <w:t>Č – čiastočná zhoda (ak minimálne jedna z podmienok úplnej zhody nie je splnená)</w:t>
            </w:r>
          </w:p>
          <w:p w:rsidR="00162F39" w:rsidRPr="00FC1479" w:rsidRDefault="00162F39" w:rsidP="00344B44">
            <w:pPr>
              <w:pStyle w:val="Zarkazkladnhotextu2"/>
              <w:rPr>
                <w:sz w:val="24"/>
                <w:szCs w:val="24"/>
              </w:rPr>
            </w:pPr>
            <w:r w:rsidRPr="00FC1479">
              <w:rPr>
                <w:sz w:val="24"/>
                <w:szCs w:val="24"/>
              </w:rPr>
              <w:t xml:space="preserve">Ž – žiadna zhoda (ak nebola dosiahnutá ani úplná ani </w:t>
            </w:r>
            <w:proofErr w:type="spellStart"/>
            <w:r w:rsidRPr="00FC1479">
              <w:rPr>
                <w:sz w:val="24"/>
                <w:szCs w:val="24"/>
              </w:rPr>
              <w:t>čiast</w:t>
            </w:r>
            <w:proofErr w:type="spellEnd"/>
            <w:r w:rsidRPr="00FC1479">
              <w:rPr>
                <w:sz w:val="24"/>
                <w:szCs w:val="24"/>
              </w:rPr>
              <w:t>. zhoda alebo k prebratiu dôjde v budúcnosti)</w:t>
            </w:r>
          </w:p>
          <w:p w:rsidR="00162F39" w:rsidRPr="00FC1479" w:rsidRDefault="00162F39" w:rsidP="00344B44">
            <w:pPr>
              <w:autoSpaceDE/>
              <w:autoSpaceDN/>
              <w:ind w:left="290" w:hanging="290"/>
            </w:pPr>
            <w:proofErr w:type="spellStart"/>
            <w:r w:rsidRPr="00FC1479">
              <w:t>n.a</w:t>
            </w:r>
            <w:proofErr w:type="spellEnd"/>
            <w:r w:rsidRPr="00FC1479">
              <w:t>. – neaplikovateľnosť (ak sa ustanovenie smernice netýka SR alebo nie je potrebné ho prebrať)</w:t>
            </w:r>
          </w:p>
        </w:tc>
      </w:tr>
      <w:bookmarkEnd w:id="0"/>
    </w:tbl>
    <w:p w:rsidR="00162F39" w:rsidRPr="00FC1479" w:rsidRDefault="00162F39" w:rsidP="00D32A60">
      <w:pPr>
        <w:pStyle w:val="Hlavika"/>
        <w:tabs>
          <w:tab w:val="clear" w:pos="4536"/>
          <w:tab w:val="clear" w:pos="9072"/>
        </w:tabs>
        <w:autoSpaceDE/>
        <w:autoSpaceDN/>
      </w:pPr>
    </w:p>
    <w:sectPr w:rsidR="00162F39" w:rsidRPr="00FC1479" w:rsidSect="00767AD5">
      <w:footerReference w:type="default" r:id="rId9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FD" w:rsidRDefault="000C5FFD">
      <w:r>
        <w:separator/>
      </w:r>
    </w:p>
  </w:endnote>
  <w:endnote w:type="continuationSeparator" w:id="0">
    <w:p w:rsidR="000C5FFD" w:rsidRDefault="000C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 Gyre Bonum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294902"/>
      <w:docPartObj>
        <w:docPartGallery w:val="Page Numbers (Bottom of Page)"/>
        <w:docPartUnique/>
      </w:docPartObj>
    </w:sdtPr>
    <w:sdtEndPr/>
    <w:sdtContent>
      <w:p w:rsidR="0059144A" w:rsidRDefault="005914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479">
          <w:rPr>
            <w:noProof/>
          </w:rPr>
          <w:t>2</w:t>
        </w:r>
        <w:r>
          <w:fldChar w:fldCharType="end"/>
        </w:r>
      </w:p>
    </w:sdtContent>
  </w:sdt>
  <w:p w:rsidR="00CB440E" w:rsidRDefault="00CB440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FD" w:rsidRDefault="000C5FFD">
      <w:r>
        <w:separator/>
      </w:r>
    </w:p>
  </w:footnote>
  <w:footnote w:type="continuationSeparator" w:id="0">
    <w:p w:rsidR="000C5FFD" w:rsidRDefault="000C5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082A65"/>
    <w:multiLevelType w:val="hybridMultilevel"/>
    <w:tmpl w:val="76726E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5" w15:restartNumberingAfterBreak="0">
    <w:nsid w:val="156C1215"/>
    <w:multiLevelType w:val="hybridMultilevel"/>
    <w:tmpl w:val="A112D9C6"/>
    <w:lvl w:ilvl="0" w:tplc="0C100D5E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2D5A624C">
      <w:numFmt w:val="bullet"/>
      <w:lvlText w:val="•"/>
      <w:lvlJc w:val="left"/>
      <w:pPr>
        <w:ind w:left="1334" w:hanging="284"/>
      </w:pPr>
      <w:rPr>
        <w:rFonts w:hint="default"/>
        <w:lang w:val="sk-SK" w:eastAsia="en-US" w:bidi="ar-SA"/>
      </w:rPr>
    </w:lvl>
    <w:lvl w:ilvl="2" w:tplc="6DDC070C">
      <w:numFmt w:val="bullet"/>
      <w:lvlText w:val="•"/>
      <w:lvlJc w:val="left"/>
      <w:pPr>
        <w:ind w:left="2288" w:hanging="284"/>
      </w:pPr>
      <w:rPr>
        <w:rFonts w:hint="default"/>
        <w:lang w:val="sk-SK" w:eastAsia="en-US" w:bidi="ar-SA"/>
      </w:rPr>
    </w:lvl>
    <w:lvl w:ilvl="3" w:tplc="D772ACDA">
      <w:numFmt w:val="bullet"/>
      <w:lvlText w:val="•"/>
      <w:lvlJc w:val="left"/>
      <w:pPr>
        <w:ind w:left="3243" w:hanging="284"/>
      </w:pPr>
      <w:rPr>
        <w:rFonts w:hint="default"/>
        <w:lang w:val="sk-SK" w:eastAsia="en-US" w:bidi="ar-SA"/>
      </w:rPr>
    </w:lvl>
    <w:lvl w:ilvl="4" w:tplc="A8788930">
      <w:numFmt w:val="bullet"/>
      <w:lvlText w:val="•"/>
      <w:lvlJc w:val="left"/>
      <w:pPr>
        <w:ind w:left="4197" w:hanging="284"/>
      </w:pPr>
      <w:rPr>
        <w:rFonts w:hint="default"/>
        <w:lang w:val="sk-SK" w:eastAsia="en-US" w:bidi="ar-SA"/>
      </w:rPr>
    </w:lvl>
    <w:lvl w:ilvl="5" w:tplc="7CE860B8">
      <w:numFmt w:val="bullet"/>
      <w:lvlText w:val="•"/>
      <w:lvlJc w:val="left"/>
      <w:pPr>
        <w:ind w:left="5152" w:hanging="284"/>
      </w:pPr>
      <w:rPr>
        <w:rFonts w:hint="default"/>
        <w:lang w:val="sk-SK" w:eastAsia="en-US" w:bidi="ar-SA"/>
      </w:rPr>
    </w:lvl>
    <w:lvl w:ilvl="6" w:tplc="E3C49114">
      <w:numFmt w:val="bullet"/>
      <w:lvlText w:val="•"/>
      <w:lvlJc w:val="left"/>
      <w:pPr>
        <w:ind w:left="6106" w:hanging="284"/>
      </w:pPr>
      <w:rPr>
        <w:rFonts w:hint="default"/>
        <w:lang w:val="sk-SK" w:eastAsia="en-US" w:bidi="ar-SA"/>
      </w:rPr>
    </w:lvl>
    <w:lvl w:ilvl="7" w:tplc="24229988">
      <w:numFmt w:val="bullet"/>
      <w:lvlText w:val="•"/>
      <w:lvlJc w:val="left"/>
      <w:pPr>
        <w:ind w:left="7061" w:hanging="284"/>
      </w:pPr>
      <w:rPr>
        <w:rFonts w:hint="default"/>
        <w:lang w:val="sk-SK" w:eastAsia="en-US" w:bidi="ar-SA"/>
      </w:rPr>
    </w:lvl>
    <w:lvl w:ilvl="8" w:tplc="7504B754">
      <w:numFmt w:val="bullet"/>
      <w:lvlText w:val="•"/>
      <w:lvlJc w:val="left"/>
      <w:pPr>
        <w:ind w:left="8015" w:hanging="284"/>
      </w:pPr>
      <w:rPr>
        <w:rFonts w:hint="default"/>
        <w:lang w:val="sk-SK" w:eastAsia="en-US" w:bidi="ar-SA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1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D11E3A"/>
    <w:multiLevelType w:val="hybridMultilevel"/>
    <w:tmpl w:val="7B5AA25C"/>
    <w:lvl w:ilvl="0" w:tplc="306E5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E743B"/>
    <w:multiLevelType w:val="hybridMultilevel"/>
    <w:tmpl w:val="9044E7B6"/>
    <w:lvl w:ilvl="0" w:tplc="CFBCF7AA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D72C3E06">
      <w:numFmt w:val="bullet"/>
      <w:lvlText w:val="•"/>
      <w:lvlJc w:val="left"/>
      <w:pPr>
        <w:ind w:left="1568" w:hanging="308"/>
      </w:pPr>
      <w:rPr>
        <w:rFonts w:hint="default"/>
        <w:lang w:val="sk-SK" w:eastAsia="en-US" w:bidi="ar-SA"/>
      </w:rPr>
    </w:lvl>
    <w:lvl w:ilvl="2" w:tplc="D280223C">
      <w:numFmt w:val="bullet"/>
      <w:lvlText w:val="•"/>
      <w:lvlJc w:val="left"/>
      <w:pPr>
        <w:ind w:left="2496" w:hanging="308"/>
      </w:pPr>
      <w:rPr>
        <w:rFonts w:hint="default"/>
        <w:lang w:val="sk-SK" w:eastAsia="en-US" w:bidi="ar-SA"/>
      </w:rPr>
    </w:lvl>
    <w:lvl w:ilvl="3" w:tplc="C12E8E4E">
      <w:numFmt w:val="bullet"/>
      <w:lvlText w:val="•"/>
      <w:lvlJc w:val="left"/>
      <w:pPr>
        <w:ind w:left="3425" w:hanging="308"/>
      </w:pPr>
      <w:rPr>
        <w:rFonts w:hint="default"/>
        <w:lang w:val="sk-SK" w:eastAsia="en-US" w:bidi="ar-SA"/>
      </w:rPr>
    </w:lvl>
    <w:lvl w:ilvl="4" w:tplc="EE444ABE">
      <w:numFmt w:val="bullet"/>
      <w:lvlText w:val="•"/>
      <w:lvlJc w:val="left"/>
      <w:pPr>
        <w:ind w:left="4353" w:hanging="308"/>
      </w:pPr>
      <w:rPr>
        <w:rFonts w:hint="default"/>
        <w:lang w:val="sk-SK" w:eastAsia="en-US" w:bidi="ar-SA"/>
      </w:rPr>
    </w:lvl>
    <w:lvl w:ilvl="5" w:tplc="AEE2B2C0">
      <w:numFmt w:val="bullet"/>
      <w:lvlText w:val="•"/>
      <w:lvlJc w:val="left"/>
      <w:pPr>
        <w:ind w:left="5282" w:hanging="308"/>
      </w:pPr>
      <w:rPr>
        <w:rFonts w:hint="default"/>
        <w:lang w:val="sk-SK" w:eastAsia="en-US" w:bidi="ar-SA"/>
      </w:rPr>
    </w:lvl>
    <w:lvl w:ilvl="6" w:tplc="14B024DA">
      <w:numFmt w:val="bullet"/>
      <w:lvlText w:val="•"/>
      <w:lvlJc w:val="left"/>
      <w:pPr>
        <w:ind w:left="6210" w:hanging="308"/>
      </w:pPr>
      <w:rPr>
        <w:rFonts w:hint="default"/>
        <w:lang w:val="sk-SK" w:eastAsia="en-US" w:bidi="ar-SA"/>
      </w:rPr>
    </w:lvl>
    <w:lvl w:ilvl="7" w:tplc="1A743232">
      <w:numFmt w:val="bullet"/>
      <w:lvlText w:val="•"/>
      <w:lvlJc w:val="left"/>
      <w:pPr>
        <w:ind w:left="7139" w:hanging="308"/>
      </w:pPr>
      <w:rPr>
        <w:rFonts w:hint="default"/>
        <w:lang w:val="sk-SK" w:eastAsia="en-US" w:bidi="ar-SA"/>
      </w:rPr>
    </w:lvl>
    <w:lvl w:ilvl="8" w:tplc="21CC104A">
      <w:numFmt w:val="bullet"/>
      <w:lvlText w:val="•"/>
      <w:lvlJc w:val="left"/>
      <w:pPr>
        <w:ind w:left="8067" w:hanging="308"/>
      </w:pPr>
      <w:rPr>
        <w:rFonts w:hint="default"/>
        <w:lang w:val="sk-SK" w:eastAsia="en-US" w:bidi="ar-SA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06F"/>
    <w:multiLevelType w:val="hybridMultilevel"/>
    <w:tmpl w:val="5E484C18"/>
    <w:lvl w:ilvl="0" w:tplc="C75CAD28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758AB86E">
      <w:start w:val="1"/>
      <w:numFmt w:val="decimal"/>
      <w:lvlText w:val="(%2)"/>
      <w:lvlJc w:val="left"/>
      <w:pPr>
        <w:ind w:left="105" w:hanging="356"/>
      </w:pPr>
      <w:rPr>
        <w:rFonts w:ascii="TeX Gyre Bonum" w:eastAsia="TeX Gyre Bonum" w:hAnsi="TeX Gyre Bonum" w:cs="TeX Gyre Bonum" w:hint="default"/>
        <w:spacing w:val="-27"/>
        <w:w w:val="100"/>
        <w:sz w:val="20"/>
        <w:szCs w:val="20"/>
        <w:lang w:val="sk-SK" w:eastAsia="en-US" w:bidi="ar-SA"/>
      </w:rPr>
    </w:lvl>
    <w:lvl w:ilvl="2" w:tplc="E0A2665E">
      <w:numFmt w:val="bullet"/>
      <w:lvlText w:val="•"/>
      <w:lvlJc w:val="left"/>
      <w:pPr>
        <w:ind w:left="1440" w:hanging="356"/>
      </w:pPr>
      <w:rPr>
        <w:rFonts w:hint="default"/>
        <w:lang w:val="sk-SK" w:eastAsia="en-US" w:bidi="ar-SA"/>
      </w:rPr>
    </w:lvl>
    <w:lvl w:ilvl="3" w:tplc="8B8AADDA">
      <w:numFmt w:val="bullet"/>
      <w:lvlText w:val="•"/>
      <w:lvlJc w:val="left"/>
      <w:pPr>
        <w:ind w:left="2501" w:hanging="356"/>
      </w:pPr>
      <w:rPr>
        <w:rFonts w:hint="default"/>
        <w:lang w:val="sk-SK" w:eastAsia="en-US" w:bidi="ar-SA"/>
      </w:rPr>
    </w:lvl>
    <w:lvl w:ilvl="4" w:tplc="10F86E16">
      <w:numFmt w:val="bullet"/>
      <w:lvlText w:val="•"/>
      <w:lvlJc w:val="left"/>
      <w:pPr>
        <w:ind w:left="3561" w:hanging="356"/>
      </w:pPr>
      <w:rPr>
        <w:rFonts w:hint="default"/>
        <w:lang w:val="sk-SK" w:eastAsia="en-US" w:bidi="ar-SA"/>
      </w:rPr>
    </w:lvl>
    <w:lvl w:ilvl="5" w:tplc="DA2C48B4">
      <w:numFmt w:val="bullet"/>
      <w:lvlText w:val="•"/>
      <w:lvlJc w:val="left"/>
      <w:pPr>
        <w:ind w:left="4622" w:hanging="356"/>
      </w:pPr>
      <w:rPr>
        <w:rFonts w:hint="default"/>
        <w:lang w:val="sk-SK" w:eastAsia="en-US" w:bidi="ar-SA"/>
      </w:rPr>
    </w:lvl>
    <w:lvl w:ilvl="6" w:tplc="977A8D04">
      <w:numFmt w:val="bullet"/>
      <w:lvlText w:val="•"/>
      <w:lvlJc w:val="left"/>
      <w:pPr>
        <w:ind w:left="5682" w:hanging="356"/>
      </w:pPr>
      <w:rPr>
        <w:rFonts w:hint="default"/>
        <w:lang w:val="sk-SK" w:eastAsia="en-US" w:bidi="ar-SA"/>
      </w:rPr>
    </w:lvl>
    <w:lvl w:ilvl="7" w:tplc="59265F90">
      <w:numFmt w:val="bullet"/>
      <w:lvlText w:val="•"/>
      <w:lvlJc w:val="left"/>
      <w:pPr>
        <w:ind w:left="6743" w:hanging="356"/>
      </w:pPr>
      <w:rPr>
        <w:rFonts w:hint="default"/>
        <w:lang w:val="sk-SK" w:eastAsia="en-US" w:bidi="ar-SA"/>
      </w:rPr>
    </w:lvl>
    <w:lvl w:ilvl="8" w:tplc="844E130A">
      <w:numFmt w:val="bullet"/>
      <w:lvlText w:val="•"/>
      <w:lvlJc w:val="left"/>
      <w:pPr>
        <w:ind w:left="7803" w:hanging="356"/>
      </w:pPr>
      <w:rPr>
        <w:rFonts w:hint="default"/>
        <w:lang w:val="sk-SK" w:eastAsia="en-US" w:bidi="ar-SA"/>
      </w:rPr>
    </w:lvl>
  </w:abstractNum>
  <w:abstractNum w:abstractNumId="18" w15:restartNumberingAfterBreak="0">
    <w:nsid w:val="79EC251F"/>
    <w:multiLevelType w:val="hybridMultilevel"/>
    <w:tmpl w:val="73C860CC"/>
    <w:lvl w:ilvl="0" w:tplc="FF1A3FB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10"/>
  </w:num>
  <w:num w:numId="4">
    <w:abstractNumId w:val="10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6"/>
  </w:num>
  <w:num w:numId="12">
    <w:abstractNumId w:val="3"/>
  </w:num>
  <w:num w:numId="13">
    <w:abstractNumId w:val="14"/>
  </w:num>
  <w:num w:numId="14">
    <w:abstractNumId w:val="2"/>
  </w:num>
  <w:num w:numId="15">
    <w:abstractNumId w:val="13"/>
  </w:num>
  <w:num w:numId="16">
    <w:abstractNumId w:val="9"/>
  </w:num>
  <w:num w:numId="17">
    <w:abstractNumId w:val="7"/>
  </w:num>
  <w:num w:numId="18">
    <w:abstractNumId w:val="1"/>
  </w:num>
  <w:num w:numId="19">
    <w:abstractNumId w:val="18"/>
  </w:num>
  <w:num w:numId="20">
    <w:abstractNumId w:val="12"/>
  </w:num>
  <w:num w:numId="21">
    <w:abstractNumId w:val="17"/>
  </w:num>
  <w:num w:numId="22">
    <w:abstractNumId w:val="5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5AC7"/>
    <w:rsid w:val="000077E8"/>
    <w:rsid w:val="00012C17"/>
    <w:rsid w:val="00015460"/>
    <w:rsid w:val="000202B8"/>
    <w:rsid w:val="00024B91"/>
    <w:rsid w:val="000334C9"/>
    <w:rsid w:val="00045B51"/>
    <w:rsid w:val="00055757"/>
    <w:rsid w:val="000661D9"/>
    <w:rsid w:val="00074EF0"/>
    <w:rsid w:val="000752B8"/>
    <w:rsid w:val="00084629"/>
    <w:rsid w:val="00086165"/>
    <w:rsid w:val="00093769"/>
    <w:rsid w:val="000A5F62"/>
    <w:rsid w:val="000B0ADE"/>
    <w:rsid w:val="000B65F2"/>
    <w:rsid w:val="000C2E53"/>
    <w:rsid w:val="000C5FFD"/>
    <w:rsid w:val="000C6583"/>
    <w:rsid w:val="000D4876"/>
    <w:rsid w:val="000D53BC"/>
    <w:rsid w:val="000D7A9F"/>
    <w:rsid w:val="000D7D6A"/>
    <w:rsid w:val="000E0607"/>
    <w:rsid w:val="000E21C7"/>
    <w:rsid w:val="000E5FB1"/>
    <w:rsid w:val="000E63CC"/>
    <w:rsid w:val="000F2343"/>
    <w:rsid w:val="000F4E50"/>
    <w:rsid w:val="000F4F55"/>
    <w:rsid w:val="00102C48"/>
    <w:rsid w:val="00114243"/>
    <w:rsid w:val="00127033"/>
    <w:rsid w:val="001332A0"/>
    <w:rsid w:val="00134AFA"/>
    <w:rsid w:val="00137734"/>
    <w:rsid w:val="00142256"/>
    <w:rsid w:val="00151DB2"/>
    <w:rsid w:val="00152570"/>
    <w:rsid w:val="00153B33"/>
    <w:rsid w:val="00153BF8"/>
    <w:rsid w:val="0015506F"/>
    <w:rsid w:val="00155E63"/>
    <w:rsid w:val="00162047"/>
    <w:rsid w:val="001625FE"/>
    <w:rsid w:val="00162F39"/>
    <w:rsid w:val="001648E8"/>
    <w:rsid w:val="001703BB"/>
    <w:rsid w:val="00175AFD"/>
    <w:rsid w:val="0017797B"/>
    <w:rsid w:val="001837E9"/>
    <w:rsid w:val="00185D40"/>
    <w:rsid w:val="001860E7"/>
    <w:rsid w:val="00196AD5"/>
    <w:rsid w:val="00197BB4"/>
    <w:rsid w:val="001A1209"/>
    <w:rsid w:val="001A7466"/>
    <w:rsid w:val="001B0DED"/>
    <w:rsid w:val="001B1572"/>
    <w:rsid w:val="001B2F35"/>
    <w:rsid w:val="001B665D"/>
    <w:rsid w:val="001D0F60"/>
    <w:rsid w:val="001E32AF"/>
    <w:rsid w:val="001E37A7"/>
    <w:rsid w:val="001F2341"/>
    <w:rsid w:val="001F356D"/>
    <w:rsid w:val="001F3E15"/>
    <w:rsid w:val="001F675F"/>
    <w:rsid w:val="00207CB0"/>
    <w:rsid w:val="002124BD"/>
    <w:rsid w:val="00213A34"/>
    <w:rsid w:val="002153F7"/>
    <w:rsid w:val="00217BF4"/>
    <w:rsid w:val="002201C6"/>
    <w:rsid w:val="00222D2F"/>
    <w:rsid w:val="002244A7"/>
    <w:rsid w:val="00253393"/>
    <w:rsid w:val="00253996"/>
    <w:rsid w:val="00263D6C"/>
    <w:rsid w:val="00267F72"/>
    <w:rsid w:val="00270E65"/>
    <w:rsid w:val="00272131"/>
    <w:rsid w:val="002742F7"/>
    <w:rsid w:val="00276390"/>
    <w:rsid w:val="00277054"/>
    <w:rsid w:val="00280A44"/>
    <w:rsid w:val="00281A65"/>
    <w:rsid w:val="0029015E"/>
    <w:rsid w:val="00293285"/>
    <w:rsid w:val="0029483D"/>
    <w:rsid w:val="00294CE3"/>
    <w:rsid w:val="00295668"/>
    <w:rsid w:val="002A11E0"/>
    <w:rsid w:val="002B1A46"/>
    <w:rsid w:val="002B7BE7"/>
    <w:rsid w:val="002C0B17"/>
    <w:rsid w:val="002C4EEE"/>
    <w:rsid w:val="002C659E"/>
    <w:rsid w:val="002C6A20"/>
    <w:rsid w:val="002C6AE3"/>
    <w:rsid w:val="002D3703"/>
    <w:rsid w:val="002D3A99"/>
    <w:rsid w:val="002D4C62"/>
    <w:rsid w:val="002D5F43"/>
    <w:rsid w:val="002D7C21"/>
    <w:rsid w:val="002E1D16"/>
    <w:rsid w:val="002E2FF7"/>
    <w:rsid w:val="002E3DE2"/>
    <w:rsid w:val="002E6B87"/>
    <w:rsid w:val="002F3461"/>
    <w:rsid w:val="002F7469"/>
    <w:rsid w:val="003005CD"/>
    <w:rsid w:val="00303D44"/>
    <w:rsid w:val="00310B97"/>
    <w:rsid w:val="003120E5"/>
    <w:rsid w:val="00312424"/>
    <w:rsid w:val="00320E8B"/>
    <w:rsid w:val="00326C80"/>
    <w:rsid w:val="003270F7"/>
    <w:rsid w:val="00330FCD"/>
    <w:rsid w:val="00332D0B"/>
    <w:rsid w:val="00333BA8"/>
    <w:rsid w:val="00344B44"/>
    <w:rsid w:val="00346101"/>
    <w:rsid w:val="00352481"/>
    <w:rsid w:val="00354F1C"/>
    <w:rsid w:val="00361136"/>
    <w:rsid w:val="00366E0B"/>
    <w:rsid w:val="00371A4C"/>
    <w:rsid w:val="003722EF"/>
    <w:rsid w:val="003831AF"/>
    <w:rsid w:val="00391DC5"/>
    <w:rsid w:val="0039231E"/>
    <w:rsid w:val="00392AB0"/>
    <w:rsid w:val="00392BD6"/>
    <w:rsid w:val="003A2473"/>
    <w:rsid w:val="003A2CA2"/>
    <w:rsid w:val="003C0E7F"/>
    <w:rsid w:val="003C1068"/>
    <w:rsid w:val="003C2DA6"/>
    <w:rsid w:val="003D2957"/>
    <w:rsid w:val="003D54B6"/>
    <w:rsid w:val="003E32D0"/>
    <w:rsid w:val="003E7B78"/>
    <w:rsid w:val="003F4730"/>
    <w:rsid w:val="00401AA7"/>
    <w:rsid w:val="00402011"/>
    <w:rsid w:val="00402343"/>
    <w:rsid w:val="0041098C"/>
    <w:rsid w:val="00413B56"/>
    <w:rsid w:val="00414713"/>
    <w:rsid w:val="00416A34"/>
    <w:rsid w:val="0042109C"/>
    <w:rsid w:val="004219E0"/>
    <w:rsid w:val="00424270"/>
    <w:rsid w:val="00426D3F"/>
    <w:rsid w:val="00430591"/>
    <w:rsid w:val="00431174"/>
    <w:rsid w:val="00433552"/>
    <w:rsid w:val="00433B4F"/>
    <w:rsid w:val="00436115"/>
    <w:rsid w:val="00437D4D"/>
    <w:rsid w:val="00440A2A"/>
    <w:rsid w:val="00441E22"/>
    <w:rsid w:val="00442F0E"/>
    <w:rsid w:val="00450179"/>
    <w:rsid w:val="0045178F"/>
    <w:rsid w:val="00454700"/>
    <w:rsid w:val="004577EC"/>
    <w:rsid w:val="004606AA"/>
    <w:rsid w:val="004633F3"/>
    <w:rsid w:val="00467B1B"/>
    <w:rsid w:val="004727F5"/>
    <w:rsid w:val="0047449D"/>
    <w:rsid w:val="00476163"/>
    <w:rsid w:val="00482A36"/>
    <w:rsid w:val="00490E2A"/>
    <w:rsid w:val="00494CFC"/>
    <w:rsid w:val="004A465D"/>
    <w:rsid w:val="004A4B30"/>
    <w:rsid w:val="004A4BD5"/>
    <w:rsid w:val="004A5312"/>
    <w:rsid w:val="004A6EDF"/>
    <w:rsid w:val="004A7466"/>
    <w:rsid w:val="004A7A3F"/>
    <w:rsid w:val="004B021C"/>
    <w:rsid w:val="004B2A20"/>
    <w:rsid w:val="004C0BAE"/>
    <w:rsid w:val="004C386E"/>
    <w:rsid w:val="004C4F19"/>
    <w:rsid w:val="004C742D"/>
    <w:rsid w:val="004C760A"/>
    <w:rsid w:val="004D2780"/>
    <w:rsid w:val="004E2CDB"/>
    <w:rsid w:val="004E6810"/>
    <w:rsid w:val="004F45BA"/>
    <w:rsid w:val="0050333F"/>
    <w:rsid w:val="00506095"/>
    <w:rsid w:val="005068F7"/>
    <w:rsid w:val="00510804"/>
    <w:rsid w:val="0051383D"/>
    <w:rsid w:val="00515F36"/>
    <w:rsid w:val="005170A9"/>
    <w:rsid w:val="00517831"/>
    <w:rsid w:val="0052311F"/>
    <w:rsid w:val="005255D0"/>
    <w:rsid w:val="00530B5C"/>
    <w:rsid w:val="005401D0"/>
    <w:rsid w:val="005405B1"/>
    <w:rsid w:val="00542182"/>
    <w:rsid w:val="00543F3A"/>
    <w:rsid w:val="00550630"/>
    <w:rsid w:val="00552A8C"/>
    <w:rsid w:val="00560601"/>
    <w:rsid w:val="00565B0C"/>
    <w:rsid w:val="005662BC"/>
    <w:rsid w:val="00567E0F"/>
    <w:rsid w:val="005714FC"/>
    <w:rsid w:val="0057285F"/>
    <w:rsid w:val="0059144A"/>
    <w:rsid w:val="00592EE5"/>
    <w:rsid w:val="005947B8"/>
    <w:rsid w:val="005A00F2"/>
    <w:rsid w:val="005A4634"/>
    <w:rsid w:val="005A470B"/>
    <w:rsid w:val="005A5462"/>
    <w:rsid w:val="005A735D"/>
    <w:rsid w:val="005A7A51"/>
    <w:rsid w:val="005A7EB9"/>
    <w:rsid w:val="005B56F4"/>
    <w:rsid w:val="005B5B79"/>
    <w:rsid w:val="005C0D26"/>
    <w:rsid w:val="005C2D7F"/>
    <w:rsid w:val="005C6C5A"/>
    <w:rsid w:val="005D49EF"/>
    <w:rsid w:val="005D51AE"/>
    <w:rsid w:val="005D6365"/>
    <w:rsid w:val="005E0477"/>
    <w:rsid w:val="005E147F"/>
    <w:rsid w:val="005E6638"/>
    <w:rsid w:val="005E6E8A"/>
    <w:rsid w:val="005E7792"/>
    <w:rsid w:val="005F24D3"/>
    <w:rsid w:val="005F45F5"/>
    <w:rsid w:val="005F4970"/>
    <w:rsid w:val="005F61BF"/>
    <w:rsid w:val="00601BBD"/>
    <w:rsid w:val="00601F13"/>
    <w:rsid w:val="00603AEA"/>
    <w:rsid w:val="00605422"/>
    <w:rsid w:val="00611E7A"/>
    <w:rsid w:val="00613ED2"/>
    <w:rsid w:val="00617D2D"/>
    <w:rsid w:val="0062501C"/>
    <w:rsid w:val="00625216"/>
    <w:rsid w:val="00631CBB"/>
    <w:rsid w:val="00641AAE"/>
    <w:rsid w:val="0064397E"/>
    <w:rsid w:val="0065144D"/>
    <w:rsid w:val="00656B18"/>
    <w:rsid w:val="00664BB4"/>
    <w:rsid w:val="00665CEF"/>
    <w:rsid w:val="0066650C"/>
    <w:rsid w:val="00673A54"/>
    <w:rsid w:val="00683A6B"/>
    <w:rsid w:val="00687EE5"/>
    <w:rsid w:val="00691173"/>
    <w:rsid w:val="006A0964"/>
    <w:rsid w:val="006A239F"/>
    <w:rsid w:val="006A3892"/>
    <w:rsid w:val="006A4C9D"/>
    <w:rsid w:val="006B2A71"/>
    <w:rsid w:val="006B5405"/>
    <w:rsid w:val="006B6864"/>
    <w:rsid w:val="006C0949"/>
    <w:rsid w:val="006C0EF0"/>
    <w:rsid w:val="006C5A45"/>
    <w:rsid w:val="006C716C"/>
    <w:rsid w:val="006D2F04"/>
    <w:rsid w:val="006D4BC8"/>
    <w:rsid w:val="006D6053"/>
    <w:rsid w:val="006E6446"/>
    <w:rsid w:val="006E689D"/>
    <w:rsid w:val="007028E9"/>
    <w:rsid w:val="0070495C"/>
    <w:rsid w:val="007156AE"/>
    <w:rsid w:val="00724282"/>
    <w:rsid w:val="00726AA6"/>
    <w:rsid w:val="00730DD3"/>
    <w:rsid w:val="00743FAD"/>
    <w:rsid w:val="00746199"/>
    <w:rsid w:val="0074699A"/>
    <w:rsid w:val="007518DA"/>
    <w:rsid w:val="00752F1E"/>
    <w:rsid w:val="007572C5"/>
    <w:rsid w:val="00765125"/>
    <w:rsid w:val="00767AD5"/>
    <w:rsid w:val="00771010"/>
    <w:rsid w:val="00772643"/>
    <w:rsid w:val="0077390C"/>
    <w:rsid w:val="007776B9"/>
    <w:rsid w:val="007777B5"/>
    <w:rsid w:val="0078287E"/>
    <w:rsid w:val="00792DA7"/>
    <w:rsid w:val="00794873"/>
    <w:rsid w:val="007A3D14"/>
    <w:rsid w:val="007A3E67"/>
    <w:rsid w:val="007B1267"/>
    <w:rsid w:val="007B2660"/>
    <w:rsid w:val="007B28DF"/>
    <w:rsid w:val="007B2A07"/>
    <w:rsid w:val="007B32E2"/>
    <w:rsid w:val="007B6767"/>
    <w:rsid w:val="007B6FB1"/>
    <w:rsid w:val="007C2C44"/>
    <w:rsid w:val="007C4D80"/>
    <w:rsid w:val="007C518C"/>
    <w:rsid w:val="007C6E53"/>
    <w:rsid w:val="007D18C3"/>
    <w:rsid w:val="007D2489"/>
    <w:rsid w:val="007D28E7"/>
    <w:rsid w:val="007D328D"/>
    <w:rsid w:val="007D678E"/>
    <w:rsid w:val="007E1A3C"/>
    <w:rsid w:val="007E582C"/>
    <w:rsid w:val="007F0685"/>
    <w:rsid w:val="007F2136"/>
    <w:rsid w:val="007F48BA"/>
    <w:rsid w:val="008010D0"/>
    <w:rsid w:val="0080274D"/>
    <w:rsid w:val="008041D3"/>
    <w:rsid w:val="008120A4"/>
    <w:rsid w:val="0082272F"/>
    <w:rsid w:val="00822C3B"/>
    <w:rsid w:val="0082367E"/>
    <w:rsid w:val="00825C89"/>
    <w:rsid w:val="00834B3E"/>
    <w:rsid w:val="00836119"/>
    <w:rsid w:val="00837383"/>
    <w:rsid w:val="00846152"/>
    <w:rsid w:val="008501EA"/>
    <w:rsid w:val="00850240"/>
    <w:rsid w:val="00850F97"/>
    <w:rsid w:val="00851837"/>
    <w:rsid w:val="00861E2E"/>
    <w:rsid w:val="00863BBF"/>
    <w:rsid w:val="0086419E"/>
    <w:rsid w:val="008664E9"/>
    <w:rsid w:val="0088077B"/>
    <w:rsid w:val="008913E8"/>
    <w:rsid w:val="00893421"/>
    <w:rsid w:val="00895BA5"/>
    <w:rsid w:val="0089673B"/>
    <w:rsid w:val="00897EEB"/>
    <w:rsid w:val="008A0B4B"/>
    <w:rsid w:val="008A0E7E"/>
    <w:rsid w:val="008A18A5"/>
    <w:rsid w:val="008A5161"/>
    <w:rsid w:val="008A6DFC"/>
    <w:rsid w:val="008C54C3"/>
    <w:rsid w:val="008C6610"/>
    <w:rsid w:val="008D15AD"/>
    <w:rsid w:val="008D7999"/>
    <w:rsid w:val="008E22B1"/>
    <w:rsid w:val="008E2C95"/>
    <w:rsid w:val="008F1A30"/>
    <w:rsid w:val="008F2E1B"/>
    <w:rsid w:val="008F44A3"/>
    <w:rsid w:val="008F52DB"/>
    <w:rsid w:val="00904E00"/>
    <w:rsid w:val="00906222"/>
    <w:rsid w:val="00906FF9"/>
    <w:rsid w:val="009154CB"/>
    <w:rsid w:val="0091636B"/>
    <w:rsid w:val="009204FC"/>
    <w:rsid w:val="00920893"/>
    <w:rsid w:val="00920946"/>
    <w:rsid w:val="00924C51"/>
    <w:rsid w:val="00932B9F"/>
    <w:rsid w:val="00940173"/>
    <w:rsid w:val="0094040E"/>
    <w:rsid w:val="00943B6D"/>
    <w:rsid w:val="0094486E"/>
    <w:rsid w:val="009452E5"/>
    <w:rsid w:val="00951BDB"/>
    <w:rsid w:val="00955ACD"/>
    <w:rsid w:val="00956819"/>
    <w:rsid w:val="009612CE"/>
    <w:rsid w:val="00963D07"/>
    <w:rsid w:val="0096623D"/>
    <w:rsid w:val="00967FCF"/>
    <w:rsid w:val="0097107A"/>
    <w:rsid w:val="009719C2"/>
    <w:rsid w:val="009760F3"/>
    <w:rsid w:val="009826E3"/>
    <w:rsid w:val="00983190"/>
    <w:rsid w:val="009842F4"/>
    <w:rsid w:val="00985115"/>
    <w:rsid w:val="0098526F"/>
    <w:rsid w:val="00994684"/>
    <w:rsid w:val="009A64E5"/>
    <w:rsid w:val="009A681A"/>
    <w:rsid w:val="009B112F"/>
    <w:rsid w:val="009B5F75"/>
    <w:rsid w:val="009B6353"/>
    <w:rsid w:val="009B6BBE"/>
    <w:rsid w:val="009B7D46"/>
    <w:rsid w:val="009C5E2D"/>
    <w:rsid w:val="009C614A"/>
    <w:rsid w:val="009C7D31"/>
    <w:rsid w:val="009D43F3"/>
    <w:rsid w:val="009E04ED"/>
    <w:rsid w:val="009E2A18"/>
    <w:rsid w:val="009E7EB4"/>
    <w:rsid w:val="009F70B5"/>
    <w:rsid w:val="00A02F9A"/>
    <w:rsid w:val="00A100F8"/>
    <w:rsid w:val="00A14D75"/>
    <w:rsid w:val="00A1691C"/>
    <w:rsid w:val="00A20508"/>
    <w:rsid w:val="00A25BB1"/>
    <w:rsid w:val="00A26F74"/>
    <w:rsid w:val="00A330A4"/>
    <w:rsid w:val="00A41EC5"/>
    <w:rsid w:val="00A47BED"/>
    <w:rsid w:val="00A54A82"/>
    <w:rsid w:val="00A55B7B"/>
    <w:rsid w:val="00A63F39"/>
    <w:rsid w:val="00A642C7"/>
    <w:rsid w:val="00A75D2F"/>
    <w:rsid w:val="00A804F4"/>
    <w:rsid w:val="00A80B57"/>
    <w:rsid w:val="00A81A24"/>
    <w:rsid w:val="00A82444"/>
    <w:rsid w:val="00A82B6A"/>
    <w:rsid w:val="00A8408B"/>
    <w:rsid w:val="00A9063F"/>
    <w:rsid w:val="00A91B17"/>
    <w:rsid w:val="00AA496C"/>
    <w:rsid w:val="00AA55DA"/>
    <w:rsid w:val="00AB3F63"/>
    <w:rsid w:val="00AB7D27"/>
    <w:rsid w:val="00AC38D9"/>
    <w:rsid w:val="00AC529C"/>
    <w:rsid w:val="00AE13BE"/>
    <w:rsid w:val="00AE57AF"/>
    <w:rsid w:val="00AF4C71"/>
    <w:rsid w:val="00AF5299"/>
    <w:rsid w:val="00B0626A"/>
    <w:rsid w:val="00B11F68"/>
    <w:rsid w:val="00B16C26"/>
    <w:rsid w:val="00B203AE"/>
    <w:rsid w:val="00B3267E"/>
    <w:rsid w:val="00B33EB7"/>
    <w:rsid w:val="00B37E27"/>
    <w:rsid w:val="00B4143D"/>
    <w:rsid w:val="00B53880"/>
    <w:rsid w:val="00B53F12"/>
    <w:rsid w:val="00B55E16"/>
    <w:rsid w:val="00B565D4"/>
    <w:rsid w:val="00B5670C"/>
    <w:rsid w:val="00B572BE"/>
    <w:rsid w:val="00B60F69"/>
    <w:rsid w:val="00B64B09"/>
    <w:rsid w:val="00B65688"/>
    <w:rsid w:val="00B6661C"/>
    <w:rsid w:val="00B66DE5"/>
    <w:rsid w:val="00B702BC"/>
    <w:rsid w:val="00B72977"/>
    <w:rsid w:val="00B76110"/>
    <w:rsid w:val="00B76393"/>
    <w:rsid w:val="00B81E7C"/>
    <w:rsid w:val="00B833BF"/>
    <w:rsid w:val="00B83E6A"/>
    <w:rsid w:val="00B84B7D"/>
    <w:rsid w:val="00B85734"/>
    <w:rsid w:val="00B87F4D"/>
    <w:rsid w:val="00B926B9"/>
    <w:rsid w:val="00B93B4C"/>
    <w:rsid w:val="00B93C48"/>
    <w:rsid w:val="00BA5AB4"/>
    <w:rsid w:val="00BD33D2"/>
    <w:rsid w:val="00BD4EF1"/>
    <w:rsid w:val="00BD5F3A"/>
    <w:rsid w:val="00BD736E"/>
    <w:rsid w:val="00BD7FF9"/>
    <w:rsid w:val="00BE40ED"/>
    <w:rsid w:val="00BE48DA"/>
    <w:rsid w:val="00BE6B77"/>
    <w:rsid w:val="00BF0002"/>
    <w:rsid w:val="00BF05D5"/>
    <w:rsid w:val="00BF07E1"/>
    <w:rsid w:val="00BF2BD0"/>
    <w:rsid w:val="00BF5524"/>
    <w:rsid w:val="00BF6D89"/>
    <w:rsid w:val="00C046A9"/>
    <w:rsid w:val="00C04B1F"/>
    <w:rsid w:val="00C10070"/>
    <w:rsid w:val="00C139A5"/>
    <w:rsid w:val="00C17353"/>
    <w:rsid w:val="00C21CEF"/>
    <w:rsid w:val="00C30EE1"/>
    <w:rsid w:val="00C31C85"/>
    <w:rsid w:val="00C31F34"/>
    <w:rsid w:val="00C34EF5"/>
    <w:rsid w:val="00C3590A"/>
    <w:rsid w:val="00C3696D"/>
    <w:rsid w:val="00C42C6D"/>
    <w:rsid w:val="00C445E3"/>
    <w:rsid w:val="00C46781"/>
    <w:rsid w:val="00C469D0"/>
    <w:rsid w:val="00C47FA5"/>
    <w:rsid w:val="00C54988"/>
    <w:rsid w:val="00C560EB"/>
    <w:rsid w:val="00C60621"/>
    <w:rsid w:val="00C65FC6"/>
    <w:rsid w:val="00C70C0B"/>
    <w:rsid w:val="00C72D73"/>
    <w:rsid w:val="00C73419"/>
    <w:rsid w:val="00C83C0A"/>
    <w:rsid w:val="00C96350"/>
    <w:rsid w:val="00C97595"/>
    <w:rsid w:val="00CA3C6E"/>
    <w:rsid w:val="00CB124C"/>
    <w:rsid w:val="00CB2E5D"/>
    <w:rsid w:val="00CB3C54"/>
    <w:rsid w:val="00CB440E"/>
    <w:rsid w:val="00CB6217"/>
    <w:rsid w:val="00CC028C"/>
    <w:rsid w:val="00CC049E"/>
    <w:rsid w:val="00CC57AE"/>
    <w:rsid w:val="00CD11FB"/>
    <w:rsid w:val="00CD341D"/>
    <w:rsid w:val="00CD5D66"/>
    <w:rsid w:val="00CD7CD0"/>
    <w:rsid w:val="00CE0A57"/>
    <w:rsid w:val="00CE4D93"/>
    <w:rsid w:val="00CF6EDC"/>
    <w:rsid w:val="00D0518C"/>
    <w:rsid w:val="00D05757"/>
    <w:rsid w:val="00D10D71"/>
    <w:rsid w:val="00D126B8"/>
    <w:rsid w:val="00D1308B"/>
    <w:rsid w:val="00D205AC"/>
    <w:rsid w:val="00D22A7B"/>
    <w:rsid w:val="00D23D9F"/>
    <w:rsid w:val="00D2477A"/>
    <w:rsid w:val="00D32A60"/>
    <w:rsid w:val="00D33B5F"/>
    <w:rsid w:val="00D3404B"/>
    <w:rsid w:val="00D44E3A"/>
    <w:rsid w:val="00D57329"/>
    <w:rsid w:val="00D60326"/>
    <w:rsid w:val="00D64714"/>
    <w:rsid w:val="00D677D8"/>
    <w:rsid w:val="00D7190D"/>
    <w:rsid w:val="00D75D1A"/>
    <w:rsid w:val="00D82A49"/>
    <w:rsid w:val="00D83E5B"/>
    <w:rsid w:val="00D915B8"/>
    <w:rsid w:val="00D956D6"/>
    <w:rsid w:val="00DA0F6C"/>
    <w:rsid w:val="00DA51B3"/>
    <w:rsid w:val="00DA54B0"/>
    <w:rsid w:val="00DA6DF5"/>
    <w:rsid w:val="00DB398A"/>
    <w:rsid w:val="00DB7160"/>
    <w:rsid w:val="00DC0F95"/>
    <w:rsid w:val="00DD2976"/>
    <w:rsid w:val="00DD53C8"/>
    <w:rsid w:val="00DD7266"/>
    <w:rsid w:val="00DD7F71"/>
    <w:rsid w:val="00DE0F85"/>
    <w:rsid w:val="00DE3D66"/>
    <w:rsid w:val="00DE4509"/>
    <w:rsid w:val="00DE5B8B"/>
    <w:rsid w:val="00DF53D7"/>
    <w:rsid w:val="00E030B3"/>
    <w:rsid w:val="00E10AC6"/>
    <w:rsid w:val="00E11CFC"/>
    <w:rsid w:val="00E14D73"/>
    <w:rsid w:val="00E24E4C"/>
    <w:rsid w:val="00E3292C"/>
    <w:rsid w:val="00E32C2A"/>
    <w:rsid w:val="00E37F4F"/>
    <w:rsid w:val="00E417C2"/>
    <w:rsid w:val="00E43A3D"/>
    <w:rsid w:val="00E47DCE"/>
    <w:rsid w:val="00E7592C"/>
    <w:rsid w:val="00E76198"/>
    <w:rsid w:val="00E82EAF"/>
    <w:rsid w:val="00E84D6A"/>
    <w:rsid w:val="00E903B2"/>
    <w:rsid w:val="00E90A5E"/>
    <w:rsid w:val="00E92D5B"/>
    <w:rsid w:val="00E92E30"/>
    <w:rsid w:val="00EA0660"/>
    <w:rsid w:val="00EA2322"/>
    <w:rsid w:val="00EA24EB"/>
    <w:rsid w:val="00EA41A9"/>
    <w:rsid w:val="00EA42AD"/>
    <w:rsid w:val="00EA6D9E"/>
    <w:rsid w:val="00EB2BD1"/>
    <w:rsid w:val="00EC22EE"/>
    <w:rsid w:val="00EC661B"/>
    <w:rsid w:val="00ED5087"/>
    <w:rsid w:val="00ED6B1F"/>
    <w:rsid w:val="00ED7DAF"/>
    <w:rsid w:val="00EE7DD6"/>
    <w:rsid w:val="00EF7783"/>
    <w:rsid w:val="00EF7AB0"/>
    <w:rsid w:val="00F047A8"/>
    <w:rsid w:val="00F1213C"/>
    <w:rsid w:val="00F14A29"/>
    <w:rsid w:val="00F16896"/>
    <w:rsid w:val="00F24AEF"/>
    <w:rsid w:val="00F257D7"/>
    <w:rsid w:val="00F26379"/>
    <w:rsid w:val="00F2675A"/>
    <w:rsid w:val="00F31B89"/>
    <w:rsid w:val="00F33E3B"/>
    <w:rsid w:val="00F4080C"/>
    <w:rsid w:val="00F44413"/>
    <w:rsid w:val="00F475E9"/>
    <w:rsid w:val="00F57776"/>
    <w:rsid w:val="00F5784B"/>
    <w:rsid w:val="00F60D39"/>
    <w:rsid w:val="00F65A65"/>
    <w:rsid w:val="00F715C3"/>
    <w:rsid w:val="00F719F7"/>
    <w:rsid w:val="00F84975"/>
    <w:rsid w:val="00F8698B"/>
    <w:rsid w:val="00F90BED"/>
    <w:rsid w:val="00FA48EB"/>
    <w:rsid w:val="00FA7BE7"/>
    <w:rsid w:val="00FB36F4"/>
    <w:rsid w:val="00FB61EA"/>
    <w:rsid w:val="00FC0622"/>
    <w:rsid w:val="00FC1479"/>
    <w:rsid w:val="00FE73AF"/>
    <w:rsid w:val="00FE7C30"/>
    <w:rsid w:val="00FF32B5"/>
    <w:rsid w:val="00FF417B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37FBDB-3CA9-49FB-A3A2-340387C7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AD5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67AD5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767AD5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67AD5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67AD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67AD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67AD5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767AD5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67AD5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67A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67AD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767AD5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767AD5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67AD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67AD5"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767AD5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767AD5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767AD5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767AD5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sid w:val="00767AD5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767AD5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767AD5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67AD5"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basedOn w:val="Normlny"/>
    <w:uiPriority w:val="1"/>
    <w:qFormat/>
    <w:rsid w:val="00E030B3"/>
    <w:pPr>
      <w:autoSpaceDE/>
      <w:autoSpaceDN/>
      <w:ind w:left="720"/>
      <w:contextualSpacing/>
    </w:pPr>
  </w:style>
  <w:style w:type="character" w:styleId="Sil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4A4BD5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565B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65B0C"/>
    <w:rPr>
      <w:rFonts w:ascii="Segoe UI" w:hAnsi="Segoe UI" w:cs="Segoe UI"/>
      <w:sz w:val="18"/>
      <w:szCs w:val="18"/>
    </w:rPr>
  </w:style>
  <w:style w:type="paragraph" w:styleId="Zkladntext0">
    <w:name w:val="Body Text"/>
    <w:basedOn w:val="Normlny"/>
    <w:link w:val="ZkladntextChar"/>
    <w:uiPriority w:val="99"/>
    <w:rsid w:val="00517831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517831"/>
    <w:rPr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896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6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60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9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7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38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65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33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2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55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25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319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007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908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0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14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5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861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2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657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3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7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1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7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8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4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49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92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6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1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20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73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013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28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512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40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70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1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9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00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44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314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45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40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565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694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0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51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8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9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5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42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60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75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9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5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4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6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4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80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58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24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13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50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85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172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94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83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2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63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81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0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77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8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99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7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4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89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6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442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2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44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0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67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28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2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35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30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35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25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88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7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4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1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4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10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61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67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5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6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6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10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26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62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98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41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3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7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994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35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04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2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24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7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03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382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7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53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62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18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49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03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9_2_tabulka_zhody_2017_2455"/>
    <f:field ref="objsubject" par="" edit="true" text=""/>
    <f:field ref="objcreatedby" par="" text="Mikloš, Miloš, JUDr."/>
    <f:field ref="objcreatedat" par="" text="12.6.2020 14:56:46"/>
    <f:field ref="objchangedby" par="" text="Administrator, System"/>
    <f:field ref="objmodifiedat" par="" text="12.6.2020 14:56:4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D71245-A7D7-4064-971E-B4A8983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Blazekova Lucia</cp:lastModifiedBy>
  <cp:revision>5</cp:revision>
  <cp:lastPrinted>2018-05-30T10:33:00Z</cp:lastPrinted>
  <dcterms:created xsi:type="dcterms:W3CDTF">2021-05-13T08:49:00Z</dcterms:created>
  <dcterms:modified xsi:type="dcterms:W3CDTF">2021-06-22T14:13:00Z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Daň z pridanej hodnoty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Miloš Mikloš</vt:lpwstr>
  </property>
  <property fmtid="{D5CDD505-2E9C-101B-9397-08002B2CF9AE}" pid="12" name="FSC#SKEDITIONSLOVLEX@103.510:zodppredkladatel">
    <vt:lpwstr>Ing. Eduard Heger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222/2004 Z. z. o dani z pridanej hodnoty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právnych predpisov Európskej únie_x000d_
</vt:lpwstr>
  </property>
  <property fmtid="{D5CDD505-2E9C-101B-9397-08002B2CF9AE}" pid="23" name="FSC#SKEDITIONSLOVLEX@103.510:plnynazovpredpis">
    <vt:lpwstr> Zákon, ktorým sa mení a dopĺňa zákon č. 222/2004 Z. z. o dani z pridanej hodnoty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MF/009257/2020-731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LP/2020/201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financií</vt:lpwstr>
  </property>
  <property fmtid="{D5CDD505-2E9C-101B-9397-08002B2CF9AE}" pid="142" name="FSC#SKEDITIONSLOVLEX@103.510:funkciaZodpPredAkuzativ">
    <vt:lpwstr>ministra financií Slovenskej republiky</vt:lpwstr>
  </property>
  <property fmtid="{D5CDD505-2E9C-101B-9397-08002B2CF9AE}" pid="143" name="FSC#SKEDITIONSLOVLEX@103.510:funkciaZodpPredDativ">
    <vt:lpwstr>ministrovi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Eduard Heger_x000d_
minister financií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12. 6. 2020</vt:lpwstr>
  </property>
  <property fmtid="{D5CDD505-2E9C-101B-9397-08002B2CF9AE}" pid="151" name="FSC#COOSYSTEM@1.1:Container">
    <vt:lpwstr>COO.2145.1000.3.3895966</vt:lpwstr>
  </property>
  <property fmtid="{D5CDD505-2E9C-101B-9397-08002B2CF9AE}" pid="152" name="FSC#FSCFOLIO@1.1001:docpropproject">
    <vt:lpwstr/>
  </property>
</Properties>
</file>