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59F9" w14:textId="77777777" w:rsidR="00D477C6" w:rsidRPr="00D03B75" w:rsidRDefault="00D477C6" w:rsidP="00D477C6">
      <w:pPr>
        <w:pStyle w:val="Default"/>
        <w:ind w:left="360"/>
        <w:jc w:val="center"/>
      </w:pPr>
      <w:bookmarkStart w:id="0" w:name="_GoBack"/>
      <w:bookmarkEnd w:id="0"/>
      <w:r w:rsidRPr="00D03B75">
        <w:rPr>
          <w:b/>
          <w:bCs/>
        </w:rPr>
        <w:t>DOLOŽKA ZLUČITEĽNOSTI</w:t>
      </w:r>
    </w:p>
    <w:p w14:paraId="568D96E6" w14:textId="665C1D52" w:rsidR="005542B1" w:rsidRPr="00D03B75" w:rsidRDefault="00D477C6" w:rsidP="00D477C6">
      <w:pPr>
        <w:pStyle w:val="Default"/>
        <w:ind w:left="426"/>
        <w:jc w:val="center"/>
        <w:rPr>
          <w:b/>
          <w:bCs/>
        </w:rPr>
      </w:pPr>
      <w:r w:rsidRPr="00D03B75">
        <w:rPr>
          <w:b/>
          <w:bCs/>
        </w:rPr>
        <w:t xml:space="preserve">návrhu zákona </w:t>
      </w:r>
    </w:p>
    <w:p w14:paraId="10E2CF8C" w14:textId="77777777" w:rsidR="00D477C6" w:rsidRPr="00D03B75" w:rsidRDefault="00D477C6" w:rsidP="00D477C6">
      <w:pPr>
        <w:pStyle w:val="Default"/>
        <w:pBdr>
          <w:bottom w:val="single" w:sz="12" w:space="1" w:color="auto"/>
        </w:pBdr>
        <w:ind w:left="426"/>
        <w:jc w:val="center"/>
        <w:rPr>
          <w:b/>
          <w:bCs/>
        </w:rPr>
      </w:pPr>
      <w:r w:rsidRPr="00D03B75">
        <w:rPr>
          <w:b/>
          <w:bCs/>
        </w:rPr>
        <w:t>s právom Európskej únie</w:t>
      </w:r>
    </w:p>
    <w:p w14:paraId="6840E71A" w14:textId="77777777" w:rsidR="005B5980" w:rsidRPr="00D03B75" w:rsidRDefault="005B5980" w:rsidP="00D477C6">
      <w:pPr>
        <w:pStyle w:val="Default"/>
        <w:ind w:left="426"/>
        <w:jc w:val="center"/>
        <w:rPr>
          <w:b/>
          <w:bCs/>
        </w:rPr>
      </w:pPr>
    </w:p>
    <w:p w14:paraId="1CEEC7F5" w14:textId="77777777" w:rsidR="00D477C6" w:rsidRPr="00D03B75" w:rsidRDefault="00D477C6" w:rsidP="00D477C6">
      <w:pPr>
        <w:pStyle w:val="Default"/>
        <w:jc w:val="center"/>
      </w:pPr>
    </w:p>
    <w:p w14:paraId="0F79D0FB" w14:textId="77777777" w:rsidR="00522E66" w:rsidRPr="00D03B75" w:rsidRDefault="00D477C6" w:rsidP="00522E66">
      <w:pPr>
        <w:pStyle w:val="Default"/>
        <w:spacing w:after="120"/>
      </w:pPr>
      <w:r w:rsidRPr="00D03B75">
        <w:rPr>
          <w:b/>
        </w:rPr>
        <w:t>1. Navrhovateľ zákona</w:t>
      </w:r>
      <w:r w:rsidRPr="00D03B75">
        <w:t xml:space="preserve">: </w:t>
      </w:r>
    </w:p>
    <w:p w14:paraId="4F52F1E4" w14:textId="77777777" w:rsidR="00D477C6" w:rsidRPr="00D03B75" w:rsidRDefault="00D70536" w:rsidP="00CD1191">
      <w:pPr>
        <w:pStyle w:val="Default"/>
        <w:ind w:left="284"/>
      </w:pPr>
      <w:r w:rsidRPr="00D03B75">
        <w:t>Vláda</w:t>
      </w:r>
      <w:r w:rsidR="005542B1" w:rsidRPr="00D03B75">
        <w:t xml:space="preserve"> Slovenskej republiky.</w:t>
      </w:r>
    </w:p>
    <w:p w14:paraId="3C16A752" w14:textId="77777777" w:rsidR="005542B1" w:rsidRPr="00D03B75" w:rsidRDefault="005542B1" w:rsidP="00522E66">
      <w:pPr>
        <w:pStyle w:val="Default"/>
        <w:ind w:firstLine="425"/>
      </w:pPr>
    </w:p>
    <w:p w14:paraId="4C1DD96B" w14:textId="77777777" w:rsidR="00522E66" w:rsidRPr="00D03B75" w:rsidRDefault="00D477C6" w:rsidP="00522E66">
      <w:pPr>
        <w:pStyle w:val="Default"/>
        <w:spacing w:after="120"/>
      </w:pPr>
      <w:r w:rsidRPr="00D03B75">
        <w:rPr>
          <w:b/>
        </w:rPr>
        <w:t>2. Názov návrhu zákona</w:t>
      </w:r>
      <w:r w:rsidRPr="00D03B75">
        <w:t xml:space="preserve">: </w:t>
      </w:r>
    </w:p>
    <w:p w14:paraId="302AB58A" w14:textId="77777777" w:rsidR="005542B1" w:rsidRPr="00D03B75" w:rsidRDefault="005542B1" w:rsidP="00CD1191">
      <w:pPr>
        <w:pStyle w:val="Default"/>
        <w:ind w:left="284"/>
        <w:jc w:val="both"/>
      </w:pPr>
      <w:r w:rsidRPr="00D03B75">
        <w:t>Návrh zákona</w:t>
      </w:r>
      <w:r w:rsidR="00957B93" w:rsidRPr="00D03B75">
        <w:t>, ktorým sa mení a dopĺňa zákon č. 35/2019 Z. z.</w:t>
      </w:r>
      <w:r w:rsidRPr="00D03B75">
        <w:t xml:space="preserve"> o finančnej správe a o zmene a doplnení niektorých zákonov</w:t>
      </w:r>
      <w:r w:rsidR="00957B93" w:rsidRPr="00D03B75">
        <w:t xml:space="preserve"> v znení neskorších predpisov a ktorým sa menia a dopĺňajú niektoré zákony</w:t>
      </w:r>
      <w:r w:rsidRPr="00D03B75">
        <w:t>.</w:t>
      </w:r>
    </w:p>
    <w:p w14:paraId="71833689" w14:textId="77777777" w:rsidR="00D477C6" w:rsidRPr="00D03B75" w:rsidRDefault="00D477C6" w:rsidP="00522E66">
      <w:pPr>
        <w:pStyle w:val="Default"/>
        <w:ind w:firstLine="425"/>
      </w:pPr>
    </w:p>
    <w:p w14:paraId="51D029F1" w14:textId="77777777" w:rsidR="00D477C6" w:rsidRPr="00D03B75" w:rsidRDefault="00D477C6" w:rsidP="00522E66">
      <w:pPr>
        <w:pStyle w:val="Default"/>
        <w:spacing w:after="120"/>
      </w:pPr>
      <w:r w:rsidRPr="00D03B75">
        <w:rPr>
          <w:b/>
        </w:rPr>
        <w:t xml:space="preserve">3. </w:t>
      </w:r>
      <w:r w:rsidRPr="00D03B75">
        <w:rPr>
          <w:b/>
          <w:bCs/>
        </w:rPr>
        <w:t>Predmet návrhu zákona je upravený v práve Európskej únie</w:t>
      </w:r>
      <w:r w:rsidRPr="00D03B75">
        <w:t xml:space="preserve">: </w:t>
      </w:r>
    </w:p>
    <w:p w14:paraId="39E5EC46" w14:textId="77777777" w:rsidR="00172309" w:rsidRPr="00D03B75" w:rsidRDefault="00D477C6" w:rsidP="00662CB3">
      <w:pPr>
        <w:pStyle w:val="Default"/>
        <w:spacing w:after="120"/>
        <w:ind w:left="709" w:hanging="425"/>
        <w:jc w:val="both"/>
      </w:pPr>
      <w:r w:rsidRPr="00D03B75">
        <w:t>a) v primárnom práve</w:t>
      </w:r>
    </w:p>
    <w:p w14:paraId="44A61E95" w14:textId="61677515" w:rsidR="00172309" w:rsidRPr="00D03B75" w:rsidRDefault="002C4C92" w:rsidP="00C57F51">
      <w:pPr>
        <w:pStyle w:val="Default"/>
        <w:numPr>
          <w:ilvl w:val="0"/>
          <w:numId w:val="4"/>
        </w:numPr>
        <w:spacing w:after="120"/>
        <w:ind w:left="851" w:hanging="284"/>
        <w:jc w:val="both"/>
      </w:pPr>
      <w:r w:rsidRPr="00D03B75">
        <w:t xml:space="preserve">čl. 3 ods. 1 písm. a), </w:t>
      </w:r>
      <w:r w:rsidR="00172309" w:rsidRPr="00D03B75">
        <w:t>čl. 4</w:t>
      </w:r>
      <w:r w:rsidRPr="00D03B75">
        <w:t xml:space="preserve"> a</w:t>
      </w:r>
      <w:r w:rsidR="00172309" w:rsidRPr="00D03B75">
        <w:t xml:space="preserve"> 8,</w:t>
      </w:r>
      <w:r w:rsidRPr="00D03B75">
        <w:t xml:space="preserve"> čl. 28 až 37,</w:t>
      </w:r>
      <w:r w:rsidR="00172309" w:rsidRPr="00D03B75">
        <w:t xml:space="preserve"> </w:t>
      </w:r>
      <w:r w:rsidR="00FE2B35" w:rsidRPr="00D03B75">
        <w:t xml:space="preserve">čl. 110 a 113, </w:t>
      </w:r>
      <w:r w:rsidRPr="00D03B75">
        <w:t xml:space="preserve">čl. </w:t>
      </w:r>
      <w:r w:rsidR="009D619C" w:rsidRPr="00D03B75">
        <w:t>153</w:t>
      </w:r>
      <w:r w:rsidR="00994F14" w:rsidRPr="00D03B75">
        <w:t>,</w:t>
      </w:r>
      <w:r w:rsidR="00172309" w:rsidRPr="00D03B75">
        <w:t> </w:t>
      </w:r>
      <w:r w:rsidR="00994F14" w:rsidRPr="00D03B75">
        <w:t xml:space="preserve">čl. </w:t>
      </w:r>
      <w:r w:rsidR="00172309" w:rsidRPr="00D03B75">
        <w:t>15</w:t>
      </w:r>
      <w:r w:rsidR="009D619C" w:rsidRPr="00D03B75">
        <w:t>5</w:t>
      </w:r>
      <w:r w:rsidR="00994F14" w:rsidRPr="00D03B75">
        <w:t xml:space="preserve"> a</w:t>
      </w:r>
      <w:r w:rsidR="009D619C" w:rsidRPr="00D03B75">
        <w:t>ž</w:t>
      </w:r>
      <w:r w:rsidR="00994F14" w:rsidRPr="00D03B75">
        <w:t xml:space="preserve"> 158</w:t>
      </w:r>
      <w:r w:rsidR="00172309" w:rsidRPr="00D03B75">
        <w:t xml:space="preserve"> Zmluvy o fungovaní Európskej únie</w:t>
      </w:r>
      <w:r w:rsidR="00876DDB" w:rsidRPr="00D03B75">
        <w:t xml:space="preserve"> </w:t>
      </w:r>
      <w:r w:rsidR="0086032A" w:rsidRPr="00D03B75">
        <w:rPr>
          <w:color w:val="auto"/>
        </w:rPr>
        <w:t xml:space="preserve">(konsolidované znenie) </w:t>
      </w:r>
      <w:r w:rsidR="00876DDB" w:rsidRPr="00D03B75">
        <w:rPr>
          <w:color w:val="auto"/>
        </w:rPr>
        <w:t>(</w:t>
      </w:r>
      <w:r w:rsidR="00876DDB" w:rsidRPr="00D03B75">
        <w:rPr>
          <w:rStyle w:val="awspan1"/>
          <w:color w:val="auto"/>
        </w:rPr>
        <w:t>Ú. v. EÚ C 202, 7.</w:t>
      </w:r>
      <w:r w:rsidR="00D03B75" w:rsidRPr="00D03B75">
        <w:rPr>
          <w:rStyle w:val="awspan1"/>
          <w:color w:val="auto"/>
        </w:rPr>
        <w:t xml:space="preserve"> </w:t>
      </w:r>
      <w:r w:rsidR="00876DDB" w:rsidRPr="00D03B75">
        <w:rPr>
          <w:rStyle w:val="awspan1"/>
          <w:color w:val="auto"/>
        </w:rPr>
        <w:t>6.</w:t>
      </w:r>
      <w:r w:rsidR="00D03B75" w:rsidRPr="00D03B75">
        <w:rPr>
          <w:rStyle w:val="awspan1"/>
          <w:color w:val="auto"/>
        </w:rPr>
        <w:t xml:space="preserve"> </w:t>
      </w:r>
      <w:r w:rsidR="00876DDB" w:rsidRPr="00D03B75">
        <w:rPr>
          <w:rStyle w:val="awspan1"/>
          <w:color w:val="auto"/>
        </w:rPr>
        <w:t>2016) v platnom znení</w:t>
      </w:r>
      <w:r w:rsidR="00172309" w:rsidRPr="00D03B75">
        <w:t>,</w:t>
      </w:r>
    </w:p>
    <w:p w14:paraId="33F01C36" w14:textId="7A01E39F" w:rsidR="005B5980" w:rsidRPr="00D03B75" w:rsidRDefault="005B5980" w:rsidP="0086032A">
      <w:pPr>
        <w:pStyle w:val="Default"/>
        <w:numPr>
          <w:ilvl w:val="0"/>
          <w:numId w:val="4"/>
        </w:numPr>
        <w:spacing w:after="120"/>
        <w:ind w:left="851" w:hanging="284"/>
        <w:jc w:val="both"/>
      </w:pPr>
      <w:r w:rsidRPr="00D03B75">
        <w:t xml:space="preserve">čl. 3 a 6 </w:t>
      </w:r>
      <w:r w:rsidRPr="00D03B75">
        <w:rPr>
          <w:color w:val="auto"/>
        </w:rPr>
        <w:t>Zmluvy o Európskej únii</w:t>
      </w:r>
      <w:r w:rsidR="0086032A" w:rsidRPr="00D03B75">
        <w:rPr>
          <w:color w:val="auto"/>
        </w:rPr>
        <w:t xml:space="preserve"> (konsolidované znenie) (</w:t>
      </w:r>
      <w:r w:rsidR="0086032A" w:rsidRPr="00D03B75">
        <w:rPr>
          <w:rStyle w:val="awspan1"/>
          <w:color w:val="auto"/>
        </w:rPr>
        <w:t>Ú. v. EÚ C 202, 7.</w:t>
      </w:r>
      <w:r w:rsidR="00D03B75" w:rsidRPr="00D03B75">
        <w:rPr>
          <w:rStyle w:val="awspan1"/>
          <w:color w:val="auto"/>
        </w:rPr>
        <w:t xml:space="preserve"> </w:t>
      </w:r>
      <w:r w:rsidR="0086032A" w:rsidRPr="00D03B75">
        <w:rPr>
          <w:rStyle w:val="awspan1"/>
          <w:color w:val="auto"/>
        </w:rPr>
        <w:t>6.</w:t>
      </w:r>
      <w:r w:rsidR="00D03B75" w:rsidRPr="00D03B75">
        <w:rPr>
          <w:rStyle w:val="awspan1"/>
          <w:color w:val="auto"/>
        </w:rPr>
        <w:t xml:space="preserve"> </w:t>
      </w:r>
      <w:r w:rsidR="0086032A" w:rsidRPr="00D03B75">
        <w:rPr>
          <w:rStyle w:val="awspan1"/>
          <w:color w:val="auto"/>
        </w:rPr>
        <w:t>2016) v platnom znení</w:t>
      </w:r>
      <w:r w:rsidR="0086032A" w:rsidRPr="00D03B75">
        <w:t>,</w:t>
      </w:r>
    </w:p>
    <w:p w14:paraId="1D77148B" w14:textId="78815F4E" w:rsidR="00172309" w:rsidRPr="00D03B75" w:rsidRDefault="00172309" w:rsidP="00C57F51">
      <w:pPr>
        <w:pStyle w:val="Default"/>
        <w:numPr>
          <w:ilvl w:val="0"/>
          <w:numId w:val="4"/>
        </w:numPr>
        <w:ind w:left="851" w:hanging="284"/>
        <w:jc w:val="both"/>
      </w:pPr>
      <w:r w:rsidRPr="00D03B75">
        <w:t>čl. 21, 23</w:t>
      </w:r>
      <w:r w:rsidR="00E9648E" w:rsidRPr="00D03B75">
        <w:t>,</w:t>
      </w:r>
      <w:r w:rsidRPr="00D03B75">
        <w:t xml:space="preserve"> 30 a 31 Charty</w:t>
      </w:r>
      <w:r w:rsidR="00F27130" w:rsidRPr="00D03B75">
        <w:t xml:space="preserve"> základných práv Európskej únie</w:t>
      </w:r>
      <w:r w:rsidR="00604FBE" w:rsidRPr="00D03B75">
        <w:t xml:space="preserve"> </w:t>
      </w:r>
      <w:r w:rsidR="0086032A" w:rsidRPr="00D03B75">
        <w:rPr>
          <w:color w:val="auto"/>
        </w:rPr>
        <w:t>(</w:t>
      </w:r>
      <w:r w:rsidR="0086032A" w:rsidRPr="00D03B75">
        <w:rPr>
          <w:rStyle w:val="awspan1"/>
          <w:color w:val="auto"/>
        </w:rPr>
        <w:t>Ú. v. EÚ C 202, 7.</w:t>
      </w:r>
      <w:r w:rsidR="00D03B75" w:rsidRPr="00D03B75">
        <w:rPr>
          <w:rStyle w:val="awspan1"/>
          <w:color w:val="auto"/>
        </w:rPr>
        <w:t xml:space="preserve"> </w:t>
      </w:r>
      <w:r w:rsidR="0086032A" w:rsidRPr="00D03B75">
        <w:rPr>
          <w:rStyle w:val="awspan1"/>
          <w:color w:val="auto"/>
        </w:rPr>
        <w:t>6.</w:t>
      </w:r>
      <w:r w:rsidR="00D03B75" w:rsidRPr="00D03B75">
        <w:rPr>
          <w:rStyle w:val="awspan1"/>
          <w:color w:val="auto"/>
        </w:rPr>
        <w:t xml:space="preserve"> </w:t>
      </w:r>
      <w:r w:rsidR="0086032A" w:rsidRPr="00D03B75">
        <w:rPr>
          <w:rStyle w:val="awspan1"/>
          <w:color w:val="auto"/>
        </w:rPr>
        <w:t>2016)</w:t>
      </w:r>
      <w:r w:rsidR="00F27130" w:rsidRPr="00D03B75">
        <w:t>.</w:t>
      </w:r>
    </w:p>
    <w:p w14:paraId="7C5BD290" w14:textId="77777777" w:rsidR="00D477C6" w:rsidRPr="00D03B75" w:rsidRDefault="00D477C6" w:rsidP="00522E66">
      <w:pPr>
        <w:pStyle w:val="Default"/>
        <w:ind w:firstLine="425"/>
        <w:jc w:val="both"/>
      </w:pPr>
      <w:r w:rsidRPr="00D03B75">
        <w:t xml:space="preserve"> </w:t>
      </w:r>
    </w:p>
    <w:p w14:paraId="69A9D5BF" w14:textId="77777777" w:rsidR="00D477C6" w:rsidRPr="00D03B75" w:rsidRDefault="00321A8E" w:rsidP="00321A8E">
      <w:pPr>
        <w:pStyle w:val="Default"/>
        <w:spacing w:after="120"/>
        <w:jc w:val="both"/>
      </w:pPr>
      <w:r w:rsidRPr="00D03B75">
        <w:t xml:space="preserve">     </w:t>
      </w:r>
      <w:r w:rsidR="00D477C6" w:rsidRPr="00D03B75">
        <w:t>b) v sekundárnom práve</w:t>
      </w:r>
    </w:p>
    <w:p w14:paraId="3379EEE8" w14:textId="77777777" w:rsidR="000E409E" w:rsidRPr="00D03B75" w:rsidRDefault="000E409E" w:rsidP="000E409E">
      <w:pPr>
        <w:pStyle w:val="nariadenia"/>
        <w:numPr>
          <w:ilvl w:val="0"/>
          <w:numId w:val="2"/>
        </w:numPr>
        <w:tabs>
          <w:tab w:val="left" w:pos="437"/>
        </w:tabs>
        <w:spacing w:after="120"/>
        <w:ind w:left="851" w:hanging="284"/>
      </w:pPr>
      <w:r w:rsidRPr="00D03B75">
        <w:t xml:space="preserve">smernica Rady </w:t>
      </w:r>
      <w:r w:rsidRPr="00D03B75">
        <w:rPr>
          <w:u w:val="single"/>
        </w:rPr>
        <w:t>2010/18/EÚ</w:t>
      </w:r>
      <w:r w:rsidRPr="00D03B75">
        <w:t xml:space="preserve"> z 8. marca 2010, ktorou sa vykonáva revidovaná Rámcová dohoda o rodičovskej dovolenke uzavretá medzi BUSINESSEUROPE, UEAPME, CEEP a ETUC a zrušuje smernica 96/34/ES (Ú. v. EÚ L 68, 18. 3. 2010) v platnom znení, gestor: M</w:t>
      </w:r>
      <w:r w:rsidR="007D540C" w:rsidRPr="00D03B75">
        <w:t>PSVR S</w:t>
      </w:r>
      <w:r w:rsidRPr="00D03B75">
        <w:t>R,</w:t>
      </w:r>
    </w:p>
    <w:p w14:paraId="67CF110C" w14:textId="77777777" w:rsidR="000E409E" w:rsidRPr="00D03B75" w:rsidRDefault="000E409E" w:rsidP="000E409E">
      <w:pPr>
        <w:pStyle w:val="Default"/>
        <w:numPr>
          <w:ilvl w:val="0"/>
          <w:numId w:val="2"/>
        </w:numPr>
        <w:spacing w:after="120"/>
        <w:ind w:left="851" w:hanging="284"/>
        <w:jc w:val="both"/>
        <w:rPr>
          <w:lang w:eastAsia="sk-SK"/>
        </w:rPr>
      </w:pPr>
      <w:r w:rsidRPr="00D03B75">
        <w:rPr>
          <w:lang w:eastAsia="sk-SK"/>
        </w:rPr>
        <w:t xml:space="preserve">smernica Európskeho parlamentu a Rady </w:t>
      </w:r>
      <w:r w:rsidRPr="00D03B75">
        <w:rPr>
          <w:u w:val="single"/>
          <w:lang w:eastAsia="sk-SK"/>
        </w:rPr>
        <w:t>2006/54/ES</w:t>
      </w:r>
      <w:r w:rsidRPr="00D03B75">
        <w:rPr>
          <w:lang w:eastAsia="sk-SK"/>
        </w:rPr>
        <w:t xml:space="preserve"> z 5. júla 2006 o vykonávaní zásady rovnosti príležitostí a rovnakého zaobchádzania s mužmi a ženami vo veciach zamestnanosti a povolania (prepracované znenie) (Ú. v. EÚ L 204, 26. 7. 2006),</w:t>
      </w:r>
      <w:r w:rsidRPr="00D03B75">
        <w:t xml:space="preserve"> gestor: </w:t>
      </w:r>
      <w:r w:rsidR="007D540C" w:rsidRPr="00D03B75">
        <w:t>MPSVR SR</w:t>
      </w:r>
      <w:r w:rsidRPr="00D03B75">
        <w:t>,</w:t>
      </w:r>
    </w:p>
    <w:p w14:paraId="0DCDE03D" w14:textId="3643612C" w:rsidR="000E409E" w:rsidRPr="00D03B75" w:rsidRDefault="000E409E" w:rsidP="000E409E">
      <w:pPr>
        <w:pStyle w:val="Default"/>
        <w:numPr>
          <w:ilvl w:val="0"/>
          <w:numId w:val="2"/>
        </w:numPr>
        <w:spacing w:after="120"/>
        <w:ind w:left="851" w:hanging="284"/>
        <w:jc w:val="both"/>
        <w:rPr>
          <w:lang w:eastAsia="sk-SK"/>
        </w:rPr>
      </w:pPr>
      <w:r w:rsidRPr="00D03B75">
        <w:rPr>
          <w:lang w:eastAsia="sk-SK"/>
        </w:rPr>
        <w:t xml:space="preserve">smernica Európskeho parlamentu a Rady </w:t>
      </w:r>
      <w:r w:rsidRPr="00D03B75">
        <w:rPr>
          <w:u w:val="single"/>
          <w:lang w:eastAsia="sk-SK"/>
        </w:rPr>
        <w:t>2003/88/ES</w:t>
      </w:r>
      <w:r w:rsidRPr="00D03B75">
        <w:rPr>
          <w:lang w:eastAsia="sk-SK"/>
        </w:rPr>
        <w:t xml:space="preserve"> zo 4. novembra 2003 o niektorých aspektoch organizácie pracovného času (</w:t>
      </w:r>
      <w:r w:rsidR="006B78AF" w:rsidRPr="00D03B75">
        <w:rPr>
          <w:lang w:eastAsia="sk-SK"/>
        </w:rPr>
        <w:t xml:space="preserve">Ú. v. EÚ L 299, 18. 11. 2003; </w:t>
      </w:r>
      <w:r w:rsidRPr="00D03B75">
        <w:rPr>
          <w:lang w:eastAsia="sk-SK"/>
        </w:rPr>
        <w:t>Mimoriadne vydanie Ú. v. EÚ, kap. 5/zv. 4),</w:t>
      </w:r>
      <w:r w:rsidRPr="00D03B75">
        <w:t xml:space="preserve"> gestor: </w:t>
      </w:r>
      <w:r w:rsidR="007D540C" w:rsidRPr="00D03B75">
        <w:t>MPSVR SR</w:t>
      </w:r>
      <w:r w:rsidRPr="00D03B75">
        <w:t>,</w:t>
      </w:r>
    </w:p>
    <w:p w14:paraId="2E2046B3" w14:textId="71B6E089" w:rsidR="000E409E" w:rsidRPr="00D03B75" w:rsidRDefault="000E409E" w:rsidP="006278CC">
      <w:pPr>
        <w:pStyle w:val="Default"/>
        <w:numPr>
          <w:ilvl w:val="0"/>
          <w:numId w:val="2"/>
        </w:numPr>
        <w:spacing w:after="120"/>
        <w:ind w:left="851" w:hanging="284"/>
        <w:jc w:val="both"/>
        <w:rPr>
          <w:lang w:eastAsia="sk-SK"/>
        </w:rPr>
      </w:pPr>
      <w:r w:rsidRPr="00D03B75">
        <w:rPr>
          <w:lang w:eastAsia="sk-SK"/>
        </w:rPr>
        <w:t xml:space="preserve">smernica Rady </w:t>
      </w:r>
      <w:r w:rsidRPr="00D03B75">
        <w:rPr>
          <w:u w:val="single"/>
          <w:lang w:eastAsia="sk-SK"/>
        </w:rPr>
        <w:t>2000/78/ES</w:t>
      </w:r>
      <w:r w:rsidRPr="00D03B75">
        <w:rPr>
          <w:lang w:eastAsia="sk-SK"/>
        </w:rPr>
        <w:t xml:space="preserve"> z 27. novembra 2000, ktorá ustanovuje všeobecný rámec </w:t>
      </w:r>
      <w:r w:rsidR="00D87245">
        <w:rPr>
          <w:lang w:eastAsia="sk-SK"/>
        </w:rPr>
        <w:t xml:space="preserve">pre </w:t>
      </w:r>
      <w:r w:rsidRPr="00D03B75">
        <w:rPr>
          <w:lang w:eastAsia="sk-SK"/>
        </w:rPr>
        <w:t>rovnaké zaobchádzani</w:t>
      </w:r>
      <w:r w:rsidR="00D87245">
        <w:rPr>
          <w:lang w:eastAsia="sk-SK"/>
        </w:rPr>
        <w:t>e</w:t>
      </w:r>
      <w:r w:rsidRPr="00D03B75">
        <w:rPr>
          <w:lang w:eastAsia="sk-SK"/>
        </w:rPr>
        <w:t xml:space="preserve"> v zamestnaní a povolaní (</w:t>
      </w:r>
      <w:r w:rsidR="006B78AF" w:rsidRPr="00D03B75">
        <w:rPr>
          <w:lang w:eastAsia="sk-SK"/>
        </w:rPr>
        <w:t xml:space="preserve">Ú. v. ES L 303, 2. 12. 2000; </w:t>
      </w:r>
      <w:r w:rsidRPr="00D03B75">
        <w:rPr>
          <w:lang w:eastAsia="sk-SK"/>
        </w:rPr>
        <w:t>Mimoriadne vydanie Ú. v. EÚ, kap. 5/zv. 4),</w:t>
      </w:r>
      <w:r w:rsidRPr="00D03B75">
        <w:t xml:space="preserve"> gestor: </w:t>
      </w:r>
      <w:r w:rsidR="007D540C" w:rsidRPr="00D03B75">
        <w:t>MPSVR SR</w:t>
      </w:r>
      <w:r w:rsidRPr="00D03B75">
        <w:t>,</w:t>
      </w:r>
      <w:r w:rsidR="00874129" w:rsidRPr="00D03B75">
        <w:t xml:space="preserve"> </w:t>
      </w:r>
      <w:proofErr w:type="spellStart"/>
      <w:r w:rsidR="00874129" w:rsidRPr="00D03B75">
        <w:t>spolugestor</w:t>
      </w:r>
      <w:proofErr w:type="spellEnd"/>
      <w:r w:rsidR="00874129" w:rsidRPr="00D03B75">
        <w:t>: MF SR,</w:t>
      </w:r>
    </w:p>
    <w:p w14:paraId="2744FFE5" w14:textId="2DDF0D1C" w:rsidR="000E409E" w:rsidRPr="00D03B75" w:rsidRDefault="000E409E" w:rsidP="000E409E">
      <w:pPr>
        <w:pStyle w:val="nariadenia"/>
        <w:numPr>
          <w:ilvl w:val="0"/>
          <w:numId w:val="2"/>
        </w:numPr>
        <w:tabs>
          <w:tab w:val="left" w:pos="437"/>
        </w:tabs>
        <w:spacing w:after="120"/>
        <w:ind w:left="851" w:hanging="284"/>
      </w:pPr>
      <w:r w:rsidRPr="00D03B75">
        <w:t xml:space="preserve">smernica Rady </w:t>
      </w:r>
      <w:r w:rsidRPr="00D03B75">
        <w:rPr>
          <w:u w:val="single"/>
        </w:rPr>
        <w:t>2000/43/ES</w:t>
      </w:r>
      <w:r w:rsidRPr="00D03B75">
        <w:t xml:space="preserve"> z 29. júna 2000, ktorou sa zavádza zásada rovnakého zaobchádzania s osobami bez ohľadu na rasový alebo etnický pôvod (</w:t>
      </w:r>
      <w:r w:rsidR="00886163" w:rsidRPr="00D03B75">
        <w:t xml:space="preserve">Ú. v. ES L 180, 19. 7. 2000; </w:t>
      </w:r>
      <w:r w:rsidRPr="00D03B75">
        <w:t>Mimoriadne vydanie Ú. v. EÚ kap. 20/ zv.1), gestor: Ú</w:t>
      </w:r>
      <w:r w:rsidR="007D540C" w:rsidRPr="00D03B75">
        <w:t>V</w:t>
      </w:r>
      <w:r w:rsidRPr="00D03B75">
        <w:t xml:space="preserve"> SR,</w:t>
      </w:r>
      <w:r w:rsidR="00874129" w:rsidRPr="00D03B75">
        <w:t xml:space="preserve"> </w:t>
      </w:r>
      <w:proofErr w:type="spellStart"/>
      <w:r w:rsidR="00874129" w:rsidRPr="00D03B75">
        <w:t>spolugestor</w:t>
      </w:r>
      <w:proofErr w:type="spellEnd"/>
      <w:r w:rsidR="00874129" w:rsidRPr="00D03B75">
        <w:t>: MF SR,</w:t>
      </w:r>
    </w:p>
    <w:p w14:paraId="1D19B6E1" w14:textId="7194EFF9" w:rsidR="00672B5B" w:rsidRPr="00EE763B" w:rsidRDefault="00672B5B" w:rsidP="00A966DE">
      <w:pPr>
        <w:pStyle w:val="nariadenia"/>
        <w:numPr>
          <w:ilvl w:val="0"/>
          <w:numId w:val="2"/>
        </w:numPr>
        <w:tabs>
          <w:tab w:val="left" w:pos="437"/>
        </w:tabs>
        <w:spacing w:after="120"/>
        <w:ind w:left="851" w:hanging="284"/>
      </w:pPr>
      <w:r w:rsidRPr="00D03B75">
        <w:t xml:space="preserve">smernica Rady </w:t>
      </w:r>
      <w:r w:rsidRPr="00D03B75">
        <w:rPr>
          <w:u w:val="single"/>
        </w:rPr>
        <w:t>92/85/EHS</w:t>
      </w:r>
      <w:r w:rsidR="00A966DE" w:rsidRPr="00D03B75">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89/391/EHS) (</w:t>
      </w:r>
      <w:r w:rsidR="00217773" w:rsidRPr="00D03B75">
        <w:t xml:space="preserve">Ú. v. ES L 348, 28. 11. </w:t>
      </w:r>
      <w:r w:rsidR="00217773" w:rsidRPr="00D03B75">
        <w:lastRenderedPageBreak/>
        <w:t xml:space="preserve">1992; </w:t>
      </w:r>
      <w:r w:rsidR="00A966DE" w:rsidRPr="00D03B75">
        <w:t>Mimoriadne vydanie Ú. v. EÚ, kap. 5/zv. 2) v platnom znení</w:t>
      </w:r>
      <w:r w:rsidR="00F639AD" w:rsidRPr="00D03B75">
        <w:t xml:space="preserve">, gestor: MPSVR </w:t>
      </w:r>
      <w:r w:rsidR="00F639AD" w:rsidRPr="00EE763B">
        <w:t>SR,</w:t>
      </w:r>
      <w:r w:rsidR="00217773" w:rsidRPr="00EE763B">
        <w:t xml:space="preserve"> </w:t>
      </w:r>
      <w:proofErr w:type="spellStart"/>
      <w:r w:rsidR="00217773" w:rsidRPr="00EE763B">
        <w:t>spolugestor</w:t>
      </w:r>
      <w:proofErr w:type="spellEnd"/>
      <w:r w:rsidR="00217773" w:rsidRPr="00EE763B">
        <w:t>: MO SR</w:t>
      </w:r>
      <w:r w:rsidR="006E1110" w:rsidRPr="00EE763B">
        <w:t>,</w:t>
      </w:r>
      <w:r w:rsidR="00217773" w:rsidRPr="00EE763B">
        <w:t xml:space="preserve"> MZ SR,</w:t>
      </w:r>
    </w:p>
    <w:p w14:paraId="0A914560" w14:textId="19EACC84" w:rsidR="00EE763B" w:rsidRPr="00EE763B" w:rsidRDefault="00EE763B" w:rsidP="00173B93">
      <w:pPr>
        <w:pStyle w:val="nariadenia"/>
        <w:numPr>
          <w:ilvl w:val="0"/>
          <w:numId w:val="2"/>
        </w:numPr>
        <w:tabs>
          <w:tab w:val="left" w:pos="437"/>
        </w:tabs>
        <w:spacing w:after="120"/>
        <w:ind w:left="851" w:hanging="284"/>
        <w:rPr>
          <w:color w:val="auto"/>
        </w:rPr>
      </w:pPr>
      <w:r w:rsidRPr="00EE763B">
        <w:t xml:space="preserve">nariadenie Európskeho parlamentu a Rady (EÚ) </w:t>
      </w:r>
      <w:r w:rsidRPr="00EE763B">
        <w:rPr>
          <w:u w:val="single"/>
        </w:rPr>
        <w:t>2019/880</w:t>
      </w:r>
      <w:r w:rsidRPr="00EE763B">
        <w:t xml:space="preserve"> zo 17. apríla 2019 o vstupe a dovoze tovaru kultúrnej hodnoty (Ú. v. EÚ L 151, 7. 6. 2019),</w:t>
      </w:r>
      <w:r>
        <w:t xml:space="preserve"> gestor: </w:t>
      </w:r>
      <w:r w:rsidR="00FB3B17">
        <w:t>MK SR, MF SR</w:t>
      </w:r>
      <w:r>
        <w:t>,</w:t>
      </w:r>
    </w:p>
    <w:p w14:paraId="69BE46CC" w14:textId="6200C2CA" w:rsidR="004D32C8" w:rsidRPr="00EE763B" w:rsidRDefault="004D32C8" w:rsidP="00173B93">
      <w:pPr>
        <w:pStyle w:val="nariadenia"/>
        <w:numPr>
          <w:ilvl w:val="0"/>
          <w:numId w:val="2"/>
        </w:numPr>
        <w:tabs>
          <w:tab w:val="left" w:pos="437"/>
        </w:tabs>
        <w:spacing w:after="120"/>
        <w:ind w:left="851" w:hanging="284"/>
        <w:rPr>
          <w:color w:val="auto"/>
        </w:rPr>
      </w:pPr>
      <w:r w:rsidRPr="00EE763B">
        <w:rPr>
          <w:color w:val="auto"/>
          <w:shd w:val="clear" w:color="auto" w:fill="FFFFFF"/>
        </w:rPr>
        <w:t xml:space="preserve">nariadenie Európskeho parlamentu a Rady (EÚ) </w:t>
      </w:r>
      <w:r w:rsidRPr="00EE763B">
        <w:rPr>
          <w:color w:val="auto"/>
          <w:u w:val="single"/>
          <w:shd w:val="clear" w:color="auto" w:fill="FFFFFF"/>
        </w:rPr>
        <w:t>2016/794</w:t>
      </w:r>
      <w:r w:rsidRPr="00EE763B">
        <w:rPr>
          <w:color w:val="auto"/>
          <w:shd w:val="clear" w:color="auto" w:fill="FFFFFF"/>
        </w:rPr>
        <w:t xml:space="preserve"> z 11. mája 2016 o Agentúre Európskej únie pre spoluprácu v oblasti presadzovania práva (</w:t>
      </w:r>
      <w:proofErr w:type="spellStart"/>
      <w:r w:rsidRPr="00EE763B">
        <w:rPr>
          <w:color w:val="auto"/>
          <w:shd w:val="clear" w:color="auto" w:fill="FFFFFF"/>
        </w:rPr>
        <w:t>Europol</w:t>
      </w:r>
      <w:proofErr w:type="spellEnd"/>
      <w:r w:rsidRPr="00EE763B">
        <w:rPr>
          <w:color w:val="auto"/>
          <w:shd w:val="clear" w:color="auto" w:fill="FFFFFF"/>
        </w:rPr>
        <w:t>), ktorým sa nahrádzajú a zrušujú rozhodnutia Rady 2009/371/SVV, 2009/934/SVV, 2009/935/SVV, 2009/936/SVV a 2009/968/SVV (</w:t>
      </w:r>
      <w:r w:rsidRPr="00EE763B">
        <w:rPr>
          <w:iCs/>
          <w:color w:val="auto"/>
          <w:shd w:val="clear" w:color="auto" w:fill="FFFFFF"/>
          <w:lang w:eastAsia="en-US"/>
        </w:rPr>
        <w:t>Ú. v. EÚ L 135, 24.5.2016)</w:t>
      </w:r>
      <w:r w:rsidR="008D5C79">
        <w:rPr>
          <w:iCs/>
          <w:color w:val="auto"/>
          <w:shd w:val="clear" w:color="auto" w:fill="FFFFFF"/>
          <w:lang w:eastAsia="en-US"/>
        </w:rPr>
        <w:t xml:space="preserve"> v platnom znení</w:t>
      </w:r>
      <w:r w:rsidRPr="00EE763B">
        <w:rPr>
          <w:color w:val="auto"/>
        </w:rPr>
        <w:t xml:space="preserve">, gestor: </w:t>
      </w:r>
      <w:r w:rsidR="004E72DC" w:rsidRPr="00EE763B">
        <w:rPr>
          <w:color w:val="auto"/>
        </w:rPr>
        <w:t>MV SR, MS SR, MF SR, ÚOOÚ SR,</w:t>
      </w:r>
    </w:p>
    <w:p w14:paraId="08F5A3BA" w14:textId="062FEA36" w:rsidR="0020738F" w:rsidRDefault="00EE763B" w:rsidP="00173B93">
      <w:pPr>
        <w:pStyle w:val="nariadenia"/>
        <w:numPr>
          <w:ilvl w:val="0"/>
          <w:numId w:val="2"/>
        </w:numPr>
        <w:tabs>
          <w:tab w:val="left" w:pos="437"/>
        </w:tabs>
        <w:spacing w:after="120"/>
        <w:ind w:left="851" w:hanging="284"/>
      </w:pPr>
      <w:r w:rsidRPr="00EE763B">
        <w:t xml:space="preserve">vykonávacie nariadenie Komisie (EÚ) </w:t>
      </w:r>
      <w:r w:rsidRPr="00FC5269">
        <w:t xml:space="preserve">č. </w:t>
      </w:r>
      <w:r w:rsidRPr="00EE763B">
        <w:rPr>
          <w:u w:val="single"/>
        </w:rPr>
        <w:t>1081/2012</w:t>
      </w:r>
      <w:r w:rsidRPr="00EE763B">
        <w:t xml:space="preserve"> z 9. novembra 2012 k nariadeniu Rady (ES) č. 116/2009 o vývoze tovaru kultúrneho charakteru (kodifikované znenie) (Ú. v. EÚ L 324, 22. 11. 2012),</w:t>
      </w:r>
      <w:r w:rsidR="0020738F">
        <w:t xml:space="preserve"> gestor: </w:t>
      </w:r>
      <w:r w:rsidR="00FB3B17">
        <w:t>MK SR, MF SR</w:t>
      </w:r>
      <w:r w:rsidR="0020738F">
        <w:t>,</w:t>
      </w:r>
    </w:p>
    <w:p w14:paraId="49D971B2" w14:textId="0B2BF067" w:rsidR="00EE763B" w:rsidRDefault="00EE763B" w:rsidP="00173B93">
      <w:pPr>
        <w:pStyle w:val="nariadenia"/>
        <w:numPr>
          <w:ilvl w:val="0"/>
          <w:numId w:val="2"/>
        </w:numPr>
        <w:tabs>
          <w:tab w:val="left" w:pos="437"/>
        </w:tabs>
        <w:spacing w:after="120"/>
        <w:ind w:left="851" w:hanging="284"/>
      </w:pPr>
      <w:r w:rsidRPr="00EE763B">
        <w:t xml:space="preserve">nariadenie Rady (ES) </w:t>
      </w:r>
      <w:r w:rsidRPr="00FC5269">
        <w:t xml:space="preserve">č. </w:t>
      </w:r>
      <w:r w:rsidRPr="00B42A15">
        <w:rPr>
          <w:u w:val="single"/>
        </w:rPr>
        <w:t>116/2009</w:t>
      </w:r>
      <w:r w:rsidRPr="00EE763B">
        <w:t xml:space="preserve"> z 18. decembra 2008 o vývoze tovaru kultúrneho charakteru (kodifikované znenie) (Ú. v. EÚ L 39, 10. 2. 2009),</w:t>
      </w:r>
      <w:r>
        <w:t xml:space="preserve"> gestor: </w:t>
      </w:r>
      <w:r w:rsidR="00FB3B17">
        <w:t>MK SR, MF SR, MV SR</w:t>
      </w:r>
      <w:r>
        <w:t>,</w:t>
      </w:r>
    </w:p>
    <w:p w14:paraId="5E89C621" w14:textId="3C97BD06" w:rsidR="007409E1" w:rsidRPr="005272B8" w:rsidRDefault="007409E1" w:rsidP="00173B93">
      <w:pPr>
        <w:pStyle w:val="nariadenia"/>
        <w:numPr>
          <w:ilvl w:val="0"/>
          <w:numId w:val="2"/>
        </w:numPr>
        <w:tabs>
          <w:tab w:val="left" w:pos="437"/>
        </w:tabs>
        <w:spacing w:after="120"/>
        <w:ind w:left="851" w:hanging="284"/>
      </w:pPr>
      <w:r w:rsidRPr="005272B8">
        <w:t xml:space="preserve">nariadenie Rady (ES) č. </w:t>
      </w:r>
      <w:r w:rsidRPr="00B42A15">
        <w:rPr>
          <w:u w:val="single"/>
        </w:rPr>
        <w:t>515/97</w:t>
      </w:r>
      <w:r w:rsidRPr="005272B8">
        <w:t xml:space="preserve"> z 13. marca 1997 o vzájomnej pomoci medzi správnymi orgánmi členských štátov a o spolupráci medzi správnymi orgánmi členských štátov a Komisiou pri zabezpečovaní riadneho uplatňovania predpisov o colných a poľnohospodárskych záležitostiach </w:t>
      </w:r>
      <w:r w:rsidR="00D037A1" w:rsidRPr="00D037A1">
        <w:t xml:space="preserve">(Ú. v. ES L 82, 29. 7. 2009; Mimoriadne vydanie Ú. v. EÚ, kap. 2/zv. 8) </w:t>
      </w:r>
      <w:r w:rsidRPr="005272B8">
        <w:t>v platnom znení,</w:t>
      </w:r>
    </w:p>
    <w:p w14:paraId="1DF49DC1" w14:textId="24BA9265" w:rsidR="00173B93" w:rsidRPr="00EE763B" w:rsidRDefault="00173B93" w:rsidP="00173B93">
      <w:pPr>
        <w:pStyle w:val="nariadenia"/>
        <w:numPr>
          <w:ilvl w:val="0"/>
          <w:numId w:val="2"/>
        </w:numPr>
        <w:tabs>
          <w:tab w:val="left" w:pos="437"/>
        </w:tabs>
        <w:spacing w:after="120"/>
        <w:ind w:left="851" w:hanging="284"/>
      </w:pPr>
      <w:r w:rsidRPr="005272B8">
        <w:t xml:space="preserve">nariadenie Rady (ES) č. </w:t>
      </w:r>
      <w:r w:rsidRPr="00B42A15">
        <w:rPr>
          <w:u w:val="single"/>
        </w:rPr>
        <w:t>338/97</w:t>
      </w:r>
      <w:r w:rsidRPr="005272B8">
        <w:t xml:space="preserve"> z 9. decembra 1996 o ochrane druhov</w:t>
      </w:r>
      <w:r w:rsidRPr="00EE763B">
        <w:t xml:space="preserve"> voľne žijúcich živočíchov a rastlín reguláciou obchodu s nimi (</w:t>
      </w:r>
      <w:r w:rsidR="000B7DF0" w:rsidRPr="00EE763B">
        <w:t xml:space="preserve">Ú. v. ES L 61, 3. 3. 1997; </w:t>
      </w:r>
      <w:r w:rsidRPr="00EE763B">
        <w:t>Mimoriadne vydanie Ú. v. EÚ,</w:t>
      </w:r>
      <w:r w:rsidR="004D32C8" w:rsidRPr="00EE763B">
        <w:t xml:space="preserve"> kap. 15/zv. 3) v platnom znení</w:t>
      </w:r>
      <w:r w:rsidR="00FB3B17">
        <w:t>.</w:t>
      </w:r>
    </w:p>
    <w:p w14:paraId="66394182" w14:textId="77777777" w:rsidR="00493BFC" w:rsidRPr="00D03B75" w:rsidRDefault="00493BFC" w:rsidP="00493BFC">
      <w:pPr>
        <w:pStyle w:val="Default"/>
        <w:ind w:left="851"/>
        <w:jc w:val="both"/>
        <w:rPr>
          <w:lang w:eastAsia="sk-SK"/>
        </w:rPr>
      </w:pPr>
    </w:p>
    <w:p w14:paraId="3D931056" w14:textId="77777777" w:rsidR="00D477C6" w:rsidRPr="00D03B75" w:rsidRDefault="00D477C6" w:rsidP="00522E66">
      <w:pPr>
        <w:pStyle w:val="Default"/>
        <w:spacing w:after="120"/>
        <w:ind w:firstLine="425"/>
        <w:jc w:val="both"/>
      </w:pPr>
      <w:r w:rsidRPr="00D03B75">
        <w:t xml:space="preserve">c) v judikatúre Súdneho dvora Európskej únie </w:t>
      </w:r>
    </w:p>
    <w:p w14:paraId="4DE69399" w14:textId="77777777" w:rsidR="0032029B" w:rsidRPr="00D03B75" w:rsidRDefault="0032029B" w:rsidP="0032029B">
      <w:pPr>
        <w:pStyle w:val="Default"/>
        <w:numPr>
          <w:ilvl w:val="0"/>
          <w:numId w:val="16"/>
        </w:numPr>
        <w:ind w:left="851" w:hanging="284"/>
        <w:jc w:val="both"/>
      </w:pPr>
      <w:r w:rsidRPr="00D03B75">
        <w:t xml:space="preserve">rozhodnutie Súdneho dvora Európskych spoločenstiev vo veci C - 144/04, </w:t>
      </w:r>
      <w:proofErr w:type="spellStart"/>
      <w:r w:rsidRPr="00D03B75">
        <w:t>Werner</w:t>
      </w:r>
      <w:proofErr w:type="spellEnd"/>
      <w:r w:rsidRPr="00D03B75">
        <w:t xml:space="preserve"> </w:t>
      </w:r>
      <w:proofErr w:type="spellStart"/>
      <w:r w:rsidRPr="00D03B75">
        <w:t>Mangold</w:t>
      </w:r>
      <w:proofErr w:type="spellEnd"/>
      <w:r w:rsidRPr="00D03B75">
        <w:t xml:space="preserve"> proti </w:t>
      </w:r>
      <w:proofErr w:type="spellStart"/>
      <w:r w:rsidRPr="00D03B75">
        <w:t>Rüdiger</w:t>
      </w:r>
      <w:proofErr w:type="spellEnd"/>
      <w:r w:rsidRPr="00D03B75">
        <w:t xml:space="preserve"> </w:t>
      </w:r>
      <w:proofErr w:type="spellStart"/>
      <w:r w:rsidRPr="00D03B75">
        <w:t>Helm</w:t>
      </w:r>
      <w:proofErr w:type="spellEnd"/>
      <w:r w:rsidRPr="00D03B75">
        <w:t xml:space="preserve">, [2005],  </w:t>
      </w:r>
    </w:p>
    <w:p w14:paraId="21B9450D" w14:textId="77777777" w:rsidR="008674FC" w:rsidRPr="00D03B75" w:rsidRDefault="008674FC" w:rsidP="00A5566C">
      <w:pPr>
        <w:pStyle w:val="Default"/>
        <w:spacing w:before="120"/>
        <w:ind w:left="851"/>
        <w:jc w:val="both"/>
      </w:pPr>
      <w:r w:rsidRPr="00D03B75">
        <w:t>Výrok rozhodnutia:</w:t>
      </w:r>
    </w:p>
    <w:p w14:paraId="5B9ACFD9" w14:textId="77777777" w:rsidR="008674FC" w:rsidRPr="00D03B75" w:rsidRDefault="008674FC" w:rsidP="008674FC">
      <w:pPr>
        <w:pStyle w:val="Default"/>
        <w:numPr>
          <w:ilvl w:val="0"/>
          <w:numId w:val="17"/>
        </w:numPr>
        <w:ind w:left="1134" w:hanging="283"/>
        <w:jc w:val="both"/>
      </w:pPr>
      <w:r w:rsidRPr="00D03B75">
        <w:t>Doložka 8 bod 3 rámcovej dohody o práci na dobu určitú uzavretej 18. marca 1999, ktorá bola vykonaná smernicou Rady 1999/70/ES z 28. júna 1999 o rámcovej dohode o práci na dobu určitú, ktorú uzavreli ETUC, UNICE a CEEP, sa má vykladať v tom zmysle, že neodporuje takej právnej úprave, aká je v spore vo veci samej, ktorá z dôvodov spojených s potrebou podporiť zamestnanosť a nezávisle od vykonávania uvedenej dohody znížila vekovú hranicu, za ktorou je možné uzatvárať pracovné zmluvy na dobu určitú bez obmedzení.</w:t>
      </w:r>
    </w:p>
    <w:p w14:paraId="5D24A6A6" w14:textId="77777777" w:rsidR="008674FC" w:rsidRPr="00D03B75" w:rsidRDefault="008674FC" w:rsidP="008674FC">
      <w:pPr>
        <w:pStyle w:val="Default"/>
        <w:numPr>
          <w:ilvl w:val="0"/>
          <w:numId w:val="17"/>
        </w:numPr>
        <w:ind w:left="1134" w:hanging="283"/>
        <w:jc w:val="both"/>
      </w:pPr>
      <w:r w:rsidRPr="00D03B75">
        <w:t>Právo Spoločenstva, a najmä článok 6 ods. 1 smernice Rady 2000/78/ES z 27. novembra 2000, ktorá ustanovuje všeobecný rámec pre rovnaké zaobchádzanie v zamestnaní a povolaní, sa má vykladať tak, že odporuje takej vnútroštátnej úprave, aká je v spore vo veci samej, ktorá okrem prípadov, keď existuje úzka väzba na predchádzajúcu pracovnú zmluvu na dobu neurčitú uzavretú s tým istým zamestnávateľom, umožňuje bez obmedzení uzatvárať pracovné zmluvy na dobu určitú, ak pracovník dosiahol vek 52 rokov.</w:t>
      </w:r>
    </w:p>
    <w:p w14:paraId="621A20F1" w14:textId="77777777" w:rsidR="008674FC" w:rsidRPr="00D03B75" w:rsidRDefault="008674FC" w:rsidP="00A5566C">
      <w:pPr>
        <w:pStyle w:val="Default"/>
        <w:spacing w:after="120"/>
        <w:ind w:left="1134"/>
        <w:jc w:val="both"/>
      </w:pPr>
      <w:r w:rsidRPr="00D03B75">
        <w:t xml:space="preserve">Je na vnútroštátnom súde, aby zabezpečil plnú účinnosť všeobecnej zásady zákazu diskriminácie na základe veku tým, že nebude aplikovať žiadne ustanovenie </w:t>
      </w:r>
      <w:r w:rsidRPr="00D03B75">
        <w:lastRenderedPageBreak/>
        <w:t>vnútroštátneho práva, ktoré je s ňou v rozpore, a to aj vtedy, ak lehota na prebratie smernice ešte neuplynula.</w:t>
      </w:r>
    </w:p>
    <w:p w14:paraId="1F6EBA4F" w14:textId="77777777" w:rsidR="005359A4" w:rsidRPr="00D03B75" w:rsidRDefault="0032029B" w:rsidP="00A5566C">
      <w:pPr>
        <w:pStyle w:val="Default"/>
        <w:numPr>
          <w:ilvl w:val="0"/>
          <w:numId w:val="16"/>
        </w:numPr>
        <w:spacing w:after="120"/>
        <w:ind w:left="851" w:hanging="284"/>
        <w:jc w:val="both"/>
      </w:pPr>
      <w:r w:rsidRPr="00D03B75">
        <w:t xml:space="preserve">rozhodnutie Súdneho dvora Európskych spoločenstiev vo veci C - 13/05, </w:t>
      </w:r>
      <w:proofErr w:type="spellStart"/>
      <w:r w:rsidRPr="00D03B75">
        <w:t>Sonia</w:t>
      </w:r>
      <w:proofErr w:type="spellEnd"/>
      <w:r w:rsidRPr="00D03B75">
        <w:t xml:space="preserve"> </w:t>
      </w:r>
      <w:proofErr w:type="spellStart"/>
      <w:r w:rsidRPr="00D03B75">
        <w:t>Chacón</w:t>
      </w:r>
      <w:proofErr w:type="spellEnd"/>
      <w:r w:rsidRPr="00D03B75">
        <w:t xml:space="preserve"> </w:t>
      </w:r>
      <w:proofErr w:type="spellStart"/>
      <w:r w:rsidRPr="00D03B75">
        <w:t>Navas</w:t>
      </w:r>
      <w:proofErr w:type="spellEnd"/>
      <w:r w:rsidRPr="00D03B75">
        <w:t xml:space="preserve"> proti </w:t>
      </w:r>
      <w:proofErr w:type="spellStart"/>
      <w:r w:rsidRPr="00D03B75">
        <w:t>Eurest</w:t>
      </w:r>
      <w:proofErr w:type="spellEnd"/>
      <w:r w:rsidRPr="00D03B75">
        <w:t xml:space="preserve"> </w:t>
      </w:r>
      <w:proofErr w:type="spellStart"/>
      <w:r w:rsidRPr="00D03B75">
        <w:t>Colectividades</w:t>
      </w:r>
      <w:proofErr w:type="spellEnd"/>
      <w:r w:rsidRPr="00D03B75">
        <w:t xml:space="preserve"> SA, [2006]</w:t>
      </w:r>
    </w:p>
    <w:p w14:paraId="75EE2CBB" w14:textId="77777777" w:rsidR="005359A4" w:rsidRPr="00D03B75" w:rsidRDefault="005359A4" w:rsidP="005359A4">
      <w:pPr>
        <w:pStyle w:val="Default"/>
        <w:ind w:left="851"/>
        <w:jc w:val="both"/>
      </w:pPr>
      <w:r w:rsidRPr="00D03B75">
        <w:t>Výrok rozhodnutia:</w:t>
      </w:r>
    </w:p>
    <w:p w14:paraId="4D36FF70" w14:textId="77777777" w:rsidR="005359A4" w:rsidRPr="00D03B75" w:rsidRDefault="005359A4" w:rsidP="005359A4">
      <w:pPr>
        <w:pStyle w:val="Default"/>
        <w:numPr>
          <w:ilvl w:val="0"/>
          <w:numId w:val="19"/>
        </w:numPr>
        <w:ind w:left="1134" w:hanging="283"/>
        <w:jc w:val="both"/>
      </w:pPr>
      <w:r w:rsidRPr="00D03B75">
        <w:t>Na osobu, ktorá bola prepustená zamestnávateľom výlučne iba z dôvodu choroby, sa nevzťahuje všeobecný rámec zriadený smernicou Rady 2000/78/ES z 27. novembra 2000, ktorá ustanovuje všeobecný rámec pre rovnaké zaobchádzanie v zamestnaní a povolaní, s cieľom boja proti diskriminácii založenej na zdravotnom postihnutí.</w:t>
      </w:r>
    </w:p>
    <w:p w14:paraId="51F24F1E" w14:textId="77777777" w:rsidR="005359A4" w:rsidRPr="00D03B75" w:rsidRDefault="005359A4" w:rsidP="005359A4">
      <w:pPr>
        <w:pStyle w:val="Default"/>
        <w:numPr>
          <w:ilvl w:val="0"/>
          <w:numId w:val="19"/>
        </w:numPr>
        <w:ind w:left="1134" w:hanging="283"/>
        <w:jc w:val="both"/>
      </w:pPr>
      <w:r w:rsidRPr="00D03B75">
        <w:t>Zákaz diskriminácie založenej na zdravotnom postihnutí v oblasti prepúšťania zo zamestnania uvedený v článku 2 ods. 1 a článku 3 ods. 1 písm. c) smernice 2000/78 bráni prepusteniu zo zamestnania založenému na zdravotnom postihnutí, ktoré vzhľadom na povinnosť vykonať primerané úpravy pre zdravotne postihnuté osoby nie je odôvodnené skutočnosťou, že predmetná osoba nie je kompetentná, schopná ani nie je k dispozícii, aby vykonávala podstatné funkcie svojho pracovného zaradenia.</w:t>
      </w:r>
    </w:p>
    <w:p w14:paraId="57D20D29" w14:textId="77777777" w:rsidR="00D72B7B" w:rsidRPr="00D03B75" w:rsidRDefault="005359A4" w:rsidP="005359A4">
      <w:pPr>
        <w:pStyle w:val="Default"/>
        <w:numPr>
          <w:ilvl w:val="0"/>
          <w:numId w:val="19"/>
        </w:numPr>
        <w:ind w:left="1134" w:hanging="283"/>
        <w:jc w:val="both"/>
      </w:pPr>
      <w:r w:rsidRPr="00D03B75">
        <w:t>Chorobu ako takú nemožno považovať za dôvod doplňujúci dôvody, v ktorých prípade smernica 2000/78 zakazuje diskrimináciu.</w:t>
      </w:r>
      <w:r w:rsidR="0032029B" w:rsidRPr="00D03B75">
        <w:t xml:space="preserve"> </w:t>
      </w:r>
    </w:p>
    <w:p w14:paraId="304FC0E0" w14:textId="77777777" w:rsidR="0032029B" w:rsidRPr="00D03B75" w:rsidRDefault="0032029B" w:rsidP="006F0535">
      <w:pPr>
        <w:pStyle w:val="Default"/>
        <w:numPr>
          <w:ilvl w:val="0"/>
          <w:numId w:val="16"/>
        </w:numPr>
        <w:spacing w:before="120" w:after="120"/>
        <w:ind w:left="851" w:hanging="284"/>
        <w:jc w:val="both"/>
      </w:pPr>
      <w:r w:rsidRPr="00D03B75">
        <w:t xml:space="preserve">rozhodnutie Súdneho dvora Európskych spoločenstiev vo veci C - 303/06, S. </w:t>
      </w:r>
      <w:proofErr w:type="spellStart"/>
      <w:r w:rsidRPr="00D03B75">
        <w:t>Coleman</w:t>
      </w:r>
      <w:proofErr w:type="spellEnd"/>
      <w:r w:rsidRPr="00D03B75">
        <w:t xml:space="preserve"> proti </w:t>
      </w:r>
      <w:proofErr w:type="spellStart"/>
      <w:r w:rsidRPr="00D03B75">
        <w:t>Attridge</w:t>
      </w:r>
      <w:proofErr w:type="spellEnd"/>
      <w:r w:rsidRPr="00D03B75">
        <w:t xml:space="preserve"> </w:t>
      </w:r>
      <w:proofErr w:type="spellStart"/>
      <w:r w:rsidRPr="00D03B75">
        <w:t>Law</w:t>
      </w:r>
      <w:proofErr w:type="spellEnd"/>
      <w:r w:rsidRPr="00D03B75">
        <w:t xml:space="preserve"> a </w:t>
      </w:r>
      <w:proofErr w:type="spellStart"/>
      <w:r w:rsidRPr="00D03B75">
        <w:t>Steve</w:t>
      </w:r>
      <w:proofErr w:type="spellEnd"/>
      <w:r w:rsidRPr="00D03B75">
        <w:t xml:space="preserve"> </w:t>
      </w:r>
      <w:proofErr w:type="spellStart"/>
      <w:r w:rsidRPr="00D03B75">
        <w:t>Law</w:t>
      </w:r>
      <w:proofErr w:type="spellEnd"/>
      <w:r w:rsidRPr="00D03B75">
        <w:t>, [2008]</w:t>
      </w:r>
    </w:p>
    <w:p w14:paraId="7EA72930" w14:textId="77777777" w:rsidR="00FC6A37" w:rsidRPr="00D03B75" w:rsidRDefault="00FC6A37" w:rsidP="00FC6A37">
      <w:pPr>
        <w:pStyle w:val="Default"/>
        <w:ind w:left="851"/>
        <w:jc w:val="both"/>
      </w:pPr>
      <w:r w:rsidRPr="00D03B75">
        <w:t>Výrok rozhodnutia:</w:t>
      </w:r>
    </w:p>
    <w:p w14:paraId="6DE41224" w14:textId="77777777" w:rsidR="00FC6A37" w:rsidRPr="00D03B75" w:rsidRDefault="00FC6A37" w:rsidP="00FC6A37">
      <w:pPr>
        <w:pStyle w:val="Default"/>
        <w:numPr>
          <w:ilvl w:val="0"/>
          <w:numId w:val="21"/>
        </w:numPr>
        <w:ind w:left="1134" w:hanging="283"/>
        <w:jc w:val="both"/>
      </w:pPr>
      <w:r w:rsidRPr="00D03B75">
        <w:t>Smernica Rady 2000/78/ES z 27. novembra 2000, ktorá ustanovuje všeobecný rámec pre rovnaké zaobchádzanie v zamestnaní a povolaní, a najmä jej článok 1 a článok 2 ods. 1 a ods. 2 písm. a) sa majú vykladať tak, že zákaz priamej diskriminácie, ktorý upravujú, nie je obmedzený výlučne na samotné osoby, ktoré sú zdravotne postihnuté. Ak zamestnávateľ zaobchádza, zaobchádzal alebo by mohol zaobchádzať so zamestnancom, ktorý sám nie je zdravotne postihnutý, menej priaznivo než s iným zamestnancom v porovnateľnej situácii a ak je preukázané, že menej priaznivé zaobchádzanie, ktorého obeťou je tento zamestnanec, sa zakladá na zdravotnom postihnutí jeho dieťaťa, ktorému venuje podstatnú časť starostlivosti, ktorú potrebuje, takéto zaobchádzanie je v rozpore so zákazom priamej diskriminácie uvedeným v predmetnom článku 2 ods. 2 písm. a).</w:t>
      </w:r>
    </w:p>
    <w:p w14:paraId="6198EB15" w14:textId="77777777" w:rsidR="00FC6A37" w:rsidRPr="00D03B75" w:rsidRDefault="00FC6A37" w:rsidP="00FC6A37">
      <w:pPr>
        <w:pStyle w:val="Default"/>
        <w:numPr>
          <w:ilvl w:val="0"/>
          <w:numId w:val="21"/>
        </w:numPr>
        <w:ind w:left="1134" w:hanging="283"/>
        <w:jc w:val="both"/>
      </w:pPr>
      <w:r w:rsidRPr="00D03B75">
        <w:t>Smernica 2000/78 a najmä jej článok 1 a článok 2 ods. 1 a 3 sa majú vykladať tak, že zákaz obťažovania, ktorý upravujú, nie je obmedzený výlučne na samotné osoby, ktoré sú zdravotne postihnuté. Pokiaľ je preukázané, že nežiaduce správanie, ktoré predstavuje obťažovanie a ktorého obeťou je zamestnanec, ktorý sám nie je zdravotne postihnutý, je spojené so zdravotným postihnutím jeho dieťaťa, ktorému venuje podstatnú časť starostlivosti, ktorú potrebuje, takéto správanie odporuje zákazu obťažovania uvedenému v predmetnom článku 2 ods. 3.</w:t>
      </w:r>
    </w:p>
    <w:p w14:paraId="427F7625" w14:textId="77777777" w:rsidR="00D477C6" w:rsidRPr="00D03B75" w:rsidRDefault="00D477C6" w:rsidP="00522E66">
      <w:pPr>
        <w:pStyle w:val="Default"/>
        <w:ind w:firstLine="425"/>
        <w:jc w:val="both"/>
      </w:pPr>
    </w:p>
    <w:p w14:paraId="2EE44A66" w14:textId="77777777" w:rsidR="00D477C6" w:rsidRPr="00D03B75" w:rsidRDefault="00D477C6" w:rsidP="00522E66">
      <w:pPr>
        <w:pStyle w:val="Default"/>
        <w:spacing w:after="120"/>
      </w:pPr>
      <w:r w:rsidRPr="00D03B75">
        <w:rPr>
          <w:b/>
        </w:rPr>
        <w:t xml:space="preserve">4. </w:t>
      </w:r>
      <w:r w:rsidRPr="00D03B75">
        <w:rPr>
          <w:b/>
          <w:bCs/>
        </w:rPr>
        <w:t>Záväzky Slovenskej republiky vo vzťahu k Európskej únii</w:t>
      </w:r>
      <w:r w:rsidRPr="00D03B75">
        <w:t xml:space="preserve">: </w:t>
      </w:r>
    </w:p>
    <w:p w14:paraId="0707068C" w14:textId="77777777" w:rsidR="00690F4C" w:rsidRPr="00D03B75" w:rsidRDefault="00D5087A" w:rsidP="00662CB3">
      <w:pPr>
        <w:pStyle w:val="Default"/>
        <w:numPr>
          <w:ilvl w:val="0"/>
          <w:numId w:val="7"/>
        </w:numPr>
        <w:spacing w:after="120"/>
        <w:ind w:left="567" w:hanging="283"/>
        <w:jc w:val="both"/>
      </w:pPr>
      <w:r w:rsidRPr="00D03B75">
        <w:t>Lehota na prebra</w:t>
      </w:r>
      <w:r w:rsidR="00B70415" w:rsidRPr="00D03B75">
        <w:t>n</w:t>
      </w:r>
      <w:r w:rsidR="00DC4E22" w:rsidRPr="00D03B75">
        <w:t>ie</w:t>
      </w:r>
    </w:p>
    <w:p w14:paraId="3392D405" w14:textId="77777777" w:rsidR="00A966DE" w:rsidRPr="00D03B75" w:rsidRDefault="00AF7F1E" w:rsidP="00CA5B8C">
      <w:pPr>
        <w:pStyle w:val="Default"/>
        <w:numPr>
          <w:ilvl w:val="0"/>
          <w:numId w:val="9"/>
        </w:numPr>
        <w:spacing w:after="120"/>
        <w:ind w:left="851" w:hanging="284"/>
        <w:jc w:val="both"/>
      </w:pPr>
      <w:r w:rsidRPr="00D03B75">
        <w:t>s</w:t>
      </w:r>
      <w:r w:rsidR="00A966DE" w:rsidRPr="00D03B75">
        <w:t>mernice Rady 92/85/EHS bola stanovená do 1. mája 2004,</w:t>
      </w:r>
    </w:p>
    <w:p w14:paraId="22DC8F45" w14:textId="77777777" w:rsidR="00690F4C" w:rsidRPr="00D03B75" w:rsidRDefault="00DC4E22" w:rsidP="00CA5B8C">
      <w:pPr>
        <w:pStyle w:val="Default"/>
        <w:numPr>
          <w:ilvl w:val="0"/>
          <w:numId w:val="9"/>
        </w:numPr>
        <w:spacing w:after="120"/>
        <w:ind w:left="851" w:hanging="284"/>
        <w:jc w:val="both"/>
      </w:pPr>
      <w:r w:rsidRPr="00D03B75">
        <w:t>smernice</w:t>
      </w:r>
      <w:r w:rsidR="00690F4C" w:rsidRPr="00D03B75">
        <w:t xml:space="preserve"> Rady 2000/43/ES bola stanovená </w:t>
      </w:r>
      <w:r w:rsidR="00D5087A" w:rsidRPr="00D03B75">
        <w:t>do</w:t>
      </w:r>
      <w:r w:rsidR="00690F4C" w:rsidRPr="00D03B75">
        <w:t xml:space="preserve"> </w:t>
      </w:r>
      <w:r w:rsidR="00CB7447" w:rsidRPr="00D03B75">
        <w:t xml:space="preserve">1. </w:t>
      </w:r>
      <w:r w:rsidR="00FC464D" w:rsidRPr="00D03B75">
        <w:t>mája</w:t>
      </w:r>
      <w:r w:rsidR="00CB7447" w:rsidRPr="00D03B75">
        <w:t xml:space="preserve"> 2004</w:t>
      </w:r>
      <w:r w:rsidR="00690F4C" w:rsidRPr="00D03B75">
        <w:t>,</w:t>
      </w:r>
    </w:p>
    <w:p w14:paraId="0271208A" w14:textId="5DE2A883" w:rsidR="00690F4C" w:rsidRPr="00D03B75" w:rsidRDefault="00690F4C" w:rsidP="00CA5B8C">
      <w:pPr>
        <w:pStyle w:val="Default"/>
        <w:numPr>
          <w:ilvl w:val="0"/>
          <w:numId w:val="9"/>
        </w:numPr>
        <w:ind w:left="851" w:hanging="284"/>
        <w:jc w:val="both"/>
      </w:pPr>
      <w:r w:rsidRPr="00D03B75">
        <w:t xml:space="preserve">smernice Rady 2000/78/ES bola stanovená </w:t>
      </w:r>
      <w:r w:rsidR="002044C9" w:rsidRPr="00D03B75">
        <w:t>do</w:t>
      </w:r>
      <w:r w:rsidRPr="00D03B75">
        <w:t xml:space="preserve"> </w:t>
      </w:r>
      <w:r w:rsidR="00CB7447" w:rsidRPr="00D03B75">
        <w:t xml:space="preserve">1. </w:t>
      </w:r>
      <w:r w:rsidR="00FC464D" w:rsidRPr="00D03B75">
        <w:t>mája</w:t>
      </w:r>
      <w:r w:rsidR="00CB7447" w:rsidRPr="00D03B75">
        <w:t xml:space="preserve"> 2004</w:t>
      </w:r>
      <w:r w:rsidRPr="00D03B75">
        <w:t>,</w:t>
      </w:r>
      <w:r w:rsidR="002044C9" w:rsidRPr="00D03B75">
        <w:t xml:space="preserve"> resp. do 2. decembra 2006,</w:t>
      </w:r>
    </w:p>
    <w:p w14:paraId="48F9F2C6" w14:textId="77777777" w:rsidR="00690F4C" w:rsidRPr="00D03B75" w:rsidRDefault="00690F4C" w:rsidP="00CA5B8C">
      <w:pPr>
        <w:pStyle w:val="Default"/>
        <w:numPr>
          <w:ilvl w:val="0"/>
          <w:numId w:val="9"/>
        </w:numPr>
        <w:spacing w:before="120" w:after="120"/>
        <w:ind w:left="851" w:hanging="284"/>
        <w:jc w:val="both"/>
      </w:pPr>
      <w:r w:rsidRPr="00D03B75">
        <w:lastRenderedPageBreak/>
        <w:t xml:space="preserve">smernice </w:t>
      </w:r>
      <w:r w:rsidRPr="00D03B75">
        <w:rPr>
          <w:lang w:eastAsia="sk-SK"/>
        </w:rPr>
        <w:t xml:space="preserve">Európskeho parlamentu a Rady 2003/88/ES bola stanovená </w:t>
      </w:r>
      <w:r w:rsidR="00726873" w:rsidRPr="00D03B75">
        <w:rPr>
          <w:lang w:eastAsia="sk-SK"/>
        </w:rPr>
        <w:t xml:space="preserve">do </w:t>
      </w:r>
      <w:r w:rsidR="00CB7447" w:rsidRPr="00D03B75">
        <w:rPr>
          <w:lang w:eastAsia="sk-SK"/>
        </w:rPr>
        <w:t xml:space="preserve">2. </w:t>
      </w:r>
      <w:r w:rsidR="00FC464D" w:rsidRPr="00D03B75">
        <w:rPr>
          <w:lang w:eastAsia="sk-SK"/>
        </w:rPr>
        <w:t>augusta</w:t>
      </w:r>
      <w:r w:rsidR="00CB7447" w:rsidRPr="00D03B75">
        <w:rPr>
          <w:lang w:eastAsia="sk-SK"/>
        </w:rPr>
        <w:t xml:space="preserve"> 2004</w:t>
      </w:r>
      <w:r w:rsidRPr="00D03B75">
        <w:rPr>
          <w:lang w:eastAsia="sk-SK"/>
        </w:rPr>
        <w:t>,</w:t>
      </w:r>
    </w:p>
    <w:p w14:paraId="3513D1FD" w14:textId="77777777" w:rsidR="000A4C66" w:rsidRPr="00D03B75" w:rsidRDefault="000A4C66" w:rsidP="000A4C66">
      <w:pPr>
        <w:pStyle w:val="Default"/>
        <w:numPr>
          <w:ilvl w:val="0"/>
          <w:numId w:val="9"/>
        </w:numPr>
        <w:ind w:left="851" w:hanging="284"/>
        <w:jc w:val="both"/>
      </w:pPr>
      <w:r w:rsidRPr="00D03B75">
        <w:t xml:space="preserve">smernice </w:t>
      </w:r>
      <w:r w:rsidRPr="00D03B75">
        <w:rPr>
          <w:lang w:eastAsia="sk-SK"/>
        </w:rPr>
        <w:t>Európskeho parlamentu a Rady</w:t>
      </w:r>
      <w:r w:rsidRPr="00D03B75">
        <w:t xml:space="preserve"> 2006/54/ES bola stanovená do 15. augusta 2008,</w:t>
      </w:r>
    </w:p>
    <w:p w14:paraId="2E5193CC" w14:textId="77777777" w:rsidR="00DC4E22" w:rsidRPr="00D03B75" w:rsidRDefault="00690F4C" w:rsidP="00CA5B8C">
      <w:pPr>
        <w:pStyle w:val="Default"/>
        <w:numPr>
          <w:ilvl w:val="0"/>
          <w:numId w:val="9"/>
        </w:numPr>
        <w:spacing w:after="120"/>
        <w:ind w:left="851" w:hanging="284"/>
        <w:jc w:val="both"/>
      </w:pPr>
      <w:r w:rsidRPr="00D03B75">
        <w:t xml:space="preserve">smernice </w:t>
      </w:r>
      <w:r w:rsidRPr="00D03B75">
        <w:rPr>
          <w:lang w:eastAsia="sk-SK"/>
        </w:rPr>
        <w:t>Rady 2010/18/EÚ</w:t>
      </w:r>
      <w:r w:rsidR="00DC4E22" w:rsidRPr="00D03B75">
        <w:t xml:space="preserve"> </w:t>
      </w:r>
      <w:r w:rsidRPr="00D03B75">
        <w:t xml:space="preserve">bola stanovená </w:t>
      </w:r>
      <w:r w:rsidR="006278CC" w:rsidRPr="00D03B75">
        <w:t xml:space="preserve">do </w:t>
      </w:r>
      <w:r w:rsidRPr="00D03B75">
        <w:t xml:space="preserve">8. </w:t>
      </w:r>
      <w:r w:rsidR="00FC464D" w:rsidRPr="00D03B75">
        <w:t>marca</w:t>
      </w:r>
      <w:r w:rsidR="00F27130" w:rsidRPr="00D03B75">
        <w:t xml:space="preserve"> 2012.</w:t>
      </w:r>
    </w:p>
    <w:p w14:paraId="0A9FCC6F" w14:textId="77777777" w:rsidR="00123A10" w:rsidRPr="00D03B75" w:rsidRDefault="00123A10" w:rsidP="00F27130">
      <w:pPr>
        <w:pStyle w:val="Default"/>
        <w:numPr>
          <w:ilvl w:val="0"/>
          <w:numId w:val="7"/>
        </w:numPr>
        <w:spacing w:after="120"/>
        <w:jc w:val="both"/>
      </w:pPr>
      <w:r w:rsidRPr="00D03B75">
        <w:t>Proti Slovenskej republike nebolo začaté konanie v rámci „EÚ pilot“, ani nebol začatý postup Európskej komisie a ani nebolo začaté konanie Súdneho dvora E</w:t>
      </w:r>
      <w:r w:rsidR="00D31B21" w:rsidRPr="00D03B75">
        <w:t>urópskej únie</w:t>
      </w:r>
      <w:r w:rsidRPr="00D03B75">
        <w:t xml:space="preserve"> proti Slovenskej republike podľa čl. 258 až 260 Zmluvy o fungovaní Európskej únie</w:t>
      </w:r>
      <w:r w:rsidR="00D31B21" w:rsidRPr="00D03B75">
        <w:t xml:space="preserve"> v platnom znení</w:t>
      </w:r>
      <w:r w:rsidRPr="00D03B75">
        <w:t>.</w:t>
      </w:r>
    </w:p>
    <w:p w14:paraId="2F727134" w14:textId="77777777" w:rsidR="00AF7F1E" w:rsidRPr="00D03B75" w:rsidRDefault="00AF7F1E" w:rsidP="00F27130">
      <w:pPr>
        <w:pStyle w:val="Default"/>
        <w:numPr>
          <w:ilvl w:val="0"/>
          <w:numId w:val="7"/>
        </w:numPr>
        <w:spacing w:after="120"/>
        <w:jc w:val="both"/>
      </w:pPr>
      <w:r w:rsidRPr="00D03B75">
        <w:t>Smernica Rady 92/85/EHS bola prebraná</w:t>
      </w:r>
    </w:p>
    <w:p w14:paraId="2653BDD9" w14:textId="004B6B2D" w:rsidR="00E2601F" w:rsidRPr="00D03B75" w:rsidRDefault="00E2601F" w:rsidP="00243B82">
      <w:pPr>
        <w:pStyle w:val="Default"/>
        <w:numPr>
          <w:ilvl w:val="0"/>
          <w:numId w:val="23"/>
        </w:numPr>
        <w:ind w:left="993" w:hanging="284"/>
        <w:jc w:val="both"/>
      </w:pPr>
      <w:r w:rsidRPr="00D03B75">
        <w:t>do zákona č. 73/1998 Z. z. o štátnej službe príslušníkov Policajného zboru, Slovenskej informačnej služby, Zboru väzenskej a justičnej stráže Slovenskej republiky a Železničnej polície v znení neskorších predpisov,</w:t>
      </w:r>
    </w:p>
    <w:p w14:paraId="546D982E" w14:textId="17504831" w:rsidR="00AF7F1E" w:rsidRPr="00D03B75" w:rsidRDefault="00BA757D" w:rsidP="00014748">
      <w:pPr>
        <w:pStyle w:val="Default"/>
        <w:numPr>
          <w:ilvl w:val="0"/>
          <w:numId w:val="23"/>
        </w:numPr>
        <w:ind w:left="993" w:hanging="284"/>
        <w:jc w:val="both"/>
      </w:pPr>
      <w:r w:rsidRPr="00D03B75">
        <w:t xml:space="preserve">do zákona </w:t>
      </w:r>
      <w:r w:rsidRPr="00D03B75">
        <w:rPr>
          <w:bCs/>
        </w:rPr>
        <w:t>č. 311/2001 Z. z. Zákonník práce v znení  neskorších predpisov,</w:t>
      </w:r>
    </w:p>
    <w:p w14:paraId="6EE29367" w14:textId="77777777" w:rsidR="00065D9F" w:rsidRPr="00D03B75" w:rsidRDefault="00924918" w:rsidP="00065D9F">
      <w:pPr>
        <w:pStyle w:val="Default"/>
        <w:numPr>
          <w:ilvl w:val="0"/>
          <w:numId w:val="23"/>
        </w:numPr>
        <w:ind w:left="993" w:hanging="284"/>
        <w:jc w:val="both"/>
      </w:pPr>
      <w:r w:rsidRPr="00D03B75">
        <w:t>do zákona č. 315/2001 Z. z. o Hasičskom a záchrannom zbore v znení  neskorších predpisov,</w:t>
      </w:r>
    </w:p>
    <w:p w14:paraId="71A604EA" w14:textId="053DC28B" w:rsidR="00065D9F" w:rsidRPr="00D03B75" w:rsidRDefault="00065D9F" w:rsidP="00065D9F">
      <w:pPr>
        <w:pStyle w:val="Default"/>
        <w:numPr>
          <w:ilvl w:val="0"/>
          <w:numId w:val="23"/>
        </w:numPr>
        <w:ind w:left="993" w:hanging="284"/>
        <w:jc w:val="both"/>
      </w:pPr>
      <w:r w:rsidRPr="00D03B75">
        <w:rPr>
          <w:bCs/>
        </w:rPr>
        <w:t xml:space="preserve">do zákona č. 461/2003 Z. z. </w:t>
      </w:r>
      <w:r w:rsidRPr="00D03B75">
        <w:t>o sociálnom poistení v znení neskorších predpisov,</w:t>
      </w:r>
    </w:p>
    <w:p w14:paraId="54D326A4" w14:textId="77777777" w:rsidR="008D6DE9" w:rsidRPr="00D03B75" w:rsidRDefault="00BA757D" w:rsidP="00436136">
      <w:pPr>
        <w:pStyle w:val="Default"/>
        <w:numPr>
          <w:ilvl w:val="0"/>
          <w:numId w:val="23"/>
        </w:numPr>
        <w:ind w:left="993" w:hanging="284"/>
        <w:jc w:val="both"/>
      </w:pPr>
      <w:r w:rsidRPr="00D03B75">
        <w:t>do zákona č. 281/2015 Z. z. o štátnej službe profesionálnych vojakov a o zmene a doplnení niektorých zákonov v znení neskorších predpisov</w:t>
      </w:r>
      <w:r w:rsidR="008D6DE9" w:rsidRPr="00D03B75">
        <w:t>,</w:t>
      </w:r>
    </w:p>
    <w:p w14:paraId="79B17A32" w14:textId="2B498145" w:rsidR="00065D9F" w:rsidRPr="00D03B75" w:rsidRDefault="00065D9F" w:rsidP="00065D9F">
      <w:pPr>
        <w:pStyle w:val="Default"/>
        <w:numPr>
          <w:ilvl w:val="0"/>
          <w:numId w:val="23"/>
        </w:numPr>
        <w:ind w:left="993" w:hanging="284"/>
        <w:jc w:val="both"/>
      </w:pPr>
      <w:r w:rsidRPr="00D03B75">
        <w:t>do zákona č. 55/2017 Z. z. o štátnej službe a o zmene a doplnení niektorých zákonov v znení neskorších predpisov,</w:t>
      </w:r>
    </w:p>
    <w:p w14:paraId="7905C49C" w14:textId="46BB886A" w:rsidR="00BA757D" w:rsidRPr="00D03B75" w:rsidRDefault="008D6DE9" w:rsidP="00436136">
      <w:pPr>
        <w:pStyle w:val="Default"/>
        <w:numPr>
          <w:ilvl w:val="0"/>
          <w:numId w:val="23"/>
        </w:numPr>
        <w:ind w:left="993" w:hanging="284"/>
        <w:jc w:val="both"/>
      </w:pPr>
      <w:r w:rsidRPr="00D03B75">
        <w:t>do zákona č. 35/2019 Z. z. o finančnej správe a o zmene a doplnení niektorých zákonov v znení neskorších predpisov</w:t>
      </w:r>
      <w:r w:rsidR="00BA757D" w:rsidRPr="00D03B75">
        <w:t>.</w:t>
      </w:r>
    </w:p>
    <w:p w14:paraId="6D5493E6" w14:textId="77777777" w:rsidR="00014748" w:rsidRPr="00D03B75" w:rsidRDefault="00014748" w:rsidP="00014748">
      <w:pPr>
        <w:pStyle w:val="Default"/>
        <w:ind w:left="709"/>
        <w:jc w:val="both"/>
      </w:pPr>
    </w:p>
    <w:p w14:paraId="60BAC8E0" w14:textId="77777777" w:rsidR="005261A1" w:rsidRPr="00D03B75" w:rsidRDefault="005261A1" w:rsidP="00E404D9">
      <w:pPr>
        <w:pStyle w:val="Default"/>
        <w:spacing w:after="120"/>
        <w:ind w:left="360" w:firstLine="348"/>
        <w:jc w:val="both"/>
      </w:pPr>
      <w:r w:rsidRPr="00D03B75">
        <w:t>Smernica Rady 2000/43/ES bola prebra</w:t>
      </w:r>
      <w:r w:rsidR="00B70415" w:rsidRPr="00D03B75">
        <w:t>n</w:t>
      </w:r>
      <w:r w:rsidRPr="00D03B75">
        <w:t>á</w:t>
      </w:r>
    </w:p>
    <w:p w14:paraId="78B92FFC" w14:textId="77777777" w:rsidR="00D65722" w:rsidRPr="00D03B75" w:rsidRDefault="00D65722" w:rsidP="00D65722">
      <w:pPr>
        <w:pStyle w:val="Default"/>
        <w:numPr>
          <w:ilvl w:val="0"/>
          <w:numId w:val="11"/>
        </w:numPr>
        <w:ind w:left="993" w:hanging="284"/>
        <w:jc w:val="both"/>
      </w:pPr>
      <w:r w:rsidRPr="00D03B75">
        <w:t>do zákona č. 460/1992 Zb. Ústava Slovenskej republiky v znení neskorších predpisov,</w:t>
      </w:r>
    </w:p>
    <w:p w14:paraId="3CD1BA8D" w14:textId="2CAC2535" w:rsidR="00445CD8" w:rsidRPr="00D03B75" w:rsidRDefault="00445CD8" w:rsidP="00D65722">
      <w:pPr>
        <w:pStyle w:val="Default"/>
        <w:numPr>
          <w:ilvl w:val="0"/>
          <w:numId w:val="11"/>
        </w:numPr>
        <w:ind w:left="993" w:hanging="284"/>
        <w:jc w:val="both"/>
      </w:pPr>
      <w:r w:rsidRPr="00D03B75">
        <w:t xml:space="preserve">do zákona č. 73/1998 </w:t>
      </w:r>
      <w:r w:rsidR="00DD7673" w:rsidRPr="00D03B75">
        <w:t>Z. z. o štátnej službe príslušníkov Policajného zboru, Slovenskej informačnej služby, Zboru väzenskej a justičnej stráže Slovenskej republiky a Železničnej polície v znení neskorších predpisov,</w:t>
      </w:r>
      <w:r w:rsidRPr="00D03B75">
        <w:t xml:space="preserve"> </w:t>
      </w:r>
    </w:p>
    <w:p w14:paraId="214B28C8" w14:textId="39009C22" w:rsidR="00B3706F" w:rsidRPr="00D03B75" w:rsidRDefault="00C749D4" w:rsidP="00B3706F">
      <w:pPr>
        <w:pStyle w:val="Default"/>
        <w:numPr>
          <w:ilvl w:val="0"/>
          <w:numId w:val="11"/>
        </w:numPr>
        <w:ind w:left="993" w:hanging="284"/>
        <w:jc w:val="both"/>
      </w:pPr>
      <w:r w:rsidRPr="00D03B75">
        <w:rPr>
          <w:bCs/>
        </w:rPr>
        <w:t xml:space="preserve">do zákona č. 311/2001 Z. z. </w:t>
      </w:r>
      <w:r w:rsidR="00445CD8" w:rsidRPr="00D03B75">
        <w:rPr>
          <w:bCs/>
        </w:rPr>
        <w:t>Zákonník práce v znení  neskorších predpisov,</w:t>
      </w:r>
    </w:p>
    <w:p w14:paraId="147871B5" w14:textId="2EB8EA41" w:rsidR="00445CD8" w:rsidRPr="00D03B75" w:rsidRDefault="00445CD8" w:rsidP="00B3706F">
      <w:pPr>
        <w:pStyle w:val="Default"/>
        <w:numPr>
          <w:ilvl w:val="0"/>
          <w:numId w:val="11"/>
        </w:numPr>
        <w:ind w:left="993" w:hanging="284"/>
        <w:jc w:val="both"/>
      </w:pPr>
      <w:r w:rsidRPr="00D03B75">
        <w:rPr>
          <w:bCs/>
        </w:rPr>
        <w:t xml:space="preserve">do zákona č. 315/2001 Z. z. </w:t>
      </w:r>
      <w:r w:rsidR="00B3706F" w:rsidRPr="00D03B75">
        <w:rPr>
          <w:bCs/>
        </w:rPr>
        <w:t>o Hasičskom a záchrannom zbore v znení neskorších predpisov,</w:t>
      </w:r>
    </w:p>
    <w:p w14:paraId="783DCF1B" w14:textId="36EC570F" w:rsidR="00445CD8" w:rsidRPr="00D03B75" w:rsidRDefault="00445CD8" w:rsidP="0064309C">
      <w:pPr>
        <w:pStyle w:val="Default"/>
        <w:numPr>
          <w:ilvl w:val="0"/>
          <w:numId w:val="11"/>
        </w:numPr>
        <w:ind w:left="993" w:hanging="284"/>
        <w:jc w:val="both"/>
      </w:pPr>
      <w:r w:rsidRPr="00D03B75">
        <w:rPr>
          <w:bCs/>
        </w:rPr>
        <w:t xml:space="preserve">do zákona č. 461/2003 Z. z. </w:t>
      </w:r>
      <w:r w:rsidRPr="00D03B75">
        <w:t>o sociálnom poistení v znení neskorších predpisov,</w:t>
      </w:r>
    </w:p>
    <w:p w14:paraId="7372C4FD" w14:textId="77777777" w:rsidR="005261A1" w:rsidRPr="00D03B75" w:rsidRDefault="00A80022" w:rsidP="00CA5B8C">
      <w:pPr>
        <w:pStyle w:val="Default"/>
        <w:numPr>
          <w:ilvl w:val="0"/>
          <w:numId w:val="11"/>
        </w:numPr>
        <w:ind w:left="993" w:hanging="284"/>
        <w:jc w:val="both"/>
      </w:pPr>
      <w:r w:rsidRPr="00D03B75">
        <w:t>do zákona č. 365/2004 Z. z. o rovnakom zaobchádzaní v niektorých oblastiach a o ochrane pred diskrimináciou a o zmene a doplnení niektorých zákonov (Antidiskriminačný zákon) v znení neskorších predpisov</w:t>
      </w:r>
      <w:r w:rsidR="00D65722" w:rsidRPr="00D03B75">
        <w:t>,</w:t>
      </w:r>
    </w:p>
    <w:p w14:paraId="1DDD93CC" w14:textId="77777777" w:rsidR="00C749D4" w:rsidRPr="00D03B75" w:rsidRDefault="00445CD8" w:rsidP="00C749D4">
      <w:pPr>
        <w:pStyle w:val="Default"/>
        <w:numPr>
          <w:ilvl w:val="0"/>
          <w:numId w:val="11"/>
        </w:numPr>
        <w:ind w:left="993" w:hanging="284"/>
        <w:jc w:val="both"/>
      </w:pPr>
      <w:r w:rsidRPr="00D03B75">
        <w:rPr>
          <w:bCs/>
        </w:rPr>
        <w:t xml:space="preserve">do zákona č. 160/2015 Z. z. </w:t>
      </w:r>
      <w:r w:rsidRPr="00D03B75">
        <w:t>Civilný sporový poriadok v znení neskorších predpisov,</w:t>
      </w:r>
    </w:p>
    <w:p w14:paraId="5C7029F6" w14:textId="587BB247" w:rsidR="00445CD8" w:rsidRPr="00D03B75" w:rsidRDefault="00445CD8" w:rsidP="00C749D4">
      <w:pPr>
        <w:pStyle w:val="Default"/>
        <w:numPr>
          <w:ilvl w:val="0"/>
          <w:numId w:val="11"/>
        </w:numPr>
        <w:ind w:left="993" w:hanging="284"/>
        <w:jc w:val="both"/>
      </w:pPr>
      <w:r w:rsidRPr="00D03B75">
        <w:t xml:space="preserve">do zákona č. 281/2015 Z. z. </w:t>
      </w:r>
      <w:r w:rsidR="00C749D4" w:rsidRPr="00D03B75">
        <w:t>o štátnej službe profesionálnych vojakov a o zmene a doplnení niektorých zákonov v znení neskorších predpisov,</w:t>
      </w:r>
    </w:p>
    <w:p w14:paraId="25A0A15B" w14:textId="77777777" w:rsidR="00384148" w:rsidRPr="00D03B75" w:rsidRDefault="005355D0" w:rsidP="005355D0">
      <w:pPr>
        <w:pStyle w:val="Default"/>
        <w:numPr>
          <w:ilvl w:val="0"/>
          <w:numId w:val="11"/>
        </w:numPr>
        <w:ind w:left="993" w:hanging="284"/>
        <w:jc w:val="both"/>
      </w:pPr>
      <w:r w:rsidRPr="00D03B75">
        <w:rPr>
          <w:bCs/>
        </w:rPr>
        <w:t xml:space="preserve">do zákona č. 55/2017 Z. z. </w:t>
      </w:r>
      <w:r w:rsidRPr="00D03B75">
        <w:t>o štátnej službe a o zmene a doplnení niektorých zákonov v znení neskorších predpisov</w:t>
      </w:r>
      <w:r w:rsidR="00384148" w:rsidRPr="00D03B75">
        <w:t>,</w:t>
      </w:r>
    </w:p>
    <w:p w14:paraId="1F74894B" w14:textId="1011B7E3" w:rsidR="00D65722" w:rsidRPr="00D03B75" w:rsidRDefault="008D6DE9" w:rsidP="008A34EF">
      <w:pPr>
        <w:pStyle w:val="Default"/>
        <w:numPr>
          <w:ilvl w:val="0"/>
          <w:numId w:val="11"/>
        </w:numPr>
        <w:ind w:left="993" w:hanging="284"/>
        <w:jc w:val="both"/>
      </w:pPr>
      <w:r w:rsidRPr="00D03B75">
        <w:t>do zákona č. 35/2019 Z. z. o finančnej správe a o zmene a doplnení niektorých zákonov v znení neskorších predpisov</w:t>
      </w:r>
      <w:r w:rsidR="005355D0" w:rsidRPr="00D03B75">
        <w:t>.</w:t>
      </w:r>
    </w:p>
    <w:p w14:paraId="54C3D2DE" w14:textId="77777777" w:rsidR="00D65722" w:rsidRPr="00D03B75" w:rsidRDefault="00D65722" w:rsidP="00D65722">
      <w:pPr>
        <w:pStyle w:val="Default"/>
        <w:ind w:left="993"/>
        <w:jc w:val="both"/>
      </w:pPr>
    </w:p>
    <w:p w14:paraId="777D7991" w14:textId="77777777" w:rsidR="0002145F" w:rsidRPr="00D03B75" w:rsidRDefault="005261A1" w:rsidP="00CD1191">
      <w:pPr>
        <w:pStyle w:val="Default"/>
        <w:ind w:left="851" w:hanging="142"/>
        <w:jc w:val="both"/>
      </w:pPr>
      <w:r w:rsidRPr="00D03B75">
        <w:t>Smernica Rady 2000/78/ES bola prebra</w:t>
      </w:r>
      <w:r w:rsidR="00B70415" w:rsidRPr="00D03B75">
        <w:t>n</w:t>
      </w:r>
      <w:r w:rsidRPr="00D03B75">
        <w:t xml:space="preserve">á </w:t>
      </w:r>
    </w:p>
    <w:p w14:paraId="23ADB799" w14:textId="77777777" w:rsidR="0002145F" w:rsidRPr="00D03B75" w:rsidRDefault="0002145F" w:rsidP="00CA5B8C">
      <w:pPr>
        <w:pStyle w:val="Default"/>
        <w:numPr>
          <w:ilvl w:val="0"/>
          <w:numId w:val="12"/>
        </w:numPr>
        <w:ind w:left="993" w:hanging="284"/>
        <w:jc w:val="both"/>
      </w:pPr>
      <w:r w:rsidRPr="00D03B75">
        <w:t>do zákona č. 460/1992 Zb. Ústava Slovenskej republiky v znení neskorších predpisov,</w:t>
      </w:r>
    </w:p>
    <w:p w14:paraId="5D9C9D9C" w14:textId="3085F27F" w:rsidR="00445CD8" w:rsidRPr="00D03B75" w:rsidRDefault="00445CD8" w:rsidP="00CA5B8C">
      <w:pPr>
        <w:pStyle w:val="Default"/>
        <w:numPr>
          <w:ilvl w:val="0"/>
          <w:numId w:val="12"/>
        </w:numPr>
        <w:ind w:left="993" w:hanging="284"/>
        <w:jc w:val="both"/>
      </w:pPr>
      <w:r w:rsidRPr="00D03B75">
        <w:lastRenderedPageBreak/>
        <w:t xml:space="preserve">do zákona č. 73/1998 </w:t>
      </w:r>
      <w:r w:rsidR="00DD7673" w:rsidRPr="00D03B75">
        <w:t>Z. z. o štátnej službe príslušníkov Policajného zboru, Slovenskej informačnej služby, Zboru väzenskej a justičnej stráže Slovenskej republiky a Železničnej polície v znení neskorších predpisov,</w:t>
      </w:r>
    </w:p>
    <w:p w14:paraId="10461C04" w14:textId="7D14AC42" w:rsidR="00DD3466" w:rsidRPr="00D03B75" w:rsidRDefault="00DD3466" w:rsidP="00CA5B8C">
      <w:pPr>
        <w:pStyle w:val="Default"/>
        <w:numPr>
          <w:ilvl w:val="0"/>
          <w:numId w:val="12"/>
        </w:numPr>
        <w:ind w:left="993" w:hanging="284"/>
        <w:jc w:val="both"/>
      </w:pPr>
      <w:r w:rsidRPr="00D03B75">
        <w:rPr>
          <w:bCs/>
        </w:rPr>
        <w:t>do zákona č. 311/2001 Z. z. Zákonník práce v znení  neskorších predpisov</w:t>
      </w:r>
      <w:r w:rsidR="005355D0" w:rsidRPr="00D03B75">
        <w:rPr>
          <w:bCs/>
        </w:rPr>
        <w:t>,</w:t>
      </w:r>
    </w:p>
    <w:p w14:paraId="1DE20671" w14:textId="5F3D9AFB" w:rsidR="00445CD8" w:rsidRPr="00D03B75" w:rsidRDefault="00445CD8" w:rsidP="00CA5B8C">
      <w:pPr>
        <w:pStyle w:val="Default"/>
        <w:numPr>
          <w:ilvl w:val="0"/>
          <w:numId w:val="12"/>
        </w:numPr>
        <w:ind w:left="993" w:hanging="284"/>
        <w:jc w:val="both"/>
      </w:pPr>
      <w:r w:rsidRPr="00D03B75">
        <w:rPr>
          <w:bCs/>
        </w:rPr>
        <w:t xml:space="preserve">do zákona č. 315/2001 Z. z. </w:t>
      </w:r>
      <w:r w:rsidR="00B3706F" w:rsidRPr="00D03B75">
        <w:rPr>
          <w:bCs/>
        </w:rPr>
        <w:t>o Hasičskom a záchrannom zbore v znení neskorších predpisov,</w:t>
      </w:r>
    </w:p>
    <w:p w14:paraId="30C0A567" w14:textId="77777777" w:rsidR="00445CD8" w:rsidRPr="00D03B75" w:rsidRDefault="00445CD8" w:rsidP="00445CD8">
      <w:pPr>
        <w:pStyle w:val="Default"/>
        <w:numPr>
          <w:ilvl w:val="0"/>
          <w:numId w:val="12"/>
        </w:numPr>
        <w:ind w:left="993" w:hanging="284"/>
        <w:jc w:val="both"/>
      </w:pPr>
      <w:r w:rsidRPr="00D03B75">
        <w:rPr>
          <w:bCs/>
        </w:rPr>
        <w:t xml:space="preserve">do zákona č. 461/2003 Z. z. </w:t>
      </w:r>
      <w:r w:rsidRPr="00D03B75">
        <w:t>o sociálnom poistení v znení neskorších predpisov,</w:t>
      </w:r>
    </w:p>
    <w:p w14:paraId="0CC92FC0" w14:textId="5094D0EB" w:rsidR="00445CD8" w:rsidRPr="00D03B75" w:rsidRDefault="00445CD8" w:rsidP="00E209B0">
      <w:pPr>
        <w:pStyle w:val="Default"/>
        <w:numPr>
          <w:ilvl w:val="0"/>
          <w:numId w:val="12"/>
        </w:numPr>
        <w:ind w:left="993" w:hanging="284"/>
        <w:jc w:val="both"/>
      </w:pPr>
      <w:r w:rsidRPr="00D03B75">
        <w:t>do zákona č. 365/2004 Z. z. o rovnakom zaobchádzaní v niektorých oblastiach a o ochrane pred diskrimináciou a o zmene a doplnení niektorých zákonov (Antidiskriminačný zákon) v znení neskorších predpisov,</w:t>
      </w:r>
    </w:p>
    <w:p w14:paraId="58D3B3CD" w14:textId="77777777" w:rsidR="008A34EF" w:rsidRPr="00D03B75" w:rsidRDefault="00384148" w:rsidP="005355D0">
      <w:pPr>
        <w:pStyle w:val="Default"/>
        <w:numPr>
          <w:ilvl w:val="0"/>
          <w:numId w:val="12"/>
        </w:numPr>
        <w:ind w:left="993" w:hanging="284"/>
        <w:jc w:val="both"/>
      </w:pPr>
      <w:r w:rsidRPr="00D03B75">
        <w:rPr>
          <w:bCs/>
        </w:rPr>
        <w:t xml:space="preserve">do zákona č. 160/2015 Z. z. </w:t>
      </w:r>
      <w:r w:rsidRPr="00D03B75">
        <w:t>Civilný sporový poriadok v znení neskorších predpisov</w:t>
      </w:r>
      <w:r w:rsidR="008A34EF" w:rsidRPr="00D03B75">
        <w:t>,</w:t>
      </w:r>
    </w:p>
    <w:p w14:paraId="0DD53C5D" w14:textId="19C9C118" w:rsidR="00445CD8" w:rsidRPr="00D03B75" w:rsidRDefault="00445CD8" w:rsidP="005355D0">
      <w:pPr>
        <w:pStyle w:val="Default"/>
        <w:numPr>
          <w:ilvl w:val="0"/>
          <w:numId w:val="12"/>
        </w:numPr>
        <w:ind w:left="993" w:hanging="284"/>
        <w:jc w:val="both"/>
      </w:pPr>
      <w:r w:rsidRPr="00D03B75">
        <w:t>do zákona č. 281/2015 Z. z.</w:t>
      </w:r>
      <w:r w:rsidR="00C749D4" w:rsidRPr="00D03B75">
        <w:t xml:space="preserve"> o štátnej službe profesionálnych vojakov a o zmene a doplnení niektorých zákonov v znení neskorších predpisov,</w:t>
      </w:r>
    </w:p>
    <w:p w14:paraId="781FB896" w14:textId="6B7B2C30" w:rsidR="00445CD8" w:rsidRPr="00D03B75" w:rsidRDefault="00445CD8" w:rsidP="00654331">
      <w:pPr>
        <w:pStyle w:val="Default"/>
        <w:numPr>
          <w:ilvl w:val="0"/>
          <w:numId w:val="12"/>
        </w:numPr>
        <w:ind w:left="993" w:hanging="284"/>
        <w:jc w:val="both"/>
      </w:pPr>
      <w:r w:rsidRPr="00D03B75">
        <w:rPr>
          <w:bCs/>
        </w:rPr>
        <w:t xml:space="preserve">do zákona č. 55/2017 Z. z. </w:t>
      </w:r>
      <w:r w:rsidRPr="00D03B75">
        <w:t>o štátnej službe a o zmene a doplnení niektorých zákonov v znení neskorších predpisov,</w:t>
      </w:r>
    </w:p>
    <w:p w14:paraId="4CA59E68" w14:textId="11B4CBBD" w:rsidR="005355D0" w:rsidRPr="00D03B75" w:rsidRDefault="008D6DE9" w:rsidP="005355D0">
      <w:pPr>
        <w:pStyle w:val="Default"/>
        <w:numPr>
          <w:ilvl w:val="0"/>
          <w:numId w:val="12"/>
        </w:numPr>
        <w:ind w:left="993" w:hanging="284"/>
        <w:jc w:val="both"/>
      </w:pPr>
      <w:r w:rsidRPr="00D03B75">
        <w:t>do zákona č. 35/2019 Z. z. o finančnej správe a o zmene a doplnení niektorých zákonov v znení neskorších predpisov</w:t>
      </w:r>
      <w:r w:rsidR="005355D0" w:rsidRPr="00D03B75">
        <w:t>.</w:t>
      </w:r>
    </w:p>
    <w:p w14:paraId="08BADAF2" w14:textId="77777777" w:rsidR="005355D0" w:rsidRPr="00D03B75" w:rsidRDefault="005355D0" w:rsidP="005355D0">
      <w:pPr>
        <w:pStyle w:val="Default"/>
        <w:ind w:left="993"/>
        <w:jc w:val="both"/>
      </w:pPr>
    </w:p>
    <w:p w14:paraId="036E1D41" w14:textId="77777777" w:rsidR="005261A1" w:rsidRPr="00D03B75" w:rsidRDefault="005261A1" w:rsidP="00CD1191">
      <w:pPr>
        <w:pStyle w:val="Default"/>
        <w:ind w:left="851" w:hanging="142"/>
        <w:jc w:val="both"/>
        <w:rPr>
          <w:lang w:eastAsia="sk-SK"/>
        </w:rPr>
      </w:pPr>
      <w:r w:rsidRPr="00D03B75">
        <w:t xml:space="preserve">Smernica </w:t>
      </w:r>
      <w:r w:rsidRPr="00D03B75">
        <w:rPr>
          <w:lang w:eastAsia="sk-SK"/>
        </w:rPr>
        <w:t>Európskeho parlamentu a Rady 2003/88/ES bola prebra</w:t>
      </w:r>
      <w:r w:rsidR="00B70415" w:rsidRPr="00D03B75">
        <w:rPr>
          <w:lang w:eastAsia="sk-SK"/>
        </w:rPr>
        <w:t>n</w:t>
      </w:r>
      <w:r w:rsidRPr="00D03B75">
        <w:rPr>
          <w:lang w:eastAsia="sk-SK"/>
        </w:rPr>
        <w:t xml:space="preserve">á </w:t>
      </w:r>
    </w:p>
    <w:p w14:paraId="326507F4" w14:textId="0D0A58D0" w:rsidR="004A2235" w:rsidRPr="00D03B75" w:rsidRDefault="004A2235" w:rsidP="004A2235">
      <w:pPr>
        <w:pStyle w:val="Default"/>
        <w:numPr>
          <w:ilvl w:val="0"/>
          <w:numId w:val="13"/>
        </w:numPr>
        <w:jc w:val="both"/>
      </w:pPr>
      <w:r w:rsidRPr="00D03B75">
        <w:rPr>
          <w:bCs/>
        </w:rPr>
        <w:t>do zákona č. 311/2001 Z. z. Zákonník práce v znení  neskorších predpisov</w:t>
      </w:r>
      <w:r w:rsidR="005355D0" w:rsidRPr="00D03B75">
        <w:rPr>
          <w:bCs/>
        </w:rPr>
        <w:t>,</w:t>
      </w:r>
    </w:p>
    <w:p w14:paraId="6F5B0C12" w14:textId="536CB937" w:rsidR="00445CD8" w:rsidRPr="00D03B75" w:rsidRDefault="00445CD8" w:rsidP="004A2235">
      <w:pPr>
        <w:pStyle w:val="Default"/>
        <w:numPr>
          <w:ilvl w:val="0"/>
          <w:numId w:val="13"/>
        </w:numPr>
        <w:jc w:val="both"/>
      </w:pPr>
      <w:r w:rsidRPr="00D03B75">
        <w:rPr>
          <w:bCs/>
        </w:rPr>
        <w:t xml:space="preserve">do zákona č. 315/2001 Z. z. </w:t>
      </w:r>
      <w:r w:rsidR="00B3706F" w:rsidRPr="00D03B75">
        <w:rPr>
          <w:bCs/>
        </w:rPr>
        <w:t>o Hasičskom a záchrannom zbore v znení neskorších predpisov,</w:t>
      </w:r>
    </w:p>
    <w:p w14:paraId="5B430791" w14:textId="498DD66A" w:rsidR="00445CD8" w:rsidRPr="00D03B75" w:rsidRDefault="00445CD8" w:rsidP="00851273">
      <w:pPr>
        <w:pStyle w:val="Default"/>
        <w:numPr>
          <w:ilvl w:val="0"/>
          <w:numId w:val="13"/>
        </w:numPr>
        <w:jc w:val="both"/>
      </w:pPr>
      <w:r w:rsidRPr="00D03B75">
        <w:rPr>
          <w:bCs/>
        </w:rPr>
        <w:t xml:space="preserve">do zákona č. 462/2007 Z. z. </w:t>
      </w:r>
      <w:r w:rsidR="00851273" w:rsidRPr="00D03B75">
        <w:rPr>
          <w:bCs/>
        </w:rPr>
        <w:t>o organizácii pracovného času v doprave a o zmene a doplnení zákona č. 125/2006 Z. z. o inšpekcii práce a o zmene a doplnení zákona č. 82/2005 Z. z. o nelegálnej práci a nelegálnom zamestnávaní a o zmene a doplnení niektorých zákonov v znení zákona č. 309/2007 Z.</w:t>
      </w:r>
      <w:r w:rsidR="009B36D5" w:rsidRPr="00D03B75">
        <w:rPr>
          <w:bCs/>
        </w:rPr>
        <w:t xml:space="preserve"> </w:t>
      </w:r>
      <w:r w:rsidR="00851273" w:rsidRPr="00D03B75">
        <w:rPr>
          <w:bCs/>
        </w:rPr>
        <w:t>z. v znení neskorších predpisov,</w:t>
      </w:r>
    </w:p>
    <w:p w14:paraId="5FF8C249" w14:textId="77777777" w:rsidR="008D6DE9" w:rsidRPr="00D03B75" w:rsidRDefault="0033408B" w:rsidP="005355D0">
      <w:pPr>
        <w:pStyle w:val="Default"/>
        <w:numPr>
          <w:ilvl w:val="0"/>
          <w:numId w:val="13"/>
        </w:numPr>
        <w:jc w:val="both"/>
      </w:pPr>
      <w:r w:rsidRPr="00D03B75">
        <w:rPr>
          <w:bCs/>
        </w:rPr>
        <w:t xml:space="preserve">do </w:t>
      </w:r>
      <w:r w:rsidR="005355D0" w:rsidRPr="00D03B75">
        <w:rPr>
          <w:bCs/>
        </w:rPr>
        <w:t xml:space="preserve">zákona č. 55/2017 Z. z. </w:t>
      </w:r>
      <w:r w:rsidR="005355D0" w:rsidRPr="00D03B75">
        <w:t>o štátnej službe a o zmene a doplnení niektorých zákonov v znení neskorších predpisov</w:t>
      </w:r>
      <w:r w:rsidR="008D6DE9" w:rsidRPr="00D03B75">
        <w:t>,</w:t>
      </w:r>
    </w:p>
    <w:p w14:paraId="68EEDE1A" w14:textId="3F5B7482" w:rsidR="005355D0" w:rsidRPr="00D03B75" w:rsidRDefault="008D6DE9" w:rsidP="005355D0">
      <w:pPr>
        <w:pStyle w:val="Default"/>
        <w:numPr>
          <w:ilvl w:val="0"/>
          <w:numId w:val="13"/>
        </w:numPr>
        <w:jc w:val="both"/>
      </w:pPr>
      <w:r w:rsidRPr="00D03B75">
        <w:t>do zákona č. 35/2019 Z. z. o finančnej správe a o zmene a doplnení niektorých zákonov v znení neskorších predpisov</w:t>
      </w:r>
      <w:r w:rsidR="005355D0" w:rsidRPr="00D03B75">
        <w:t>.</w:t>
      </w:r>
    </w:p>
    <w:p w14:paraId="37A5E4AD" w14:textId="77777777" w:rsidR="000A4C66" w:rsidRPr="00D03B75" w:rsidRDefault="000A4C66" w:rsidP="000A4C66">
      <w:pPr>
        <w:pStyle w:val="Default"/>
        <w:jc w:val="both"/>
      </w:pPr>
    </w:p>
    <w:p w14:paraId="7D32C644" w14:textId="77777777" w:rsidR="000A4C66" w:rsidRPr="00D03B75" w:rsidRDefault="000A4C66" w:rsidP="00CD1191">
      <w:pPr>
        <w:pStyle w:val="Default"/>
        <w:ind w:left="709"/>
        <w:jc w:val="both"/>
      </w:pPr>
      <w:r w:rsidRPr="00D03B75">
        <w:t xml:space="preserve">Smernica </w:t>
      </w:r>
      <w:r w:rsidRPr="00D03B75">
        <w:rPr>
          <w:lang w:eastAsia="sk-SK"/>
        </w:rPr>
        <w:t>Európskeho parlamentu a Rady</w:t>
      </w:r>
      <w:r w:rsidRPr="00D03B75">
        <w:t xml:space="preserve"> 2006/54/ES bola prebraná</w:t>
      </w:r>
    </w:p>
    <w:p w14:paraId="1FED1684" w14:textId="77777777" w:rsidR="000A4C66" w:rsidRPr="00D03B75" w:rsidRDefault="000A4C66" w:rsidP="000A4C66">
      <w:pPr>
        <w:pStyle w:val="Default"/>
        <w:numPr>
          <w:ilvl w:val="0"/>
          <w:numId w:val="14"/>
        </w:numPr>
        <w:ind w:left="993" w:hanging="284"/>
        <w:jc w:val="both"/>
      </w:pPr>
      <w:r w:rsidRPr="00D03B75">
        <w:t>do zákona č. 460/1992 Zb. Ústava Slovenskej republiky v znení neskorších predpisov,</w:t>
      </w:r>
    </w:p>
    <w:p w14:paraId="65858A83" w14:textId="77777777" w:rsidR="000A4C66" w:rsidRPr="00D03B75" w:rsidRDefault="000A4C66" w:rsidP="000A4C66">
      <w:pPr>
        <w:pStyle w:val="Default"/>
        <w:numPr>
          <w:ilvl w:val="0"/>
          <w:numId w:val="14"/>
        </w:numPr>
        <w:ind w:left="993" w:hanging="284"/>
        <w:jc w:val="both"/>
      </w:pPr>
      <w:r w:rsidRPr="00D03B75">
        <w:t>do zákona č. 73/1998 Z. z. o štátnej službe príslušníkov Policajného zboru, Slovenskej informačnej služby, Zboru väzenskej a justičnej stráže Slovenskej republiky a Železničnej polície v znení neskorších predpisov,</w:t>
      </w:r>
    </w:p>
    <w:p w14:paraId="4F1FA525" w14:textId="77777777" w:rsidR="000A4C66" w:rsidRPr="00D03B75" w:rsidRDefault="000A4C66" w:rsidP="000A4C66">
      <w:pPr>
        <w:pStyle w:val="Default"/>
        <w:numPr>
          <w:ilvl w:val="0"/>
          <w:numId w:val="14"/>
        </w:numPr>
        <w:ind w:left="993" w:hanging="284"/>
        <w:jc w:val="both"/>
      </w:pPr>
      <w:r w:rsidRPr="00D03B75">
        <w:t>do zákona č. 311/2001 Z. z. Zákonník práce v znení neskorších predpisov,</w:t>
      </w:r>
    </w:p>
    <w:p w14:paraId="0C0F6951" w14:textId="77777777" w:rsidR="000A4C66" w:rsidRPr="00D03B75" w:rsidRDefault="000A4C66" w:rsidP="000A4C66">
      <w:pPr>
        <w:pStyle w:val="Default"/>
        <w:numPr>
          <w:ilvl w:val="0"/>
          <w:numId w:val="14"/>
        </w:numPr>
        <w:ind w:left="993" w:hanging="284"/>
        <w:jc w:val="both"/>
      </w:pPr>
      <w:r w:rsidRPr="00D03B75">
        <w:t xml:space="preserve">do zákona č. 315/2001 Z. z. </w:t>
      </w:r>
      <w:r w:rsidRPr="00D03B75">
        <w:rPr>
          <w:bCs/>
        </w:rPr>
        <w:t>o Hasičskom a záchrannom zbore v znení neskorších predpisov,</w:t>
      </w:r>
    </w:p>
    <w:p w14:paraId="4647F8FB" w14:textId="77777777" w:rsidR="000A4C66" w:rsidRPr="00D03B75" w:rsidRDefault="000A4C66" w:rsidP="000A4C66">
      <w:pPr>
        <w:pStyle w:val="Default"/>
        <w:numPr>
          <w:ilvl w:val="0"/>
          <w:numId w:val="14"/>
        </w:numPr>
        <w:ind w:left="993" w:hanging="284"/>
        <w:jc w:val="both"/>
      </w:pPr>
      <w:r w:rsidRPr="00D03B75">
        <w:t>do zákona č. 365/2004 Z. z. o rovnakom zaobchádzaní v niektorých oblastiach a o ochrane pred diskrimináciou a o zmene a doplnení niektorých zákonov (Antidiskriminačný zákon) v znení neskorších predpisov,</w:t>
      </w:r>
    </w:p>
    <w:p w14:paraId="522783A2" w14:textId="77777777" w:rsidR="000A4C66" w:rsidRPr="00D03B75" w:rsidRDefault="000A4C66" w:rsidP="000A4C66">
      <w:pPr>
        <w:pStyle w:val="Default"/>
        <w:numPr>
          <w:ilvl w:val="0"/>
          <w:numId w:val="14"/>
        </w:numPr>
        <w:ind w:left="993" w:hanging="284"/>
        <w:jc w:val="both"/>
      </w:pPr>
      <w:r w:rsidRPr="00D03B75">
        <w:rPr>
          <w:bCs/>
        </w:rPr>
        <w:t xml:space="preserve">do zákona č. 55/2017 Z. z. </w:t>
      </w:r>
      <w:r w:rsidRPr="00D03B75">
        <w:t>o štátnej službe a o zmene a doplnení niektorých zákonov v znení neskorších predpisov,</w:t>
      </w:r>
    </w:p>
    <w:p w14:paraId="50F1BE82" w14:textId="77777777" w:rsidR="000A4C66" w:rsidRPr="00D03B75" w:rsidRDefault="000A4C66" w:rsidP="000A4C66">
      <w:pPr>
        <w:pStyle w:val="Default"/>
        <w:numPr>
          <w:ilvl w:val="0"/>
          <w:numId w:val="14"/>
        </w:numPr>
        <w:ind w:left="993" w:hanging="284"/>
        <w:jc w:val="both"/>
      </w:pPr>
      <w:r w:rsidRPr="00D03B75">
        <w:rPr>
          <w:bCs/>
        </w:rPr>
        <w:t xml:space="preserve">do zákona č. 160/2015 Z. z. </w:t>
      </w:r>
      <w:r w:rsidRPr="00D03B75">
        <w:t>Civilný sporový poriadok v znení neskorších predpisov,</w:t>
      </w:r>
    </w:p>
    <w:p w14:paraId="65266734" w14:textId="77777777" w:rsidR="000A4C66" w:rsidRPr="00D03B75" w:rsidRDefault="000A4C66" w:rsidP="000A4C66">
      <w:pPr>
        <w:pStyle w:val="Default"/>
        <w:numPr>
          <w:ilvl w:val="0"/>
          <w:numId w:val="14"/>
        </w:numPr>
        <w:ind w:left="993" w:hanging="284"/>
        <w:jc w:val="both"/>
      </w:pPr>
      <w:r w:rsidRPr="00D03B75">
        <w:t>do zákona č. 281/2015 Z. z. o štátnej službe profesionálnych vojakov a o zmene a doplnení niektorých zákonov v znení neskorších predpisov,</w:t>
      </w:r>
    </w:p>
    <w:p w14:paraId="0D5217E6" w14:textId="77777777" w:rsidR="000A4C66" w:rsidRPr="00D03B75" w:rsidRDefault="000A4C66" w:rsidP="000A4C66">
      <w:pPr>
        <w:pStyle w:val="Default"/>
        <w:numPr>
          <w:ilvl w:val="0"/>
          <w:numId w:val="14"/>
        </w:numPr>
        <w:ind w:left="993" w:hanging="284"/>
        <w:jc w:val="both"/>
      </w:pPr>
      <w:r w:rsidRPr="00D03B75">
        <w:t>do zákona č. 35/2019 Z. z. o finančnej správe a o zmene a doplnení niektorých zákonov v znení neskorších predpisov.</w:t>
      </w:r>
    </w:p>
    <w:p w14:paraId="2ECB69B5" w14:textId="77777777" w:rsidR="005355D0" w:rsidRPr="00D03B75" w:rsidRDefault="005355D0" w:rsidP="005355D0">
      <w:pPr>
        <w:pStyle w:val="Default"/>
        <w:ind w:left="1145"/>
        <w:jc w:val="both"/>
      </w:pPr>
    </w:p>
    <w:p w14:paraId="7BE15310" w14:textId="77777777" w:rsidR="005261A1" w:rsidRPr="00D03B75" w:rsidRDefault="005261A1" w:rsidP="00CD1191">
      <w:pPr>
        <w:pStyle w:val="Default"/>
        <w:ind w:left="567" w:firstLine="142"/>
        <w:jc w:val="both"/>
      </w:pPr>
      <w:r w:rsidRPr="00D03B75">
        <w:t xml:space="preserve">Smernica </w:t>
      </w:r>
      <w:r w:rsidRPr="00D03B75">
        <w:rPr>
          <w:lang w:eastAsia="sk-SK"/>
        </w:rPr>
        <w:t>Rady 2010/18/EÚ</w:t>
      </w:r>
      <w:r w:rsidRPr="00D03B75">
        <w:t xml:space="preserve"> bola prebra</w:t>
      </w:r>
      <w:r w:rsidR="00B70415" w:rsidRPr="00D03B75">
        <w:t>n</w:t>
      </w:r>
      <w:r w:rsidRPr="00D03B75">
        <w:t xml:space="preserve">á </w:t>
      </w:r>
    </w:p>
    <w:p w14:paraId="0E2FE921" w14:textId="15E85D46" w:rsidR="00445CD8" w:rsidRPr="00D03B75" w:rsidRDefault="00445CD8" w:rsidP="00757BC8">
      <w:pPr>
        <w:pStyle w:val="Default"/>
        <w:numPr>
          <w:ilvl w:val="0"/>
          <w:numId w:val="14"/>
        </w:numPr>
        <w:ind w:left="993" w:hanging="284"/>
        <w:jc w:val="both"/>
      </w:pPr>
      <w:r w:rsidRPr="00D03B75">
        <w:t xml:space="preserve">do zákona č. 73/1998 </w:t>
      </w:r>
      <w:r w:rsidR="00DD7673" w:rsidRPr="00D03B75">
        <w:t>Z. z. o štátnej službe príslušníkov Policajného zboru, Slovenskej informačnej služby, Zboru väzenskej a justičnej stráže Slovenskej republiky a Železničnej polície v znení neskorších predpisov,</w:t>
      </w:r>
    </w:p>
    <w:p w14:paraId="0E3C932A" w14:textId="77777777" w:rsidR="00757BC8" w:rsidRPr="00D03B75" w:rsidRDefault="007C16EE" w:rsidP="00757BC8">
      <w:pPr>
        <w:pStyle w:val="Default"/>
        <w:numPr>
          <w:ilvl w:val="0"/>
          <w:numId w:val="14"/>
        </w:numPr>
        <w:ind w:left="993" w:hanging="284"/>
        <w:jc w:val="both"/>
      </w:pPr>
      <w:r w:rsidRPr="00D03B75">
        <w:t xml:space="preserve">do </w:t>
      </w:r>
      <w:r w:rsidR="00757BC8" w:rsidRPr="00D03B75">
        <w:t>zákona č. 311/2001 Z. z. Zákonník práce v znení neskorších predpisov,</w:t>
      </w:r>
    </w:p>
    <w:p w14:paraId="04A50E2E" w14:textId="5C96CB62" w:rsidR="00F73637" w:rsidRPr="00D03B75" w:rsidRDefault="00F73637" w:rsidP="00F73637">
      <w:pPr>
        <w:pStyle w:val="Default"/>
        <w:numPr>
          <w:ilvl w:val="0"/>
          <w:numId w:val="14"/>
        </w:numPr>
        <w:ind w:left="993" w:hanging="284"/>
        <w:jc w:val="both"/>
      </w:pPr>
      <w:r w:rsidRPr="00D03B75">
        <w:t xml:space="preserve">do zákona č. 315/2001 Z. z. </w:t>
      </w:r>
      <w:r w:rsidR="00B3706F" w:rsidRPr="00D03B75">
        <w:rPr>
          <w:bCs/>
        </w:rPr>
        <w:t>o Hasičskom a záchrannom zbore v znení neskorších predpisov,</w:t>
      </w:r>
    </w:p>
    <w:p w14:paraId="10CCC2C2" w14:textId="77777777" w:rsidR="00F73637" w:rsidRPr="00D03B75" w:rsidRDefault="00F73637" w:rsidP="00F73637">
      <w:pPr>
        <w:pStyle w:val="Default"/>
        <w:numPr>
          <w:ilvl w:val="0"/>
          <w:numId w:val="14"/>
        </w:numPr>
        <w:ind w:left="993" w:hanging="284"/>
        <w:jc w:val="both"/>
      </w:pPr>
      <w:r w:rsidRPr="00D03B75">
        <w:rPr>
          <w:bCs/>
        </w:rPr>
        <w:t xml:space="preserve">do zákona č. 461/2003 Z. z. </w:t>
      </w:r>
      <w:r w:rsidRPr="00D03B75">
        <w:t>o sociálnom poistení v znení neskorších predpisov,</w:t>
      </w:r>
    </w:p>
    <w:p w14:paraId="6F254740" w14:textId="613AD9D0" w:rsidR="00F73637" w:rsidRPr="00D03B75" w:rsidRDefault="00F73637" w:rsidP="00F73637">
      <w:pPr>
        <w:pStyle w:val="Default"/>
        <w:numPr>
          <w:ilvl w:val="0"/>
          <w:numId w:val="14"/>
        </w:numPr>
        <w:ind w:left="993" w:hanging="284"/>
        <w:jc w:val="both"/>
      </w:pPr>
      <w:r w:rsidRPr="00D03B75">
        <w:t xml:space="preserve">do zákona č. 281/2015 Z. z. </w:t>
      </w:r>
      <w:r w:rsidR="00C749D4" w:rsidRPr="00D03B75">
        <w:t>o štátnej službe profesionálnych vojakov a o zmene a doplnení niektorých zákonov v znení neskorších predpisov,</w:t>
      </w:r>
    </w:p>
    <w:p w14:paraId="44E65998" w14:textId="77777777" w:rsidR="008A34EF" w:rsidRPr="00D03B75" w:rsidRDefault="0003770F" w:rsidP="00757BC8">
      <w:pPr>
        <w:pStyle w:val="Default"/>
        <w:numPr>
          <w:ilvl w:val="0"/>
          <w:numId w:val="14"/>
        </w:numPr>
        <w:ind w:left="993" w:hanging="284"/>
        <w:jc w:val="both"/>
      </w:pPr>
      <w:r w:rsidRPr="00D03B75">
        <w:rPr>
          <w:bCs/>
        </w:rPr>
        <w:t xml:space="preserve">do zákona č. 55/2017 Z. z. </w:t>
      </w:r>
      <w:r w:rsidRPr="00D03B75">
        <w:t>o štátnej službe a o zmene a doplnení niektorých zákonov v znení neskorších predpisov</w:t>
      </w:r>
      <w:r w:rsidR="008A34EF" w:rsidRPr="00D03B75">
        <w:t>,</w:t>
      </w:r>
    </w:p>
    <w:p w14:paraId="540803EB" w14:textId="0431285B" w:rsidR="0003770F" w:rsidRPr="00D03B75" w:rsidRDefault="008D6DE9" w:rsidP="00757BC8">
      <w:pPr>
        <w:pStyle w:val="Default"/>
        <w:numPr>
          <w:ilvl w:val="0"/>
          <w:numId w:val="14"/>
        </w:numPr>
        <w:ind w:left="993" w:hanging="284"/>
        <w:jc w:val="both"/>
      </w:pPr>
      <w:r w:rsidRPr="00D03B75">
        <w:t>do zákona č. 35/2019 Z. z. o finančnej správe a o zmene a doplnení niektorých zákonov v znení neskorších predpisov</w:t>
      </w:r>
      <w:r w:rsidR="0003770F" w:rsidRPr="00D03B75">
        <w:t>.</w:t>
      </w:r>
    </w:p>
    <w:p w14:paraId="528B3732" w14:textId="77777777" w:rsidR="005261A1" w:rsidRPr="00D03B75" w:rsidRDefault="005261A1" w:rsidP="00522E66">
      <w:pPr>
        <w:pStyle w:val="Default"/>
        <w:ind w:firstLine="425"/>
        <w:jc w:val="both"/>
      </w:pPr>
    </w:p>
    <w:p w14:paraId="41D1576D" w14:textId="77777777" w:rsidR="00D477C6" w:rsidRPr="00D03B75" w:rsidRDefault="00D477C6" w:rsidP="00522E66">
      <w:pPr>
        <w:pStyle w:val="Default"/>
        <w:spacing w:after="120"/>
      </w:pPr>
      <w:r w:rsidRPr="00D03B75">
        <w:rPr>
          <w:b/>
        </w:rPr>
        <w:t xml:space="preserve">5. </w:t>
      </w:r>
      <w:r w:rsidRPr="00D03B75">
        <w:rPr>
          <w:b/>
          <w:bCs/>
        </w:rPr>
        <w:t>Návrh zákona je zlučiteľný s právom Európskej únie</w:t>
      </w:r>
      <w:r w:rsidRPr="00D03B75">
        <w:t xml:space="preserve">: </w:t>
      </w:r>
    </w:p>
    <w:p w14:paraId="1713B768" w14:textId="77777777" w:rsidR="00D477C6" w:rsidRPr="00E45666" w:rsidRDefault="00D477C6" w:rsidP="008F01BC">
      <w:pPr>
        <w:pStyle w:val="Default"/>
        <w:ind w:firstLine="284"/>
        <w:jc w:val="both"/>
      </w:pPr>
      <w:r w:rsidRPr="00D03B75">
        <w:t>a) úplne</w:t>
      </w:r>
      <w:r w:rsidR="00DC4E22" w:rsidRPr="00D03B75">
        <w:t>.</w:t>
      </w:r>
      <w:r w:rsidRPr="00E45666">
        <w:t xml:space="preserve"> </w:t>
      </w:r>
    </w:p>
    <w:p w14:paraId="6A6FDD35" w14:textId="77777777" w:rsidR="00C00052" w:rsidRDefault="00C00052" w:rsidP="00522E66">
      <w:pPr>
        <w:ind w:firstLine="425"/>
      </w:pPr>
    </w:p>
    <w:sectPr w:rsidR="00C00052" w:rsidSect="00C0256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C5E2E" w14:textId="77777777" w:rsidR="000749F1" w:rsidRDefault="000749F1" w:rsidP="00C0256F">
      <w:pPr>
        <w:spacing w:after="0" w:line="240" w:lineRule="auto"/>
      </w:pPr>
      <w:r>
        <w:separator/>
      </w:r>
    </w:p>
  </w:endnote>
  <w:endnote w:type="continuationSeparator" w:id="0">
    <w:p w14:paraId="2D2733D5" w14:textId="77777777" w:rsidR="000749F1" w:rsidRDefault="000749F1" w:rsidP="00C0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AD57" w14:textId="7740B896" w:rsidR="00C0256F" w:rsidRPr="00BD7BFB" w:rsidRDefault="00C0256F">
    <w:pPr>
      <w:pStyle w:val="Pta"/>
      <w:jc w:val="center"/>
      <w:rPr>
        <w:rFonts w:ascii="Times New Roman" w:hAnsi="Times New Roman"/>
        <w:sz w:val="24"/>
        <w:szCs w:val="24"/>
      </w:rPr>
    </w:pPr>
    <w:r w:rsidRPr="00BD7BFB">
      <w:rPr>
        <w:rFonts w:ascii="Times New Roman" w:hAnsi="Times New Roman"/>
        <w:sz w:val="24"/>
        <w:szCs w:val="24"/>
      </w:rPr>
      <w:fldChar w:fldCharType="begin"/>
    </w:r>
    <w:r w:rsidRPr="00BD7BFB">
      <w:rPr>
        <w:rFonts w:ascii="Times New Roman" w:hAnsi="Times New Roman"/>
        <w:sz w:val="24"/>
        <w:szCs w:val="24"/>
      </w:rPr>
      <w:instrText>PAGE   \* MERGEFORMAT</w:instrText>
    </w:r>
    <w:r w:rsidRPr="00BD7BFB">
      <w:rPr>
        <w:rFonts w:ascii="Times New Roman" w:hAnsi="Times New Roman"/>
        <w:sz w:val="24"/>
        <w:szCs w:val="24"/>
      </w:rPr>
      <w:fldChar w:fldCharType="separate"/>
    </w:r>
    <w:r w:rsidR="00026622">
      <w:rPr>
        <w:rFonts w:ascii="Times New Roman" w:hAnsi="Times New Roman"/>
        <w:noProof/>
        <w:sz w:val="24"/>
        <w:szCs w:val="24"/>
      </w:rPr>
      <w:t>6</w:t>
    </w:r>
    <w:r w:rsidRPr="00BD7BFB">
      <w:rPr>
        <w:rFonts w:ascii="Times New Roman" w:hAnsi="Times New Roman"/>
        <w:sz w:val="24"/>
        <w:szCs w:val="24"/>
      </w:rPr>
      <w:fldChar w:fldCharType="end"/>
    </w:r>
  </w:p>
  <w:p w14:paraId="406BB40E" w14:textId="77777777" w:rsidR="00C0256F" w:rsidRDefault="00C0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0B73" w14:textId="77777777" w:rsidR="000749F1" w:rsidRDefault="000749F1" w:rsidP="00C0256F">
      <w:pPr>
        <w:spacing w:after="0" w:line="240" w:lineRule="auto"/>
      </w:pPr>
      <w:r>
        <w:separator/>
      </w:r>
    </w:p>
  </w:footnote>
  <w:footnote w:type="continuationSeparator" w:id="0">
    <w:p w14:paraId="53F644CF" w14:textId="77777777" w:rsidR="000749F1" w:rsidRDefault="000749F1" w:rsidP="00C0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127"/>
    <w:multiLevelType w:val="hybridMultilevel"/>
    <w:tmpl w:val="2A543826"/>
    <w:lvl w:ilvl="0" w:tplc="F624844E">
      <w:numFmt w:val="bullet"/>
      <w:lvlText w:val="-"/>
      <w:lvlJc w:val="left"/>
      <w:pPr>
        <w:ind w:left="1353" w:hanging="360"/>
      </w:pPr>
      <w:rPr>
        <w:rFonts w:ascii="Times New Roman" w:eastAsia="Times New Roman" w:hAnsi="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6DA0D4C"/>
    <w:multiLevelType w:val="hybridMultilevel"/>
    <w:tmpl w:val="78F6F556"/>
    <w:lvl w:ilvl="0" w:tplc="C7245E52">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 w15:restartNumberingAfterBreak="0">
    <w:nsid w:val="13566BCD"/>
    <w:multiLevelType w:val="hybridMultilevel"/>
    <w:tmpl w:val="D9728B0A"/>
    <w:lvl w:ilvl="0" w:tplc="27DA5C00">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 w15:restartNumberingAfterBreak="0">
    <w:nsid w:val="1D340772"/>
    <w:multiLevelType w:val="hybridMultilevel"/>
    <w:tmpl w:val="C69C037C"/>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 w15:restartNumberingAfterBreak="0">
    <w:nsid w:val="28573D05"/>
    <w:multiLevelType w:val="hybridMultilevel"/>
    <w:tmpl w:val="F12007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F19177F"/>
    <w:multiLevelType w:val="hybridMultilevel"/>
    <w:tmpl w:val="242AAC42"/>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6" w15:restartNumberingAfterBreak="0">
    <w:nsid w:val="2F27288C"/>
    <w:multiLevelType w:val="hybridMultilevel"/>
    <w:tmpl w:val="58AA0166"/>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7" w15:restartNumberingAfterBreak="0">
    <w:nsid w:val="317C0F16"/>
    <w:multiLevelType w:val="hybridMultilevel"/>
    <w:tmpl w:val="D026D99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7493C09"/>
    <w:multiLevelType w:val="hybridMultilevel"/>
    <w:tmpl w:val="A956FAF4"/>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9" w15:restartNumberingAfterBreak="0">
    <w:nsid w:val="42877E6B"/>
    <w:multiLevelType w:val="hybridMultilevel"/>
    <w:tmpl w:val="6318041A"/>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tentative="1">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10" w15:restartNumberingAfterBreak="0">
    <w:nsid w:val="44135608"/>
    <w:multiLevelType w:val="hybridMultilevel"/>
    <w:tmpl w:val="B61E393C"/>
    <w:lvl w:ilvl="0" w:tplc="CCE890C0">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1" w15:restartNumberingAfterBreak="0">
    <w:nsid w:val="478462D8"/>
    <w:multiLevelType w:val="hybridMultilevel"/>
    <w:tmpl w:val="97CE3F86"/>
    <w:lvl w:ilvl="0" w:tplc="C7245E52">
      <w:start w:val="6"/>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9811136"/>
    <w:multiLevelType w:val="hybridMultilevel"/>
    <w:tmpl w:val="7010A658"/>
    <w:lvl w:ilvl="0" w:tplc="AF40C91A">
      <w:numFmt w:val="bullet"/>
      <w:lvlText w:val="-"/>
      <w:lvlJc w:val="left"/>
      <w:pPr>
        <w:ind w:left="1353" w:hanging="360"/>
      </w:pPr>
      <w:rPr>
        <w:rFonts w:ascii="Times New Roman" w:eastAsia="Times New Roman" w:hAnsi="Times New Roman" w:hint="default"/>
      </w:rPr>
    </w:lvl>
    <w:lvl w:ilvl="1" w:tplc="041B0003" w:tentative="1">
      <w:start w:val="1"/>
      <w:numFmt w:val="bullet"/>
      <w:lvlText w:val="o"/>
      <w:lvlJc w:val="left"/>
      <w:pPr>
        <w:ind w:left="2073" w:hanging="360"/>
      </w:pPr>
      <w:rPr>
        <w:rFonts w:ascii="Courier New" w:hAnsi="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3" w15:restartNumberingAfterBreak="0">
    <w:nsid w:val="589461EE"/>
    <w:multiLevelType w:val="hybridMultilevel"/>
    <w:tmpl w:val="4074F60C"/>
    <w:lvl w:ilvl="0" w:tplc="C7245E52">
      <w:start w:val="6"/>
      <w:numFmt w:val="bullet"/>
      <w:lvlText w:val="-"/>
      <w:lvlJc w:val="left"/>
      <w:pPr>
        <w:ind w:left="1448" w:hanging="360"/>
      </w:pPr>
      <w:rPr>
        <w:rFonts w:ascii="Times New Roman" w:eastAsia="Times New Roman" w:hAnsi="Times New Roman" w:hint="default"/>
      </w:rPr>
    </w:lvl>
    <w:lvl w:ilvl="1" w:tplc="041B0003" w:tentative="1">
      <w:start w:val="1"/>
      <w:numFmt w:val="bullet"/>
      <w:lvlText w:val="o"/>
      <w:lvlJc w:val="left"/>
      <w:pPr>
        <w:ind w:left="2168" w:hanging="360"/>
      </w:pPr>
      <w:rPr>
        <w:rFonts w:ascii="Courier New" w:hAnsi="Courier New" w:hint="default"/>
      </w:rPr>
    </w:lvl>
    <w:lvl w:ilvl="2" w:tplc="041B0005" w:tentative="1">
      <w:start w:val="1"/>
      <w:numFmt w:val="bullet"/>
      <w:lvlText w:val=""/>
      <w:lvlJc w:val="left"/>
      <w:pPr>
        <w:ind w:left="2888" w:hanging="360"/>
      </w:pPr>
      <w:rPr>
        <w:rFonts w:ascii="Wingdings" w:hAnsi="Wingdings" w:hint="default"/>
      </w:rPr>
    </w:lvl>
    <w:lvl w:ilvl="3" w:tplc="041B0001" w:tentative="1">
      <w:start w:val="1"/>
      <w:numFmt w:val="bullet"/>
      <w:lvlText w:val=""/>
      <w:lvlJc w:val="left"/>
      <w:pPr>
        <w:ind w:left="3608" w:hanging="360"/>
      </w:pPr>
      <w:rPr>
        <w:rFonts w:ascii="Symbol" w:hAnsi="Symbol" w:hint="default"/>
      </w:rPr>
    </w:lvl>
    <w:lvl w:ilvl="4" w:tplc="041B0003" w:tentative="1">
      <w:start w:val="1"/>
      <w:numFmt w:val="bullet"/>
      <w:lvlText w:val="o"/>
      <w:lvlJc w:val="left"/>
      <w:pPr>
        <w:ind w:left="4328" w:hanging="360"/>
      </w:pPr>
      <w:rPr>
        <w:rFonts w:ascii="Courier New" w:hAnsi="Courier New" w:hint="default"/>
      </w:rPr>
    </w:lvl>
    <w:lvl w:ilvl="5" w:tplc="041B0005" w:tentative="1">
      <w:start w:val="1"/>
      <w:numFmt w:val="bullet"/>
      <w:lvlText w:val=""/>
      <w:lvlJc w:val="left"/>
      <w:pPr>
        <w:ind w:left="5048" w:hanging="360"/>
      </w:pPr>
      <w:rPr>
        <w:rFonts w:ascii="Wingdings" w:hAnsi="Wingdings" w:hint="default"/>
      </w:rPr>
    </w:lvl>
    <w:lvl w:ilvl="6" w:tplc="041B0001" w:tentative="1">
      <w:start w:val="1"/>
      <w:numFmt w:val="bullet"/>
      <w:lvlText w:val=""/>
      <w:lvlJc w:val="left"/>
      <w:pPr>
        <w:ind w:left="5768" w:hanging="360"/>
      </w:pPr>
      <w:rPr>
        <w:rFonts w:ascii="Symbol" w:hAnsi="Symbol" w:hint="default"/>
      </w:rPr>
    </w:lvl>
    <w:lvl w:ilvl="7" w:tplc="041B0003" w:tentative="1">
      <w:start w:val="1"/>
      <w:numFmt w:val="bullet"/>
      <w:lvlText w:val="o"/>
      <w:lvlJc w:val="left"/>
      <w:pPr>
        <w:ind w:left="6488" w:hanging="360"/>
      </w:pPr>
      <w:rPr>
        <w:rFonts w:ascii="Courier New" w:hAnsi="Courier New" w:hint="default"/>
      </w:rPr>
    </w:lvl>
    <w:lvl w:ilvl="8" w:tplc="041B0005" w:tentative="1">
      <w:start w:val="1"/>
      <w:numFmt w:val="bullet"/>
      <w:lvlText w:val=""/>
      <w:lvlJc w:val="left"/>
      <w:pPr>
        <w:ind w:left="7208" w:hanging="360"/>
      </w:pPr>
      <w:rPr>
        <w:rFonts w:ascii="Wingdings" w:hAnsi="Wingdings" w:hint="default"/>
      </w:rPr>
    </w:lvl>
  </w:abstractNum>
  <w:abstractNum w:abstractNumId="14" w15:restartNumberingAfterBreak="0">
    <w:nsid w:val="595F642B"/>
    <w:multiLevelType w:val="hybridMultilevel"/>
    <w:tmpl w:val="08F27E80"/>
    <w:lvl w:ilvl="0" w:tplc="D518A484">
      <w:numFmt w:val="bullet"/>
      <w:lvlText w:val="-"/>
      <w:lvlJc w:val="left"/>
      <w:pPr>
        <w:tabs>
          <w:tab w:val="num" w:pos="795"/>
        </w:tabs>
        <w:ind w:left="795" w:hanging="360"/>
      </w:pPr>
      <w:rPr>
        <w:rFonts w:ascii="Arial Narrow" w:eastAsia="Times New Roman" w:hAnsi="Arial Narrow" w:hint="default"/>
      </w:rPr>
    </w:lvl>
    <w:lvl w:ilvl="1" w:tplc="041B0003">
      <w:start w:val="1"/>
      <w:numFmt w:val="bullet"/>
      <w:lvlText w:val="o"/>
      <w:lvlJc w:val="left"/>
      <w:pPr>
        <w:tabs>
          <w:tab w:val="num" w:pos="1515"/>
        </w:tabs>
        <w:ind w:left="1515" w:hanging="360"/>
      </w:pPr>
      <w:rPr>
        <w:rFonts w:ascii="Courier New" w:hAnsi="Courier New" w:hint="default"/>
      </w:rPr>
    </w:lvl>
    <w:lvl w:ilvl="2" w:tplc="041B0005">
      <w:start w:val="1"/>
      <w:numFmt w:val="bullet"/>
      <w:lvlText w:val=""/>
      <w:lvlJc w:val="left"/>
      <w:pPr>
        <w:tabs>
          <w:tab w:val="num" w:pos="2235"/>
        </w:tabs>
        <w:ind w:left="2235" w:hanging="360"/>
      </w:pPr>
      <w:rPr>
        <w:rFonts w:ascii="Wingdings" w:hAnsi="Wingdings" w:hint="default"/>
      </w:rPr>
    </w:lvl>
    <w:lvl w:ilvl="3" w:tplc="041B0001">
      <w:start w:val="1"/>
      <w:numFmt w:val="bullet"/>
      <w:lvlText w:val=""/>
      <w:lvlJc w:val="left"/>
      <w:pPr>
        <w:tabs>
          <w:tab w:val="num" w:pos="2955"/>
        </w:tabs>
        <w:ind w:left="2955" w:hanging="360"/>
      </w:pPr>
      <w:rPr>
        <w:rFonts w:ascii="Symbol" w:hAnsi="Symbol" w:hint="default"/>
      </w:rPr>
    </w:lvl>
    <w:lvl w:ilvl="4" w:tplc="041B0003">
      <w:start w:val="1"/>
      <w:numFmt w:val="bullet"/>
      <w:lvlText w:val="o"/>
      <w:lvlJc w:val="left"/>
      <w:pPr>
        <w:tabs>
          <w:tab w:val="num" w:pos="3675"/>
        </w:tabs>
        <w:ind w:left="3675" w:hanging="360"/>
      </w:pPr>
      <w:rPr>
        <w:rFonts w:ascii="Courier New" w:hAnsi="Courier New" w:hint="default"/>
      </w:rPr>
    </w:lvl>
    <w:lvl w:ilvl="5" w:tplc="041B0005">
      <w:start w:val="1"/>
      <w:numFmt w:val="bullet"/>
      <w:lvlText w:val=""/>
      <w:lvlJc w:val="left"/>
      <w:pPr>
        <w:tabs>
          <w:tab w:val="num" w:pos="4395"/>
        </w:tabs>
        <w:ind w:left="4395" w:hanging="360"/>
      </w:pPr>
      <w:rPr>
        <w:rFonts w:ascii="Wingdings" w:hAnsi="Wingdings" w:hint="default"/>
      </w:rPr>
    </w:lvl>
    <w:lvl w:ilvl="6" w:tplc="041B0001">
      <w:start w:val="1"/>
      <w:numFmt w:val="bullet"/>
      <w:lvlText w:val=""/>
      <w:lvlJc w:val="left"/>
      <w:pPr>
        <w:tabs>
          <w:tab w:val="num" w:pos="5115"/>
        </w:tabs>
        <w:ind w:left="5115" w:hanging="360"/>
      </w:pPr>
      <w:rPr>
        <w:rFonts w:ascii="Symbol" w:hAnsi="Symbol" w:hint="default"/>
      </w:rPr>
    </w:lvl>
    <w:lvl w:ilvl="7" w:tplc="041B0003">
      <w:start w:val="1"/>
      <w:numFmt w:val="bullet"/>
      <w:lvlText w:val="o"/>
      <w:lvlJc w:val="left"/>
      <w:pPr>
        <w:tabs>
          <w:tab w:val="num" w:pos="5835"/>
        </w:tabs>
        <w:ind w:left="5835" w:hanging="360"/>
      </w:pPr>
      <w:rPr>
        <w:rFonts w:ascii="Courier New" w:hAnsi="Courier New" w:hint="default"/>
      </w:rPr>
    </w:lvl>
    <w:lvl w:ilvl="8" w:tplc="041B0005">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5BBB4D27"/>
    <w:multiLevelType w:val="hybridMultilevel"/>
    <w:tmpl w:val="317E2646"/>
    <w:lvl w:ilvl="0" w:tplc="C7245E52">
      <w:start w:val="6"/>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5BC132A8"/>
    <w:multiLevelType w:val="hybridMultilevel"/>
    <w:tmpl w:val="1C6E12CA"/>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7" w15:restartNumberingAfterBreak="0">
    <w:nsid w:val="5C962111"/>
    <w:multiLevelType w:val="hybridMultilevel"/>
    <w:tmpl w:val="6AB64F88"/>
    <w:lvl w:ilvl="0" w:tplc="C7245E52">
      <w:start w:val="6"/>
      <w:numFmt w:val="bullet"/>
      <w:lvlText w:val="-"/>
      <w:lvlJc w:val="left"/>
      <w:pPr>
        <w:ind w:left="720" w:hanging="360"/>
      </w:pPr>
      <w:rPr>
        <w:rFonts w:ascii="Times New Roman" w:eastAsia="Times New Roman" w:hAnsi="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A36555"/>
    <w:multiLevelType w:val="hybridMultilevel"/>
    <w:tmpl w:val="E6783C44"/>
    <w:lvl w:ilvl="0" w:tplc="561836AC">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6E8830F9"/>
    <w:multiLevelType w:val="hybridMultilevel"/>
    <w:tmpl w:val="EA567B9C"/>
    <w:lvl w:ilvl="0" w:tplc="C7245E52">
      <w:start w:val="6"/>
      <w:numFmt w:val="bullet"/>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6F6C55B6"/>
    <w:multiLevelType w:val="hybridMultilevel"/>
    <w:tmpl w:val="034CCDDC"/>
    <w:lvl w:ilvl="0" w:tplc="C7245E52">
      <w:start w:val="6"/>
      <w:numFmt w:val="bullet"/>
      <w:lvlText w:val="-"/>
      <w:lvlJc w:val="left"/>
      <w:pPr>
        <w:ind w:left="1713" w:hanging="360"/>
      </w:pPr>
      <w:rPr>
        <w:rFonts w:ascii="Times New Roman" w:eastAsia="Times New Roman" w:hAnsi="Times New Roman" w:hint="default"/>
      </w:rPr>
    </w:lvl>
    <w:lvl w:ilvl="1" w:tplc="041B0003" w:tentative="1">
      <w:start w:val="1"/>
      <w:numFmt w:val="bullet"/>
      <w:lvlText w:val="o"/>
      <w:lvlJc w:val="left"/>
      <w:pPr>
        <w:ind w:left="2433" w:hanging="360"/>
      </w:pPr>
      <w:rPr>
        <w:rFonts w:ascii="Courier New" w:hAnsi="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1" w15:restartNumberingAfterBreak="0">
    <w:nsid w:val="744A7E43"/>
    <w:multiLevelType w:val="hybridMultilevel"/>
    <w:tmpl w:val="9F0405A0"/>
    <w:lvl w:ilvl="0" w:tplc="C7245E52">
      <w:start w:val="6"/>
      <w:numFmt w:val="bullet"/>
      <w:lvlText w:val="-"/>
      <w:lvlJc w:val="left"/>
      <w:pPr>
        <w:ind w:left="1145" w:hanging="360"/>
      </w:pPr>
      <w:rPr>
        <w:rFonts w:ascii="Times New Roman" w:eastAsia="Times New Roman" w:hAnsi="Times New Roman" w:hint="default"/>
      </w:rPr>
    </w:lvl>
    <w:lvl w:ilvl="1" w:tplc="041B0003" w:tentative="1">
      <w:start w:val="1"/>
      <w:numFmt w:val="bullet"/>
      <w:lvlText w:val="o"/>
      <w:lvlJc w:val="left"/>
      <w:pPr>
        <w:ind w:left="1865" w:hanging="360"/>
      </w:pPr>
      <w:rPr>
        <w:rFonts w:ascii="Courier New" w:hAnsi="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2" w15:restartNumberingAfterBreak="0">
    <w:nsid w:val="7A2945BF"/>
    <w:multiLevelType w:val="hybridMultilevel"/>
    <w:tmpl w:val="D8D27F54"/>
    <w:lvl w:ilvl="0" w:tplc="60E00A1A">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num w:numId="1">
    <w:abstractNumId w:val="14"/>
  </w:num>
  <w:num w:numId="2">
    <w:abstractNumId w:val="1"/>
  </w:num>
  <w:num w:numId="3">
    <w:abstractNumId w:val="12"/>
  </w:num>
  <w:num w:numId="4">
    <w:abstractNumId w:val="20"/>
  </w:num>
  <w:num w:numId="5">
    <w:abstractNumId w:val="0"/>
  </w:num>
  <w:num w:numId="6">
    <w:abstractNumId w:val="19"/>
  </w:num>
  <w:num w:numId="7">
    <w:abstractNumId w:val="4"/>
  </w:num>
  <w:num w:numId="8">
    <w:abstractNumId w:val="10"/>
  </w:num>
  <w:num w:numId="9">
    <w:abstractNumId w:val="17"/>
  </w:num>
  <w:num w:numId="10">
    <w:abstractNumId w:val="7"/>
  </w:num>
  <w:num w:numId="11">
    <w:abstractNumId w:val="6"/>
  </w:num>
  <w:num w:numId="12">
    <w:abstractNumId w:val="13"/>
  </w:num>
  <w:num w:numId="13">
    <w:abstractNumId w:val="3"/>
  </w:num>
  <w:num w:numId="14">
    <w:abstractNumId w:val="16"/>
  </w:num>
  <w:num w:numId="15">
    <w:abstractNumId w:val="21"/>
  </w:num>
  <w:num w:numId="16">
    <w:abstractNumId w:val="11"/>
  </w:num>
  <w:num w:numId="17">
    <w:abstractNumId w:val="8"/>
  </w:num>
  <w:num w:numId="18">
    <w:abstractNumId w:val="2"/>
  </w:num>
  <w:num w:numId="19">
    <w:abstractNumId w:val="5"/>
  </w:num>
  <w:num w:numId="20">
    <w:abstractNumId w:val="22"/>
  </w:num>
  <w:num w:numId="21">
    <w:abstractNumId w:val="9"/>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C6"/>
    <w:rsid w:val="000106FD"/>
    <w:rsid w:val="00014748"/>
    <w:rsid w:val="000150A9"/>
    <w:rsid w:val="00015774"/>
    <w:rsid w:val="00016E67"/>
    <w:rsid w:val="0002145F"/>
    <w:rsid w:val="00025AC9"/>
    <w:rsid w:val="00026622"/>
    <w:rsid w:val="0003770F"/>
    <w:rsid w:val="00065D9F"/>
    <w:rsid w:val="000749F1"/>
    <w:rsid w:val="0007701E"/>
    <w:rsid w:val="0008020A"/>
    <w:rsid w:val="000A4C66"/>
    <w:rsid w:val="000B7DF0"/>
    <w:rsid w:val="000C7278"/>
    <w:rsid w:val="000C7411"/>
    <w:rsid w:val="000E409E"/>
    <w:rsid w:val="000F320D"/>
    <w:rsid w:val="000F3904"/>
    <w:rsid w:val="000F7A2D"/>
    <w:rsid w:val="00114E9E"/>
    <w:rsid w:val="00115465"/>
    <w:rsid w:val="00123A10"/>
    <w:rsid w:val="00123FC6"/>
    <w:rsid w:val="001335BD"/>
    <w:rsid w:val="00172309"/>
    <w:rsid w:val="00173B93"/>
    <w:rsid w:val="001770A0"/>
    <w:rsid w:val="00184CA6"/>
    <w:rsid w:val="001929F2"/>
    <w:rsid w:val="001A1CE3"/>
    <w:rsid w:val="001C3724"/>
    <w:rsid w:val="001D0520"/>
    <w:rsid w:val="001D2A92"/>
    <w:rsid w:val="001E2CC2"/>
    <w:rsid w:val="001E4004"/>
    <w:rsid w:val="001F1416"/>
    <w:rsid w:val="002044C9"/>
    <w:rsid w:val="0020738F"/>
    <w:rsid w:val="00217773"/>
    <w:rsid w:val="00236885"/>
    <w:rsid w:val="0024148C"/>
    <w:rsid w:val="00250702"/>
    <w:rsid w:val="00250C07"/>
    <w:rsid w:val="00261220"/>
    <w:rsid w:val="002649CF"/>
    <w:rsid w:val="002649FE"/>
    <w:rsid w:val="002654FB"/>
    <w:rsid w:val="00275E6D"/>
    <w:rsid w:val="0028622A"/>
    <w:rsid w:val="00295761"/>
    <w:rsid w:val="00297172"/>
    <w:rsid w:val="002A65A3"/>
    <w:rsid w:val="002C3B6B"/>
    <w:rsid w:val="002C4C92"/>
    <w:rsid w:val="002F0E8B"/>
    <w:rsid w:val="00304621"/>
    <w:rsid w:val="00305516"/>
    <w:rsid w:val="0032029B"/>
    <w:rsid w:val="00321A8E"/>
    <w:rsid w:val="0033408B"/>
    <w:rsid w:val="0035732A"/>
    <w:rsid w:val="00362DA9"/>
    <w:rsid w:val="00366D39"/>
    <w:rsid w:val="00367D3E"/>
    <w:rsid w:val="00384148"/>
    <w:rsid w:val="003A722A"/>
    <w:rsid w:val="003B04EF"/>
    <w:rsid w:val="003C1D43"/>
    <w:rsid w:val="003D7A35"/>
    <w:rsid w:val="00402F20"/>
    <w:rsid w:val="00405A19"/>
    <w:rsid w:val="00436136"/>
    <w:rsid w:val="00445CD8"/>
    <w:rsid w:val="00464013"/>
    <w:rsid w:val="004908E7"/>
    <w:rsid w:val="00493BFC"/>
    <w:rsid w:val="004A2235"/>
    <w:rsid w:val="004B42A1"/>
    <w:rsid w:val="004D2CDE"/>
    <w:rsid w:val="004D32C8"/>
    <w:rsid w:val="004D52D6"/>
    <w:rsid w:val="004E72DC"/>
    <w:rsid w:val="00504DDA"/>
    <w:rsid w:val="0051096A"/>
    <w:rsid w:val="00510A98"/>
    <w:rsid w:val="00522E66"/>
    <w:rsid w:val="005261A1"/>
    <w:rsid w:val="00526FA6"/>
    <w:rsid w:val="005272B8"/>
    <w:rsid w:val="00527ED4"/>
    <w:rsid w:val="005355D0"/>
    <w:rsid w:val="005359A4"/>
    <w:rsid w:val="00540B8E"/>
    <w:rsid w:val="005542B1"/>
    <w:rsid w:val="005577F8"/>
    <w:rsid w:val="00563DB8"/>
    <w:rsid w:val="0059553C"/>
    <w:rsid w:val="00597CF4"/>
    <w:rsid w:val="005A6D71"/>
    <w:rsid w:val="005B1A1C"/>
    <w:rsid w:val="005B5980"/>
    <w:rsid w:val="005B677D"/>
    <w:rsid w:val="005C471C"/>
    <w:rsid w:val="005C56ED"/>
    <w:rsid w:val="005C62F6"/>
    <w:rsid w:val="005D5436"/>
    <w:rsid w:val="005D5647"/>
    <w:rsid w:val="005E5929"/>
    <w:rsid w:val="005E7432"/>
    <w:rsid w:val="005F516C"/>
    <w:rsid w:val="00604FBE"/>
    <w:rsid w:val="0060584D"/>
    <w:rsid w:val="006174F0"/>
    <w:rsid w:val="00623B83"/>
    <w:rsid w:val="006278CC"/>
    <w:rsid w:val="00631E10"/>
    <w:rsid w:val="00635F76"/>
    <w:rsid w:val="00646A7E"/>
    <w:rsid w:val="0066277B"/>
    <w:rsid w:val="00662CB3"/>
    <w:rsid w:val="00671C12"/>
    <w:rsid w:val="00672B5B"/>
    <w:rsid w:val="006778CC"/>
    <w:rsid w:val="00686DEA"/>
    <w:rsid w:val="00690F4C"/>
    <w:rsid w:val="006A2F81"/>
    <w:rsid w:val="006A6368"/>
    <w:rsid w:val="006A7261"/>
    <w:rsid w:val="006B78AF"/>
    <w:rsid w:val="006C2B9E"/>
    <w:rsid w:val="006D1147"/>
    <w:rsid w:val="006D7042"/>
    <w:rsid w:val="006E1110"/>
    <w:rsid w:val="006E3DA3"/>
    <w:rsid w:val="006E6F34"/>
    <w:rsid w:val="006F0535"/>
    <w:rsid w:val="00701228"/>
    <w:rsid w:val="00705A73"/>
    <w:rsid w:val="007145EF"/>
    <w:rsid w:val="00717F15"/>
    <w:rsid w:val="00726873"/>
    <w:rsid w:val="00733891"/>
    <w:rsid w:val="007409E1"/>
    <w:rsid w:val="00757BC8"/>
    <w:rsid w:val="007844DF"/>
    <w:rsid w:val="00786034"/>
    <w:rsid w:val="007A7847"/>
    <w:rsid w:val="007B62B5"/>
    <w:rsid w:val="007C16EE"/>
    <w:rsid w:val="007C7C86"/>
    <w:rsid w:val="007D540C"/>
    <w:rsid w:val="007D630E"/>
    <w:rsid w:val="007D6486"/>
    <w:rsid w:val="007D703D"/>
    <w:rsid w:val="007E1772"/>
    <w:rsid w:val="007F4B73"/>
    <w:rsid w:val="00815B76"/>
    <w:rsid w:val="008273CB"/>
    <w:rsid w:val="00831604"/>
    <w:rsid w:val="008472A4"/>
    <w:rsid w:val="00851273"/>
    <w:rsid w:val="00853D9A"/>
    <w:rsid w:val="0086032A"/>
    <w:rsid w:val="00867209"/>
    <w:rsid w:val="008674FC"/>
    <w:rsid w:val="00874129"/>
    <w:rsid w:val="00876DDB"/>
    <w:rsid w:val="00877EE7"/>
    <w:rsid w:val="00882BB7"/>
    <w:rsid w:val="00886163"/>
    <w:rsid w:val="008A34EF"/>
    <w:rsid w:val="008B6AE4"/>
    <w:rsid w:val="008D5141"/>
    <w:rsid w:val="008D5C79"/>
    <w:rsid w:val="008D6DE9"/>
    <w:rsid w:val="008E7394"/>
    <w:rsid w:val="008F01BC"/>
    <w:rsid w:val="00924918"/>
    <w:rsid w:val="00924A22"/>
    <w:rsid w:val="00957B56"/>
    <w:rsid w:val="00957B93"/>
    <w:rsid w:val="009634A9"/>
    <w:rsid w:val="00965293"/>
    <w:rsid w:val="00987ABE"/>
    <w:rsid w:val="00994F14"/>
    <w:rsid w:val="009B36D5"/>
    <w:rsid w:val="009C208E"/>
    <w:rsid w:val="009C4290"/>
    <w:rsid w:val="009C7E94"/>
    <w:rsid w:val="009D00F7"/>
    <w:rsid w:val="009D619C"/>
    <w:rsid w:val="009D7C5F"/>
    <w:rsid w:val="009E0F8E"/>
    <w:rsid w:val="009E3989"/>
    <w:rsid w:val="009E574F"/>
    <w:rsid w:val="00A152EA"/>
    <w:rsid w:val="00A15C20"/>
    <w:rsid w:val="00A44D23"/>
    <w:rsid w:val="00A53B5D"/>
    <w:rsid w:val="00A5566C"/>
    <w:rsid w:val="00A70F21"/>
    <w:rsid w:val="00A80022"/>
    <w:rsid w:val="00A84C8F"/>
    <w:rsid w:val="00A94DCA"/>
    <w:rsid w:val="00A966DE"/>
    <w:rsid w:val="00AB0192"/>
    <w:rsid w:val="00AB0B74"/>
    <w:rsid w:val="00AC7480"/>
    <w:rsid w:val="00AD0EE3"/>
    <w:rsid w:val="00AE6EC1"/>
    <w:rsid w:val="00AF7F1E"/>
    <w:rsid w:val="00B154D7"/>
    <w:rsid w:val="00B21E4D"/>
    <w:rsid w:val="00B3025E"/>
    <w:rsid w:val="00B3706F"/>
    <w:rsid w:val="00B42A15"/>
    <w:rsid w:val="00B455B2"/>
    <w:rsid w:val="00B5447B"/>
    <w:rsid w:val="00B646D3"/>
    <w:rsid w:val="00B70415"/>
    <w:rsid w:val="00B76A91"/>
    <w:rsid w:val="00B823D3"/>
    <w:rsid w:val="00BA2D26"/>
    <w:rsid w:val="00BA757D"/>
    <w:rsid w:val="00BD7BDE"/>
    <w:rsid w:val="00BD7BFB"/>
    <w:rsid w:val="00BF575A"/>
    <w:rsid w:val="00C00052"/>
    <w:rsid w:val="00C0256F"/>
    <w:rsid w:val="00C02A16"/>
    <w:rsid w:val="00C05938"/>
    <w:rsid w:val="00C06377"/>
    <w:rsid w:val="00C1521C"/>
    <w:rsid w:val="00C16A50"/>
    <w:rsid w:val="00C27DEC"/>
    <w:rsid w:val="00C31C51"/>
    <w:rsid w:val="00C57F51"/>
    <w:rsid w:val="00C619EA"/>
    <w:rsid w:val="00C749D4"/>
    <w:rsid w:val="00C934CB"/>
    <w:rsid w:val="00C95931"/>
    <w:rsid w:val="00CA3AC3"/>
    <w:rsid w:val="00CA5B8C"/>
    <w:rsid w:val="00CB7447"/>
    <w:rsid w:val="00CD1191"/>
    <w:rsid w:val="00CD45B2"/>
    <w:rsid w:val="00CD72B3"/>
    <w:rsid w:val="00D037A1"/>
    <w:rsid w:val="00D03B75"/>
    <w:rsid w:val="00D1262E"/>
    <w:rsid w:val="00D31B21"/>
    <w:rsid w:val="00D477C6"/>
    <w:rsid w:val="00D5087A"/>
    <w:rsid w:val="00D6282B"/>
    <w:rsid w:val="00D65722"/>
    <w:rsid w:val="00D70536"/>
    <w:rsid w:val="00D72B7B"/>
    <w:rsid w:val="00D87245"/>
    <w:rsid w:val="00D875F8"/>
    <w:rsid w:val="00DA3840"/>
    <w:rsid w:val="00DC4E22"/>
    <w:rsid w:val="00DC73F3"/>
    <w:rsid w:val="00DD3466"/>
    <w:rsid w:val="00DD7673"/>
    <w:rsid w:val="00E2601F"/>
    <w:rsid w:val="00E366ED"/>
    <w:rsid w:val="00E404D9"/>
    <w:rsid w:val="00E45666"/>
    <w:rsid w:val="00E472F0"/>
    <w:rsid w:val="00E777FD"/>
    <w:rsid w:val="00E821A6"/>
    <w:rsid w:val="00E83250"/>
    <w:rsid w:val="00E87B46"/>
    <w:rsid w:val="00E9475E"/>
    <w:rsid w:val="00E94A33"/>
    <w:rsid w:val="00E9648E"/>
    <w:rsid w:val="00EA0F3C"/>
    <w:rsid w:val="00EA5DE5"/>
    <w:rsid w:val="00EC03A3"/>
    <w:rsid w:val="00EC5B1A"/>
    <w:rsid w:val="00EC74DA"/>
    <w:rsid w:val="00EE763B"/>
    <w:rsid w:val="00EF0626"/>
    <w:rsid w:val="00EF3413"/>
    <w:rsid w:val="00F27130"/>
    <w:rsid w:val="00F3578E"/>
    <w:rsid w:val="00F41CEF"/>
    <w:rsid w:val="00F4468A"/>
    <w:rsid w:val="00F639AD"/>
    <w:rsid w:val="00F73637"/>
    <w:rsid w:val="00F92882"/>
    <w:rsid w:val="00FB04C8"/>
    <w:rsid w:val="00FB094A"/>
    <w:rsid w:val="00FB3B17"/>
    <w:rsid w:val="00FC464D"/>
    <w:rsid w:val="00FC5269"/>
    <w:rsid w:val="00FC6A37"/>
    <w:rsid w:val="00FD3EDB"/>
    <w:rsid w:val="00FE2B35"/>
    <w:rsid w:val="00FE6EF0"/>
    <w:rsid w:val="00FE7BDB"/>
    <w:rsid w:val="00FF77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FAC50"/>
  <w14:defaultImageDpi w14:val="0"/>
  <w15:docId w15:val="{6770A4D8-90B2-46A0-B886-BF5627B6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477C6"/>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Predvolenpsmoodseku"/>
    <w:uiPriority w:val="22"/>
    <w:qFormat/>
    <w:rsid w:val="00D477C6"/>
    <w:rPr>
      <w:rFonts w:cs="Times New Roman"/>
      <w:b/>
      <w:bCs/>
    </w:rPr>
  </w:style>
  <w:style w:type="character" w:styleId="Zvraznenie">
    <w:name w:val="Emphasis"/>
    <w:basedOn w:val="Predvolenpsmoodseku"/>
    <w:uiPriority w:val="20"/>
    <w:qFormat/>
    <w:rsid w:val="001929F2"/>
    <w:rPr>
      <w:rFonts w:cs="Times New Roman"/>
      <w:i/>
      <w:iCs/>
    </w:rPr>
  </w:style>
  <w:style w:type="paragraph" w:customStyle="1" w:styleId="nariadenia">
    <w:name w:val="nariadenia"/>
    <w:basedOn w:val="Normlny"/>
    <w:uiPriority w:val="99"/>
    <w:rsid w:val="001929F2"/>
    <w:pPr>
      <w:spacing w:after="0" w:line="240" w:lineRule="auto"/>
      <w:ind w:left="567" w:hanging="567"/>
      <w:jc w:val="both"/>
    </w:pPr>
    <w:rPr>
      <w:rFonts w:ascii="Times New Roman" w:hAnsi="Times New Roman"/>
      <w:color w:val="000000"/>
      <w:sz w:val="24"/>
      <w:szCs w:val="24"/>
      <w:lang w:eastAsia="sk-SK"/>
    </w:rPr>
  </w:style>
  <w:style w:type="paragraph" w:customStyle="1" w:styleId="CharChar1">
    <w:name w:val="Char Char1"/>
    <w:basedOn w:val="Normlny"/>
    <w:uiPriority w:val="99"/>
    <w:rsid w:val="001929F2"/>
    <w:pPr>
      <w:spacing w:line="240" w:lineRule="exact"/>
    </w:pPr>
    <w:rPr>
      <w:rFonts w:ascii="Tahoma" w:hAnsi="Tahoma" w:cs="Tahoma"/>
      <w:sz w:val="20"/>
      <w:szCs w:val="20"/>
    </w:rPr>
  </w:style>
  <w:style w:type="paragraph" w:styleId="Hlavika">
    <w:name w:val="header"/>
    <w:basedOn w:val="Normlny"/>
    <w:link w:val="HlavikaChar"/>
    <w:uiPriority w:val="99"/>
    <w:unhideWhenUsed/>
    <w:rsid w:val="00C0256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C0256F"/>
    <w:rPr>
      <w:rFonts w:cs="Times New Roman"/>
    </w:rPr>
  </w:style>
  <w:style w:type="paragraph" w:styleId="Pta">
    <w:name w:val="footer"/>
    <w:basedOn w:val="Normlny"/>
    <w:link w:val="PtaChar"/>
    <w:uiPriority w:val="99"/>
    <w:unhideWhenUsed/>
    <w:rsid w:val="00C0256F"/>
    <w:pPr>
      <w:tabs>
        <w:tab w:val="center" w:pos="4536"/>
        <w:tab w:val="right" w:pos="9072"/>
      </w:tabs>
      <w:spacing w:after="0" w:line="240" w:lineRule="auto"/>
    </w:pPr>
  </w:style>
  <w:style w:type="character" w:customStyle="1" w:styleId="PtaChar">
    <w:name w:val="Päta Char"/>
    <w:basedOn w:val="Predvolenpsmoodseku"/>
    <w:link w:val="Pta"/>
    <w:uiPriority w:val="99"/>
    <w:locked/>
    <w:rsid w:val="00C0256F"/>
    <w:rPr>
      <w:rFonts w:cs="Times New Roman"/>
    </w:rPr>
  </w:style>
  <w:style w:type="paragraph" w:styleId="Textbubliny">
    <w:name w:val="Balloon Text"/>
    <w:basedOn w:val="Normlny"/>
    <w:link w:val="TextbublinyChar"/>
    <w:uiPriority w:val="99"/>
    <w:semiHidden/>
    <w:unhideWhenUsed/>
    <w:rsid w:val="008F01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F01BC"/>
    <w:rPr>
      <w:rFonts w:ascii="Segoe UI" w:hAnsi="Segoe UI" w:cs="Segoe UI"/>
      <w:sz w:val="18"/>
      <w:szCs w:val="18"/>
    </w:rPr>
  </w:style>
  <w:style w:type="character" w:customStyle="1" w:styleId="boldface">
    <w:name w:val="boldface"/>
    <w:basedOn w:val="Predvolenpsmoodseku"/>
    <w:rsid w:val="00635F76"/>
    <w:rPr>
      <w:rFonts w:cs="Times New Roman"/>
      <w:b/>
      <w:bCs/>
    </w:rPr>
  </w:style>
  <w:style w:type="paragraph" w:styleId="Odsekzoznamu">
    <w:name w:val="List Paragraph"/>
    <w:basedOn w:val="Normlny"/>
    <w:uiPriority w:val="34"/>
    <w:qFormat/>
    <w:rsid w:val="00A966DE"/>
    <w:pPr>
      <w:ind w:left="720"/>
      <w:contextualSpacing/>
    </w:pPr>
  </w:style>
  <w:style w:type="character" w:styleId="Odkaznakomentr">
    <w:name w:val="annotation reference"/>
    <w:basedOn w:val="Predvolenpsmoodseku"/>
    <w:uiPriority w:val="99"/>
    <w:semiHidden/>
    <w:unhideWhenUsed/>
    <w:rsid w:val="00436136"/>
    <w:rPr>
      <w:sz w:val="16"/>
      <w:szCs w:val="16"/>
    </w:rPr>
  </w:style>
  <w:style w:type="paragraph" w:styleId="Textkomentra">
    <w:name w:val="annotation text"/>
    <w:basedOn w:val="Normlny"/>
    <w:link w:val="TextkomentraChar"/>
    <w:uiPriority w:val="99"/>
    <w:semiHidden/>
    <w:unhideWhenUsed/>
    <w:rsid w:val="00436136"/>
    <w:pPr>
      <w:spacing w:line="240" w:lineRule="auto"/>
    </w:pPr>
    <w:rPr>
      <w:sz w:val="20"/>
      <w:szCs w:val="20"/>
    </w:rPr>
  </w:style>
  <w:style w:type="character" w:customStyle="1" w:styleId="TextkomentraChar">
    <w:name w:val="Text komentára Char"/>
    <w:basedOn w:val="Predvolenpsmoodseku"/>
    <w:link w:val="Textkomentra"/>
    <w:uiPriority w:val="99"/>
    <w:semiHidden/>
    <w:rsid w:val="00436136"/>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436136"/>
    <w:rPr>
      <w:b/>
      <w:bCs/>
    </w:rPr>
  </w:style>
  <w:style w:type="character" w:customStyle="1" w:styleId="PredmetkomentraChar">
    <w:name w:val="Predmet komentára Char"/>
    <w:basedOn w:val="TextkomentraChar"/>
    <w:link w:val="Predmetkomentra"/>
    <w:uiPriority w:val="99"/>
    <w:semiHidden/>
    <w:rsid w:val="00436136"/>
    <w:rPr>
      <w:rFonts w:cs="Times New Roman"/>
      <w:b/>
      <w:bCs/>
      <w:sz w:val="20"/>
      <w:szCs w:val="20"/>
    </w:rPr>
  </w:style>
  <w:style w:type="character" w:customStyle="1" w:styleId="awspan1">
    <w:name w:val="awspan1"/>
    <w:rsid w:val="00876DD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6143">
      <w:marLeft w:val="0"/>
      <w:marRight w:val="0"/>
      <w:marTop w:val="0"/>
      <w:marBottom w:val="0"/>
      <w:divBdr>
        <w:top w:val="none" w:sz="0" w:space="0" w:color="auto"/>
        <w:left w:val="none" w:sz="0" w:space="0" w:color="auto"/>
        <w:bottom w:val="none" w:sz="0" w:space="0" w:color="auto"/>
        <w:right w:val="none" w:sz="0" w:space="0" w:color="auto"/>
      </w:divBdr>
      <w:divsChild>
        <w:div w:id="777526144">
          <w:marLeft w:val="0"/>
          <w:marRight w:val="0"/>
          <w:marTop w:val="0"/>
          <w:marBottom w:val="0"/>
          <w:divBdr>
            <w:top w:val="none" w:sz="0" w:space="0" w:color="auto"/>
            <w:left w:val="none" w:sz="0" w:space="0" w:color="auto"/>
            <w:bottom w:val="none" w:sz="0" w:space="0" w:color="auto"/>
            <w:right w:val="none" w:sz="0" w:space="0" w:color="auto"/>
          </w:divBdr>
          <w:divsChild>
            <w:div w:id="777526146">
              <w:marLeft w:val="0"/>
              <w:marRight w:val="0"/>
              <w:marTop w:val="0"/>
              <w:marBottom w:val="0"/>
              <w:divBdr>
                <w:top w:val="none" w:sz="0" w:space="0" w:color="auto"/>
                <w:left w:val="none" w:sz="0" w:space="0" w:color="auto"/>
                <w:bottom w:val="none" w:sz="0" w:space="0" w:color="auto"/>
                <w:right w:val="none" w:sz="0" w:space="0" w:color="auto"/>
              </w:divBdr>
              <w:divsChild>
                <w:div w:id="777526159">
                  <w:marLeft w:val="0"/>
                  <w:marRight w:val="0"/>
                  <w:marTop w:val="0"/>
                  <w:marBottom w:val="0"/>
                  <w:divBdr>
                    <w:top w:val="none" w:sz="0" w:space="0" w:color="auto"/>
                    <w:left w:val="none" w:sz="0" w:space="0" w:color="auto"/>
                    <w:bottom w:val="none" w:sz="0" w:space="0" w:color="auto"/>
                    <w:right w:val="none" w:sz="0" w:space="0" w:color="auto"/>
                  </w:divBdr>
                  <w:divsChild>
                    <w:div w:id="7775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6160">
      <w:marLeft w:val="0"/>
      <w:marRight w:val="0"/>
      <w:marTop w:val="0"/>
      <w:marBottom w:val="0"/>
      <w:divBdr>
        <w:top w:val="none" w:sz="0" w:space="0" w:color="auto"/>
        <w:left w:val="none" w:sz="0" w:space="0" w:color="auto"/>
        <w:bottom w:val="none" w:sz="0" w:space="0" w:color="auto"/>
        <w:right w:val="none" w:sz="0" w:space="0" w:color="auto"/>
      </w:divBdr>
      <w:divsChild>
        <w:div w:id="777526151">
          <w:marLeft w:val="0"/>
          <w:marRight w:val="0"/>
          <w:marTop w:val="0"/>
          <w:marBottom w:val="0"/>
          <w:divBdr>
            <w:top w:val="none" w:sz="0" w:space="0" w:color="auto"/>
            <w:left w:val="none" w:sz="0" w:space="0" w:color="auto"/>
            <w:bottom w:val="none" w:sz="0" w:space="0" w:color="auto"/>
            <w:right w:val="none" w:sz="0" w:space="0" w:color="auto"/>
          </w:divBdr>
          <w:divsChild>
            <w:div w:id="777526158">
              <w:marLeft w:val="0"/>
              <w:marRight w:val="0"/>
              <w:marTop w:val="0"/>
              <w:marBottom w:val="0"/>
              <w:divBdr>
                <w:top w:val="none" w:sz="0" w:space="0" w:color="auto"/>
                <w:left w:val="none" w:sz="0" w:space="0" w:color="auto"/>
                <w:bottom w:val="none" w:sz="0" w:space="0" w:color="auto"/>
                <w:right w:val="none" w:sz="0" w:space="0" w:color="auto"/>
              </w:divBdr>
              <w:divsChild>
                <w:div w:id="777526154">
                  <w:marLeft w:val="0"/>
                  <w:marRight w:val="0"/>
                  <w:marTop w:val="0"/>
                  <w:marBottom w:val="0"/>
                  <w:divBdr>
                    <w:top w:val="none" w:sz="0" w:space="0" w:color="auto"/>
                    <w:left w:val="none" w:sz="0" w:space="0" w:color="auto"/>
                    <w:bottom w:val="none" w:sz="0" w:space="0" w:color="auto"/>
                    <w:right w:val="none" w:sz="0" w:space="0" w:color="auto"/>
                  </w:divBdr>
                  <w:divsChild>
                    <w:div w:id="777526150">
                      <w:marLeft w:val="1"/>
                      <w:marRight w:val="1"/>
                      <w:marTop w:val="0"/>
                      <w:marBottom w:val="0"/>
                      <w:divBdr>
                        <w:top w:val="none" w:sz="0" w:space="0" w:color="auto"/>
                        <w:left w:val="none" w:sz="0" w:space="0" w:color="auto"/>
                        <w:bottom w:val="none" w:sz="0" w:space="0" w:color="auto"/>
                        <w:right w:val="none" w:sz="0" w:space="0" w:color="auto"/>
                      </w:divBdr>
                      <w:divsChild>
                        <w:div w:id="777526155">
                          <w:marLeft w:val="0"/>
                          <w:marRight w:val="0"/>
                          <w:marTop w:val="0"/>
                          <w:marBottom w:val="0"/>
                          <w:divBdr>
                            <w:top w:val="none" w:sz="0" w:space="0" w:color="auto"/>
                            <w:left w:val="none" w:sz="0" w:space="0" w:color="auto"/>
                            <w:bottom w:val="none" w:sz="0" w:space="0" w:color="auto"/>
                            <w:right w:val="none" w:sz="0" w:space="0" w:color="auto"/>
                          </w:divBdr>
                          <w:divsChild>
                            <w:div w:id="777526147">
                              <w:marLeft w:val="0"/>
                              <w:marRight w:val="0"/>
                              <w:marTop w:val="0"/>
                              <w:marBottom w:val="360"/>
                              <w:divBdr>
                                <w:top w:val="none" w:sz="0" w:space="0" w:color="auto"/>
                                <w:left w:val="none" w:sz="0" w:space="0" w:color="auto"/>
                                <w:bottom w:val="none" w:sz="0" w:space="0" w:color="auto"/>
                                <w:right w:val="none" w:sz="0" w:space="0" w:color="auto"/>
                              </w:divBdr>
                              <w:divsChild>
                                <w:div w:id="777526148">
                                  <w:marLeft w:val="0"/>
                                  <w:marRight w:val="0"/>
                                  <w:marTop w:val="0"/>
                                  <w:marBottom w:val="0"/>
                                  <w:divBdr>
                                    <w:top w:val="none" w:sz="0" w:space="0" w:color="auto"/>
                                    <w:left w:val="none" w:sz="0" w:space="0" w:color="auto"/>
                                    <w:bottom w:val="none" w:sz="0" w:space="0" w:color="auto"/>
                                    <w:right w:val="none" w:sz="0" w:space="0" w:color="auto"/>
                                  </w:divBdr>
                                  <w:divsChild>
                                    <w:div w:id="777526153">
                                      <w:marLeft w:val="0"/>
                                      <w:marRight w:val="0"/>
                                      <w:marTop w:val="0"/>
                                      <w:marBottom w:val="0"/>
                                      <w:divBdr>
                                        <w:top w:val="none" w:sz="0" w:space="0" w:color="auto"/>
                                        <w:left w:val="none" w:sz="0" w:space="0" w:color="auto"/>
                                        <w:bottom w:val="none" w:sz="0" w:space="0" w:color="auto"/>
                                        <w:right w:val="none" w:sz="0" w:space="0" w:color="auto"/>
                                      </w:divBdr>
                                      <w:divsChild>
                                        <w:div w:id="777526156">
                                          <w:marLeft w:val="0"/>
                                          <w:marRight w:val="0"/>
                                          <w:marTop w:val="0"/>
                                          <w:marBottom w:val="0"/>
                                          <w:divBdr>
                                            <w:top w:val="none" w:sz="0" w:space="0" w:color="auto"/>
                                            <w:left w:val="none" w:sz="0" w:space="0" w:color="auto"/>
                                            <w:bottom w:val="none" w:sz="0" w:space="0" w:color="auto"/>
                                            <w:right w:val="none" w:sz="0" w:space="0" w:color="auto"/>
                                          </w:divBdr>
                                          <w:divsChild>
                                            <w:div w:id="777526152">
                                              <w:marLeft w:val="0"/>
                                              <w:marRight w:val="0"/>
                                              <w:marTop w:val="0"/>
                                              <w:marBottom w:val="0"/>
                                              <w:divBdr>
                                                <w:top w:val="none" w:sz="0" w:space="0" w:color="auto"/>
                                                <w:left w:val="none" w:sz="0" w:space="0" w:color="auto"/>
                                                <w:bottom w:val="none" w:sz="0" w:space="0" w:color="auto"/>
                                                <w:right w:val="none" w:sz="0" w:space="0" w:color="auto"/>
                                              </w:divBdr>
                                              <w:divsChild>
                                                <w:div w:id="777526157">
                                                  <w:marLeft w:val="0"/>
                                                  <w:marRight w:val="0"/>
                                                  <w:marTop w:val="0"/>
                                                  <w:marBottom w:val="0"/>
                                                  <w:divBdr>
                                                    <w:top w:val="none" w:sz="0" w:space="0" w:color="auto"/>
                                                    <w:left w:val="none" w:sz="0" w:space="0" w:color="auto"/>
                                                    <w:bottom w:val="none" w:sz="0" w:space="0" w:color="auto"/>
                                                    <w:right w:val="none" w:sz="0" w:space="0" w:color="auto"/>
                                                  </w:divBdr>
                                                  <w:divsChild>
                                                    <w:div w:id="7775261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777526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9C2A-B0D9-43BA-87BF-8B180988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2241</Words>
  <Characters>12779</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Krivosik Michal</cp:lastModifiedBy>
  <cp:revision>18</cp:revision>
  <cp:lastPrinted>2021-06-25T12:46:00Z</cp:lastPrinted>
  <dcterms:created xsi:type="dcterms:W3CDTF">2021-06-23T08:55:00Z</dcterms:created>
  <dcterms:modified xsi:type="dcterms:W3CDTF">2021-07-15T08:34:00Z</dcterms:modified>
</cp:coreProperties>
</file>