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4BB" w:rsidRDefault="00FF64BB" w:rsidP="00FF64BB">
      <w:pPr>
        <w:rPr>
          <w:b/>
          <w:bCs/>
          <w:i/>
          <w:szCs w:val="24"/>
        </w:rPr>
      </w:pPr>
      <w:r>
        <w:rPr>
          <w:b/>
          <w:bCs/>
          <w:i/>
          <w:szCs w:val="24"/>
        </w:rPr>
        <w:t xml:space="preserve">                          Výbor</w:t>
      </w:r>
    </w:p>
    <w:p w:rsidR="00FF64BB" w:rsidRDefault="00FF64BB" w:rsidP="00FF64BB">
      <w:pPr>
        <w:rPr>
          <w:b/>
          <w:bCs/>
          <w:i/>
          <w:szCs w:val="24"/>
        </w:rPr>
      </w:pPr>
      <w:r>
        <w:rPr>
          <w:b/>
          <w:bCs/>
          <w:i/>
          <w:szCs w:val="24"/>
        </w:rPr>
        <w:t xml:space="preserve">  Národnej rady Slovenskej republiky</w:t>
      </w:r>
    </w:p>
    <w:p w:rsidR="00FF64BB" w:rsidRDefault="00FF64BB" w:rsidP="00FF64BB">
      <w:pPr>
        <w:rPr>
          <w:szCs w:val="24"/>
        </w:rPr>
      </w:pPr>
      <w:r>
        <w:rPr>
          <w:b/>
          <w:bCs/>
          <w:i/>
          <w:szCs w:val="24"/>
        </w:rPr>
        <w:t xml:space="preserve">pre verejnú správu a regionálny rozvoj </w:t>
      </w:r>
      <w:r>
        <w:rPr>
          <w:szCs w:val="24"/>
        </w:rPr>
        <w:t xml:space="preserve">   </w:t>
      </w:r>
    </w:p>
    <w:p w:rsidR="00FF64BB" w:rsidRDefault="00FF64BB" w:rsidP="00FF64BB">
      <w:pPr>
        <w:rPr>
          <w:szCs w:val="24"/>
        </w:rPr>
      </w:pPr>
    </w:p>
    <w:p w:rsidR="00FF64BB" w:rsidRDefault="00FF64BB" w:rsidP="00FF64BB">
      <w:pPr>
        <w:ind w:left="2124" w:firstLine="708"/>
        <w:rPr>
          <w:szCs w:val="24"/>
        </w:rPr>
      </w:pPr>
      <w:r>
        <w:rPr>
          <w:szCs w:val="24"/>
        </w:rPr>
        <w:t xml:space="preserve">                                                               32. schôdza výboru                                                                                                     </w:t>
      </w:r>
    </w:p>
    <w:p w:rsidR="00FF64BB" w:rsidRDefault="00FF64BB" w:rsidP="00FF64BB">
      <w:pPr>
        <w:ind w:left="2832"/>
        <w:jc w:val="both"/>
        <w:rPr>
          <w:szCs w:val="24"/>
        </w:rPr>
      </w:pPr>
      <w:r>
        <w:rPr>
          <w:szCs w:val="24"/>
        </w:rPr>
        <w:t xml:space="preserve">                                                               Číslo: CRD-1007/2021</w:t>
      </w:r>
    </w:p>
    <w:p w:rsidR="00FF64BB" w:rsidRDefault="00FF64BB" w:rsidP="00FF64BB">
      <w:pPr>
        <w:jc w:val="both"/>
        <w:rPr>
          <w:szCs w:val="24"/>
        </w:rPr>
      </w:pPr>
    </w:p>
    <w:p w:rsidR="00FF64BB" w:rsidRDefault="00FF64BB" w:rsidP="00FF64BB">
      <w:pPr>
        <w:jc w:val="both"/>
        <w:rPr>
          <w:szCs w:val="24"/>
        </w:rPr>
      </w:pPr>
    </w:p>
    <w:p w:rsidR="00FF64BB" w:rsidRDefault="00FF64BB" w:rsidP="00FF64BB">
      <w:pPr>
        <w:jc w:val="center"/>
        <w:rPr>
          <w:b/>
          <w:sz w:val="28"/>
          <w:szCs w:val="28"/>
        </w:rPr>
      </w:pPr>
      <w:r>
        <w:rPr>
          <w:b/>
          <w:sz w:val="28"/>
          <w:szCs w:val="28"/>
        </w:rPr>
        <w:t>106</w:t>
      </w:r>
    </w:p>
    <w:p w:rsidR="00FF64BB" w:rsidRDefault="00FF64BB" w:rsidP="00FF64BB">
      <w:pPr>
        <w:jc w:val="center"/>
        <w:rPr>
          <w:b/>
          <w:szCs w:val="24"/>
        </w:rPr>
      </w:pPr>
      <w:r>
        <w:rPr>
          <w:b/>
          <w:szCs w:val="24"/>
        </w:rPr>
        <w:t>U z n e s e n i e</w:t>
      </w:r>
    </w:p>
    <w:p w:rsidR="00FF64BB" w:rsidRDefault="00FF64BB" w:rsidP="00FF64BB">
      <w:pPr>
        <w:jc w:val="center"/>
        <w:rPr>
          <w:b/>
          <w:bCs/>
          <w:szCs w:val="24"/>
        </w:rPr>
      </w:pPr>
      <w:r>
        <w:rPr>
          <w:b/>
          <w:bCs/>
          <w:szCs w:val="24"/>
        </w:rPr>
        <w:t>Výboru Národnej rady Slovenskej republiky</w:t>
      </w:r>
    </w:p>
    <w:p w:rsidR="00FF64BB" w:rsidRDefault="00FF64BB" w:rsidP="00FF64BB">
      <w:pPr>
        <w:jc w:val="center"/>
        <w:rPr>
          <w:b/>
          <w:szCs w:val="24"/>
        </w:rPr>
      </w:pPr>
      <w:r>
        <w:rPr>
          <w:b/>
          <w:bCs/>
          <w:szCs w:val="24"/>
        </w:rPr>
        <w:t>pre verejnú správu a regionálny rozvoj</w:t>
      </w:r>
    </w:p>
    <w:p w:rsidR="00FF64BB" w:rsidRDefault="00FF64BB" w:rsidP="00FF64BB">
      <w:pPr>
        <w:jc w:val="center"/>
        <w:rPr>
          <w:b/>
          <w:szCs w:val="24"/>
        </w:rPr>
      </w:pPr>
      <w:r>
        <w:rPr>
          <w:b/>
          <w:szCs w:val="24"/>
        </w:rPr>
        <w:t>z 2</w:t>
      </w:r>
      <w:r w:rsidR="008D0481">
        <w:rPr>
          <w:b/>
          <w:szCs w:val="24"/>
        </w:rPr>
        <w:t>3</w:t>
      </w:r>
      <w:r>
        <w:rPr>
          <w:b/>
          <w:szCs w:val="24"/>
        </w:rPr>
        <w:t>. júla 2021</w:t>
      </w:r>
    </w:p>
    <w:p w:rsidR="00B550AB" w:rsidRDefault="00B550AB" w:rsidP="00FF64BB">
      <w:pPr>
        <w:jc w:val="both"/>
        <w:rPr>
          <w:b/>
          <w:szCs w:val="24"/>
        </w:rPr>
      </w:pPr>
    </w:p>
    <w:p w:rsidR="00FF64BB" w:rsidRDefault="00B550AB" w:rsidP="00FF64BB">
      <w:pPr>
        <w:jc w:val="both"/>
        <w:rPr>
          <w:szCs w:val="24"/>
        </w:rPr>
      </w:pPr>
      <w:r w:rsidRPr="00B550AB">
        <w:rPr>
          <w:szCs w:val="24"/>
        </w:rPr>
        <w:t>k</w:t>
      </w:r>
      <w:r>
        <w:rPr>
          <w:b/>
          <w:szCs w:val="24"/>
        </w:rPr>
        <w:t xml:space="preserve"> </w:t>
      </w:r>
      <w:r w:rsidRPr="00B550AB">
        <w:rPr>
          <w:szCs w:val="24"/>
        </w:rPr>
        <w:t>vládnemu návrhu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w:t>
      </w:r>
      <w:r w:rsidRPr="00AB5B8B">
        <w:rPr>
          <w:b/>
          <w:szCs w:val="24"/>
        </w:rPr>
        <w:t xml:space="preserve"> </w:t>
      </w:r>
      <w:r w:rsidRPr="00AB5B8B">
        <w:rPr>
          <w:szCs w:val="24"/>
        </w:rPr>
        <w:t>– druhé čítanie</w:t>
      </w:r>
      <w:r w:rsidR="00FF64BB">
        <w:rPr>
          <w:szCs w:val="24"/>
        </w:rPr>
        <w:t xml:space="preserve"> </w:t>
      </w:r>
    </w:p>
    <w:p w:rsidR="00FF64BB" w:rsidRDefault="00FF64BB" w:rsidP="00FF64BB">
      <w:pPr>
        <w:ind w:firstLine="708"/>
        <w:jc w:val="both"/>
        <w:rPr>
          <w:b/>
          <w:szCs w:val="24"/>
        </w:rPr>
      </w:pPr>
    </w:p>
    <w:p w:rsidR="00FF64BB" w:rsidRDefault="00FF64BB" w:rsidP="00FF64BB">
      <w:pPr>
        <w:ind w:firstLine="708"/>
        <w:jc w:val="both"/>
        <w:rPr>
          <w:b/>
          <w:szCs w:val="24"/>
        </w:rPr>
      </w:pPr>
      <w:r>
        <w:rPr>
          <w:b/>
          <w:szCs w:val="24"/>
        </w:rPr>
        <w:t xml:space="preserve">Výbor Národnej rady Slovenskej republiky </w:t>
      </w:r>
    </w:p>
    <w:p w:rsidR="00FF64BB" w:rsidRDefault="00FF64BB" w:rsidP="00FF64BB">
      <w:pPr>
        <w:ind w:firstLine="708"/>
        <w:jc w:val="both"/>
        <w:rPr>
          <w:b/>
          <w:szCs w:val="24"/>
        </w:rPr>
      </w:pPr>
      <w:r>
        <w:rPr>
          <w:b/>
          <w:szCs w:val="24"/>
        </w:rPr>
        <w:t xml:space="preserve">pre verejnú správu a regionálny rozvoj </w:t>
      </w:r>
    </w:p>
    <w:p w:rsidR="00FF64BB" w:rsidRDefault="00FF64BB" w:rsidP="00FF64BB">
      <w:pPr>
        <w:jc w:val="both"/>
        <w:rPr>
          <w:szCs w:val="24"/>
        </w:rPr>
      </w:pPr>
    </w:p>
    <w:p w:rsidR="00FF64BB" w:rsidRDefault="00FF64BB" w:rsidP="00FF64BB">
      <w:pPr>
        <w:ind w:firstLine="708"/>
        <w:jc w:val="both"/>
        <w:rPr>
          <w:b/>
          <w:szCs w:val="24"/>
        </w:rPr>
      </w:pPr>
      <w:r>
        <w:rPr>
          <w:b/>
          <w:szCs w:val="24"/>
        </w:rPr>
        <w:t xml:space="preserve">p r e r o k o v a l  </w:t>
      </w:r>
    </w:p>
    <w:p w:rsidR="00FF64BB" w:rsidRDefault="00FF64BB" w:rsidP="00FF64BB">
      <w:pPr>
        <w:jc w:val="both"/>
        <w:rPr>
          <w:szCs w:val="24"/>
        </w:rPr>
      </w:pPr>
      <w:r>
        <w:rPr>
          <w:szCs w:val="24"/>
        </w:rPr>
        <w:t xml:space="preserve">            vládny </w:t>
      </w:r>
      <w:r>
        <w:rPr>
          <w:rFonts w:cs="Arial"/>
          <w:szCs w:val="24"/>
        </w:rPr>
        <w:t xml:space="preserve">návrh </w:t>
      </w:r>
      <w:r w:rsidR="00B550AB" w:rsidRPr="00B550AB">
        <w:rPr>
          <w:szCs w:val="24"/>
        </w:rPr>
        <w:t>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w:t>
      </w:r>
    </w:p>
    <w:p w:rsidR="00FF64BB" w:rsidRDefault="00FF64BB" w:rsidP="00FF64BB">
      <w:pPr>
        <w:jc w:val="both"/>
        <w:rPr>
          <w:szCs w:val="24"/>
        </w:rPr>
      </w:pPr>
    </w:p>
    <w:p w:rsidR="00FF64BB" w:rsidRDefault="00FF64BB" w:rsidP="00FF64BB">
      <w:pPr>
        <w:tabs>
          <w:tab w:val="left" w:pos="709"/>
          <w:tab w:val="left" w:pos="1077"/>
        </w:tabs>
        <w:jc w:val="both"/>
        <w:rPr>
          <w:b/>
          <w:szCs w:val="24"/>
        </w:rPr>
      </w:pPr>
      <w:r>
        <w:rPr>
          <w:b/>
          <w:szCs w:val="24"/>
        </w:rPr>
        <w:tab/>
        <w:t>A.  s ú h l a s í</w:t>
      </w:r>
    </w:p>
    <w:p w:rsidR="00FF64BB" w:rsidRDefault="00FF64BB" w:rsidP="00FF64BB">
      <w:pPr>
        <w:jc w:val="both"/>
        <w:rPr>
          <w:szCs w:val="24"/>
        </w:rPr>
      </w:pPr>
      <w:r>
        <w:rPr>
          <w:szCs w:val="24"/>
        </w:rPr>
        <w:t xml:space="preserve">                  s vládnym návrhom </w:t>
      </w:r>
      <w:r w:rsidR="00B550AB" w:rsidRPr="00B550AB">
        <w:rPr>
          <w:szCs w:val="24"/>
        </w:rPr>
        <w:t>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w:t>
      </w:r>
    </w:p>
    <w:p w:rsidR="00FF64BB" w:rsidRDefault="00FF64BB" w:rsidP="00FF64BB">
      <w:pPr>
        <w:pStyle w:val="Zkladntext2"/>
        <w:spacing w:after="0" w:line="240" w:lineRule="auto"/>
        <w:jc w:val="both"/>
        <w:rPr>
          <w:szCs w:val="24"/>
        </w:rPr>
      </w:pPr>
    </w:p>
    <w:p w:rsidR="00FF64BB" w:rsidRDefault="00FF64BB" w:rsidP="00FF64BB">
      <w:pPr>
        <w:tabs>
          <w:tab w:val="left" w:pos="709"/>
          <w:tab w:val="left" w:pos="1077"/>
        </w:tabs>
        <w:jc w:val="both"/>
        <w:rPr>
          <w:b/>
          <w:szCs w:val="24"/>
        </w:rPr>
      </w:pPr>
      <w:r>
        <w:rPr>
          <w:szCs w:val="24"/>
        </w:rPr>
        <w:tab/>
      </w:r>
      <w:r>
        <w:rPr>
          <w:b/>
          <w:szCs w:val="24"/>
        </w:rPr>
        <w:t>B.  o d p o r ú č a</w:t>
      </w:r>
    </w:p>
    <w:p w:rsidR="00FF64BB" w:rsidRDefault="00FF64BB" w:rsidP="00FF64BB">
      <w:pPr>
        <w:tabs>
          <w:tab w:val="left" w:pos="709"/>
          <w:tab w:val="left" w:pos="1077"/>
        </w:tabs>
        <w:jc w:val="both"/>
        <w:rPr>
          <w:b/>
          <w:szCs w:val="24"/>
        </w:rPr>
      </w:pPr>
      <w:r>
        <w:rPr>
          <w:b/>
          <w:szCs w:val="24"/>
        </w:rPr>
        <w:tab/>
      </w:r>
      <w:r>
        <w:rPr>
          <w:b/>
          <w:szCs w:val="24"/>
        </w:rPr>
        <w:tab/>
        <w:t>Národnej rade Slovenskej republiky</w:t>
      </w:r>
    </w:p>
    <w:p w:rsidR="00B550AB" w:rsidRDefault="00FF64BB" w:rsidP="00B550AB">
      <w:pPr>
        <w:jc w:val="both"/>
        <w:rPr>
          <w:szCs w:val="24"/>
        </w:rPr>
      </w:pPr>
      <w:r>
        <w:rPr>
          <w:szCs w:val="24"/>
        </w:rPr>
        <w:t xml:space="preserve">                  vládny návrh </w:t>
      </w:r>
      <w:r w:rsidR="00B550AB" w:rsidRPr="00B550AB">
        <w:rPr>
          <w:szCs w:val="24"/>
        </w:rPr>
        <w:t>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w:t>
      </w:r>
      <w:r>
        <w:rPr>
          <w:szCs w:val="24"/>
        </w:rPr>
        <w:t xml:space="preserve"> </w:t>
      </w:r>
      <w:r>
        <w:rPr>
          <w:b/>
          <w:szCs w:val="24"/>
        </w:rPr>
        <w:t>schváliť</w:t>
      </w:r>
      <w:r w:rsidR="00C14A70">
        <w:rPr>
          <w:b/>
          <w:szCs w:val="24"/>
        </w:rPr>
        <w:t>;</w:t>
      </w:r>
      <w:r w:rsidR="00B550AB" w:rsidRPr="00B550AB">
        <w:rPr>
          <w:szCs w:val="24"/>
        </w:rPr>
        <w:t xml:space="preserve"> </w:t>
      </w:r>
      <w:r w:rsidR="00B550AB">
        <w:rPr>
          <w:szCs w:val="24"/>
        </w:rPr>
        <w:t>s týmito zmenami a doplnkami uvedenými v prílohe tohto uznesenia;</w:t>
      </w:r>
    </w:p>
    <w:p w:rsidR="00FF64BB" w:rsidRDefault="00FF64BB" w:rsidP="00FF64BB">
      <w:pPr>
        <w:jc w:val="both"/>
        <w:rPr>
          <w:szCs w:val="24"/>
        </w:rPr>
      </w:pPr>
      <w:r>
        <w:rPr>
          <w:b/>
          <w:szCs w:val="24"/>
        </w:rPr>
        <w:t xml:space="preserve"> </w:t>
      </w:r>
      <w:bookmarkStart w:id="0" w:name="_GoBack"/>
      <w:bookmarkEnd w:id="0"/>
    </w:p>
    <w:p w:rsidR="00B550AB" w:rsidRDefault="00B550AB" w:rsidP="00FF64BB">
      <w:pPr>
        <w:pStyle w:val="Zkladntext"/>
        <w:spacing w:after="0"/>
      </w:pPr>
    </w:p>
    <w:p w:rsidR="00B550AB" w:rsidRDefault="00B550AB" w:rsidP="00FF64BB">
      <w:pPr>
        <w:pStyle w:val="Zkladntext"/>
        <w:spacing w:after="0"/>
      </w:pPr>
    </w:p>
    <w:p w:rsidR="00FF64BB" w:rsidRDefault="00FF64BB" w:rsidP="00FF64BB">
      <w:pPr>
        <w:pStyle w:val="Zkladntext"/>
        <w:spacing w:after="0"/>
      </w:pPr>
    </w:p>
    <w:p w:rsidR="00FF64BB" w:rsidRDefault="00FF64BB" w:rsidP="00FF64BB">
      <w:pPr>
        <w:pStyle w:val="Zkladntext"/>
        <w:spacing w:after="0"/>
        <w:rPr>
          <w:b/>
        </w:rPr>
      </w:pPr>
      <w:r>
        <w:rPr>
          <w:b/>
        </w:rPr>
        <w:t xml:space="preserve">                        </w:t>
      </w:r>
      <w:r>
        <w:t xml:space="preserve">                                                                             </w:t>
      </w:r>
      <w:r>
        <w:rPr>
          <w:b/>
        </w:rPr>
        <w:t xml:space="preserve">Jozef  L U K Á Č, v. r. </w:t>
      </w:r>
    </w:p>
    <w:p w:rsidR="00FF64BB" w:rsidRDefault="00FF64BB" w:rsidP="00FF64BB">
      <w:pPr>
        <w:rPr>
          <w:szCs w:val="24"/>
        </w:rPr>
      </w:pPr>
      <w:r>
        <w:rPr>
          <w:szCs w:val="24"/>
        </w:rPr>
        <w:t xml:space="preserve">                                                                                                       predseda výboru                                               </w:t>
      </w:r>
    </w:p>
    <w:p w:rsidR="00FF64BB" w:rsidRDefault="00FF64BB" w:rsidP="00FF64BB">
      <w:pPr>
        <w:rPr>
          <w:szCs w:val="24"/>
        </w:rPr>
      </w:pPr>
      <w:r>
        <w:rPr>
          <w:b/>
          <w:szCs w:val="24"/>
        </w:rPr>
        <w:t xml:space="preserve">Peter  D O B E Š, v. r. </w:t>
      </w:r>
    </w:p>
    <w:p w:rsidR="00FF64BB" w:rsidRDefault="00FF64BB" w:rsidP="00FF64BB">
      <w:pPr>
        <w:pStyle w:val="Zkladntext2"/>
        <w:spacing w:after="0" w:line="240" w:lineRule="auto"/>
        <w:jc w:val="both"/>
        <w:rPr>
          <w:szCs w:val="24"/>
        </w:rPr>
      </w:pPr>
      <w:r>
        <w:rPr>
          <w:szCs w:val="24"/>
        </w:rPr>
        <w:t xml:space="preserve">overovateľ výboru </w:t>
      </w:r>
    </w:p>
    <w:p w:rsidR="00FF64BB" w:rsidRDefault="00FF64BB" w:rsidP="00FF64BB">
      <w:r>
        <w:lastRenderedPageBreak/>
        <w:t xml:space="preserve">                                                                                                     Príloha k </w:t>
      </w:r>
      <w:proofErr w:type="spellStart"/>
      <w:r>
        <w:t>uzn</w:t>
      </w:r>
      <w:proofErr w:type="spellEnd"/>
      <w:r>
        <w:t>. č. 10</w:t>
      </w:r>
      <w:r w:rsidR="00B550AB">
        <w:t>6</w:t>
      </w:r>
      <w:r>
        <w:t xml:space="preserve">– tlač </w:t>
      </w:r>
      <w:r w:rsidR="00B550AB">
        <w:t>554</w:t>
      </w:r>
    </w:p>
    <w:p w:rsidR="00FF64BB" w:rsidRDefault="00FF64BB" w:rsidP="00FF64BB"/>
    <w:p w:rsidR="00FF64BB" w:rsidRDefault="00FF64BB" w:rsidP="00FF64BB">
      <w:pPr>
        <w:rPr>
          <w:b/>
        </w:rPr>
      </w:pPr>
    </w:p>
    <w:p w:rsidR="00FF64BB" w:rsidRDefault="00FF64BB" w:rsidP="00FF64BB">
      <w:pPr>
        <w:jc w:val="center"/>
        <w:rPr>
          <w:b/>
        </w:rPr>
      </w:pPr>
      <w:r>
        <w:rPr>
          <w:b/>
        </w:rPr>
        <w:t>Pozmeňujúce a doplňujúce návrhy</w:t>
      </w:r>
    </w:p>
    <w:p w:rsidR="00B550AB" w:rsidRPr="00B550AB" w:rsidRDefault="00B550AB" w:rsidP="00B550AB">
      <w:pPr>
        <w:jc w:val="both"/>
        <w:rPr>
          <w:b/>
          <w:szCs w:val="24"/>
        </w:rPr>
      </w:pPr>
      <w:r w:rsidRPr="00B550AB">
        <w:rPr>
          <w:b/>
          <w:szCs w:val="24"/>
        </w:rPr>
        <w:t xml:space="preserve">k vládnemu návrhu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 – druhé čítanie </w:t>
      </w:r>
    </w:p>
    <w:p w:rsidR="00FF64BB" w:rsidRDefault="00FF64BB" w:rsidP="00FF64BB">
      <w:r>
        <w:rPr>
          <w:szCs w:val="24"/>
        </w:rPr>
        <w:t>___________________________________________________________________________</w:t>
      </w:r>
    </w:p>
    <w:p w:rsidR="00FF64BB" w:rsidRDefault="00FF64BB" w:rsidP="00FF64BB">
      <w:pPr>
        <w:jc w:val="both"/>
        <w:rPr>
          <w:szCs w:val="24"/>
        </w:rPr>
      </w:pPr>
      <w:r>
        <w:rPr>
          <w:szCs w:val="24"/>
        </w:rPr>
        <w:t xml:space="preserve"> </w:t>
      </w:r>
    </w:p>
    <w:p w:rsidR="00FF64BB" w:rsidRDefault="00FF64BB" w:rsidP="00FF64BB"/>
    <w:p w:rsidR="00015DF1" w:rsidRPr="00B058EB" w:rsidRDefault="00015DF1" w:rsidP="00015DF1">
      <w:pPr>
        <w:overflowPunct w:val="0"/>
        <w:spacing w:line="360" w:lineRule="auto"/>
        <w:jc w:val="both"/>
        <w:rPr>
          <w:rStyle w:val="Zvraznenie"/>
          <w:i w:val="0"/>
          <w:iCs w:val="0"/>
          <w:szCs w:val="24"/>
        </w:rPr>
      </w:pPr>
    </w:p>
    <w:p w:rsidR="00015DF1" w:rsidRPr="001A0AD5" w:rsidRDefault="00015DF1" w:rsidP="00015DF1">
      <w:pPr>
        <w:pStyle w:val="Odsekzoznamu"/>
        <w:numPr>
          <w:ilvl w:val="0"/>
          <w:numId w:val="1"/>
        </w:numPr>
        <w:spacing w:after="0" w:line="360" w:lineRule="auto"/>
        <w:jc w:val="both"/>
        <w:rPr>
          <w:rFonts w:ascii="Times New Roman" w:hAnsi="Times New Roman"/>
          <w:b/>
          <w:sz w:val="24"/>
          <w:szCs w:val="24"/>
        </w:rPr>
      </w:pPr>
      <w:r w:rsidRPr="001A0AD5">
        <w:rPr>
          <w:rFonts w:ascii="Times New Roman" w:hAnsi="Times New Roman"/>
          <w:b/>
          <w:sz w:val="24"/>
          <w:szCs w:val="24"/>
        </w:rPr>
        <w:t>K čl. I, bodu 4 (úvodnej vete k poznámkam pod čiarou)</w:t>
      </w:r>
    </w:p>
    <w:p w:rsidR="00015DF1" w:rsidRDefault="00015DF1" w:rsidP="00015DF1">
      <w:pPr>
        <w:ind w:left="708"/>
        <w:jc w:val="both"/>
        <w:rPr>
          <w:rFonts w:eastAsia="Calibri"/>
          <w:szCs w:val="24"/>
        </w:rPr>
      </w:pPr>
      <w:r w:rsidRPr="00EB0181">
        <w:rPr>
          <w:rFonts w:eastAsia="Calibri"/>
          <w:szCs w:val="24"/>
        </w:rPr>
        <w:t>V čl. I, bode 4, úvodnej vete k poznámkam pod čiarou sa slová „3cd až 3cj“ nahrádzajú slovami „3cc až 3ci“.</w:t>
      </w:r>
    </w:p>
    <w:p w:rsidR="00015DF1" w:rsidRPr="00EB0181" w:rsidRDefault="00015DF1" w:rsidP="00015DF1">
      <w:pPr>
        <w:ind w:left="708"/>
        <w:jc w:val="both"/>
        <w:rPr>
          <w:rFonts w:eastAsia="Calibri"/>
          <w:szCs w:val="24"/>
        </w:rPr>
      </w:pPr>
    </w:p>
    <w:p w:rsidR="00015DF1" w:rsidRPr="00EB0181" w:rsidRDefault="00015DF1" w:rsidP="00015DF1">
      <w:pPr>
        <w:ind w:left="2832"/>
        <w:jc w:val="both"/>
        <w:rPr>
          <w:rFonts w:eastAsia="Calibri"/>
          <w:szCs w:val="24"/>
        </w:rPr>
      </w:pPr>
      <w:r w:rsidRPr="00EB0181">
        <w:rPr>
          <w:rFonts w:eastAsia="Calibri"/>
          <w:szCs w:val="24"/>
        </w:rPr>
        <w:t>Legislatívno-technická úprava – úvodná veta nekorešponduje s označeniami poznámok pod čiarou.</w:t>
      </w:r>
    </w:p>
    <w:p w:rsidR="00015DF1" w:rsidRPr="001A0AD5" w:rsidRDefault="00015DF1" w:rsidP="00015DF1">
      <w:pPr>
        <w:jc w:val="both"/>
        <w:rPr>
          <w:rFonts w:eastAsia="Calibri"/>
          <w:b/>
          <w:szCs w:val="24"/>
        </w:rPr>
      </w:pPr>
    </w:p>
    <w:p w:rsidR="00015DF1" w:rsidRDefault="00015DF1" w:rsidP="00015DF1">
      <w:pPr>
        <w:jc w:val="both"/>
        <w:rPr>
          <w:b/>
          <w:szCs w:val="24"/>
        </w:rPr>
      </w:pPr>
    </w:p>
    <w:p w:rsidR="00015DF1" w:rsidRDefault="00015DF1" w:rsidP="00015DF1">
      <w:pPr>
        <w:pStyle w:val="Odsekzoznamu"/>
        <w:numPr>
          <w:ilvl w:val="0"/>
          <w:numId w:val="1"/>
        </w:numPr>
        <w:spacing w:after="0" w:line="240" w:lineRule="auto"/>
        <w:ind w:left="714" w:hanging="357"/>
        <w:jc w:val="both"/>
        <w:rPr>
          <w:rFonts w:ascii="Times New Roman" w:hAnsi="Times New Roman"/>
          <w:sz w:val="24"/>
          <w:szCs w:val="24"/>
        </w:rPr>
      </w:pPr>
      <w:r w:rsidRPr="00501630">
        <w:rPr>
          <w:rFonts w:ascii="Times New Roman" w:hAnsi="Times New Roman"/>
          <w:b/>
          <w:sz w:val="24"/>
          <w:szCs w:val="24"/>
        </w:rPr>
        <w:t>V čl. I bode 4</w:t>
      </w:r>
      <w:r w:rsidRPr="00501630">
        <w:rPr>
          <w:rFonts w:ascii="Times New Roman" w:hAnsi="Times New Roman"/>
          <w:sz w:val="24"/>
          <w:szCs w:val="24"/>
        </w:rPr>
        <w:t xml:space="preserve"> sa za slová „ak ide o poskytovanie údajov“ vkladajú slová „na účely konania vo veciach štátnych sociálnych dávok alebo sociálnych dávok a na účely hlásenia o narodení, a to údajov“.</w:t>
      </w:r>
    </w:p>
    <w:p w:rsidR="00015DF1" w:rsidRPr="00501630" w:rsidRDefault="00015DF1" w:rsidP="00015DF1">
      <w:pPr>
        <w:pStyle w:val="Odsekzoznamu"/>
        <w:spacing w:after="0" w:line="240" w:lineRule="auto"/>
        <w:ind w:left="714"/>
        <w:jc w:val="both"/>
        <w:rPr>
          <w:rFonts w:ascii="Times New Roman" w:hAnsi="Times New Roman"/>
          <w:sz w:val="24"/>
          <w:szCs w:val="24"/>
        </w:rPr>
      </w:pPr>
    </w:p>
    <w:p w:rsidR="00015DF1" w:rsidRPr="00EB0181" w:rsidRDefault="00015DF1" w:rsidP="00015DF1">
      <w:pPr>
        <w:ind w:left="2832"/>
        <w:jc w:val="both"/>
        <w:rPr>
          <w:szCs w:val="24"/>
        </w:rPr>
      </w:pPr>
      <w:r w:rsidRPr="00EB0181">
        <w:rPr>
          <w:szCs w:val="24"/>
        </w:rPr>
        <w:t>Úprava úvodnej vety v</w:t>
      </w:r>
      <w:r w:rsidRPr="00EB0181">
        <w:rPr>
          <w:iCs/>
          <w:szCs w:val="24"/>
        </w:rPr>
        <w:t> záujme zvýšenia ochrany práv fyzických osôb pri ochrane ich osobných údajov a najmä osobitných kategórií ich osobných údajov týkajúcich sa ich zdravotného stavu.</w:t>
      </w:r>
    </w:p>
    <w:p w:rsidR="00015DF1" w:rsidRPr="00EB0181" w:rsidRDefault="00015DF1" w:rsidP="00015DF1">
      <w:pPr>
        <w:ind w:left="4247"/>
        <w:jc w:val="both"/>
        <w:rPr>
          <w:b/>
          <w:szCs w:val="24"/>
        </w:rPr>
      </w:pPr>
    </w:p>
    <w:p w:rsidR="00015DF1" w:rsidRPr="001A0AD5" w:rsidRDefault="00015DF1" w:rsidP="00015DF1">
      <w:pPr>
        <w:pStyle w:val="Odsekzoznamu"/>
        <w:numPr>
          <w:ilvl w:val="0"/>
          <w:numId w:val="1"/>
        </w:numPr>
        <w:spacing w:after="0" w:line="360" w:lineRule="auto"/>
        <w:rPr>
          <w:rFonts w:ascii="Times New Roman" w:hAnsi="Times New Roman"/>
          <w:b/>
          <w:sz w:val="24"/>
          <w:szCs w:val="24"/>
        </w:rPr>
      </w:pPr>
      <w:r w:rsidRPr="001A0AD5">
        <w:rPr>
          <w:rFonts w:ascii="Times New Roman" w:hAnsi="Times New Roman"/>
          <w:b/>
          <w:sz w:val="24"/>
          <w:szCs w:val="24"/>
        </w:rPr>
        <w:t>K čl. I, bodu 5 (úvodnej vete k poznámke pod čiarou)</w:t>
      </w:r>
    </w:p>
    <w:p w:rsidR="00015DF1" w:rsidRPr="00EB0181" w:rsidRDefault="00015DF1" w:rsidP="00015DF1">
      <w:pPr>
        <w:spacing w:line="360" w:lineRule="auto"/>
        <w:ind w:left="708"/>
        <w:jc w:val="both"/>
        <w:rPr>
          <w:rFonts w:eastAsia="Calibri"/>
          <w:szCs w:val="24"/>
        </w:rPr>
      </w:pPr>
      <w:r w:rsidRPr="00EB0181">
        <w:rPr>
          <w:szCs w:val="24"/>
        </w:rPr>
        <w:t xml:space="preserve">V čl. I, </w:t>
      </w:r>
      <w:r w:rsidRPr="00EB0181">
        <w:rPr>
          <w:rFonts w:eastAsia="Calibri"/>
          <w:szCs w:val="24"/>
        </w:rPr>
        <w:t>bode 5, úvodnej vete k poznámke pod čiarou sa text „3ck“ nahrádza textom „3cj“.</w:t>
      </w:r>
    </w:p>
    <w:p w:rsidR="00015DF1" w:rsidRPr="00EB0181" w:rsidRDefault="00015DF1" w:rsidP="00015DF1">
      <w:pPr>
        <w:ind w:left="2832"/>
        <w:jc w:val="both"/>
        <w:rPr>
          <w:rFonts w:eastAsia="Calibri"/>
          <w:szCs w:val="24"/>
        </w:rPr>
      </w:pPr>
      <w:r w:rsidRPr="00EB0181">
        <w:rPr>
          <w:rFonts w:eastAsia="Calibri"/>
          <w:szCs w:val="24"/>
        </w:rPr>
        <w:t>Legislatívno-technická úprava – úvodná veta nekorešponduje s označením poznámky pod čiarou.</w:t>
      </w:r>
    </w:p>
    <w:p w:rsidR="00015DF1" w:rsidRPr="00EB0181" w:rsidRDefault="00015DF1" w:rsidP="00015DF1">
      <w:pPr>
        <w:jc w:val="both"/>
        <w:rPr>
          <w:rFonts w:eastAsia="Calibri"/>
          <w:szCs w:val="24"/>
        </w:rPr>
      </w:pPr>
    </w:p>
    <w:p w:rsidR="00015DF1" w:rsidRPr="001A0AD5" w:rsidRDefault="00015DF1" w:rsidP="00015DF1">
      <w:pPr>
        <w:pStyle w:val="Odsekzoznamu"/>
        <w:numPr>
          <w:ilvl w:val="0"/>
          <w:numId w:val="1"/>
        </w:numPr>
        <w:spacing w:line="360" w:lineRule="auto"/>
        <w:jc w:val="both"/>
        <w:rPr>
          <w:rFonts w:ascii="Times New Roman" w:hAnsi="Times New Roman"/>
          <w:b/>
          <w:sz w:val="24"/>
          <w:szCs w:val="24"/>
        </w:rPr>
      </w:pPr>
      <w:r w:rsidRPr="001A0AD5">
        <w:rPr>
          <w:rFonts w:ascii="Times New Roman" w:hAnsi="Times New Roman"/>
          <w:b/>
          <w:sz w:val="24"/>
          <w:szCs w:val="24"/>
        </w:rPr>
        <w:t>K čl. XIII, 2. bodu (§ 4 ods. 12)</w:t>
      </w:r>
    </w:p>
    <w:p w:rsidR="00015DF1" w:rsidRPr="00EB0181" w:rsidRDefault="00015DF1" w:rsidP="00015DF1">
      <w:pPr>
        <w:pStyle w:val="Odsekzoznamu"/>
        <w:spacing w:before="240" w:after="0" w:line="240" w:lineRule="auto"/>
        <w:ind w:left="426"/>
        <w:jc w:val="both"/>
        <w:rPr>
          <w:rFonts w:ascii="Times New Roman" w:hAnsi="Times New Roman"/>
          <w:sz w:val="24"/>
          <w:szCs w:val="24"/>
        </w:rPr>
      </w:pPr>
      <w:r w:rsidRPr="00EB0181">
        <w:rPr>
          <w:rFonts w:ascii="Times New Roman" w:hAnsi="Times New Roman"/>
          <w:sz w:val="24"/>
          <w:szCs w:val="24"/>
        </w:rPr>
        <w:t>V čl. XIII, 2. bode, § 4 ods. 12 sa za prvé slovo „trestov“ vkladá čiarka a slová „pričom na poskytovanie a preverovanie týchto údajov, na preverovanie totožnosti a na vyžiadanie, vydanie a zaslanie výpisu z registra trestov sa vzťahujú osobitné predpisy</w:t>
      </w:r>
      <w:r w:rsidRPr="00EB0181">
        <w:rPr>
          <w:rFonts w:ascii="Times New Roman" w:hAnsi="Times New Roman"/>
          <w:sz w:val="24"/>
          <w:szCs w:val="24"/>
          <w:vertAlign w:val="superscript"/>
        </w:rPr>
        <w:t>16aaa</w:t>
      </w:r>
      <w:r w:rsidRPr="00EB0181">
        <w:rPr>
          <w:rFonts w:ascii="Times New Roman" w:hAnsi="Times New Roman"/>
          <w:sz w:val="24"/>
          <w:szCs w:val="24"/>
        </w:rPr>
        <w:t>)“.</w:t>
      </w:r>
    </w:p>
    <w:p w:rsidR="00015DF1" w:rsidRPr="00EB0181" w:rsidRDefault="00015DF1" w:rsidP="00015DF1">
      <w:pPr>
        <w:pStyle w:val="Odsekzoznamu"/>
        <w:spacing w:after="0" w:line="240" w:lineRule="auto"/>
        <w:ind w:left="426"/>
        <w:jc w:val="both"/>
        <w:rPr>
          <w:rFonts w:ascii="Times New Roman" w:hAnsi="Times New Roman"/>
          <w:sz w:val="24"/>
          <w:szCs w:val="24"/>
        </w:rPr>
      </w:pPr>
      <w:r w:rsidRPr="00EB0181">
        <w:rPr>
          <w:rFonts w:ascii="Times New Roman" w:hAnsi="Times New Roman"/>
          <w:sz w:val="24"/>
          <w:szCs w:val="24"/>
        </w:rPr>
        <w:t xml:space="preserve">V čl. XIII, 2. bode sa posledná veta vypúšťa. </w:t>
      </w:r>
    </w:p>
    <w:p w:rsidR="00015DF1" w:rsidRPr="00EB0181" w:rsidRDefault="00015DF1" w:rsidP="00015DF1">
      <w:pPr>
        <w:rPr>
          <w:rFonts w:eastAsia="Calibri"/>
          <w:b/>
          <w:bCs/>
          <w:szCs w:val="24"/>
        </w:rPr>
      </w:pPr>
    </w:p>
    <w:p w:rsidR="00015DF1" w:rsidRPr="00EB0181" w:rsidRDefault="00015DF1" w:rsidP="00015DF1">
      <w:pPr>
        <w:ind w:left="2832"/>
        <w:jc w:val="both"/>
        <w:rPr>
          <w:rFonts w:eastAsia="Calibri"/>
          <w:szCs w:val="24"/>
        </w:rPr>
      </w:pPr>
      <w:r w:rsidRPr="00EB0181">
        <w:rPr>
          <w:rFonts w:eastAsia="Calibri"/>
          <w:szCs w:val="24"/>
        </w:rPr>
        <w:t xml:space="preserve">Pozmeňujúci návrh do novelizovaného ustanovenia opätovne vkladá návrhom vypustené ustanovenie tak, aby bolo zrejmé, akým spôsobom a na základe akých predpisov Národná banka Slovenska so získanými údajmi nakladá. Totožné znenie o nakladaní s údajmi bolo v obdobných ustanoveniach ponechané </w:t>
      </w:r>
      <w:r w:rsidRPr="00EB0181">
        <w:rPr>
          <w:rFonts w:eastAsia="Calibri"/>
          <w:szCs w:val="24"/>
        </w:rPr>
        <w:lastRenderedPageBreak/>
        <w:t>napr. v čl. XI (1. bod - § 7 ods. 16) a čl. XII (3. bod - § 56 ods. 12) návrhu zákona, taktiež zaväzujúcich Národnú banku Slovenska.</w:t>
      </w:r>
    </w:p>
    <w:p w:rsidR="00015DF1" w:rsidRPr="00EB0181" w:rsidRDefault="00015DF1" w:rsidP="00015DF1">
      <w:pPr>
        <w:ind w:left="4247"/>
        <w:jc w:val="both"/>
        <w:rPr>
          <w:rFonts w:eastAsia="Calibri"/>
          <w:szCs w:val="24"/>
        </w:rPr>
      </w:pPr>
    </w:p>
    <w:p w:rsidR="00015DF1" w:rsidRPr="001A0AD5" w:rsidRDefault="00015DF1" w:rsidP="00015DF1">
      <w:pPr>
        <w:pStyle w:val="Odsekzoznamu"/>
        <w:numPr>
          <w:ilvl w:val="0"/>
          <w:numId w:val="1"/>
        </w:numPr>
        <w:spacing w:after="0" w:line="360" w:lineRule="auto"/>
        <w:rPr>
          <w:rFonts w:ascii="Times New Roman" w:hAnsi="Times New Roman"/>
          <w:b/>
          <w:bCs/>
          <w:sz w:val="24"/>
          <w:szCs w:val="24"/>
        </w:rPr>
      </w:pPr>
      <w:r w:rsidRPr="001A0AD5">
        <w:rPr>
          <w:rFonts w:ascii="Times New Roman" w:hAnsi="Times New Roman"/>
          <w:b/>
          <w:bCs/>
          <w:sz w:val="24"/>
          <w:szCs w:val="24"/>
        </w:rPr>
        <w:t>K čl. XV, 2. bodu</w:t>
      </w:r>
    </w:p>
    <w:p w:rsidR="00015DF1" w:rsidRPr="00EB0181" w:rsidRDefault="00015DF1" w:rsidP="00015DF1">
      <w:pPr>
        <w:pStyle w:val="Odsekzoznamu"/>
        <w:spacing w:after="0" w:line="240" w:lineRule="auto"/>
        <w:ind w:left="1275" w:hanging="567"/>
        <w:rPr>
          <w:rFonts w:ascii="Times New Roman" w:hAnsi="Times New Roman"/>
          <w:sz w:val="24"/>
          <w:szCs w:val="24"/>
        </w:rPr>
      </w:pPr>
      <w:r w:rsidRPr="00EB0181">
        <w:rPr>
          <w:rFonts w:ascii="Times New Roman" w:hAnsi="Times New Roman"/>
          <w:sz w:val="24"/>
          <w:szCs w:val="24"/>
        </w:rPr>
        <w:t>V čl. XV, 2. bod znie:</w:t>
      </w:r>
    </w:p>
    <w:p w:rsidR="00015DF1" w:rsidRPr="00EB0181" w:rsidRDefault="00015DF1" w:rsidP="00015DF1">
      <w:pPr>
        <w:pStyle w:val="Odsekzoznamu"/>
        <w:spacing w:line="240" w:lineRule="auto"/>
        <w:ind w:left="1417" w:hanging="709"/>
        <w:rPr>
          <w:rFonts w:ascii="Times New Roman" w:hAnsi="Times New Roman"/>
          <w:sz w:val="24"/>
          <w:szCs w:val="24"/>
        </w:rPr>
      </w:pPr>
      <w:r w:rsidRPr="00EB0181">
        <w:rPr>
          <w:rFonts w:ascii="Times New Roman" w:hAnsi="Times New Roman"/>
          <w:sz w:val="24"/>
          <w:szCs w:val="24"/>
        </w:rPr>
        <w:t>„2. V § 50 ods. 4 písmeno a) znie:</w:t>
      </w:r>
    </w:p>
    <w:p w:rsidR="00015DF1" w:rsidRPr="00EB0181" w:rsidRDefault="00015DF1" w:rsidP="00015DF1">
      <w:pPr>
        <w:pStyle w:val="Odsekzoznamu"/>
        <w:spacing w:line="240" w:lineRule="auto"/>
        <w:ind w:left="1134" w:hanging="426"/>
        <w:rPr>
          <w:rFonts w:ascii="Times New Roman" w:hAnsi="Times New Roman"/>
          <w:sz w:val="24"/>
          <w:szCs w:val="24"/>
        </w:rPr>
      </w:pPr>
      <w:r w:rsidRPr="00EB0181">
        <w:rPr>
          <w:rFonts w:ascii="Times New Roman" w:hAnsi="Times New Roman"/>
          <w:sz w:val="24"/>
          <w:szCs w:val="24"/>
        </w:rPr>
        <w:t>„a) občianske združenie</w:t>
      </w:r>
      <w:r w:rsidRPr="00EB0181">
        <w:rPr>
          <w:rFonts w:ascii="Times New Roman" w:hAnsi="Times New Roman"/>
          <w:sz w:val="24"/>
          <w:szCs w:val="24"/>
          <w:vertAlign w:val="superscript"/>
        </w:rPr>
        <w:t>137</w:t>
      </w:r>
      <w:r w:rsidRPr="00EB0181">
        <w:rPr>
          <w:rFonts w:ascii="Times New Roman" w:hAnsi="Times New Roman"/>
          <w:sz w:val="24"/>
          <w:szCs w:val="24"/>
        </w:rPr>
        <w:t>) alebo organizačná jednotka združenia,</w:t>
      </w:r>
      <w:r w:rsidRPr="00EB0181">
        <w:rPr>
          <w:rFonts w:ascii="Times New Roman" w:hAnsi="Times New Roman"/>
          <w:sz w:val="24"/>
          <w:szCs w:val="24"/>
          <w:vertAlign w:val="superscript"/>
        </w:rPr>
        <w:t>136ah</w:t>
      </w:r>
      <w:r w:rsidRPr="00EB0181">
        <w:rPr>
          <w:rFonts w:ascii="Times New Roman" w:hAnsi="Times New Roman"/>
          <w:sz w:val="24"/>
          <w:szCs w:val="24"/>
        </w:rPr>
        <w:t xml:space="preserve">)“.“. </w:t>
      </w:r>
    </w:p>
    <w:p w:rsidR="00015DF1" w:rsidRPr="00EB0181" w:rsidRDefault="00015DF1" w:rsidP="00015DF1">
      <w:pPr>
        <w:pStyle w:val="Odsekzoznamu"/>
        <w:spacing w:after="0"/>
        <w:rPr>
          <w:rFonts w:ascii="Times New Roman" w:hAnsi="Times New Roman"/>
          <w:sz w:val="24"/>
          <w:szCs w:val="24"/>
        </w:rPr>
      </w:pPr>
    </w:p>
    <w:p w:rsidR="00015DF1" w:rsidRDefault="00015DF1" w:rsidP="00015DF1">
      <w:pPr>
        <w:ind w:left="2832"/>
        <w:jc w:val="both"/>
        <w:rPr>
          <w:rFonts w:eastAsia="Calibri"/>
          <w:szCs w:val="24"/>
        </w:rPr>
      </w:pPr>
      <w:r w:rsidRPr="00EB0181">
        <w:rPr>
          <w:rFonts w:eastAsia="Calibri"/>
          <w:szCs w:val="24"/>
        </w:rPr>
        <w:t xml:space="preserve">Pozmeňujúci návrh legislatívno-technickej povahy zabezpečuje riadne premietnutie navrhovanej zmeny do platného znenia zákona. </w:t>
      </w:r>
    </w:p>
    <w:p w:rsidR="00015DF1" w:rsidRPr="00EB0181" w:rsidRDefault="00015DF1" w:rsidP="00015DF1">
      <w:pPr>
        <w:ind w:left="2832"/>
        <w:jc w:val="both"/>
        <w:rPr>
          <w:rFonts w:eastAsia="Calibri"/>
          <w:szCs w:val="24"/>
        </w:rPr>
      </w:pPr>
    </w:p>
    <w:p w:rsidR="00015DF1" w:rsidRPr="001A0AD5" w:rsidRDefault="00015DF1" w:rsidP="00015DF1">
      <w:pPr>
        <w:pStyle w:val="Odsekzoznamu"/>
        <w:numPr>
          <w:ilvl w:val="0"/>
          <w:numId w:val="1"/>
        </w:numPr>
        <w:spacing w:after="0" w:line="240" w:lineRule="auto"/>
        <w:jc w:val="both"/>
        <w:rPr>
          <w:rFonts w:ascii="Times New Roman" w:hAnsi="Times New Roman"/>
          <w:sz w:val="24"/>
          <w:szCs w:val="24"/>
        </w:rPr>
      </w:pPr>
      <w:r w:rsidRPr="001A0AD5">
        <w:rPr>
          <w:rFonts w:ascii="Times New Roman" w:hAnsi="Times New Roman"/>
          <w:b/>
          <w:sz w:val="24"/>
          <w:szCs w:val="24"/>
        </w:rPr>
        <w:t>V čl. XV sa za bod 4</w:t>
      </w:r>
      <w:r w:rsidRPr="001A0AD5">
        <w:rPr>
          <w:rFonts w:ascii="Times New Roman" w:hAnsi="Times New Roman"/>
          <w:sz w:val="24"/>
          <w:szCs w:val="24"/>
        </w:rPr>
        <w:t xml:space="preserve"> vkladá nový bod 5, ktorý znie:</w:t>
      </w:r>
    </w:p>
    <w:p w:rsidR="00015DF1" w:rsidRPr="001A0AD5" w:rsidRDefault="00015DF1" w:rsidP="00015DF1">
      <w:pPr>
        <w:pStyle w:val="Odsekzoznamu"/>
        <w:spacing w:after="0" w:line="240" w:lineRule="auto"/>
        <w:jc w:val="both"/>
        <w:rPr>
          <w:rFonts w:ascii="Times New Roman" w:hAnsi="Times New Roman"/>
          <w:sz w:val="24"/>
          <w:szCs w:val="24"/>
        </w:rPr>
      </w:pPr>
    </w:p>
    <w:p w:rsidR="00015DF1" w:rsidRPr="00EB0181" w:rsidRDefault="00015DF1" w:rsidP="00015DF1">
      <w:pPr>
        <w:ind w:left="708"/>
        <w:jc w:val="both"/>
        <w:rPr>
          <w:szCs w:val="24"/>
        </w:rPr>
      </w:pPr>
      <w:r w:rsidRPr="00EB0181">
        <w:rPr>
          <w:szCs w:val="24"/>
        </w:rPr>
        <w:t>„5. V § 50 ods. 6 písm. j) sa slová „registra mimovládnych neziskových organizácií.</w:t>
      </w:r>
      <w:r w:rsidRPr="00EB0181">
        <w:rPr>
          <w:szCs w:val="24"/>
          <w:vertAlign w:val="superscript"/>
        </w:rPr>
        <w:t>143b</w:t>
      </w:r>
      <w:r w:rsidRPr="00EB0181">
        <w:rPr>
          <w:szCs w:val="24"/>
        </w:rPr>
        <w:t>)“ nahrádzajú slovami „registra právnických osôb.</w:t>
      </w:r>
      <w:r w:rsidRPr="00EB0181">
        <w:rPr>
          <w:szCs w:val="24"/>
          <w:vertAlign w:val="superscript"/>
        </w:rPr>
        <w:t>136ag</w:t>
      </w:r>
      <w:r w:rsidRPr="00EB0181">
        <w:rPr>
          <w:szCs w:val="24"/>
        </w:rPr>
        <w:t>)“.</w:t>
      </w:r>
    </w:p>
    <w:p w:rsidR="00015DF1" w:rsidRPr="00EB0181" w:rsidRDefault="00015DF1" w:rsidP="00015DF1">
      <w:pPr>
        <w:ind w:left="708"/>
        <w:jc w:val="both"/>
        <w:rPr>
          <w:szCs w:val="24"/>
        </w:rPr>
      </w:pPr>
    </w:p>
    <w:p w:rsidR="00015DF1" w:rsidRPr="00EB0181" w:rsidRDefault="00015DF1" w:rsidP="00015DF1">
      <w:pPr>
        <w:ind w:left="708"/>
        <w:jc w:val="both"/>
        <w:rPr>
          <w:szCs w:val="24"/>
        </w:rPr>
      </w:pPr>
      <w:r w:rsidRPr="00EB0181">
        <w:rPr>
          <w:szCs w:val="24"/>
        </w:rPr>
        <w:t>Poznámka pod čiarou k odkazu 143b sa vypúšťa.“</w:t>
      </w:r>
    </w:p>
    <w:p w:rsidR="00015DF1" w:rsidRPr="00EB0181" w:rsidRDefault="00015DF1" w:rsidP="00015DF1">
      <w:pPr>
        <w:ind w:left="708"/>
        <w:jc w:val="both"/>
        <w:rPr>
          <w:szCs w:val="24"/>
        </w:rPr>
      </w:pPr>
    </w:p>
    <w:p w:rsidR="00015DF1" w:rsidRPr="00EB0181" w:rsidRDefault="00015DF1" w:rsidP="00015DF1">
      <w:pPr>
        <w:ind w:left="708"/>
        <w:jc w:val="both"/>
        <w:rPr>
          <w:szCs w:val="24"/>
        </w:rPr>
      </w:pPr>
      <w:r w:rsidRPr="00EB0181">
        <w:rPr>
          <w:szCs w:val="24"/>
        </w:rPr>
        <w:t>Doterajšie body 5 až 8 sa označujú ako body 6 až 9.</w:t>
      </w:r>
    </w:p>
    <w:p w:rsidR="00015DF1" w:rsidRPr="00EB0181" w:rsidRDefault="00015DF1" w:rsidP="00015DF1">
      <w:pPr>
        <w:ind w:left="708"/>
        <w:jc w:val="both"/>
        <w:rPr>
          <w:szCs w:val="24"/>
        </w:rPr>
      </w:pPr>
    </w:p>
    <w:p w:rsidR="00015DF1" w:rsidRPr="00EB0181" w:rsidRDefault="00015DF1" w:rsidP="00015DF1">
      <w:pPr>
        <w:ind w:left="708"/>
        <w:jc w:val="both"/>
        <w:rPr>
          <w:szCs w:val="24"/>
        </w:rPr>
      </w:pPr>
      <w:r w:rsidRPr="00EB0181">
        <w:rPr>
          <w:szCs w:val="24"/>
        </w:rPr>
        <w:t>Navrhuje sa účinnosť od 1. septembra 2021, čo sa premietne do článku o účinnosti.</w:t>
      </w:r>
    </w:p>
    <w:p w:rsidR="00015DF1" w:rsidRPr="00EB0181" w:rsidRDefault="00015DF1" w:rsidP="00015DF1">
      <w:pPr>
        <w:jc w:val="both"/>
        <w:rPr>
          <w:szCs w:val="24"/>
        </w:rPr>
      </w:pPr>
    </w:p>
    <w:p w:rsidR="00015DF1" w:rsidRPr="00EB0181" w:rsidRDefault="00015DF1" w:rsidP="00015DF1">
      <w:pPr>
        <w:ind w:left="2832"/>
        <w:jc w:val="both"/>
        <w:rPr>
          <w:szCs w:val="24"/>
        </w:rPr>
      </w:pPr>
      <w:r w:rsidRPr="00EB0181">
        <w:rPr>
          <w:szCs w:val="24"/>
        </w:rPr>
        <w:t xml:space="preserve">Návrhom sa umožňuje reálna aplikácia podmienky týkajúcej sa preverovania existencie zápisu prijímateľa 2% dane z príjmov v príslušnom registri notármi. Platné a účinné znenie dotknutého ustanovenia vyžaduje preverenie zápisu budúceho prijímateľa v registri mimovládnych neziskových organizácií, ktorý však nie je referenčným registrom, teda údaje z neho nenesú so sebou domnienku správnosti, aktuálnosti a použiteľnosti na právne účely. Okrem uvedeného predmetný register nie je automatizovane prístupný pre notárov, ani Notársku komoru, preto získanie výpisu z neho si vyžaduje osobitnú komunikáciu, napr. prostredníctvom el. schránok, čo má za následok, časový posun vo vybavovaní žiadostí a nie je v procese digitalizácie žiadúce. Naproti tomu register právnických osôb je vyhlásený za referenčný register od roku 2015, údaje v ňom obsiahnuté sa považujú za úplné a zodpovedajúce skutočnosti, kým nie je preukázaný opak a sú použiteľné na právne účely. Pre Notársku komoru a notárov sú tieto prístupné na základe priamej integrácie. Register mimovládnych neziskových organizácií je pritom jeden zo zdrojových registrov registra právnických osôb a správca registra mimovládnych neziskových organizácií je povinný údaje z neho poskytovať registru právnických osôb a pravidelne ich aktualizovať. </w:t>
      </w:r>
      <w:r w:rsidRPr="00EB0181">
        <w:rPr>
          <w:iCs/>
          <w:szCs w:val="24"/>
        </w:rPr>
        <w:t>Okrem uvedeného Register mimovládnych neziskových organizácií neobsahuje zápisy o všetkých typoch prijímateľov prezumovaných v § 50 ods. 4 zákona o dani z príjmov, naproti tomu Register právnických osôb, podnikateľov a orgánov verejnej moci áno.</w:t>
      </w:r>
    </w:p>
    <w:p w:rsidR="00015DF1" w:rsidRPr="00EB0181" w:rsidRDefault="00015DF1" w:rsidP="00015DF1">
      <w:pPr>
        <w:jc w:val="both"/>
        <w:rPr>
          <w:szCs w:val="24"/>
        </w:rPr>
      </w:pPr>
    </w:p>
    <w:p w:rsidR="00015DF1" w:rsidRPr="001A0AD5" w:rsidRDefault="00015DF1" w:rsidP="00015DF1">
      <w:pPr>
        <w:pStyle w:val="Odsekzoznamu"/>
        <w:numPr>
          <w:ilvl w:val="0"/>
          <w:numId w:val="1"/>
        </w:numPr>
        <w:jc w:val="both"/>
        <w:rPr>
          <w:rFonts w:ascii="Times New Roman" w:hAnsi="Times New Roman"/>
          <w:sz w:val="24"/>
          <w:szCs w:val="24"/>
        </w:rPr>
      </w:pPr>
      <w:r w:rsidRPr="001A0AD5">
        <w:rPr>
          <w:rFonts w:ascii="Times New Roman" w:hAnsi="Times New Roman"/>
          <w:b/>
          <w:sz w:val="24"/>
          <w:szCs w:val="24"/>
        </w:rPr>
        <w:t>V čl. XVI bod 1</w:t>
      </w:r>
      <w:r w:rsidRPr="001A0AD5">
        <w:rPr>
          <w:rFonts w:ascii="Times New Roman" w:hAnsi="Times New Roman"/>
          <w:sz w:val="24"/>
          <w:szCs w:val="24"/>
        </w:rPr>
        <w:t xml:space="preserve"> znie:</w:t>
      </w:r>
    </w:p>
    <w:p w:rsidR="00015DF1" w:rsidRPr="00EB0181" w:rsidRDefault="00015DF1" w:rsidP="00015DF1">
      <w:pPr>
        <w:pStyle w:val="Normlnywebov"/>
        <w:shd w:val="clear" w:color="auto" w:fill="FFFFFF"/>
        <w:spacing w:before="0" w:beforeAutospacing="0" w:after="0" w:afterAutospacing="0"/>
        <w:ind w:left="708"/>
        <w:jc w:val="both"/>
      </w:pPr>
      <w:r w:rsidRPr="00EB0181">
        <w:t xml:space="preserve">„1. V § 16 ods. 4 písm. a) sa na konci čiarka nahrádza bodkočiarkou a pripájajú sa tieto slová: </w:t>
      </w:r>
    </w:p>
    <w:p w:rsidR="00015DF1" w:rsidRDefault="00015DF1" w:rsidP="00015DF1">
      <w:pPr>
        <w:pStyle w:val="Normlnywebov"/>
        <w:shd w:val="clear" w:color="auto" w:fill="FFFFFF"/>
        <w:spacing w:before="0" w:beforeAutospacing="0" w:after="0" w:afterAutospacing="0"/>
        <w:ind w:left="708"/>
        <w:jc w:val="both"/>
      </w:pPr>
      <w:r w:rsidRPr="00EB0181">
        <w:t>„ak má žiadateľ sídlo v Slovenskej republike, splnenie podmienok overuje podľa osobitného predpisu</w:t>
      </w:r>
      <w:r w:rsidRPr="00EB0181">
        <w:rPr>
          <w:vertAlign w:val="superscript"/>
        </w:rPr>
        <w:t>33b</w:t>
      </w:r>
      <w:r w:rsidRPr="00EB0181">
        <w:t>) ministerstvo,“.“.</w:t>
      </w:r>
    </w:p>
    <w:p w:rsidR="00015DF1" w:rsidRPr="00EB0181" w:rsidRDefault="00015DF1" w:rsidP="00015DF1">
      <w:pPr>
        <w:pStyle w:val="Normlnywebov"/>
        <w:shd w:val="clear" w:color="auto" w:fill="FFFFFF"/>
        <w:spacing w:before="0" w:beforeAutospacing="0" w:after="0" w:afterAutospacing="0"/>
        <w:ind w:left="708"/>
        <w:jc w:val="both"/>
      </w:pPr>
    </w:p>
    <w:p w:rsidR="00015DF1" w:rsidRDefault="00015DF1" w:rsidP="00015DF1">
      <w:pPr>
        <w:ind w:left="2832"/>
        <w:jc w:val="both"/>
        <w:rPr>
          <w:szCs w:val="24"/>
        </w:rPr>
      </w:pPr>
      <w:r w:rsidRPr="00EB0181">
        <w:rPr>
          <w:szCs w:val="24"/>
        </w:rPr>
        <w:t xml:space="preserve">Ak žiadateľ má sídlo na území Slovenskej republiky, tak všetky údaje, ktoré sa týkajú žiadateľa, vrátane údajov o konkurznom a vyrovnávacom konaní sú dostupné príslušným orgánom verejnej moci z informačného systému, ktorých správcom je Ministerstvo spravodlivosti SR. </w:t>
      </w:r>
    </w:p>
    <w:p w:rsidR="00015DF1" w:rsidRPr="00EB0181" w:rsidRDefault="00015DF1" w:rsidP="00015DF1">
      <w:pPr>
        <w:ind w:left="2832"/>
        <w:jc w:val="both"/>
        <w:rPr>
          <w:szCs w:val="24"/>
        </w:rPr>
      </w:pPr>
    </w:p>
    <w:p w:rsidR="00015DF1" w:rsidRPr="001A0AD5" w:rsidRDefault="00015DF1" w:rsidP="00015DF1">
      <w:pPr>
        <w:pStyle w:val="Odsekzoznamu"/>
        <w:numPr>
          <w:ilvl w:val="0"/>
          <w:numId w:val="1"/>
        </w:numPr>
        <w:jc w:val="both"/>
        <w:rPr>
          <w:rFonts w:ascii="Times New Roman" w:hAnsi="Times New Roman"/>
          <w:sz w:val="24"/>
          <w:szCs w:val="24"/>
        </w:rPr>
      </w:pPr>
      <w:r w:rsidRPr="001A0AD5">
        <w:rPr>
          <w:rFonts w:ascii="Times New Roman" w:hAnsi="Times New Roman"/>
          <w:b/>
          <w:sz w:val="24"/>
          <w:szCs w:val="24"/>
        </w:rPr>
        <w:t>V čl. XVI</w:t>
      </w:r>
      <w:r w:rsidRPr="001A0AD5">
        <w:rPr>
          <w:rFonts w:ascii="Times New Roman" w:hAnsi="Times New Roman"/>
          <w:sz w:val="24"/>
          <w:szCs w:val="24"/>
        </w:rPr>
        <w:t xml:space="preserve"> sa vypúšťa bod 2. Súčasne sa zrušuje označenie bodu 1.</w:t>
      </w:r>
    </w:p>
    <w:p w:rsidR="00015DF1" w:rsidRPr="00EB0181" w:rsidRDefault="00015DF1" w:rsidP="00015DF1">
      <w:pPr>
        <w:pStyle w:val="Normlnywebov"/>
        <w:shd w:val="clear" w:color="auto" w:fill="FFFFFF"/>
        <w:spacing w:before="0" w:beforeAutospacing="0" w:after="0" w:afterAutospacing="0" w:line="360" w:lineRule="auto"/>
        <w:ind w:left="2126" w:firstLine="706"/>
        <w:jc w:val="both"/>
      </w:pPr>
      <w:r w:rsidRPr="00EB0181">
        <w:t>Vypustenie novelizačného bodu z dôvodu duplicitnej úpravy.</w:t>
      </w:r>
    </w:p>
    <w:p w:rsidR="00015DF1" w:rsidRPr="00EB0181" w:rsidRDefault="00015DF1" w:rsidP="00015DF1">
      <w:pPr>
        <w:jc w:val="both"/>
        <w:rPr>
          <w:rFonts w:eastAsia="Calibri"/>
          <w:szCs w:val="24"/>
        </w:rPr>
      </w:pPr>
    </w:p>
    <w:p w:rsidR="00015DF1" w:rsidRPr="001A0AD5" w:rsidRDefault="00015DF1" w:rsidP="00015DF1">
      <w:pPr>
        <w:pStyle w:val="Odsekzoznamu"/>
        <w:numPr>
          <w:ilvl w:val="0"/>
          <w:numId w:val="1"/>
        </w:numPr>
        <w:spacing w:after="0" w:line="360" w:lineRule="auto"/>
        <w:rPr>
          <w:rFonts w:ascii="Times New Roman" w:hAnsi="Times New Roman"/>
          <w:b/>
          <w:sz w:val="24"/>
          <w:szCs w:val="24"/>
        </w:rPr>
      </w:pPr>
      <w:r w:rsidRPr="001A0AD5">
        <w:rPr>
          <w:rFonts w:ascii="Times New Roman" w:hAnsi="Times New Roman"/>
          <w:b/>
          <w:sz w:val="24"/>
          <w:szCs w:val="24"/>
        </w:rPr>
        <w:t xml:space="preserve">K čl. XIX [§ 9 ods. 4 písm. a)] </w:t>
      </w:r>
    </w:p>
    <w:p w:rsidR="00015DF1" w:rsidRPr="00EB0181" w:rsidRDefault="00015DF1" w:rsidP="00015DF1">
      <w:pPr>
        <w:spacing w:line="360" w:lineRule="auto"/>
        <w:ind w:firstLine="708"/>
        <w:jc w:val="both"/>
        <w:rPr>
          <w:szCs w:val="24"/>
        </w:rPr>
      </w:pPr>
      <w:r w:rsidRPr="00EB0181">
        <w:rPr>
          <w:szCs w:val="24"/>
        </w:rPr>
        <w:t xml:space="preserve">V čl. XIX [§ 9 ods. 4 písm. a)] sa slová „mapy“ a čiarka“ nahrádzajú textom „mapy,“. </w:t>
      </w:r>
    </w:p>
    <w:p w:rsidR="00015DF1" w:rsidRPr="00EB0181" w:rsidRDefault="00015DF1" w:rsidP="00015DF1">
      <w:pPr>
        <w:ind w:left="2832"/>
        <w:jc w:val="both"/>
        <w:rPr>
          <w:rFonts w:eastAsia="Calibri"/>
          <w:szCs w:val="24"/>
        </w:rPr>
      </w:pPr>
      <w:r w:rsidRPr="00EB0181">
        <w:rPr>
          <w:rFonts w:eastAsia="Calibri"/>
          <w:szCs w:val="24"/>
        </w:rPr>
        <w:t>Legislatívno-technická úprava: čiarka sa nevyníma osobitne spod vypúšťaného textu.</w:t>
      </w:r>
    </w:p>
    <w:p w:rsidR="00015DF1" w:rsidRPr="00EB0181" w:rsidRDefault="00015DF1" w:rsidP="00015DF1">
      <w:pPr>
        <w:jc w:val="both"/>
        <w:rPr>
          <w:rFonts w:eastAsia="Calibri"/>
          <w:szCs w:val="24"/>
        </w:rPr>
      </w:pPr>
    </w:p>
    <w:p w:rsidR="00015DF1" w:rsidRPr="001A0AD5" w:rsidRDefault="00015DF1" w:rsidP="00015DF1">
      <w:pPr>
        <w:pStyle w:val="Odsekzoznamu"/>
        <w:numPr>
          <w:ilvl w:val="0"/>
          <w:numId w:val="1"/>
        </w:numPr>
        <w:spacing w:after="120" w:line="240" w:lineRule="auto"/>
        <w:jc w:val="both"/>
        <w:rPr>
          <w:rFonts w:ascii="Times New Roman" w:hAnsi="Times New Roman"/>
          <w:b/>
          <w:sz w:val="24"/>
          <w:szCs w:val="24"/>
        </w:rPr>
      </w:pPr>
      <w:r w:rsidRPr="001A0AD5">
        <w:rPr>
          <w:rFonts w:ascii="Times New Roman" w:hAnsi="Times New Roman"/>
          <w:b/>
          <w:sz w:val="24"/>
          <w:szCs w:val="24"/>
        </w:rPr>
        <w:t>K čl. XXI, bodu 2 [§ 24 ods. 19 písm. d) a ods. 21 písm. d)]</w:t>
      </w:r>
    </w:p>
    <w:p w:rsidR="00015DF1" w:rsidRPr="00EB0181" w:rsidRDefault="00015DF1" w:rsidP="00015DF1">
      <w:pPr>
        <w:ind w:left="708"/>
        <w:jc w:val="both"/>
        <w:rPr>
          <w:szCs w:val="24"/>
        </w:rPr>
      </w:pPr>
      <w:r w:rsidRPr="00EB0181">
        <w:rPr>
          <w:szCs w:val="24"/>
        </w:rPr>
        <w:t>V čl. XXI, bode 2 [§ 24 ods. 19 písm. d) a ods. 21 písm. d)] sa slová „štátna príslušnosť“ nahrádzajú slovami „štátnu príslušnosť“.</w:t>
      </w:r>
    </w:p>
    <w:p w:rsidR="00015DF1" w:rsidRPr="00EB0181" w:rsidRDefault="00015DF1" w:rsidP="00015DF1">
      <w:pPr>
        <w:ind w:left="2832"/>
        <w:jc w:val="both"/>
        <w:rPr>
          <w:rFonts w:eastAsia="Calibri"/>
          <w:szCs w:val="24"/>
        </w:rPr>
      </w:pPr>
      <w:r w:rsidRPr="00EB0181">
        <w:rPr>
          <w:rFonts w:eastAsia="Calibri"/>
          <w:szCs w:val="24"/>
        </w:rPr>
        <w:t xml:space="preserve">Ide o legislatívno-technickú úpravu; text ustanovenia sa gramaticky upravuje s ohľadom na jeho úvodnú vetu.  </w:t>
      </w:r>
    </w:p>
    <w:p w:rsidR="00015DF1" w:rsidRPr="00EB0181" w:rsidRDefault="00015DF1" w:rsidP="00015DF1">
      <w:pPr>
        <w:ind w:left="2835"/>
        <w:rPr>
          <w:szCs w:val="24"/>
        </w:rPr>
      </w:pPr>
    </w:p>
    <w:p w:rsidR="00015DF1" w:rsidRPr="001A0AD5" w:rsidRDefault="00015DF1" w:rsidP="00015DF1">
      <w:pPr>
        <w:pStyle w:val="Odsekzoznamu"/>
        <w:numPr>
          <w:ilvl w:val="0"/>
          <w:numId w:val="1"/>
        </w:numPr>
        <w:spacing w:after="0" w:line="360" w:lineRule="auto"/>
        <w:jc w:val="both"/>
        <w:rPr>
          <w:rFonts w:ascii="Times New Roman" w:hAnsi="Times New Roman"/>
          <w:b/>
          <w:sz w:val="24"/>
          <w:szCs w:val="24"/>
        </w:rPr>
      </w:pPr>
      <w:r w:rsidRPr="001A0AD5">
        <w:rPr>
          <w:rFonts w:ascii="Times New Roman" w:hAnsi="Times New Roman"/>
          <w:b/>
          <w:sz w:val="24"/>
          <w:szCs w:val="24"/>
        </w:rPr>
        <w:t>K čl. XXI, bodu 2 [§ 24 ods. 19 písm. j) a ods. 21 písm. j)]</w:t>
      </w:r>
    </w:p>
    <w:p w:rsidR="00015DF1" w:rsidRDefault="00015DF1" w:rsidP="00015DF1">
      <w:pPr>
        <w:ind w:left="708"/>
        <w:jc w:val="both"/>
        <w:rPr>
          <w:szCs w:val="24"/>
        </w:rPr>
      </w:pPr>
      <w:r w:rsidRPr="00EB0181">
        <w:rPr>
          <w:szCs w:val="24"/>
        </w:rPr>
        <w:t>V čl. XXI, bode 2 [§ 24 ods. 19 písm. j) a ods. 21 písm. j)] sa slová „plánovaná pracovná  funkcia“ nahrádzajú slovami „plánovanú pracovnú funkciu“.</w:t>
      </w:r>
    </w:p>
    <w:p w:rsidR="00015DF1" w:rsidRPr="00EB0181" w:rsidRDefault="00015DF1" w:rsidP="00015DF1">
      <w:pPr>
        <w:jc w:val="both"/>
        <w:rPr>
          <w:szCs w:val="24"/>
        </w:rPr>
      </w:pPr>
    </w:p>
    <w:p w:rsidR="00015DF1" w:rsidRPr="00EB0181" w:rsidRDefault="00015DF1" w:rsidP="00015DF1">
      <w:pPr>
        <w:ind w:left="2832"/>
        <w:jc w:val="both"/>
        <w:rPr>
          <w:rFonts w:eastAsia="Calibri"/>
          <w:szCs w:val="24"/>
        </w:rPr>
      </w:pPr>
      <w:r w:rsidRPr="00EB0181">
        <w:rPr>
          <w:rFonts w:eastAsia="Calibri"/>
          <w:szCs w:val="24"/>
        </w:rPr>
        <w:t>Ide o legislatívno-technickú úpravu; text ustanovenia sa gramaticky upravuje s ohľadom na jeho úvodnú vetu.</w:t>
      </w:r>
    </w:p>
    <w:p w:rsidR="00015DF1" w:rsidRPr="00EB0181" w:rsidRDefault="00015DF1" w:rsidP="00015DF1">
      <w:pPr>
        <w:jc w:val="both"/>
        <w:rPr>
          <w:rFonts w:eastAsia="Calibri"/>
          <w:szCs w:val="24"/>
        </w:rPr>
      </w:pPr>
    </w:p>
    <w:p w:rsidR="00015DF1" w:rsidRPr="00EB0181" w:rsidRDefault="00015DF1" w:rsidP="00015DF1">
      <w:pPr>
        <w:ind w:left="2835"/>
        <w:rPr>
          <w:rFonts w:eastAsiaTheme="minorHAnsi"/>
          <w:szCs w:val="24"/>
        </w:rPr>
      </w:pPr>
    </w:p>
    <w:p w:rsidR="00015DF1" w:rsidRPr="001A0AD5" w:rsidRDefault="00015DF1" w:rsidP="00015DF1">
      <w:pPr>
        <w:pStyle w:val="Odsekzoznamu"/>
        <w:numPr>
          <w:ilvl w:val="0"/>
          <w:numId w:val="1"/>
        </w:numPr>
        <w:spacing w:after="0" w:line="360" w:lineRule="auto"/>
        <w:jc w:val="both"/>
        <w:rPr>
          <w:rFonts w:ascii="Times New Roman" w:hAnsi="Times New Roman"/>
          <w:b/>
          <w:sz w:val="24"/>
          <w:szCs w:val="24"/>
        </w:rPr>
      </w:pPr>
      <w:r w:rsidRPr="001A0AD5">
        <w:rPr>
          <w:rFonts w:ascii="Times New Roman" w:hAnsi="Times New Roman"/>
          <w:b/>
          <w:sz w:val="24"/>
          <w:szCs w:val="24"/>
        </w:rPr>
        <w:t>K čl. XXI, bodu 2 (§ 24 ods. 22)</w:t>
      </w:r>
    </w:p>
    <w:p w:rsidR="00015DF1" w:rsidRPr="00EB0181" w:rsidRDefault="00015DF1" w:rsidP="00015DF1">
      <w:pPr>
        <w:ind w:firstLine="567"/>
        <w:rPr>
          <w:rFonts w:eastAsiaTheme="minorHAnsi"/>
          <w:szCs w:val="24"/>
        </w:rPr>
      </w:pPr>
      <w:r>
        <w:rPr>
          <w:rFonts w:eastAsiaTheme="minorHAnsi"/>
          <w:szCs w:val="24"/>
        </w:rPr>
        <w:t xml:space="preserve">  </w:t>
      </w:r>
      <w:r w:rsidRPr="00EB0181">
        <w:rPr>
          <w:rFonts w:eastAsiaTheme="minorHAnsi"/>
          <w:szCs w:val="24"/>
        </w:rPr>
        <w:t>V čl.</w:t>
      </w:r>
      <w:r w:rsidRPr="00EB0181">
        <w:rPr>
          <w:b/>
          <w:szCs w:val="24"/>
        </w:rPr>
        <w:t xml:space="preserve"> </w:t>
      </w:r>
      <w:r w:rsidRPr="00EB0181">
        <w:rPr>
          <w:szCs w:val="24"/>
        </w:rPr>
        <w:t xml:space="preserve">XXI, </w:t>
      </w:r>
      <w:r w:rsidRPr="00EB0181">
        <w:rPr>
          <w:rFonts w:eastAsiaTheme="minorHAnsi"/>
          <w:szCs w:val="24"/>
        </w:rPr>
        <w:t>bode 2 § 24 odsek 22 znie:</w:t>
      </w:r>
    </w:p>
    <w:p w:rsidR="00015DF1" w:rsidRPr="00EB0181" w:rsidRDefault="00015DF1" w:rsidP="00015DF1">
      <w:pPr>
        <w:tabs>
          <w:tab w:val="left" w:pos="567"/>
        </w:tabs>
        <w:ind w:left="708"/>
        <w:jc w:val="both"/>
        <w:rPr>
          <w:rFonts w:eastAsiaTheme="minorHAnsi"/>
          <w:szCs w:val="24"/>
        </w:rPr>
      </w:pPr>
      <w:r w:rsidRPr="00EB0181">
        <w:rPr>
          <w:rFonts w:eastAsiaTheme="minorHAnsi"/>
          <w:szCs w:val="24"/>
        </w:rPr>
        <w:t xml:space="preserve">„(22) Pred začatím overenia osobitnej odbornej spôsobilosti alebo overenia odbornej </w:t>
      </w:r>
      <w:r>
        <w:rPr>
          <w:rFonts w:eastAsiaTheme="minorHAnsi"/>
          <w:szCs w:val="24"/>
        </w:rPr>
        <w:t xml:space="preserve">   </w:t>
      </w:r>
      <w:r w:rsidRPr="00EB0181">
        <w:rPr>
          <w:rFonts w:eastAsiaTheme="minorHAnsi"/>
          <w:szCs w:val="24"/>
        </w:rPr>
        <w:t>spôsobilosti zamestnanec držiteľa povolenia, ktorý je občanom Slovenskej republiky, preukazuje svoju totožnosť občianskym preukazom, občan iného členského štátu preukazuje svoju totožnosť platným dokladom preukazujúcim jeho totožnosť alebo cestovným dokladom.</w:t>
      </w:r>
      <w:r w:rsidRPr="00EB0181">
        <w:rPr>
          <w:rFonts w:eastAsiaTheme="minorHAnsi"/>
          <w:szCs w:val="24"/>
          <w:vertAlign w:val="superscript"/>
        </w:rPr>
        <w:t>36d</w:t>
      </w:r>
      <w:r w:rsidRPr="00EB0181">
        <w:rPr>
          <w:rFonts w:eastAsiaTheme="minorHAnsi"/>
          <w:szCs w:val="24"/>
        </w:rPr>
        <w:t>)“.</w:t>
      </w:r>
    </w:p>
    <w:p w:rsidR="00015DF1" w:rsidRPr="00EB0181" w:rsidRDefault="00015DF1" w:rsidP="00015DF1">
      <w:pPr>
        <w:tabs>
          <w:tab w:val="left" w:pos="567"/>
        </w:tabs>
        <w:ind w:left="567"/>
        <w:jc w:val="both"/>
        <w:rPr>
          <w:rFonts w:eastAsiaTheme="minorHAnsi"/>
          <w:szCs w:val="24"/>
        </w:rPr>
      </w:pPr>
    </w:p>
    <w:p w:rsidR="00015DF1" w:rsidRPr="00EB0181" w:rsidRDefault="00015DF1" w:rsidP="00015DF1">
      <w:pPr>
        <w:jc w:val="both"/>
        <w:rPr>
          <w:rFonts w:eastAsiaTheme="minorHAnsi"/>
          <w:szCs w:val="24"/>
        </w:rPr>
      </w:pPr>
      <w:r w:rsidRPr="00EB0181">
        <w:rPr>
          <w:rFonts w:eastAsiaTheme="minorHAnsi"/>
          <w:szCs w:val="24"/>
        </w:rPr>
        <w:t xml:space="preserve">        </w:t>
      </w:r>
      <w:r>
        <w:rPr>
          <w:rFonts w:eastAsiaTheme="minorHAnsi"/>
          <w:szCs w:val="24"/>
        </w:rPr>
        <w:tab/>
      </w:r>
      <w:r w:rsidRPr="00EB0181">
        <w:rPr>
          <w:rFonts w:eastAsiaTheme="minorHAnsi"/>
          <w:szCs w:val="24"/>
        </w:rPr>
        <w:t xml:space="preserve"> Poznámka pod čiarou k odkazu 36d znie:</w:t>
      </w:r>
    </w:p>
    <w:p w:rsidR="00015DF1" w:rsidRPr="00EB0181" w:rsidRDefault="00015DF1" w:rsidP="00015DF1">
      <w:pPr>
        <w:ind w:left="992" w:hanging="284"/>
        <w:jc w:val="both"/>
        <w:rPr>
          <w:rFonts w:eastAsiaTheme="minorHAnsi"/>
          <w:szCs w:val="24"/>
        </w:rPr>
      </w:pPr>
      <w:r>
        <w:rPr>
          <w:rFonts w:eastAsiaTheme="minorHAnsi"/>
          <w:szCs w:val="24"/>
        </w:rPr>
        <w:t xml:space="preserve"> </w:t>
      </w:r>
      <w:r w:rsidRPr="00EB0181">
        <w:rPr>
          <w:rFonts w:eastAsiaTheme="minorHAnsi"/>
          <w:szCs w:val="24"/>
        </w:rPr>
        <w:t>„</w:t>
      </w:r>
      <w:r w:rsidRPr="00EB0181">
        <w:rPr>
          <w:rFonts w:eastAsiaTheme="minorHAnsi"/>
          <w:szCs w:val="24"/>
          <w:vertAlign w:val="superscript"/>
        </w:rPr>
        <w:t>36d</w:t>
      </w:r>
      <w:r w:rsidRPr="00EB0181">
        <w:rPr>
          <w:rFonts w:eastAsiaTheme="minorHAnsi"/>
          <w:szCs w:val="24"/>
        </w:rPr>
        <w:t>) § 2 ods. 1 písm. n) zákona č. 404/2011 Z. z. o pobyte c</w:t>
      </w:r>
      <w:r>
        <w:rPr>
          <w:rFonts w:eastAsiaTheme="minorHAnsi"/>
          <w:szCs w:val="24"/>
        </w:rPr>
        <w:t xml:space="preserve">udzincov a o zmene a doplnení </w:t>
      </w:r>
      <w:r w:rsidRPr="00EB0181">
        <w:rPr>
          <w:rFonts w:eastAsiaTheme="minorHAnsi"/>
          <w:szCs w:val="24"/>
        </w:rPr>
        <w:t>niektorých zákonov v znení neskorších predpisov.“.</w:t>
      </w:r>
    </w:p>
    <w:p w:rsidR="00015DF1" w:rsidRPr="00EB0181" w:rsidRDefault="00015DF1" w:rsidP="00015DF1">
      <w:pPr>
        <w:ind w:left="851" w:hanging="284"/>
        <w:jc w:val="both"/>
        <w:rPr>
          <w:rFonts w:eastAsiaTheme="minorHAnsi"/>
          <w:szCs w:val="24"/>
        </w:rPr>
      </w:pPr>
    </w:p>
    <w:p w:rsidR="00015DF1" w:rsidRPr="00EB0181" w:rsidRDefault="00015DF1" w:rsidP="00015DF1">
      <w:pPr>
        <w:ind w:left="708"/>
        <w:jc w:val="both"/>
        <w:rPr>
          <w:rFonts w:eastAsiaTheme="minorHAnsi"/>
          <w:szCs w:val="24"/>
        </w:rPr>
      </w:pPr>
      <w:r w:rsidRPr="00EB0181">
        <w:rPr>
          <w:rFonts w:eastAsiaTheme="minorHAnsi"/>
          <w:szCs w:val="24"/>
        </w:rPr>
        <w:t xml:space="preserve">V nadväznosti na navrhovanú úpravu a zavedenie/zaradenie poznámky pod čiarou sa primerane upraví úvodná veta k poznámkam pod čiarou. </w:t>
      </w:r>
    </w:p>
    <w:p w:rsidR="00015DF1" w:rsidRPr="00EB0181" w:rsidRDefault="00015DF1" w:rsidP="00015DF1">
      <w:pPr>
        <w:ind w:left="2829"/>
        <w:jc w:val="both"/>
        <w:rPr>
          <w:rFonts w:eastAsiaTheme="minorHAnsi"/>
          <w:szCs w:val="24"/>
        </w:rPr>
      </w:pPr>
    </w:p>
    <w:p w:rsidR="00015DF1" w:rsidRPr="00EB0181" w:rsidRDefault="00015DF1" w:rsidP="00015DF1">
      <w:pPr>
        <w:ind w:left="2832"/>
        <w:jc w:val="both"/>
        <w:rPr>
          <w:rFonts w:eastAsia="Calibri"/>
          <w:szCs w:val="24"/>
        </w:rPr>
      </w:pPr>
      <w:r w:rsidRPr="00EB0181">
        <w:rPr>
          <w:rFonts w:eastAsia="Calibri"/>
          <w:szCs w:val="24"/>
        </w:rPr>
        <w:t>Ide o legislatívnu úpravu, ktorou sa  navrhovaný právny text precizuje; keďže Slovenská republika je členským štátom Európskej únie, iným ako občianskym preukazom alebo cestovným dokladom sa budú povinní preukazovať občania iných členských štátov Európskej únie.</w:t>
      </w:r>
    </w:p>
    <w:p w:rsidR="00015DF1" w:rsidRPr="00EB0181" w:rsidRDefault="00015DF1" w:rsidP="00015DF1">
      <w:pPr>
        <w:jc w:val="both"/>
        <w:rPr>
          <w:rFonts w:eastAsia="Calibri"/>
          <w:szCs w:val="24"/>
        </w:rPr>
      </w:pPr>
    </w:p>
    <w:p w:rsidR="00015DF1" w:rsidRPr="001A0AD5" w:rsidRDefault="00015DF1" w:rsidP="00015DF1">
      <w:pPr>
        <w:pStyle w:val="Odsekzoznamu"/>
        <w:numPr>
          <w:ilvl w:val="0"/>
          <w:numId w:val="1"/>
        </w:numPr>
        <w:jc w:val="both"/>
        <w:rPr>
          <w:rFonts w:ascii="Times New Roman" w:hAnsi="Times New Roman"/>
          <w:sz w:val="24"/>
          <w:szCs w:val="24"/>
        </w:rPr>
      </w:pPr>
      <w:r w:rsidRPr="001A0AD5">
        <w:rPr>
          <w:rFonts w:ascii="Times New Roman" w:hAnsi="Times New Roman"/>
          <w:b/>
          <w:sz w:val="24"/>
          <w:szCs w:val="24"/>
        </w:rPr>
        <w:t>V čl. XXII sa v bode 3</w:t>
      </w:r>
      <w:r w:rsidRPr="001A0AD5">
        <w:rPr>
          <w:rFonts w:ascii="Times New Roman" w:hAnsi="Times New Roman"/>
          <w:sz w:val="24"/>
          <w:szCs w:val="24"/>
        </w:rPr>
        <w:t xml:space="preserve"> vypúšťa odkaz 47a.</w:t>
      </w:r>
    </w:p>
    <w:p w:rsidR="00015DF1" w:rsidRDefault="00015DF1" w:rsidP="00015DF1">
      <w:pPr>
        <w:ind w:left="2832"/>
        <w:jc w:val="both"/>
        <w:rPr>
          <w:szCs w:val="24"/>
        </w:rPr>
      </w:pPr>
      <w:r w:rsidRPr="00EB0181">
        <w:rPr>
          <w:szCs w:val="24"/>
        </w:rPr>
        <w:t>Legislatívno-technická úprava z dôvodu absencie odkazu 47a v zákone.</w:t>
      </w:r>
    </w:p>
    <w:p w:rsidR="00015DF1" w:rsidRDefault="00015DF1" w:rsidP="00015DF1">
      <w:pPr>
        <w:jc w:val="both"/>
        <w:rPr>
          <w:szCs w:val="24"/>
        </w:rPr>
      </w:pPr>
    </w:p>
    <w:p w:rsidR="00015DF1" w:rsidRPr="001A0AD5" w:rsidRDefault="00015DF1" w:rsidP="00015DF1">
      <w:pPr>
        <w:pStyle w:val="Odsekzoznamu"/>
        <w:numPr>
          <w:ilvl w:val="0"/>
          <w:numId w:val="1"/>
        </w:numPr>
        <w:spacing w:after="0" w:line="240" w:lineRule="auto"/>
        <w:jc w:val="both"/>
        <w:rPr>
          <w:rFonts w:ascii="Times New Roman" w:hAnsi="Times New Roman"/>
          <w:b/>
          <w:sz w:val="24"/>
          <w:szCs w:val="24"/>
        </w:rPr>
      </w:pPr>
      <w:r w:rsidRPr="001A0AD5">
        <w:rPr>
          <w:rFonts w:ascii="Times New Roman" w:hAnsi="Times New Roman"/>
          <w:b/>
          <w:sz w:val="24"/>
          <w:szCs w:val="24"/>
        </w:rPr>
        <w:t xml:space="preserve">K čl. XXIII, bodu 4 (úvodnej vete k poznámke pod čiarou) </w:t>
      </w:r>
    </w:p>
    <w:p w:rsidR="00015DF1" w:rsidRDefault="00015DF1" w:rsidP="00015DF1">
      <w:pPr>
        <w:ind w:left="708"/>
        <w:jc w:val="both"/>
        <w:rPr>
          <w:szCs w:val="24"/>
        </w:rPr>
      </w:pPr>
      <w:r w:rsidRPr="00EB0181">
        <w:rPr>
          <w:szCs w:val="24"/>
        </w:rPr>
        <w:t xml:space="preserve">V čl. XXIII, bode 4, úvodnej vete k poznámke pod čiarou sa za slovo „čiarou“ vkladajú slová „k odkazu“.  </w:t>
      </w:r>
    </w:p>
    <w:p w:rsidR="00015DF1" w:rsidRPr="00EB0181" w:rsidRDefault="00015DF1" w:rsidP="00015DF1">
      <w:pPr>
        <w:ind w:left="708"/>
        <w:jc w:val="both"/>
        <w:rPr>
          <w:szCs w:val="24"/>
        </w:rPr>
      </w:pPr>
    </w:p>
    <w:p w:rsidR="00015DF1" w:rsidRPr="00EB0181" w:rsidRDefault="00015DF1" w:rsidP="00015DF1">
      <w:pPr>
        <w:ind w:left="2832"/>
        <w:jc w:val="both"/>
        <w:rPr>
          <w:rFonts w:eastAsia="Calibri"/>
          <w:szCs w:val="24"/>
        </w:rPr>
      </w:pPr>
      <w:r w:rsidRPr="00EB0181">
        <w:rPr>
          <w:rFonts w:eastAsia="Calibri"/>
          <w:szCs w:val="24"/>
        </w:rPr>
        <w:t xml:space="preserve">Legislatívno-technická úprava: doplnenie chýbajúcich slov. </w:t>
      </w:r>
    </w:p>
    <w:p w:rsidR="00015DF1" w:rsidRPr="00EB0181" w:rsidRDefault="00015DF1" w:rsidP="00015DF1">
      <w:pPr>
        <w:ind w:left="4247"/>
        <w:jc w:val="both"/>
        <w:rPr>
          <w:rFonts w:eastAsia="Calibri"/>
          <w:szCs w:val="24"/>
        </w:rPr>
      </w:pPr>
    </w:p>
    <w:p w:rsidR="00015DF1" w:rsidRPr="001A0AD5" w:rsidRDefault="00015DF1" w:rsidP="00015DF1">
      <w:pPr>
        <w:pStyle w:val="Odsekzoznamu"/>
        <w:numPr>
          <w:ilvl w:val="0"/>
          <w:numId w:val="1"/>
        </w:numPr>
        <w:spacing w:after="0" w:line="360" w:lineRule="auto"/>
        <w:jc w:val="both"/>
        <w:rPr>
          <w:rFonts w:ascii="Times New Roman" w:hAnsi="Times New Roman"/>
          <w:b/>
          <w:sz w:val="24"/>
          <w:szCs w:val="24"/>
        </w:rPr>
      </w:pPr>
      <w:r w:rsidRPr="001A0AD5">
        <w:rPr>
          <w:rFonts w:ascii="Times New Roman" w:hAnsi="Times New Roman"/>
          <w:b/>
          <w:sz w:val="24"/>
          <w:szCs w:val="24"/>
        </w:rPr>
        <w:t xml:space="preserve">K čl. XXVII, bodu 3 </w:t>
      </w:r>
    </w:p>
    <w:p w:rsidR="00015DF1" w:rsidRPr="00EB0181" w:rsidRDefault="00015DF1" w:rsidP="00015DF1">
      <w:pPr>
        <w:ind w:left="708"/>
        <w:jc w:val="both"/>
        <w:rPr>
          <w:rFonts w:eastAsia="Calibri"/>
          <w:szCs w:val="24"/>
        </w:rPr>
      </w:pPr>
      <w:r w:rsidRPr="00EB0181">
        <w:rPr>
          <w:rFonts w:eastAsia="Calibri"/>
          <w:szCs w:val="24"/>
        </w:rPr>
        <w:t>V čl. XXVII bod 3 znie:</w:t>
      </w:r>
    </w:p>
    <w:p w:rsidR="00015DF1" w:rsidRPr="00EB0181" w:rsidRDefault="00015DF1" w:rsidP="00015DF1">
      <w:pPr>
        <w:ind w:left="708"/>
        <w:jc w:val="both"/>
        <w:rPr>
          <w:rFonts w:eastAsiaTheme="minorHAnsi"/>
          <w:szCs w:val="24"/>
        </w:rPr>
      </w:pPr>
      <w:r w:rsidRPr="00EB0181">
        <w:rPr>
          <w:rFonts w:eastAsiaTheme="minorHAnsi"/>
          <w:szCs w:val="24"/>
        </w:rPr>
        <w:t>„3. V § 79 ods. 1 písm. e) sa čiarka na konci nahrádza bodkočiarkou a pripájajú sa tieto slová: „trvalý pobyt alebo prechodný pobyt podľa osobitného predpisu</w:t>
      </w:r>
      <w:r w:rsidRPr="00EB0181">
        <w:rPr>
          <w:rFonts w:eastAsiaTheme="minorHAnsi"/>
          <w:szCs w:val="24"/>
          <w:vertAlign w:val="superscript"/>
        </w:rPr>
        <w:t>36db</w:t>
      </w:r>
      <w:r w:rsidRPr="00EB0181">
        <w:rPr>
          <w:rFonts w:eastAsiaTheme="minorHAnsi"/>
          <w:szCs w:val="24"/>
        </w:rPr>
        <w:t>) preukazuje ministerstvo,“.“.</w:t>
      </w:r>
    </w:p>
    <w:p w:rsidR="00015DF1" w:rsidRDefault="00015DF1" w:rsidP="00015DF1">
      <w:pPr>
        <w:jc w:val="both"/>
        <w:rPr>
          <w:rFonts w:eastAsia="Calibri"/>
          <w:szCs w:val="24"/>
        </w:rPr>
      </w:pPr>
    </w:p>
    <w:p w:rsidR="00015DF1" w:rsidRPr="00EB0181" w:rsidRDefault="00015DF1" w:rsidP="00015DF1">
      <w:pPr>
        <w:ind w:left="2832"/>
        <w:jc w:val="both"/>
        <w:rPr>
          <w:rFonts w:eastAsia="Calibri"/>
          <w:szCs w:val="24"/>
        </w:rPr>
      </w:pPr>
      <w:r w:rsidRPr="00EB0181">
        <w:rPr>
          <w:rFonts w:eastAsia="Calibri"/>
          <w:szCs w:val="24"/>
        </w:rPr>
        <w:t>Legislatívno-technická pripomienka (úprava slovosledu), ktorou sa precizuje text z dôvodu zrozumiteľnosti textu.</w:t>
      </w:r>
    </w:p>
    <w:p w:rsidR="00015DF1" w:rsidRPr="00EB0181" w:rsidRDefault="00015DF1" w:rsidP="00015DF1">
      <w:pPr>
        <w:jc w:val="both"/>
        <w:rPr>
          <w:rFonts w:eastAsia="Calibri"/>
          <w:szCs w:val="24"/>
        </w:rPr>
      </w:pPr>
    </w:p>
    <w:p w:rsidR="00015DF1" w:rsidRPr="00EB0181" w:rsidRDefault="00015DF1" w:rsidP="00015DF1">
      <w:pPr>
        <w:ind w:left="4247"/>
        <w:jc w:val="both"/>
        <w:rPr>
          <w:rFonts w:eastAsia="Calibri"/>
          <w:szCs w:val="24"/>
        </w:rPr>
      </w:pPr>
    </w:p>
    <w:p w:rsidR="00015DF1" w:rsidRPr="001A0AD5" w:rsidRDefault="00015DF1" w:rsidP="00015DF1">
      <w:pPr>
        <w:pStyle w:val="Odsekzoznamu"/>
        <w:numPr>
          <w:ilvl w:val="0"/>
          <w:numId w:val="1"/>
        </w:numPr>
        <w:spacing w:after="0" w:line="360" w:lineRule="auto"/>
        <w:jc w:val="both"/>
        <w:rPr>
          <w:rFonts w:ascii="Times New Roman" w:hAnsi="Times New Roman"/>
          <w:b/>
          <w:sz w:val="24"/>
          <w:szCs w:val="24"/>
        </w:rPr>
      </w:pPr>
      <w:r w:rsidRPr="001A0AD5">
        <w:rPr>
          <w:rFonts w:ascii="Times New Roman" w:hAnsi="Times New Roman"/>
          <w:b/>
          <w:sz w:val="24"/>
          <w:szCs w:val="24"/>
        </w:rPr>
        <w:t xml:space="preserve">K čl. XXVII, bodu 4 </w:t>
      </w:r>
    </w:p>
    <w:p w:rsidR="00015DF1" w:rsidRPr="00EB0181" w:rsidRDefault="00015DF1" w:rsidP="00015DF1">
      <w:pPr>
        <w:ind w:left="708"/>
        <w:jc w:val="both"/>
        <w:rPr>
          <w:rFonts w:eastAsia="Calibri"/>
          <w:szCs w:val="24"/>
        </w:rPr>
      </w:pPr>
      <w:r w:rsidRPr="00EB0181">
        <w:rPr>
          <w:rFonts w:eastAsia="Calibri"/>
          <w:szCs w:val="24"/>
        </w:rPr>
        <w:t>V čl. XXVII bod 4 znie:</w:t>
      </w:r>
    </w:p>
    <w:p w:rsidR="00015DF1" w:rsidRDefault="00015DF1" w:rsidP="00015DF1">
      <w:pPr>
        <w:ind w:left="708"/>
        <w:jc w:val="both"/>
        <w:rPr>
          <w:rFonts w:eastAsiaTheme="minorHAnsi"/>
          <w:szCs w:val="24"/>
        </w:rPr>
      </w:pPr>
      <w:r w:rsidRPr="00EB0181">
        <w:rPr>
          <w:rFonts w:eastAsiaTheme="minorHAnsi"/>
          <w:szCs w:val="24"/>
        </w:rPr>
        <w:t>„4. V § 79 ods. 2 písm. a) sa čiarka na konci nahrádza bodkočiarkou a pripájajú sa tieto slová:  „sídlo alebo sídlo pobočky podľa osobitného predpisu</w:t>
      </w:r>
      <w:r w:rsidRPr="00EB0181">
        <w:rPr>
          <w:rFonts w:eastAsiaTheme="minorHAnsi"/>
          <w:szCs w:val="24"/>
          <w:vertAlign w:val="superscript"/>
        </w:rPr>
        <w:t>36db</w:t>
      </w:r>
      <w:r w:rsidRPr="00EB0181">
        <w:rPr>
          <w:rFonts w:eastAsiaTheme="minorHAnsi"/>
          <w:szCs w:val="24"/>
        </w:rPr>
        <w:t>) preukazuje ministerstvo,“.“.</w:t>
      </w:r>
    </w:p>
    <w:p w:rsidR="00015DF1" w:rsidRPr="00EB0181" w:rsidRDefault="00015DF1" w:rsidP="00015DF1">
      <w:pPr>
        <w:jc w:val="both"/>
        <w:rPr>
          <w:rFonts w:eastAsiaTheme="minorHAnsi"/>
          <w:szCs w:val="24"/>
        </w:rPr>
      </w:pPr>
    </w:p>
    <w:p w:rsidR="00015DF1" w:rsidRPr="00EB0181" w:rsidRDefault="00015DF1" w:rsidP="00015DF1">
      <w:pPr>
        <w:ind w:left="2832"/>
        <w:jc w:val="both"/>
        <w:rPr>
          <w:rFonts w:eastAsia="Calibri"/>
          <w:szCs w:val="24"/>
        </w:rPr>
      </w:pPr>
      <w:r w:rsidRPr="00EB0181">
        <w:rPr>
          <w:rFonts w:eastAsia="Calibri"/>
          <w:szCs w:val="24"/>
        </w:rPr>
        <w:t>Legislatívno-technická pripomienka (úprava slovosledu), ktorou sa precizuje text z dôvodu zrozumiteľnosti textu.</w:t>
      </w:r>
    </w:p>
    <w:p w:rsidR="00015DF1" w:rsidRPr="00EB0181" w:rsidRDefault="00015DF1" w:rsidP="00015DF1">
      <w:pPr>
        <w:ind w:left="4247"/>
        <w:jc w:val="both"/>
        <w:rPr>
          <w:rFonts w:eastAsia="Calibri"/>
          <w:szCs w:val="24"/>
        </w:rPr>
      </w:pPr>
    </w:p>
    <w:p w:rsidR="00015DF1" w:rsidRPr="001A0AD5" w:rsidRDefault="00015DF1" w:rsidP="00015DF1">
      <w:pPr>
        <w:pStyle w:val="Odsekzoznamu"/>
        <w:numPr>
          <w:ilvl w:val="0"/>
          <w:numId w:val="1"/>
        </w:numPr>
        <w:spacing w:after="0" w:line="240" w:lineRule="auto"/>
        <w:jc w:val="both"/>
        <w:rPr>
          <w:rFonts w:ascii="Times New Roman" w:hAnsi="Times New Roman"/>
          <w:sz w:val="24"/>
          <w:szCs w:val="24"/>
        </w:rPr>
      </w:pPr>
      <w:r w:rsidRPr="001A0AD5">
        <w:rPr>
          <w:rFonts w:ascii="Times New Roman" w:hAnsi="Times New Roman"/>
          <w:b/>
          <w:sz w:val="24"/>
          <w:szCs w:val="24"/>
        </w:rPr>
        <w:t>K čl. XXXI (§ 98 ods. 3 a poznámke pod čiarou)</w:t>
      </w:r>
    </w:p>
    <w:p w:rsidR="00015DF1" w:rsidRPr="00EB0181" w:rsidRDefault="00015DF1" w:rsidP="00015DF1">
      <w:pPr>
        <w:ind w:left="708"/>
        <w:jc w:val="both"/>
        <w:rPr>
          <w:rFonts w:eastAsia="Calibri"/>
          <w:szCs w:val="24"/>
        </w:rPr>
      </w:pPr>
      <w:r w:rsidRPr="00EB0181">
        <w:rPr>
          <w:rFonts w:eastAsia="Calibri"/>
          <w:szCs w:val="24"/>
        </w:rPr>
        <w:t>V čl. XXXI (§ 98 ods. 3) sa odkaz „30a“ označuje ako odkaz „64a“ a v úvodnej vete k poznámke pod čiarou a v poznámke pod čiarou sa označenie odkazu „30a“ označuje ako odkaz „64a“.</w:t>
      </w:r>
    </w:p>
    <w:p w:rsidR="00015DF1" w:rsidRDefault="00015DF1" w:rsidP="00015DF1">
      <w:pPr>
        <w:jc w:val="both"/>
        <w:rPr>
          <w:rFonts w:eastAsia="Calibri"/>
          <w:szCs w:val="24"/>
        </w:rPr>
      </w:pPr>
    </w:p>
    <w:p w:rsidR="00015DF1" w:rsidRPr="00EB0181" w:rsidRDefault="00015DF1" w:rsidP="00015DF1">
      <w:pPr>
        <w:ind w:left="2832"/>
        <w:jc w:val="both"/>
        <w:rPr>
          <w:rFonts w:eastAsia="Calibri"/>
          <w:szCs w:val="24"/>
        </w:rPr>
      </w:pPr>
      <w:r w:rsidRPr="00EB0181">
        <w:rPr>
          <w:rFonts w:eastAsia="Calibri"/>
          <w:szCs w:val="24"/>
        </w:rPr>
        <w:t>Ide o legislatívno-technickú úpravu. V zmysle legislatívnych pravidiel tvorby zákonov sa poznámky pod čiarou  a odkazy na poznámky pod čiarou číslujú priebežne.</w:t>
      </w:r>
    </w:p>
    <w:p w:rsidR="00015DF1" w:rsidRDefault="00015DF1" w:rsidP="00015DF1">
      <w:pPr>
        <w:jc w:val="both"/>
        <w:rPr>
          <w:rFonts w:eastAsia="Calibri"/>
          <w:szCs w:val="24"/>
        </w:rPr>
      </w:pPr>
    </w:p>
    <w:p w:rsidR="00015DF1" w:rsidRDefault="00015DF1" w:rsidP="00015DF1">
      <w:pPr>
        <w:pStyle w:val="Normlnywebov"/>
        <w:numPr>
          <w:ilvl w:val="0"/>
          <w:numId w:val="1"/>
        </w:numPr>
        <w:shd w:val="clear" w:color="auto" w:fill="FFFFFF"/>
        <w:spacing w:before="0" w:beforeAutospacing="0" w:after="0" w:afterAutospacing="0" w:line="360" w:lineRule="auto"/>
        <w:jc w:val="both"/>
      </w:pPr>
      <w:r w:rsidRPr="00501630">
        <w:rPr>
          <w:b/>
        </w:rPr>
        <w:lastRenderedPageBreak/>
        <w:t>Za čl. XXXIII sa vkladá nový čl. XXXIV</w:t>
      </w:r>
      <w:r w:rsidRPr="00501630">
        <w:t>, ktorý znie:</w:t>
      </w:r>
    </w:p>
    <w:p w:rsidR="00015DF1" w:rsidRPr="00501630" w:rsidRDefault="00015DF1" w:rsidP="00015DF1">
      <w:pPr>
        <w:pStyle w:val="Normlnywebov"/>
        <w:shd w:val="clear" w:color="auto" w:fill="FFFFFF"/>
        <w:spacing w:before="0" w:beforeAutospacing="0" w:after="0" w:afterAutospacing="0" w:line="360" w:lineRule="auto"/>
        <w:ind w:left="720"/>
        <w:jc w:val="both"/>
      </w:pPr>
    </w:p>
    <w:p w:rsidR="00015DF1" w:rsidRPr="00501630" w:rsidRDefault="00015DF1" w:rsidP="00015DF1">
      <w:pPr>
        <w:pStyle w:val="Normlnywebov"/>
        <w:shd w:val="clear" w:color="auto" w:fill="FFFFFF"/>
        <w:spacing w:before="0" w:beforeAutospacing="0" w:after="0" w:afterAutospacing="0" w:line="360" w:lineRule="auto"/>
        <w:ind w:left="1418" w:hanging="1418"/>
        <w:jc w:val="center"/>
      </w:pPr>
      <w:r w:rsidRPr="00501630">
        <w:t>„Čl. XXXIV</w:t>
      </w:r>
    </w:p>
    <w:p w:rsidR="00015DF1" w:rsidRPr="00501630" w:rsidRDefault="00015DF1" w:rsidP="00015DF1">
      <w:pPr>
        <w:ind w:left="708"/>
        <w:jc w:val="both"/>
        <w:rPr>
          <w:szCs w:val="24"/>
        </w:rPr>
      </w:pPr>
      <w:r w:rsidRPr="00501630">
        <w:rPr>
          <w:szCs w:val="24"/>
        </w:rPr>
        <w:t>Zákon č. 627/2005 Z. z. o príspevkoch na podporu náhradnej starostlivosti o dieťa v znení zákona č. 561/2008 Z. z., zákona č. 468/2011 Z. z., zákona č. 383/2013 Z. z., zákona č. 175/2015 Z. z., zákona č. 125/2016 Z. z., zákona č. 61/2018 Z. z. a zákona č. 269/2021 Z. z. sa mení a dopĺňa takto:</w:t>
      </w:r>
    </w:p>
    <w:p w:rsidR="00015DF1" w:rsidRPr="00501630" w:rsidRDefault="00015DF1" w:rsidP="00015DF1">
      <w:pPr>
        <w:ind w:left="708"/>
        <w:jc w:val="both"/>
        <w:rPr>
          <w:szCs w:val="24"/>
        </w:rPr>
      </w:pPr>
      <w:r w:rsidRPr="00501630">
        <w:rPr>
          <w:szCs w:val="24"/>
        </w:rPr>
        <w:t>1. V § 3 ods. 6 sa za slovom „pôrodu“ vypúšťa čiarka a slová „ktoré sa dožilo najmenej 28 dní“.</w:t>
      </w:r>
    </w:p>
    <w:p w:rsidR="00015DF1" w:rsidRPr="00501630" w:rsidRDefault="00015DF1" w:rsidP="00015DF1">
      <w:pPr>
        <w:ind w:left="708"/>
        <w:jc w:val="both"/>
        <w:rPr>
          <w:szCs w:val="24"/>
        </w:rPr>
      </w:pPr>
      <w:r w:rsidRPr="00501630">
        <w:rPr>
          <w:szCs w:val="24"/>
        </w:rPr>
        <w:t>2. V poznámke pod čiarou k odkazu 6c sa na konci pripájajú tieto slová: „v znení zákona č. .../ 2021 Z. z.“.“.</w:t>
      </w:r>
    </w:p>
    <w:p w:rsidR="00015DF1" w:rsidRPr="00501630" w:rsidRDefault="00015DF1" w:rsidP="00015DF1">
      <w:pPr>
        <w:pStyle w:val="Normlnywebov"/>
        <w:shd w:val="clear" w:color="auto" w:fill="FFFFFF"/>
        <w:spacing w:after="0" w:line="360" w:lineRule="auto"/>
        <w:ind w:left="708"/>
        <w:jc w:val="both"/>
      </w:pPr>
      <w:r w:rsidRPr="00501630">
        <w:t>Nasledujúce články sa primerane prečíslujú.</w:t>
      </w:r>
    </w:p>
    <w:p w:rsidR="00015DF1" w:rsidRPr="00501630" w:rsidRDefault="00015DF1" w:rsidP="00015DF1">
      <w:pPr>
        <w:spacing w:line="276" w:lineRule="auto"/>
        <w:ind w:left="708"/>
        <w:jc w:val="both"/>
        <w:rPr>
          <w:szCs w:val="24"/>
        </w:rPr>
      </w:pPr>
      <w:r w:rsidRPr="00501630">
        <w:rPr>
          <w:szCs w:val="24"/>
        </w:rPr>
        <w:t>Navrhuje sa účinnosť od 1. apríla 2022, čo sa premietne do článku o účinnosti.</w:t>
      </w:r>
    </w:p>
    <w:p w:rsidR="00015DF1" w:rsidRPr="00501630" w:rsidRDefault="00015DF1" w:rsidP="00015DF1">
      <w:pPr>
        <w:ind w:left="2832"/>
        <w:jc w:val="both"/>
        <w:rPr>
          <w:szCs w:val="24"/>
        </w:rPr>
      </w:pPr>
      <w:r w:rsidRPr="00501630">
        <w:rPr>
          <w:szCs w:val="24"/>
        </w:rPr>
        <w:t xml:space="preserve">Zákon č. 627/2005 Z. z.  o príspevkoch na podporu náhradnej starostlivosti o dieťa v znení neskorších predpisov je s účinnosťou od 01.08.2021 novelizovaný zákonom č. 269/2021 Z. z., ktorým sa zvýšil jednorazový príspevok pri zverení do náhradnej starostlivosti na úroveň príspevku pri narodení dieťaťa poskytovaného na dieťa narodené z prvého pôrodu až tretieho pôrodu, ktoré sa dožilo najmenej 28 dní. </w:t>
      </w:r>
    </w:p>
    <w:p w:rsidR="00015DF1" w:rsidRPr="007D386E" w:rsidRDefault="00015DF1" w:rsidP="00015DF1">
      <w:pPr>
        <w:spacing w:line="276" w:lineRule="auto"/>
        <w:ind w:left="2832"/>
        <w:jc w:val="both"/>
        <w:rPr>
          <w:szCs w:val="24"/>
        </w:rPr>
      </w:pPr>
      <w:r w:rsidRPr="00501630">
        <w:rPr>
          <w:szCs w:val="24"/>
        </w:rPr>
        <w:t xml:space="preserve">Vzhľadom na to, že vo </w:t>
      </w:r>
      <w:r w:rsidRPr="00501630">
        <w:rPr>
          <w:i/>
          <w:iCs/>
          <w:szCs w:val="24"/>
        </w:rPr>
        <w:t>vládnom návrhu zákona, ktorým sa mení a dopĺňa zákon č. 177/2018 Z. z. o niektorých opatreniach na znižovanie administratívnej záťaže využívaním informačných systémov verejnej správy a o zmene a doplnení niektorých zákonov (zákon proti byrokracii) v znení zákona č. 221/2019 Z. z. a ktorým sa menia a dopĺňajú niektoré zákony (tlač 554)</w:t>
      </w:r>
      <w:r w:rsidRPr="00501630">
        <w:rPr>
          <w:szCs w:val="24"/>
        </w:rPr>
        <w:t xml:space="preserve"> v Čl. LV (novela zákona č. 383/2013 Z. z. o príspevku pri narodení dieťaťa a príspevku na viac súčasne narodených detí) v bode 7 sa vypúšťa podmienka dožitia 28 dní, je potrebné zosúladiť s týmto znením aj zákon č. 627/2005 Z. z. o príspevkoch na podporu náhradnej starostlivosti o dieťa.</w:t>
      </w:r>
    </w:p>
    <w:p w:rsidR="00015DF1" w:rsidRPr="001A0AD5" w:rsidRDefault="00015DF1" w:rsidP="00015DF1">
      <w:pPr>
        <w:pStyle w:val="Odsekzoznamu"/>
        <w:numPr>
          <w:ilvl w:val="0"/>
          <w:numId w:val="1"/>
        </w:numPr>
        <w:spacing w:after="0" w:line="360" w:lineRule="auto"/>
        <w:jc w:val="both"/>
        <w:rPr>
          <w:rFonts w:ascii="Times New Roman" w:hAnsi="Times New Roman"/>
          <w:sz w:val="24"/>
          <w:szCs w:val="24"/>
        </w:rPr>
      </w:pPr>
      <w:r w:rsidRPr="001A0AD5">
        <w:rPr>
          <w:rFonts w:ascii="Times New Roman" w:hAnsi="Times New Roman"/>
          <w:b/>
          <w:sz w:val="24"/>
          <w:szCs w:val="24"/>
        </w:rPr>
        <w:t xml:space="preserve">K čl. XXXV </w:t>
      </w:r>
    </w:p>
    <w:p w:rsidR="00015DF1" w:rsidRPr="00EB0181" w:rsidRDefault="00015DF1" w:rsidP="00015DF1">
      <w:pPr>
        <w:ind w:left="708"/>
        <w:jc w:val="both"/>
        <w:rPr>
          <w:szCs w:val="24"/>
        </w:rPr>
      </w:pPr>
      <w:r w:rsidRPr="00EB0181">
        <w:rPr>
          <w:szCs w:val="24"/>
        </w:rPr>
        <w:t>V čl. XXXV novelizačnom bode sa slová „písmená w) a </w:t>
      </w:r>
      <w:proofErr w:type="spellStart"/>
      <w:r w:rsidRPr="00EB0181">
        <w:rPr>
          <w:szCs w:val="24"/>
        </w:rPr>
        <w:t>aa</w:t>
      </w:r>
      <w:proofErr w:type="spellEnd"/>
      <w:r w:rsidRPr="00EB0181">
        <w:rPr>
          <w:szCs w:val="24"/>
        </w:rPr>
        <w:t>)“ nahrádzajú slovami „písmená w) a x)“.</w:t>
      </w:r>
    </w:p>
    <w:p w:rsidR="00015DF1" w:rsidRDefault="00015DF1" w:rsidP="00015DF1">
      <w:pPr>
        <w:jc w:val="both"/>
        <w:rPr>
          <w:rFonts w:eastAsia="Calibri"/>
          <w:szCs w:val="24"/>
        </w:rPr>
      </w:pPr>
    </w:p>
    <w:p w:rsidR="00015DF1" w:rsidRPr="00EB0181" w:rsidRDefault="00015DF1" w:rsidP="00015DF1">
      <w:pPr>
        <w:ind w:left="2832"/>
        <w:jc w:val="both"/>
        <w:rPr>
          <w:rFonts w:eastAsia="Calibri"/>
          <w:szCs w:val="24"/>
        </w:rPr>
      </w:pPr>
      <w:r w:rsidRPr="00EB0181">
        <w:rPr>
          <w:rFonts w:eastAsia="Calibri"/>
          <w:szCs w:val="24"/>
        </w:rPr>
        <w:t xml:space="preserve">Ide o legislatívno-technickú úpravu - preznačenie písmen v abecednom poradí. </w:t>
      </w:r>
    </w:p>
    <w:p w:rsidR="00015DF1" w:rsidRPr="00EB0181" w:rsidRDefault="00015DF1" w:rsidP="00015DF1">
      <w:pPr>
        <w:jc w:val="both"/>
        <w:rPr>
          <w:rFonts w:eastAsia="Calibri"/>
          <w:szCs w:val="24"/>
        </w:rPr>
      </w:pPr>
    </w:p>
    <w:p w:rsidR="00015DF1" w:rsidRPr="001A0AD5" w:rsidRDefault="00015DF1" w:rsidP="00015DF1">
      <w:pPr>
        <w:pStyle w:val="Odsekzoznamu"/>
        <w:numPr>
          <w:ilvl w:val="0"/>
          <w:numId w:val="1"/>
        </w:numPr>
        <w:jc w:val="both"/>
        <w:rPr>
          <w:rFonts w:ascii="Times New Roman" w:hAnsi="Times New Roman"/>
          <w:sz w:val="24"/>
          <w:szCs w:val="24"/>
        </w:rPr>
      </w:pPr>
      <w:r w:rsidRPr="001A0AD5">
        <w:rPr>
          <w:rFonts w:ascii="Times New Roman" w:hAnsi="Times New Roman"/>
          <w:b/>
          <w:sz w:val="24"/>
          <w:szCs w:val="24"/>
        </w:rPr>
        <w:t xml:space="preserve">V čl. XXXVI </w:t>
      </w:r>
      <w:r w:rsidRPr="001A0AD5">
        <w:rPr>
          <w:rFonts w:ascii="Times New Roman" w:hAnsi="Times New Roman"/>
          <w:sz w:val="24"/>
          <w:szCs w:val="24"/>
        </w:rPr>
        <w:t>sa text „7aa“ nahrádza textom „7aba“.</w:t>
      </w:r>
    </w:p>
    <w:p w:rsidR="00015DF1" w:rsidRPr="00EB0181" w:rsidRDefault="00015DF1" w:rsidP="00015DF1">
      <w:pPr>
        <w:pStyle w:val="Normlnywebov"/>
        <w:shd w:val="clear" w:color="auto" w:fill="FFFFFF"/>
        <w:spacing w:before="0" w:beforeAutospacing="0" w:after="0" w:afterAutospacing="0"/>
        <w:ind w:left="2829"/>
        <w:jc w:val="both"/>
      </w:pPr>
      <w:r w:rsidRPr="00EB0181">
        <w:t>V pôvodnom návrhu sa odkaz 7aa nachádza. Nahradenie pôvodného znenia poznámky pod čiarou by malo za následok neurčitý výklad ustanovení § 11 ods. 3 zákona.</w:t>
      </w:r>
    </w:p>
    <w:p w:rsidR="00015DF1" w:rsidRPr="00EB0181" w:rsidRDefault="00015DF1" w:rsidP="00015DF1">
      <w:pPr>
        <w:jc w:val="both"/>
        <w:rPr>
          <w:rFonts w:eastAsia="Calibri"/>
          <w:szCs w:val="24"/>
        </w:rPr>
      </w:pPr>
    </w:p>
    <w:p w:rsidR="00015DF1" w:rsidRPr="001A0AD5" w:rsidRDefault="00015DF1" w:rsidP="00015DF1">
      <w:pPr>
        <w:pStyle w:val="Odsekzoznamu"/>
        <w:numPr>
          <w:ilvl w:val="0"/>
          <w:numId w:val="1"/>
        </w:numPr>
        <w:spacing w:after="0" w:line="360" w:lineRule="auto"/>
        <w:rPr>
          <w:rFonts w:ascii="Times New Roman" w:hAnsi="Times New Roman"/>
          <w:b/>
          <w:sz w:val="24"/>
          <w:szCs w:val="24"/>
        </w:rPr>
      </w:pPr>
      <w:r w:rsidRPr="001A0AD5">
        <w:rPr>
          <w:rFonts w:ascii="Times New Roman" w:hAnsi="Times New Roman"/>
          <w:b/>
          <w:sz w:val="24"/>
          <w:szCs w:val="24"/>
        </w:rPr>
        <w:lastRenderedPageBreak/>
        <w:t xml:space="preserve">K čl. XXXIX, bodu 4 (§ 11 ods. 7) </w:t>
      </w:r>
    </w:p>
    <w:p w:rsidR="00015DF1" w:rsidRPr="00EB0181" w:rsidRDefault="00015DF1" w:rsidP="00015DF1">
      <w:pPr>
        <w:spacing w:line="360" w:lineRule="auto"/>
        <w:ind w:firstLine="708"/>
        <w:jc w:val="both"/>
        <w:rPr>
          <w:szCs w:val="24"/>
        </w:rPr>
      </w:pPr>
      <w:r w:rsidRPr="00EB0181">
        <w:rPr>
          <w:szCs w:val="24"/>
        </w:rPr>
        <w:t xml:space="preserve">V čl. XXXIX, bode 4 (§ 11 ods. 7) sa slová „odseku 5“ nahrádzajú slovami „odseku 6“. </w:t>
      </w:r>
    </w:p>
    <w:p w:rsidR="00015DF1" w:rsidRPr="00EB0181" w:rsidRDefault="00015DF1" w:rsidP="00015DF1">
      <w:pPr>
        <w:ind w:left="2832"/>
        <w:jc w:val="both"/>
        <w:rPr>
          <w:rFonts w:eastAsia="Calibri"/>
          <w:szCs w:val="24"/>
        </w:rPr>
      </w:pPr>
      <w:r w:rsidRPr="00EB0181">
        <w:rPr>
          <w:rFonts w:eastAsia="Calibri"/>
          <w:szCs w:val="24"/>
        </w:rPr>
        <w:t>Legislatívno-technická úprava: oprava zrejmej nesprávnosti vo vnútornom odkaze vyplývajúcej z nezohľadnenia preznačenia odseku 5 na odsek 6, vykonanej v čl. XXXIX bode 2 návrhu zákona.</w:t>
      </w:r>
    </w:p>
    <w:p w:rsidR="00015DF1" w:rsidRPr="00EB0181" w:rsidRDefault="00015DF1" w:rsidP="00015DF1">
      <w:pPr>
        <w:jc w:val="both"/>
        <w:rPr>
          <w:rFonts w:eastAsia="Calibri"/>
          <w:szCs w:val="24"/>
        </w:rPr>
      </w:pPr>
    </w:p>
    <w:p w:rsidR="00015DF1" w:rsidRPr="00EB0181" w:rsidRDefault="00015DF1" w:rsidP="00015DF1">
      <w:pPr>
        <w:pStyle w:val="Normlnywebov"/>
        <w:numPr>
          <w:ilvl w:val="0"/>
          <w:numId w:val="1"/>
        </w:numPr>
        <w:shd w:val="clear" w:color="auto" w:fill="FFFFFF"/>
        <w:spacing w:before="0" w:beforeAutospacing="0" w:after="0" w:afterAutospacing="0"/>
        <w:jc w:val="both"/>
      </w:pPr>
      <w:r w:rsidRPr="001A0AD5">
        <w:rPr>
          <w:b/>
        </w:rPr>
        <w:t>V čl. XLI bod 6</w:t>
      </w:r>
      <w:r w:rsidRPr="00EB0181">
        <w:t xml:space="preserve"> znie:</w:t>
      </w:r>
    </w:p>
    <w:p w:rsidR="00015DF1" w:rsidRPr="00EB0181" w:rsidRDefault="00015DF1" w:rsidP="00015DF1">
      <w:pPr>
        <w:pStyle w:val="Normlnywebov"/>
        <w:shd w:val="clear" w:color="auto" w:fill="FFFFFF"/>
        <w:spacing w:before="0" w:beforeAutospacing="0" w:after="0" w:afterAutospacing="0"/>
        <w:ind w:left="708"/>
        <w:jc w:val="both"/>
      </w:pPr>
      <w:r w:rsidRPr="00EB0181">
        <w:t>„6. V § 22e ods. 3 sa vypúšťa písmeno e).</w:t>
      </w:r>
    </w:p>
    <w:p w:rsidR="00015DF1" w:rsidRPr="00EB0181" w:rsidRDefault="00015DF1" w:rsidP="00015DF1">
      <w:pPr>
        <w:ind w:left="708"/>
        <w:jc w:val="both"/>
        <w:rPr>
          <w:szCs w:val="24"/>
        </w:rPr>
      </w:pPr>
      <w:r w:rsidRPr="00EB0181">
        <w:rPr>
          <w:szCs w:val="24"/>
        </w:rPr>
        <w:t>Doterajšie písmená f) až h) sa označujú ako písmená e) až g).“.</w:t>
      </w:r>
    </w:p>
    <w:p w:rsidR="00015DF1" w:rsidRPr="00EB0181" w:rsidRDefault="00015DF1" w:rsidP="00015DF1">
      <w:pPr>
        <w:ind w:left="708"/>
        <w:jc w:val="both"/>
        <w:rPr>
          <w:szCs w:val="24"/>
        </w:rPr>
      </w:pPr>
    </w:p>
    <w:p w:rsidR="00015DF1" w:rsidRPr="00EB0181" w:rsidRDefault="00015DF1" w:rsidP="00015DF1">
      <w:pPr>
        <w:ind w:left="708"/>
        <w:jc w:val="both"/>
        <w:rPr>
          <w:szCs w:val="24"/>
        </w:rPr>
      </w:pPr>
      <w:r w:rsidRPr="00EB0181">
        <w:rPr>
          <w:szCs w:val="24"/>
        </w:rPr>
        <w:t>Navrhuje sa účinnosť od 1. januára 2024, čo sa premietne do článku o účinnosti.</w:t>
      </w:r>
    </w:p>
    <w:p w:rsidR="00015DF1" w:rsidRPr="00EB0181" w:rsidRDefault="00015DF1" w:rsidP="00015DF1">
      <w:pPr>
        <w:jc w:val="both"/>
        <w:rPr>
          <w:szCs w:val="24"/>
        </w:rPr>
      </w:pPr>
    </w:p>
    <w:p w:rsidR="00015DF1" w:rsidRDefault="00015DF1" w:rsidP="00015DF1">
      <w:pPr>
        <w:ind w:left="2832"/>
        <w:jc w:val="both"/>
        <w:rPr>
          <w:szCs w:val="24"/>
        </w:rPr>
      </w:pPr>
      <w:r w:rsidRPr="00EB0181">
        <w:rPr>
          <w:szCs w:val="24"/>
        </w:rPr>
        <w:t>Legislatívno-technická úprava v súvislosti s posunutou účinnosťou niektorých ustanovení.</w:t>
      </w:r>
    </w:p>
    <w:p w:rsidR="00015DF1" w:rsidRDefault="00015DF1" w:rsidP="00015DF1">
      <w:pPr>
        <w:ind w:left="2832"/>
        <w:jc w:val="both"/>
        <w:rPr>
          <w:szCs w:val="24"/>
        </w:rPr>
      </w:pPr>
    </w:p>
    <w:p w:rsidR="00015DF1" w:rsidRPr="00EB0181" w:rsidRDefault="00015DF1" w:rsidP="00015DF1">
      <w:pPr>
        <w:pStyle w:val="Normlnywebov"/>
        <w:numPr>
          <w:ilvl w:val="0"/>
          <w:numId w:val="1"/>
        </w:numPr>
        <w:shd w:val="clear" w:color="auto" w:fill="FFFFFF"/>
        <w:spacing w:before="0" w:beforeAutospacing="0" w:after="0" w:afterAutospacing="0"/>
        <w:jc w:val="both"/>
      </w:pPr>
      <w:r w:rsidRPr="001A0AD5">
        <w:rPr>
          <w:b/>
        </w:rPr>
        <w:t>V čl. XLI sa za bod 6</w:t>
      </w:r>
      <w:r w:rsidRPr="00EB0181">
        <w:t xml:space="preserve"> vkladá nový bod 7, ktorý znie:</w:t>
      </w:r>
    </w:p>
    <w:p w:rsidR="00015DF1" w:rsidRPr="00EB0181" w:rsidRDefault="00015DF1" w:rsidP="00015DF1">
      <w:pPr>
        <w:pStyle w:val="Normlnywebov"/>
        <w:shd w:val="clear" w:color="auto" w:fill="FFFFFF"/>
        <w:spacing w:before="0" w:beforeAutospacing="0" w:after="0" w:afterAutospacing="0"/>
        <w:ind w:left="708"/>
        <w:jc w:val="both"/>
      </w:pPr>
      <w:r w:rsidRPr="00EB0181">
        <w:t>„7. V § 22e ods. 3 sa vypúšťa písmeno g).</w:t>
      </w:r>
    </w:p>
    <w:p w:rsidR="00015DF1" w:rsidRPr="00EB0181" w:rsidRDefault="00015DF1" w:rsidP="00015DF1">
      <w:pPr>
        <w:pStyle w:val="Normlnywebov"/>
        <w:shd w:val="clear" w:color="auto" w:fill="FFFFFF"/>
        <w:spacing w:before="0" w:beforeAutospacing="0" w:after="0" w:afterAutospacing="0"/>
        <w:ind w:left="708"/>
        <w:jc w:val="both"/>
      </w:pPr>
      <w:r w:rsidRPr="00EB0181">
        <w:t>Doterajšie písmená h) a i) sa označujú ako písmená g) a h).“.</w:t>
      </w:r>
    </w:p>
    <w:p w:rsidR="00015DF1" w:rsidRPr="00EB0181" w:rsidRDefault="00015DF1" w:rsidP="00015DF1">
      <w:pPr>
        <w:ind w:left="708"/>
        <w:jc w:val="both"/>
        <w:rPr>
          <w:szCs w:val="24"/>
        </w:rPr>
      </w:pPr>
      <w:r w:rsidRPr="00EB0181">
        <w:rPr>
          <w:szCs w:val="24"/>
        </w:rPr>
        <w:t xml:space="preserve">Nasledujúce body sa primerane prečíslujú. </w:t>
      </w:r>
    </w:p>
    <w:p w:rsidR="00015DF1" w:rsidRPr="00EB0181" w:rsidRDefault="00015DF1" w:rsidP="00015DF1">
      <w:pPr>
        <w:ind w:left="708"/>
        <w:jc w:val="both"/>
        <w:rPr>
          <w:color w:val="FF0000"/>
          <w:szCs w:val="24"/>
        </w:rPr>
      </w:pPr>
    </w:p>
    <w:p w:rsidR="00015DF1" w:rsidRPr="00EB0181" w:rsidRDefault="00015DF1" w:rsidP="00015DF1">
      <w:pPr>
        <w:ind w:left="708"/>
        <w:jc w:val="both"/>
        <w:rPr>
          <w:szCs w:val="24"/>
        </w:rPr>
      </w:pPr>
      <w:r w:rsidRPr="00EB0181">
        <w:rPr>
          <w:szCs w:val="24"/>
        </w:rPr>
        <w:t>Navrhuje sa účinnosť od 1. januára 2022, čo sa premietne do článku o účinnosti.</w:t>
      </w:r>
    </w:p>
    <w:p w:rsidR="00015DF1" w:rsidRPr="00EB0181" w:rsidRDefault="00015DF1" w:rsidP="00015DF1">
      <w:pPr>
        <w:jc w:val="both"/>
        <w:rPr>
          <w:szCs w:val="24"/>
        </w:rPr>
      </w:pPr>
    </w:p>
    <w:p w:rsidR="00015DF1" w:rsidRDefault="00015DF1" w:rsidP="00015DF1">
      <w:pPr>
        <w:ind w:left="2832"/>
        <w:jc w:val="both"/>
        <w:rPr>
          <w:szCs w:val="24"/>
        </w:rPr>
      </w:pPr>
      <w:r w:rsidRPr="00EB0181">
        <w:rPr>
          <w:szCs w:val="24"/>
        </w:rPr>
        <w:t>Legislatívno-technická úprava v súvislosti s posunutou účinnosťou niektorých ustanovení.</w:t>
      </w:r>
    </w:p>
    <w:p w:rsidR="00015DF1" w:rsidRPr="00EB0181" w:rsidRDefault="00015DF1" w:rsidP="00015DF1">
      <w:pPr>
        <w:ind w:left="2832"/>
        <w:jc w:val="both"/>
        <w:rPr>
          <w:szCs w:val="24"/>
        </w:rPr>
      </w:pPr>
    </w:p>
    <w:p w:rsidR="00015DF1" w:rsidRPr="008F773B" w:rsidRDefault="00015DF1" w:rsidP="00015DF1">
      <w:pPr>
        <w:pStyle w:val="Odsekzoznamu"/>
        <w:numPr>
          <w:ilvl w:val="0"/>
          <w:numId w:val="1"/>
        </w:numPr>
        <w:spacing w:after="0" w:line="240" w:lineRule="auto"/>
        <w:rPr>
          <w:rFonts w:ascii="Times New Roman" w:hAnsi="Times New Roman"/>
          <w:b/>
          <w:sz w:val="24"/>
          <w:szCs w:val="24"/>
        </w:rPr>
      </w:pPr>
      <w:r w:rsidRPr="008F773B">
        <w:rPr>
          <w:rFonts w:ascii="Times New Roman" w:hAnsi="Times New Roman"/>
          <w:b/>
          <w:sz w:val="24"/>
          <w:szCs w:val="24"/>
        </w:rPr>
        <w:t>K čl. XLI, bodu 7 (§ 22e ods. 4)</w:t>
      </w:r>
    </w:p>
    <w:p w:rsidR="00015DF1" w:rsidRDefault="00015DF1" w:rsidP="00015DF1">
      <w:pPr>
        <w:ind w:left="708"/>
        <w:jc w:val="both"/>
        <w:rPr>
          <w:szCs w:val="24"/>
        </w:rPr>
      </w:pPr>
      <w:r w:rsidRPr="00EB0181">
        <w:rPr>
          <w:szCs w:val="24"/>
        </w:rPr>
        <w:t>V čl. XLI, bode 7 (§ 22e ods. 4) sa slová „a na konci sa pripájajú tieto slová: „a na konci prvej vety sa pripája bodkočiarka a slová“ nahrádzajú slovami „a na konci prvej vety sa bodka nahrádza bodkočiarkou a pripájajú sa tieto slová:“.</w:t>
      </w:r>
    </w:p>
    <w:p w:rsidR="00015DF1" w:rsidRPr="00EB0181" w:rsidRDefault="00015DF1" w:rsidP="00015DF1">
      <w:pPr>
        <w:jc w:val="both"/>
        <w:rPr>
          <w:szCs w:val="24"/>
        </w:rPr>
      </w:pPr>
    </w:p>
    <w:p w:rsidR="00015DF1" w:rsidRPr="00EB0181" w:rsidRDefault="00015DF1" w:rsidP="00015DF1">
      <w:pPr>
        <w:ind w:left="2124" w:firstLine="708"/>
        <w:jc w:val="both"/>
        <w:rPr>
          <w:rFonts w:eastAsia="Calibri"/>
          <w:szCs w:val="24"/>
        </w:rPr>
      </w:pPr>
      <w:r w:rsidRPr="00EB0181">
        <w:rPr>
          <w:rFonts w:eastAsia="Calibri"/>
          <w:szCs w:val="24"/>
        </w:rPr>
        <w:t>Odstránenie duplicity a legislatívno-technická úprava.</w:t>
      </w:r>
    </w:p>
    <w:p w:rsidR="00015DF1" w:rsidRPr="00EB0181" w:rsidRDefault="00015DF1" w:rsidP="00015DF1">
      <w:pPr>
        <w:jc w:val="both"/>
        <w:rPr>
          <w:rFonts w:eastAsia="Calibri"/>
          <w:szCs w:val="24"/>
        </w:rPr>
      </w:pPr>
    </w:p>
    <w:p w:rsidR="00015DF1" w:rsidRPr="008F773B" w:rsidRDefault="00015DF1" w:rsidP="00015DF1">
      <w:pPr>
        <w:pStyle w:val="Odsekzoznamu"/>
        <w:numPr>
          <w:ilvl w:val="0"/>
          <w:numId w:val="1"/>
        </w:numPr>
        <w:spacing w:after="0" w:line="240" w:lineRule="auto"/>
        <w:jc w:val="both"/>
        <w:rPr>
          <w:rFonts w:ascii="Times New Roman" w:hAnsi="Times New Roman"/>
          <w:sz w:val="24"/>
          <w:szCs w:val="24"/>
        </w:rPr>
      </w:pPr>
      <w:r w:rsidRPr="008F773B">
        <w:rPr>
          <w:rFonts w:ascii="Times New Roman" w:hAnsi="Times New Roman"/>
          <w:b/>
          <w:sz w:val="24"/>
          <w:szCs w:val="24"/>
        </w:rPr>
        <w:t>V čl. XLI bode 9</w:t>
      </w:r>
      <w:r w:rsidRPr="008F773B">
        <w:rPr>
          <w:rFonts w:ascii="Times New Roman" w:hAnsi="Times New Roman"/>
          <w:sz w:val="24"/>
          <w:szCs w:val="24"/>
        </w:rPr>
        <w:t xml:space="preserve"> sa vypúšťajú slová „a e)“.</w:t>
      </w:r>
    </w:p>
    <w:p w:rsidR="00015DF1" w:rsidRPr="00EB0181" w:rsidRDefault="00015DF1" w:rsidP="00015DF1">
      <w:pPr>
        <w:ind w:left="1418" w:hanging="1418"/>
        <w:jc w:val="both"/>
        <w:rPr>
          <w:szCs w:val="24"/>
        </w:rPr>
      </w:pPr>
    </w:p>
    <w:p w:rsidR="00015DF1" w:rsidRPr="00EB0181" w:rsidRDefault="00015DF1" w:rsidP="00015DF1">
      <w:pPr>
        <w:ind w:left="2832"/>
        <w:jc w:val="both"/>
        <w:rPr>
          <w:szCs w:val="24"/>
        </w:rPr>
      </w:pPr>
      <w:r w:rsidRPr="00EB0181">
        <w:rPr>
          <w:szCs w:val="24"/>
        </w:rPr>
        <w:t>Legislatívno-technická úprava v súvislosti s posunutou účinnosťou niektorých ustanovení.</w:t>
      </w:r>
    </w:p>
    <w:p w:rsidR="00015DF1" w:rsidRPr="00EB0181" w:rsidRDefault="00015DF1" w:rsidP="00015DF1">
      <w:pPr>
        <w:jc w:val="both"/>
        <w:rPr>
          <w:szCs w:val="24"/>
        </w:rPr>
      </w:pPr>
    </w:p>
    <w:p w:rsidR="00015DF1" w:rsidRPr="008F773B" w:rsidRDefault="00015DF1" w:rsidP="00015DF1">
      <w:pPr>
        <w:pStyle w:val="Odsekzoznamu"/>
        <w:numPr>
          <w:ilvl w:val="0"/>
          <w:numId w:val="1"/>
        </w:numPr>
        <w:spacing w:after="0" w:line="240" w:lineRule="auto"/>
        <w:jc w:val="both"/>
        <w:rPr>
          <w:rFonts w:ascii="Times New Roman" w:hAnsi="Times New Roman"/>
          <w:sz w:val="24"/>
          <w:szCs w:val="24"/>
        </w:rPr>
      </w:pPr>
      <w:r w:rsidRPr="008F773B">
        <w:rPr>
          <w:rFonts w:ascii="Times New Roman" w:hAnsi="Times New Roman"/>
          <w:b/>
          <w:sz w:val="24"/>
          <w:szCs w:val="24"/>
        </w:rPr>
        <w:t>Čl. XLI sa dopĺňa bodom 10</w:t>
      </w:r>
      <w:r w:rsidRPr="008F773B">
        <w:rPr>
          <w:rFonts w:ascii="Times New Roman" w:hAnsi="Times New Roman"/>
          <w:sz w:val="24"/>
          <w:szCs w:val="24"/>
        </w:rPr>
        <w:t>, ktorý znie:</w:t>
      </w:r>
    </w:p>
    <w:p w:rsidR="00015DF1" w:rsidRPr="00EB0181" w:rsidRDefault="00015DF1" w:rsidP="00015DF1">
      <w:pPr>
        <w:jc w:val="both"/>
        <w:rPr>
          <w:szCs w:val="24"/>
        </w:rPr>
      </w:pPr>
    </w:p>
    <w:p w:rsidR="00015DF1" w:rsidRPr="00EB0181" w:rsidRDefault="00015DF1" w:rsidP="00015DF1">
      <w:pPr>
        <w:ind w:left="708"/>
        <w:jc w:val="both"/>
        <w:rPr>
          <w:szCs w:val="24"/>
        </w:rPr>
      </w:pPr>
      <w:r w:rsidRPr="00EB0181">
        <w:rPr>
          <w:szCs w:val="24"/>
        </w:rPr>
        <w:t>„10. V § 33 ods. 5 sa za slová „a) až c)“ vkladajú slová „a e)“.“.</w:t>
      </w:r>
    </w:p>
    <w:p w:rsidR="00015DF1" w:rsidRPr="00EB0181" w:rsidRDefault="00015DF1" w:rsidP="00015DF1">
      <w:pPr>
        <w:ind w:left="708"/>
        <w:jc w:val="both"/>
        <w:rPr>
          <w:szCs w:val="24"/>
        </w:rPr>
      </w:pPr>
    </w:p>
    <w:p w:rsidR="00015DF1" w:rsidRPr="00EB0181" w:rsidRDefault="00015DF1" w:rsidP="00015DF1">
      <w:pPr>
        <w:ind w:left="708"/>
        <w:jc w:val="both"/>
        <w:rPr>
          <w:szCs w:val="24"/>
        </w:rPr>
      </w:pPr>
      <w:r w:rsidRPr="00EB0181">
        <w:rPr>
          <w:szCs w:val="24"/>
        </w:rPr>
        <w:t>Navrhuje sa účinnosť od 1. januára 2024, čo sa premietne do článku o účinnosti.</w:t>
      </w:r>
    </w:p>
    <w:p w:rsidR="00015DF1" w:rsidRPr="00EB0181" w:rsidRDefault="00015DF1" w:rsidP="00015DF1">
      <w:pPr>
        <w:jc w:val="both"/>
        <w:rPr>
          <w:szCs w:val="24"/>
        </w:rPr>
      </w:pPr>
    </w:p>
    <w:p w:rsidR="00015DF1" w:rsidRPr="00EB0181" w:rsidRDefault="00015DF1" w:rsidP="00015DF1">
      <w:pPr>
        <w:ind w:left="2832"/>
        <w:jc w:val="both"/>
        <w:rPr>
          <w:szCs w:val="24"/>
        </w:rPr>
      </w:pPr>
      <w:r w:rsidRPr="00EB0181">
        <w:rPr>
          <w:szCs w:val="24"/>
        </w:rPr>
        <w:t>Legislatívno-technická úprava v súvislosti s posunutou účinnosťou niektorých ustanovení.</w:t>
      </w:r>
    </w:p>
    <w:p w:rsidR="00015DF1" w:rsidRPr="00EB0181" w:rsidRDefault="00015DF1" w:rsidP="00015DF1">
      <w:pPr>
        <w:jc w:val="both"/>
        <w:rPr>
          <w:rFonts w:eastAsia="Calibri"/>
          <w:szCs w:val="24"/>
        </w:rPr>
      </w:pPr>
    </w:p>
    <w:p w:rsidR="00015DF1" w:rsidRPr="008F773B" w:rsidRDefault="00015DF1" w:rsidP="00015DF1">
      <w:pPr>
        <w:pStyle w:val="Odsekzoznamu"/>
        <w:numPr>
          <w:ilvl w:val="0"/>
          <w:numId w:val="1"/>
        </w:numPr>
        <w:spacing w:after="0" w:line="240" w:lineRule="auto"/>
        <w:jc w:val="both"/>
        <w:rPr>
          <w:rFonts w:ascii="Times New Roman" w:hAnsi="Times New Roman"/>
          <w:b/>
          <w:sz w:val="24"/>
          <w:szCs w:val="24"/>
        </w:rPr>
      </w:pPr>
      <w:r w:rsidRPr="008F773B">
        <w:rPr>
          <w:rFonts w:ascii="Times New Roman" w:hAnsi="Times New Roman"/>
          <w:b/>
          <w:sz w:val="24"/>
          <w:szCs w:val="24"/>
        </w:rPr>
        <w:t>K čl. XLVII, bodu 3 [§ 20b ods. 5 písm. b) a § 24 ods. 7 písm. d)]</w:t>
      </w:r>
    </w:p>
    <w:p w:rsidR="00015DF1" w:rsidRPr="00EB0181" w:rsidRDefault="00015DF1" w:rsidP="00015DF1">
      <w:pPr>
        <w:ind w:left="708"/>
        <w:jc w:val="both"/>
        <w:rPr>
          <w:rFonts w:eastAsia="Calibri"/>
          <w:szCs w:val="24"/>
        </w:rPr>
      </w:pPr>
      <w:r w:rsidRPr="00EB0181">
        <w:rPr>
          <w:rFonts w:eastAsia="Calibri"/>
          <w:szCs w:val="24"/>
        </w:rPr>
        <w:t>V čl. XLVII bod 3 znie:</w:t>
      </w:r>
    </w:p>
    <w:p w:rsidR="00015DF1" w:rsidRDefault="00015DF1" w:rsidP="00015DF1">
      <w:pPr>
        <w:spacing w:before="120"/>
        <w:ind w:left="708"/>
        <w:jc w:val="both"/>
        <w:rPr>
          <w:rFonts w:eastAsia="Calibri"/>
          <w:szCs w:val="24"/>
        </w:rPr>
      </w:pPr>
      <w:r w:rsidRPr="00EB0181">
        <w:rPr>
          <w:rFonts w:eastAsia="Calibri"/>
          <w:szCs w:val="24"/>
        </w:rPr>
        <w:lastRenderedPageBreak/>
        <w:t>„3. V § 20b ods. 5 písm. b) a § 24 ods. 7 písm. d) sa za slovami „registra trestov“ vypúšťa čiarka a slová „ako aj kópiu dokladu totožnosti a kópiu rodného listu žiadateľa na účely preverovania jeho totožnosti a správnosti poskytnutých údajov.“.</w:t>
      </w:r>
    </w:p>
    <w:p w:rsidR="00015DF1" w:rsidRDefault="00015DF1" w:rsidP="00015DF1">
      <w:pPr>
        <w:jc w:val="both"/>
        <w:rPr>
          <w:rFonts w:eastAsia="Calibri"/>
          <w:szCs w:val="24"/>
        </w:rPr>
      </w:pPr>
    </w:p>
    <w:p w:rsidR="00015DF1" w:rsidRPr="00EB0181" w:rsidRDefault="00015DF1" w:rsidP="00015DF1">
      <w:pPr>
        <w:ind w:left="2832"/>
        <w:jc w:val="both"/>
        <w:rPr>
          <w:rFonts w:eastAsia="Calibri"/>
          <w:szCs w:val="24"/>
        </w:rPr>
      </w:pPr>
      <w:r w:rsidRPr="00EB0181">
        <w:rPr>
          <w:rFonts w:eastAsia="Calibri"/>
          <w:szCs w:val="24"/>
        </w:rPr>
        <w:t>Legislatívno-technická úprava – je potrebné použiť rovnakú legislatívnu techniku ako v bode 1, teda vypustiť najprv čiarku a potom slová.</w:t>
      </w:r>
    </w:p>
    <w:p w:rsidR="00015DF1" w:rsidRPr="00EB0181" w:rsidRDefault="00015DF1" w:rsidP="00015DF1">
      <w:pPr>
        <w:jc w:val="both"/>
        <w:rPr>
          <w:rFonts w:eastAsia="Calibri"/>
          <w:szCs w:val="24"/>
        </w:rPr>
      </w:pPr>
    </w:p>
    <w:p w:rsidR="00015DF1" w:rsidRPr="008F773B" w:rsidRDefault="00015DF1" w:rsidP="00015DF1">
      <w:pPr>
        <w:pStyle w:val="Odsekzoznamu"/>
        <w:numPr>
          <w:ilvl w:val="0"/>
          <w:numId w:val="1"/>
        </w:numPr>
        <w:jc w:val="both"/>
        <w:rPr>
          <w:rFonts w:ascii="Times New Roman" w:hAnsi="Times New Roman"/>
          <w:sz w:val="24"/>
          <w:szCs w:val="24"/>
        </w:rPr>
      </w:pPr>
      <w:r w:rsidRPr="008F773B">
        <w:rPr>
          <w:rFonts w:ascii="Times New Roman" w:hAnsi="Times New Roman"/>
          <w:b/>
          <w:sz w:val="24"/>
          <w:szCs w:val="24"/>
        </w:rPr>
        <w:t>Za čl. XLVII</w:t>
      </w:r>
      <w:r w:rsidRPr="008F773B">
        <w:rPr>
          <w:rFonts w:ascii="Times New Roman" w:hAnsi="Times New Roman"/>
          <w:sz w:val="24"/>
          <w:szCs w:val="24"/>
        </w:rPr>
        <w:t xml:space="preserve"> sa vkladá nový čl. XLVIII, ktorý znie:</w:t>
      </w:r>
    </w:p>
    <w:p w:rsidR="00015DF1" w:rsidRPr="00EB0181" w:rsidRDefault="00015DF1" w:rsidP="00015DF1">
      <w:pPr>
        <w:pStyle w:val="Normlnywebov"/>
        <w:shd w:val="clear" w:color="auto" w:fill="FFFFFF"/>
        <w:spacing w:before="0" w:beforeAutospacing="0" w:after="0" w:afterAutospacing="0" w:line="360" w:lineRule="auto"/>
        <w:jc w:val="center"/>
      </w:pPr>
      <w:r w:rsidRPr="00EB0181">
        <w:t>„Čl. XLVIII</w:t>
      </w:r>
    </w:p>
    <w:p w:rsidR="00015DF1" w:rsidRPr="00EB0181" w:rsidRDefault="00015DF1" w:rsidP="00015DF1">
      <w:pPr>
        <w:pStyle w:val="Normlnywebov"/>
        <w:shd w:val="clear" w:color="auto" w:fill="FFFFFF"/>
        <w:spacing w:before="0" w:beforeAutospacing="0" w:after="0" w:afterAutospacing="0"/>
        <w:ind w:left="708"/>
        <w:jc w:val="both"/>
      </w:pPr>
      <w:r w:rsidRPr="00EB0181">
        <w:t>Zákon č. 131/2010 Z. z. o pohrebníctve v znení zákona č. 398/2019 Z. z. sa mení takto:</w:t>
      </w:r>
    </w:p>
    <w:p w:rsidR="00015DF1" w:rsidRDefault="00015DF1" w:rsidP="00015DF1">
      <w:pPr>
        <w:pStyle w:val="Normlnywebov"/>
        <w:shd w:val="clear" w:color="auto" w:fill="FFFFFF"/>
        <w:spacing w:before="0" w:beforeAutospacing="0" w:after="0" w:afterAutospacing="0"/>
        <w:ind w:left="708"/>
        <w:jc w:val="both"/>
      </w:pPr>
      <w:r w:rsidRPr="00EB0181">
        <w:t>V § 3 ods. 10 sa slová „vystavil list o prehliadke mŕtveho a štatistickom hlásení o úmrtí“ nahrádzajú slovami „vyplnil elektronicky oznámenie o úmrtí“.“.</w:t>
      </w:r>
    </w:p>
    <w:p w:rsidR="00015DF1" w:rsidRPr="00EB0181" w:rsidRDefault="00015DF1" w:rsidP="00015DF1">
      <w:pPr>
        <w:pStyle w:val="Normlnywebov"/>
        <w:shd w:val="clear" w:color="auto" w:fill="FFFFFF"/>
        <w:spacing w:before="0" w:beforeAutospacing="0" w:after="0" w:afterAutospacing="0"/>
        <w:ind w:left="708"/>
        <w:jc w:val="both"/>
      </w:pPr>
    </w:p>
    <w:p w:rsidR="00015DF1" w:rsidRPr="00EB0181" w:rsidRDefault="00015DF1" w:rsidP="00015DF1">
      <w:pPr>
        <w:pStyle w:val="Normlnywebov"/>
        <w:shd w:val="clear" w:color="auto" w:fill="FFFFFF"/>
        <w:spacing w:before="0" w:beforeAutospacing="0" w:after="0" w:afterAutospacing="0"/>
        <w:ind w:left="708"/>
        <w:jc w:val="both"/>
      </w:pPr>
      <w:r w:rsidRPr="00EB0181">
        <w:t>Nasledujúce články sa primerane prečíslujú.</w:t>
      </w:r>
    </w:p>
    <w:p w:rsidR="00015DF1" w:rsidRDefault="00015DF1" w:rsidP="00015DF1">
      <w:pPr>
        <w:pStyle w:val="Normlnywebov"/>
        <w:spacing w:before="0" w:beforeAutospacing="0" w:after="0" w:afterAutospacing="0"/>
        <w:ind w:left="708"/>
      </w:pPr>
    </w:p>
    <w:p w:rsidR="00015DF1" w:rsidRPr="00EB0181" w:rsidRDefault="00015DF1" w:rsidP="00015DF1">
      <w:pPr>
        <w:pStyle w:val="Normlnywebov"/>
        <w:spacing w:before="0" w:beforeAutospacing="0" w:after="0" w:afterAutospacing="0"/>
        <w:ind w:left="708"/>
      </w:pPr>
      <w:r w:rsidRPr="00EB0181">
        <w:t>Navrhuje sa účinnosť od 1. decembra 2022</w:t>
      </w:r>
      <w:r w:rsidRPr="00EB0181">
        <w:rPr>
          <w:lang w:val="en-US"/>
        </w:rPr>
        <w:t xml:space="preserve">, </w:t>
      </w:r>
      <w:proofErr w:type="spellStart"/>
      <w:r w:rsidRPr="00EB0181">
        <w:rPr>
          <w:lang w:val="en-US"/>
        </w:rPr>
        <w:t>čo</w:t>
      </w:r>
      <w:proofErr w:type="spellEnd"/>
      <w:r w:rsidRPr="00EB0181">
        <w:rPr>
          <w:lang w:val="en-US"/>
        </w:rPr>
        <w:t xml:space="preserve"> </w:t>
      </w:r>
      <w:proofErr w:type="spellStart"/>
      <w:r w:rsidRPr="00EB0181">
        <w:rPr>
          <w:lang w:val="en-US"/>
        </w:rPr>
        <w:t>sa</w:t>
      </w:r>
      <w:proofErr w:type="spellEnd"/>
      <w:r w:rsidRPr="00EB0181">
        <w:rPr>
          <w:lang w:val="en-US"/>
        </w:rPr>
        <w:t xml:space="preserve"> </w:t>
      </w:r>
      <w:proofErr w:type="spellStart"/>
      <w:r w:rsidRPr="00EB0181">
        <w:rPr>
          <w:lang w:val="en-US"/>
        </w:rPr>
        <w:t>premietne</w:t>
      </w:r>
      <w:proofErr w:type="spellEnd"/>
      <w:r w:rsidRPr="00EB0181">
        <w:rPr>
          <w:lang w:val="en-US"/>
        </w:rPr>
        <w:t xml:space="preserve"> do </w:t>
      </w:r>
      <w:proofErr w:type="spellStart"/>
      <w:r w:rsidRPr="00EB0181">
        <w:rPr>
          <w:lang w:val="en-US"/>
        </w:rPr>
        <w:t>článku</w:t>
      </w:r>
      <w:proofErr w:type="spellEnd"/>
      <w:r w:rsidRPr="00EB0181">
        <w:rPr>
          <w:lang w:val="en-US"/>
        </w:rPr>
        <w:t xml:space="preserve"> o </w:t>
      </w:r>
      <w:proofErr w:type="spellStart"/>
      <w:r w:rsidRPr="00EB0181">
        <w:rPr>
          <w:lang w:val="en-US"/>
        </w:rPr>
        <w:t>účinnosti</w:t>
      </w:r>
      <w:proofErr w:type="spellEnd"/>
      <w:r w:rsidRPr="00EB0181">
        <w:t>.</w:t>
      </w:r>
    </w:p>
    <w:p w:rsidR="00015DF1" w:rsidRDefault="00015DF1" w:rsidP="00015DF1">
      <w:pPr>
        <w:ind w:left="2832"/>
        <w:jc w:val="both"/>
        <w:rPr>
          <w:szCs w:val="24"/>
        </w:rPr>
      </w:pPr>
    </w:p>
    <w:p w:rsidR="00015DF1" w:rsidRPr="00FB3538" w:rsidRDefault="00015DF1" w:rsidP="00015DF1">
      <w:pPr>
        <w:ind w:left="2832"/>
        <w:jc w:val="both"/>
        <w:rPr>
          <w:szCs w:val="24"/>
        </w:rPr>
      </w:pPr>
      <w:r w:rsidRPr="00EB0181">
        <w:rPr>
          <w:szCs w:val="24"/>
        </w:rPr>
        <w:t xml:space="preserve">V súvislosti s vypustením povinnosti lekára vypĺňať písomne tlačivo List o prehliadke mŕtveho tela a štatistické hlásenie o úmrtí a priameho zadávania informácií o prehliadke mŕtveho tela do informačného systému prostredníctvom systému </w:t>
      </w:r>
      <w:proofErr w:type="spellStart"/>
      <w:r w:rsidRPr="00EB0181">
        <w:rPr>
          <w:szCs w:val="24"/>
        </w:rPr>
        <w:t>ePrehliadky</w:t>
      </w:r>
      <w:proofErr w:type="spellEnd"/>
      <w:r w:rsidRPr="00EB0181">
        <w:rPr>
          <w:szCs w:val="24"/>
        </w:rPr>
        <w:t xml:space="preserve"> sa navrhuje obdobná úprava aj v zákone o pohrebníctve.</w:t>
      </w:r>
    </w:p>
    <w:p w:rsidR="00015DF1" w:rsidRPr="008F773B" w:rsidRDefault="00015DF1" w:rsidP="00015DF1">
      <w:pPr>
        <w:pStyle w:val="Odsekzoznamu"/>
        <w:numPr>
          <w:ilvl w:val="0"/>
          <w:numId w:val="1"/>
        </w:numPr>
        <w:spacing w:after="0" w:line="240" w:lineRule="auto"/>
        <w:jc w:val="both"/>
        <w:rPr>
          <w:rFonts w:ascii="Times New Roman" w:hAnsi="Times New Roman"/>
          <w:b/>
          <w:sz w:val="24"/>
          <w:szCs w:val="24"/>
        </w:rPr>
      </w:pPr>
      <w:r w:rsidRPr="008F773B">
        <w:rPr>
          <w:rFonts w:ascii="Times New Roman" w:hAnsi="Times New Roman"/>
          <w:b/>
          <w:sz w:val="24"/>
          <w:szCs w:val="24"/>
        </w:rPr>
        <w:t>K čl. XLVIII, bodom 1 a 2 [§ 10 ods. 4 písm. a) a b)]</w:t>
      </w:r>
    </w:p>
    <w:p w:rsidR="00015DF1" w:rsidRPr="00EB0181" w:rsidRDefault="00015DF1" w:rsidP="00015DF1">
      <w:pPr>
        <w:ind w:left="708"/>
        <w:jc w:val="both"/>
        <w:rPr>
          <w:rFonts w:eastAsia="Calibri"/>
          <w:szCs w:val="24"/>
        </w:rPr>
      </w:pPr>
      <w:r w:rsidRPr="00EB0181">
        <w:rPr>
          <w:rFonts w:eastAsia="Calibri"/>
          <w:szCs w:val="24"/>
        </w:rPr>
        <w:t>V čl. XLVIII, bodoch 1 a 2 [§ 10 ods. 4 písm. a) a b)] sa slovo „vkladajú“ nahrádza slovami „pripájajú tieto“.</w:t>
      </w:r>
    </w:p>
    <w:p w:rsidR="00015DF1" w:rsidRDefault="00015DF1" w:rsidP="00015DF1">
      <w:pPr>
        <w:jc w:val="both"/>
        <w:rPr>
          <w:rFonts w:eastAsia="Calibri"/>
          <w:szCs w:val="24"/>
        </w:rPr>
      </w:pPr>
    </w:p>
    <w:p w:rsidR="00015DF1" w:rsidRDefault="00015DF1" w:rsidP="00015DF1">
      <w:pPr>
        <w:ind w:left="2124" w:firstLine="708"/>
        <w:jc w:val="both"/>
        <w:rPr>
          <w:rFonts w:eastAsia="Calibri"/>
          <w:szCs w:val="24"/>
        </w:rPr>
      </w:pPr>
      <w:r w:rsidRPr="00EB0181">
        <w:rPr>
          <w:rFonts w:eastAsia="Calibri"/>
          <w:szCs w:val="24"/>
        </w:rPr>
        <w:t>Legislatívno-technická úprava – použitie správnej formulácie.</w:t>
      </w:r>
    </w:p>
    <w:p w:rsidR="00015DF1" w:rsidRDefault="00015DF1" w:rsidP="00015DF1">
      <w:pPr>
        <w:rPr>
          <w:rFonts w:eastAsia="Calibri"/>
          <w:szCs w:val="24"/>
        </w:rPr>
      </w:pPr>
    </w:p>
    <w:p w:rsidR="00015DF1" w:rsidRPr="008F773B" w:rsidRDefault="00015DF1" w:rsidP="00015DF1">
      <w:pPr>
        <w:pStyle w:val="Odsekzoznamu"/>
        <w:numPr>
          <w:ilvl w:val="0"/>
          <w:numId w:val="1"/>
        </w:numPr>
        <w:spacing w:after="0" w:line="240" w:lineRule="auto"/>
        <w:rPr>
          <w:rFonts w:ascii="Times New Roman" w:hAnsi="Times New Roman"/>
          <w:b/>
          <w:bCs/>
          <w:sz w:val="24"/>
          <w:szCs w:val="24"/>
        </w:rPr>
      </w:pPr>
      <w:r w:rsidRPr="008F773B">
        <w:rPr>
          <w:rFonts w:ascii="Times New Roman" w:hAnsi="Times New Roman"/>
          <w:b/>
          <w:bCs/>
          <w:sz w:val="24"/>
          <w:szCs w:val="24"/>
        </w:rPr>
        <w:t>K čl. L, 2. bodu (§ 28 ods. 11) </w:t>
      </w:r>
    </w:p>
    <w:p w:rsidR="00015DF1" w:rsidRPr="00EB0181" w:rsidRDefault="00015DF1" w:rsidP="00015DF1">
      <w:pPr>
        <w:pStyle w:val="Odsekzoznamu"/>
        <w:spacing w:after="0" w:line="240" w:lineRule="auto"/>
        <w:ind w:left="708"/>
        <w:jc w:val="both"/>
        <w:rPr>
          <w:rFonts w:ascii="Times New Roman" w:hAnsi="Times New Roman"/>
          <w:sz w:val="24"/>
          <w:szCs w:val="24"/>
        </w:rPr>
      </w:pPr>
      <w:r w:rsidRPr="00EB0181">
        <w:rPr>
          <w:rFonts w:ascii="Times New Roman" w:hAnsi="Times New Roman"/>
          <w:sz w:val="24"/>
          <w:szCs w:val="24"/>
        </w:rPr>
        <w:t>V čl. L, 2. bode, § 28 ods. 11  sa za prvé slovo „trestov“ vkladá čiarka a slová „pričom na poskytovanie a preverovanie týchto údajov, na preverovanie totožnosti a na vyžiadanie, vydanie a zaslanie výpisu z registra trestov sa vzťahujú osobitné predpisy</w:t>
      </w:r>
      <w:r w:rsidRPr="00EB0181">
        <w:rPr>
          <w:rFonts w:ascii="Times New Roman" w:hAnsi="Times New Roman"/>
          <w:sz w:val="24"/>
          <w:szCs w:val="24"/>
          <w:vertAlign w:val="superscript"/>
        </w:rPr>
        <w:t>21b</w:t>
      </w:r>
      <w:r w:rsidRPr="00EB0181">
        <w:rPr>
          <w:rFonts w:ascii="Times New Roman" w:hAnsi="Times New Roman"/>
          <w:sz w:val="24"/>
          <w:szCs w:val="24"/>
        </w:rPr>
        <w:t>)“.</w:t>
      </w:r>
    </w:p>
    <w:p w:rsidR="00015DF1" w:rsidRPr="00EB0181" w:rsidRDefault="00015DF1" w:rsidP="00015DF1">
      <w:pPr>
        <w:pStyle w:val="Odsekzoznamu"/>
        <w:spacing w:after="0" w:line="240" w:lineRule="auto"/>
        <w:ind w:left="1428" w:hanging="720"/>
        <w:jc w:val="both"/>
        <w:rPr>
          <w:rFonts w:ascii="Times New Roman" w:hAnsi="Times New Roman"/>
          <w:sz w:val="24"/>
          <w:szCs w:val="24"/>
        </w:rPr>
      </w:pPr>
      <w:r w:rsidRPr="00EB0181">
        <w:rPr>
          <w:rFonts w:ascii="Times New Roman" w:hAnsi="Times New Roman"/>
          <w:sz w:val="24"/>
          <w:szCs w:val="24"/>
        </w:rPr>
        <w:t xml:space="preserve">V čl. L, 2. bode sa posledná veta vypúšťa. </w:t>
      </w:r>
    </w:p>
    <w:p w:rsidR="00015DF1" w:rsidRDefault="00015DF1" w:rsidP="00015DF1">
      <w:pPr>
        <w:jc w:val="both"/>
        <w:rPr>
          <w:rFonts w:eastAsia="Calibri"/>
          <w:szCs w:val="24"/>
        </w:rPr>
      </w:pPr>
    </w:p>
    <w:p w:rsidR="00015DF1" w:rsidRPr="00EB0181" w:rsidRDefault="00015DF1" w:rsidP="00015DF1">
      <w:pPr>
        <w:ind w:left="2832"/>
        <w:jc w:val="both"/>
        <w:rPr>
          <w:rFonts w:eastAsia="Calibri"/>
          <w:szCs w:val="24"/>
        </w:rPr>
      </w:pPr>
      <w:r w:rsidRPr="00EB0181">
        <w:rPr>
          <w:rFonts w:eastAsia="Calibri"/>
          <w:szCs w:val="24"/>
        </w:rPr>
        <w:t>Pozmeňujúci návrh do novelizovaného ustanovenia opätovne vkladá návrhom vypustené ustanovenie tak, aby bolo zrejmé, akým spôsobom a na základe akých predpisov Národná banka Slovenska so získanými údajmi nakladá. Totožné znenie o nakladaní s údajmi bolo v obdobných ustanoveniach ponechané napr. v čl. XI (1. bod - § 7 ods. 16) a čl. XII (3. bod - § 56 ods. 12) návrhu zákona, taktiež zaväzujúcich Národnú banku Slovenska.</w:t>
      </w:r>
    </w:p>
    <w:p w:rsidR="00015DF1" w:rsidRPr="00EB0181" w:rsidRDefault="00015DF1" w:rsidP="00015DF1">
      <w:pPr>
        <w:ind w:left="4247"/>
        <w:jc w:val="both"/>
        <w:rPr>
          <w:rFonts w:eastAsia="Calibri"/>
          <w:szCs w:val="24"/>
        </w:rPr>
      </w:pPr>
    </w:p>
    <w:p w:rsidR="00015DF1" w:rsidRPr="008F773B" w:rsidRDefault="00015DF1" w:rsidP="00015DF1">
      <w:pPr>
        <w:pStyle w:val="Odsekzoznamu"/>
        <w:numPr>
          <w:ilvl w:val="0"/>
          <w:numId w:val="1"/>
        </w:numPr>
        <w:spacing w:after="0" w:line="240" w:lineRule="auto"/>
        <w:rPr>
          <w:rFonts w:ascii="Times New Roman" w:hAnsi="Times New Roman"/>
          <w:b/>
          <w:bCs/>
          <w:sz w:val="24"/>
          <w:szCs w:val="24"/>
        </w:rPr>
      </w:pPr>
      <w:r w:rsidRPr="008F773B">
        <w:rPr>
          <w:rFonts w:ascii="Times New Roman" w:hAnsi="Times New Roman"/>
          <w:b/>
          <w:bCs/>
          <w:sz w:val="24"/>
          <w:szCs w:val="24"/>
        </w:rPr>
        <w:t>K čl. L, nový bod</w:t>
      </w:r>
    </w:p>
    <w:p w:rsidR="00015DF1" w:rsidRPr="00EB0181" w:rsidRDefault="00015DF1" w:rsidP="00015DF1">
      <w:pPr>
        <w:pStyle w:val="Odsekzoznamu"/>
        <w:spacing w:after="0" w:line="240" w:lineRule="auto"/>
        <w:ind w:left="1428" w:hanging="720"/>
        <w:rPr>
          <w:rFonts w:ascii="Times New Roman" w:hAnsi="Times New Roman"/>
          <w:sz w:val="24"/>
          <w:szCs w:val="24"/>
        </w:rPr>
      </w:pPr>
      <w:r w:rsidRPr="00EB0181">
        <w:rPr>
          <w:rFonts w:ascii="Times New Roman" w:hAnsi="Times New Roman"/>
          <w:sz w:val="24"/>
          <w:szCs w:val="24"/>
        </w:rPr>
        <w:t xml:space="preserve">V čl. L sa na konci pripája bod 3, ktorý znie: </w:t>
      </w:r>
    </w:p>
    <w:p w:rsidR="00015DF1" w:rsidRPr="00EB0181" w:rsidRDefault="00015DF1" w:rsidP="00015DF1">
      <w:pPr>
        <w:pStyle w:val="Odsekzoznamu"/>
        <w:spacing w:after="0" w:line="240" w:lineRule="auto"/>
        <w:ind w:left="708"/>
        <w:jc w:val="both"/>
        <w:rPr>
          <w:rFonts w:ascii="Times New Roman" w:hAnsi="Times New Roman"/>
          <w:sz w:val="24"/>
          <w:szCs w:val="24"/>
        </w:rPr>
      </w:pPr>
      <w:r w:rsidRPr="00EB0181">
        <w:rPr>
          <w:rFonts w:ascii="Times New Roman" w:hAnsi="Times New Roman"/>
          <w:sz w:val="24"/>
          <w:szCs w:val="24"/>
        </w:rPr>
        <w:lastRenderedPageBreak/>
        <w:t>„3. V § 137 ods. 5 písm. c) sa za slovom „bezúhonnosti“ vypúšťa čiarka a slová „kópia dokladu totožnosti a kópia rodného listu každej dotknutej osoby na účely preverovania jej totožnosti a správnosti poskytnutých údajov“.“.</w:t>
      </w:r>
    </w:p>
    <w:p w:rsidR="00015DF1" w:rsidRPr="00EB0181" w:rsidRDefault="00015DF1" w:rsidP="00015DF1">
      <w:pPr>
        <w:pStyle w:val="Odsekzoznamu"/>
        <w:spacing w:after="0" w:line="240" w:lineRule="auto"/>
        <w:ind w:left="1428"/>
        <w:rPr>
          <w:rFonts w:ascii="Times New Roman" w:hAnsi="Times New Roman"/>
          <w:sz w:val="24"/>
          <w:szCs w:val="24"/>
        </w:rPr>
      </w:pPr>
    </w:p>
    <w:p w:rsidR="00015DF1" w:rsidRPr="00EB0181" w:rsidRDefault="00015DF1" w:rsidP="00015DF1">
      <w:pPr>
        <w:pStyle w:val="Odsekzoznamu"/>
        <w:spacing w:after="0" w:line="240" w:lineRule="auto"/>
        <w:ind w:left="708"/>
        <w:rPr>
          <w:rFonts w:ascii="Times New Roman" w:hAnsi="Times New Roman"/>
          <w:sz w:val="24"/>
          <w:szCs w:val="24"/>
        </w:rPr>
      </w:pPr>
      <w:r w:rsidRPr="00EB0181">
        <w:rPr>
          <w:rFonts w:ascii="Times New Roman" w:hAnsi="Times New Roman"/>
          <w:sz w:val="24"/>
          <w:szCs w:val="24"/>
        </w:rPr>
        <w:t xml:space="preserve">V súvislosti s touto zmenou sa v čl. L, 1. bode za slovami „ods. 5 písm. e)“ vypúšťa čiarka a slová „§ 137 ods. 5 písm. c)“. </w:t>
      </w:r>
    </w:p>
    <w:p w:rsidR="00015DF1" w:rsidRDefault="00015DF1" w:rsidP="00015DF1">
      <w:pPr>
        <w:jc w:val="both"/>
        <w:rPr>
          <w:rFonts w:eastAsia="Calibri"/>
          <w:szCs w:val="24"/>
        </w:rPr>
      </w:pPr>
    </w:p>
    <w:p w:rsidR="00015DF1" w:rsidRPr="00EB0181" w:rsidRDefault="00015DF1" w:rsidP="00015DF1">
      <w:pPr>
        <w:ind w:left="2832"/>
        <w:jc w:val="both"/>
        <w:rPr>
          <w:rFonts w:eastAsia="Calibri"/>
          <w:szCs w:val="24"/>
        </w:rPr>
      </w:pPr>
      <w:r w:rsidRPr="00EB0181">
        <w:rPr>
          <w:rFonts w:eastAsia="Calibri"/>
          <w:szCs w:val="24"/>
        </w:rPr>
        <w:t>Pozmeňujúci návrh, ktorý vyplýva zo skutočnosti, že zmenu navrhovanú v  čl. L, 1. bode nie je možné  v § 137 ods. 5 písm. c) vykonať, nakoľko na začiatku slov, ktoré sa majú vypustiť, nie je spojka „a“, tak ako vo zvyšných prípadoch, ale čiarka. Z uvedeného dôvodu je potrebné citovanú zmenu vykonať v samostatnom bude.</w:t>
      </w:r>
    </w:p>
    <w:p w:rsidR="00015DF1" w:rsidRPr="00EB0181" w:rsidRDefault="00015DF1" w:rsidP="00015DF1">
      <w:pPr>
        <w:jc w:val="both"/>
        <w:rPr>
          <w:b/>
          <w:szCs w:val="24"/>
        </w:rPr>
      </w:pPr>
    </w:p>
    <w:p w:rsidR="00015DF1" w:rsidRPr="008F773B" w:rsidRDefault="00015DF1" w:rsidP="00015DF1">
      <w:pPr>
        <w:pStyle w:val="Odsekzoznamu"/>
        <w:numPr>
          <w:ilvl w:val="0"/>
          <w:numId w:val="1"/>
        </w:numPr>
        <w:jc w:val="both"/>
        <w:rPr>
          <w:rFonts w:ascii="Times New Roman" w:hAnsi="Times New Roman"/>
          <w:sz w:val="24"/>
          <w:szCs w:val="24"/>
        </w:rPr>
      </w:pPr>
      <w:r w:rsidRPr="008F773B">
        <w:rPr>
          <w:rFonts w:ascii="Times New Roman" w:hAnsi="Times New Roman"/>
          <w:b/>
          <w:sz w:val="24"/>
          <w:szCs w:val="24"/>
        </w:rPr>
        <w:t>V čl. LII</w:t>
      </w:r>
      <w:r w:rsidRPr="008F773B">
        <w:rPr>
          <w:rFonts w:ascii="Times New Roman" w:hAnsi="Times New Roman"/>
          <w:sz w:val="24"/>
          <w:szCs w:val="24"/>
        </w:rPr>
        <w:t xml:space="preserve"> sa doterajší text označuje ako bod 2 a dopĺňa sa bodom 1, ktorý znie:</w:t>
      </w:r>
    </w:p>
    <w:p w:rsidR="00015DF1" w:rsidRPr="00FB3538" w:rsidRDefault="00015DF1" w:rsidP="00015DF1">
      <w:pPr>
        <w:ind w:left="708"/>
        <w:jc w:val="both"/>
        <w:rPr>
          <w:szCs w:val="24"/>
        </w:rPr>
      </w:pPr>
      <w:r w:rsidRPr="00EB0181">
        <w:rPr>
          <w:szCs w:val="24"/>
        </w:rPr>
        <w:t>„1. V § 45 ods. 3 písm. a) sa na konci čiarka nahrádza bodkočiarkou a pripájajú sa tieto slová: „sobášny list sa neprikladá, ak sobáš so štátnym občanom Slovenskej republiky s trvalým pobytom na území Slovenskej republiky nastal na území Slovenskej republiky alebo je zapísaný v osobitnej matrike a žiadateľ uvedie miesto sobáša,“.”.</w:t>
      </w:r>
    </w:p>
    <w:p w:rsidR="00015DF1" w:rsidRPr="00FB3538" w:rsidRDefault="00015DF1" w:rsidP="00015DF1">
      <w:pPr>
        <w:ind w:left="708"/>
        <w:jc w:val="both"/>
        <w:rPr>
          <w:szCs w:val="24"/>
        </w:rPr>
      </w:pPr>
      <w:r w:rsidRPr="00EB0181">
        <w:rPr>
          <w:szCs w:val="24"/>
        </w:rPr>
        <w:t>Navrhuje sa účinnosť od 1. januára 2022, čo sa premietne do článku o účinnosti.</w:t>
      </w:r>
    </w:p>
    <w:p w:rsidR="00015DF1" w:rsidRPr="00EB0181" w:rsidRDefault="00015DF1" w:rsidP="00015DF1">
      <w:pPr>
        <w:ind w:left="2832"/>
        <w:jc w:val="both"/>
        <w:rPr>
          <w:szCs w:val="24"/>
        </w:rPr>
      </w:pPr>
      <w:r w:rsidRPr="00EB0181">
        <w:rPr>
          <w:szCs w:val="24"/>
        </w:rPr>
        <w:t>Návrhom sa upúšťa od povinnosti predkladať sobášny list štátnym príslušníkom tretej krajiny, ak je manželom / manželkou štátneho občana Slovenskej republiky s trvalým pobytom na území Slovenskej republiky a ktorý je zároveň žiadateľom o trvalý pobyt na päť rokov. Údaj o manželovi je príslušným orgánom verejnej moci dostupný z referenčného registra fyzických osôb, po zápise do príslušnej matriky na základe sobáša uskutočneného na území Slovenskej republiky alebo po zápise do osobitnej matriky.</w:t>
      </w:r>
    </w:p>
    <w:p w:rsidR="00015DF1" w:rsidRPr="00EB0181" w:rsidRDefault="00015DF1" w:rsidP="00015DF1">
      <w:pPr>
        <w:jc w:val="both"/>
        <w:rPr>
          <w:b/>
          <w:szCs w:val="24"/>
        </w:rPr>
      </w:pPr>
    </w:p>
    <w:p w:rsidR="00015DF1" w:rsidRPr="008F773B" w:rsidRDefault="00015DF1" w:rsidP="00015DF1">
      <w:pPr>
        <w:pStyle w:val="Odsekzoznamu"/>
        <w:numPr>
          <w:ilvl w:val="0"/>
          <w:numId w:val="1"/>
        </w:numPr>
        <w:spacing w:after="0" w:line="360" w:lineRule="auto"/>
        <w:rPr>
          <w:rFonts w:ascii="Times New Roman" w:hAnsi="Times New Roman"/>
          <w:b/>
          <w:sz w:val="24"/>
          <w:szCs w:val="24"/>
        </w:rPr>
      </w:pPr>
      <w:r w:rsidRPr="008F773B">
        <w:rPr>
          <w:rFonts w:ascii="Times New Roman" w:hAnsi="Times New Roman"/>
          <w:b/>
          <w:sz w:val="24"/>
          <w:szCs w:val="24"/>
        </w:rPr>
        <w:t>K čl. LI</w:t>
      </w:r>
    </w:p>
    <w:p w:rsidR="00015DF1" w:rsidRPr="00EB0181" w:rsidRDefault="00015DF1" w:rsidP="00015DF1">
      <w:pPr>
        <w:spacing w:line="360" w:lineRule="auto"/>
        <w:ind w:firstLine="708"/>
        <w:jc w:val="both"/>
        <w:rPr>
          <w:rFonts w:eastAsia="Calibri"/>
          <w:szCs w:val="24"/>
        </w:rPr>
      </w:pPr>
      <w:r w:rsidRPr="00EB0181">
        <w:rPr>
          <w:szCs w:val="24"/>
        </w:rPr>
        <w:t>V čl. LI sa za slovom „poskytnutie“ vkladá slovo „dotácie“</w:t>
      </w:r>
      <w:r w:rsidRPr="00EB0181">
        <w:rPr>
          <w:rFonts w:eastAsia="Calibri"/>
          <w:szCs w:val="24"/>
        </w:rPr>
        <w:t>.</w:t>
      </w:r>
    </w:p>
    <w:p w:rsidR="00015DF1" w:rsidRPr="00EB0181" w:rsidRDefault="00015DF1" w:rsidP="00015DF1">
      <w:pPr>
        <w:ind w:left="2124" w:firstLine="708"/>
        <w:jc w:val="both"/>
        <w:rPr>
          <w:rFonts w:eastAsia="Calibri"/>
          <w:szCs w:val="24"/>
        </w:rPr>
      </w:pPr>
      <w:r w:rsidRPr="00EB0181">
        <w:rPr>
          <w:rFonts w:eastAsia="Calibri"/>
          <w:szCs w:val="24"/>
        </w:rPr>
        <w:t>Legislatívno-technická úprava – citovanie úplného názvu prílohy.</w:t>
      </w:r>
    </w:p>
    <w:p w:rsidR="00015DF1" w:rsidRPr="00EB0181" w:rsidRDefault="00015DF1" w:rsidP="00015DF1">
      <w:pPr>
        <w:ind w:left="4247"/>
        <w:jc w:val="both"/>
        <w:rPr>
          <w:rFonts w:eastAsia="Calibri"/>
          <w:szCs w:val="24"/>
        </w:rPr>
      </w:pPr>
    </w:p>
    <w:p w:rsidR="00015DF1" w:rsidRPr="008F773B" w:rsidRDefault="00015DF1" w:rsidP="00015DF1">
      <w:pPr>
        <w:pStyle w:val="Odsekzoznamu"/>
        <w:numPr>
          <w:ilvl w:val="0"/>
          <w:numId w:val="1"/>
        </w:numPr>
        <w:spacing w:after="0" w:line="360" w:lineRule="auto"/>
        <w:rPr>
          <w:rFonts w:ascii="Times New Roman" w:hAnsi="Times New Roman"/>
          <w:b/>
          <w:sz w:val="24"/>
          <w:szCs w:val="24"/>
        </w:rPr>
      </w:pPr>
      <w:r w:rsidRPr="008F773B">
        <w:rPr>
          <w:rFonts w:ascii="Times New Roman" w:hAnsi="Times New Roman"/>
          <w:b/>
          <w:sz w:val="24"/>
          <w:szCs w:val="24"/>
        </w:rPr>
        <w:t>K čl. LIII, bodu 1 (§ 3 ods. 4)</w:t>
      </w:r>
    </w:p>
    <w:p w:rsidR="00015DF1" w:rsidRPr="00EB0181" w:rsidRDefault="00015DF1" w:rsidP="00015DF1">
      <w:pPr>
        <w:spacing w:line="360" w:lineRule="auto"/>
        <w:ind w:firstLine="708"/>
        <w:jc w:val="both"/>
        <w:rPr>
          <w:szCs w:val="24"/>
        </w:rPr>
      </w:pPr>
      <w:r w:rsidRPr="00EB0181">
        <w:rPr>
          <w:szCs w:val="24"/>
        </w:rPr>
        <w:t>V čl. LIII, bode 1 (§ 3 ods. 4) sa slovo „tretej“ nahrádza slovom „štvrtej“.</w:t>
      </w:r>
    </w:p>
    <w:p w:rsidR="00015DF1" w:rsidRPr="00EB0181" w:rsidRDefault="00015DF1" w:rsidP="00015DF1">
      <w:pPr>
        <w:ind w:left="2832"/>
        <w:jc w:val="both"/>
        <w:rPr>
          <w:rFonts w:eastAsia="Calibri"/>
          <w:szCs w:val="24"/>
        </w:rPr>
      </w:pPr>
      <w:r w:rsidRPr="00EB0181">
        <w:rPr>
          <w:rFonts w:eastAsia="Calibri"/>
          <w:szCs w:val="24"/>
        </w:rPr>
        <w:t xml:space="preserve">Opravuje sa nesprávne uvedenie poradia vety, v ktorej sa majú doplniť slová. </w:t>
      </w:r>
    </w:p>
    <w:p w:rsidR="00015DF1" w:rsidRPr="00EB0181" w:rsidRDefault="00015DF1" w:rsidP="00015DF1">
      <w:pPr>
        <w:jc w:val="both"/>
        <w:rPr>
          <w:rFonts w:eastAsia="Calibri"/>
          <w:szCs w:val="24"/>
        </w:rPr>
      </w:pPr>
    </w:p>
    <w:p w:rsidR="00015DF1" w:rsidRPr="00EB0181" w:rsidRDefault="00015DF1" w:rsidP="00015DF1">
      <w:pPr>
        <w:pStyle w:val="Normlnywebov"/>
        <w:numPr>
          <w:ilvl w:val="0"/>
          <w:numId w:val="1"/>
        </w:numPr>
        <w:shd w:val="clear" w:color="auto" w:fill="FFFFFF"/>
        <w:spacing w:before="0" w:beforeAutospacing="0" w:after="0" w:afterAutospacing="0" w:line="360" w:lineRule="auto"/>
        <w:jc w:val="both"/>
      </w:pPr>
      <w:r w:rsidRPr="008F773B">
        <w:rPr>
          <w:b/>
        </w:rPr>
        <w:t>V čl. LIV bode 5</w:t>
      </w:r>
      <w:r w:rsidRPr="00EB0181">
        <w:t xml:space="preserve"> písmene a) sa za slovo „spracúvaných“ vkladajú slová „a poskytovaných“.</w:t>
      </w:r>
    </w:p>
    <w:p w:rsidR="00015DF1" w:rsidRPr="00EB0181" w:rsidRDefault="00015DF1" w:rsidP="00015DF1">
      <w:pPr>
        <w:pStyle w:val="Normlnywebov"/>
        <w:shd w:val="clear" w:color="auto" w:fill="FFFFFF"/>
        <w:spacing w:before="0" w:beforeAutospacing="0" w:after="0" w:afterAutospacing="0"/>
        <w:ind w:left="2829"/>
        <w:jc w:val="both"/>
      </w:pPr>
      <w:r w:rsidRPr="00EB0181">
        <w:t>Vzhľadom na to, že okruh údajov sa v danom prípade prekrýva v plnom rozsahu, je potrebné znenie upraviť.</w:t>
      </w:r>
    </w:p>
    <w:p w:rsidR="00015DF1" w:rsidRPr="00EB0181" w:rsidRDefault="00015DF1" w:rsidP="00015DF1">
      <w:pPr>
        <w:jc w:val="both"/>
        <w:rPr>
          <w:rFonts w:eastAsia="Calibri"/>
          <w:szCs w:val="24"/>
        </w:rPr>
      </w:pPr>
    </w:p>
    <w:p w:rsidR="00015DF1" w:rsidRPr="008F773B" w:rsidRDefault="00015DF1" w:rsidP="00015DF1">
      <w:pPr>
        <w:pStyle w:val="Odsekzoznamu"/>
        <w:numPr>
          <w:ilvl w:val="0"/>
          <w:numId w:val="1"/>
        </w:numPr>
        <w:spacing w:after="0" w:line="360" w:lineRule="auto"/>
        <w:rPr>
          <w:rFonts w:ascii="Times New Roman" w:hAnsi="Times New Roman"/>
          <w:b/>
          <w:sz w:val="24"/>
          <w:szCs w:val="24"/>
        </w:rPr>
      </w:pPr>
      <w:r w:rsidRPr="008F773B">
        <w:rPr>
          <w:rFonts w:ascii="Times New Roman" w:hAnsi="Times New Roman"/>
          <w:b/>
          <w:sz w:val="24"/>
          <w:szCs w:val="24"/>
        </w:rPr>
        <w:t>K čl. LV, bodu 21 [§ 12 ods. 3 písm. b)]</w:t>
      </w:r>
    </w:p>
    <w:p w:rsidR="00015DF1" w:rsidRPr="00EB0181" w:rsidRDefault="00015DF1" w:rsidP="00015DF1">
      <w:pPr>
        <w:ind w:left="709" w:firstLine="11"/>
        <w:jc w:val="both"/>
        <w:rPr>
          <w:rFonts w:eastAsia="Calibri"/>
          <w:szCs w:val="24"/>
        </w:rPr>
      </w:pPr>
      <w:r w:rsidRPr="00EB0181">
        <w:rPr>
          <w:szCs w:val="24"/>
        </w:rPr>
        <w:lastRenderedPageBreak/>
        <w:t>V čl. LV, bode 21 [§ 12 ods. 3 písm. b)] sa slovo „nesplnila“ presúva za slová „výzvu úradu“</w:t>
      </w:r>
      <w:r w:rsidRPr="00EB0181">
        <w:rPr>
          <w:rFonts w:eastAsia="Calibri"/>
          <w:szCs w:val="24"/>
        </w:rPr>
        <w:t>.</w:t>
      </w:r>
    </w:p>
    <w:p w:rsidR="00015DF1" w:rsidRPr="00EB0181" w:rsidRDefault="00015DF1" w:rsidP="00015DF1">
      <w:pPr>
        <w:ind w:left="2832"/>
        <w:jc w:val="both"/>
        <w:rPr>
          <w:rFonts w:eastAsia="Calibri"/>
          <w:szCs w:val="24"/>
        </w:rPr>
      </w:pPr>
      <w:r w:rsidRPr="00EB0181">
        <w:rPr>
          <w:rFonts w:eastAsia="Calibri"/>
          <w:szCs w:val="24"/>
        </w:rPr>
        <w:t>Štylistická úprava textu.</w:t>
      </w:r>
    </w:p>
    <w:p w:rsidR="00015DF1" w:rsidRPr="00EB0181" w:rsidRDefault="00015DF1" w:rsidP="00015DF1">
      <w:pPr>
        <w:rPr>
          <w:szCs w:val="24"/>
        </w:rPr>
      </w:pPr>
    </w:p>
    <w:p w:rsidR="00015DF1" w:rsidRPr="00EB0181" w:rsidRDefault="00015DF1" w:rsidP="00015DF1">
      <w:pPr>
        <w:pStyle w:val="Normlnywebov"/>
        <w:numPr>
          <w:ilvl w:val="0"/>
          <w:numId w:val="1"/>
        </w:numPr>
        <w:shd w:val="clear" w:color="auto" w:fill="FFFFFF"/>
        <w:spacing w:before="0" w:beforeAutospacing="0" w:after="0" w:afterAutospacing="0" w:line="360" w:lineRule="auto"/>
        <w:jc w:val="both"/>
      </w:pPr>
      <w:r w:rsidRPr="008F773B">
        <w:rPr>
          <w:b/>
        </w:rPr>
        <w:t>Čl. LV sa dopĺňa bodom 23</w:t>
      </w:r>
      <w:r w:rsidRPr="00EB0181">
        <w:t>, ktorý znie:</w:t>
      </w:r>
    </w:p>
    <w:p w:rsidR="00015DF1" w:rsidRPr="00EB0181" w:rsidRDefault="00015DF1" w:rsidP="00015DF1">
      <w:pPr>
        <w:pStyle w:val="Normlnywebov"/>
        <w:shd w:val="clear" w:color="auto" w:fill="FFFFFF"/>
        <w:spacing w:before="0" w:beforeAutospacing="0" w:after="0" w:afterAutospacing="0" w:line="360" w:lineRule="auto"/>
        <w:ind w:left="708"/>
        <w:jc w:val="both"/>
      </w:pPr>
      <w:r w:rsidRPr="00EB0181">
        <w:t>„23. Za § 16 sa vkladá § 16a, ktorý vrátane nadpisu znie:</w:t>
      </w:r>
    </w:p>
    <w:p w:rsidR="00015DF1" w:rsidRPr="00EB0181" w:rsidRDefault="00015DF1" w:rsidP="00015DF1">
      <w:pPr>
        <w:pStyle w:val="Normlnywebov"/>
        <w:shd w:val="clear" w:color="auto" w:fill="FFFFFF"/>
        <w:spacing w:before="0" w:beforeAutospacing="0" w:after="0" w:afterAutospacing="0" w:line="360" w:lineRule="auto"/>
        <w:ind w:left="708"/>
        <w:jc w:val="center"/>
      </w:pPr>
      <w:r w:rsidRPr="00EB0181">
        <w:t>„§ 16a</w:t>
      </w:r>
    </w:p>
    <w:p w:rsidR="00015DF1" w:rsidRPr="00EB0181" w:rsidRDefault="00015DF1" w:rsidP="00015DF1">
      <w:pPr>
        <w:pStyle w:val="Normlnywebov"/>
        <w:shd w:val="clear" w:color="auto" w:fill="FFFFFF"/>
        <w:spacing w:before="0" w:beforeAutospacing="0" w:after="0" w:afterAutospacing="0" w:line="360" w:lineRule="auto"/>
        <w:ind w:left="708"/>
        <w:jc w:val="center"/>
      </w:pPr>
      <w:r w:rsidRPr="00EB0181">
        <w:t>Prechodné ustanovenia k úpravám účinným od 1. apríla 2022</w:t>
      </w:r>
    </w:p>
    <w:p w:rsidR="00015DF1" w:rsidRPr="00EB0181" w:rsidRDefault="00015DF1" w:rsidP="00015DF1">
      <w:pPr>
        <w:pStyle w:val="Normlnywebov"/>
        <w:shd w:val="clear" w:color="auto" w:fill="FFFFFF"/>
        <w:spacing w:before="0" w:beforeAutospacing="0" w:after="0" w:afterAutospacing="0"/>
        <w:ind w:left="708"/>
        <w:jc w:val="both"/>
      </w:pPr>
      <w:r w:rsidRPr="00EB0181">
        <w:t>(1)</w:t>
      </w:r>
      <w:r w:rsidRPr="00EB0181">
        <w:tab/>
        <w:t xml:space="preserve"> Ak sa dieťa narodilo pred 1. aprílom 2022, podmienky nároku na príspevok pri narodení dieťaťa sa posudzujú a jeho suma sa určuje aj po 31. marci 2022 podľa tohto zákona v znení účinnom do 31. marca 2022. Na konanie o príspevku pri narodení dieťaťa podľa prvej vety sa vzťahuje tento zákon v znení účinnom do 31. marca 2022.</w:t>
      </w:r>
    </w:p>
    <w:p w:rsidR="00015DF1" w:rsidRPr="00EB0181" w:rsidRDefault="00015DF1" w:rsidP="00015DF1">
      <w:pPr>
        <w:pStyle w:val="Normlnywebov"/>
        <w:shd w:val="clear" w:color="auto" w:fill="FFFFFF"/>
        <w:spacing w:before="0" w:beforeAutospacing="0" w:after="0" w:afterAutospacing="0"/>
        <w:ind w:left="708"/>
        <w:jc w:val="both"/>
      </w:pPr>
    </w:p>
    <w:p w:rsidR="00015DF1" w:rsidRPr="00EB0181" w:rsidRDefault="00015DF1" w:rsidP="00015DF1">
      <w:pPr>
        <w:pStyle w:val="Normlnywebov"/>
        <w:shd w:val="clear" w:color="auto" w:fill="FFFFFF"/>
        <w:spacing w:before="0" w:beforeAutospacing="0" w:after="0" w:afterAutospacing="0"/>
        <w:ind w:left="708"/>
        <w:jc w:val="both"/>
      </w:pPr>
      <w:r w:rsidRPr="00EB0181">
        <w:t>(2)</w:t>
      </w:r>
      <w:r w:rsidRPr="00EB0181">
        <w:tab/>
        <w:t xml:space="preserve"> Na účel určenia sumy príspevku pri narodení dieťaťa podľa § 4 ods. 1 písm. a) v znení účinnom od 1. apríla 2022 sa pri poradí pôrodu dieťaťa narodeného po 31. marci 2022 nezohľadňuje predchádzajúci pôrod dieťaťa, ktoré sa narodilo pred 1. aprílom 2022 a ktoré sa nedožilo 28 dní.“.“.</w:t>
      </w:r>
    </w:p>
    <w:p w:rsidR="00015DF1" w:rsidRPr="00EB0181" w:rsidRDefault="00015DF1" w:rsidP="00015DF1">
      <w:pPr>
        <w:pStyle w:val="Normlnywebov"/>
        <w:shd w:val="clear" w:color="auto" w:fill="FFFFFF"/>
        <w:spacing w:before="0" w:beforeAutospacing="0" w:after="0" w:afterAutospacing="0"/>
        <w:ind w:left="708"/>
        <w:jc w:val="both"/>
      </w:pPr>
    </w:p>
    <w:p w:rsidR="00015DF1" w:rsidRPr="00501630" w:rsidRDefault="00015DF1" w:rsidP="00015DF1">
      <w:pPr>
        <w:ind w:left="708"/>
        <w:jc w:val="both"/>
        <w:rPr>
          <w:szCs w:val="24"/>
        </w:rPr>
      </w:pPr>
      <w:r w:rsidRPr="00EB0181">
        <w:rPr>
          <w:szCs w:val="24"/>
        </w:rPr>
        <w:t>Navrhuje sa účinnosť od 1. apríla 2022, čo sa premietne do článku o účinnosti.</w:t>
      </w:r>
    </w:p>
    <w:p w:rsidR="00015DF1" w:rsidRPr="00EB0181" w:rsidRDefault="00015DF1" w:rsidP="00015DF1">
      <w:pPr>
        <w:pStyle w:val="Normlnywebov"/>
        <w:shd w:val="clear" w:color="auto" w:fill="FFFFFF"/>
        <w:spacing w:before="0" w:beforeAutospacing="0" w:after="0" w:afterAutospacing="0"/>
        <w:ind w:left="2829"/>
        <w:jc w:val="both"/>
      </w:pPr>
      <w:r w:rsidRPr="00EB0181">
        <w:t>Vzhľadom na zachovanie princípu rovnakého zaobchádzania, je vhodné doplniť právnu úpravu, ktorá zabezpečí poskytovanie príspevku pri narodení dieťaťa za rovnakých podmienok pre všetky deti narodené pred 1. aprílom 2022, bez ohľadu na to, či si nárok na príspevok pri narodení dieťaťa uplatnili pred alebo po 1. apríli 2022.</w:t>
      </w:r>
    </w:p>
    <w:p w:rsidR="00015DF1" w:rsidRPr="00EB0181" w:rsidRDefault="00015DF1" w:rsidP="00015DF1">
      <w:pPr>
        <w:pStyle w:val="Normlnywebov"/>
        <w:shd w:val="clear" w:color="auto" w:fill="FFFFFF"/>
        <w:spacing w:before="0" w:beforeAutospacing="0" w:after="0" w:afterAutospacing="0"/>
        <w:ind w:left="2829"/>
        <w:jc w:val="both"/>
      </w:pPr>
      <w:r w:rsidRPr="00EB0181">
        <w:t>Zároveň sa navrhuje právna úprava, ktorá odstraňuje nerovnaké postavenie v prístupe k nároku na príspevok pri narodení dieťaťa, ktoré nie je narodené z prvého pôrodu a predchádzajúce pôrody nastali pred účinnosťou zákona.</w:t>
      </w:r>
    </w:p>
    <w:p w:rsidR="00015DF1" w:rsidRPr="00EB0181" w:rsidRDefault="00015DF1" w:rsidP="00015DF1">
      <w:pPr>
        <w:ind w:left="1418" w:hanging="1418"/>
        <w:jc w:val="both"/>
        <w:rPr>
          <w:szCs w:val="24"/>
        </w:rPr>
      </w:pPr>
    </w:p>
    <w:p w:rsidR="00015DF1" w:rsidRDefault="00015DF1" w:rsidP="00015DF1">
      <w:pPr>
        <w:pStyle w:val="Odsekzoznamu"/>
        <w:numPr>
          <w:ilvl w:val="0"/>
          <w:numId w:val="1"/>
        </w:numPr>
        <w:spacing w:after="0" w:line="240" w:lineRule="auto"/>
        <w:jc w:val="both"/>
        <w:rPr>
          <w:rFonts w:ascii="Times New Roman" w:hAnsi="Times New Roman"/>
          <w:sz w:val="24"/>
          <w:szCs w:val="24"/>
        </w:rPr>
      </w:pPr>
      <w:r w:rsidRPr="008F773B">
        <w:rPr>
          <w:rFonts w:ascii="Times New Roman" w:hAnsi="Times New Roman"/>
          <w:b/>
          <w:sz w:val="24"/>
          <w:szCs w:val="24"/>
        </w:rPr>
        <w:t>V čl. LVI bode 3</w:t>
      </w:r>
      <w:r w:rsidRPr="008F773B">
        <w:rPr>
          <w:rFonts w:ascii="Times New Roman" w:hAnsi="Times New Roman"/>
          <w:sz w:val="24"/>
          <w:szCs w:val="24"/>
        </w:rPr>
        <w:t xml:space="preserve"> sa slová „označujú ako písmená j) a i)“ nahrádzajú slovami „označujú ako písmená h) a i)“.</w:t>
      </w:r>
    </w:p>
    <w:p w:rsidR="00015DF1" w:rsidRPr="008F773B" w:rsidRDefault="00015DF1" w:rsidP="00015DF1">
      <w:pPr>
        <w:pStyle w:val="Odsekzoznamu"/>
        <w:spacing w:after="0" w:line="240" w:lineRule="auto"/>
        <w:jc w:val="both"/>
        <w:rPr>
          <w:rFonts w:ascii="Times New Roman" w:hAnsi="Times New Roman"/>
          <w:sz w:val="24"/>
          <w:szCs w:val="24"/>
        </w:rPr>
      </w:pPr>
    </w:p>
    <w:p w:rsidR="00015DF1" w:rsidRDefault="00015DF1" w:rsidP="00015DF1">
      <w:pPr>
        <w:ind w:left="2124" w:firstLine="708"/>
        <w:jc w:val="both"/>
        <w:rPr>
          <w:szCs w:val="24"/>
        </w:rPr>
      </w:pPr>
      <w:r w:rsidRPr="00EB0181">
        <w:rPr>
          <w:szCs w:val="24"/>
        </w:rPr>
        <w:t>Legislatívno-technická úprava odkazov v rámci predpisu.</w:t>
      </w:r>
    </w:p>
    <w:p w:rsidR="00015DF1" w:rsidRDefault="00015DF1" w:rsidP="00015DF1">
      <w:pPr>
        <w:ind w:left="2124" w:firstLine="708"/>
        <w:jc w:val="both"/>
        <w:rPr>
          <w:szCs w:val="24"/>
        </w:rPr>
      </w:pPr>
    </w:p>
    <w:p w:rsidR="00015DF1" w:rsidRPr="00EB0181" w:rsidRDefault="00015DF1" w:rsidP="00015DF1">
      <w:pPr>
        <w:ind w:left="2124" w:firstLine="708"/>
        <w:jc w:val="both"/>
        <w:rPr>
          <w:szCs w:val="24"/>
        </w:rPr>
      </w:pPr>
    </w:p>
    <w:p w:rsidR="00015DF1" w:rsidRDefault="00015DF1" w:rsidP="00015DF1">
      <w:pPr>
        <w:pStyle w:val="Odsekzoznamu"/>
        <w:numPr>
          <w:ilvl w:val="0"/>
          <w:numId w:val="1"/>
        </w:numPr>
        <w:spacing w:after="0" w:line="240" w:lineRule="auto"/>
        <w:jc w:val="both"/>
        <w:rPr>
          <w:rFonts w:ascii="Times New Roman" w:hAnsi="Times New Roman"/>
          <w:sz w:val="24"/>
          <w:szCs w:val="24"/>
        </w:rPr>
      </w:pPr>
      <w:r w:rsidRPr="008F773B">
        <w:rPr>
          <w:rFonts w:ascii="Times New Roman" w:hAnsi="Times New Roman"/>
          <w:b/>
          <w:sz w:val="24"/>
          <w:szCs w:val="24"/>
        </w:rPr>
        <w:t>V čl. LVI bode 10</w:t>
      </w:r>
      <w:r w:rsidRPr="008F773B">
        <w:rPr>
          <w:rFonts w:ascii="Times New Roman" w:hAnsi="Times New Roman"/>
          <w:sz w:val="24"/>
          <w:szCs w:val="24"/>
        </w:rPr>
        <w:t xml:space="preserve"> sa slová „§ 19 ods. 2 písm. b), c), f) a g)“ nahrádzajú slovami „§ 19 ods. 2 písm. b), c) a g)“.</w:t>
      </w:r>
    </w:p>
    <w:p w:rsidR="00015DF1" w:rsidRPr="008F773B" w:rsidRDefault="00015DF1" w:rsidP="00015DF1">
      <w:pPr>
        <w:pStyle w:val="Odsekzoznamu"/>
        <w:spacing w:after="0" w:line="240" w:lineRule="auto"/>
        <w:jc w:val="both"/>
        <w:rPr>
          <w:rFonts w:ascii="Times New Roman" w:hAnsi="Times New Roman"/>
          <w:sz w:val="24"/>
          <w:szCs w:val="24"/>
        </w:rPr>
      </w:pPr>
    </w:p>
    <w:p w:rsidR="00015DF1" w:rsidRPr="00EB0181" w:rsidRDefault="00015DF1" w:rsidP="00015DF1">
      <w:pPr>
        <w:ind w:left="2832"/>
        <w:jc w:val="both"/>
        <w:rPr>
          <w:szCs w:val="24"/>
        </w:rPr>
      </w:pPr>
      <w:r w:rsidRPr="00EB0181">
        <w:rPr>
          <w:szCs w:val="24"/>
        </w:rPr>
        <w:t>Legislatívno-technická úprava v súvislosti s posunutou účinnosťou niektorých ustanovení.</w:t>
      </w:r>
    </w:p>
    <w:p w:rsidR="00015DF1" w:rsidRPr="008F773B" w:rsidRDefault="00015DF1" w:rsidP="00015DF1">
      <w:pPr>
        <w:pStyle w:val="Odsekzoznamu"/>
        <w:numPr>
          <w:ilvl w:val="0"/>
          <w:numId w:val="1"/>
        </w:numPr>
        <w:jc w:val="both"/>
        <w:rPr>
          <w:rFonts w:ascii="Times New Roman" w:hAnsi="Times New Roman"/>
          <w:sz w:val="24"/>
          <w:szCs w:val="24"/>
        </w:rPr>
      </w:pPr>
      <w:r w:rsidRPr="008F773B">
        <w:rPr>
          <w:rFonts w:ascii="Times New Roman" w:hAnsi="Times New Roman"/>
          <w:b/>
          <w:sz w:val="24"/>
          <w:szCs w:val="24"/>
        </w:rPr>
        <w:t>V čl. LVI sa za bod 10</w:t>
      </w:r>
      <w:r w:rsidRPr="008F773B">
        <w:rPr>
          <w:rFonts w:ascii="Times New Roman" w:hAnsi="Times New Roman"/>
          <w:sz w:val="24"/>
          <w:szCs w:val="24"/>
        </w:rPr>
        <w:t xml:space="preserve"> vkladá nový bod 11, ktorý znie:</w:t>
      </w:r>
    </w:p>
    <w:p w:rsidR="00015DF1" w:rsidRPr="00EB0181" w:rsidRDefault="00015DF1" w:rsidP="00015DF1">
      <w:pPr>
        <w:ind w:left="708"/>
        <w:jc w:val="both"/>
        <w:rPr>
          <w:szCs w:val="24"/>
        </w:rPr>
      </w:pPr>
      <w:r w:rsidRPr="00EB0181">
        <w:rPr>
          <w:szCs w:val="24"/>
        </w:rPr>
        <w:t>„11. V § 27 ods. 4 sa slová „§ 19 ods. 2 písm. b), c) a g)“ nahrádzajú slovami „§ 19 ods. 2 písm. b), c), f) a g)“.“.</w:t>
      </w:r>
    </w:p>
    <w:p w:rsidR="00015DF1" w:rsidRPr="00EB0181" w:rsidRDefault="00015DF1" w:rsidP="00015DF1">
      <w:pPr>
        <w:ind w:left="708"/>
        <w:jc w:val="both"/>
        <w:rPr>
          <w:szCs w:val="24"/>
        </w:rPr>
      </w:pPr>
      <w:r w:rsidRPr="00EB0181">
        <w:rPr>
          <w:szCs w:val="24"/>
        </w:rPr>
        <w:t>Nasledujúci bod sa primerane prečísluje.</w:t>
      </w:r>
    </w:p>
    <w:p w:rsidR="00015DF1" w:rsidRPr="00EB0181" w:rsidRDefault="00015DF1" w:rsidP="00015DF1">
      <w:pPr>
        <w:ind w:left="708"/>
        <w:jc w:val="both"/>
        <w:rPr>
          <w:szCs w:val="24"/>
        </w:rPr>
      </w:pPr>
      <w:r w:rsidRPr="00EB0181">
        <w:rPr>
          <w:szCs w:val="24"/>
        </w:rPr>
        <w:t>Navrhuje sa účinnosť od 1. januára 2024, čo sa premietne do článku o účinnosti.</w:t>
      </w:r>
    </w:p>
    <w:p w:rsidR="00015DF1" w:rsidRPr="00EB0181" w:rsidRDefault="00015DF1" w:rsidP="00015DF1">
      <w:pPr>
        <w:ind w:left="2832"/>
        <w:jc w:val="both"/>
        <w:rPr>
          <w:szCs w:val="24"/>
        </w:rPr>
      </w:pPr>
      <w:r w:rsidRPr="00EB0181">
        <w:rPr>
          <w:szCs w:val="24"/>
        </w:rPr>
        <w:lastRenderedPageBreak/>
        <w:t xml:space="preserve"> Legislatívno-technická úprava v súvislosti s posunutou účinnosťou niektorých ustanovení.</w:t>
      </w:r>
    </w:p>
    <w:p w:rsidR="00015DF1" w:rsidRPr="00EB0181" w:rsidRDefault="00015DF1" w:rsidP="00015DF1">
      <w:pPr>
        <w:rPr>
          <w:szCs w:val="24"/>
        </w:rPr>
      </w:pPr>
    </w:p>
    <w:p w:rsidR="00015DF1" w:rsidRPr="008F773B" w:rsidRDefault="00015DF1" w:rsidP="00015DF1">
      <w:pPr>
        <w:pStyle w:val="Odsekzoznamu"/>
        <w:numPr>
          <w:ilvl w:val="0"/>
          <w:numId w:val="1"/>
        </w:numPr>
        <w:spacing w:after="0" w:line="360" w:lineRule="auto"/>
        <w:rPr>
          <w:rFonts w:ascii="Times New Roman" w:hAnsi="Times New Roman"/>
          <w:b/>
          <w:sz w:val="24"/>
          <w:szCs w:val="24"/>
        </w:rPr>
      </w:pPr>
      <w:r w:rsidRPr="008F773B">
        <w:rPr>
          <w:rFonts w:ascii="Times New Roman" w:hAnsi="Times New Roman"/>
          <w:b/>
          <w:sz w:val="24"/>
          <w:szCs w:val="24"/>
        </w:rPr>
        <w:t xml:space="preserve">K čl. LVIII  </w:t>
      </w:r>
    </w:p>
    <w:p w:rsidR="00015DF1" w:rsidRPr="00EB0181" w:rsidRDefault="00015DF1" w:rsidP="00015DF1">
      <w:pPr>
        <w:spacing w:line="360" w:lineRule="auto"/>
        <w:ind w:firstLine="708"/>
        <w:jc w:val="both"/>
        <w:rPr>
          <w:szCs w:val="24"/>
        </w:rPr>
      </w:pPr>
      <w:r w:rsidRPr="00EB0181">
        <w:rPr>
          <w:szCs w:val="24"/>
        </w:rPr>
        <w:t xml:space="preserve">V čl. LVIII sa slovo „nahrádza“ nahrádza slovom „nahrádzajú“. </w:t>
      </w:r>
    </w:p>
    <w:p w:rsidR="00015DF1" w:rsidRPr="00EB0181" w:rsidRDefault="00015DF1" w:rsidP="00015DF1">
      <w:pPr>
        <w:ind w:left="2832"/>
        <w:jc w:val="both"/>
        <w:rPr>
          <w:rFonts w:eastAsia="Calibri"/>
          <w:szCs w:val="24"/>
        </w:rPr>
      </w:pPr>
      <w:r w:rsidRPr="00EB0181">
        <w:rPr>
          <w:rFonts w:eastAsia="Calibri"/>
          <w:szCs w:val="24"/>
        </w:rPr>
        <w:t>Legislatívno-technická úprava: uvedenie textu do množného.</w:t>
      </w:r>
    </w:p>
    <w:p w:rsidR="00015DF1" w:rsidRPr="00EB0181" w:rsidRDefault="00015DF1" w:rsidP="00015DF1">
      <w:pPr>
        <w:jc w:val="both"/>
        <w:rPr>
          <w:rFonts w:eastAsia="Calibri"/>
          <w:szCs w:val="24"/>
        </w:rPr>
      </w:pPr>
    </w:p>
    <w:p w:rsidR="00015DF1" w:rsidRPr="00EB0181" w:rsidRDefault="00015DF1" w:rsidP="00015DF1">
      <w:pPr>
        <w:pStyle w:val="Normlnywebov"/>
        <w:numPr>
          <w:ilvl w:val="0"/>
          <w:numId w:val="1"/>
        </w:numPr>
        <w:shd w:val="clear" w:color="auto" w:fill="FFFFFF"/>
        <w:spacing w:before="0" w:beforeAutospacing="0" w:after="0" w:afterAutospacing="0" w:line="360" w:lineRule="auto"/>
        <w:jc w:val="both"/>
      </w:pPr>
      <w:r w:rsidRPr="008F773B">
        <w:rPr>
          <w:b/>
        </w:rPr>
        <w:t xml:space="preserve">V čl. LXI </w:t>
      </w:r>
      <w:r w:rsidRPr="00EB0181">
        <w:t>sa pred bod 1 vkladá nový bod 1, ktorý znie:</w:t>
      </w:r>
    </w:p>
    <w:p w:rsidR="00015DF1" w:rsidRPr="00EB0181" w:rsidRDefault="00015DF1" w:rsidP="00015DF1">
      <w:pPr>
        <w:pStyle w:val="Normlnywebov"/>
        <w:shd w:val="clear" w:color="auto" w:fill="FFFFFF"/>
        <w:spacing w:before="0" w:beforeAutospacing="0" w:after="0" w:afterAutospacing="0"/>
        <w:ind w:left="708"/>
        <w:jc w:val="both"/>
      </w:pPr>
      <w:r w:rsidRPr="00EB0181">
        <w:t>„1. V § 16 ods. 2 písm. i) sa slová „§ 19 ods. 10“ nahrádzajú slovami „§ 19 ods. 9“.“.</w:t>
      </w:r>
    </w:p>
    <w:p w:rsidR="00015DF1" w:rsidRPr="00EB0181" w:rsidRDefault="00015DF1" w:rsidP="00015DF1">
      <w:pPr>
        <w:ind w:left="708"/>
        <w:jc w:val="both"/>
        <w:rPr>
          <w:szCs w:val="24"/>
        </w:rPr>
      </w:pPr>
    </w:p>
    <w:p w:rsidR="00015DF1" w:rsidRPr="00EB0181" w:rsidRDefault="00015DF1" w:rsidP="00015DF1">
      <w:pPr>
        <w:ind w:left="708"/>
        <w:jc w:val="both"/>
        <w:rPr>
          <w:szCs w:val="24"/>
        </w:rPr>
      </w:pPr>
      <w:r w:rsidRPr="00EB0181">
        <w:rPr>
          <w:szCs w:val="24"/>
        </w:rPr>
        <w:t>Nasledujúce body sa primerane prečíslujú.</w:t>
      </w:r>
    </w:p>
    <w:p w:rsidR="00015DF1" w:rsidRPr="00EB0181" w:rsidRDefault="00015DF1" w:rsidP="00015DF1">
      <w:pPr>
        <w:pStyle w:val="Normlnywebov"/>
        <w:shd w:val="clear" w:color="auto" w:fill="FFFFFF"/>
        <w:spacing w:before="0" w:beforeAutospacing="0" w:after="0" w:afterAutospacing="0"/>
        <w:ind w:left="708"/>
        <w:jc w:val="both"/>
      </w:pPr>
    </w:p>
    <w:p w:rsidR="00015DF1" w:rsidRPr="00EB0181" w:rsidRDefault="00015DF1" w:rsidP="00015DF1">
      <w:pPr>
        <w:pStyle w:val="Normlnywebov"/>
        <w:shd w:val="clear" w:color="auto" w:fill="FFFFFF"/>
        <w:spacing w:before="0" w:beforeAutospacing="0" w:after="0" w:afterAutospacing="0"/>
        <w:ind w:left="708"/>
        <w:jc w:val="both"/>
      </w:pPr>
      <w:r w:rsidRPr="00EB0181">
        <w:t>Navrhuje sa účinnosť od 1. januára 2022</w:t>
      </w:r>
      <w:r w:rsidRPr="00EB0181">
        <w:rPr>
          <w:lang w:val="en-US"/>
        </w:rPr>
        <w:t xml:space="preserve">, </w:t>
      </w:r>
      <w:proofErr w:type="spellStart"/>
      <w:r w:rsidRPr="00EB0181">
        <w:rPr>
          <w:lang w:val="en-US"/>
        </w:rPr>
        <w:t>čo</w:t>
      </w:r>
      <w:proofErr w:type="spellEnd"/>
      <w:r w:rsidRPr="00EB0181">
        <w:rPr>
          <w:lang w:val="en-US"/>
        </w:rPr>
        <w:t xml:space="preserve"> </w:t>
      </w:r>
      <w:proofErr w:type="spellStart"/>
      <w:r w:rsidRPr="00EB0181">
        <w:rPr>
          <w:lang w:val="en-US"/>
        </w:rPr>
        <w:t>sa</w:t>
      </w:r>
      <w:proofErr w:type="spellEnd"/>
      <w:r w:rsidRPr="00EB0181">
        <w:rPr>
          <w:lang w:val="en-US"/>
        </w:rPr>
        <w:t xml:space="preserve"> </w:t>
      </w:r>
      <w:proofErr w:type="spellStart"/>
      <w:r w:rsidRPr="00EB0181">
        <w:rPr>
          <w:lang w:val="en-US"/>
        </w:rPr>
        <w:t>premietne</w:t>
      </w:r>
      <w:proofErr w:type="spellEnd"/>
      <w:r w:rsidRPr="00EB0181">
        <w:rPr>
          <w:lang w:val="en-US"/>
        </w:rPr>
        <w:t xml:space="preserve"> do </w:t>
      </w:r>
      <w:proofErr w:type="spellStart"/>
      <w:r w:rsidRPr="00EB0181">
        <w:rPr>
          <w:lang w:val="en-US"/>
        </w:rPr>
        <w:t>článku</w:t>
      </w:r>
      <w:proofErr w:type="spellEnd"/>
      <w:r w:rsidRPr="00EB0181">
        <w:rPr>
          <w:lang w:val="en-US"/>
        </w:rPr>
        <w:t xml:space="preserve"> o </w:t>
      </w:r>
      <w:proofErr w:type="spellStart"/>
      <w:r w:rsidRPr="00EB0181">
        <w:rPr>
          <w:lang w:val="en-US"/>
        </w:rPr>
        <w:t>účinnosti</w:t>
      </w:r>
      <w:proofErr w:type="spellEnd"/>
      <w:r w:rsidRPr="00EB0181">
        <w:t>.</w:t>
      </w:r>
    </w:p>
    <w:p w:rsidR="00015DF1" w:rsidRPr="00EB0181" w:rsidRDefault="00015DF1" w:rsidP="00015DF1">
      <w:pPr>
        <w:pStyle w:val="Normlnywebov"/>
        <w:shd w:val="clear" w:color="auto" w:fill="FFFFFF"/>
        <w:spacing w:before="0" w:beforeAutospacing="0" w:after="0" w:afterAutospacing="0" w:line="360" w:lineRule="auto"/>
        <w:jc w:val="both"/>
      </w:pPr>
    </w:p>
    <w:p w:rsidR="00015DF1" w:rsidRPr="00EB0181" w:rsidRDefault="00015DF1" w:rsidP="00015DF1">
      <w:pPr>
        <w:pStyle w:val="Normlnywebov"/>
        <w:shd w:val="clear" w:color="auto" w:fill="FFFFFF"/>
        <w:spacing w:before="0" w:beforeAutospacing="0" w:after="0" w:afterAutospacing="0"/>
        <w:ind w:left="2829"/>
        <w:jc w:val="both"/>
      </w:pPr>
      <w:r w:rsidRPr="00EB0181">
        <w:t>Legislatívno-technická úprava vnútorných odkazov v súvislosti s vypustením ustanovenia § 19 ods. 6.</w:t>
      </w:r>
    </w:p>
    <w:p w:rsidR="00015DF1" w:rsidRPr="00EB0181" w:rsidRDefault="00015DF1" w:rsidP="00015DF1">
      <w:pPr>
        <w:pStyle w:val="Normlnywebov"/>
        <w:shd w:val="clear" w:color="auto" w:fill="FFFFFF"/>
        <w:spacing w:before="0" w:beforeAutospacing="0" w:after="0" w:afterAutospacing="0" w:line="360" w:lineRule="auto"/>
        <w:jc w:val="both"/>
      </w:pPr>
    </w:p>
    <w:p w:rsidR="00015DF1" w:rsidRPr="00EB0181" w:rsidRDefault="00015DF1" w:rsidP="00015DF1">
      <w:pPr>
        <w:pStyle w:val="Normlnywebov"/>
        <w:numPr>
          <w:ilvl w:val="0"/>
          <w:numId w:val="1"/>
        </w:numPr>
        <w:shd w:val="clear" w:color="auto" w:fill="FFFFFF"/>
        <w:spacing w:before="0" w:beforeAutospacing="0" w:after="0" w:afterAutospacing="0" w:line="360" w:lineRule="auto"/>
        <w:jc w:val="both"/>
      </w:pPr>
      <w:r w:rsidRPr="008F773B">
        <w:rPr>
          <w:b/>
        </w:rPr>
        <w:t>V čl. LXI sa za bod 5</w:t>
      </w:r>
      <w:r w:rsidRPr="00EB0181">
        <w:t xml:space="preserve"> vkladajú nové body 6 a 7, ktoré znejú:</w:t>
      </w:r>
    </w:p>
    <w:p w:rsidR="00015DF1" w:rsidRPr="00EB0181" w:rsidRDefault="00015DF1" w:rsidP="00015DF1">
      <w:pPr>
        <w:pStyle w:val="Normlnywebov"/>
        <w:shd w:val="clear" w:color="auto" w:fill="FFFFFF"/>
        <w:spacing w:before="0" w:beforeAutospacing="0" w:after="0" w:afterAutospacing="0" w:line="360" w:lineRule="auto"/>
        <w:ind w:left="708"/>
        <w:jc w:val="both"/>
      </w:pPr>
      <w:r w:rsidRPr="00EB0181">
        <w:t>„6. V § 19 ods. 10 a 12 sa slová „odseku 10“ nahrádzajú slovami „odseku 9“.</w:t>
      </w:r>
    </w:p>
    <w:p w:rsidR="00015DF1" w:rsidRPr="00EB0181" w:rsidRDefault="00015DF1" w:rsidP="00015DF1">
      <w:pPr>
        <w:pStyle w:val="Normlnywebov"/>
        <w:shd w:val="clear" w:color="auto" w:fill="FFFFFF"/>
        <w:spacing w:before="0" w:beforeAutospacing="0" w:after="0" w:afterAutospacing="0"/>
        <w:ind w:left="708"/>
        <w:jc w:val="both"/>
      </w:pPr>
      <w:r w:rsidRPr="00EB0181">
        <w:t>7. V § 19 ods. 12 sa slová „odseku 11“ nahrádzajú slovami „odseku 10“.“.</w:t>
      </w:r>
    </w:p>
    <w:p w:rsidR="00015DF1" w:rsidRPr="00EB0181" w:rsidRDefault="00015DF1" w:rsidP="00015DF1">
      <w:pPr>
        <w:pStyle w:val="Normlnywebov"/>
        <w:shd w:val="clear" w:color="auto" w:fill="FFFFFF"/>
        <w:spacing w:before="0" w:beforeAutospacing="0" w:after="0" w:afterAutospacing="0"/>
        <w:ind w:left="708"/>
        <w:jc w:val="both"/>
      </w:pPr>
    </w:p>
    <w:p w:rsidR="00015DF1" w:rsidRPr="00EB0181" w:rsidRDefault="00015DF1" w:rsidP="00015DF1">
      <w:pPr>
        <w:pStyle w:val="Normlnywebov"/>
        <w:shd w:val="clear" w:color="auto" w:fill="FFFFFF"/>
        <w:spacing w:before="0" w:beforeAutospacing="0" w:after="0" w:afterAutospacing="0"/>
        <w:ind w:left="708"/>
        <w:jc w:val="both"/>
      </w:pPr>
      <w:r w:rsidRPr="00EB0181">
        <w:t>Nasledujúci bod sa primerane prečísluje.</w:t>
      </w:r>
    </w:p>
    <w:p w:rsidR="00015DF1" w:rsidRPr="00EB0181" w:rsidRDefault="00015DF1" w:rsidP="00015DF1">
      <w:pPr>
        <w:pStyle w:val="Normlnywebov"/>
        <w:shd w:val="clear" w:color="auto" w:fill="FFFFFF"/>
        <w:spacing w:before="0" w:beforeAutospacing="0" w:after="0" w:afterAutospacing="0"/>
        <w:ind w:left="708"/>
        <w:jc w:val="both"/>
      </w:pPr>
    </w:p>
    <w:p w:rsidR="00015DF1" w:rsidRPr="00EB0181" w:rsidRDefault="00015DF1" w:rsidP="00015DF1">
      <w:pPr>
        <w:pStyle w:val="Normlnywebov"/>
        <w:shd w:val="clear" w:color="auto" w:fill="FFFFFF"/>
        <w:spacing w:before="0" w:beforeAutospacing="0" w:after="0" w:afterAutospacing="0"/>
        <w:ind w:left="708"/>
        <w:jc w:val="both"/>
      </w:pPr>
      <w:r w:rsidRPr="00EB0181">
        <w:t>Navrhuje sa účinnosť od 1. januára 2022</w:t>
      </w:r>
      <w:r w:rsidRPr="00EB0181">
        <w:rPr>
          <w:lang w:val="en-US"/>
        </w:rPr>
        <w:t xml:space="preserve">, </w:t>
      </w:r>
      <w:proofErr w:type="spellStart"/>
      <w:r w:rsidRPr="00EB0181">
        <w:rPr>
          <w:lang w:val="en-US"/>
        </w:rPr>
        <w:t>čo</w:t>
      </w:r>
      <w:proofErr w:type="spellEnd"/>
      <w:r w:rsidRPr="00EB0181">
        <w:rPr>
          <w:lang w:val="en-US"/>
        </w:rPr>
        <w:t xml:space="preserve"> </w:t>
      </w:r>
      <w:proofErr w:type="spellStart"/>
      <w:r w:rsidRPr="00EB0181">
        <w:rPr>
          <w:lang w:val="en-US"/>
        </w:rPr>
        <w:t>sa</w:t>
      </w:r>
      <w:proofErr w:type="spellEnd"/>
      <w:r w:rsidRPr="00EB0181">
        <w:rPr>
          <w:lang w:val="en-US"/>
        </w:rPr>
        <w:t xml:space="preserve"> </w:t>
      </w:r>
      <w:proofErr w:type="spellStart"/>
      <w:r w:rsidRPr="00EB0181">
        <w:rPr>
          <w:lang w:val="en-US"/>
        </w:rPr>
        <w:t>premietne</w:t>
      </w:r>
      <w:proofErr w:type="spellEnd"/>
      <w:r w:rsidRPr="00EB0181">
        <w:rPr>
          <w:lang w:val="en-US"/>
        </w:rPr>
        <w:t xml:space="preserve"> do </w:t>
      </w:r>
      <w:proofErr w:type="spellStart"/>
      <w:r w:rsidRPr="00EB0181">
        <w:rPr>
          <w:lang w:val="en-US"/>
        </w:rPr>
        <w:t>článku</w:t>
      </w:r>
      <w:proofErr w:type="spellEnd"/>
      <w:r w:rsidRPr="00EB0181">
        <w:rPr>
          <w:lang w:val="en-US"/>
        </w:rPr>
        <w:t xml:space="preserve"> o </w:t>
      </w:r>
      <w:proofErr w:type="spellStart"/>
      <w:r w:rsidRPr="00EB0181">
        <w:rPr>
          <w:lang w:val="en-US"/>
        </w:rPr>
        <w:t>účinnosti</w:t>
      </w:r>
      <w:proofErr w:type="spellEnd"/>
      <w:r w:rsidRPr="00EB0181">
        <w:t>.</w:t>
      </w:r>
    </w:p>
    <w:p w:rsidR="00015DF1" w:rsidRPr="00EB0181" w:rsidRDefault="00015DF1" w:rsidP="00015DF1">
      <w:pPr>
        <w:pStyle w:val="Normlnywebov"/>
        <w:shd w:val="clear" w:color="auto" w:fill="FFFFFF"/>
        <w:spacing w:before="0" w:beforeAutospacing="0" w:after="0" w:afterAutospacing="0" w:line="360" w:lineRule="auto"/>
        <w:jc w:val="both"/>
      </w:pPr>
    </w:p>
    <w:p w:rsidR="00015DF1" w:rsidRPr="00EB0181" w:rsidRDefault="00015DF1" w:rsidP="00015DF1">
      <w:pPr>
        <w:pStyle w:val="Normlnywebov"/>
        <w:shd w:val="clear" w:color="auto" w:fill="FFFFFF"/>
        <w:spacing w:before="0" w:beforeAutospacing="0" w:after="0" w:afterAutospacing="0"/>
        <w:ind w:left="2829"/>
        <w:jc w:val="both"/>
      </w:pPr>
      <w:r w:rsidRPr="00EB0181">
        <w:t>Legislatívno-technická úprava vnútorných odkazov v súvislosti s vypustením ustanovenia § 19 ods. 6.</w:t>
      </w:r>
    </w:p>
    <w:p w:rsidR="00015DF1" w:rsidRPr="00EB0181" w:rsidRDefault="00015DF1" w:rsidP="00015DF1">
      <w:pPr>
        <w:pStyle w:val="Normlnywebov"/>
        <w:shd w:val="clear" w:color="auto" w:fill="FFFFFF"/>
        <w:spacing w:before="0" w:beforeAutospacing="0" w:after="0" w:afterAutospacing="0" w:line="360" w:lineRule="auto"/>
        <w:ind w:left="1418" w:hanging="1418"/>
        <w:jc w:val="both"/>
      </w:pPr>
    </w:p>
    <w:p w:rsidR="00015DF1" w:rsidRPr="00EB0181" w:rsidRDefault="00015DF1" w:rsidP="00015DF1">
      <w:pPr>
        <w:pStyle w:val="Normlnywebov"/>
        <w:numPr>
          <w:ilvl w:val="0"/>
          <w:numId w:val="1"/>
        </w:numPr>
        <w:shd w:val="clear" w:color="auto" w:fill="FFFFFF"/>
        <w:spacing w:before="0" w:beforeAutospacing="0" w:after="0" w:afterAutospacing="0" w:line="360" w:lineRule="auto"/>
        <w:jc w:val="both"/>
      </w:pPr>
      <w:r w:rsidRPr="008F773B">
        <w:rPr>
          <w:b/>
        </w:rPr>
        <w:t>V čl. LXI bode 6</w:t>
      </w:r>
      <w:r w:rsidRPr="00EB0181">
        <w:t xml:space="preserve"> sa za slovo „podľa“ vkladajú slová „§ 6a písm. a) a“.</w:t>
      </w:r>
    </w:p>
    <w:p w:rsidR="00015DF1" w:rsidRPr="00EB0181" w:rsidRDefault="00015DF1" w:rsidP="00015DF1">
      <w:pPr>
        <w:pStyle w:val="Normlnywebov"/>
        <w:shd w:val="clear" w:color="auto" w:fill="FFFFFF"/>
        <w:spacing w:before="0" w:beforeAutospacing="0" w:after="0" w:afterAutospacing="0"/>
        <w:jc w:val="both"/>
      </w:pPr>
    </w:p>
    <w:p w:rsidR="00015DF1" w:rsidRPr="00EB0181" w:rsidRDefault="00015DF1" w:rsidP="00015DF1">
      <w:pPr>
        <w:pStyle w:val="Normlnywebov"/>
        <w:shd w:val="clear" w:color="auto" w:fill="FFFFFF"/>
        <w:spacing w:before="0" w:beforeAutospacing="0" w:after="0" w:afterAutospacing="0"/>
        <w:ind w:left="2832"/>
        <w:jc w:val="both"/>
      </w:pPr>
      <w:r w:rsidRPr="00EB0181">
        <w:t>Legislatívno-technická úprava vnútorných odkazov v súvislosti so schválenou zmenou v § 23 v rámci tlače 507.</w:t>
      </w:r>
    </w:p>
    <w:p w:rsidR="00015DF1" w:rsidRPr="00EB0181" w:rsidRDefault="00015DF1" w:rsidP="00015DF1">
      <w:pPr>
        <w:jc w:val="both"/>
        <w:rPr>
          <w:rFonts w:eastAsia="Calibri"/>
          <w:szCs w:val="24"/>
        </w:rPr>
      </w:pPr>
    </w:p>
    <w:p w:rsidR="00015DF1" w:rsidRPr="00EB0181" w:rsidRDefault="00015DF1" w:rsidP="00015DF1">
      <w:pPr>
        <w:pStyle w:val="Normlnywebov"/>
        <w:numPr>
          <w:ilvl w:val="0"/>
          <w:numId w:val="1"/>
        </w:numPr>
        <w:shd w:val="clear" w:color="auto" w:fill="FFFFFF"/>
        <w:spacing w:before="0" w:beforeAutospacing="0" w:after="0" w:afterAutospacing="0" w:line="360" w:lineRule="auto"/>
        <w:jc w:val="both"/>
      </w:pPr>
      <w:r w:rsidRPr="008F773B">
        <w:rPr>
          <w:b/>
        </w:rPr>
        <w:t>Čl. LXI sa dopĺňa bodom 7</w:t>
      </w:r>
      <w:r w:rsidRPr="00EB0181">
        <w:t>, ktorý znie:</w:t>
      </w:r>
    </w:p>
    <w:p w:rsidR="00015DF1" w:rsidRPr="00EB0181" w:rsidRDefault="00015DF1" w:rsidP="00015DF1">
      <w:pPr>
        <w:pStyle w:val="Normlnywebov"/>
        <w:shd w:val="clear" w:color="auto" w:fill="FFFFFF"/>
        <w:spacing w:before="0" w:beforeAutospacing="0" w:after="0" w:afterAutospacing="0"/>
        <w:ind w:left="709" w:firstLine="11"/>
        <w:jc w:val="both"/>
      </w:pPr>
      <w:r w:rsidRPr="00EB0181">
        <w:t>„7. V § 24 ods. 4 sa slová „§ 19 ods. 6, ods. 9 a 12“ nahrádzajú slovami „§ 19 ods. 8 a 11“.“.</w:t>
      </w:r>
    </w:p>
    <w:p w:rsidR="00015DF1" w:rsidRPr="00EB0181" w:rsidRDefault="00015DF1" w:rsidP="00015DF1">
      <w:pPr>
        <w:ind w:left="2832"/>
        <w:jc w:val="both"/>
        <w:rPr>
          <w:szCs w:val="24"/>
        </w:rPr>
      </w:pPr>
      <w:r w:rsidRPr="00EB0181">
        <w:rPr>
          <w:szCs w:val="24"/>
        </w:rPr>
        <w:t>Legislatívno-technická úprava vnútorných odkazov v súvislosti s vypustením ustanovenia § 19 ods. 6.</w:t>
      </w:r>
    </w:p>
    <w:p w:rsidR="00015DF1" w:rsidRPr="00EB0181" w:rsidRDefault="00015DF1" w:rsidP="00015DF1">
      <w:pPr>
        <w:jc w:val="both"/>
        <w:rPr>
          <w:rFonts w:eastAsia="Calibri"/>
          <w:szCs w:val="24"/>
        </w:rPr>
      </w:pPr>
    </w:p>
    <w:p w:rsidR="00015DF1" w:rsidRPr="008F773B" w:rsidRDefault="00015DF1" w:rsidP="00015DF1">
      <w:pPr>
        <w:pStyle w:val="Odsekzoznamu"/>
        <w:numPr>
          <w:ilvl w:val="0"/>
          <w:numId w:val="1"/>
        </w:numPr>
        <w:spacing w:after="0" w:line="360" w:lineRule="auto"/>
        <w:jc w:val="both"/>
        <w:rPr>
          <w:rFonts w:ascii="Times New Roman" w:hAnsi="Times New Roman"/>
          <w:b/>
          <w:sz w:val="24"/>
          <w:szCs w:val="24"/>
        </w:rPr>
      </w:pPr>
      <w:r w:rsidRPr="008F773B">
        <w:rPr>
          <w:rFonts w:ascii="Times New Roman" w:hAnsi="Times New Roman"/>
          <w:b/>
          <w:sz w:val="24"/>
          <w:szCs w:val="24"/>
        </w:rPr>
        <w:t xml:space="preserve">K čl. LXVII, bodu 1 </w:t>
      </w:r>
    </w:p>
    <w:p w:rsidR="00015DF1" w:rsidRPr="00EB0181" w:rsidRDefault="00015DF1" w:rsidP="00015DF1">
      <w:pPr>
        <w:ind w:left="709" w:firstLine="11"/>
        <w:jc w:val="both"/>
        <w:rPr>
          <w:szCs w:val="24"/>
        </w:rPr>
      </w:pPr>
      <w:r w:rsidRPr="00EB0181">
        <w:rPr>
          <w:szCs w:val="24"/>
        </w:rPr>
        <w:t>V čl. LXVII bode 1 úvodná veta znie: „V § 2 sa odsek 1 dopĺňa písmenom g), ktoré znie:“.</w:t>
      </w:r>
    </w:p>
    <w:p w:rsidR="00015DF1" w:rsidRPr="00EB0181" w:rsidRDefault="00015DF1" w:rsidP="00015DF1">
      <w:pPr>
        <w:ind w:left="2832"/>
        <w:jc w:val="both"/>
        <w:rPr>
          <w:rFonts w:eastAsia="Calibri"/>
          <w:szCs w:val="24"/>
        </w:rPr>
      </w:pPr>
      <w:r w:rsidRPr="00EB0181">
        <w:rPr>
          <w:rFonts w:eastAsia="Calibri"/>
          <w:szCs w:val="24"/>
        </w:rPr>
        <w:lastRenderedPageBreak/>
        <w:t>Legislatívno-technicky sa upravuje znenie úvodnej vety novelizačného bodu v súlade s bodom 26 prílohy č. 2 k Legislatívnym pravidlám tvorby zákonov.</w:t>
      </w:r>
    </w:p>
    <w:p w:rsidR="00015DF1" w:rsidRPr="00EB0181" w:rsidRDefault="00015DF1" w:rsidP="00015DF1">
      <w:pPr>
        <w:jc w:val="both"/>
        <w:rPr>
          <w:rFonts w:eastAsia="Calibri"/>
          <w:szCs w:val="24"/>
        </w:rPr>
      </w:pPr>
    </w:p>
    <w:p w:rsidR="00015DF1" w:rsidRPr="00EB0181" w:rsidRDefault="00015DF1" w:rsidP="00015DF1">
      <w:pPr>
        <w:ind w:left="4247"/>
        <w:jc w:val="both"/>
        <w:rPr>
          <w:rFonts w:eastAsia="Calibri"/>
          <w:szCs w:val="24"/>
        </w:rPr>
      </w:pPr>
    </w:p>
    <w:p w:rsidR="00015DF1" w:rsidRPr="008F773B" w:rsidRDefault="00015DF1" w:rsidP="00015DF1">
      <w:pPr>
        <w:pStyle w:val="Odsekzoznamu"/>
        <w:numPr>
          <w:ilvl w:val="0"/>
          <w:numId w:val="1"/>
        </w:numPr>
        <w:spacing w:after="0" w:line="360" w:lineRule="auto"/>
        <w:jc w:val="both"/>
        <w:rPr>
          <w:rFonts w:ascii="Times New Roman" w:hAnsi="Times New Roman"/>
          <w:b/>
          <w:sz w:val="24"/>
          <w:szCs w:val="24"/>
        </w:rPr>
      </w:pPr>
      <w:r w:rsidRPr="008F773B">
        <w:rPr>
          <w:rFonts w:ascii="Times New Roman" w:hAnsi="Times New Roman"/>
          <w:b/>
          <w:sz w:val="24"/>
          <w:szCs w:val="24"/>
        </w:rPr>
        <w:t xml:space="preserve">K čl. LXVIII, písm. a) </w:t>
      </w:r>
    </w:p>
    <w:p w:rsidR="00015DF1" w:rsidRPr="00EB0181" w:rsidRDefault="00015DF1" w:rsidP="00015DF1">
      <w:pPr>
        <w:spacing w:line="360" w:lineRule="auto"/>
        <w:ind w:firstLine="708"/>
        <w:jc w:val="both"/>
        <w:rPr>
          <w:szCs w:val="24"/>
        </w:rPr>
      </w:pPr>
      <w:r w:rsidRPr="00EB0181">
        <w:rPr>
          <w:szCs w:val="24"/>
        </w:rPr>
        <w:t xml:space="preserve">V čl. LXVIII písm. a) sa vypúšťa text „čl. LV,“ (1x).  </w:t>
      </w:r>
    </w:p>
    <w:p w:rsidR="00015DF1" w:rsidRPr="00EB0181" w:rsidRDefault="00015DF1" w:rsidP="00015DF1">
      <w:pPr>
        <w:ind w:left="2124" w:firstLine="708"/>
        <w:jc w:val="both"/>
        <w:rPr>
          <w:rFonts w:eastAsia="Calibri"/>
          <w:szCs w:val="24"/>
        </w:rPr>
      </w:pPr>
      <w:r w:rsidRPr="00EB0181">
        <w:rPr>
          <w:rFonts w:eastAsia="Calibri"/>
          <w:szCs w:val="24"/>
        </w:rPr>
        <w:t xml:space="preserve">Legislatívno-technická úprava: vypustenie duplicitného textu. </w:t>
      </w:r>
    </w:p>
    <w:p w:rsidR="00015DF1" w:rsidRPr="00EB0181" w:rsidRDefault="00015DF1" w:rsidP="00015DF1">
      <w:pPr>
        <w:rPr>
          <w:szCs w:val="24"/>
        </w:rPr>
      </w:pPr>
    </w:p>
    <w:sectPr w:rsidR="00015DF1" w:rsidRPr="00EB0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069EA"/>
    <w:multiLevelType w:val="hybridMultilevel"/>
    <w:tmpl w:val="64B01E18"/>
    <w:lvl w:ilvl="0" w:tplc="9C5E5D06">
      <w:start w:val="1"/>
      <w:numFmt w:val="decimal"/>
      <w:lvlText w:val="%1."/>
      <w:lvlJc w:val="left"/>
      <w:pPr>
        <w:ind w:left="720" w:hanging="360"/>
      </w:pPr>
      <w:rPr>
        <w:rFonts w:ascii="Times New Roman" w:hAnsi="Times New Roman" w:cs="Times New Roman" w:hint="default"/>
        <w:b/>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2B9"/>
    <w:rsid w:val="00015DF1"/>
    <w:rsid w:val="000A12B9"/>
    <w:rsid w:val="00532758"/>
    <w:rsid w:val="008D0481"/>
    <w:rsid w:val="00B550AB"/>
    <w:rsid w:val="00C14A70"/>
    <w:rsid w:val="00E21DB8"/>
    <w:rsid w:val="00FF64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852BC"/>
  <w15:chartTrackingRefBased/>
  <w15:docId w15:val="{6923A089-2121-49C3-B340-E0F8FDC1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64BB"/>
    <w:pPr>
      <w:spacing w:after="0" w:line="240" w:lineRule="auto"/>
    </w:pPr>
    <w:rPr>
      <w:rFonts w:ascii="Times New Roman" w:eastAsia="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FF64BB"/>
    <w:pPr>
      <w:spacing w:after="120"/>
    </w:pPr>
    <w:rPr>
      <w:szCs w:val="24"/>
      <w:lang w:eastAsia="sk-SK"/>
    </w:rPr>
  </w:style>
  <w:style w:type="character" w:customStyle="1" w:styleId="ZkladntextChar">
    <w:name w:val="Základný text Char"/>
    <w:basedOn w:val="Predvolenpsmoodseku"/>
    <w:link w:val="Zkladntext"/>
    <w:uiPriority w:val="99"/>
    <w:semiHidden/>
    <w:rsid w:val="00FF64BB"/>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semiHidden/>
    <w:unhideWhenUsed/>
    <w:rsid w:val="00FF64BB"/>
    <w:pPr>
      <w:spacing w:after="120" w:line="480" w:lineRule="auto"/>
    </w:pPr>
  </w:style>
  <w:style w:type="character" w:customStyle="1" w:styleId="Zkladntext2Char">
    <w:name w:val="Základný text 2 Char"/>
    <w:basedOn w:val="Predvolenpsmoodseku"/>
    <w:link w:val="Zkladntext2"/>
    <w:uiPriority w:val="99"/>
    <w:semiHidden/>
    <w:rsid w:val="00FF64BB"/>
    <w:rPr>
      <w:rFonts w:ascii="Times New Roman" w:eastAsia="Times New Roman" w:hAnsi="Times New Roman" w:cs="Times New Roman"/>
      <w:sz w:val="24"/>
    </w:rPr>
  </w:style>
  <w:style w:type="paragraph" w:styleId="Textbubliny">
    <w:name w:val="Balloon Text"/>
    <w:basedOn w:val="Normlny"/>
    <w:link w:val="TextbublinyChar"/>
    <w:uiPriority w:val="99"/>
    <w:semiHidden/>
    <w:unhideWhenUsed/>
    <w:rsid w:val="00B550AB"/>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50AB"/>
    <w:rPr>
      <w:rFonts w:ascii="Segoe UI" w:eastAsia="Times New Roman" w:hAnsi="Segoe UI" w:cs="Segoe UI"/>
      <w:sz w:val="18"/>
      <w:szCs w:val="18"/>
    </w:rPr>
  </w:style>
  <w:style w:type="paragraph" w:styleId="Odsekzoznamu">
    <w:name w:val="List Paragraph"/>
    <w:basedOn w:val="Normlny"/>
    <w:uiPriority w:val="34"/>
    <w:qFormat/>
    <w:rsid w:val="00532758"/>
    <w:pPr>
      <w:spacing w:after="200" w:line="276" w:lineRule="auto"/>
      <w:ind w:left="720"/>
      <w:contextualSpacing/>
    </w:pPr>
    <w:rPr>
      <w:rFonts w:ascii="Calibri" w:eastAsia="Calibri" w:hAnsi="Calibri"/>
      <w:sz w:val="22"/>
    </w:rPr>
  </w:style>
  <w:style w:type="paragraph" w:styleId="Normlnywebov">
    <w:name w:val="Normal (Web)"/>
    <w:basedOn w:val="Normlny"/>
    <w:uiPriority w:val="99"/>
    <w:unhideWhenUsed/>
    <w:rsid w:val="00532758"/>
    <w:pPr>
      <w:spacing w:before="100" w:beforeAutospacing="1" w:after="100" w:afterAutospacing="1"/>
    </w:pPr>
    <w:rPr>
      <w:szCs w:val="24"/>
      <w:lang w:eastAsia="sk-SK"/>
    </w:rPr>
  </w:style>
  <w:style w:type="character" w:styleId="Zvraznenie">
    <w:name w:val="Emphasis"/>
    <w:basedOn w:val="Predvolenpsmoodseku"/>
    <w:uiPriority w:val="20"/>
    <w:qFormat/>
    <w:rsid w:val="00015DF1"/>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12</Pages>
  <Words>3475</Words>
  <Characters>19808</Characters>
  <Application>Microsoft Office Word</Application>
  <DocSecurity>0</DocSecurity>
  <Lines>165</Lines>
  <Paragraphs>46</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Kramplová, Iveta</dc:creator>
  <cp:keywords/>
  <dc:description/>
  <cp:lastModifiedBy>Kramplová, Iveta</cp:lastModifiedBy>
  <cp:revision>7</cp:revision>
  <cp:lastPrinted>2021-07-22T12:45:00Z</cp:lastPrinted>
  <dcterms:created xsi:type="dcterms:W3CDTF">2021-07-19T08:59:00Z</dcterms:created>
  <dcterms:modified xsi:type="dcterms:W3CDTF">2021-07-22T12:45:00Z</dcterms:modified>
</cp:coreProperties>
</file>