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8EDB" w14:textId="77777777" w:rsidR="00372013" w:rsidRDefault="00372013" w:rsidP="0037201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 Á R O D N Á   R A D A   S L O V E N S K E J   R E P U B L I K Y</w:t>
      </w:r>
    </w:p>
    <w:p w14:paraId="798751E1" w14:textId="77777777" w:rsidR="00372013" w:rsidRPr="003515A4" w:rsidRDefault="00372013" w:rsidP="0037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VIII. volebné obdobie</w:t>
      </w:r>
    </w:p>
    <w:p w14:paraId="575D1B59" w14:textId="77777777" w:rsidR="00372013" w:rsidRPr="003515A4" w:rsidRDefault="00372013" w:rsidP="0037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N á v r h</w:t>
      </w:r>
    </w:p>
    <w:p w14:paraId="29EF13DA" w14:textId="5C6735EF" w:rsidR="00372013" w:rsidRPr="003515A4" w:rsidRDefault="00DE01A9" w:rsidP="0037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Ú s t a v n ý   z</w:t>
      </w:r>
      <w:r w:rsidR="00372013" w:rsidRPr="003515A4">
        <w:rPr>
          <w:rFonts w:ascii="Times New Roman" w:hAnsi="Times New Roman" w:cs="Times New Roman"/>
          <w:b/>
          <w:sz w:val="28"/>
          <w:szCs w:val="28"/>
        </w:rPr>
        <w:t> á k o n</w:t>
      </w:r>
    </w:p>
    <w:p w14:paraId="53D968F6" w14:textId="496490F9" w:rsidR="00372013" w:rsidRPr="003515A4" w:rsidRDefault="00372013" w:rsidP="00372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z.............202</w:t>
      </w:r>
      <w:r w:rsidR="00DE01A9" w:rsidRPr="003515A4">
        <w:rPr>
          <w:rFonts w:ascii="Times New Roman" w:hAnsi="Times New Roman" w:cs="Times New Roman"/>
          <w:b/>
          <w:sz w:val="28"/>
          <w:szCs w:val="28"/>
        </w:rPr>
        <w:t>1</w:t>
      </w:r>
      <w:r w:rsidRPr="003515A4">
        <w:rPr>
          <w:rFonts w:ascii="Times New Roman" w:hAnsi="Times New Roman" w:cs="Times New Roman"/>
          <w:b/>
          <w:sz w:val="28"/>
          <w:szCs w:val="28"/>
        </w:rPr>
        <w:t>,</w:t>
      </w:r>
    </w:p>
    <w:p w14:paraId="0679D16A" w14:textId="77777777" w:rsidR="00DE01A9" w:rsidRPr="003515A4" w:rsidRDefault="00372013" w:rsidP="00DE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 xml:space="preserve">ktorým sa </w:t>
      </w:r>
      <w:r w:rsidR="00DE01A9" w:rsidRPr="003515A4">
        <w:rPr>
          <w:rFonts w:ascii="Times New Roman" w:hAnsi="Times New Roman" w:cs="Times New Roman"/>
          <w:b/>
          <w:sz w:val="28"/>
          <w:szCs w:val="28"/>
        </w:rPr>
        <w:t xml:space="preserve">mení a dopĺňa Ústava Slovenskej republiky </w:t>
      </w:r>
    </w:p>
    <w:p w14:paraId="46058776" w14:textId="12EF6EC9" w:rsidR="00372013" w:rsidRPr="003515A4" w:rsidRDefault="00DE01A9" w:rsidP="00DE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A4">
        <w:rPr>
          <w:rFonts w:ascii="Times New Roman" w:hAnsi="Times New Roman" w:cs="Times New Roman"/>
          <w:b/>
          <w:sz w:val="28"/>
          <w:szCs w:val="28"/>
        </w:rPr>
        <w:t>č. 460/1992 Zb.  v znení neskorších predpisov</w:t>
      </w:r>
    </w:p>
    <w:p w14:paraId="5D2AA2EA" w14:textId="1581AF6A" w:rsidR="00372013" w:rsidRDefault="00372013" w:rsidP="00372013">
      <w:pPr>
        <w:jc w:val="both"/>
        <w:rPr>
          <w:sz w:val="28"/>
          <w:szCs w:val="28"/>
        </w:rPr>
      </w:pPr>
      <w:r w:rsidRPr="003515A4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sa uzniesla na tomto </w:t>
      </w:r>
      <w:r w:rsidR="00DE01A9" w:rsidRPr="003515A4">
        <w:rPr>
          <w:rFonts w:ascii="Times New Roman" w:hAnsi="Times New Roman" w:cs="Times New Roman"/>
          <w:sz w:val="28"/>
          <w:szCs w:val="28"/>
        </w:rPr>
        <w:t xml:space="preserve">ústavnom </w:t>
      </w:r>
      <w:r w:rsidRPr="003515A4">
        <w:rPr>
          <w:rFonts w:ascii="Times New Roman" w:hAnsi="Times New Roman" w:cs="Times New Roman"/>
          <w:sz w:val="28"/>
          <w:szCs w:val="28"/>
        </w:rPr>
        <w:t>zákone</w:t>
      </w:r>
      <w:r>
        <w:rPr>
          <w:sz w:val="28"/>
          <w:szCs w:val="28"/>
        </w:rPr>
        <w:t>:</w:t>
      </w:r>
    </w:p>
    <w:p w14:paraId="47B8DE2C" w14:textId="77777777" w:rsidR="00372013" w:rsidRDefault="00372013" w:rsidP="0037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</w:p>
    <w:p w14:paraId="28A0AC31" w14:textId="28882F1A" w:rsidR="003515A4" w:rsidRDefault="003515A4" w:rsidP="00F5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515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Ústava Slovenskej republiky č. 460/1992 Zb. v znení ústavného zákona č. 244/1998 Z. z., ústavného zákona č. 9/1999 Z. z., ústavného zákona č. 90/2001 Z. z. (úplné znenie Ústavy SR ), ústavného zákona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</w:t>
      </w:r>
      <w:r w:rsidR="00F53A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ústavného zákona č. 427/2015 Z. z., </w:t>
      </w:r>
      <w:r w:rsidRPr="003515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 zákona č. 44/2017 Z. z., ústavného zákona 71/2017 Z. z., ústavného zákona č. 137/2017 Z. z., nálezu Ústavného súdu SR č. 40/2019 Z. z., ústavného zákona č. 99/2019 Z. z. a ústavného zákona č. 422/2020 Z. z. sa mení a dopĺňa takto</w:t>
      </w:r>
      <w:r w:rsidR="00970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10849D66" w14:textId="31EECA0A" w:rsidR="00F3713B" w:rsidRPr="00F53A76" w:rsidRDefault="00F3713B" w:rsidP="00F53A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6B5545" w14:textId="34102071" w:rsidR="00970BC6" w:rsidRPr="00F3713B" w:rsidRDefault="00970BC6" w:rsidP="00F3713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Čl. 93 sa dopĺňa nový odsek 2</w:t>
      </w:r>
      <w:r w:rsid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zni</w:t>
      </w:r>
      <w:r w:rsid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</w:t>
      </w:r>
      <w:r w:rsidRPr="00F37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„(2) Referendom možno skrátiť volebné obdobie Národnej rady Slovenskej republiky.“</w:t>
      </w:r>
    </w:p>
    <w:p w14:paraId="4F223A7D" w14:textId="563C79E1" w:rsidR="00970BC6" w:rsidRDefault="00970BC6" w:rsidP="00970BC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Odseky </w:t>
      </w:r>
      <w:r w:rsidR="00F371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 a 3 sa prečíslujú na odseky 3 a 4. </w:t>
      </w:r>
    </w:p>
    <w:p w14:paraId="4E4A9F1A" w14:textId="1FC67540" w:rsidR="00F3713B" w:rsidRDefault="00F3713B" w:rsidP="00970BC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8CD2B2" w14:textId="0589EE4A" w:rsidR="00F3713B" w:rsidRPr="00F13FD9" w:rsidRDefault="00F3713B" w:rsidP="00F13FD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98 odsek 2 znie: </w:t>
      </w:r>
      <w:r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„Návrhy prijaté v referende vyhlási predseda Národnej rady Slovenskej republiky </w:t>
      </w:r>
      <w:r w:rsidR="00F53A76"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v Zbierke zákonov Slovenskej republiky </w:t>
      </w:r>
      <w:r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rovnako ako zákon.“</w:t>
      </w:r>
    </w:p>
    <w:p w14:paraId="37B34A29" w14:textId="1BFA5114" w:rsidR="00F3713B" w:rsidRDefault="00F3713B" w:rsidP="00F371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053013" w14:textId="488C7811" w:rsidR="00F3713B" w:rsidRPr="00F13FD9" w:rsidRDefault="00F3713B" w:rsidP="00F13FD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F13F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Čl. 98 sa dopĺňa nový odsek 3, ktorý znie: </w:t>
      </w:r>
      <w:r w:rsidRPr="00F1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„(3) Ak je platným výsledkom referenda skrátenie volebného obdobia Národnej rady Slovenskej republiky, volebné obdobie Národnej rady Slovenskej republiky končí dňom uverejnenia návrhu prijatého v referende v Zbierke zákonov Slovenskej republiky. Predseda Národnej rady Slovenskej republiky vyhlási voľby do Národnej rady Slovenskej republiky do siedmich dní od uverejnenia návrhu prijatého v referende v Zbierke zákonov Slovenskej republiky.“ </w:t>
      </w:r>
    </w:p>
    <w:p w14:paraId="255CAD95" w14:textId="36FA93B7" w:rsidR="00372013" w:rsidRDefault="00372013" w:rsidP="00DE01A9">
      <w:pPr>
        <w:jc w:val="both"/>
        <w:rPr>
          <w:sz w:val="28"/>
          <w:szCs w:val="28"/>
        </w:rPr>
      </w:pPr>
    </w:p>
    <w:p w14:paraId="6F7BE446" w14:textId="77777777" w:rsidR="00372013" w:rsidRDefault="00372013" w:rsidP="0037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II</w:t>
      </w:r>
    </w:p>
    <w:p w14:paraId="7EF145A4" w14:textId="3E202E53" w:rsidR="00372013" w:rsidRDefault="00372013" w:rsidP="00372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76">
        <w:rPr>
          <w:rFonts w:ascii="Times New Roman" w:hAnsi="Times New Roman" w:cs="Times New Roman"/>
          <w:sz w:val="24"/>
          <w:szCs w:val="24"/>
        </w:rPr>
        <w:t xml:space="preserve">Tento </w:t>
      </w:r>
      <w:r w:rsidR="00F53A76">
        <w:rPr>
          <w:rFonts w:ascii="Times New Roman" w:hAnsi="Times New Roman" w:cs="Times New Roman"/>
          <w:sz w:val="24"/>
          <w:szCs w:val="24"/>
        </w:rPr>
        <w:t xml:space="preserve">ústavný </w:t>
      </w:r>
      <w:r w:rsidRPr="00F53A76">
        <w:rPr>
          <w:rFonts w:ascii="Times New Roman" w:hAnsi="Times New Roman" w:cs="Times New Roman"/>
          <w:sz w:val="24"/>
          <w:szCs w:val="24"/>
        </w:rPr>
        <w:t>zákon nadobúda účinnosť</w:t>
      </w:r>
      <w:r w:rsidR="00F53A76">
        <w:rPr>
          <w:rFonts w:ascii="Times New Roman" w:hAnsi="Times New Roman" w:cs="Times New Roman"/>
          <w:sz w:val="24"/>
          <w:szCs w:val="24"/>
        </w:rPr>
        <w:t xml:space="preserve"> </w:t>
      </w:r>
      <w:r w:rsidR="007A6D02">
        <w:rPr>
          <w:rFonts w:ascii="Times New Roman" w:hAnsi="Times New Roman" w:cs="Times New Roman"/>
          <w:sz w:val="24"/>
          <w:szCs w:val="24"/>
        </w:rPr>
        <w:t>1. septembra 2021.</w:t>
      </w:r>
    </w:p>
    <w:p w14:paraId="739DF86C" w14:textId="0E503203" w:rsidR="007A6D02" w:rsidRDefault="007A6D02" w:rsidP="003720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4DEB36" w14:textId="4835E811" w:rsidR="00614399" w:rsidRPr="0081572C" w:rsidRDefault="00614399" w:rsidP="00614399">
      <w:pPr>
        <w:ind w:firstLine="708"/>
        <w:jc w:val="center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lastRenderedPageBreak/>
        <w:t>D ô v o d o v á   s p r á v a</w:t>
      </w:r>
    </w:p>
    <w:p w14:paraId="298F7610" w14:textId="57149DD4" w:rsidR="00614399" w:rsidRPr="0081572C" w:rsidRDefault="00614399" w:rsidP="00614399">
      <w:pPr>
        <w:ind w:firstLine="708"/>
        <w:jc w:val="center"/>
        <w:rPr>
          <w:b/>
          <w:bCs/>
          <w:sz w:val="24"/>
          <w:szCs w:val="24"/>
        </w:rPr>
      </w:pPr>
    </w:p>
    <w:p w14:paraId="4CF7BD0F" w14:textId="3937C4FC" w:rsidR="00614399" w:rsidRPr="0081572C" w:rsidRDefault="00614399" w:rsidP="00614399">
      <w:pPr>
        <w:pStyle w:val="Odsekzoznamu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Všeobecná časť</w:t>
      </w:r>
    </w:p>
    <w:p w14:paraId="5772AF14" w14:textId="65B3880D" w:rsidR="00614399" w:rsidRPr="0081572C" w:rsidRDefault="00614399" w:rsidP="00614399">
      <w:pPr>
        <w:pStyle w:val="Odsekzoznamu"/>
        <w:jc w:val="both"/>
        <w:rPr>
          <w:b/>
          <w:bCs/>
          <w:sz w:val="24"/>
          <w:szCs w:val="24"/>
        </w:rPr>
      </w:pPr>
    </w:p>
    <w:p w14:paraId="3377493E" w14:textId="0BC61823" w:rsidR="00614399" w:rsidRPr="0081572C" w:rsidRDefault="00881A34" w:rsidP="00881A34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 xml:space="preserve">Skupina poslancov NR SR predkladá návrh na prijatie ústavného zákona, ktorým sa mení a dopĺňa Ústava SR. Cieľom predkladanej novelizácie je reagovať na rozhodnutie Ústavného súdu SR zo 7. júla 2021 o ústavnosti predmetu referenda, vyhlásenie ktorého žiada petícia podpísaná takmer 600 tisíc občanmi SR. </w:t>
      </w:r>
    </w:p>
    <w:p w14:paraId="4B818802" w14:textId="07D712C5" w:rsidR="00614399" w:rsidRPr="0081572C" w:rsidRDefault="00881A34" w:rsidP="00881A34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 xml:space="preserve">Navrhovaná zmena Ústavy SR spočíva predovšetkým v doplnení Čl. 93 Ústavy SR o priamu možnosť skrátiť volebné obdobie NR SR referendom. Pokiaľ by platným výsledkom takéhoto referenda bolo rozhodnutie predpísaného počtu občanov SR skrátiť volebné obdobie NR SR, volebné obdobie by skončilo v deň uverejnenia platného výsledku referenda v Zbierke zákonov SR. Rovnako sa navrhuje zaradiť do Ústavy SR povinnosť predsedu NR SR vyhlásiť voľby do NR SR do siedmich dní od uverejnenia platného výsledku referenda v Zbierke zákonov SR.  </w:t>
      </w:r>
    </w:p>
    <w:p w14:paraId="60F7BC99" w14:textId="42634978" w:rsidR="00881A34" w:rsidRPr="0081572C" w:rsidRDefault="00881A34" w:rsidP="00881A34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>Návrh ústavného zákona je v súlade s Ústavou SR, inými ústavnými zákonmi, medzinárodnými zmluvami a medzinárodnými dokumentami, ktorými je Slovenská republika viazaná</w:t>
      </w:r>
      <w:r w:rsidR="0041129C" w:rsidRPr="0081572C">
        <w:rPr>
          <w:sz w:val="24"/>
          <w:szCs w:val="24"/>
        </w:rPr>
        <w:t>, ako aj s právom EÚ.</w:t>
      </w:r>
    </w:p>
    <w:p w14:paraId="76065F60" w14:textId="6E7AF532" w:rsidR="0041129C" w:rsidRPr="0081572C" w:rsidRDefault="0041129C" w:rsidP="00881A34">
      <w:pPr>
        <w:ind w:firstLine="360"/>
        <w:jc w:val="both"/>
        <w:rPr>
          <w:sz w:val="24"/>
          <w:szCs w:val="24"/>
        </w:rPr>
      </w:pPr>
      <w:r w:rsidRPr="0081572C">
        <w:rPr>
          <w:sz w:val="24"/>
          <w:szCs w:val="24"/>
        </w:rPr>
        <w:t xml:space="preserve">Návrh ústavného zákona nemá žiadny vplyv na rozpočet verejnej správy, samosprávy, na podnikateľské prostredie, na životné prostredie, informatizáciu spoločnosti, na služby verejnej správy, ani žiadne sociálne vplyvy. </w:t>
      </w:r>
    </w:p>
    <w:p w14:paraId="7E1D746C" w14:textId="4B085DC7" w:rsidR="0041129C" w:rsidRPr="0081572C" w:rsidRDefault="0041129C" w:rsidP="00881A34">
      <w:pPr>
        <w:ind w:firstLine="360"/>
        <w:jc w:val="both"/>
        <w:rPr>
          <w:sz w:val="24"/>
          <w:szCs w:val="24"/>
        </w:rPr>
      </w:pPr>
    </w:p>
    <w:p w14:paraId="1B026F97" w14:textId="105BE64C" w:rsidR="0041129C" w:rsidRPr="0081572C" w:rsidRDefault="0041129C" w:rsidP="0041129C">
      <w:pPr>
        <w:pStyle w:val="Odsekzoznamu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Osobitná časť</w:t>
      </w:r>
    </w:p>
    <w:p w14:paraId="309EAE61" w14:textId="3BF0FA6B" w:rsidR="0041129C" w:rsidRPr="0081572C" w:rsidRDefault="0041129C" w:rsidP="0041129C">
      <w:pPr>
        <w:jc w:val="both"/>
        <w:rPr>
          <w:b/>
          <w:bCs/>
          <w:sz w:val="24"/>
          <w:szCs w:val="24"/>
        </w:rPr>
      </w:pPr>
    </w:p>
    <w:p w14:paraId="26C3AE91" w14:textId="0CAEF23E" w:rsidR="0041129C" w:rsidRPr="0081572C" w:rsidRDefault="0041129C" w:rsidP="0041129C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K Čl. I, bodu 1. návrhu</w:t>
      </w:r>
    </w:p>
    <w:p w14:paraId="0899E477" w14:textId="42A9E4A6" w:rsidR="0041129C" w:rsidRPr="0081572C" w:rsidRDefault="0041129C" w:rsidP="0041129C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Navrhuje sa priamo do Článku 93 Ústavy SR zaradiť nový odsek 2, ktorý explicitne umožňuje konanie referenda aj o skrátení volebného obdobia NR SR. </w:t>
      </w:r>
    </w:p>
    <w:p w14:paraId="3BAE87AE" w14:textId="2CE8E9D9" w:rsidR="0041129C" w:rsidRPr="0081572C" w:rsidRDefault="0041129C" w:rsidP="0041129C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K bodu 2. návrhu</w:t>
      </w:r>
    </w:p>
    <w:p w14:paraId="7E5FE373" w14:textId="59552258" w:rsidR="0041129C" w:rsidRPr="0081572C" w:rsidRDefault="0041129C" w:rsidP="0041129C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>Upresňuje sa doterajšie znenie Čl. 98 ods. 2 Ústavy, ktoré môže vyvolávať rozdielne interpretácie. Navrhuje sa priamo do textu Ústavy SR zakotviť povinnosť pre predsedu NR SR zabezpečiť zverejnenie platného výsledku referenda v Zbierke zákonov SR. Novým znením tohto odseku sa zvýrazňuje záväznosť platného výsledku referenda.</w:t>
      </w:r>
    </w:p>
    <w:p w14:paraId="32137305" w14:textId="2F30539F" w:rsidR="0041129C" w:rsidRPr="0081572C" w:rsidRDefault="0041129C" w:rsidP="0041129C">
      <w:pPr>
        <w:jc w:val="both"/>
        <w:rPr>
          <w:sz w:val="24"/>
          <w:szCs w:val="24"/>
        </w:rPr>
      </w:pPr>
    </w:p>
    <w:p w14:paraId="6C04B534" w14:textId="518D29F8" w:rsidR="0041129C" w:rsidRPr="0081572C" w:rsidRDefault="0041129C" w:rsidP="0041129C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lastRenderedPageBreak/>
        <w:t>K bodu 3. návrhu</w:t>
      </w:r>
    </w:p>
    <w:p w14:paraId="2F8FF91E" w14:textId="2FF95417" w:rsidR="00CA3238" w:rsidRPr="0081572C" w:rsidRDefault="00CA3238" w:rsidP="0041129C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 xml:space="preserve">Do Čl. 98 sa navrhuje zaradiť nový odsek 3, ktorý jednoznačne ustanovuje záväznosť a priamu účinnosť platného výsledku referenda o skrátení volebného obdobia NR SR. Takýto platný výsledok by mal za následok automatické ukončenie daného volebného obdobia, a to dňom, kedy je platný výsledok referenda zverejnený v Zbierke zákonov SR. Súčasne sa ukladá predsedovi NR SR, aby v takomto prípade vyhlásil nové parlamentné voľby, a to do siedmich dní od zverejnenia výsledku referenda v Zbierke zákonov SR. Lehota siedmich dní sa určuje analogicky s lehotou, kedy musia byť vyhlásené parlamentné voľby po rozpustení NR SR z dôvodu neúspešného ľudového hlasovania o odvolaní prezidenta SR. </w:t>
      </w:r>
    </w:p>
    <w:p w14:paraId="0E6B8795" w14:textId="4E3D0B90" w:rsidR="00CA3238" w:rsidRPr="0081572C" w:rsidRDefault="00CA3238" w:rsidP="0041129C">
      <w:pPr>
        <w:jc w:val="both"/>
        <w:rPr>
          <w:sz w:val="24"/>
          <w:szCs w:val="24"/>
        </w:rPr>
      </w:pPr>
    </w:p>
    <w:p w14:paraId="16F16224" w14:textId="6EC7F56B" w:rsidR="00CA3238" w:rsidRPr="0081572C" w:rsidRDefault="00CA3238" w:rsidP="0041129C">
      <w:pPr>
        <w:jc w:val="both"/>
        <w:rPr>
          <w:b/>
          <w:bCs/>
          <w:sz w:val="24"/>
          <w:szCs w:val="24"/>
        </w:rPr>
      </w:pPr>
      <w:r w:rsidRPr="0081572C">
        <w:rPr>
          <w:b/>
          <w:bCs/>
          <w:sz w:val="24"/>
          <w:szCs w:val="24"/>
        </w:rPr>
        <w:t>K Čl. II</w:t>
      </w:r>
    </w:p>
    <w:p w14:paraId="081F0EF3" w14:textId="738B4853" w:rsidR="00CA3238" w:rsidRPr="0081572C" w:rsidRDefault="00CA3238" w:rsidP="0041129C">
      <w:pPr>
        <w:jc w:val="both"/>
        <w:rPr>
          <w:sz w:val="24"/>
          <w:szCs w:val="24"/>
        </w:rPr>
      </w:pPr>
      <w:r w:rsidRPr="0081572C">
        <w:rPr>
          <w:b/>
          <w:bCs/>
          <w:sz w:val="24"/>
          <w:szCs w:val="24"/>
        </w:rPr>
        <w:tab/>
      </w:r>
      <w:r w:rsidRPr="0081572C">
        <w:rPr>
          <w:sz w:val="24"/>
          <w:szCs w:val="24"/>
        </w:rPr>
        <w:t>Účinnosť sa navrhuje dňom 1. septembra 2021, a to vzhľadom na pravdepodobnosť skráteného konania o tomto návrhu ústavného zákona.</w:t>
      </w:r>
    </w:p>
    <w:p w14:paraId="6E5D6796" w14:textId="77777777" w:rsidR="0041129C" w:rsidRPr="0081572C" w:rsidRDefault="0041129C" w:rsidP="0041129C">
      <w:pPr>
        <w:ind w:left="360"/>
        <w:jc w:val="both"/>
        <w:rPr>
          <w:b/>
          <w:bCs/>
          <w:sz w:val="24"/>
          <w:szCs w:val="24"/>
        </w:rPr>
      </w:pPr>
    </w:p>
    <w:p w14:paraId="432DB36B" w14:textId="38BEB94A" w:rsidR="00614399" w:rsidRPr="0081572C" w:rsidRDefault="00881A34" w:rsidP="00614399">
      <w:pPr>
        <w:jc w:val="both"/>
        <w:rPr>
          <w:sz w:val="24"/>
          <w:szCs w:val="24"/>
        </w:rPr>
      </w:pPr>
      <w:r w:rsidRPr="0081572C">
        <w:rPr>
          <w:sz w:val="24"/>
          <w:szCs w:val="24"/>
        </w:rPr>
        <w:tab/>
      </w:r>
    </w:p>
    <w:p w14:paraId="6508BB4E" w14:textId="57F5EE6A" w:rsidR="00614399" w:rsidRDefault="00614399" w:rsidP="00372013">
      <w:pPr>
        <w:ind w:firstLine="708"/>
        <w:jc w:val="both"/>
        <w:rPr>
          <w:sz w:val="28"/>
          <w:szCs w:val="28"/>
        </w:rPr>
      </w:pPr>
    </w:p>
    <w:p w14:paraId="10C84EF9" w14:textId="3278B256" w:rsidR="0041129C" w:rsidRDefault="0041129C" w:rsidP="00372013">
      <w:pPr>
        <w:ind w:firstLine="708"/>
        <w:jc w:val="both"/>
        <w:rPr>
          <w:sz w:val="28"/>
          <w:szCs w:val="28"/>
        </w:rPr>
      </w:pPr>
    </w:p>
    <w:p w14:paraId="5B5E558C" w14:textId="4D04C090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4A5C32F2" w14:textId="4E1B5790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09FB0D80" w14:textId="7F41A756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14BD8528" w14:textId="45AA0D32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27C923D0" w14:textId="6A6FA492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58097637" w14:textId="7E08FB83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39A5C122" w14:textId="26EF0899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3B29A7DB" w14:textId="481940F8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0BDE3DB8" w14:textId="67F2643A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58FC019A" w14:textId="56D64670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75591A30" w14:textId="764EAC07" w:rsidR="005D6143" w:rsidRDefault="005D6143" w:rsidP="00372013">
      <w:pPr>
        <w:ind w:firstLine="708"/>
        <w:jc w:val="both"/>
        <w:rPr>
          <w:sz w:val="28"/>
          <w:szCs w:val="28"/>
        </w:rPr>
      </w:pPr>
    </w:p>
    <w:p w14:paraId="505696BA" w14:textId="77777777" w:rsidR="005D6143" w:rsidRDefault="005D6143" w:rsidP="005D6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DOLOŽKA ZLUČITEĽNOSTI</w:t>
      </w:r>
    </w:p>
    <w:p w14:paraId="24E13AEF" w14:textId="77777777" w:rsidR="005D6143" w:rsidRPr="005D6143" w:rsidRDefault="005D6143" w:rsidP="005D6143">
      <w:pPr>
        <w:ind w:firstLine="708"/>
        <w:jc w:val="center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právneho predpisu s právom Európskej únie</w:t>
      </w:r>
    </w:p>
    <w:p w14:paraId="6F9EA2BC" w14:textId="77777777" w:rsidR="005D6143" w:rsidRPr="005D6143" w:rsidRDefault="005D6143" w:rsidP="005D614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33D6042D" w14:textId="77777777" w:rsidR="005D6143" w:rsidRPr="005D6143" w:rsidRDefault="005D6143" w:rsidP="005D614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Predkladateľ návrhu zákona:</w:t>
      </w:r>
      <w:r w:rsidRPr="005D6143">
        <w:rPr>
          <w:sz w:val="24"/>
          <w:szCs w:val="24"/>
        </w:rPr>
        <w:t xml:space="preserve"> skupina poslancov NR SR</w:t>
      </w:r>
    </w:p>
    <w:p w14:paraId="346B122F" w14:textId="77777777" w:rsidR="005D6143" w:rsidRPr="005D6143" w:rsidRDefault="005D6143" w:rsidP="005D614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Názov návrhu zákona:</w:t>
      </w:r>
      <w:r w:rsidRPr="005D6143">
        <w:rPr>
          <w:sz w:val="24"/>
          <w:szCs w:val="24"/>
        </w:rPr>
        <w:t xml:space="preserve"> Návrh ústavného zákona, ktorým sa mení a dopĺňa Ústava Slovenskej republiky č. 460/1992 Zb. v znení neskorších predpisov.</w:t>
      </w:r>
    </w:p>
    <w:p w14:paraId="0AA554C4" w14:textId="77777777" w:rsidR="005D6143" w:rsidRPr="005D6143" w:rsidRDefault="005D6143" w:rsidP="005D614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>Problematika návrhu zákona</w:t>
      </w:r>
      <w:r w:rsidRPr="005D6143">
        <w:rPr>
          <w:sz w:val="24"/>
          <w:szCs w:val="24"/>
        </w:rPr>
        <w:t xml:space="preserve"> nie je upravená v práve Európskej únie ani obsiahnutá v judikatúre Súdneho dvora Európskej únie. </w:t>
      </w:r>
      <w:r w:rsidRPr="005D6143">
        <w:rPr>
          <w:b/>
          <w:sz w:val="24"/>
          <w:szCs w:val="24"/>
        </w:rPr>
        <w:t>Body 4., 5.,  6. formulára doložky zlučiteľnosti sú preto bezpredmetné.</w:t>
      </w:r>
      <w:r w:rsidRPr="005D6143">
        <w:rPr>
          <w:sz w:val="24"/>
          <w:szCs w:val="24"/>
        </w:rPr>
        <w:t xml:space="preserve"> </w:t>
      </w:r>
    </w:p>
    <w:p w14:paraId="03B1A5D2" w14:textId="77777777" w:rsidR="005D6143" w:rsidRPr="005D6143" w:rsidRDefault="005D6143" w:rsidP="005D6143">
      <w:pPr>
        <w:pStyle w:val="Odsekzoznamu"/>
        <w:jc w:val="both"/>
        <w:rPr>
          <w:sz w:val="24"/>
          <w:szCs w:val="24"/>
        </w:rPr>
      </w:pPr>
    </w:p>
    <w:p w14:paraId="513308C2" w14:textId="77777777" w:rsidR="005D6143" w:rsidRPr="005D6143" w:rsidRDefault="005D6143" w:rsidP="005D6143">
      <w:pPr>
        <w:pStyle w:val="Odsekzoznamu"/>
        <w:jc w:val="both"/>
        <w:rPr>
          <w:sz w:val="24"/>
          <w:szCs w:val="24"/>
        </w:rPr>
      </w:pPr>
    </w:p>
    <w:p w14:paraId="2DE3DF68" w14:textId="77777777" w:rsidR="005D6143" w:rsidRPr="005D6143" w:rsidRDefault="005D6143" w:rsidP="005D6143">
      <w:pPr>
        <w:pStyle w:val="Odsekzoznamu"/>
        <w:jc w:val="center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DOLOŽKA VYBRANÝCH VPLYVOV</w:t>
      </w:r>
    </w:p>
    <w:p w14:paraId="19FE65F6" w14:textId="77777777" w:rsidR="005D6143" w:rsidRPr="005D6143" w:rsidRDefault="005D6143" w:rsidP="005D6143">
      <w:pPr>
        <w:pStyle w:val="Odsekzoznamu"/>
        <w:jc w:val="center"/>
        <w:rPr>
          <w:b/>
          <w:sz w:val="24"/>
          <w:szCs w:val="24"/>
        </w:rPr>
      </w:pPr>
    </w:p>
    <w:p w14:paraId="4F9A454A" w14:textId="77777777" w:rsidR="005D6143" w:rsidRPr="005D6143" w:rsidRDefault="005D6143" w:rsidP="005D6143">
      <w:pPr>
        <w:pStyle w:val="Odsekzoznamu"/>
        <w:jc w:val="both"/>
        <w:rPr>
          <w:sz w:val="24"/>
          <w:szCs w:val="24"/>
        </w:rPr>
      </w:pPr>
      <w:r w:rsidRPr="005D6143">
        <w:rPr>
          <w:b/>
          <w:sz w:val="24"/>
          <w:szCs w:val="24"/>
        </w:rPr>
        <w:t xml:space="preserve">Názov materiálu: </w:t>
      </w:r>
      <w:r w:rsidRPr="005D6143">
        <w:rPr>
          <w:sz w:val="24"/>
          <w:szCs w:val="24"/>
        </w:rPr>
        <w:t>Návrh ústavného zákona, ktorým sa mení a dopĺňa Ústava Slovenskej republiky č. 460/1992 Zb. v znení neskorších predpisov.</w:t>
      </w:r>
    </w:p>
    <w:p w14:paraId="6C610730" w14:textId="77777777" w:rsidR="005D6143" w:rsidRPr="005D6143" w:rsidRDefault="005D6143" w:rsidP="005D6143">
      <w:pPr>
        <w:pStyle w:val="Odsekzoznamu"/>
        <w:jc w:val="both"/>
        <w:rPr>
          <w:sz w:val="24"/>
          <w:szCs w:val="24"/>
        </w:rPr>
      </w:pPr>
    </w:p>
    <w:p w14:paraId="615DBE70" w14:textId="77777777" w:rsidR="005D6143" w:rsidRPr="005D6143" w:rsidRDefault="005D6143" w:rsidP="005D6143">
      <w:pPr>
        <w:pStyle w:val="Odsekzoznamu"/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Vplyvy:</w:t>
      </w:r>
    </w:p>
    <w:p w14:paraId="645FAE38" w14:textId="77777777" w:rsidR="005D6143" w:rsidRPr="005D6143" w:rsidRDefault="005D6143" w:rsidP="005D6143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 xml:space="preserve">Vplyvy na rozpočet verejnej správy – </w:t>
      </w:r>
      <w:r w:rsidRPr="005D6143">
        <w:rPr>
          <w:sz w:val="24"/>
          <w:szCs w:val="24"/>
        </w:rPr>
        <w:t>žiadne.</w:t>
      </w:r>
    </w:p>
    <w:p w14:paraId="45AB8AE3" w14:textId="77777777" w:rsidR="005D6143" w:rsidRPr="005D6143" w:rsidRDefault="005D6143" w:rsidP="005D6143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podnikateľské prostredie –</w:t>
      </w:r>
      <w:r w:rsidRPr="005D6143">
        <w:rPr>
          <w:sz w:val="24"/>
          <w:szCs w:val="24"/>
        </w:rPr>
        <w:t xml:space="preserve"> žiadne.</w:t>
      </w:r>
    </w:p>
    <w:p w14:paraId="60FBF98F" w14:textId="77777777" w:rsidR="005D6143" w:rsidRPr="005D6143" w:rsidRDefault="005D6143" w:rsidP="005D6143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Sociálne vplyvy (vplyvy na hospodárenie obyvateľstva, sociálnu exklúziu, rovnosť príležitostí a rodovú rovnosť a vplyvy na zamestnanosť) –</w:t>
      </w:r>
      <w:r w:rsidRPr="005D6143">
        <w:rPr>
          <w:sz w:val="24"/>
          <w:szCs w:val="24"/>
        </w:rPr>
        <w:t xml:space="preserve"> žiadne.</w:t>
      </w:r>
    </w:p>
    <w:p w14:paraId="3DA1CDA6" w14:textId="77777777" w:rsidR="005D6143" w:rsidRPr="005D6143" w:rsidRDefault="005D6143" w:rsidP="005D6143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životné prostredie-</w:t>
      </w:r>
      <w:r w:rsidRPr="005D6143">
        <w:rPr>
          <w:sz w:val="24"/>
          <w:szCs w:val="24"/>
        </w:rPr>
        <w:t xml:space="preserve"> žiadne.</w:t>
      </w:r>
    </w:p>
    <w:p w14:paraId="035B25F6" w14:textId="77777777" w:rsidR="005D6143" w:rsidRPr="005D6143" w:rsidRDefault="005D6143" w:rsidP="005D6143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D6143">
        <w:rPr>
          <w:b/>
          <w:sz w:val="24"/>
          <w:szCs w:val="24"/>
        </w:rPr>
        <w:t>Vplyvy na informatizáciu spoločnosti –</w:t>
      </w:r>
      <w:r w:rsidRPr="005D6143">
        <w:rPr>
          <w:sz w:val="24"/>
          <w:szCs w:val="24"/>
        </w:rPr>
        <w:t xml:space="preserve"> žiadne. </w:t>
      </w:r>
    </w:p>
    <w:p w14:paraId="432A8DD7" w14:textId="77777777" w:rsidR="005D6143" w:rsidRDefault="005D6143" w:rsidP="00372013">
      <w:pPr>
        <w:ind w:firstLine="708"/>
        <w:jc w:val="both"/>
        <w:rPr>
          <w:sz w:val="28"/>
          <w:szCs w:val="28"/>
        </w:rPr>
      </w:pPr>
    </w:p>
    <w:sectPr w:rsidR="005D6143" w:rsidSect="00E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093"/>
    <w:multiLevelType w:val="hybridMultilevel"/>
    <w:tmpl w:val="9F8661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8AD"/>
    <w:multiLevelType w:val="hybridMultilevel"/>
    <w:tmpl w:val="46964044"/>
    <w:lvl w:ilvl="0" w:tplc="CEB2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C311B"/>
    <w:multiLevelType w:val="hybridMultilevel"/>
    <w:tmpl w:val="4EE41A5E"/>
    <w:lvl w:ilvl="0" w:tplc="A0B01E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1241C9"/>
    <w:multiLevelType w:val="hybridMultilevel"/>
    <w:tmpl w:val="614AB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1696"/>
    <w:multiLevelType w:val="hybridMultilevel"/>
    <w:tmpl w:val="9F32C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2165B"/>
    <w:multiLevelType w:val="hybridMultilevel"/>
    <w:tmpl w:val="5EBEF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3"/>
    <w:rsid w:val="00023728"/>
    <w:rsid w:val="000964C1"/>
    <w:rsid w:val="00121E1E"/>
    <w:rsid w:val="003515A4"/>
    <w:rsid w:val="00372013"/>
    <w:rsid w:val="0041129C"/>
    <w:rsid w:val="005D6143"/>
    <w:rsid w:val="005E15AD"/>
    <w:rsid w:val="005F5701"/>
    <w:rsid w:val="00614399"/>
    <w:rsid w:val="006C30B1"/>
    <w:rsid w:val="007162B0"/>
    <w:rsid w:val="00760614"/>
    <w:rsid w:val="007A6D02"/>
    <w:rsid w:val="0081572C"/>
    <w:rsid w:val="00880BE7"/>
    <w:rsid w:val="00881A34"/>
    <w:rsid w:val="0093741A"/>
    <w:rsid w:val="009379E7"/>
    <w:rsid w:val="00970BC6"/>
    <w:rsid w:val="00CA3238"/>
    <w:rsid w:val="00D83DD9"/>
    <w:rsid w:val="00DD4A16"/>
    <w:rsid w:val="00DE01A9"/>
    <w:rsid w:val="00E638E9"/>
    <w:rsid w:val="00F13FD9"/>
    <w:rsid w:val="00F3713B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5986"/>
  <w15:chartTrackingRefBased/>
  <w15:docId w15:val="{9A3AF5E7-E0E0-464B-A4CD-08EF848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0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2013"/>
    <w:pPr>
      <w:ind w:left="720"/>
      <w:contextualSpacing/>
    </w:pPr>
  </w:style>
  <w:style w:type="character" w:customStyle="1" w:styleId="awspan">
    <w:name w:val="awspan"/>
    <w:basedOn w:val="Predvolenpsmoodseku"/>
    <w:rsid w:val="0035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VidovicovaK</dc:creator>
  <cp:keywords/>
  <dc:description/>
  <cp:lastModifiedBy>Gašparíková, Jarmila</cp:lastModifiedBy>
  <cp:revision>2</cp:revision>
  <cp:lastPrinted>2021-07-08T13:27:00Z</cp:lastPrinted>
  <dcterms:created xsi:type="dcterms:W3CDTF">2021-07-12T09:55:00Z</dcterms:created>
  <dcterms:modified xsi:type="dcterms:W3CDTF">2021-07-12T09:55:00Z</dcterms:modified>
</cp:coreProperties>
</file>