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500" w:rsidRDefault="009D4500" w:rsidP="00513D83">
      <w:pPr>
        <w:widowControl w:val="0"/>
        <w:suppressAutoHyphens/>
        <w:spacing w:after="0"/>
        <w:jc w:val="center"/>
        <w:rPr>
          <w:rFonts w:ascii="Times New Roman" w:eastAsia="SimSun" w:hAnsi="Times New Roman" w:cs="Times New Roman"/>
          <w:b/>
          <w:kern w:val="2"/>
          <w:sz w:val="24"/>
          <w:szCs w:val="24"/>
          <w:lang w:eastAsia="hi-IN" w:bidi="hi-IN"/>
        </w:rPr>
      </w:pPr>
    </w:p>
    <w:p w:rsidR="00E2467A" w:rsidRDefault="00E2467A" w:rsidP="00513D83">
      <w:pPr>
        <w:widowControl w:val="0"/>
        <w:suppressAutoHyphens/>
        <w:spacing w:after="0"/>
        <w:jc w:val="center"/>
        <w:rPr>
          <w:rFonts w:ascii="Times New Roman" w:eastAsia="SimSun" w:hAnsi="Times New Roman" w:cs="Times New Roman"/>
          <w:b/>
          <w:kern w:val="2"/>
          <w:sz w:val="24"/>
          <w:szCs w:val="24"/>
          <w:lang w:eastAsia="hi-IN" w:bidi="hi-IN"/>
        </w:rPr>
      </w:pPr>
    </w:p>
    <w:p w:rsidR="00E2467A" w:rsidRDefault="00E2467A" w:rsidP="00513D83">
      <w:pPr>
        <w:widowControl w:val="0"/>
        <w:suppressAutoHyphens/>
        <w:spacing w:after="0"/>
        <w:jc w:val="center"/>
        <w:rPr>
          <w:rFonts w:ascii="Times New Roman" w:eastAsia="SimSun" w:hAnsi="Times New Roman" w:cs="Times New Roman"/>
          <w:b/>
          <w:kern w:val="2"/>
          <w:sz w:val="24"/>
          <w:szCs w:val="24"/>
          <w:lang w:eastAsia="hi-IN" w:bidi="hi-IN"/>
        </w:rPr>
      </w:pPr>
    </w:p>
    <w:p w:rsidR="00E2467A" w:rsidRDefault="00E2467A" w:rsidP="00513D83">
      <w:pPr>
        <w:widowControl w:val="0"/>
        <w:suppressAutoHyphens/>
        <w:spacing w:after="0"/>
        <w:jc w:val="center"/>
        <w:rPr>
          <w:rFonts w:ascii="Times New Roman" w:eastAsia="SimSun" w:hAnsi="Times New Roman" w:cs="Times New Roman"/>
          <w:b/>
          <w:kern w:val="2"/>
          <w:sz w:val="24"/>
          <w:szCs w:val="24"/>
          <w:lang w:eastAsia="hi-IN" w:bidi="hi-IN"/>
        </w:rPr>
      </w:pPr>
    </w:p>
    <w:p w:rsidR="00E2467A" w:rsidRDefault="00E2467A" w:rsidP="00513D83">
      <w:pPr>
        <w:widowControl w:val="0"/>
        <w:suppressAutoHyphens/>
        <w:spacing w:after="0"/>
        <w:jc w:val="center"/>
        <w:rPr>
          <w:rFonts w:ascii="Times New Roman" w:eastAsia="SimSun" w:hAnsi="Times New Roman" w:cs="Times New Roman"/>
          <w:b/>
          <w:kern w:val="2"/>
          <w:sz w:val="24"/>
          <w:szCs w:val="24"/>
          <w:lang w:eastAsia="hi-IN" w:bidi="hi-IN"/>
        </w:rPr>
      </w:pPr>
    </w:p>
    <w:p w:rsidR="00E2467A" w:rsidRDefault="00E2467A" w:rsidP="00513D83">
      <w:pPr>
        <w:widowControl w:val="0"/>
        <w:suppressAutoHyphens/>
        <w:spacing w:after="0"/>
        <w:jc w:val="center"/>
        <w:rPr>
          <w:rFonts w:ascii="Times New Roman" w:eastAsia="SimSun" w:hAnsi="Times New Roman" w:cs="Times New Roman"/>
          <w:b/>
          <w:kern w:val="2"/>
          <w:sz w:val="24"/>
          <w:szCs w:val="24"/>
          <w:lang w:eastAsia="hi-IN" w:bidi="hi-IN"/>
        </w:rPr>
      </w:pPr>
    </w:p>
    <w:p w:rsidR="00E2467A" w:rsidRDefault="00E2467A" w:rsidP="00513D83">
      <w:pPr>
        <w:widowControl w:val="0"/>
        <w:suppressAutoHyphens/>
        <w:spacing w:after="0"/>
        <w:jc w:val="center"/>
        <w:rPr>
          <w:rFonts w:ascii="Times New Roman" w:eastAsia="SimSun" w:hAnsi="Times New Roman" w:cs="Times New Roman"/>
          <w:b/>
          <w:kern w:val="2"/>
          <w:sz w:val="24"/>
          <w:szCs w:val="24"/>
          <w:lang w:eastAsia="hi-IN" w:bidi="hi-IN"/>
        </w:rPr>
      </w:pPr>
    </w:p>
    <w:p w:rsidR="00E2467A" w:rsidRDefault="00E2467A" w:rsidP="00513D83">
      <w:pPr>
        <w:widowControl w:val="0"/>
        <w:suppressAutoHyphens/>
        <w:spacing w:after="0"/>
        <w:jc w:val="center"/>
        <w:rPr>
          <w:rFonts w:ascii="Times New Roman" w:eastAsia="SimSun" w:hAnsi="Times New Roman" w:cs="Times New Roman"/>
          <w:b/>
          <w:kern w:val="2"/>
          <w:sz w:val="24"/>
          <w:szCs w:val="24"/>
          <w:lang w:eastAsia="hi-IN" w:bidi="hi-IN"/>
        </w:rPr>
      </w:pPr>
    </w:p>
    <w:p w:rsidR="00E2467A" w:rsidRDefault="00E2467A" w:rsidP="00513D83">
      <w:pPr>
        <w:widowControl w:val="0"/>
        <w:suppressAutoHyphens/>
        <w:spacing w:after="0"/>
        <w:jc w:val="center"/>
        <w:rPr>
          <w:rFonts w:ascii="Times New Roman" w:eastAsia="SimSun" w:hAnsi="Times New Roman" w:cs="Times New Roman"/>
          <w:b/>
          <w:kern w:val="2"/>
          <w:sz w:val="24"/>
          <w:szCs w:val="24"/>
          <w:lang w:eastAsia="hi-IN" w:bidi="hi-IN"/>
        </w:rPr>
      </w:pPr>
    </w:p>
    <w:p w:rsidR="00880D64" w:rsidRDefault="00880D64" w:rsidP="00513D83">
      <w:pPr>
        <w:widowControl w:val="0"/>
        <w:suppressAutoHyphens/>
        <w:spacing w:after="0"/>
        <w:jc w:val="center"/>
        <w:rPr>
          <w:rFonts w:ascii="Times New Roman" w:eastAsia="SimSun" w:hAnsi="Times New Roman" w:cs="Times New Roman"/>
          <w:b/>
          <w:kern w:val="2"/>
          <w:sz w:val="24"/>
          <w:szCs w:val="24"/>
          <w:lang w:eastAsia="hi-IN" w:bidi="hi-IN"/>
        </w:rPr>
      </w:pPr>
    </w:p>
    <w:p w:rsidR="00880D64" w:rsidRDefault="00880D64" w:rsidP="00513D83">
      <w:pPr>
        <w:widowControl w:val="0"/>
        <w:suppressAutoHyphens/>
        <w:spacing w:after="0"/>
        <w:jc w:val="center"/>
        <w:rPr>
          <w:rFonts w:ascii="Times New Roman" w:eastAsia="SimSun" w:hAnsi="Times New Roman" w:cs="Times New Roman"/>
          <w:b/>
          <w:kern w:val="2"/>
          <w:sz w:val="24"/>
          <w:szCs w:val="24"/>
          <w:lang w:eastAsia="hi-IN" w:bidi="hi-IN"/>
        </w:rPr>
      </w:pPr>
    </w:p>
    <w:p w:rsidR="00E2467A" w:rsidRPr="00B00214" w:rsidRDefault="00E2467A" w:rsidP="00513D83">
      <w:pPr>
        <w:widowControl w:val="0"/>
        <w:suppressAutoHyphens/>
        <w:spacing w:after="0"/>
        <w:jc w:val="center"/>
        <w:rPr>
          <w:rFonts w:ascii="Times New Roman" w:eastAsia="SimSun" w:hAnsi="Times New Roman" w:cs="Times New Roman"/>
          <w:b/>
          <w:kern w:val="2"/>
          <w:sz w:val="24"/>
          <w:szCs w:val="24"/>
          <w:lang w:eastAsia="hi-IN" w:bidi="hi-IN"/>
        </w:rPr>
      </w:pPr>
    </w:p>
    <w:p w:rsidR="009D4500" w:rsidRPr="00B00214" w:rsidRDefault="009D4500" w:rsidP="00513D83">
      <w:pPr>
        <w:widowControl w:val="0"/>
        <w:suppressAutoHyphens/>
        <w:spacing w:after="0"/>
        <w:jc w:val="center"/>
        <w:rPr>
          <w:rFonts w:ascii="Times New Roman" w:eastAsia="SimSun" w:hAnsi="Times New Roman" w:cs="Times New Roman"/>
          <w:kern w:val="2"/>
          <w:sz w:val="24"/>
          <w:szCs w:val="24"/>
          <w:lang w:eastAsia="hi-IN" w:bidi="hi-IN"/>
        </w:rPr>
      </w:pPr>
      <w:r w:rsidRPr="00B00214">
        <w:rPr>
          <w:rFonts w:ascii="Times New Roman" w:eastAsia="SimSun" w:hAnsi="Times New Roman" w:cs="Times New Roman"/>
          <w:kern w:val="2"/>
          <w:sz w:val="24"/>
          <w:szCs w:val="24"/>
          <w:lang w:eastAsia="hi-IN" w:bidi="hi-IN"/>
        </w:rPr>
        <w:t>z</w:t>
      </w:r>
      <w:r w:rsidR="008570F8">
        <w:rPr>
          <w:rFonts w:ascii="Times New Roman" w:eastAsia="SimSun" w:hAnsi="Times New Roman" w:cs="Times New Roman"/>
          <w:kern w:val="2"/>
          <w:sz w:val="24"/>
          <w:szCs w:val="24"/>
          <w:lang w:eastAsia="hi-IN" w:bidi="hi-IN"/>
        </w:rPr>
        <w:t> </w:t>
      </w:r>
      <w:r w:rsidR="00D63F01">
        <w:rPr>
          <w:rFonts w:ascii="Times New Roman" w:eastAsia="SimSun" w:hAnsi="Times New Roman" w:cs="Times New Roman"/>
          <w:kern w:val="2"/>
          <w:sz w:val="24"/>
          <w:szCs w:val="24"/>
          <w:lang w:eastAsia="hi-IN" w:bidi="hi-IN"/>
        </w:rPr>
        <w:t>2</w:t>
      </w:r>
      <w:r w:rsidR="008570F8">
        <w:rPr>
          <w:rFonts w:ascii="Times New Roman" w:eastAsia="SimSun" w:hAnsi="Times New Roman" w:cs="Times New Roman"/>
          <w:kern w:val="2"/>
          <w:sz w:val="24"/>
          <w:szCs w:val="24"/>
          <w:lang w:eastAsia="hi-IN" w:bidi="hi-IN"/>
        </w:rPr>
        <w:t>. júla</w:t>
      </w:r>
      <w:r w:rsidRPr="00B00214">
        <w:rPr>
          <w:rFonts w:ascii="Times New Roman" w:eastAsia="SimSun" w:hAnsi="Times New Roman" w:cs="Times New Roman"/>
          <w:kern w:val="2"/>
          <w:sz w:val="24"/>
          <w:szCs w:val="24"/>
          <w:lang w:eastAsia="hi-IN" w:bidi="hi-IN"/>
        </w:rPr>
        <w:t xml:space="preserve"> 2021,</w:t>
      </w:r>
    </w:p>
    <w:p w:rsidR="009D4500" w:rsidRPr="00B00214" w:rsidRDefault="009D4500" w:rsidP="00513D83">
      <w:pPr>
        <w:widowControl w:val="0"/>
        <w:suppressAutoHyphens/>
        <w:spacing w:after="0"/>
        <w:jc w:val="center"/>
        <w:rPr>
          <w:rFonts w:ascii="Times New Roman" w:eastAsia="SimSun" w:hAnsi="Times New Roman" w:cs="Times New Roman"/>
          <w:b/>
          <w:kern w:val="2"/>
          <w:sz w:val="24"/>
          <w:szCs w:val="24"/>
          <w:lang w:eastAsia="hi-IN" w:bidi="hi-IN"/>
        </w:rPr>
      </w:pPr>
    </w:p>
    <w:p w:rsidR="009D4500" w:rsidRPr="009E4776" w:rsidRDefault="009D4500" w:rsidP="00513D83">
      <w:pPr>
        <w:spacing w:after="0"/>
        <w:jc w:val="center"/>
        <w:rPr>
          <w:rFonts w:ascii="Times New Roman" w:hAnsi="Times New Roman"/>
          <w:b/>
          <w:bCs/>
          <w:color w:val="000000"/>
          <w:sz w:val="24"/>
          <w:szCs w:val="24"/>
        </w:rPr>
      </w:pPr>
      <w:r w:rsidRPr="009E4776">
        <w:rPr>
          <w:rFonts w:ascii="Times New Roman" w:hAnsi="Times New Roman"/>
          <w:b/>
          <w:color w:val="000000"/>
          <w:sz w:val="24"/>
          <w:szCs w:val="24"/>
        </w:rPr>
        <w:t xml:space="preserve">ktorým sa mení a dopĺňa zákon </w:t>
      </w:r>
      <w:r>
        <w:rPr>
          <w:rFonts w:ascii="Times New Roman" w:hAnsi="Times New Roman"/>
          <w:b/>
          <w:color w:val="000000"/>
          <w:sz w:val="24"/>
          <w:szCs w:val="24"/>
        </w:rPr>
        <w:t xml:space="preserve">Národnej rady Slovenskej republiky </w:t>
      </w:r>
      <w:r w:rsidRPr="009E4776">
        <w:rPr>
          <w:rFonts w:ascii="Times New Roman" w:hAnsi="Times New Roman"/>
          <w:b/>
          <w:color w:val="000000"/>
          <w:sz w:val="24"/>
          <w:szCs w:val="24"/>
        </w:rPr>
        <w:t xml:space="preserve">č. 350/1996 Z. z. </w:t>
      </w:r>
      <w:r>
        <w:rPr>
          <w:rFonts w:ascii="Times New Roman" w:hAnsi="Times New Roman"/>
          <w:b/>
          <w:bCs/>
          <w:color w:val="000000"/>
          <w:sz w:val="24"/>
          <w:szCs w:val="24"/>
        </w:rPr>
        <w:t xml:space="preserve">o rokovacom poriadku </w:t>
      </w:r>
      <w:r w:rsidRPr="009E4776">
        <w:rPr>
          <w:rFonts w:ascii="Times New Roman" w:hAnsi="Times New Roman"/>
          <w:b/>
          <w:bCs/>
          <w:color w:val="000000"/>
          <w:sz w:val="24"/>
          <w:szCs w:val="24"/>
        </w:rPr>
        <w:t>Ná</w:t>
      </w:r>
      <w:r>
        <w:rPr>
          <w:rFonts w:ascii="Times New Roman" w:hAnsi="Times New Roman"/>
          <w:b/>
          <w:bCs/>
          <w:color w:val="000000"/>
          <w:sz w:val="24"/>
          <w:szCs w:val="24"/>
        </w:rPr>
        <w:t xml:space="preserve">rodnej rady Slovenskej republiky </w:t>
      </w:r>
      <w:r w:rsidRPr="009E4776">
        <w:rPr>
          <w:rFonts w:ascii="Times New Roman" w:hAnsi="Times New Roman"/>
          <w:b/>
          <w:color w:val="000000"/>
          <w:sz w:val="24"/>
          <w:szCs w:val="24"/>
        </w:rPr>
        <w:t>v znení neskorších predpisov</w:t>
      </w:r>
    </w:p>
    <w:p w:rsidR="009D4500" w:rsidRPr="00B00214" w:rsidRDefault="009D4500" w:rsidP="00513D83">
      <w:pPr>
        <w:spacing w:after="0"/>
        <w:jc w:val="both"/>
        <w:rPr>
          <w:rFonts w:ascii="Times New Roman" w:hAnsi="Times New Roman" w:cs="Times New Roman"/>
          <w:sz w:val="24"/>
          <w:szCs w:val="24"/>
        </w:rPr>
      </w:pPr>
    </w:p>
    <w:p w:rsidR="009D4500" w:rsidRPr="00B00214" w:rsidRDefault="009D4500" w:rsidP="00513D83">
      <w:pPr>
        <w:spacing w:after="0"/>
        <w:ind w:firstLine="426"/>
        <w:jc w:val="both"/>
        <w:rPr>
          <w:rFonts w:ascii="Times New Roman" w:hAnsi="Times New Roman" w:cs="Times New Roman"/>
          <w:sz w:val="24"/>
          <w:szCs w:val="24"/>
        </w:rPr>
      </w:pPr>
      <w:r w:rsidRPr="00B00214">
        <w:rPr>
          <w:rFonts w:ascii="Times New Roman" w:hAnsi="Times New Roman" w:cs="Times New Roman"/>
          <w:sz w:val="24"/>
          <w:szCs w:val="24"/>
        </w:rPr>
        <w:t>Národná rada Slovenskej republiky sa uzniesla na tomto zákone:</w:t>
      </w:r>
    </w:p>
    <w:p w:rsidR="00E9074A" w:rsidRDefault="00E9074A" w:rsidP="00513D83">
      <w:pPr>
        <w:widowControl w:val="0"/>
        <w:suppressAutoHyphens/>
        <w:spacing w:after="0"/>
        <w:jc w:val="center"/>
        <w:rPr>
          <w:rFonts w:ascii="Times New Roman" w:eastAsia="SimSun" w:hAnsi="Times New Roman" w:cs="Times New Roman"/>
          <w:b/>
          <w:kern w:val="2"/>
          <w:sz w:val="24"/>
          <w:szCs w:val="24"/>
          <w:lang w:eastAsia="hi-IN" w:bidi="hi-IN"/>
        </w:rPr>
      </w:pPr>
    </w:p>
    <w:p w:rsidR="009D4500" w:rsidRDefault="009D4500" w:rsidP="00513D83">
      <w:pPr>
        <w:widowControl w:val="0"/>
        <w:suppressAutoHyphens/>
        <w:spacing w:after="0"/>
        <w:jc w:val="center"/>
        <w:rPr>
          <w:rFonts w:ascii="Times New Roman" w:eastAsia="SimSun" w:hAnsi="Times New Roman" w:cs="Times New Roman"/>
          <w:b/>
          <w:kern w:val="2"/>
          <w:sz w:val="24"/>
          <w:szCs w:val="24"/>
          <w:lang w:eastAsia="hi-IN" w:bidi="hi-IN"/>
        </w:rPr>
      </w:pPr>
      <w:r w:rsidRPr="009D4500">
        <w:rPr>
          <w:rFonts w:ascii="Times New Roman" w:eastAsia="SimSun" w:hAnsi="Times New Roman" w:cs="Times New Roman"/>
          <w:b/>
          <w:kern w:val="2"/>
          <w:sz w:val="24"/>
          <w:szCs w:val="24"/>
          <w:lang w:eastAsia="hi-IN" w:bidi="hi-IN"/>
        </w:rPr>
        <w:t>Čl. I</w:t>
      </w:r>
    </w:p>
    <w:p w:rsidR="00890AE8" w:rsidRPr="009D4500" w:rsidRDefault="00890AE8" w:rsidP="00513D83">
      <w:pPr>
        <w:widowControl w:val="0"/>
        <w:suppressAutoHyphens/>
        <w:spacing w:after="0"/>
        <w:jc w:val="center"/>
        <w:rPr>
          <w:rFonts w:ascii="Times New Roman" w:eastAsia="SimSun" w:hAnsi="Times New Roman" w:cs="Times New Roman"/>
          <w:b/>
          <w:kern w:val="2"/>
          <w:sz w:val="24"/>
          <w:szCs w:val="24"/>
          <w:lang w:eastAsia="hi-IN" w:bidi="hi-IN"/>
        </w:rPr>
      </w:pPr>
    </w:p>
    <w:p w:rsidR="00E9074A" w:rsidRDefault="00E2467A" w:rsidP="00513D83">
      <w:pPr>
        <w:shd w:val="clear" w:color="auto" w:fill="FFFFFF" w:themeFill="background1"/>
        <w:spacing w:after="0"/>
        <w:ind w:firstLine="708"/>
        <w:jc w:val="both"/>
        <w:rPr>
          <w:rFonts w:ascii="Times New Roman" w:hAnsi="Times New Roman" w:cs="Times New Roman"/>
          <w:sz w:val="24"/>
          <w:szCs w:val="24"/>
        </w:rPr>
      </w:pPr>
      <w:r w:rsidRPr="00E2467A">
        <w:rPr>
          <w:rFonts w:ascii="Times New Roman" w:hAnsi="Times New Roman" w:cs="Times New Roman"/>
          <w:sz w:val="24"/>
          <w:szCs w:val="24"/>
        </w:rPr>
        <w:t>Zákon Národnej rady Slovenskej republiky č. 350/1996 Z.</w:t>
      </w:r>
      <w:r>
        <w:rPr>
          <w:rFonts w:ascii="Times New Roman" w:hAnsi="Times New Roman" w:cs="Times New Roman"/>
          <w:sz w:val="24"/>
          <w:szCs w:val="24"/>
        </w:rPr>
        <w:t xml:space="preserve"> </w:t>
      </w:r>
      <w:r w:rsidRPr="00E2467A">
        <w:rPr>
          <w:rFonts w:ascii="Times New Roman" w:hAnsi="Times New Roman" w:cs="Times New Roman"/>
          <w:sz w:val="24"/>
          <w:szCs w:val="24"/>
        </w:rPr>
        <w:t>z. o rokovacom poriadku Národnej rady Slovenskej republiky v znení nálezu Ústavného súdu Slovenskej republiky č. 77/1998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86/2000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138/2002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100/2003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551/2003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215/2004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360/2004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253/2005 Z.</w:t>
      </w:r>
      <w:r>
        <w:rPr>
          <w:rFonts w:ascii="Times New Roman" w:hAnsi="Times New Roman" w:cs="Times New Roman"/>
          <w:sz w:val="24"/>
          <w:szCs w:val="24"/>
        </w:rPr>
        <w:t xml:space="preserve"> </w:t>
      </w:r>
      <w:r w:rsidRPr="00E2467A">
        <w:rPr>
          <w:rFonts w:ascii="Times New Roman" w:hAnsi="Times New Roman" w:cs="Times New Roman"/>
          <w:sz w:val="24"/>
          <w:szCs w:val="24"/>
        </w:rPr>
        <w:t>z., nálezu Ústavného súdu Slovenskej republiky č. 320/2005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261/2006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199/2007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400/2009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38/2010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153/2011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187/2011 Z.</w:t>
      </w:r>
      <w:r>
        <w:rPr>
          <w:rFonts w:ascii="Times New Roman" w:hAnsi="Times New Roman" w:cs="Times New Roman"/>
          <w:sz w:val="24"/>
          <w:szCs w:val="24"/>
        </w:rPr>
        <w:t xml:space="preserve"> </w:t>
      </w:r>
      <w:r w:rsidRPr="00E2467A">
        <w:rPr>
          <w:rFonts w:ascii="Times New Roman" w:hAnsi="Times New Roman" w:cs="Times New Roman"/>
          <w:sz w:val="24"/>
          <w:szCs w:val="24"/>
        </w:rPr>
        <w:t xml:space="preserve">z., </w:t>
      </w:r>
      <w:r w:rsidRPr="00E2467A">
        <w:rPr>
          <w:rFonts w:ascii="Times New Roman" w:hAnsi="Times New Roman" w:cs="Times New Roman"/>
          <w:sz w:val="24"/>
          <w:szCs w:val="24"/>
        </w:rPr>
        <w:lastRenderedPageBreak/>
        <w:t>zákona č. 69/2012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79/2012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236/2012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296/2012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330/2012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309/2013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402/2013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375/2015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399/2015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1/2017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55/2017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217/2018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314/2018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318/2018 Z.</w:t>
      </w:r>
      <w:r>
        <w:rPr>
          <w:rFonts w:ascii="Times New Roman" w:hAnsi="Times New Roman" w:cs="Times New Roman"/>
          <w:sz w:val="24"/>
          <w:szCs w:val="24"/>
        </w:rPr>
        <w:t xml:space="preserve"> </w:t>
      </w:r>
      <w:r w:rsidRPr="00E2467A">
        <w:rPr>
          <w:rFonts w:ascii="Times New Roman" w:hAnsi="Times New Roman" w:cs="Times New Roman"/>
          <w:sz w:val="24"/>
          <w:szCs w:val="24"/>
        </w:rPr>
        <w:t>z., zákona č. 6/2019 Z.</w:t>
      </w:r>
      <w:r>
        <w:rPr>
          <w:rFonts w:ascii="Times New Roman" w:hAnsi="Times New Roman" w:cs="Times New Roman"/>
          <w:sz w:val="24"/>
          <w:szCs w:val="24"/>
        </w:rPr>
        <w:t xml:space="preserve"> z.,</w:t>
      </w:r>
      <w:r w:rsidRPr="00E2467A">
        <w:rPr>
          <w:rFonts w:ascii="Times New Roman" w:hAnsi="Times New Roman" w:cs="Times New Roman"/>
          <w:sz w:val="24"/>
          <w:szCs w:val="24"/>
        </w:rPr>
        <w:t xml:space="preserve"> zákona č. 241/2020 Z.</w:t>
      </w:r>
      <w:r>
        <w:rPr>
          <w:rFonts w:ascii="Times New Roman" w:hAnsi="Times New Roman" w:cs="Times New Roman"/>
          <w:sz w:val="24"/>
          <w:szCs w:val="24"/>
        </w:rPr>
        <w:t xml:space="preserve"> </w:t>
      </w:r>
      <w:r w:rsidRPr="00E2467A">
        <w:rPr>
          <w:rFonts w:ascii="Times New Roman" w:hAnsi="Times New Roman" w:cs="Times New Roman"/>
          <w:sz w:val="24"/>
          <w:szCs w:val="24"/>
        </w:rPr>
        <w:t xml:space="preserve">z. </w:t>
      </w:r>
      <w:r>
        <w:rPr>
          <w:rFonts w:ascii="Times New Roman" w:hAnsi="Times New Roman" w:cs="Times New Roman"/>
          <w:sz w:val="24"/>
          <w:szCs w:val="24"/>
        </w:rPr>
        <w:t xml:space="preserve">a zákona č. 423/2020 Z. z. </w:t>
      </w:r>
      <w:r w:rsidRPr="00E2467A">
        <w:rPr>
          <w:rFonts w:ascii="Times New Roman" w:hAnsi="Times New Roman" w:cs="Times New Roman"/>
          <w:sz w:val="24"/>
          <w:szCs w:val="24"/>
        </w:rPr>
        <w:t>sa mení a dopĺňa takto:</w:t>
      </w:r>
    </w:p>
    <w:p w:rsidR="00513D83" w:rsidRPr="009D4500" w:rsidRDefault="00513D83" w:rsidP="00513D83">
      <w:pPr>
        <w:shd w:val="clear" w:color="auto" w:fill="FFFFFF" w:themeFill="background1"/>
        <w:spacing w:after="0"/>
        <w:ind w:firstLine="708"/>
        <w:jc w:val="both"/>
        <w:rPr>
          <w:rFonts w:ascii="Times New Roman" w:hAnsi="Times New Roman" w:cs="Times New Roman"/>
          <w:sz w:val="24"/>
          <w:szCs w:val="24"/>
        </w:rPr>
      </w:pPr>
    </w:p>
    <w:p w:rsidR="004439DA" w:rsidRDefault="009D4500" w:rsidP="00513D83">
      <w:pPr>
        <w:shd w:val="clear" w:color="auto" w:fill="FFFFFF" w:themeFill="background1"/>
        <w:spacing w:after="0"/>
        <w:ind w:left="851" w:hanging="425"/>
        <w:jc w:val="both"/>
        <w:rPr>
          <w:rFonts w:ascii="Times New Roman" w:hAnsi="Times New Roman" w:cs="Times New Roman"/>
          <w:sz w:val="24"/>
          <w:szCs w:val="24"/>
        </w:rPr>
      </w:pPr>
      <w:r w:rsidRPr="009D4500">
        <w:rPr>
          <w:rFonts w:ascii="Times New Roman" w:hAnsi="Times New Roman" w:cs="Times New Roman"/>
          <w:sz w:val="24"/>
          <w:szCs w:val="24"/>
        </w:rPr>
        <w:t xml:space="preserve">1. </w:t>
      </w:r>
      <w:r w:rsidRPr="009D4500">
        <w:rPr>
          <w:rFonts w:ascii="Times New Roman" w:hAnsi="Times New Roman" w:cs="Times New Roman"/>
          <w:sz w:val="24"/>
          <w:szCs w:val="24"/>
        </w:rPr>
        <w:tab/>
        <w:t>§ 19 znie:</w:t>
      </w:r>
    </w:p>
    <w:p w:rsidR="009D4500" w:rsidRDefault="009D4500" w:rsidP="00513D83">
      <w:pPr>
        <w:shd w:val="clear" w:color="auto" w:fill="FFFFFF" w:themeFill="background1"/>
        <w:spacing w:after="0"/>
        <w:ind w:left="851"/>
        <w:jc w:val="center"/>
        <w:rPr>
          <w:rFonts w:ascii="Times New Roman" w:hAnsi="Times New Roman" w:cs="Times New Roman"/>
          <w:b/>
          <w:sz w:val="24"/>
          <w:szCs w:val="24"/>
        </w:rPr>
      </w:pPr>
      <w:r w:rsidRPr="009D4500">
        <w:rPr>
          <w:rFonts w:ascii="Times New Roman" w:hAnsi="Times New Roman" w:cs="Times New Roman"/>
          <w:sz w:val="24"/>
          <w:szCs w:val="24"/>
        </w:rPr>
        <w:t>„</w:t>
      </w:r>
      <w:r w:rsidRPr="009D4500">
        <w:rPr>
          <w:rFonts w:ascii="Times New Roman" w:hAnsi="Times New Roman" w:cs="Times New Roman"/>
          <w:b/>
          <w:sz w:val="24"/>
          <w:szCs w:val="24"/>
        </w:rPr>
        <w:t>§ 19</w:t>
      </w:r>
    </w:p>
    <w:p w:rsidR="00513D83" w:rsidRPr="004439DA" w:rsidRDefault="00513D83" w:rsidP="00513D83">
      <w:pPr>
        <w:shd w:val="clear" w:color="auto" w:fill="FFFFFF" w:themeFill="background1"/>
        <w:spacing w:after="0"/>
        <w:ind w:left="851"/>
        <w:jc w:val="center"/>
        <w:rPr>
          <w:rFonts w:ascii="Times New Roman" w:hAnsi="Times New Roman" w:cs="Times New Roman"/>
          <w:sz w:val="24"/>
          <w:szCs w:val="24"/>
        </w:rPr>
      </w:pPr>
    </w:p>
    <w:p w:rsidR="009D4500" w:rsidRDefault="009D4500" w:rsidP="00513D83">
      <w:pPr>
        <w:shd w:val="clear" w:color="auto" w:fill="FFFFFF" w:themeFill="background1"/>
        <w:spacing w:after="0"/>
        <w:ind w:left="851"/>
        <w:jc w:val="both"/>
        <w:rPr>
          <w:rFonts w:ascii="Times New Roman" w:hAnsi="Times New Roman" w:cs="Times New Roman"/>
          <w:sz w:val="24"/>
          <w:szCs w:val="24"/>
        </w:rPr>
      </w:pPr>
      <w:r w:rsidRPr="009D4500">
        <w:rPr>
          <w:rFonts w:ascii="Times New Roman" w:hAnsi="Times New Roman" w:cs="Times New Roman"/>
          <w:sz w:val="24"/>
          <w:szCs w:val="24"/>
        </w:rPr>
        <w:t>Z verejnej schôdze národnej rady</w:t>
      </w:r>
      <w:r w:rsidRPr="009D4500">
        <w:rPr>
          <w:rFonts w:ascii="Times New Roman" w:eastAsia="Times New Roman" w:hAnsi="Times New Roman" w:cs="Times New Roman"/>
          <w:bCs/>
          <w:sz w:val="24"/>
          <w:szCs w:val="24"/>
          <w:lang w:eastAsia="sk-SK"/>
        </w:rPr>
        <w:t xml:space="preserve"> </w:t>
      </w:r>
      <w:r w:rsidRPr="009D4500">
        <w:rPr>
          <w:rFonts w:ascii="Times New Roman" w:hAnsi="Times New Roman" w:cs="Times New Roman"/>
          <w:sz w:val="24"/>
          <w:szCs w:val="24"/>
        </w:rPr>
        <w:t>uskutočňuje Kancelária Národnej rady Slovenskej republiky (ďalej len „kancelária“) verejne dostupný audiovizuálny prenos. Zverejnenie vystúpenia poslanca na verejnej schôdzi národnej rady nemožno obmedziť.“.</w:t>
      </w:r>
    </w:p>
    <w:p w:rsidR="00513D83" w:rsidRPr="009D4500" w:rsidRDefault="00513D83" w:rsidP="00513D83">
      <w:pPr>
        <w:shd w:val="clear" w:color="auto" w:fill="FFFFFF" w:themeFill="background1"/>
        <w:spacing w:after="0"/>
        <w:ind w:left="851"/>
        <w:jc w:val="both"/>
        <w:rPr>
          <w:rFonts w:ascii="Times New Roman" w:hAnsi="Times New Roman" w:cs="Times New Roman"/>
          <w:sz w:val="24"/>
          <w:szCs w:val="24"/>
        </w:rPr>
      </w:pPr>
    </w:p>
    <w:p w:rsidR="009D4500" w:rsidRDefault="009D4500" w:rsidP="00513D83">
      <w:pPr>
        <w:shd w:val="clear" w:color="auto" w:fill="FFFFFF" w:themeFill="background1"/>
        <w:spacing w:after="0"/>
        <w:ind w:left="851" w:hanging="425"/>
        <w:jc w:val="both"/>
        <w:rPr>
          <w:rFonts w:ascii="Times New Roman" w:hAnsi="Times New Roman" w:cs="Times New Roman"/>
          <w:sz w:val="24"/>
          <w:szCs w:val="24"/>
        </w:rPr>
      </w:pPr>
      <w:r w:rsidRPr="009D4500">
        <w:rPr>
          <w:rFonts w:ascii="Times New Roman" w:hAnsi="Times New Roman" w:cs="Times New Roman"/>
          <w:sz w:val="24"/>
          <w:szCs w:val="24"/>
        </w:rPr>
        <w:t xml:space="preserve">2. </w:t>
      </w:r>
      <w:r w:rsidRPr="009D4500">
        <w:rPr>
          <w:rFonts w:ascii="Times New Roman" w:hAnsi="Times New Roman" w:cs="Times New Roman"/>
          <w:sz w:val="24"/>
          <w:szCs w:val="24"/>
        </w:rPr>
        <w:tab/>
        <w:t>V § 26 ods. 4 sa slová „Kancelária Národnej rady Slovenskej republiky (ďalej len „kancelária“)“ nahrádzajú slovami „kancelária“.</w:t>
      </w:r>
    </w:p>
    <w:p w:rsidR="00513D83" w:rsidRPr="009D4500" w:rsidRDefault="00513D83" w:rsidP="00513D83">
      <w:pPr>
        <w:shd w:val="clear" w:color="auto" w:fill="FFFFFF" w:themeFill="background1"/>
        <w:spacing w:after="0"/>
        <w:ind w:left="851" w:hanging="425"/>
        <w:jc w:val="both"/>
        <w:rPr>
          <w:rFonts w:ascii="Times New Roman" w:hAnsi="Times New Roman" w:cs="Times New Roman"/>
          <w:sz w:val="24"/>
          <w:szCs w:val="24"/>
        </w:rPr>
      </w:pPr>
    </w:p>
    <w:p w:rsidR="009D4500" w:rsidRDefault="009D4500" w:rsidP="00513D83">
      <w:pPr>
        <w:shd w:val="clear" w:color="auto" w:fill="FFFFFF" w:themeFill="background1"/>
        <w:spacing w:after="0"/>
        <w:ind w:left="851" w:hanging="425"/>
        <w:jc w:val="both"/>
        <w:rPr>
          <w:rFonts w:ascii="Times New Roman" w:hAnsi="Times New Roman" w:cs="Times New Roman"/>
          <w:sz w:val="24"/>
          <w:szCs w:val="24"/>
        </w:rPr>
      </w:pPr>
      <w:r w:rsidRPr="009D4500">
        <w:rPr>
          <w:rFonts w:ascii="Times New Roman" w:hAnsi="Times New Roman" w:cs="Times New Roman"/>
          <w:sz w:val="24"/>
          <w:szCs w:val="24"/>
        </w:rPr>
        <w:t>3.</w:t>
      </w:r>
      <w:r w:rsidRPr="009D4500">
        <w:rPr>
          <w:rFonts w:ascii="Times New Roman" w:hAnsi="Times New Roman" w:cs="Times New Roman"/>
          <w:sz w:val="24"/>
          <w:szCs w:val="24"/>
        </w:rPr>
        <w:tab/>
        <w:t>V § 48 ods. 1 druhej vete sa na konci pripájajú tieto slová: „vrátane ich náhradníkov“.</w:t>
      </w:r>
    </w:p>
    <w:p w:rsidR="00ED5ABD" w:rsidRPr="009D4500" w:rsidRDefault="00ED5ABD" w:rsidP="00513D83">
      <w:pPr>
        <w:shd w:val="clear" w:color="auto" w:fill="FFFFFF" w:themeFill="background1"/>
        <w:spacing w:after="0"/>
        <w:ind w:left="851" w:hanging="425"/>
        <w:jc w:val="both"/>
        <w:rPr>
          <w:rFonts w:ascii="Times New Roman" w:hAnsi="Times New Roman" w:cs="Times New Roman"/>
          <w:sz w:val="24"/>
          <w:szCs w:val="24"/>
        </w:rPr>
      </w:pPr>
    </w:p>
    <w:p w:rsidR="009D4500" w:rsidRDefault="009D4500" w:rsidP="00513D83">
      <w:pPr>
        <w:shd w:val="clear" w:color="auto" w:fill="FFFFFF" w:themeFill="background1"/>
        <w:spacing w:after="0"/>
        <w:ind w:left="851" w:hanging="425"/>
        <w:jc w:val="both"/>
        <w:rPr>
          <w:rFonts w:ascii="Times New Roman" w:hAnsi="Times New Roman" w:cs="Times New Roman"/>
          <w:sz w:val="24"/>
          <w:szCs w:val="24"/>
        </w:rPr>
      </w:pPr>
      <w:r w:rsidRPr="009D4500">
        <w:rPr>
          <w:rFonts w:ascii="Times New Roman" w:hAnsi="Times New Roman" w:cs="Times New Roman"/>
          <w:sz w:val="24"/>
          <w:szCs w:val="24"/>
        </w:rPr>
        <w:t>4.</w:t>
      </w:r>
      <w:r w:rsidRPr="009D4500">
        <w:rPr>
          <w:rFonts w:ascii="Times New Roman" w:hAnsi="Times New Roman" w:cs="Times New Roman"/>
          <w:sz w:val="24"/>
          <w:szCs w:val="24"/>
        </w:rPr>
        <w:tab/>
        <w:t>V § 48 ods. 2 sa za slová „overovateľov výboru“ vkladajú slová „vrátane ich náhradníkov“.</w:t>
      </w:r>
    </w:p>
    <w:p w:rsidR="00513D83" w:rsidRPr="009D4500" w:rsidRDefault="00513D83" w:rsidP="00513D83">
      <w:pPr>
        <w:shd w:val="clear" w:color="auto" w:fill="FFFFFF" w:themeFill="background1"/>
        <w:spacing w:after="0"/>
        <w:ind w:left="851" w:hanging="425"/>
        <w:jc w:val="both"/>
        <w:rPr>
          <w:rFonts w:ascii="Times New Roman" w:hAnsi="Times New Roman" w:cs="Times New Roman"/>
          <w:sz w:val="24"/>
          <w:szCs w:val="24"/>
        </w:rPr>
      </w:pPr>
    </w:p>
    <w:p w:rsidR="004F76AC" w:rsidRDefault="009D4500" w:rsidP="00513D83">
      <w:pPr>
        <w:shd w:val="clear" w:color="auto" w:fill="FFFFFF" w:themeFill="background1"/>
        <w:spacing w:after="0"/>
        <w:ind w:left="851" w:hanging="425"/>
        <w:jc w:val="both"/>
        <w:rPr>
          <w:rFonts w:ascii="Times New Roman" w:hAnsi="Times New Roman" w:cs="Times New Roman"/>
          <w:sz w:val="24"/>
          <w:szCs w:val="24"/>
        </w:rPr>
      </w:pPr>
      <w:r w:rsidRPr="009D4500">
        <w:rPr>
          <w:rFonts w:ascii="Times New Roman" w:hAnsi="Times New Roman" w:cs="Times New Roman"/>
          <w:sz w:val="24"/>
          <w:szCs w:val="24"/>
        </w:rPr>
        <w:t>5.</w:t>
      </w:r>
      <w:r w:rsidRPr="009D4500">
        <w:rPr>
          <w:rFonts w:ascii="Times New Roman" w:hAnsi="Times New Roman" w:cs="Times New Roman"/>
          <w:sz w:val="24"/>
          <w:szCs w:val="24"/>
        </w:rPr>
        <w:tab/>
      </w:r>
      <w:r w:rsidR="004F76AC" w:rsidRPr="004F4531">
        <w:rPr>
          <w:rFonts w:ascii="Times New Roman" w:hAnsi="Times New Roman"/>
          <w:sz w:val="24"/>
          <w:szCs w:val="24"/>
        </w:rPr>
        <w:t>V § 50 ods. 1 sa v zátvorke za slová „§ 57 ods. 3“ vkladá čiarka a slová „§ 58  ods. 2“.</w:t>
      </w:r>
    </w:p>
    <w:p w:rsidR="004F76AC" w:rsidRDefault="004F76AC" w:rsidP="00513D83">
      <w:pPr>
        <w:shd w:val="clear" w:color="auto" w:fill="FFFFFF" w:themeFill="background1"/>
        <w:spacing w:after="0"/>
        <w:ind w:left="851" w:hanging="425"/>
        <w:jc w:val="both"/>
        <w:rPr>
          <w:rFonts w:ascii="Times New Roman" w:hAnsi="Times New Roman" w:cs="Times New Roman"/>
          <w:sz w:val="24"/>
          <w:szCs w:val="24"/>
        </w:rPr>
      </w:pPr>
    </w:p>
    <w:p w:rsidR="004439DA" w:rsidRDefault="004F76AC" w:rsidP="004F76AC">
      <w:pPr>
        <w:shd w:val="clear" w:color="auto" w:fill="FFFFFF" w:themeFill="background1"/>
        <w:spacing w:after="0"/>
        <w:ind w:left="851" w:hanging="425"/>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r>
      <w:r w:rsidR="009D4500" w:rsidRPr="009D4500">
        <w:rPr>
          <w:rFonts w:ascii="Times New Roman" w:hAnsi="Times New Roman" w:cs="Times New Roman"/>
          <w:sz w:val="24"/>
          <w:szCs w:val="24"/>
        </w:rPr>
        <w:t>§ 51 znie:</w:t>
      </w:r>
    </w:p>
    <w:p w:rsidR="009D4500" w:rsidRDefault="009D4500" w:rsidP="00513D83">
      <w:pPr>
        <w:shd w:val="clear" w:color="auto" w:fill="FFFFFF" w:themeFill="background1"/>
        <w:spacing w:after="0"/>
        <w:ind w:left="851" w:hanging="5"/>
        <w:jc w:val="center"/>
        <w:rPr>
          <w:rFonts w:ascii="Times New Roman" w:hAnsi="Times New Roman" w:cs="Times New Roman"/>
          <w:b/>
          <w:sz w:val="24"/>
          <w:szCs w:val="24"/>
        </w:rPr>
      </w:pPr>
      <w:r w:rsidRPr="009D4500">
        <w:rPr>
          <w:rFonts w:ascii="Times New Roman" w:hAnsi="Times New Roman" w:cs="Times New Roman"/>
          <w:sz w:val="24"/>
          <w:szCs w:val="24"/>
        </w:rPr>
        <w:t>„</w:t>
      </w:r>
      <w:r w:rsidRPr="009D4500">
        <w:rPr>
          <w:rFonts w:ascii="Times New Roman" w:hAnsi="Times New Roman" w:cs="Times New Roman"/>
          <w:b/>
          <w:sz w:val="24"/>
          <w:szCs w:val="24"/>
        </w:rPr>
        <w:t>§ 51</w:t>
      </w:r>
    </w:p>
    <w:p w:rsidR="00513D83" w:rsidRPr="004439DA" w:rsidRDefault="00513D83" w:rsidP="00513D83">
      <w:pPr>
        <w:shd w:val="clear" w:color="auto" w:fill="FFFFFF" w:themeFill="background1"/>
        <w:spacing w:after="0"/>
        <w:ind w:left="851" w:hanging="5"/>
        <w:jc w:val="center"/>
        <w:rPr>
          <w:rFonts w:ascii="Times New Roman" w:hAnsi="Times New Roman" w:cs="Times New Roman"/>
          <w:sz w:val="24"/>
          <w:szCs w:val="24"/>
        </w:rPr>
      </w:pPr>
    </w:p>
    <w:p w:rsidR="009D4500" w:rsidRDefault="009D4500" w:rsidP="00513D83">
      <w:pPr>
        <w:shd w:val="clear" w:color="auto" w:fill="FFFFFF" w:themeFill="background1"/>
        <w:spacing w:after="0"/>
        <w:ind w:left="846" w:firstLine="5"/>
        <w:jc w:val="both"/>
        <w:rPr>
          <w:rFonts w:ascii="Times New Roman" w:hAnsi="Times New Roman" w:cs="Times New Roman"/>
          <w:sz w:val="24"/>
          <w:szCs w:val="24"/>
        </w:rPr>
      </w:pPr>
      <w:r w:rsidRPr="009D4500">
        <w:rPr>
          <w:rFonts w:ascii="Times New Roman" w:hAnsi="Times New Roman" w:cs="Times New Roman"/>
          <w:sz w:val="24"/>
          <w:szCs w:val="24"/>
        </w:rPr>
        <w:lastRenderedPageBreak/>
        <w:t>Z verejnej schôdze výboru</w:t>
      </w:r>
      <w:r w:rsidRPr="009D4500">
        <w:rPr>
          <w:rFonts w:ascii="Times New Roman" w:eastAsia="Times New Roman" w:hAnsi="Times New Roman" w:cs="Times New Roman"/>
          <w:bCs/>
          <w:sz w:val="24"/>
          <w:szCs w:val="24"/>
          <w:lang w:eastAsia="sk-SK"/>
        </w:rPr>
        <w:t xml:space="preserve"> </w:t>
      </w:r>
      <w:r w:rsidRPr="009D4500">
        <w:rPr>
          <w:rFonts w:ascii="Times New Roman" w:hAnsi="Times New Roman" w:cs="Times New Roman"/>
          <w:sz w:val="24"/>
          <w:szCs w:val="24"/>
        </w:rPr>
        <w:t>uskutočňuje kancelária verejn</w:t>
      </w:r>
      <w:r w:rsidR="00E55329">
        <w:rPr>
          <w:rFonts w:ascii="Times New Roman" w:hAnsi="Times New Roman" w:cs="Times New Roman"/>
          <w:sz w:val="24"/>
          <w:szCs w:val="24"/>
        </w:rPr>
        <w:t>e dostupný audiovizuálny prenos.</w:t>
      </w:r>
      <w:r w:rsidRPr="009D4500">
        <w:rPr>
          <w:rFonts w:ascii="Times New Roman" w:hAnsi="Times New Roman" w:cs="Times New Roman"/>
          <w:sz w:val="24"/>
          <w:szCs w:val="24"/>
        </w:rPr>
        <w:t xml:space="preserve"> </w:t>
      </w:r>
      <w:r w:rsidR="00DF5DD3">
        <w:rPr>
          <w:rFonts w:ascii="Times New Roman" w:hAnsi="Times New Roman" w:cs="Times New Roman"/>
          <w:sz w:val="24"/>
          <w:szCs w:val="24"/>
        </w:rPr>
        <w:t>Z</w:t>
      </w:r>
      <w:r w:rsidRPr="009D4500">
        <w:rPr>
          <w:rFonts w:ascii="Times New Roman" w:hAnsi="Times New Roman" w:cs="Times New Roman"/>
          <w:sz w:val="24"/>
          <w:szCs w:val="24"/>
        </w:rPr>
        <w:t>verejnenie vystúpenia poslanca na verejnej s</w:t>
      </w:r>
      <w:r w:rsidR="004439DA">
        <w:rPr>
          <w:rFonts w:ascii="Times New Roman" w:hAnsi="Times New Roman" w:cs="Times New Roman"/>
          <w:sz w:val="24"/>
          <w:szCs w:val="24"/>
        </w:rPr>
        <w:t>chôdzi výboru nemožno obmedziť.</w:t>
      </w:r>
      <w:r w:rsidR="00513D83">
        <w:rPr>
          <w:rFonts w:ascii="Times New Roman" w:hAnsi="Times New Roman" w:cs="Times New Roman"/>
          <w:sz w:val="24"/>
          <w:szCs w:val="24"/>
        </w:rPr>
        <w:t>“.</w:t>
      </w:r>
    </w:p>
    <w:p w:rsidR="00513D83" w:rsidRPr="009D4500" w:rsidRDefault="00513D83" w:rsidP="00513D83">
      <w:pPr>
        <w:shd w:val="clear" w:color="auto" w:fill="FFFFFF" w:themeFill="background1"/>
        <w:spacing w:after="0"/>
        <w:ind w:left="846" w:firstLine="5"/>
        <w:jc w:val="both"/>
        <w:rPr>
          <w:rFonts w:ascii="Times New Roman" w:hAnsi="Times New Roman" w:cs="Times New Roman"/>
          <w:sz w:val="24"/>
          <w:szCs w:val="24"/>
        </w:rPr>
      </w:pPr>
    </w:p>
    <w:p w:rsidR="004F76AC" w:rsidRPr="004F76AC" w:rsidRDefault="004F76AC" w:rsidP="004F76AC">
      <w:pPr>
        <w:shd w:val="clear" w:color="auto" w:fill="FFFFFF" w:themeFill="background1"/>
        <w:spacing w:after="0"/>
        <w:ind w:left="851" w:hanging="425"/>
        <w:jc w:val="both"/>
        <w:rPr>
          <w:rFonts w:ascii="Times New Roman" w:hAnsi="Times New Roman" w:cs="Times New Roman"/>
          <w:sz w:val="24"/>
          <w:szCs w:val="24"/>
        </w:rPr>
      </w:pPr>
      <w:r>
        <w:rPr>
          <w:rFonts w:ascii="Times New Roman" w:hAnsi="Times New Roman" w:cs="Times New Roman"/>
          <w:sz w:val="24"/>
          <w:szCs w:val="24"/>
        </w:rPr>
        <w:t>7</w:t>
      </w:r>
      <w:r w:rsidR="009D4500" w:rsidRPr="009D4500">
        <w:rPr>
          <w:rFonts w:ascii="Times New Roman" w:hAnsi="Times New Roman" w:cs="Times New Roman"/>
          <w:sz w:val="24"/>
          <w:szCs w:val="24"/>
        </w:rPr>
        <w:t xml:space="preserve">. </w:t>
      </w:r>
      <w:r w:rsidR="009D4500" w:rsidRPr="009D4500">
        <w:rPr>
          <w:rFonts w:ascii="Times New Roman" w:hAnsi="Times New Roman" w:cs="Times New Roman"/>
          <w:sz w:val="24"/>
          <w:szCs w:val="24"/>
        </w:rPr>
        <w:tab/>
      </w:r>
      <w:r w:rsidRPr="004F4531">
        <w:rPr>
          <w:rFonts w:ascii="Times New Roman" w:hAnsi="Times New Roman"/>
          <w:sz w:val="24"/>
          <w:szCs w:val="24"/>
        </w:rPr>
        <w:t xml:space="preserve">V § 58 odsek 2 znie: </w:t>
      </w:r>
    </w:p>
    <w:p w:rsidR="004F76AC" w:rsidRDefault="004F76AC" w:rsidP="004F76AC">
      <w:pPr>
        <w:shd w:val="clear" w:color="auto" w:fill="FFFFFF" w:themeFill="background1"/>
        <w:spacing w:after="0"/>
        <w:ind w:left="851"/>
        <w:jc w:val="both"/>
        <w:rPr>
          <w:rFonts w:ascii="Times New Roman" w:hAnsi="Times New Roman" w:cs="Times New Roman"/>
          <w:sz w:val="24"/>
          <w:szCs w:val="24"/>
        </w:rPr>
      </w:pPr>
      <w:r w:rsidRPr="004F4531">
        <w:rPr>
          <w:rFonts w:ascii="Times New Roman" w:hAnsi="Times New Roman"/>
          <w:sz w:val="24"/>
          <w:szCs w:val="24"/>
        </w:rPr>
        <w:t xml:space="preserve">„(2) </w:t>
      </w:r>
      <w:r w:rsidRPr="004F4531">
        <w:rPr>
          <w:rFonts w:ascii="Times New Roman" w:hAnsi="Times New Roman"/>
          <w:sz w:val="24"/>
          <w:szCs w:val="24"/>
        </w:rPr>
        <w:tab/>
        <w:t>Rokovanie výboru pre nezlučiteľnosť funkcií je verejné s výnimkou konania vo veci ochrany verejného záujmu a zamedzenia rozporu záujmov podľa osobitného predpisu.</w:t>
      </w:r>
      <w:r w:rsidRPr="004F4531">
        <w:rPr>
          <w:rFonts w:ascii="Times New Roman" w:hAnsi="Times New Roman"/>
          <w:sz w:val="24"/>
          <w:szCs w:val="24"/>
          <w:vertAlign w:val="superscript"/>
        </w:rPr>
        <w:t>47a)</w:t>
      </w:r>
      <w:r w:rsidRPr="004F4531">
        <w:rPr>
          <w:rFonts w:ascii="Times New Roman" w:hAnsi="Times New Roman"/>
          <w:sz w:val="24"/>
          <w:szCs w:val="24"/>
        </w:rPr>
        <w:t xml:space="preserve"> Účastníci konania, ich zástupcovia, zúčastnené osoby, zástupcovia dotknutých orgánov a ďalšie osoby, ktoré boli na príslušnú schôdzu tohto výboru predvolané, majú právo zúčastniť sa rokovania k príslušnému bodu programu schôdze; iné osoby sa môžu na neverejných schôdzach výboru pre nezlučiteľnosť funkcií zúčastniť len so súhlasom výboru.“.</w:t>
      </w:r>
    </w:p>
    <w:p w:rsidR="004F76AC" w:rsidRDefault="004F76AC" w:rsidP="00890AE8">
      <w:pPr>
        <w:shd w:val="clear" w:color="auto" w:fill="FFFFFF" w:themeFill="background1"/>
        <w:spacing w:after="0"/>
        <w:ind w:left="851" w:hanging="425"/>
        <w:jc w:val="both"/>
        <w:rPr>
          <w:rFonts w:ascii="Times New Roman" w:hAnsi="Times New Roman" w:cs="Times New Roman"/>
          <w:sz w:val="24"/>
          <w:szCs w:val="24"/>
        </w:rPr>
      </w:pPr>
    </w:p>
    <w:p w:rsidR="00E2467A" w:rsidRPr="00B505BD" w:rsidRDefault="004F76AC" w:rsidP="00890AE8">
      <w:pPr>
        <w:shd w:val="clear" w:color="auto" w:fill="FFFFFF" w:themeFill="background1"/>
        <w:spacing w:after="0"/>
        <w:ind w:left="851" w:hanging="425"/>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r>
      <w:r w:rsidR="00E2467A" w:rsidRPr="00B505BD">
        <w:rPr>
          <w:rFonts w:ascii="Times New Roman" w:hAnsi="Times New Roman" w:cs="Times New Roman"/>
          <w:sz w:val="24"/>
          <w:szCs w:val="24"/>
        </w:rPr>
        <w:t>§ 59 sa dopĺňa písmenom f), ktoré znie:</w:t>
      </w:r>
    </w:p>
    <w:p w:rsidR="00E2467A" w:rsidRPr="00B505BD" w:rsidRDefault="00E2467A" w:rsidP="00513D83">
      <w:pPr>
        <w:spacing w:after="0"/>
        <w:ind w:left="851" w:hanging="425"/>
        <w:jc w:val="both"/>
        <w:rPr>
          <w:rFonts w:ascii="Times New Roman" w:hAnsi="Times New Roman" w:cs="Times New Roman"/>
          <w:sz w:val="24"/>
          <w:szCs w:val="24"/>
        </w:rPr>
      </w:pPr>
      <w:r w:rsidRPr="00B505BD">
        <w:rPr>
          <w:rFonts w:ascii="Times New Roman" w:hAnsi="Times New Roman" w:cs="Times New Roman"/>
          <w:sz w:val="24"/>
          <w:szCs w:val="24"/>
        </w:rPr>
        <w:tab/>
        <w:t>„f) plní ďalšie úlohy, ak to ustanovuje osobitný zákon.</w:t>
      </w:r>
      <w:r w:rsidRPr="00B505BD">
        <w:rPr>
          <w:rFonts w:ascii="Times New Roman" w:hAnsi="Times New Roman" w:cs="Times New Roman"/>
          <w:sz w:val="24"/>
          <w:szCs w:val="24"/>
          <w:vertAlign w:val="superscript"/>
        </w:rPr>
        <w:t>49b</w:t>
      </w:r>
      <w:r w:rsidRPr="007F4C94">
        <w:rPr>
          <w:rFonts w:ascii="Times New Roman" w:hAnsi="Times New Roman" w:cs="Times New Roman"/>
          <w:sz w:val="24"/>
          <w:szCs w:val="24"/>
        </w:rPr>
        <w:t>)</w:t>
      </w:r>
      <w:r w:rsidRPr="00B505BD">
        <w:rPr>
          <w:rFonts w:ascii="Times New Roman" w:hAnsi="Times New Roman" w:cs="Times New Roman"/>
          <w:sz w:val="24"/>
          <w:szCs w:val="24"/>
        </w:rPr>
        <w:t>“.</w:t>
      </w:r>
    </w:p>
    <w:p w:rsidR="007F4C94" w:rsidRDefault="00E2467A" w:rsidP="00513D83">
      <w:pPr>
        <w:spacing w:after="0"/>
        <w:ind w:left="851" w:hanging="425"/>
        <w:jc w:val="both"/>
        <w:rPr>
          <w:rFonts w:ascii="Times New Roman" w:hAnsi="Times New Roman" w:cs="Times New Roman"/>
          <w:sz w:val="24"/>
          <w:szCs w:val="24"/>
        </w:rPr>
      </w:pPr>
      <w:r w:rsidRPr="00B505BD">
        <w:rPr>
          <w:rFonts w:ascii="Times New Roman" w:hAnsi="Times New Roman" w:cs="Times New Roman"/>
          <w:sz w:val="24"/>
          <w:szCs w:val="24"/>
        </w:rPr>
        <w:tab/>
      </w:r>
    </w:p>
    <w:p w:rsidR="00E2467A" w:rsidRPr="00B505BD" w:rsidRDefault="00E2467A" w:rsidP="007F4C94">
      <w:pPr>
        <w:spacing w:after="0"/>
        <w:ind w:left="851"/>
        <w:jc w:val="both"/>
        <w:rPr>
          <w:rFonts w:ascii="Times New Roman" w:hAnsi="Times New Roman" w:cs="Times New Roman"/>
          <w:sz w:val="24"/>
          <w:szCs w:val="24"/>
        </w:rPr>
      </w:pPr>
      <w:r w:rsidRPr="00B505BD">
        <w:rPr>
          <w:rFonts w:ascii="Times New Roman" w:hAnsi="Times New Roman" w:cs="Times New Roman"/>
          <w:sz w:val="24"/>
          <w:szCs w:val="24"/>
        </w:rPr>
        <w:t>Poznámka pod čiarou k odkazu 49b znie:</w:t>
      </w:r>
    </w:p>
    <w:p w:rsidR="00E2467A" w:rsidRDefault="00E2467A" w:rsidP="00513D83">
      <w:pPr>
        <w:shd w:val="clear" w:color="auto" w:fill="FFFFFF" w:themeFill="background1"/>
        <w:spacing w:after="0"/>
        <w:ind w:left="851" w:hanging="425"/>
        <w:jc w:val="both"/>
        <w:rPr>
          <w:rFonts w:ascii="Times New Roman" w:hAnsi="Times New Roman" w:cs="Times New Roman"/>
          <w:sz w:val="24"/>
          <w:szCs w:val="24"/>
        </w:rPr>
      </w:pPr>
      <w:r w:rsidRPr="00B505BD">
        <w:rPr>
          <w:rFonts w:ascii="Times New Roman" w:hAnsi="Times New Roman" w:cs="Times New Roman"/>
          <w:sz w:val="24"/>
          <w:szCs w:val="24"/>
        </w:rPr>
        <w:tab/>
        <w:t>„</w:t>
      </w:r>
      <w:r w:rsidRPr="00B505BD">
        <w:rPr>
          <w:rFonts w:ascii="Times New Roman" w:hAnsi="Times New Roman" w:cs="Times New Roman"/>
          <w:sz w:val="24"/>
          <w:szCs w:val="24"/>
          <w:vertAlign w:val="superscript"/>
        </w:rPr>
        <w:t>49b)</w:t>
      </w:r>
      <w:r w:rsidRPr="00B505BD">
        <w:rPr>
          <w:rFonts w:ascii="Times New Roman" w:hAnsi="Times New Roman" w:cs="Times New Roman"/>
          <w:sz w:val="24"/>
          <w:szCs w:val="24"/>
        </w:rPr>
        <w:t xml:space="preserve"> Napríklad § 63 ods. 21 zákona č. 351/2011 Z. z. o elektronických komunikáciách v znení neskorších predpisov.“.</w:t>
      </w:r>
    </w:p>
    <w:p w:rsidR="00E2467A" w:rsidRDefault="00E2467A" w:rsidP="00513D83">
      <w:pPr>
        <w:shd w:val="clear" w:color="auto" w:fill="FFFFFF" w:themeFill="background1"/>
        <w:spacing w:after="0"/>
        <w:ind w:left="851" w:hanging="425"/>
        <w:jc w:val="both"/>
        <w:rPr>
          <w:rFonts w:ascii="Times New Roman" w:hAnsi="Times New Roman" w:cs="Times New Roman"/>
          <w:sz w:val="24"/>
          <w:szCs w:val="24"/>
        </w:rPr>
      </w:pPr>
    </w:p>
    <w:p w:rsidR="00E2467A" w:rsidRPr="002F412E" w:rsidRDefault="004F76AC" w:rsidP="00513D83">
      <w:pPr>
        <w:spacing w:after="0"/>
        <w:ind w:left="851" w:hanging="425"/>
        <w:jc w:val="both"/>
        <w:rPr>
          <w:rFonts w:ascii="Times New Roman" w:hAnsi="Times New Roman" w:cs="Times New Roman"/>
          <w:sz w:val="24"/>
          <w:szCs w:val="24"/>
        </w:rPr>
      </w:pPr>
      <w:r w:rsidRPr="002F412E">
        <w:rPr>
          <w:rFonts w:ascii="Times New Roman" w:hAnsi="Times New Roman" w:cs="Times New Roman"/>
          <w:sz w:val="24"/>
          <w:szCs w:val="24"/>
        </w:rPr>
        <w:t>9</w:t>
      </w:r>
      <w:r w:rsidR="00E2467A" w:rsidRPr="002F412E">
        <w:rPr>
          <w:rFonts w:ascii="Times New Roman" w:hAnsi="Times New Roman" w:cs="Times New Roman"/>
          <w:sz w:val="24"/>
          <w:szCs w:val="24"/>
        </w:rPr>
        <w:t xml:space="preserve">. </w:t>
      </w:r>
      <w:r w:rsidR="00E2467A" w:rsidRPr="002F412E">
        <w:rPr>
          <w:rFonts w:ascii="Times New Roman" w:hAnsi="Times New Roman" w:cs="Times New Roman"/>
          <w:sz w:val="24"/>
          <w:szCs w:val="24"/>
        </w:rPr>
        <w:tab/>
        <w:t>Text § 59 sa označuje ako odsek 1 a § 59 sa dopĺňa odsekom 2, ktorý znie:</w:t>
      </w:r>
    </w:p>
    <w:p w:rsidR="00E2467A" w:rsidRDefault="00E2467A" w:rsidP="00890AE8">
      <w:pPr>
        <w:shd w:val="clear" w:color="auto" w:fill="FFFFFF" w:themeFill="background1"/>
        <w:spacing w:after="0"/>
        <w:ind w:left="851"/>
        <w:jc w:val="both"/>
        <w:rPr>
          <w:rFonts w:ascii="Times New Roman" w:hAnsi="Times New Roman" w:cs="Times New Roman"/>
          <w:sz w:val="24"/>
          <w:szCs w:val="24"/>
        </w:rPr>
      </w:pPr>
      <w:r w:rsidRPr="002F412E">
        <w:rPr>
          <w:rFonts w:ascii="Times New Roman" w:hAnsi="Times New Roman" w:cs="Times New Roman"/>
          <w:sz w:val="24"/>
          <w:szCs w:val="24"/>
        </w:rPr>
        <w:t xml:space="preserve">„(2) </w:t>
      </w:r>
      <w:r w:rsidRPr="002F412E">
        <w:rPr>
          <w:rFonts w:ascii="Times New Roman" w:hAnsi="Times New Roman" w:cs="Times New Roman"/>
          <w:sz w:val="24"/>
          <w:szCs w:val="24"/>
        </w:rPr>
        <w:tab/>
        <w:t>Ústavnoprávny výbor si zriaďuje Komisiu pre tvorbu práva ako svoj odborný poradný a konzultačný orgán. Členovi Komisie pre tvorbu práva okrem poslanca patrí odmena. Podrobnosti o zložení, úlohách a rokovaní Komisie pre tvorbu práva upraví štatút, ktorý schvaľuje ústavnoprávny výbor.“.</w:t>
      </w:r>
    </w:p>
    <w:p w:rsidR="00E2467A" w:rsidRDefault="00E2467A" w:rsidP="00513D83">
      <w:pPr>
        <w:shd w:val="clear" w:color="auto" w:fill="FFFFFF" w:themeFill="background1"/>
        <w:spacing w:after="0"/>
        <w:ind w:left="851" w:hanging="425"/>
        <w:jc w:val="both"/>
        <w:rPr>
          <w:rFonts w:ascii="Times New Roman" w:hAnsi="Times New Roman" w:cs="Times New Roman"/>
          <w:sz w:val="24"/>
          <w:szCs w:val="24"/>
        </w:rPr>
      </w:pPr>
    </w:p>
    <w:p w:rsidR="009D4500" w:rsidRPr="009D4500" w:rsidRDefault="004F76AC" w:rsidP="00513D83">
      <w:pPr>
        <w:shd w:val="clear" w:color="auto" w:fill="FFFFFF" w:themeFill="background1"/>
        <w:spacing w:after="0"/>
        <w:ind w:left="851" w:hanging="425"/>
        <w:jc w:val="both"/>
        <w:rPr>
          <w:rFonts w:ascii="Times New Roman" w:hAnsi="Times New Roman" w:cs="Times New Roman"/>
          <w:sz w:val="24"/>
          <w:szCs w:val="24"/>
        </w:rPr>
      </w:pPr>
      <w:r>
        <w:rPr>
          <w:rFonts w:ascii="Times New Roman" w:hAnsi="Times New Roman" w:cs="Times New Roman"/>
          <w:sz w:val="24"/>
          <w:szCs w:val="24"/>
        </w:rPr>
        <w:t>10</w:t>
      </w:r>
      <w:r w:rsidR="00E2467A">
        <w:rPr>
          <w:rFonts w:ascii="Times New Roman" w:hAnsi="Times New Roman" w:cs="Times New Roman"/>
          <w:sz w:val="24"/>
          <w:szCs w:val="24"/>
        </w:rPr>
        <w:t xml:space="preserve">.    </w:t>
      </w:r>
      <w:r w:rsidR="009D4500" w:rsidRPr="009D4500">
        <w:rPr>
          <w:rFonts w:ascii="Times New Roman" w:hAnsi="Times New Roman" w:cs="Times New Roman"/>
          <w:sz w:val="24"/>
          <w:szCs w:val="24"/>
        </w:rPr>
        <w:t>Za § 60 sa vkladá § 60a, ktorý vrátane nadpisu znie:</w:t>
      </w:r>
    </w:p>
    <w:p w:rsidR="00513D83" w:rsidRDefault="00513D83" w:rsidP="00513D83">
      <w:pPr>
        <w:shd w:val="clear" w:color="auto" w:fill="FFFFFF" w:themeFill="background1"/>
        <w:spacing w:after="0"/>
        <w:ind w:left="851"/>
        <w:jc w:val="center"/>
        <w:rPr>
          <w:rFonts w:ascii="Times New Roman" w:hAnsi="Times New Roman" w:cs="Times New Roman"/>
          <w:sz w:val="24"/>
          <w:szCs w:val="24"/>
        </w:rPr>
      </w:pPr>
    </w:p>
    <w:p w:rsidR="009D4500" w:rsidRDefault="004439DA" w:rsidP="00513D83">
      <w:pPr>
        <w:shd w:val="clear" w:color="auto" w:fill="FFFFFF" w:themeFill="background1"/>
        <w:spacing w:after="0"/>
        <w:ind w:left="851"/>
        <w:jc w:val="center"/>
        <w:rPr>
          <w:rFonts w:ascii="Times New Roman" w:hAnsi="Times New Roman" w:cs="Times New Roman"/>
          <w:b/>
          <w:sz w:val="24"/>
          <w:szCs w:val="24"/>
        </w:rPr>
      </w:pPr>
      <w:r>
        <w:rPr>
          <w:rFonts w:ascii="Times New Roman" w:hAnsi="Times New Roman" w:cs="Times New Roman"/>
          <w:sz w:val="24"/>
          <w:szCs w:val="24"/>
        </w:rPr>
        <w:t>„</w:t>
      </w:r>
      <w:r w:rsidR="009D4500" w:rsidRPr="009D4500">
        <w:rPr>
          <w:rFonts w:ascii="Times New Roman" w:hAnsi="Times New Roman" w:cs="Times New Roman"/>
          <w:b/>
          <w:sz w:val="24"/>
          <w:szCs w:val="24"/>
        </w:rPr>
        <w:t>§ 60a</w:t>
      </w:r>
    </w:p>
    <w:p w:rsidR="00EE012A" w:rsidRDefault="00EE012A" w:rsidP="00513D83">
      <w:pPr>
        <w:shd w:val="clear" w:color="auto" w:fill="FFFFFF" w:themeFill="background1"/>
        <w:spacing w:after="0"/>
        <w:ind w:left="851"/>
        <w:jc w:val="center"/>
        <w:rPr>
          <w:rFonts w:ascii="Times New Roman" w:hAnsi="Times New Roman" w:cs="Times New Roman"/>
          <w:b/>
          <w:sz w:val="24"/>
          <w:szCs w:val="24"/>
        </w:rPr>
      </w:pPr>
      <w:r>
        <w:rPr>
          <w:rFonts w:ascii="Times New Roman" w:hAnsi="Times New Roman" w:cs="Times New Roman"/>
          <w:b/>
          <w:sz w:val="24"/>
          <w:szCs w:val="24"/>
        </w:rPr>
        <w:t>Rokovanie výborov počas mimoriadnej situácie alebo núdzového stavu</w:t>
      </w:r>
    </w:p>
    <w:p w:rsidR="00513D83" w:rsidRPr="009D4500" w:rsidRDefault="00513D83" w:rsidP="00513D83">
      <w:pPr>
        <w:shd w:val="clear" w:color="auto" w:fill="FFFFFF" w:themeFill="background1"/>
        <w:spacing w:after="0"/>
        <w:ind w:left="851"/>
        <w:jc w:val="center"/>
        <w:rPr>
          <w:rFonts w:ascii="Times New Roman" w:hAnsi="Times New Roman" w:cs="Times New Roman"/>
          <w:b/>
          <w:sz w:val="24"/>
          <w:szCs w:val="24"/>
        </w:rPr>
      </w:pPr>
    </w:p>
    <w:p w:rsidR="009D4500" w:rsidRPr="009D4500" w:rsidRDefault="009D4500" w:rsidP="00513D83">
      <w:pPr>
        <w:shd w:val="clear" w:color="auto" w:fill="FFFFFF" w:themeFill="background1"/>
        <w:spacing w:after="0"/>
        <w:ind w:left="1418" w:hanging="567"/>
        <w:jc w:val="both"/>
        <w:rPr>
          <w:rFonts w:ascii="Times New Roman" w:hAnsi="Times New Roman" w:cs="Times New Roman"/>
          <w:sz w:val="24"/>
          <w:szCs w:val="24"/>
        </w:rPr>
      </w:pPr>
      <w:r w:rsidRPr="009D4500">
        <w:rPr>
          <w:rFonts w:ascii="Times New Roman" w:hAnsi="Times New Roman" w:cs="Times New Roman"/>
          <w:sz w:val="24"/>
          <w:szCs w:val="24"/>
        </w:rPr>
        <w:t xml:space="preserve">(1) </w:t>
      </w:r>
      <w:r w:rsidRPr="009D4500">
        <w:rPr>
          <w:rFonts w:ascii="Times New Roman" w:hAnsi="Times New Roman" w:cs="Times New Roman"/>
          <w:sz w:val="24"/>
          <w:szCs w:val="24"/>
        </w:rPr>
        <w:tab/>
      </w:r>
      <w:r w:rsidR="00E2467A" w:rsidRPr="00B505BD">
        <w:rPr>
          <w:rFonts w:ascii="Times New Roman" w:hAnsi="Times New Roman" w:cs="Times New Roman"/>
          <w:sz w:val="24"/>
          <w:szCs w:val="24"/>
        </w:rPr>
        <w:t>Verejná schôdza výboru sa počas mimoriadnej situácie, núdzového stavu alebo aj v čase vojny, vojnového stavu alebo výnimočného stavu, ak činnosť nevykonáva Parlamentná rada Slovenskej republiky podľa osobitného zákona</w:t>
      </w:r>
      <w:r w:rsidR="00E2467A" w:rsidRPr="00B505BD">
        <w:rPr>
          <w:rFonts w:ascii="Times New Roman" w:hAnsi="Times New Roman" w:cs="Times New Roman"/>
          <w:sz w:val="24"/>
          <w:szCs w:val="24"/>
          <w:vertAlign w:val="superscript"/>
        </w:rPr>
        <w:t>84aa</w:t>
      </w:r>
      <w:r w:rsidR="00E2467A" w:rsidRPr="0018200A">
        <w:rPr>
          <w:rFonts w:ascii="Times New Roman" w:hAnsi="Times New Roman" w:cs="Times New Roman"/>
          <w:sz w:val="24"/>
          <w:szCs w:val="24"/>
        </w:rPr>
        <w:t>)</w:t>
      </w:r>
      <w:r w:rsidR="00E2467A" w:rsidRPr="00B505BD">
        <w:rPr>
          <w:rFonts w:ascii="Times New Roman" w:hAnsi="Times New Roman" w:cs="Times New Roman"/>
          <w:sz w:val="24"/>
          <w:szCs w:val="24"/>
        </w:rPr>
        <w:t xml:space="preserve"> (ďalej len „krízová situácia“), môže uskutočniť aj prostredníctvom videokonferencie alebo inými prostriedkami komunikačnej technológie, ktoré slúžia na prenos obrazu a zvuku (ďalej len „online forma“), a to na základe rozhodnutia predsedu výboru alebo ak o to požiada aspoň tretina členov výboru najneskôr 48 hodín pred začiatkom zvolanej schôdze výboru.</w:t>
      </w:r>
      <w:r w:rsidRPr="009D4500">
        <w:rPr>
          <w:rFonts w:ascii="Times New Roman" w:hAnsi="Times New Roman" w:cs="Times New Roman"/>
          <w:sz w:val="24"/>
          <w:szCs w:val="24"/>
        </w:rPr>
        <w:t xml:space="preserve"> Predseda oznámi svoje rozhodnutie </w:t>
      </w:r>
      <w:r w:rsidR="00EE012A">
        <w:rPr>
          <w:rFonts w:ascii="Times New Roman" w:hAnsi="Times New Roman" w:cs="Times New Roman"/>
          <w:sz w:val="24"/>
          <w:szCs w:val="24"/>
        </w:rPr>
        <w:t xml:space="preserve">podľa </w:t>
      </w:r>
      <w:r w:rsidR="00E2467A">
        <w:rPr>
          <w:rFonts w:ascii="Times New Roman" w:hAnsi="Times New Roman" w:cs="Times New Roman"/>
          <w:sz w:val="24"/>
          <w:szCs w:val="24"/>
        </w:rPr>
        <w:t xml:space="preserve">prvej </w:t>
      </w:r>
      <w:r w:rsidR="00EE012A">
        <w:rPr>
          <w:rFonts w:ascii="Times New Roman" w:hAnsi="Times New Roman" w:cs="Times New Roman"/>
          <w:sz w:val="24"/>
          <w:szCs w:val="24"/>
        </w:rPr>
        <w:t xml:space="preserve">vety </w:t>
      </w:r>
      <w:r w:rsidRPr="009D4500">
        <w:rPr>
          <w:rFonts w:ascii="Times New Roman" w:hAnsi="Times New Roman" w:cs="Times New Roman"/>
          <w:sz w:val="24"/>
          <w:szCs w:val="24"/>
        </w:rPr>
        <w:t xml:space="preserve">členom výboru najneskôr </w:t>
      </w:r>
      <w:r w:rsidR="00E2467A">
        <w:rPr>
          <w:rFonts w:ascii="Times New Roman" w:hAnsi="Times New Roman" w:cs="Times New Roman"/>
          <w:sz w:val="24"/>
          <w:szCs w:val="24"/>
        </w:rPr>
        <w:t>24</w:t>
      </w:r>
      <w:r w:rsidR="00E2467A" w:rsidRPr="009D4500">
        <w:rPr>
          <w:rFonts w:ascii="Times New Roman" w:hAnsi="Times New Roman" w:cs="Times New Roman"/>
          <w:sz w:val="24"/>
          <w:szCs w:val="24"/>
        </w:rPr>
        <w:t xml:space="preserve"> hodín </w:t>
      </w:r>
      <w:r w:rsidRPr="009D4500">
        <w:rPr>
          <w:rFonts w:ascii="Times New Roman" w:hAnsi="Times New Roman" w:cs="Times New Roman"/>
          <w:sz w:val="24"/>
          <w:szCs w:val="24"/>
        </w:rPr>
        <w:t xml:space="preserve">pred začiatkom zvolanej schôdze výboru. Podrobnosti rokovania </w:t>
      </w:r>
      <w:r w:rsidRPr="009D4500">
        <w:rPr>
          <w:rFonts w:ascii="Times New Roman" w:eastAsia="Times New Roman" w:hAnsi="Times New Roman" w:cs="Times New Roman"/>
          <w:bCs/>
          <w:sz w:val="24"/>
          <w:szCs w:val="24"/>
          <w:lang w:eastAsia="sk-SK"/>
        </w:rPr>
        <w:t xml:space="preserve">počas </w:t>
      </w:r>
      <w:r w:rsidR="00E2467A">
        <w:rPr>
          <w:rFonts w:ascii="Times New Roman" w:eastAsia="Times New Roman" w:hAnsi="Times New Roman" w:cs="Times New Roman"/>
          <w:bCs/>
          <w:sz w:val="24"/>
          <w:szCs w:val="24"/>
          <w:lang w:eastAsia="sk-SK"/>
        </w:rPr>
        <w:t>krízovej situácie</w:t>
      </w:r>
      <w:r w:rsidRPr="009D4500">
        <w:rPr>
          <w:rFonts w:ascii="Times New Roman" w:hAnsi="Times New Roman" w:cs="Times New Roman"/>
          <w:sz w:val="24"/>
          <w:szCs w:val="24"/>
        </w:rPr>
        <w:t xml:space="preserve"> si výbor upraví v podrobnejších pravidlách svojho rokovania.</w:t>
      </w:r>
    </w:p>
    <w:p w:rsidR="00E2467A" w:rsidRDefault="009D4500" w:rsidP="00513D83">
      <w:pPr>
        <w:shd w:val="clear" w:color="auto" w:fill="FFFFFF" w:themeFill="background1"/>
        <w:spacing w:after="0"/>
        <w:ind w:left="1418" w:hanging="567"/>
        <w:jc w:val="both"/>
        <w:rPr>
          <w:rFonts w:ascii="Times New Roman" w:hAnsi="Times New Roman" w:cs="Times New Roman"/>
          <w:sz w:val="24"/>
          <w:szCs w:val="24"/>
        </w:rPr>
      </w:pPr>
      <w:r w:rsidRPr="009D4500">
        <w:rPr>
          <w:rFonts w:ascii="Times New Roman" w:hAnsi="Times New Roman" w:cs="Times New Roman"/>
          <w:sz w:val="24"/>
          <w:szCs w:val="24"/>
        </w:rPr>
        <w:t>(2)</w:t>
      </w:r>
      <w:r w:rsidRPr="009D4500">
        <w:rPr>
          <w:rFonts w:ascii="Times New Roman" w:hAnsi="Times New Roman" w:cs="Times New Roman"/>
          <w:sz w:val="24"/>
          <w:szCs w:val="24"/>
        </w:rPr>
        <w:tab/>
      </w:r>
      <w:r w:rsidR="00E2467A" w:rsidRPr="00B505BD">
        <w:rPr>
          <w:rFonts w:ascii="Times New Roman" w:hAnsi="Times New Roman" w:cs="Times New Roman"/>
          <w:sz w:val="24"/>
          <w:szCs w:val="24"/>
        </w:rPr>
        <w:t>Verejná spoločná schôdza výborov podľa § 56 sa počas krízovej situácie môže uskutočniť aj online formou, a to na základe návrhu predsedu určeného gestorského výboru a po dohode s ostatnými predsedami výborov, ktoré majú rokovať na spoločnej schôdzi, alebo ak o to požiada aspoň tretina poslancov, ktorí sú členmi výborov, ktoré majú rokovať na spoločnej schôdzi. Predsedovia výborov, ktoré majú rokovať na spoločnej schôdzi, oznámia svoju dohodu podľa prvej vety členom výborov, ktoré majú rokovať na spoloč</w:t>
      </w:r>
      <w:r w:rsidR="00E2467A" w:rsidRPr="00B505BD">
        <w:rPr>
          <w:rFonts w:ascii="Times New Roman" w:hAnsi="Times New Roman" w:cs="Times New Roman"/>
          <w:sz w:val="24"/>
          <w:szCs w:val="24"/>
        </w:rPr>
        <w:lastRenderedPageBreak/>
        <w:t>nej schôdzi, najneskôr 24 hodín pred začiatkom zvolanej spoločnej schôdze výborov. Členovia výborov, ktoré majú rokovať na spoločnej schôdzi, môžu požiadať o konanie  spoločnej schôdze výborov podľa prvej vety najneskôr 48 hodín pred začiatkom zvolanej spoločnej schôdze výborov.</w:t>
      </w:r>
    </w:p>
    <w:p w:rsidR="009D4500" w:rsidRPr="009D4500" w:rsidRDefault="00E2467A" w:rsidP="00513D83">
      <w:pPr>
        <w:shd w:val="clear" w:color="auto" w:fill="FFFFFF" w:themeFill="background1"/>
        <w:spacing w:after="0"/>
        <w:ind w:left="1418" w:hanging="567"/>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009D4500" w:rsidRPr="009D4500">
        <w:rPr>
          <w:rFonts w:ascii="Times New Roman" w:hAnsi="Times New Roman" w:cs="Times New Roman"/>
          <w:sz w:val="24"/>
          <w:szCs w:val="24"/>
        </w:rPr>
        <w:t xml:space="preserve">Člen výboru sa považuje za prítomného na schôdzi výboru konanej podľa    odseku 1 </w:t>
      </w:r>
      <w:r w:rsidR="009D4500" w:rsidRPr="009D4500">
        <w:rPr>
          <w:rFonts w:ascii="Times New Roman" w:eastAsia="Times New Roman" w:hAnsi="Times New Roman" w:cs="Times New Roman"/>
          <w:bCs/>
          <w:sz w:val="24"/>
          <w:szCs w:val="24"/>
          <w:lang w:eastAsia="sk-SK"/>
        </w:rPr>
        <w:t xml:space="preserve">svojou </w:t>
      </w:r>
      <w:r w:rsidR="009D4500" w:rsidRPr="009D4500">
        <w:rPr>
          <w:rFonts w:ascii="Times New Roman" w:hAnsi="Times New Roman" w:cs="Times New Roman"/>
          <w:sz w:val="24"/>
          <w:szCs w:val="24"/>
        </w:rPr>
        <w:t xml:space="preserve">účasťou v určenej rokovacej miestnosti výboru alebo účasťou na schôdzi výboru </w:t>
      </w:r>
      <w:r w:rsidRPr="00B505BD">
        <w:rPr>
          <w:rFonts w:ascii="Times New Roman" w:hAnsi="Times New Roman" w:cs="Times New Roman"/>
          <w:sz w:val="24"/>
          <w:szCs w:val="24"/>
        </w:rPr>
        <w:t>online formou</w:t>
      </w:r>
      <w:r w:rsidR="00E9074A">
        <w:rPr>
          <w:rFonts w:ascii="Times New Roman" w:hAnsi="Times New Roman" w:cs="Times New Roman"/>
          <w:sz w:val="24"/>
          <w:szCs w:val="24"/>
        </w:rPr>
        <w:t>.</w:t>
      </w:r>
      <w:r w:rsidR="009D4500" w:rsidRPr="009D4500">
        <w:rPr>
          <w:rFonts w:ascii="Times New Roman" w:hAnsi="Times New Roman" w:cs="Times New Roman"/>
          <w:sz w:val="24"/>
          <w:szCs w:val="24"/>
        </w:rPr>
        <w:t xml:space="preserve"> </w:t>
      </w:r>
    </w:p>
    <w:p w:rsidR="009D4500" w:rsidRDefault="009D4500" w:rsidP="00513D83">
      <w:pPr>
        <w:shd w:val="clear" w:color="auto" w:fill="FFFFFF" w:themeFill="background1"/>
        <w:spacing w:after="0"/>
        <w:ind w:left="1418" w:hanging="567"/>
        <w:jc w:val="both"/>
        <w:rPr>
          <w:rFonts w:ascii="Times New Roman" w:hAnsi="Times New Roman" w:cs="Times New Roman"/>
          <w:sz w:val="24"/>
          <w:szCs w:val="24"/>
        </w:rPr>
      </w:pPr>
      <w:r w:rsidRPr="009D4500">
        <w:rPr>
          <w:rFonts w:ascii="Times New Roman" w:hAnsi="Times New Roman" w:cs="Times New Roman"/>
          <w:sz w:val="24"/>
          <w:szCs w:val="24"/>
        </w:rPr>
        <w:t>(</w:t>
      </w:r>
      <w:r w:rsidR="00E2467A">
        <w:rPr>
          <w:rFonts w:ascii="Times New Roman" w:hAnsi="Times New Roman" w:cs="Times New Roman"/>
          <w:sz w:val="24"/>
          <w:szCs w:val="24"/>
        </w:rPr>
        <w:t>4</w:t>
      </w:r>
      <w:r w:rsidRPr="009D4500">
        <w:rPr>
          <w:rFonts w:ascii="Times New Roman" w:hAnsi="Times New Roman" w:cs="Times New Roman"/>
          <w:sz w:val="24"/>
          <w:szCs w:val="24"/>
        </w:rPr>
        <w:t>)</w:t>
      </w:r>
      <w:r w:rsidRPr="009D4500">
        <w:rPr>
          <w:rFonts w:ascii="Times New Roman" w:hAnsi="Times New Roman" w:cs="Times New Roman"/>
          <w:sz w:val="24"/>
          <w:szCs w:val="24"/>
        </w:rPr>
        <w:tab/>
      </w:r>
      <w:r w:rsidR="00EE012A">
        <w:rPr>
          <w:rFonts w:ascii="Times New Roman" w:hAnsi="Times New Roman" w:cs="Times New Roman"/>
          <w:sz w:val="24"/>
          <w:szCs w:val="24"/>
        </w:rPr>
        <w:t>Navrhovateľ</w:t>
      </w:r>
      <w:r w:rsidRPr="009D4500">
        <w:rPr>
          <w:rFonts w:ascii="Times New Roman" w:hAnsi="Times New Roman" w:cs="Times New Roman"/>
          <w:sz w:val="24"/>
          <w:szCs w:val="24"/>
        </w:rPr>
        <w:t xml:space="preserve"> a in</w:t>
      </w:r>
      <w:r w:rsidR="00EE012A">
        <w:rPr>
          <w:rFonts w:ascii="Times New Roman" w:hAnsi="Times New Roman" w:cs="Times New Roman"/>
          <w:sz w:val="24"/>
          <w:szCs w:val="24"/>
        </w:rPr>
        <w:t>é</w:t>
      </w:r>
      <w:r w:rsidRPr="009D4500">
        <w:rPr>
          <w:rFonts w:ascii="Times New Roman" w:hAnsi="Times New Roman" w:cs="Times New Roman"/>
          <w:sz w:val="24"/>
          <w:szCs w:val="24"/>
        </w:rPr>
        <w:t xml:space="preserve"> os</w:t>
      </w:r>
      <w:r w:rsidR="00EE012A">
        <w:rPr>
          <w:rFonts w:ascii="Times New Roman" w:hAnsi="Times New Roman" w:cs="Times New Roman"/>
          <w:sz w:val="24"/>
          <w:szCs w:val="24"/>
        </w:rPr>
        <w:t>oby sa zúčastňujú</w:t>
      </w:r>
      <w:r w:rsidRPr="009D4500">
        <w:rPr>
          <w:rFonts w:ascii="Times New Roman" w:hAnsi="Times New Roman" w:cs="Times New Roman"/>
          <w:sz w:val="24"/>
          <w:szCs w:val="24"/>
        </w:rPr>
        <w:t xml:space="preserve"> na schôdzi výboru konanej podľa odseku 1 účasť</w:t>
      </w:r>
      <w:r w:rsidR="00EE012A">
        <w:rPr>
          <w:rFonts w:ascii="Times New Roman" w:hAnsi="Times New Roman" w:cs="Times New Roman"/>
          <w:sz w:val="24"/>
          <w:szCs w:val="24"/>
        </w:rPr>
        <w:t>ou</w:t>
      </w:r>
      <w:r w:rsidRPr="009D4500">
        <w:rPr>
          <w:rFonts w:ascii="Times New Roman" w:hAnsi="Times New Roman" w:cs="Times New Roman"/>
          <w:sz w:val="24"/>
          <w:szCs w:val="24"/>
        </w:rPr>
        <w:t xml:space="preserve"> v určenej rokovacej miestnosti výboru</w:t>
      </w:r>
      <w:r w:rsidR="00EE012A">
        <w:rPr>
          <w:rFonts w:ascii="Times New Roman" w:hAnsi="Times New Roman" w:cs="Times New Roman"/>
          <w:sz w:val="24"/>
          <w:szCs w:val="24"/>
        </w:rPr>
        <w:t xml:space="preserve"> alebo</w:t>
      </w:r>
      <w:r w:rsidRPr="009D4500">
        <w:rPr>
          <w:rFonts w:ascii="Times New Roman" w:hAnsi="Times New Roman" w:cs="Times New Roman"/>
          <w:sz w:val="24"/>
          <w:szCs w:val="24"/>
        </w:rPr>
        <w:t xml:space="preserve"> účasť</w:t>
      </w:r>
      <w:r w:rsidR="00EE012A">
        <w:rPr>
          <w:rFonts w:ascii="Times New Roman" w:hAnsi="Times New Roman" w:cs="Times New Roman"/>
          <w:sz w:val="24"/>
          <w:szCs w:val="24"/>
        </w:rPr>
        <w:t>ou</w:t>
      </w:r>
      <w:r w:rsidRPr="009D4500">
        <w:rPr>
          <w:rFonts w:ascii="Times New Roman" w:hAnsi="Times New Roman" w:cs="Times New Roman"/>
          <w:sz w:val="24"/>
          <w:szCs w:val="24"/>
        </w:rPr>
        <w:t xml:space="preserve"> na schôdzi výboru </w:t>
      </w:r>
      <w:r w:rsidR="00E2467A" w:rsidRPr="00B505BD">
        <w:rPr>
          <w:rFonts w:ascii="Times New Roman" w:hAnsi="Times New Roman" w:cs="Times New Roman"/>
          <w:sz w:val="24"/>
          <w:szCs w:val="24"/>
        </w:rPr>
        <w:t>online formou</w:t>
      </w:r>
      <w:r w:rsidR="00165389">
        <w:rPr>
          <w:rFonts w:ascii="Times New Roman" w:hAnsi="Times New Roman" w:cs="Times New Roman"/>
          <w:sz w:val="24"/>
          <w:szCs w:val="24"/>
        </w:rPr>
        <w:t>.</w:t>
      </w:r>
    </w:p>
    <w:p w:rsidR="00DF5DD3" w:rsidRDefault="00DF5DD3" w:rsidP="00513D83">
      <w:pPr>
        <w:shd w:val="clear" w:color="auto" w:fill="FFFFFF" w:themeFill="background1"/>
        <w:spacing w:after="0"/>
        <w:ind w:left="1418" w:hanging="567"/>
        <w:jc w:val="both"/>
        <w:rPr>
          <w:rFonts w:ascii="Times New Roman" w:hAnsi="Times New Roman" w:cs="Times New Roman"/>
          <w:sz w:val="24"/>
          <w:szCs w:val="24"/>
        </w:rPr>
      </w:pPr>
      <w:r>
        <w:rPr>
          <w:rFonts w:ascii="Times New Roman" w:hAnsi="Times New Roman" w:cs="Times New Roman"/>
          <w:sz w:val="24"/>
          <w:szCs w:val="24"/>
        </w:rPr>
        <w:t>(</w:t>
      </w:r>
      <w:r w:rsidR="00E2467A">
        <w:rPr>
          <w:rFonts w:ascii="Times New Roman" w:hAnsi="Times New Roman" w:cs="Times New Roman"/>
          <w:sz w:val="24"/>
          <w:szCs w:val="24"/>
        </w:rPr>
        <w:t>5</w:t>
      </w:r>
      <w:r>
        <w:rPr>
          <w:rFonts w:ascii="Times New Roman" w:hAnsi="Times New Roman" w:cs="Times New Roman"/>
          <w:sz w:val="24"/>
          <w:szCs w:val="24"/>
        </w:rPr>
        <w:t xml:space="preserve">)  </w:t>
      </w:r>
      <w:r w:rsidR="004439DA">
        <w:rPr>
          <w:rFonts w:ascii="Times New Roman" w:hAnsi="Times New Roman" w:cs="Times New Roman"/>
          <w:sz w:val="24"/>
          <w:szCs w:val="24"/>
        </w:rPr>
        <w:tab/>
      </w:r>
      <w:r w:rsidR="000A7FDD">
        <w:rPr>
          <w:rFonts w:ascii="Times New Roman" w:hAnsi="Times New Roman" w:cs="Times New Roman"/>
          <w:sz w:val="24"/>
          <w:szCs w:val="24"/>
        </w:rPr>
        <w:t>Na rokovanie výboru</w:t>
      </w:r>
      <w:r>
        <w:rPr>
          <w:rFonts w:ascii="Times New Roman" w:hAnsi="Times New Roman" w:cs="Times New Roman"/>
          <w:sz w:val="24"/>
          <w:szCs w:val="24"/>
        </w:rPr>
        <w:t xml:space="preserve"> </w:t>
      </w:r>
      <w:r w:rsidR="00B33324">
        <w:rPr>
          <w:rFonts w:ascii="Times New Roman" w:hAnsi="Times New Roman" w:cs="Times New Roman"/>
          <w:sz w:val="24"/>
          <w:szCs w:val="24"/>
        </w:rPr>
        <w:t xml:space="preserve">podľa odseku 1 </w:t>
      </w:r>
      <w:r w:rsidRPr="009D4500">
        <w:rPr>
          <w:rFonts w:ascii="Times New Roman" w:hAnsi="Times New Roman" w:cs="Times New Roman"/>
          <w:sz w:val="24"/>
          <w:szCs w:val="24"/>
        </w:rPr>
        <w:t xml:space="preserve">počas </w:t>
      </w:r>
      <w:r w:rsidR="00D54798">
        <w:rPr>
          <w:rFonts w:ascii="Times New Roman" w:hAnsi="Times New Roman" w:cs="Times New Roman"/>
          <w:sz w:val="24"/>
          <w:szCs w:val="24"/>
        </w:rPr>
        <w:t>krízovej situácie</w:t>
      </w:r>
      <w:r w:rsidRPr="009D4500">
        <w:rPr>
          <w:rFonts w:ascii="Times New Roman" w:hAnsi="Times New Roman" w:cs="Times New Roman"/>
          <w:sz w:val="24"/>
          <w:szCs w:val="24"/>
        </w:rPr>
        <w:t xml:space="preserve"> </w:t>
      </w:r>
      <w:r w:rsidR="000A7FDD">
        <w:rPr>
          <w:rFonts w:ascii="Times New Roman" w:hAnsi="Times New Roman" w:cs="Times New Roman"/>
          <w:sz w:val="24"/>
          <w:szCs w:val="24"/>
        </w:rPr>
        <w:t>sa ustanovenia § 52 až</w:t>
      </w:r>
      <w:r>
        <w:rPr>
          <w:rFonts w:ascii="Times New Roman" w:hAnsi="Times New Roman" w:cs="Times New Roman"/>
          <w:sz w:val="24"/>
          <w:szCs w:val="24"/>
        </w:rPr>
        <w:t xml:space="preserve"> 56</w:t>
      </w:r>
      <w:r w:rsidR="000A7FDD">
        <w:rPr>
          <w:rFonts w:ascii="Times New Roman" w:hAnsi="Times New Roman" w:cs="Times New Roman"/>
          <w:sz w:val="24"/>
          <w:szCs w:val="24"/>
        </w:rPr>
        <w:t xml:space="preserve"> použijú rovnako</w:t>
      </w:r>
      <w:r>
        <w:rPr>
          <w:rFonts w:ascii="Times New Roman" w:hAnsi="Times New Roman" w:cs="Times New Roman"/>
          <w:sz w:val="24"/>
          <w:szCs w:val="24"/>
        </w:rPr>
        <w:t>.</w:t>
      </w:r>
      <w:r w:rsidR="00165389">
        <w:rPr>
          <w:rFonts w:ascii="Times New Roman" w:hAnsi="Times New Roman" w:cs="Times New Roman"/>
          <w:sz w:val="24"/>
          <w:szCs w:val="24"/>
        </w:rPr>
        <w:t>“.</w:t>
      </w:r>
    </w:p>
    <w:p w:rsidR="00513D83" w:rsidRPr="009D4500" w:rsidRDefault="00513D83" w:rsidP="00513D83">
      <w:pPr>
        <w:shd w:val="clear" w:color="auto" w:fill="FFFFFF" w:themeFill="background1"/>
        <w:spacing w:after="0"/>
        <w:ind w:left="1418" w:hanging="567"/>
        <w:jc w:val="both"/>
        <w:rPr>
          <w:rFonts w:ascii="Times New Roman" w:hAnsi="Times New Roman" w:cs="Times New Roman"/>
          <w:sz w:val="24"/>
          <w:szCs w:val="24"/>
        </w:rPr>
      </w:pPr>
    </w:p>
    <w:p w:rsidR="009D4500" w:rsidRPr="009D4500" w:rsidRDefault="004F76AC" w:rsidP="00513D83">
      <w:pPr>
        <w:shd w:val="clear" w:color="auto" w:fill="FFFFFF" w:themeFill="background1"/>
        <w:spacing w:after="0"/>
        <w:ind w:left="851" w:hanging="425"/>
        <w:jc w:val="both"/>
        <w:rPr>
          <w:rFonts w:ascii="Times New Roman" w:hAnsi="Times New Roman" w:cs="Times New Roman"/>
          <w:sz w:val="24"/>
          <w:szCs w:val="24"/>
        </w:rPr>
      </w:pPr>
      <w:r>
        <w:rPr>
          <w:rFonts w:ascii="Times New Roman" w:hAnsi="Times New Roman" w:cs="Times New Roman"/>
          <w:sz w:val="24"/>
          <w:szCs w:val="24"/>
        </w:rPr>
        <w:t>11</w:t>
      </w:r>
      <w:r w:rsidR="009D4500" w:rsidRPr="009D4500">
        <w:rPr>
          <w:rFonts w:ascii="Times New Roman" w:hAnsi="Times New Roman" w:cs="Times New Roman"/>
          <w:sz w:val="24"/>
          <w:szCs w:val="24"/>
        </w:rPr>
        <w:t xml:space="preserve">. </w:t>
      </w:r>
      <w:r w:rsidR="009D4500" w:rsidRPr="009D4500">
        <w:rPr>
          <w:rFonts w:ascii="Times New Roman" w:hAnsi="Times New Roman" w:cs="Times New Roman"/>
          <w:sz w:val="24"/>
          <w:szCs w:val="24"/>
        </w:rPr>
        <w:tab/>
      </w:r>
      <w:r w:rsidR="00D71F88">
        <w:rPr>
          <w:rFonts w:ascii="Times New Roman" w:hAnsi="Times New Roman" w:cs="Times New Roman"/>
          <w:sz w:val="24"/>
          <w:szCs w:val="24"/>
        </w:rPr>
        <w:t xml:space="preserve">Doterajší text </w:t>
      </w:r>
      <w:r w:rsidR="009D4500" w:rsidRPr="009D4500">
        <w:rPr>
          <w:rFonts w:ascii="Times New Roman" w:hAnsi="Times New Roman" w:cs="Times New Roman"/>
          <w:sz w:val="24"/>
          <w:szCs w:val="24"/>
        </w:rPr>
        <w:t>§ 61 sa označuje ako odsek 1 a dopĺňa sa odsek</w:t>
      </w:r>
      <w:r w:rsidR="00D71F88">
        <w:rPr>
          <w:rFonts w:ascii="Times New Roman" w:hAnsi="Times New Roman" w:cs="Times New Roman"/>
          <w:sz w:val="24"/>
          <w:szCs w:val="24"/>
        </w:rPr>
        <w:t>om</w:t>
      </w:r>
      <w:r w:rsidR="009D4500" w:rsidRPr="009D4500">
        <w:rPr>
          <w:rFonts w:ascii="Times New Roman" w:hAnsi="Times New Roman" w:cs="Times New Roman"/>
          <w:sz w:val="24"/>
          <w:szCs w:val="24"/>
        </w:rPr>
        <w:t xml:space="preserve"> 2, ktorý znie: </w:t>
      </w:r>
    </w:p>
    <w:p w:rsidR="009D4500" w:rsidRDefault="009D4500" w:rsidP="00513D83">
      <w:pPr>
        <w:shd w:val="clear" w:color="auto" w:fill="FFFFFF" w:themeFill="background1"/>
        <w:spacing w:after="0"/>
        <w:ind w:left="1418" w:hanging="567"/>
        <w:jc w:val="both"/>
        <w:rPr>
          <w:rFonts w:ascii="Times New Roman" w:hAnsi="Times New Roman" w:cs="Times New Roman"/>
          <w:sz w:val="24"/>
          <w:szCs w:val="24"/>
        </w:rPr>
      </w:pPr>
      <w:r w:rsidRPr="009D4500">
        <w:rPr>
          <w:rFonts w:ascii="Times New Roman" w:hAnsi="Times New Roman" w:cs="Times New Roman"/>
          <w:sz w:val="24"/>
          <w:szCs w:val="24"/>
        </w:rPr>
        <w:t xml:space="preserve">„(2) </w:t>
      </w:r>
      <w:r w:rsidRPr="009D4500">
        <w:rPr>
          <w:rFonts w:ascii="Times New Roman" w:hAnsi="Times New Roman" w:cs="Times New Roman"/>
          <w:sz w:val="24"/>
          <w:szCs w:val="24"/>
        </w:rPr>
        <w:tab/>
        <w:t xml:space="preserve">Rokovanie komisie sa </w:t>
      </w:r>
      <w:r w:rsidR="00D54798">
        <w:rPr>
          <w:rFonts w:ascii="Times New Roman" w:hAnsi="Times New Roman" w:cs="Times New Roman"/>
          <w:sz w:val="24"/>
          <w:szCs w:val="24"/>
        </w:rPr>
        <w:t xml:space="preserve">počas krízovej situácie </w:t>
      </w:r>
      <w:r w:rsidRPr="009D4500">
        <w:rPr>
          <w:rFonts w:ascii="Times New Roman" w:hAnsi="Times New Roman" w:cs="Times New Roman"/>
          <w:sz w:val="24"/>
          <w:szCs w:val="24"/>
        </w:rPr>
        <w:t xml:space="preserve">môže uskutočniť aj </w:t>
      </w:r>
      <w:r w:rsidR="00D54798" w:rsidRPr="00B505BD">
        <w:rPr>
          <w:rFonts w:ascii="Times New Roman" w:hAnsi="Times New Roman" w:cs="Times New Roman"/>
          <w:sz w:val="24"/>
          <w:szCs w:val="24"/>
        </w:rPr>
        <w:t>online formou</w:t>
      </w:r>
      <w:r w:rsidRPr="009D4500">
        <w:rPr>
          <w:rFonts w:ascii="Times New Roman" w:hAnsi="Times New Roman" w:cs="Times New Roman"/>
          <w:sz w:val="24"/>
          <w:szCs w:val="24"/>
        </w:rPr>
        <w:t xml:space="preserve">, a to na základe rozhodnutia predsedu </w:t>
      </w:r>
      <w:r w:rsidR="00EF79BC">
        <w:rPr>
          <w:rFonts w:ascii="Times New Roman" w:hAnsi="Times New Roman" w:cs="Times New Roman"/>
          <w:sz w:val="24"/>
          <w:szCs w:val="24"/>
        </w:rPr>
        <w:t>komisie</w:t>
      </w:r>
      <w:r w:rsidRPr="009D4500">
        <w:rPr>
          <w:rFonts w:ascii="Times New Roman" w:hAnsi="Times New Roman" w:cs="Times New Roman"/>
          <w:sz w:val="24"/>
          <w:szCs w:val="24"/>
        </w:rPr>
        <w:t xml:space="preserve">. Predseda </w:t>
      </w:r>
      <w:r w:rsidR="008C3898">
        <w:rPr>
          <w:rFonts w:ascii="Times New Roman" w:hAnsi="Times New Roman" w:cs="Times New Roman"/>
          <w:sz w:val="24"/>
          <w:szCs w:val="24"/>
        </w:rPr>
        <w:t>komisie</w:t>
      </w:r>
      <w:r w:rsidRPr="009D4500">
        <w:rPr>
          <w:rFonts w:ascii="Times New Roman" w:hAnsi="Times New Roman" w:cs="Times New Roman"/>
          <w:sz w:val="24"/>
          <w:szCs w:val="24"/>
        </w:rPr>
        <w:t xml:space="preserve"> oznámi svoje rozhodnutie členom komisie najneskôr 48 hodín pred začiatkom zvolaného rokovania komisie. Za rokovanie komisie </w:t>
      </w:r>
      <w:r w:rsidR="00D54798" w:rsidRPr="00B505BD">
        <w:rPr>
          <w:rFonts w:ascii="Times New Roman" w:hAnsi="Times New Roman" w:cs="Times New Roman"/>
          <w:sz w:val="24"/>
          <w:szCs w:val="24"/>
        </w:rPr>
        <w:t>online formou</w:t>
      </w:r>
      <w:r w:rsidRPr="009D4500">
        <w:rPr>
          <w:rFonts w:ascii="Times New Roman" w:hAnsi="Times New Roman" w:cs="Times New Roman"/>
          <w:sz w:val="24"/>
          <w:szCs w:val="24"/>
        </w:rPr>
        <w:t xml:space="preserve"> sa rozumie aj také rokovanie, na ktorom sa časť členov komisie zúčastňuje </w:t>
      </w:r>
      <w:r w:rsidR="00D54798" w:rsidRPr="00B505BD">
        <w:rPr>
          <w:rFonts w:ascii="Times New Roman" w:hAnsi="Times New Roman" w:cs="Times New Roman"/>
          <w:sz w:val="24"/>
          <w:szCs w:val="24"/>
        </w:rPr>
        <w:t>online formou</w:t>
      </w:r>
      <w:r w:rsidRPr="009D4500">
        <w:rPr>
          <w:rFonts w:ascii="Times New Roman" w:hAnsi="Times New Roman" w:cs="Times New Roman"/>
          <w:sz w:val="24"/>
          <w:szCs w:val="24"/>
        </w:rPr>
        <w:t xml:space="preserve"> a časť členov komisie je prítomná v rokovacej miestnosti komisie.“.</w:t>
      </w:r>
    </w:p>
    <w:p w:rsidR="00D54798" w:rsidRDefault="00D54798" w:rsidP="00513D83">
      <w:pPr>
        <w:shd w:val="clear" w:color="auto" w:fill="FFFFFF" w:themeFill="background1"/>
        <w:spacing w:after="0"/>
        <w:ind w:left="1418" w:hanging="567"/>
        <w:jc w:val="both"/>
        <w:rPr>
          <w:rFonts w:ascii="Times New Roman" w:hAnsi="Times New Roman" w:cs="Times New Roman"/>
          <w:sz w:val="24"/>
          <w:szCs w:val="24"/>
        </w:rPr>
      </w:pPr>
    </w:p>
    <w:p w:rsidR="00D54798" w:rsidRDefault="004F76AC" w:rsidP="00513D83">
      <w:pPr>
        <w:pStyle w:val="Normlnywebov"/>
        <w:spacing w:before="0" w:beforeAutospacing="0" w:after="0" w:afterAutospacing="0" w:line="276" w:lineRule="auto"/>
        <w:ind w:left="993" w:hanging="567"/>
        <w:jc w:val="both"/>
      </w:pPr>
      <w:r>
        <w:t>12</w:t>
      </w:r>
      <w:r w:rsidR="00D54798">
        <w:t xml:space="preserve">.   </w:t>
      </w:r>
      <w:r w:rsidR="00D54798" w:rsidRPr="00B505BD">
        <w:t>V § 143 ods. 2 sa na konci pripájajú tieto vety: „Kancelária sa na účely ochrany a spracúvania osobných údajov považuje za prevádzkovateľa podľa osobitných predpisov.</w:t>
      </w:r>
      <w:r w:rsidR="00D54798" w:rsidRPr="00B505BD">
        <w:rPr>
          <w:vertAlign w:val="superscript"/>
        </w:rPr>
        <w:t>84ab</w:t>
      </w:r>
      <w:r w:rsidR="00D54798" w:rsidRPr="00DB2A02">
        <w:t>)</w:t>
      </w:r>
      <w:r w:rsidR="00D54798" w:rsidRPr="00B505BD">
        <w:t xml:space="preserve"> </w:t>
      </w:r>
      <w:r w:rsidR="00D54798" w:rsidRPr="00B505BD">
        <w:lastRenderedPageBreak/>
        <w:t>Osobné údaje osôb prítomných na rokovaní orgánov národnej rady sa spracúvajú v rozsahu meno, priezvisko, pracovné alebo iné zaradenie, hlas a obrazová podobizeň. Kancelária prevádzkuje na webovom sídle národnej rady verejne dostupný archív, v ktorom sú trvalo prístupné verejne dostupné audiovizuálne záznamy z verejnej schôdze národnej rady a výboru vyhotovené podľa § 19 a  51.“.</w:t>
      </w:r>
    </w:p>
    <w:p w:rsidR="00513D83" w:rsidRPr="00B505BD" w:rsidRDefault="00513D83" w:rsidP="00513D83">
      <w:pPr>
        <w:pStyle w:val="Normlnywebov"/>
        <w:spacing w:before="0" w:beforeAutospacing="0" w:after="0" w:afterAutospacing="0" w:line="276" w:lineRule="auto"/>
        <w:ind w:left="993" w:hanging="567"/>
        <w:jc w:val="both"/>
      </w:pPr>
    </w:p>
    <w:p w:rsidR="00D54798" w:rsidRPr="00B505BD" w:rsidRDefault="00D54798" w:rsidP="00513D83">
      <w:pPr>
        <w:pStyle w:val="Normlnywebov"/>
        <w:spacing w:before="0" w:beforeAutospacing="0" w:after="0" w:afterAutospacing="0" w:line="276" w:lineRule="auto"/>
        <w:ind w:left="993"/>
        <w:jc w:val="both"/>
      </w:pPr>
      <w:r w:rsidRPr="00B505BD">
        <w:t>Poznámka pod čiarou k odkazu 84ab znie:</w:t>
      </w:r>
    </w:p>
    <w:p w:rsidR="00D54798" w:rsidRPr="00B505BD" w:rsidRDefault="00D54798" w:rsidP="00513D83">
      <w:pPr>
        <w:pStyle w:val="Normlnywebov"/>
        <w:spacing w:before="0" w:beforeAutospacing="0" w:after="0" w:afterAutospacing="0" w:line="276" w:lineRule="auto"/>
        <w:ind w:left="993" w:hanging="567"/>
        <w:jc w:val="both"/>
        <w:rPr>
          <w:bCs/>
          <w:color w:val="000000"/>
          <w:shd w:val="clear" w:color="auto" w:fill="FFFFFF"/>
        </w:rPr>
      </w:pPr>
      <w:r w:rsidRPr="00B505BD">
        <w:tab/>
        <w:t>„</w:t>
      </w:r>
      <w:r w:rsidRPr="00B505BD">
        <w:rPr>
          <w:vertAlign w:val="superscript"/>
        </w:rPr>
        <w:t>84ab</w:t>
      </w:r>
      <w:r w:rsidRPr="00DB2A02">
        <w:t>)</w:t>
      </w:r>
      <w:r w:rsidRPr="00B505BD">
        <w:t xml:space="preserve"> Zákon č. 18/2018 Z. z. </w:t>
      </w:r>
      <w:r w:rsidRPr="00B505BD">
        <w:rPr>
          <w:bCs/>
          <w:color w:val="000000"/>
          <w:shd w:val="clear" w:color="auto" w:fill="FFFFFF"/>
        </w:rPr>
        <w:t>o ochrane osobných údajov a o zmene a doplnení niektorých zákonov v znení zákona č. 221/2019 Z. z.</w:t>
      </w:r>
    </w:p>
    <w:p w:rsidR="00D54798" w:rsidRDefault="00D54798" w:rsidP="00513D83">
      <w:pPr>
        <w:pStyle w:val="Normlnywebov"/>
        <w:spacing w:before="0" w:beforeAutospacing="0" w:after="0" w:afterAutospacing="0" w:line="276" w:lineRule="auto"/>
        <w:ind w:left="993" w:hanging="567"/>
        <w:jc w:val="both"/>
        <w:rPr>
          <w:shd w:val="clear" w:color="auto" w:fill="FFFFFF"/>
        </w:rPr>
      </w:pPr>
      <w:r w:rsidRPr="00B505BD">
        <w:rPr>
          <w:bCs/>
          <w:color w:val="000000"/>
          <w:shd w:val="clear" w:color="auto" w:fill="FFFFFF"/>
        </w:rPr>
        <w:tab/>
      </w:r>
      <w:r w:rsidRPr="00B505BD">
        <w:rPr>
          <w:shd w:val="clear" w:color="auto" w:fill="FFFFFF"/>
        </w:rPr>
        <w:t>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w:t>
      </w:r>
    </w:p>
    <w:p w:rsidR="00513D83" w:rsidRPr="00B505BD" w:rsidRDefault="00513D83" w:rsidP="00513D83">
      <w:pPr>
        <w:pStyle w:val="Normlnywebov"/>
        <w:spacing w:before="0" w:beforeAutospacing="0" w:after="0" w:afterAutospacing="0" w:line="276" w:lineRule="auto"/>
        <w:ind w:left="993" w:hanging="567"/>
        <w:jc w:val="both"/>
        <w:rPr>
          <w:shd w:val="clear" w:color="auto" w:fill="FFFFFF"/>
        </w:rPr>
      </w:pPr>
    </w:p>
    <w:p w:rsidR="00D54798" w:rsidRDefault="004F76AC" w:rsidP="00513D83">
      <w:pPr>
        <w:shd w:val="clear" w:color="auto" w:fill="FFFFFF" w:themeFill="background1"/>
        <w:spacing w:after="0"/>
        <w:ind w:left="993" w:hanging="567"/>
        <w:jc w:val="both"/>
        <w:rPr>
          <w:rFonts w:ascii="Times New Roman" w:hAnsi="Times New Roman" w:cs="Times New Roman"/>
          <w:sz w:val="24"/>
          <w:szCs w:val="24"/>
        </w:rPr>
      </w:pPr>
      <w:r>
        <w:rPr>
          <w:rFonts w:ascii="Times New Roman" w:hAnsi="Times New Roman" w:cs="Times New Roman"/>
          <w:sz w:val="24"/>
          <w:szCs w:val="24"/>
        </w:rPr>
        <w:t>13</w:t>
      </w:r>
      <w:r w:rsidR="00D54798" w:rsidRPr="00513D83">
        <w:rPr>
          <w:rFonts w:ascii="Times New Roman" w:hAnsi="Times New Roman" w:cs="Times New Roman"/>
          <w:sz w:val="24"/>
          <w:szCs w:val="24"/>
        </w:rPr>
        <w:t xml:space="preserve">. </w:t>
      </w:r>
      <w:r w:rsidR="00513D83">
        <w:rPr>
          <w:rFonts w:ascii="Times New Roman" w:hAnsi="Times New Roman" w:cs="Times New Roman"/>
          <w:sz w:val="24"/>
          <w:szCs w:val="24"/>
        </w:rPr>
        <w:t xml:space="preserve">  </w:t>
      </w:r>
      <w:r w:rsidR="00D54798" w:rsidRPr="00B505BD">
        <w:rPr>
          <w:rFonts w:ascii="Times New Roman" w:hAnsi="Times New Roman" w:cs="Times New Roman"/>
          <w:sz w:val="24"/>
          <w:szCs w:val="24"/>
        </w:rPr>
        <w:t> § 146 ods. 1 sa na konci pripája táto veta: „Ak sa v čase medzi konaním schôdzí národnej rady vyskytne pochybnosť o postupe podľa tohto zákona, rozhoduje v jednotlivých prípadoch predseda národnej rady; pred rozhodnutím si môže vyžiadať stanovisko ústavnoprávneho výboru.“.</w:t>
      </w:r>
    </w:p>
    <w:p w:rsidR="00D54798" w:rsidRDefault="00D54798" w:rsidP="00513D83">
      <w:pPr>
        <w:shd w:val="clear" w:color="auto" w:fill="FFFFFF" w:themeFill="background1"/>
        <w:spacing w:after="0"/>
        <w:ind w:left="1418" w:hanging="992"/>
        <w:jc w:val="both"/>
        <w:rPr>
          <w:rFonts w:ascii="Times New Roman" w:hAnsi="Times New Roman" w:cs="Times New Roman"/>
          <w:b/>
          <w:sz w:val="24"/>
          <w:szCs w:val="24"/>
        </w:rPr>
      </w:pPr>
    </w:p>
    <w:p w:rsidR="00D54798" w:rsidRPr="002F412E" w:rsidRDefault="004F76AC" w:rsidP="00513D83">
      <w:pPr>
        <w:pStyle w:val="Normlnywebov"/>
        <w:spacing w:before="0" w:beforeAutospacing="0" w:after="0" w:afterAutospacing="0" w:line="276" w:lineRule="auto"/>
        <w:ind w:left="993" w:hanging="567"/>
        <w:jc w:val="both"/>
      </w:pPr>
      <w:r w:rsidRPr="002F412E">
        <w:t>14</w:t>
      </w:r>
      <w:r w:rsidR="00D54798" w:rsidRPr="002F412E">
        <w:t xml:space="preserve">. </w:t>
      </w:r>
      <w:r w:rsidR="00513D83" w:rsidRPr="002F412E">
        <w:tab/>
      </w:r>
      <w:r w:rsidR="00D54798" w:rsidRPr="002F412E">
        <w:t>§ 149 sa dopĺňa odsekom 3, ktorý znie:</w:t>
      </w:r>
    </w:p>
    <w:p w:rsidR="00D54798" w:rsidRPr="00513D83" w:rsidRDefault="00D54798" w:rsidP="00513D83">
      <w:pPr>
        <w:shd w:val="clear" w:color="auto" w:fill="FFFFFF" w:themeFill="background1"/>
        <w:spacing w:after="0"/>
        <w:ind w:left="993"/>
        <w:jc w:val="both"/>
        <w:rPr>
          <w:rFonts w:ascii="Times New Roman" w:hAnsi="Times New Roman" w:cs="Times New Roman"/>
          <w:sz w:val="24"/>
          <w:szCs w:val="24"/>
        </w:rPr>
      </w:pPr>
      <w:r w:rsidRPr="002F412E">
        <w:rPr>
          <w:rFonts w:ascii="Times New Roman" w:hAnsi="Times New Roman" w:cs="Times New Roman"/>
          <w:sz w:val="24"/>
          <w:szCs w:val="24"/>
        </w:rPr>
        <w:t>„(3) Podrobnosti o odmeňovaní členov Komisie pre tvorbu práva ústavnoprávneho výboru (§ 59 ods. 2) upraví národná rada uznesením.“.</w:t>
      </w:r>
    </w:p>
    <w:p w:rsidR="00D54798" w:rsidRPr="00513D83" w:rsidRDefault="00D54798" w:rsidP="00513D83">
      <w:pPr>
        <w:shd w:val="clear" w:color="auto" w:fill="FFFFFF" w:themeFill="background1"/>
        <w:spacing w:after="0"/>
        <w:ind w:left="1418" w:hanging="992"/>
        <w:jc w:val="both"/>
        <w:rPr>
          <w:rFonts w:ascii="Times New Roman" w:hAnsi="Times New Roman" w:cs="Times New Roman"/>
          <w:sz w:val="24"/>
          <w:szCs w:val="24"/>
        </w:rPr>
      </w:pPr>
    </w:p>
    <w:p w:rsidR="00D54798" w:rsidRPr="00B505BD" w:rsidRDefault="004F76AC" w:rsidP="00513D83">
      <w:pPr>
        <w:pStyle w:val="Normlnywebov"/>
        <w:tabs>
          <w:tab w:val="left" w:pos="993"/>
        </w:tabs>
        <w:spacing w:before="0" w:beforeAutospacing="0" w:after="0" w:afterAutospacing="0" w:line="276" w:lineRule="auto"/>
        <w:ind w:left="567" w:hanging="141"/>
        <w:jc w:val="both"/>
        <w:rPr>
          <w:bCs/>
        </w:rPr>
      </w:pPr>
      <w:r>
        <w:t>15</w:t>
      </w:r>
      <w:r w:rsidR="00D54798" w:rsidRPr="00513D83">
        <w:t>.</w:t>
      </w:r>
      <w:r w:rsidR="00D54798">
        <w:rPr>
          <w:b/>
        </w:rPr>
        <w:t xml:space="preserve"> </w:t>
      </w:r>
      <w:r w:rsidR="00513D83">
        <w:rPr>
          <w:b/>
        </w:rPr>
        <w:t xml:space="preserve">    </w:t>
      </w:r>
      <w:r w:rsidR="00D54798" w:rsidRPr="00B505BD">
        <w:rPr>
          <w:bCs/>
        </w:rPr>
        <w:t>Za § 150d sa vkladá § 150e, ktorý vrátane nadpisu znie:</w:t>
      </w:r>
    </w:p>
    <w:p w:rsidR="00513D83" w:rsidRDefault="00513D83" w:rsidP="00513D83">
      <w:pPr>
        <w:pStyle w:val="Normlnywebov"/>
        <w:spacing w:before="0" w:beforeAutospacing="0" w:after="0" w:afterAutospacing="0" w:line="276" w:lineRule="auto"/>
        <w:ind w:left="851"/>
        <w:jc w:val="center"/>
        <w:rPr>
          <w:bCs/>
        </w:rPr>
      </w:pPr>
    </w:p>
    <w:p w:rsidR="00D54798" w:rsidRPr="00B505BD" w:rsidRDefault="00D54798" w:rsidP="00513D83">
      <w:pPr>
        <w:pStyle w:val="Normlnywebov"/>
        <w:spacing w:before="0" w:beforeAutospacing="0" w:after="0" w:afterAutospacing="0" w:line="276" w:lineRule="auto"/>
        <w:ind w:left="284"/>
        <w:jc w:val="center"/>
        <w:rPr>
          <w:b/>
          <w:bCs/>
        </w:rPr>
      </w:pPr>
      <w:r w:rsidRPr="00B505BD">
        <w:rPr>
          <w:bCs/>
        </w:rPr>
        <w:lastRenderedPageBreak/>
        <w:t>„</w:t>
      </w:r>
      <w:r w:rsidRPr="00B505BD">
        <w:rPr>
          <w:b/>
          <w:bCs/>
        </w:rPr>
        <w:t>§ 150e</w:t>
      </w:r>
    </w:p>
    <w:p w:rsidR="00D54798" w:rsidRDefault="00D54798" w:rsidP="00513D83">
      <w:pPr>
        <w:pStyle w:val="Normlnywebov"/>
        <w:spacing w:before="0" w:beforeAutospacing="0" w:after="0" w:afterAutospacing="0" w:line="276" w:lineRule="auto"/>
        <w:ind w:left="851"/>
        <w:jc w:val="center"/>
        <w:rPr>
          <w:b/>
          <w:bCs/>
        </w:rPr>
      </w:pPr>
      <w:r w:rsidRPr="00B505BD">
        <w:rPr>
          <w:b/>
          <w:bCs/>
        </w:rPr>
        <w:t>Prechodné ustanovenie k úpravám účinným od 1. septembra 2021</w:t>
      </w:r>
    </w:p>
    <w:p w:rsidR="00513D83" w:rsidRPr="00B505BD" w:rsidRDefault="00513D83" w:rsidP="00513D83">
      <w:pPr>
        <w:pStyle w:val="Normlnywebov"/>
        <w:spacing w:before="0" w:beforeAutospacing="0" w:after="0" w:afterAutospacing="0" w:line="276" w:lineRule="auto"/>
        <w:ind w:left="851"/>
        <w:jc w:val="center"/>
        <w:rPr>
          <w:b/>
          <w:bCs/>
        </w:rPr>
      </w:pPr>
    </w:p>
    <w:p w:rsidR="00D54798" w:rsidRPr="009D4500" w:rsidRDefault="00D54798" w:rsidP="00513D83">
      <w:pPr>
        <w:shd w:val="clear" w:color="auto" w:fill="FFFFFF" w:themeFill="background1"/>
        <w:spacing w:after="0"/>
        <w:ind w:left="993" w:hanging="2"/>
        <w:jc w:val="both"/>
        <w:rPr>
          <w:rFonts w:ascii="Times New Roman" w:hAnsi="Times New Roman" w:cs="Times New Roman"/>
          <w:b/>
          <w:sz w:val="24"/>
          <w:szCs w:val="24"/>
        </w:rPr>
      </w:pPr>
      <w:r w:rsidRPr="00B505BD">
        <w:rPr>
          <w:rFonts w:ascii="Times New Roman" w:hAnsi="Times New Roman" w:cs="Times New Roman"/>
          <w:bCs/>
          <w:sz w:val="24"/>
          <w:szCs w:val="24"/>
        </w:rPr>
        <w:t>Kancelária zabezpečí  rokovanie výboru podľa § 60a najneskôr od 1. októbra 2021. Verejná schôdza výboru podľa § 60a sa môže uskutočniť až po tom, ako si výbor upraví v podrobnejších pravidlách rokovania výboru podrobnosti rokovania online formou.“.</w:t>
      </w:r>
    </w:p>
    <w:p w:rsidR="009D4500" w:rsidRDefault="009D4500" w:rsidP="00513D83">
      <w:pPr>
        <w:spacing w:after="0"/>
        <w:rPr>
          <w:rFonts w:ascii="Times New Roman" w:eastAsia="Calibri" w:hAnsi="Times New Roman" w:cs="Times New Roman"/>
          <w:b/>
          <w:bCs/>
          <w:sz w:val="24"/>
          <w:szCs w:val="24"/>
        </w:rPr>
      </w:pPr>
    </w:p>
    <w:p w:rsidR="00E80BCD" w:rsidRDefault="00E80BCD">
      <w:pPr>
        <w:spacing w:after="160" w:line="259"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513D83" w:rsidRPr="009D4500" w:rsidRDefault="00513D83" w:rsidP="00513D83">
      <w:pPr>
        <w:spacing w:after="0"/>
        <w:rPr>
          <w:rFonts w:ascii="Times New Roman" w:eastAsia="Calibri" w:hAnsi="Times New Roman" w:cs="Times New Roman"/>
          <w:b/>
          <w:bCs/>
          <w:sz w:val="24"/>
          <w:szCs w:val="24"/>
        </w:rPr>
      </w:pPr>
    </w:p>
    <w:p w:rsidR="009D4500" w:rsidRDefault="009D4500" w:rsidP="00513D83">
      <w:pPr>
        <w:spacing w:after="0"/>
        <w:jc w:val="center"/>
        <w:rPr>
          <w:rFonts w:ascii="Times New Roman" w:eastAsia="Calibri" w:hAnsi="Times New Roman" w:cs="Times New Roman"/>
          <w:b/>
          <w:bCs/>
          <w:sz w:val="24"/>
          <w:szCs w:val="24"/>
        </w:rPr>
      </w:pPr>
      <w:r w:rsidRPr="009D4500">
        <w:rPr>
          <w:rFonts w:ascii="Times New Roman" w:eastAsia="Calibri" w:hAnsi="Times New Roman" w:cs="Times New Roman"/>
          <w:b/>
          <w:bCs/>
          <w:sz w:val="24"/>
          <w:szCs w:val="24"/>
        </w:rPr>
        <w:t>Čl. II</w:t>
      </w:r>
    </w:p>
    <w:p w:rsidR="00513D83" w:rsidRPr="004439DA" w:rsidRDefault="00513D83" w:rsidP="00513D83">
      <w:pPr>
        <w:spacing w:after="0"/>
        <w:jc w:val="center"/>
        <w:rPr>
          <w:rFonts w:ascii="Times New Roman" w:eastAsia="Calibri" w:hAnsi="Times New Roman" w:cs="Times New Roman"/>
          <w:b/>
          <w:bCs/>
          <w:sz w:val="24"/>
          <w:szCs w:val="24"/>
        </w:rPr>
      </w:pPr>
    </w:p>
    <w:p w:rsidR="009D4500" w:rsidRPr="009D4500" w:rsidRDefault="007D1491" w:rsidP="00513D83">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Tento zákon nadobúda účinnosť </w:t>
      </w:r>
      <w:r w:rsidR="00D54798" w:rsidRPr="00B505BD">
        <w:rPr>
          <w:rFonts w:ascii="Times New Roman" w:hAnsi="Times New Roman" w:cs="Times New Roman"/>
          <w:sz w:val="24"/>
          <w:szCs w:val="24"/>
        </w:rPr>
        <w:t>1. septembra</w:t>
      </w:r>
      <w:r w:rsidR="00D54798" w:rsidDel="00D5479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2021. </w:t>
      </w:r>
    </w:p>
    <w:p w:rsidR="009D4500" w:rsidRPr="009D4500" w:rsidRDefault="009D4500" w:rsidP="00513D83">
      <w:pPr>
        <w:spacing w:after="0"/>
        <w:rPr>
          <w:rFonts w:ascii="Calibri" w:eastAsia="Calibri" w:hAnsi="Calibri" w:cs="Times New Roman"/>
          <w:sz w:val="24"/>
          <w:szCs w:val="24"/>
        </w:rPr>
      </w:pPr>
    </w:p>
    <w:p w:rsidR="009D4500" w:rsidRPr="009D4500" w:rsidRDefault="009D4500" w:rsidP="00513D83">
      <w:pPr>
        <w:spacing w:after="0"/>
        <w:rPr>
          <w:rFonts w:ascii="Times New Roman" w:hAnsi="Times New Roman" w:cs="Times New Roman"/>
          <w:b/>
          <w:sz w:val="24"/>
          <w:szCs w:val="24"/>
          <w:u w:val="single"/>
        </w:rPr>
      </w:pPr>
    </w:p>
    <w:p w:rsidR="009D4500" w:rsidRDefault="009D4500" w:rsidP="00513D83">
      <w:pPr>
        <w:spacing w:after="0"/>
      </w:pPr>
    </w:p>
    <w:p w:rsidR="009D4500" w:rsidRDefault="009D4500" w:rsidP="00513D83">
      <w:pPr>
        <w:spacing w:after="0"/>
      </w:pPr>
    </w:p>
    <w:p w:rsidR="00BA592D" w:rsidRDefault="00BA592D" w:rsidP="00513D83">
      <w:pPr>
        <w:spacing w:after="0"/>
      </w:pPr>
    </w:p>
    <w:p w:rsidR="00BA592D" w:rsidRDefault="00BA592D" w:rsidP="00513D83">
      <w:pPr>
        <w:spacing w:after="0"/>
      </w:pPr>
    </w:p>
    <w:p w:rsidR="00BA592D" w:rsidRDefault="00BA592D" w:rsidP="00513D83">
      <w:pPr>
        <w:spacing w:after="0"/>
      </w:pPr>
    </w:p>
    <w:p w:rsidR="00BA592D" w:rsidRDefault="00BA592D" w:rsidP="00513D83">
      <w:pPr>
        <w:spacing w:after="0"/>
      </w:pPr>
    </w:p>
    <w:p w:rsidR="00BA592D" w:rsidRDefault="00BA592D" w:rsidP="00BA592D">
      <w:pPr>
        <w:spacing w:after="0" w:line="240" w:lineRule="auto"/>
        <w:ind w:firstLine="426"/>
        <w:jc w:val="center"/>
        <w:rPr>
          <w:rFonts w:ascii="Times New Roman" w:eastAsia="Times New Roman" w:hAnsi="Times New Roman" w:cs="Times New Roman"/>
          <w:sz w:val="24"/>
          <w:szCs w:val="24"/>
        </w:rPr>
      </w:pPr>
    </w:p>
    <w:p w:rsidR="00BA592D" w:rsidRDefault="00BA592D" w:rsidP="00BA592D">
      <w:pPr>
        <w:spacing w:after="0" w:line="240" w:lineRule="auto"/>
        <w:ind w:firstLine="426"/>
        <w:jc w:val="center"/>
        <w:rPr>
          <w:rFonts w:ascii="Times New Roman" w:eastAsia="Times New Roman" w:hAnsi="Times New Roman" w:cs="Times New Roman"/>
          <w:sz w:val="24"/>
          <w:szCs w:val="24"/>
        </w:rPr>
      </w:pPr>
    </w:p>
    <w:p w:rsidR="00BA592D" w:rsidRDefault="00BA592D" w:rsidP="00BA592D">
      <w:pPr>
        <w:spacing w:after="0" w:line="240" w:lineRule="auto"/>
        <w:ind w:firstLine="426"/>
        <w:jc w:val="center"/>
        <w:rPr>
          <w:rFonts w:ascii="Times New Roman" w:eastAsia="Times New Roman" w:hAnsi="Times New Roman" w:cs="Times New Roman"/>
          <w:sz w:val="24"/>
          <w:szCs w:val="24"/>
        </w:rPr>
      </w:pPr>
    </w:p>
    <w:p w:rsidR="00BA592D" w:rsidRDefault="00BA592D" w:rsidP="00BA592D">
      <w:pPr>
        <w:spacing w:after="0" w:line="240" w:lineRule="auto"/>
        <w:ind w:firstLine="426"/>
        <w:jc w:val="center"/>
        <w:rPr>
          <w:rFonts w:ascii="Times New Roman" w:eastAsia="Times New Roman" w:hAnsi="Times New Roman" w:cs="Times New Roman"/>
          <w:sz w:val="24"/>
          <w:szCs w:val="24"/>
        </w:rPr>
      </w:pPr>
    </w:p>
    <w:p w:rsidR="00BA592D" w:rsidRDefault="00BA592D" w:rsidP="00BA592D">
      <w:pPr>
        <w:spacing w:after="0" w:line="240" w:lineRule="auto"/>
        <w:ind w:firstLine="426"/>
        <w:jc w:val="center"/>
        <w:rPr>
          <w:rFonts w:ascii="Times New Roman" w:eastAsia="Times New Roman" w:hAnsi="Times New Roman" w:cs="Times New Roman"/>
          <w:sz w:val="24"/>
          <w:szCs w:val="24"/>
        </w:rPr>
      </w:pPr>
    </w:p>
    <w:p w:rsidR="00BA592D" w:rsidRDefault="00BA592D" w:rsidP="00BA592D">
      <w:pPr>
        <w:spacing w:after="0" w:line="240" w:lineRule="auto"/>
        <w:ind w:firstLine="426"/>
        <w:jc w:val="center"/>
        <w:rPr>
          <w:rFonts w:ascii="Times New Roman" w:eastAsia="Times New Roman" w:hAnsi="Times New Roman" w:cs="Times New Roman"/>
          <w:sz w:val="24"/>
          <w:szCs w:val="24"/>
        </w:rPr>
      </w:pPr>
    </w:p>
    <w:p w:rsidR="00BA592D" w:rsidRDefault="00BA592D" w:rsidP="00BA592D">
      <w:pPr>
        <w:spacing w:after="0" w:line="240" w:lineRule="auto"/>
        <w:ind w:firstLine="426"/>
        <w:jc w:val="center"/>
        <w:rPr>
          <w:rFonts w:ascii="Times New Roman" w:eastAsia="Times New Roman" w:hAnsi="Times New Roman" w:cs="Times New Roman"/>
          <w:sz w:val="24"/>
          <w:szCs w:val="24"/>
        </w:rPr>
      </w:pPr>
    </w:p>
    <w:p w:rsidR="00BA592D" w:rsidRDefault="00BA592D" w:rsidP="00BA592D">
      <w:pPr>
        <w:spacing w:after="0" w:line="240" w:lineRule="auto"/>
        <w:ind w:firstLine="426"/>
        <w:jc w:val="center"/>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prezident</w:t>
      </w:r>
      <w:r>
        <w:rPr>
          <w:rFonts w:ascii="Times New Roman" w:eastAsia="Times New Roman" w:hAnsi="Times New Roman" w:cs="Times New Roman"/>
          <w:sz w:val="24"/>
          <w:szCs w:val="24"/>
        </w:rPr>
        <w:t>ka</w:t>
      </w:r>
      <w:r w:rsidRPr="00E106F1">
        <w:rPr>
          <w:rFonts w:ascii="Times New Roman" w:eastAsia="Times New Roman" w:hAnsi="Times New Roman" w:cs="Times New Roman"/>
          <w:sz w:val="24"/>
          <w:szCs w:val="24"/>
        </w:rPr>
        <w:t xml:space="preserve">  Slovenskej republiky</w:t>
      </w: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Národnej rady Slovenskej republiky</w:t>
      </w: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vlády Slovenskej republiky</w:t>
      </w:r>
    </w:p>
    <w:p w:rsidR="00BA592D" w:rsidRPr="00E106F1" w:rsidRDefault="00BA592D" w:rsidP="00BA592D">
      <w:pPr>
        <w:spacing w:after="0" w:line="240" w:lineRule="auto"/>
        <w:ind w:firstLine="426"/>
        <w:jc w:val="both"/>
        <w:rPr>
          <w:rFonts w:ascii="Times New Roman" w:eastAsia="Times New Roman" w:hAnsi="Times New Roman" w:cs="Times New Roman"/>
          <w:sz w:val="24"/>
          <w:szCs w:val="24"/>
        </w:rPr>
      </w:pPr>
    </w:p>
    <w:p w:rsidR="00BA592D" w:rsidRPr="00E106F1" w:rsidRDefault="00BA592D" w:rsidP="00BA592D">
      <w:pPr>
        <w:spacing w:after="0" w:line="240" w:lineRule="auto"/>
        <w:ind w:firstLine="426"/>
        <w:jc w:val="both"/>
        <w:rPr>
          <w:rFonts w:ascii="Times New Roman" w:eastAsia="Times New Roman" w:hAnsi="Times New Roman" w:cs="Times New Roman"/>
          <w:sz w:val="24"/>
          <w:szCs w:val="24"/>
        </w:rPr>
      </w:pPr>
    </w:p>
    <w:p w:rsidR="00BA592D" w:rsidRDefault="00BA592D" w:rsidP="00BA592D"/>
    <w:p w:rsidR="00BA592D" w:rsidRDefault="00BA592D" w:rsidP="00BA592D"/>
    <w:p w:rsidR="00BA592D" w:rsidRDefault="00BA592D" w:rsidP="00513D83">
      <w:pPr>
        <w:spacing w:after="0"/>
      </w:pPr>
      <w:bookmarkStart w:id="0" w:name="_GoBack"/>
      <w:bookmarkEnd w:id="0"/>
    </w:p>
    <w:sectPr w:rsidR="00BA592D" w:rsidSect="005F68C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0A2" w:rsidRDefault="00D750A2" w:rsidP="00E80BCD">
      <w:pPr>
        <w:spacing w:after="0" w:line="240" w:lineRule="auto"/>
      </w:pPr>
      <w:r>
        <w:separator/>
      </w:r>
    </w:p>
  </w:endnote>
  <w:endnote w:type="continuationSeparator" w:id="0">
    <w:p w:rsidR="00D750A2" w:rsidRDefault="00D750A2" w:rsidP="00E8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498814"/>
      <w:docPartObj>
        <w:docPartGallery w:val="Page Numbers (Bottom of Page)"/>
        <w:docPartUnique/>
      </w:docPartObj>
    </w:sdtPr>
    <w:sdtEndPr/>
    <w:sdtContent>
      <w:p w:rsidR="00E80BCD" w:rsidRDefault="00E80BCD">
        <w:pPr>
          <w:pStyle w:val="Pta"/>
          <w:jc w:val="center"/>
        </w:pPr>
        <w:r>
          <w:fldChar w:fldCharType="begin"/>
        </w:r>
        <w:r>
          <w:instrText>PAGE   \* MERGEFORMAT</w:instrText>
        </w:r>
        <w:r>
          <w:fldChar w:fldCharType="separate"/>
        </w:r>
        <w:r w:rsidR="00562A9F">
          <w:rPr>
            <w:noProof/>
          </w:rPr>
          <w:t>5</w:t>
        </w:r>
        <w:r>
          <w:fldChar w:fldCharType="end"/>
        </w:r>
      </w:p>
    </w:sdtContent>
  </w:sdt>
  <w:p w:rsidR="00E80BCD" w:rsidRDefault="00E80B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0A2" w:rsidRDefault="00D750A2" w:rsidP="00E80BCD">
      <w:pPr>
        <w:spacing w:after="0" w:line="240" w:lineRule="auto"/>
      </w:pPr>
      <w:r>
        <w:separator/>
      </w:r>
    </w:p>
  </w:footnote>
  <w:footnote w:type="continuationSeparator" w:id="0">
    <w:p w:rsidR="00D750A2" w:rsidRDefault="00D750A2" w:rsidP="00E80B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visionView w:formatting="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00"/>
    <w:rsid w:val="000A7FDD"/>
    <w:rsid w:val="00165389"/>
    <w:rsid w:val="0018200A"/>
    <w:rsid w:val="001E24D5"/>
    <w:rsid w:val="00287F3F"/>
    <w:rsid w:val="002D2551"/>
    <w:rsid w:val="002F412E"/>
    <w:rsid w:val="004439DA"/>
    <w:rsid w:val="00455746"/>
    <w:rsid w:val="004F76AC"/>
    <w:rsid w:val="00513D83"/>
    <w:rsid w:val="00562A9F"/>
    <w:rsid w:val="005F68CA"/>
    <w:rsid w:val="0067483D"/>
    <w:rsid w:val="007225A3"/>
    <w:rsid w:val="00747070"/>
    <w:rsid w:val="007D1491"/>
    <w:rsid w:val="007F4853"/>
    <w:rsid w:val="007F4C94"/>
    <w:rsid w:val="008570F8"/>
    <w:rsid w:val="00880D64"/>
    <w:rsid w:val="00890AE8"/>
    <w:rsid w:val="008C3898"/>
    <w:rsid w:val="0096366E"/>
    <w:rsid w:val="009D4500"/>
    <w:rsid w:val="00A32796"/>
    <w:rsid w:val="00B33324"/>
    <w:rsid w:val="00BA592D"/>
    <w:rsid w:val="00C742FA"/>
    <w:rsid w:val="00D54798"/>
    <w:rsid w:val="00D63F01"/>
    <w:rsid w:val="00D71F88"/>
    <w:rsid w:val="00D750A2"/>
    <w:rsid w:val="00DB2A02"/>
    <w:rsid w:val="00DF5DD3"/>
    <w:rsid w:val="00E2467A"/>
    <w:rsid w:val="00E55329"/>
    <w:rsid w:val="00E80BCD"/>
    <w:rsid w:val="00E9074A"/>
    <w:rsid w:val="00ED5ABD"/>
    <w:rsid w:val="00EE012A"/>
    <w:rsid w:val="00EF79BC"/>
    <w:rsid w:val="00F13A4C"/>
    <w:rsid w:val="00F662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A84C"/>
  <w15:docId w15:val="{DC9AD682-75A2-41E8-8DFA-9C4DCD34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D450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D71F88"/>
    <w:rPr>
      <w:sz w:val="16"/>
      <w:szCs w:val="16"/>
    </w:rPr>
  </w:style>
  <w:style w:type="paragraph" w:styleId="Textkomentra">
    <w:name w:val="annotation text"/>
    <w:basedOn w:val="Normlny"/>
    <w:link w:val="TextkomentraChar"/>
    <w:uiPriority w:val="99"/>
    <w:semiHidden/>
    <w:unhideWhenUsed/>
    <w:rsid w:val="00D71F88"/>
    <w:pPr>
      <w:spacing w:line="240" w:lineRule="auto"/>
    </w:pPr>
    <w:rPr>
      <w:sz w:val="20"/>
      <w:szCs w:val="20"/>
    </w:rPr>
  </w:style>
  <w:style w:type="character" w:customStyle="1" w:styleId="TextkomentraChar">
    <w:name w:val="Text komentára Char"/>
    <w:basedOn w:val="Predvolenpsmoodseku"/>
    <w:link w:val="Textkomentra"/>
    <w:uiPriority w:val="99"/>
    <w:semiHidden/>
    <w:rsid w:val="00D71F88"/>
    <w:rPr>
      <w:sz w:val="20"/>
      <w:szCs w:val="20"/>
    </w:rPr>
  </w:style>
  <w:style w:type="paragraph" w:styleId="Predmetkomentra">
    <w:name w:val="annotation subject"/>
    <w:basedOn w:val="Textkomentra"/>
    <w:next w:val="Textkomentra"/>
    <w:link w:val="PredmetkomentraChar"/>
    <w:uiPriority w:val="99"/>
    <w:semiHidden/>
    <w:unhideWhenUsed/>
    <w:rsid w:val="00D71F88"/>
    <w:rPr>
      <w:b/>
      <w:bCs/>
    </w:rPr>
  </w:style>
  <w:style w:type="character" w:customStyle="1" w:styleId="PredmetkomentraChar">
    <w:name w:val="Predmet komentára Char"/>
    <w:basedOn w:val="TextkomentraChar"/>
    <w:link w:val="Predmetkomentra"/>
    <w:uiPriority w:val="99"/>
    <w:semiHidden/>
    <w:rsid w:val="00D71F88"/>
    <w:rPr>
      <w:b/>
      <w:bCs/>
      <w:sz w:val="20"/>
      <w:szCs w:val="20"/>
    </w:rPr>
  </w:style>
  <w:style w:type="paragraph" w:styleId="Textbubliny">
    <w:name w:val="Balloon Text"/>
    <w:basedOn w:val="Normlny"/>
    <w:link w:val="TextbublinyChar"/>
    <w:uiPriority w:val="99"/>
    <w:semiHidden/>
    <w:unhideWhenUsed/>
    <w:rsid w:val="00D71F8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F88"/>
    <w:rPr>
      <w:rFonts w:ascii="Tahoma" w:hAnsi="Tahoma" w:cs="Tahoma"/>
      <w:sz w:val="16"/>
      <w:szCs w:val="16"/>
    </w:rPr>
  </w:style>
  <w:style w:type="paragraph" w:styleId="Normlnywebov">
    <w:name w:val="Normal (Web)"/>
    <w:basedOn w:val="Normlny"/>
    <w:uiPriority w:val="99"/>
    <w:unhideWhenUsed/>
    <w:rsid w:val="00D5479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E80B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80BCD"/>
  </w:style>
  <w:style w:type="paragraph" w:styleId="Pta">
    <w:name w:val="footer"/>
    <w:basedOn w:val="Normlny"/>
    <w:link w:val="PtaChar"/>
    <w:uiPriority w:val="99"/>
    <w:unhideWhenUsed/>
    <w:rsid w:val="00E80BCD"/>
    <w:pPr>
      <w:tabs>
        <w:tab w:val="center" w:pos="4536"/>
        <w:tab w:val="right" w:pos="9072"/>
      </w:tabs>
      <w:spacing w:after="0" w:line="240" w:lineRule="auto"/>
    </w:pPr>
  </w:style>
  <w:style w:type="character" w:customStyle="1" w:styleId="PtaChar">
    <w:name w:val="Päta Char"/>
    <w:basedOn w:val="Predvolenpsmoodseku"/>
    <w:link w:val="Pta"/>
    <w:uiPriority w:val="99"/>
    <w:rsid w:val="00E80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6959</Characters>
  <Application>Microsoft Office Word</Application>
  <DocSecurity>0</DocSecurity>
  <Lines>57</Lines>
  <Paragraphs>16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Kancelaria NRSR</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Okruhlicová, Martina, JUDr.</dc:creator>
  <cp:lastModifiedBy>Podmajerská, Alena</cp:lastModifiedBy>
  <cp:revision>2</cp:revision>
  <cp:lastPrinted>2021-07-02T11:24:00Z</cp:lastPrinted>
  <dcterms:created xsi:type="dcterms:W3CDTF">2021-07-02T11:29:00Z</dcterms:created>
  <dcterms:modified xsi:type="dcterms:W3CDTF">2021-07-02T11:29:00Z</dcterms:modified>
</cp:coreProperties>
</file>