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4320"/>
        <w:gridCol w:w="360"/>
        <w:gridCol w:w="900"/>
        <w:gridCol w:w="720"/>
        <w:gridCol w:w="6235"/>
        <w:gridCol w:w="605"/>
        <w:gridCol w:w="646"/>
        <w:gridCol w:w="360"/>
        <w:gridCol w:w="360"/>
      </w:tblGrid>
      <w:tr w:rsidR="00EA7CDD">
        <w:trPr>
          <w:jc w:val="center"/>
        </w:trPr>
        <w:tc>
          <w:tcPr>
            <w:tcW w:w="1630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D63" w:rsidRDefault="000A3067" w:rsidP="000E5712">
            <w:pPr>
              <w:pStyle w:val="Nadpis1"/>
              <w:spacing w:after="120"/>
              <w:rPr>
                <w:rFonts w:ascii="Arial Narrow" w:hAnsi="Arial Narrow" w:cs="Arial Narrow"/>
                <w:sz w:val="22"/>
                <w:szCs w:val="24"/>
              </w:rPr>
            </w:pPr>
            <w:bookmarkStart w:id="0" w:name="_GoBack"/>
            <w:bookmarkEnd w:id="0"/>
            <w:r w:rsidRPr="00C4686C">
              <w:rPr>
                <w:rFonts w:ascii="Arial Narrow" w:hAnsi="Arial Narrow" w:cs="Arial Narrow"/>
                <w:sz w:val="22"/>
                <w:szCs w:val="24"/>
              </w:rPr>
              <w:t>TABUĽKA  ZHODY</w:t>
            </w:r>
          </w:p>
          <w:p w:rsidR="006F0B3F" w:rsidRPr="006F0B3F" w:rsidRDefault="00831A6F" w:rsidP="009203F4">
            <w:pPr>
              <w:jc w:val="center"/>
              <w:rPr>
                <w:szCs w:val="24"/>
              </w:rPr>
            </w:pPr>
            <w:r>
              <w:rPr>
                <w:rFonts w:ascii="Arial Narrow" w:hAnsi="Arial Narrow" w:cs="Arial Narrow"/>
                <w:b/>
                <w:sz w:val="22"/>
                <w:szCs w:val="24"/>
              </w:rPr>
              <w:t>k návrhu zákona</w:t>
            </w:r>
            <w:r w:rsidR="000A3067" w:rsidRPr="00CD79F4">
              <w:rPr>
                <w:rFonts w:ascii="Arial Narrow" w:hAnsi="Arial Narrow" w:cs="Arial Narrow"/>
                <w:b/>
                <w:sz w:val="22"/>
                <w:szCs w:val="24"/>
              </w:rPr>
              <w:t xml:space="preserve"> </w:t>
            </w:r>
            <w:r w:rsidRPr="00831A6F">
              <w:rPr>
                <w:rFonts w:ascii="Arial Narrow" w:hAnsi="Arial Narrow" w:cs="Arial Narrow"/>
                <w:b/>
                <w:sz w:val="22"/>
                <w:szCs w:val="24"/>
              </w:rPr>
              <w:t>o podpore štátneho nájomného bývania a o zmene a doplnení niektorých zákonov</w:t>
            </w:r>
          </w:p>
        </w:tc>
      </w:tr>
      <w:tr w:rsidR="00EA7CDD">
        <w:trPr>
          <w:trHeight w:val="56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D3D63" w:rsidRPr="00C4686C" w:rsidRDefault="000A3067">
            <w:pPr>
              <w:pStyle w:val="Nadpis4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Názov smernice:</w:t>
            </w:r>
          </w:p>
        </w:tc>
        <w:tc>
          <w:tcPr>
            <w:tcW w:w="145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D3D63" w:rsidRPr="000E5712" w:rsidRDefault="00C105F9" w:rsidP="000E5712">
            <w:pPr>
              <w:pStyle w:val="tlNormlnywebovTahomaTunVavo0cm"/>
              <w:spacing w:before="0" w:after="0"/>
              <w:ind w:right="0"/>
              <w:jc w:val="both"/>
              <w:rPr>
                <w:rFonts w:ascii="Arial Narrow" w:hAnsi="Arial Narrow" w:cs="Arial Narrow"/>
                <w:sz w:val="22"/>
                <w:szCs w:val="24"/>
              </w:rPr>
            </w:pPr>
            <w:r w:rsidRPr="000E5712">
              <w:rPr>
                <w:rFonts w:ascii="Arial Narrow" w:hAnsi="Arial Narrow" w:cs="Arial Narrow"/>
                <w:sz w:val="22"/>
                <w:szCs w:val="24"/>
              </w:rPr>
              <w:t>Smernica Rady 2006/112/ES z  28. novembra 2006  spoločnom systéme dane z pridanej hodnoty</w:t>
            </w:r>
            <w:r w:rsidR="00966082">
              <w:rPr>
                <w:rFonts w:ascii="Arial Narrow" w:hAnsi="Arial Narrow" w:cs="Arial Narrow"/>
                <w:sz w:val="22"/>
                <w:szCs w:val="24"/>
              </w:rPr>
              <w:t xml:space="preserve"> v platnom znení</w:t>
            </w:r>
          </w:p>
        </w:tc>
      </w:tr>
      <w:tr w:rsidR="00EA7CDD">
        <w:trPr>
          <w:trHeight w:val="567"/>
          <w:jc w:val="center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D63" w:rsidRPr="009203F4" w:rsidRDefault="000A3067" w:rsidP="002E13F3">
            <w:pPr>
              <w:pStyle w:val="Nadpis4"/>
              <w:spacing w:before="120"/>
              <w:jc w:val="both"/>
              <w:rPr>
                <w:rFonts w:ascii="Arial Narrow" w:hAnsi="Arial Narrow" w:cs="Arial Narrow"/>
                <w:szCs w:val="24"/>
              </w:rPr>
            </w:pPr>
            <w:r w:rsidRPr="009203F4">
              <w:rPr>
                <w:rFonts w:ascii="Arial Narrow" w:hAnsi="Arial Narrow" w:cs="Arial Narrow"/>
                <w:szCs w:val="24"/>
              </w:rPr>
              <w:t>Smernica EÚ</w:t>
            </w:r>
          </w:p>
          <w:p w:rsidR="003D3D63" w:rsidRPr="00C4686C" w:rsidRDefault="003D3D63" w:rsidP="00C44FA7">
            <w:pPr>
              <w:pStyle w:val="Zkladntext3"/>
              <w:spacing w:line="240" w:lineRule="auto"/>
              <w:rPr>
                <w:rFonts w:ascii="Arial Narrow" w:hAnsi="Arial Narrow" w:cs="Arial Narrow"/>
                <w:sz w:val="22"/>
                <w:szCs w:val="24"/>
              </w:rPr>
            </w:pPr>
          </w:p>
          <w:p w:rsidR="00C44FA7" w:rsidRPr="00C4686C" w:rsidRDefault="000A3067" w:rsidP="00C44FA7">
            <w:pPr>
              <w:pStyle w:val="tlNormlnywebovTahomaTunVavo0cm"/>
              <w:spacing w:before="0" w:after="0"/>
              <w:ind w:right="0"/>
              <w:jc w:val="both"/>
              <w:rPr>
                <w:rFonts w:ascii="Arial Narrow" w:hAnsi="Arial Narrow" w:cs="Arial Narrow"/>
                <w:sz w:val="22"/>
                <w:szCs w:val="24"/>
              </w:rPr>
            </w:pPr>
            <w:bookmarkStart w:id="1" w:name="content"/>
            <w:r w:rsidRPr="00C4686C">
              <w:rPr>
                <w:rFonts w:ascii="Arial Narrow" w:hAnsi="Arial Narrow" w:cs="Arial Narrow"/>
                <w:sz w:val="22"/>
                <w:szCs w:val="24"/>
              </w:rPr>
              <w:t>Smernica Rady 2006/112/ES z  28. novembra 2006  spoločnom systéme dane z pridanej hodnoty</w:t>
            </w:r>
            <w:r w:rsidR="00966082">
              <w:rPr>
                <w:rFonts w:ascii="Arial Narrow" w:hAnsi="Arial Narrow" w:cs="Arial Narrow"/>
                <w:sz w:val="22"/>
                <w:szCs w:val="24"/>
              </w:rPr>
              <w:t xml:space="preserve"> v platnom znení</w:t>
            </w:r>
          </w:p>
          <w:bookmarkEnd w:id="1"/>
          <w:p w:rsidR="00F732BE" w:rsidRPr="00C4686C" w:rsidRDefault="00F732BE" w:rsidP="00C3683B">
            <w:pPr>
              <w:pStyle w:val="Normlnywebov8"/>
              <w:spacing w:before="0" w:after="0"/>
              <w:ind w:left="0"/>
              <w:jc w:val="both"/>
              <w:rPr>
                <w:rFonts w:ascii="Arial Narrow" w:hAnsi="Arial Narrow" w:cs="Arial Narrow"/>
                <w:b/>
                <w:szCs w:val="24"/>
              </w:rPr>
            </w:pPr>
          </w:p>
        </w:tc>
        <w:tc>
          <w:tcPr>
            <w:tcW w:w="9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D3D63" w:rsidRPr="009203F4" w:rsidRDefault="000A3067" w:rsidP="002E13F3">
            <w:pPr>
              <w:pStyle w:val="Nadpis4"/>
              <w:spacing w:before="120"/>
              <w:jc w:val="both"/>
              <w:rPr>
                <w:rFonts w:ascii="Arial Narrow" w:hAnsi="Arial Narrow" w:cs="Arial Narrow"/>
                <w:szCs w:val="24"/>
              </w:rPr>
            </w:pPr>
            <w:r w:rsidRPr="009203F4">
              <w:rPr>
                <w:rFonts w:ascii="Arial Narrow" w:hAnsi="Arial Narrow" w:cs="Arial Narrow"/>
                <w:szCs w:val="24"/>
              </w:rPr>
              <w:t>Všeobecne záväzné právne predpisy Slovenskej republiky</w:t>
            </w:r>
          </w:p>
          <w:p w:rsidR="003D3D63" w:rsidRPr="00C4686C" w:rsidRDefault="00295603" w:rsidP="00295603">
            <w:pPr>
              <w:pStyle w:val="Hlavika"/>
              <w:tabs>
                <w:tab w:val="clear" w:pos="4536"/>
                <w:tab w:val="clear" w:pos="9072"/>
                <w:tab w:val="left" w:pos="1088"/>
              </w:tabs>
              <w:jc w:val="both"/>
              <w:rPr>
                <w:rFonts w:ascii="Arial Narrow" w:hAnsi="Arial Narrow" w:cs="Arial Narrow"/>
                <w:sz w:val="22"/>
                <w:szCs w:val="24"/>
              </w:rPr>
            </w:pPr>
            <w:r>
              <w:rPr>
                <w:rFonts w:ascii="Arial Narrow" w:hAnsi="Arial Narrow" w:cs="Arial Narrow"/>
                <w:sz w:val="22"/>
                <w:szCs w:val="24"/>
              </w:rPr>
              <w:tab/>
            </w:r>
          </w:p>
          <w:p w:rsidR="002E13F3" w:rsidRDefault="00135BA5" w:rsidP="00ED450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Pr="00C4686C">
              <w:rPr>
                <w:rFonts w:ascii="Arial Narrow" w:hAnsi="Arial Narrow" w:cs="Arial Narrow"/>
                <w:b/>
                <w:sz w:val="22"/>
                <w:szCs w:val="24"/>
              </w:rPr>
              <w:t>Návrh zákona</w:t>
            </w:r>
            <w:r w:rsidR="00542EEF" w:rsidRPr="00C4686C">
              <w:rPr>
                <w:rFonts w:ascii="Arial Narrow" w:hAnsi="Arial Narrow" w:cs="Arial Narrow"/>
                <w:b/>
                <w:sz w:val="22"/>
                <w:szCs w:val="24"/>
              </w:rPr>
              <w:t xml:space="preserve"> </w:t>
            </w:r>
            <w:r w:rsidR="00831A6F" w:rsidRPr="00831A6F">
              <w:rPr>
                <w:rFonts w:ascii="Arial Narrow" w:hAnsi="Arial Narrow" w:cs="Arial Narrow"/>
                <w:b/>
                <w:sz w:val="22"/>
                <w:szCs w:val="24"/>
              </w:rPr>
              <w:t>o podpore štátneho nájomného bývania a o zmene a doplnení niektorých zákonov</w:t>
            </w:r>
          </w:p>
          <w:p w:rsidR="00295603" w:rsidRDefault="00295603" w:rsidP="00ED450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2"/>
                <w:szCs w:val="24"/>
              </w:rPr>
            </w:pPr>
          </w:p>
          <w:p w:rsidR="00295603" w:rsidRPr="00C4686C" w:rsidRDefault="00295603" w:rsidP="00ED450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2"/>
                <w:szCs w:val="24"/>
              </w:rPr>
            </w:pPr>
          </w:p>
        </w:tc>
      </w:tr>
      <w:tr w:rsidR="00EA7CDD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Zkladn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Zkladn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3D3D6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D63" w:rsidRPr="00C4686C" w:rsidRDefault="003D3D6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 w:rsidR="00EA7CDD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Normlny0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Článok</w:t>
            </w:r>
          </w:p>
          <w:p w:rsidR="003D3D63" w:rsidRPr="00C4686C" w:rsidRDefault="000A3067">
            <w:pPr>
              <w:pStyle w:val="Normlny0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(Č, O,</w:t>
            </w:r>
          </w:p>
          <w:p w:rsidR="003D3D63" w:rsidRPr="00C4686C" w:rsidRDefault="000A3067">
            <w:pPr>
              <w:pStyle w:val="Normlny0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V, P)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Spôsob transp</w:t>
            </w:r>
            <w:r w:rsidR="00047735" w:rsidRPr="00C4686C">
              <w:rPr>
                <w:rFonts w:ascii="Arial Narrow" w:hAnsi="Arial Narrow" w:cs="Arial Narrow"/>
                <w:szCs w:val="24"/>
              </w:rPr>
              <w:t>ozície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Článok (Č, §, O, V, P)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Zhoda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9" w:rsidRPr="00C4686C" w:rsidRDefault="000A3067" w:rsidP="00F23409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Poznámky</w:t>
            </w:r>
          </w:p>
          <w:p w:rsidR="003D3D63" w:rsidRPr="00C4686C" w:rsidRDefault="003D3D63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3D3D63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</w:p>
          <w:p w:rsidR="003D3D63" w:rsidRPr="00C4686C" w:rsidRDefault="003D3D63">
            <w:pPr>
              <w:pStyle w:val="Normlny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D63" w:rsidRPr="00C4686C" w:rsidRDefault="003D3D63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</w:p>
        </w:tc>
      </w:tr>
      <w:tr w:rsidR="00EA7CDD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3E6" w:rsidRPr="00C4686C" w:rsidRDefault="00EF7EEB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 xml:space="preserve">Čl. 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>98</w:t>
            </w:r>
            <w:r w:rsidR="000A3067" w:rsidRPr="00C4686C">
              <w:rPr>
                <w:rFonts w:ascii="Arial Narrow" w:hAnsi="Arial Narrow" w:cs="Arial Narrow"/>
                <w:sz w:val="20"/>
                <w:szCs w:val="24"/>
              </w:rPr>
              <w:t xml:space="preserve"> ods. 1 </w:t>
            </w: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831A6F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ods. 2</w:t>
            </w: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ods. 3</w:t>
            </w: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3D3D63" w:rsidRPr="00C4686C" w:rsidRDefault="003D3D63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 xml:space="preserve">1. Členské štáty môžu uplatňovať buď jednu alebo dve znížené sadzby. </w:t>
            </w:r>
          </w:p>
          <w:p w:rsidR="00831A6F" w:rsidRPr="00657C5A" w:rsidRDefault="00831A6F" w:rsidP="00831A6F">
            <w:pPr>
              <w:pStyle w:val="Hlavika"/>
              <w:tabs>
                <w:tab w:val="left" w:pos="709"/>
              </w:tabs>
              <w:ind w:left="720"/>
              <w:jc w:val="both"/>
              <w:rPr>
                <w:szCs w:val="24"/>
              </w:rPr>
            </w:pPr>
          </w:p>
          <w:p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2.   Znížené sadzby sa uplatňujú len na dodania tovaru a poskytovania služieb, ktoré patria do kategórií uvedených v prílohe III.</w:t>
            </w:r>
          </w:p>
          <w:p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Znížené sadzby sa neuplatňujú na služby uvedené v článku 56 ods. 1 písm. k).</w:t>
            </w:r>
          </w:p>
          <w:p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</w:p>
          <w:p w:rsidR="003D3D63" w:rsidRPr="00C4686C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57C5A">
              <w:rPr>
                <w:szCs w:val="24"/>
              </w:rPr>
              <w:t>3.   Pri uplatňovaní znížených sadzieb uvedených v odseku 1 na kategórie tovarov môžu členské štáty použiť kombinovanú nomenklatúru s cieľom presne vymedziť dotknutú kategóriu.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735" w:rsidRDefault="00657C5A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D</w:t>
            </w: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47BB5" w:rsidRPr="00C4686C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343" w:rsidRPr="00C4686C" w:rsidRDefault="000A3067" w:rsidP="004F4343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b/>
                <w:sz w:val="20"/>
                <w:szCs w:val="24"/>
              </w:rPr>
              <w:t>návrh zákona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E6" w:rsidRDefault="000A3067" w:rsidP="007E057C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>Čl. V</w:t>
            </w:r>
          </w:p>
          <w:p w:rsidR="00831A6F" w:rsidRPr="00C4686C" w:rsidRDefault="00657C5A" w:rsidP="007E057C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b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>od 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6F" w:rsidRPr="00D85345" w:rsidRDefault="00831A6F" w:rsidP="00831A6F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V § 27 sa za odsek 2 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vkladá 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ý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odsek 3, ktor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ý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i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e: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A6F" w:rsidRPr="00D85345" w:rsidRDefault="00831A6F" w:rsidP="00831A6F">
            <w:pPr>
              <w:ind w:left="360"/>
              <w:textAlignment w:val="center"/>
              <w:rPr>
                <w:szCs w:val="24"/>
              </w:rPr>
            </w:pPr>
          </w:p>
          <w:p w:rsidR="00831A6F" w:rsidRPr="00D85345" w:rsidRDefault="00831A6F" w:rsidP="00831A6F">
            <w:pPr>
              <w:textAlignment w:val="center"/>
              <w:rPr>
                <w:szCs w:val="24"/>
              </w:rPr>
            </w:pPr>
            <w:r>
              <w:rPr>
                <w:szCs w:val="24"/>
              </w:rPr>
              <w:t>„(3)</w:t>
            </w:r>
            <w:r w:rsidRPr="00D85345">
              <w:rPr>
                <w:szCs w:val="24"/>
              </w:rPr>
              <w:t xml:space="preserve">Druhá znížená sadzba dane 5 % zo základu dane sa uplatňuje na: </w:t>
            </w:r>
          </w:p>
          <w:p w:rsidR="00831A6F" w:rsidRPr="00D85345" w:rsidRDefault="00831A6F" w:rsidP="00831A6F">
            <w:pPr>
              <w:ind w:firstLine="360"/>
              <w:jc w:val="both"/>
              <w:textAlignment w:val="center"/>
              <w:rPr>
                <w:szCs w:val="24"/>
              </w:rPr>
            </w:pPr>
          </w:p>
          <w:p w:rsidR="00831A6F" w:rsidRPr="00D85345" w:rsidRDefault="00831A6F" w:rsidP="00831A6F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dodanie stavby, vrátane stavebného pozemku, na ktorom stavba alebo časť stavby stojí, ktorá spĺňa podmienky stavby štátom podporovaného nájomného bývania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v rámci sociálnej politiky štátu a prijímateľom plnenia je prenajímateľ bytu štátom podporovaného nájomného bývania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, ktorý má uzatvorenú zmluvu o prevádzke bytového domu štátom podporovaného nájomného bývania, v ktorom je táto stavba špecifikovaná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6ai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, okrem dodania nebytových priestorov, ktoré budú slúžiť pre účely obchodu a poskytovania služieb, </w:t>
            </w:r>
          </w:p>
          <w:p w:rsidR="00831A6F" w:rsidRPr="00D85345" w:rsidRDefault="00831A6F" w:rsidP="00831A6F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obnovu a prestavbu stavieb vrátane stavebných a montážnych prác na stavbe, ktorá je vo vlastníctve prenajímateľa bytu štátom </w:t>
            </w:r>
            <w:r>
              <w:rPr>
                <w:rFonts w:ascii="Times New Roman" w:hAnsi="Times New Roman"/>
                <w:sz w:val="24"/>
                <w:szCs w:val="24"/>
              </w:rPr>
              <w:t>podporovaného nájomného bývania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6ah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a ktorý je aj prijímateľom týchto plnení,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lastRenderedPageBreak/>
              <w:t>okrem obnovy a prestavby stavieb vrátane stavebných a montážnych prác, ktoré sa vzťahujú na nebytové priestory, ktoré budú slúžiť pre účely obchodu a poskytovania služieb.“</w:t>
            </w:r>
          </w:p>
          <w:p w:rsidR="007D03E6" w:rsidRPr="00C4686C" w:rsidRDefault="007D03E6" w:rsidP="007E057C">
            <w:pPr>
              <w:pStyle w:val="Zkladntext2"/>
              <w:jc w:val="both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lastRenderedPageBreak/>
              <w:t>Ú</w:t>
            </w: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3D3D63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3" w:rsidRPr="00C4686C" w:rsidRDefault="003D3D63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D63" w:rsidRPr="00C4686C" w:rsidRDefault="003D3D63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 w:rsidR="00EA7CDD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2C00" w:rsidRPr="00C4686C" w:rsidRDefault="00894C99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lastRenderedPageBreak/>
              <w:t>Čl.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 xml:space="preserve"> 99</w:t>
            </w:r>
            <w:r w:rsidR="004A375E" w:rsidRPr="00C4686C">
              <w:rPr>
                <w:rFonts w:ascii="Arial Narrow" w:hAnsi="Arial Narrow" w:cs="Arial Narrow"/>
                <w:sz w:val="20"/>
                <w:szCs w:val="24"/>
              </w:rPr>
              <w:t xml:space="preserve"> ods. 1 </w:t>
            </w:r>
          </w:p>
          <w:p w:rsidR="00862C00" w:rsidRDefault="00862C00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831A6F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831A6F" w:rsidRPr="00C4686C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ods. 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1. Znížené sadzby sa stanovia ako percento základu dane, ktoré nesmie byť nižšie ako 5 %.</w:t>
            </w:r>
          </w:p>
          <w:p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</w:p>
          <w:p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2.   Každá znížená sadzba sa stanoví tak, aby výška DPH vyplývajúca z uplatnenia takejto sadzby umožnila za bežných okolností úplné odpočítanie DPH odpočítateľnej v súlade s ustanoveniami článkov 167 až 171 a článkov 173 až 177.</w:t>
            </w:r>
          </w:p>
          <w:p w:rsidR="00862C00" w:rsidRPr="000E5712" w:rsidRDefault="00862C00" w:rsidP="000E5712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C00" w:rsidRPr="00C4686C" w:rsidRDefault="00657C5A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C00" w:rsidRPr="00C4686C" w:rsidRDefault="00657C5A" w:rsidP="004F4343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b/>
                <w:sz w:val="20"/>
                <w:szCs w:val="24"/>
              </w:rPr>
              <w:t>návrh zákona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5A" w:rsidRDefault="00657C5A" w:rsidP="00657C5A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Čl. V</w:t>
            </w:r>
          </w:p>
          <w:p w:rsidR="00862C00" w:rsidRPr="00C4686C" w:rsidRDefault="00657C5A" w:rsidP="00657C5A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bod 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5A" w:rsidRPr="00D85345" w:rsidRDefault="00657C5A" w:rsidP="00657C5A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V § 27 sa za odsek 2 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vkladá 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ý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odsek 3, ktor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ý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i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e: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C5A" w:rsidRPr="00D85345" w:rsidRDefault="00657C5A" w:rsidP="00657C5A">
            <w:pPr>
              <w:ind w:left="360"/>
              <w:textAlignment w:val="center"/>
              <w:rPr>
                <w:szCs w:val="24"/>
              </w:rPr>
            </w:pPr>
          </w:p>
          <w:p w:rsidR="00657C5A" w:rsidRPr="00D85345" w:rsidRDefault="00657C5A" w:rsidP="00657C5A">
            <w:pPr>
              <w:textAlignment w:val="center"/>
              <w:rPr>
                <w:szCs w:val="24"/>
              </w:rPr>
            </w:pPr>
            <w:r>
              <w:rPr>
                <w:szCs w:val="24"/>
              </w:rPr>
              <w:t>„(3)</w:t>
            </w:r>
            <w:r w:rsidRPr="00D85345">
              <w:rPr>
                <w:szCs w:val="24"/>
              </w:rPr>
              <w:t xml:space="preserve">Druhá znížená sadzba dane 5 % zo základu dane sa uplatňuje na: </w:t>
            </w:r>
          </w:p>
          <w:p w:rsidR="00657C5A" w:rsidRPr="00D85345" w:rsidRDefault="00657C5A" w:rsidP="00657C5A">
            <w:pPr>
              <w:ind w:firstLine="360"/>
              <w:jc w:val="both"/>
              <w:textAlignment w:val="center"/>
              <w:rPr>
                <w:szCs w:val="24"/>
              </w:rPr>
            </w:pPr>
          </w:p>
          <w:p w:rsidR="00657C5A" w:rsidRPr="00D85345" w:rsidRDefault="00657C5A" w:rsidP="00657C5A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dodanie stavby, vrátane stavebného pozemku, na ktorom stavba alebo časť stavby stojí, ktorá spĺňa podmienky stavby štátom podporovaného nájomného bývania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v rámci sociálnej politiky štátu a prijímateľom plnenia je prenajímateľ bytu štátom podporovaného nájomného bývania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, ktorý má uzatvorenú zmluvu o prevádzke bytového domu štátom podporovaného nájomného bývania, v ktorom je táto stavba špecifikovaná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6ai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, okrem dodania nebytových priestorov, ktoré budú slúžiť pre účely obchodu a poskytovania služieb, </w:t>
            </w:r>
          </w:p>
          <w:p w:rsidR="00657C5A" w:rsidRPr="00D85345" w:rsidRDefault="00657C5A" w:rsidP="00657C5A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obnovu a prestavbu stavieb vrátane stavebných a montážnych prác na stavbe, ktorá je vo vlastníctve prenajímateľa bytu štátom </w:t>
            </w:r>
            <w:r>
              <w:rPr>
                <w:rFonts w:ascii="Times New Roman" w:hAnsi="Times New Roman"/>
                <w:sz w:val="24"/>
                <w:szCs w:val="24"/>
              </w:rPr>
              <w:t>podporovaného nájomného bývania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6ah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a ktorý je aj prijímateľom týchto plnení, okrem obnovy a prestavby stavieb vrátane stavebných a montážnych prác, ktoré sa vzťahujú na nebytové priestory, ktoré budú slúžiť pre účely obchodu a poskytovania služieb.“</w:t>
            </w:r>
          </w:p>
          <w:p w:rsidR="00862C00" w:rsidRPr="00C4686C" w:rsidRDefault="00862C00" w:rsidP="004A375E">
            <w:pPr>
              <w:pStyle w:val="Zkladntext"/>
              <w:spacing w:line="240" w:lineRule="atLeast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00" w:rsidRPr="00C4686C" w:rsidRDefault="000A3067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00" w:rsidRPr="00C4686C" w:rsidRDefault="00862C00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00" w:rsidRPr="00C4686C" w:rsidRDefault="00862C00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C00" w:rsidRPr="00C4686C" w:rsidRDefault="00862C00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</w:tbl>
    <w:p w:rsidR="003D3D63" w:rsidRPr="00C4686C" w:rsidRDefault="003D3D63" w:rsidP="007E057C">
      <w:pPr>
        <w:autoSpaceDE/>
        <w:autoSpaceDN/>
        <w:jc w:val="both"/>
        <w:rPr>
          <w:rFonts w:ascii="Arial Narrow" w:hAnsi="Arial Narrow" w:cs="Arial Narrow"/>
          <w:sz w:val="20"/>
          <w:szCs w:val="24"/>
        </w:rPr>
      </w:pPr>
    </w:p>
    <w:sectPr w:rsidR="003D3D63" w:rsidRPr="00C4686C" w:rsidSect="00622B73">
      <w:footerReference w:type="default" r:id="rId8"/>
      <w:pgSz w:w="16838" w:h="11906" w:orient="landscape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95" w:rsidRDefault="00C36C95">
      <w:r>
        <w:separator/>
      </w:r>
    </w:p>
  </w:endnote>
  <w:endnote w:type="continuationSeparator" w:id="0">
    <w:p w:rsidR="00C36C95" w:rsidRDefault="00C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7E" w:rsidRDefault="000A3067" w:rsidP="009D2926">
    <w:pPr>
      <w:pStyle w:val="Pta"/>
      <w:framePr w:wrap="auto" w:vAnchor="text" w:hAnchor="margin" w:xAlign="right"/>
      <w:rPr>
        <w:rStyle w:val="slostrany"/>
        <w:szCs w:val="24"/>
      </w:rPr>
    </w:pPr>
    <w:r>
      <w:rPr>
        <w:rStyle w:val="slostrany"/>
        <w:szCs w:val="24"/>
      </w:rPr>
      <w:fldChar w:fldCharType="begin"/>
    </w:r>
    <w:r>
      <w:rPr>
        <w:rStyle w:val="slostrany"/>
        <w:szCs w:val="24"/>
      </w:rPr>
      <w:instrText xml:space="preserve">PAGE  </w:instrText>
    </w:r>
    <w:r>
      <w:rPr>
        <w:rStyle w:val="slostrany"/>
        <w:szCs w:val="24"/>
      </w:rPr>
      <w:fldChar w:fldCharType="separate"/>
    </w:r>
    <w:r w:rsidR="00276482">
      <w:rPr>
        <w:rStyle w:val="slostrany"/>
        <w:noProof/>
        <w:szCs w:val="24"/>
      </w:rPr>
      <w:t>1</w:t>
    </w:r>
    <w:r>
      <w:rPr>
        <w:rStyle w:val="slostrany"/>
        <w:szCs w:val="24"/>
      </w:rPr>
      <w:fldChar w:fldCharType="end"/>
    </w:r>
  </w:p>
  <w:p w:rsidR="004F5E7E" w:rsidRDefault="004F5E7E">
    <w:pPr>
      <w:pStyle w:val="Pta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95" w:rsidRDefault="00C36C95">
      <w:r>
        <w:separator/>
      </w:r>
    </w:p>
  </w:footnote>
  <w:footnote w:type="continuationSeparator" w:id="0">
    <w:p w:rsidR="00C36C95" w:rsidRDefault="00C3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>
    <w:nsid w:val="02B2051E"/>
    <w:multiLevelType w:val="hybridMultilevel"/>
    <w:tmpl w:val="A7B8D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75C"/>
    <w:multiLevelType w:val="hybridMultilevel"/>
    <w:tmpl w:val="BFEC5518"/>
    <w:lvl w:ilvl="0" w:tplc="BD2C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A2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0B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C7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8E4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ADF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4E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0AE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29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E00AF"/>
    <w:multiLevelType w:val="hybridMultilevel"/>
    <w:tmpl w:val="D61EDC9A"/>
    <w:lvl w:ilvl="0" w:tplc="ACDCF6C4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89085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CE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ACE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EB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696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4C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4C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87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80862"/>
    <w:multiLevelType w:val="hybridMultilevel"/>
    <w:tmpl w:val="75746608"/>
    <w:lvl w:ilvl="0" w:tplc="B9568C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E43D89"/>
    <w:multiLevelType w:val="hybridMultilevel"/>
    <w:tmpl w:val="E4401AF2"/>
    <w:lvl w:ilvl="0" w:tplc="454CF948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E5769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09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9E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C4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D20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AB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41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002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E5AD6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13D1616F"/>
    <w:multiLevelType w:val="hybridMultilevel"/>
    <w:tmpl w:val="E534B2D8"/>
    <w:lvl w:ilvl="0" w:tplc="3FC23F0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4A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41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2B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64E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8A8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0B7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4B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84025"/>
    <w:multiLevelType w:val="hybridMultilevel"/>
    <w:tmpl w:val="F816F1BE"/>
    <w:lvl w:ilvl="0" w:tplc="E384BE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60EB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A5F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A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80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45F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E56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E4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A54D6"/>
    <w:multiLevelType w:val="multilevel"/>
    <w:tmpl w:val="5D3AFEE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B815B0E"/>
    <w:multiLevelType w:val="multilevel"/>
    <w:tmpl w:val="750A66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D1B5919"/>
    <w:multiLevelType w:val="hybridMultilevel"/>
    <w:tmpl w:val="8E2476D0"/>
    <w:lvl w:ilvl="0" w:tplc="24262A2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449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709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8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4F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F9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23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C7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168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725FA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trike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94BE1"/>
    <w:multiLevelType w:val="multilevel"/>
    <w:tmpl w:val="DB3400A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9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8D36FAA"/>
    <w:multiLevelType w:val="multilevel"/>
    <w:tmpl w:val="43625A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833054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F3303DF"/>
    <w:multiLevelType w:val="hybridMultilevel"/>
    <w:tmpl w:val="4D6473DA"/>
    <w:lvl w:ilvl="0" w:tplc="F6604B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413021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0D072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6C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EBC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01F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8C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6A6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687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3A58B4"/>
    <w:multiLevelType w:val="hybridMultilevel"/>
    <w:tmpl w:val="34CA7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56FD0"/>
    <w:multiLevelType w:val="hybridMultilevel"/>
    <w:tmpl w:val="1DA6DA44"/>
    <w:lvl w:ilvl="0" w:tplc="9710B81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A00B4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D685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59884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24C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8FB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48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027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E5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E77358"/>
    <w:multiLevelType w:val="hybridMultilevel"/>
    <w:tmpl w:val="19C03F34"/>
    <w:lvl w:ilvl="0" w:tplc="554EF0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253A9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4EB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3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448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92B9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EA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47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2C8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1848FE"/>
    <w:multiLevelType w:val="hybridMultilevel"/>
    <w:tmpl w:val="EDD81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4571"/>
    <w:multiLevelType w:val="multilevel"/>
    <w:tmpl w:val="A15E1B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F1794"/>
    <w:multiLevelType w:val="hybridMultilevel"/>
    <w:tmpl w:val="67627F22"/>
    <w:lvl w:ilvl="0" w:tplc="AA6C9A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8DE70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0028C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20AEA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38757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C6EA4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C26CF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F84E3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C66CA2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25">
    <w:nsid w:val="458B165B"/>
    <w:multiLevelType w:val="hybridMultilevel"/>
    <w:tmpl w:val="9F6A496E"/>
    <w:lvl w:ilvl="0" w:tplc="D608A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B00670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793A37D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7C5C406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368F9A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46234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6EBB5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CEA13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9263B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0696D"/>
    <w:multiLevelType w:val="hybridMultilevel"/>
    <w:tmpl w:val="7F204AD4"/>
    <w:lvl w:ilvl="0" w:tplc="FEC2F3C4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2A5C7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D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AC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48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4AB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C3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09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300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773236"/>
    <w:multiLevelType w:val="hybridMultilevel"/>
    <w:tmpl w:val="131A1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F8B"/>
    <w:multiLevelType w:val="hybridMultilevel"/>
    <w:tmpl w:val="1468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85ABE"/>
    <w:multiLevelType w:val="hybridMultilevel"/>
    <w:tmpl w:val="0406BCC8"/>
    <w:lvl w:ilvl="0" w:tplc="904A0862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EE7E1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504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3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88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AA1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07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2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283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B1ADE"/>
    <w:multiLevelType w:val="hybridMultilevel"/>
    <w:tmpl w:val="FAC4CC46"/>
    <w:lvl w:ilvl="0" w:tplc="01B6FA0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29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4AC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A9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A7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AD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EB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42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2AC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34715"/>
    <w:multiLevelType w:val="multilevel"/>
    <w:tmpl w:val="64C8B0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447E3E"/>
    <w:multiLevelType w:val="hybridMultilevel"/>
    <w:tmpl w:val="ED80F95C"/>
    <w:lvl w:ilvl="0" w:tplc="9618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FA5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E33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C0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E72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BE9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6E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01B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2B0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E7D8C"/>
    <w:multiLevelType w:val="hybridMultilevel"/>
    <w:tmpl w:val="03009870"/>
    <w:lvl w:ilvl="0" w:tplc="A1E0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7EFF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6A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AE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4F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2A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66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E6A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EB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927B04"/>
    <w:multiLevelType w:val="hybridMultilevel"/>
    <w:tmpl w:val="5FB40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E7C8B"/>
    <w:multiLevelType w:val="hybridMultilevel"/>
    <w:tmpl w:val="62305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43503"/>
    <w:multiLevelType w:val="multilevel"/>
    <w:tmpl w:val="76B6A1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B67EAB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trike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24"/>
  </w:num>
  <w:num w:numId="4">
    <w:abstractNumId w:val="24"/>
    <w:lvlOverride w:ilvl="0">
      <w:startOverride w:val="2"/>
    </w:lvlOverride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30"/>
  </w:num>
  <w:num w:numId="12">
    <w:abstractNumId w:val="4"/>
  </w:num>
  <w:num w:numId="13">
    <w:abstractNumId w:val="27"/>
  </w:num>
  <w:num w:numId="14">
    <w:abstractNumId w:val="2"/>
  </w:num>
  <w:num w:numId="15">
    <w:abstractNumId w:val="15"/>
  </w:num>
  <w:num w:numId="16">
    <w:abstractNumId w:val="37"/>
  </w:num>
  <w:num w:numId="17">
    <w:abstractNumId w:val="10"/>
  </w:num>
  <w:num w:numId="18">
    <w:abstractNumId w:val="16"/>
  </w:num>
  <w:num w:numId="19">
    <w:abstractNumId w:val="14"/>
  </w:num>
  <w:num w:numId="20">
    <w:abstractNumId w:val="9"/>
  </w:num>
  <w:num w:numId="21">
    <w:abstractNumId w:val="38"/>
  </w:num>
  <w:num w:numId="22">
    <w:abstractNumId w:val="7"/>
  </w:num>
  <w:num w:numId="23">
    <w:abstractNumId w:val="31"/>
  </w:num>
  <w:num w:numId="24">
    <w:abstractNumId w:val="12"/>
  </w:num>
  <w:num w:numId="25">
    <w:abstractNumId w:val="8"/>
  </w:num>
  <w:num w:numId="26">
    <w:abstractNumId w:val="33"/>
  </w:num>
  <w:num w:numId="27">
    <w:abstractNumId w:val="19"/>
  </w:num>
  <w:num w:numId="28">
    <w:abstractNumId w:val="13"/>
  </w:num>
  <w:num w:numId="29">
    <w:abstractNumId w:val="5"/>
  </w:num>
  <w:num w:numId="30">
    <w:abstractNumId w:val="23"/>
  </w:num>
  <w:num w:numId="31">
    <w:abstractNumId w:val="17"/>
  </w:num>
  <w:num w:numId="32">
    <w:abstractNumId w:val="25"/>
  </w:num>
  <w:num w:numId="33">
    <w:abstractNumId w:val="32"/>
  </w:num>
  <w:num w:numId="34">
    <w:abstractNumId w:val="22"/>
  </w:num>
  <w:num w:numId="35">
    <w:abstractNumId w:val="34"/>
  </w:num>
  <w:num w:numId="36">
    <w:abstractNumId w:val="28"/>
  </w:num>
  <w:num w:numId="37">
    <w:abstractNumId w:val="36"/>
  </w:num>
  <w:num w:numId="38">
    <w:abstractNumId w:val="0"/>
  </w:num>
  <w:num w:numId="39">
    <w:abstractNumId w:val="18"/>
  </w:num>
  <w:num w:numId="40">
    <w:abstractNumId w:val="21"/>
  </w:num>
  <w:num w:numId="41">
    <w:abstractNumId w:val="35"/>
  </w:num>
  <w:num w:numId="42">
    <w:abstractNumId w:val="2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DD"/>
    <w:rsid w:val="000023B0"/>
    <w:rsid w:val="00002A63"/>
    <w:rsid w:val="00002BDA"/>
    <w:rsid w:val="00003CEB"/>
    <w:rsid w:val="00022506"/>
    <w:rsid w:val="00026115"/>
    <w:rsid w:val="00030212"/>
    <w:rsid w:val="0003794B"/>
    <w:rsid w:val="00047735"/>
    <w:rsid w:val="00087995"/>
    <w:rsid w:val="0009428D"/>
    <w:rsid w:val="000A3067"/>
    <w:rsid w:val="000B35EC"/>
    <w:rsid w:val="000B4F47"/>
    <w:rsid w:val="000B5D8A"/>
    <w:rsid w:val="000B6EF1"/>
    <w:rsid w:val="000C2ED5"/>
    <w:rsid w:val="000E5712"/>
    <w:rsid w:val="0012383C"/>
    <w:rsid w:val="00135BA5"/>
    <w:rsid w:val="001751C4"/>
    <w:rsid w:val="001A63C2"/>
    <w:rsid w:val="001B7C9F"/>
    <w:rsid w:val="001C0931"/>
    <w:rsid w:val="00201416"/>
    <w:rsid w:val="00225532"/>
    <w:rsid w:val="00226E45"/>
    <w:rsid w:val="00231B6E"/>
    <w:rsid w:val="002363C4"/>
    <w:rsid w:val="0024155C"/>
    <w:rsid w:val="00247BB5"/>
    <w:rsid w:val="0026420F"/>
    <w:rsid w:val="00276482"/>
    <w:rsid w:val="00295603"/>
    <w:rsid w:val="00296D1B"/>
    <w:rsid w:val="002A193A"/>
    <w:rsid w:val="002C0E8E"/>
    <w:rsid w:val="002C1909"/>
    <w:rsid w:val="002C66EC"/>
    <w:rsid w:val="002D3B30"/>
    <w:rsid w:val="002E05E0"/>
    <w:rsid w:val="002E13F3"/>
    <w:rsid w:val="002E27A5"/>
    <w:rsid w:val="002E647D"/>
    <w:rsid w:val="00300751"/>
    <w:rsid w:val="003175DF"/>
    <w:rsid w:val="00323F67"/>
    <w:rsid w:val="00332BB5"/>
    <w:rsid w:val="003345AD"/>
    <w:rsid w:val="00334603"/>
    <w:rsid w:val="003376D1"/>
    <w:rsid w:val="003517EA"/>
    <w:rsid w:val="00351D96"/>
    <w:rsid w:val="003606E7"/>
    <w:rsid w:val="003669DF"/>
    <w:rsid w:val="003678F7"/>
    <w:rsid w:val="00376FA5"/>
    <w:rsid w:val="00387ADE"/>
    <w:rsid w:val="0039151F"/>
    <w:rsid w:val="00391B16"/>
    <w:rsid w:val="003A0889"/>
    <w:rsid w:val="003D205F"/>
    <w:rsid w:val="003D3D63"/>
    <w:rsid w:val="003D481D"/>
    <w:rsid w:val="003E3A74"/>
    <w:rsid w:val="003E4B65"/>
    <w:rsid w:val="003F0BCA"/>
    <w:rsid w:val="004057A4"/>
    <w:rsid w:val="004247FB"/>
    <w:rsid w:val="00427BC5"/>
    <w:rsid w:val="004423E1"/>
    <w:rsid w:val="00453C90"/>
    <w:rsid w:val="0045460C"/>
    <w:rsid w:val="0046231E"/>
    <w:rsid w:val="00475583"/>
    <w:rsid w:val="004A375E"/>
    <w:rsid w:val="004A466A"/>
    <w:rsid w:val="004B7E63"/>
    <w:rsid w:val="004C74B4"/>
    <w:rsid w:val="004D192D"/>
    <w:rsid w:val="004D4F94"/>
    <w:rsid w:val="004F4343"/>
    <w:rsid w:val="004F5E7E"/>
    <w:rsid w:val="004F6211"/>
    <w:rsid w:val="00500EFE"/>
    <w:rsid w:val="0050432C"/>
    <w:rsid w:val="00516565"/>
    <w:rsid w:val="005335DC"/>
    <w:rsid w:val="005357B7"/>
    <w:rsid w:val="00541D35"/>
    <w:rsid w:val="00542EEF"/>
    <w:rsid w:val="00546F17"/>
    <w:rsid w:val="00557461"/>
    <w:rsid w:val="00563315"/>
    <w:rsid w:val="00566223"/>
    <w:rsid w:val="005A5846"/>
    <w:rsid w:val="005B551F"/>
    <w:rsid w:val="005B7794"/>
    <w:rsid w:val="005C3EE0"/>
    <w:rsid w:val="00602B20"/>
    <w:rsid w:val="00611B46"/>
    <w:rsid w:val="00622B73"/>
    <w:rsid w:val="00625DB7"/>
    <w:rsid w:val="0063665F"/>
    <w:rsid w:val="00654944"/>
    <w:rsid w:val="00657C5A"/>
    <w:rsid w:val="00662F60"/>
    <w:rsid w:val="006704FF"/>
    <w:rsid w:val="00682CCB"/>
    <w:rsid w:val="00684B6D"/>
    <w:rsid w:val="006B7323"/>
    <w:rsid w:val="006E3D66"/>
    <w:rsid w:val="006E4796"/>
    <w:rsid w:val="006E51DB"/>
    <w:rsid w:val="006F0B3F"/>
    <w:rsid w:val="006F2660"/>
    <w:rsid w:val="006F7F76"/>
    <w:rsid w:val="00717CB7"/>
    <w:rsid w:val="00727DD4"/>
    <w:rsid w:val="007515F7"/>
    <w:rsid w:val="00784D62"/>
    <w:rsid w:val="007916EC"/>
    <w:rsid w:val="00793E5F"/>
    <w:rsid w:val="00793FCC"/>
    <w:rsid w:val="007B06A5"/>
    <w:rsid w:val="007C3818"/>
    <w:rsid w:val="007D03E6"/>
    <w:rsid w:val="007E057C"/>
    <w:rsid w:val="007E2009"/>
    <w:rsid w:val="007F122C"/>
    <w:rsid w:val="00831A6F"/>
    <w:rsid w:val="00836D12"/>
    <w:rsid w:val="00841AC5"/>
    <w:rsid w:val="00847607"/>
    <w:rsid w:val="00862C00"/>
    <w:rsid w:val="00873254"/>
    <w:rsid w:val="0088616E"/>
    <w:rsid w:val="00894C99"/>
    <w:rsid w:val="008958DE"/>
    <w:rsid w:val="008A35CB"/>
    <w:rsid w:val="008A4C5B"/>
    <w:rsid w:val="008A581E"/>
    <w:rsid w:val="008D20CE"/>
    <w:rsid w:val="008D3E87"/>
    <w:rsid w:val="008D7203"/>
    <w:rsid w:val="008E24A6"/>
    <w:rsid w:val="008F1252"/>
    <w:rsid w:val="008F4668"/>
    <w:rsid w:val="009050A1"/>
    <w:rsid w:val="0091707B"/>
    <w:rsid w:val="00917356"/>
    <w:rsid w:val="009203F4"/>
    <w:rsid w:val="00921C09"/>
    <w:rsid w:val="009278D4"/>
    <w:rsid w:val="00927A91"/>
    <w:rsid w:val="00954B3D"/>
    <w:rsid w:val="00966082"/>
    <w:rsid w:val="0097193F"/>
    <w:rsid w:val="00971F45"/>
    <w:rsid w:val="0097725F"/>
    <w:rsid w:val="0098448F"/>
    <w:rsid w:val="00996851"/>
    <w:rsid w:val="009B4921"/>
    <w:rsid w:val="009C18A1"/>
    <w:rsid w:val="009C584E"/>
    <w:rsid w:val="009D1002"/>
    <w:rsid w:val="009D2926"/>
    <w:rsid w:val="009D6DE8"/>
    <w:rsid w:val="009D707A"/>
    <w:rsid w:val="009E1D9B"/>
    <w:rsid w:val="009E21EE"/>
    <w:rsid w:val="009E47F7"/>
    <w:rsid w:val="009F20B4"/>
    <w:rsid w:val="00A0315D"/>
    <w:rsid w:val="00A14CD5"/>
    <w:rsid w:val="00A4045D"/>
    <w:rsid w:val="00A6039C"/>
    <w:rsid w:val="00A71674"/>
    <w:rsid w:val="00A76C56"/>
    <w:rsid w:val="00A81908"/>
    <w:rsid w:val="00AA3F77"/>
    <w:rsid w:val="00AA7628"/>
    <w:rsid w:val="00AE53C9"/>
    <w:rsid w:val="00AE7CF4"/>
    <w:rsid w:val="00B05036"/>
    <w:rsid w:val="00B13508"/>
    <w:rsid w:val="00B349F4"/>
    <w:rsid w:val="00B36A44"/>
    <w:rsid w:val="00B56543"/>
    <w:rsid w:val="00B72456"/>
    <w:rsid w:val="00B7478E"/>
    <w:rsid w:val="00B80BA2"/>
    <w:rsid w:val="00B97AC0"/>
    <w:rsid w:val="00BA1E12"/>
    <w:rsid w:val="00BA2374"/>
    <w:rsid w:val="00BF6CF8"/>
    <w:rsid w:val="00C105F9"/>
    <w:rsid w:val="00C35B95"/>
    <w:rsid w:val="00C3683B"/>
    <w:rsid w:val="00C36C95"/>
    <w:rsid w:val="00C4192F"/>
    <w:rsid w:val="00C44FA7"/>
    <w:rsid w:val="00C4686C"/>
    <w:rsid w:val="00C55DB7"/>
    <w:rsid w:val="00C64193"/>
    <w:rsid w:val="00CB4595"/>
    <w:rsid w:val="00CD79F4"/>
    <w:rsid w:val="00CD7F5E"/>
    <w:rsid w:val="00D2314E"/>
    <w:rsid w:val="00D549F9"/>
    <w:rsid w:val="00D755B7"/>
    <w:rsid w:val="00D8481E"/>
    <w:rsid w:val="00D92E21"/>
    <w:rsid w:val="00D9449B"/>
    <w:rsid w:val="00DA6060"/>
    <w:rsid w:val="00DB5318"/>
    <w:rsid w:val="00DC0D66"/>
    <w:rsid w:val="00DC328B"/>
    <w:rsid w:val="00DD67AD"/>
    <w:rsid w:val="00DE4559"/>
    <w:rsid w:val="00DF299E"/>
    <w:rsid w:val="00E05828"/>
    <w:rsid w:val="00E10C48"/>
    <w:rsid w:val="00E1289B"/>
    <w:rsid w:val="00E31221"/>
    <w:rsid w:val="00E473DC"/>
    <w:rsid w:val="00E514A1"/>
    <w:rsid w:val="00E52D41"/>
    <w:rsid w:val="00E53871"/>
    <w:rsid w:val="00E57598"/>
    <w:rsid w:val="00E60184"/>
    <w:rsid w:val="00E63A6A"/>
    <w:rsid w:val="00E703F6"/>
    <w:rsid w:val="00E71162"/>
    <w:rsid w:val="00E86173"/>
    <w:rsid w:val="00E93E30"/>
    <w:rsid w:val="00EA7CDD"/>
    <w:rsid w:val="00ED450F"/>
    <w:rsid w:val="00ED45B0"/>
    <w:rsid w:val="00ED6186"/>
    <w:rsid w:val="00EE4CCE"/>
    <w:rsid w:val="00EF4B05"/>
    <w:rsid w:val="00EF7EEB"/>
    <w:rsid w:val="00F23409"/>
    <w:rsid w:val="00F313C4"/>
    <w:rsid w:val="00F54899"/>
    <w:rsid w:val="00F6487E"/>
    <w:rsid w:val="00F66EF8"/>
    <w:rsid w:val="00F6756E"/>
    <w:rsid w:val="00F732BE"/>
    <w:rsid w:val="00F748F4"/>
    <w:rsid w:val="00F81BBC"/>
    <w:rsid w:val="00FA1F07"/>
    <w:rsid w:val="00FB7984"/>
    <w:rsid w:val="00FC24DE"/>
    <w:rsid w:val="00FD3A37"/>
    <w:rsid w:val="00FE307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BA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99"/>
    <w:pPr>
      <w:autoSpaceDE w:val="0"/>
      <w:autoSpaceDN w:val="0"/>
    </w:pPr>
    <w:rPr>
      <w:sz w:val="24"/>
      <w:lang w:val="sk-SK" w:eastAsia="sk-SK"/>
    </w:rPr>
  </w:style>
  <w:style w:type="paragraph" w:styleId="Nadpis1">
    <w:name w:val="heading 1"/>
    <w:basedOn w:val="Normlny"/>
    <w:next w:val="Normlny"/>
    <w:uiPriority w:val="99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Nadpis4">
    <w:name w:val="heading 4"/>
    <w:basedOn w:val="Normlny"/>
    <w:next w:val="Normlny"/>
    <w:uiPriority w:val="99"/>
    <w:pPr>
      <w:keepNext/>
      <w:jc w:val="center"/>
      <w:outlineLvl w:val="3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uiPriority w:val="99"/>
    <w:pPr>
      <w:spacing w:line="240" w:lineRule="atLeast"/>
      <w:jc w:val="both"/>
    </w:pPr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uiPriority w:val="99"/>
    <w:pPr>
      <w:jc w:val="center"/>
    </w:pPr>
    <w:rPr>
      <w:sz w:val="20"/>
    </w:rPr>
  </w:style>
  <w:style w:type="paragraph" w:customStyle="1" w:styleId="Normlny0">
    <w:name w:val="_Normálny"/>
    <w:basedOn w:val="Normlny"/>
    <w:uiPriority w:val="99"/>
    <w:rPr>
      <w:sz w:val="20"/>
      <w:lang w:eastAsia="en-US"/>
    </w:rPr>
  </w:style>
  <w:style w:type="paragraph" w:styleId="Textpoznmkypodiarou">
    <w:name w:val="footnote text"/>
    <w:basedOn w:val="Normlny"/>
    <w:uiPriority w:val="99"/>
    <w:semiHidden/>
    <w:rPr>
      <w:sz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vertAlign w:val="superscript"/>
    </w:r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autoSpaceDE/>
      <w:autoSpaceDN/>
    </w:pPr>
  </w:style>
  <w:style w:type="character" w:styleId="slostrany">
    <w:name w:val="page number"/>
    <w:basedOn w:val="Predvolenpsmoodseku"/>
    <w:uiPriority w:val="99"/>
    <w:rsid w:val="00F54899"/>
    <w:rPr>
      <w:sz w:val="18"/>
    </w:rPr>
  </w:style>
  <w:style w:type="character" w:styleId="Odkaznakomentr">
    <w:name w:val="annotation reference"/>
    <w:basedOn w:val="Predvolenpsmoodseku"/>
    <w:uiPriority w:val="99"/>
    <w:semiHidden/>
    <w:rsid w:val="00DE4559"/>
    <w:rPr>
      <w:sz w:val="16"/>
    </w:rPr>
  </w:style>
  <w:style w:type="paragraph" w:styleId="Zarkazkladnhotextu2">
    <w:name w:val="Body Text Indent 2"/>
    <w:basedOn w:val="Normlny"/>
    <w:uiPriority w:val="99"/>
    <w:rsid w:val="003678F7"/>
    <w:pPr>
      <w:autoSpaceDE/>
      <w:autoSpaceDN/>
      <w:spacing w:after="120" w:line="480" w:lineRule="auto"/>
      <w:ind w:left="283"/>
    </w:pPr>
  </w:style>
  <w:style w:type="paragraph" w:styleId="Zarkazkladnhotextu3">
    <w:name w:val="Body Text Indent 3"/>
    <w:basedOn w:val="Normlny"/>
    <w:uiPriority w:val="99"/>
    <w:rsid w:val="00E60184"/>
    <w:pPr>
      <w:autoSpaceDE/>
      <w:autoSpaceDN/>
      <w:spacing w:after="120"/>
      <w:ind w:left="283"/>
    </w:pPr>
    <w:rPr>
      <w:sz w:val="16"/>
    </w:rPr>
  </w:style>
  <w:style w:type="paragraph" w:customStyle="1" w:styleId="Normlnywebov6">
    <w:name w:val="Normálny (webový)6"/>
    <w:basedOn w:val="Normlny"/>
    <w:uiPriority w:val="99"/>
    <w:rsid w:val="00ED450F"/>
    <w:pPr>
      <w:autoSpaceDE/>
      <w:autoSpaceDN/>
      <w:spacing w:before="167" w:after="167"/>
      <w:ind w:left="753" w:right="586"/>
    </w:pPr>
    <w:rPr>
      <w:sz w:val="22"/>
    </w:rPr>
  </w:style>
  <w:style w:type="paragraph" w:customStyle="1" w:styleId="Normlnywebov8">
    <w:name w:val="Normálny (webový)8"/>
    <w:basedOn w:val="Normlny"/>
    <w:uiPriority w:val="99"/>
    <w:rsid w:val="00C55DB7"/>
    <w:pPr>
      <w:autoSpaceDE/>
      <w:autoSpaceDN/>
      <w:spacing w:before="84" w:after="84"/>
      <w:ind w:left="251" w:right="251"/>
    </w:pPr>
    <w:rPr>
      <w:sz w:val="22"/>
    </w:rPr>
  </w:style>
  <w:style w:type="paragraph" w:customStyle="1" w:styleId="Zkladntext">
    <w:name w:val="Základní text"/>
    <w:uiPriority w:val="99"/>
    <w:rsid w:val="003F0BCA"/>
    <w:pPr>
      <w:widowControl w:val="0"/>
    </w:pPr>
    <w:rPr>
      <w:color w:val="000000"/>
      <w:sz w:val="24"/>
      <w:lang w:val="sk-SK" w:eastAsia="sk-SK"/>
    </w:rPr>
  </w:style>
  <w:style w:type="paragraph" w:styleId="Normlnywebov">
    <w:name w:val="Normal (Web)"/>
    <w:basedOn w:val="Normlny"/>
    <w:uiPriority w:val="99"/>
    <w:rsid w:val="00CB4595"/>
    <w:pPr>
      <w:autoSpaceDE/>
      <w:autoSpaceDN/>
      <w:spacing w:before="167" w:after="167"/>
      <w:ind w:left="753" w:right="586"/>
    </w:pPr>
    <w:rPr>
      <w:sz w:val="19"/>
    </w:rPr>
  </w:style>
  <w:style w:type="paragraph" w:customStyle="1" w:styleId="tlNormlnywebovArialNarrow10ptPodaokrajaVavo">
    <w:name w:val="Štýl Normálny (webový) + Arial Narrow 10 pt Podľa okraja Vľavo:..."/>
    <w:basedOn w:val="Normlnywebov"/>
    <w:uiPriority w:val="99"/>
    <w:rsid w:val="00CB4595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TahomaTunVavo0cm">
    <w:name w:val="Štýl Normálny (webový) + Tahoma Tučné Vľavo:  0 cm"/>
    <w:basedOn w:val="Normlnywebov"/>
    <w:uiPriority w:val="99"/>
    <w:rsid w:val="00C44FA7"/>
    <w:pPr>
      <w:ind w:left="0"/>
    </w:pPr>
    <w:rPr>
      <w:rFonts w:ascii="Tahoma" w:hAnsi="Tahoma" w:cs="Tahoma"/>
      <w:b/>
    </w:rPr>
  </w:style>
  <w:style w:type="paragraph" w:customStyle="1" w:styleId="tlNormlnywebovArialNarrow10ptPodaokrajaVavo1">
    <w:name w:val="Štýl Normálny (webový) + Arial Narrow 10 pt Podľa okraja Vľavo:...1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ArialNarrow10ptPodaokrajaVavo2">
    <w:name w:val="Štýl Normálny (webový) + Arial Narrow 10 pt Podľa okraja Vľavo:...2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ArialNarrow10ptPodaokrajaVavo3">
    <w:name w:val="Štýl Normálny (webový) + Arial Narrow 10 pt Podľa okraja Vľavo:...3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ArialNarrow10ptPodaokraja">
    <w:name w:val="Štýl Arial Narrow 10 pt Podľa okraja"/>
    <w:basedOn w:val="Normlny"/>
    <w:uiPriority w:val="99"/>
    <w:rsid w:val="00C105F9"/>
    <w:pPr>
      <w:jc w:val="both"/>
    </w:pPr>
    <w:rPr>
      <w:rFonts w:ascii="Arial Narrow" w:hAnsi="Arial Narrow" w:cs="Arial Narrow"/>
      <w:sz w:val="20"/>
    </w:rPr>
  </w:style>
  <w:style w:type="paragraph" w:customStyle="1" w:styleId="CharChar1">
    <w:name w:val="Char Char1"/>
    <w:basedOn w:val="Normlny"/>
    <w:uiPriority w:val="99"/>
    <w:rsid w:val="006F0B3F"/>
    <w:pPr>
      <w:autoSpaceDE/>
      <w:autoSpaceDN/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Normlny1">
    <w:name w:val="Normálny1"/>
    <w:basedOn w:val="Normlny"/>
    <w:rsid w:val="00831A6F"/>
    <w:pPr>
      <w:autoSpaceDE/>
      <w:autoSpaceDN/>
      <w:spacing w:before="100" w:beforeAutospacing="1" w:after="100" w:afterAutospacing="1"/>
    </w:pPr>
    <w:rPr>
      <w:szCs w:val="24"/>
    </w:rPr>
  </w:style>
  <w:style w:type="paragraph" w:styleId="Odsekzoznamu">
    <w:name w:val="List Paragraph"/>
    <w:basedOn w:val="Normlny"/>
    <w:uiPriority w:val="34"/>
    <w:qFormat/>
    <w:rsid w:val="00831A6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wspan">
    <w:name w:val="awspan"/>
    <w:rsid w:val="00831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99"/>
    <w:pPr>
      <w:autoSpaceDE w:val="0"/>
      <w:autoSpaceDN w:val="0"/>
    </w:pPr>
    <w:rPr>
      <w:sz w:val="24"/>
      <w:lang w:val="sk-SK" w:eastAsia="sk-SK"/>
    </w:rPr>
  </w:style>
  <w:style w:type="paragraph" w:styleId="Nadpis1">
    <w:name w:val="heading 1"/>
    <w:basedOn w:val="Normlny"/>
    <w:next w:val="Normlny"/>
    <w:uiPriority w:val="99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Nadpis4">
    <w:name w:val="heading 4"/>
    <w:basedOn w:val="Normlny"/>
    <w:next w:val="Normlny"/>
    <w:uiPriority w:val="99"/>
    <w:pPr>
      <w:keepNext/>
      <w:jc w:val="center"/>
      <w:outlineLvl w:val="3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uiPriority w:val="99"/>
    <w:pPr>
      <w:spacing w:line="240" w:lineRule="atLeast"/>
      <w:jc w:val="both"/>
    </w:pPr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uiPriority w:val="99"/>
    <w:pPr>
      <w:jc w:val="center"/>
    </w:pPr>
    <w:rPr>
      <w:sz w:val="20"/>
    </w:rPr>
  </w:style>
  <w:style w:type="paragraph" w:customStyle="1" w:styleId="Normlny0">
    <w:name w:val="_Normálny"/>
    <w:basedOn w:val="Normlny"/>
    <w:uiPriority w:val="99"/>
    <w:rPr>
      <w:sz w:val="20"/>
      <w:lang w:eastAsia="en-US"/>
    </w:rPr>
  </w:style>
  <w:style w:type="paragraph" w:styleId="Textpoznmkypodiarou">
    <w:name w:val="footnote text"/>
    <w:basedOn w:val="Normlny"/>
    <w:uiPriority w:val="99"/>
    <w:semiHidden/>
    <w:rPr>
      <w:sz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vertAlign w:val="superscript"/>
    </w:r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autoSpaceDE/>
      <w:autoSpaceDN/>
    </w:pPr>
  </w:style>
  <w:style w:type="character" w:styleId="slostrany">
    <w:name w:val="page number"/>
    <w:basedOn w:val="Predvolenpsmoodseku"/>
    <w:uiPriority w:val="99"/>
    <w:rsid w:val="00F54899"/>
    <w:rPr>
      <w:sz w:val="18"/>
    </w:rPr>
  </w:style>
  <w:style w:type="character" w:styleId="Odkaznakomentr">
    <w:name w:val="annotation reference"/>
    <w:basedOn w:val="Predvolenpsmoodseku"/>
    <w:uiPriority w:val="99"/>
    <w:semiHidden/>
    <w:rsid w:val="00DE4559"/>
    <w:rPr>
      <w:sz w:val="16"/>
    </w:rPr>
  </w:style>
  <w:style w:type="paragraph" w:styleId="Zarkazkladnhotextu2">
    <w:name w:val="Body Text Indent 2"/>
    <w:basedOn w:val="Normlny"/>
    <w:uiPriority w:val="99"/>
    <w:rsid w:val="003678F7"/>
    <w:pPr>
      <w:autoSpaceDE/>
      <w:autoSpaceDN/>
      <w:spacing w:after="120" w:line="480" w:lineRule="auto"/>
      <w:ind w:left="283"/>
    </w:pPr>
  </w:style>
  <w:style w:type="paragraph" w:styleId="Zarkazkladnhotextu3">
    <w:name w:val="Body Text Indent 3"/>
    <w:basedOn w:val="Normlny"/>
    <w:uiPriority w:val="99"/>
    <w:rsid w:val="00E60184"/>
    <w:pPr>
      <w:autoSpaceDE/>
      <w:autoSpaceDN/>
      <w:spacing w:after="120"/>
      <w:ind w:left="283"/>
    </w:pPr>
    <w:rPr>
      <w:sz w:val="16"/>
    </w:rPr>
  </w:style>
  <w:style w:type="paragraph" w:customStyle="1" w:styleId="Normlnywebov6">
    <w:name w:val="Normálny (webový)6"/>
    <w:basedOn w:val="Normlny"/>
    <w:uiPriority w:val="99"/>
    <w:rsid w:val="00ED450F"/>
    <w:pPr>
      <w:autoSpaceDE/>
      <w:autoSpaceDN/>
      <w:spacing w:before="167" w:after="167"/>
      <w:ind w:left="753" w:right="586"/>
    </w:pPr>
    <w:rPr>
      <w:sz w:val="22"/>
    </w:rPr>
  </w:style>
  <w:style w:type="paragraph" w:customStyle="1" w:styleId="Normlnywebov8">
    <w:name w:val="Normálny (webový)8"/>
    <w:basedOn w:val="Normlny"/>
    <w:uiPriority w:val="99"/>
    <w:rsid w:val="00C55DB7"/>
    <w:pPr>
      <w:autoSpaceDE/>
      <w:autoSpaceDN/>
      <w:spacing w:before="84" w:after="84"/>
      <w:ind w:left="251" w:right="251"/>
    </w:pPr>
    <w:rPr>
      <w:sz w:val="22"/>
    </w:rPr>
  </w:style>
  <w:style w:type="paragraph" w:customStyle="1" w:styleId="Zkladntext">
    <w:name w:val="Základní text"/>
    <w:uiPriority w:val="99"/>
    <w:rsid w:val="003F0BCA"/>
    <w:pPr>
      <w:widowControl w:val="0"/>
    </w:pPr>
    <w:rPr>
      <w:color w:val="000000"/>
      <w:sz w:val="24"/>
      <w:lang w:val="sk-SK" w:eastAsia="sk-SK"/>
    </w:rPr>
  </w:style>
  <w:style w:type="paragraph" w:styleId="Normlnywebov">
    <w:name w:val="Normal (Web)"/>
    <w:basedOn w:val="Normlny"/>
    <w:uiPriority w:val="99"/>
    <w:rsid w:val="00CB4595"/>
    <w:pPr>
      <w:autoSpaceDE/>
      <w:autoSpaceDN/>
      <w:spacing w:before="167" w:after="167"/>
      <w:ind w:left="753" w:right="586"/>
    </w:pPr>
    <w:rPr>
      <w:sz w:val="19"/>
    </w:rPr>
  </w:style>
  <w:style w:type="paragraph" w:customStyle="1" w:styleId="tlNormlnywebovArialNarrow10ptPodaokrajaVavo">
    <w:name w:val="Štýl Normálny (webový) + Arial Narrow 10 pt Podľa okraja Vľavo:..."/>
    <w:basedOn w:val="Normlnywebov"/>
    <w:uiPriority w:val="99"/>
    <w:rsid w:val="00CB4595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TahomaTunVavo0cm">
    <w:name w:val="Štýl Normálny (webový) + Tahoma Tučné Vľavo:  0 cm"/>
    <w:basedOn w:val="Normlnywebov"/>
    <w:uiPriority w:val="99"/>
    <w:rsid w:val="00C44FA7"/>
    <w:pPr>
      <w:ind w:left="0"/>
    </w:pPr>
    <w:rPr>
      <w:rFonts w:ascii="Tahoma" w:hAnsi="Tahoma" w:cs="Tahoma"/>
      <w:b/>
    </w:rPr>
  </w:style>
  <w:style w:type="paragraph" w:customStyle="1" w:styleId="tlNormlnywebovArialNarrow10ptPodaokrajaVavo1">
    <w:name w:val="Štýl Normálny (webový) + Arial Narrow 10 pt Podľa okraja Vľavo:...1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ArialNarrow10ptPodaokrajaVavo2">
    <w:name w:val="Štýl Normálny (webový) + Arial Narrow 10 pt Podľa okraja Vľavo:...2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ArialNarrow10ptPodaokrajaVavo3">
    <w:name w:val="Štýl Normálny (webový) + Arial Narrow 10 pt Podľa okraja Vľavo:...3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ArialNarrow10ptPodaokraja">
    <w:name w:val="Štýl Arial Narrow 10 pt Podľa okraja"/>
    <w:basedOn w:val="Normlny"/>
    <w:uiPriority w:val="99"/>
    <w:rsid w:val="00C105F9"/>
    <w:pPr>
      <w:jc w:val="both"/>
    </w:pPr>
    <w:rPr>
      <w:rFonts w:ascii="Arial Narrow" w:hAnsi="Arial Narrow" w:cs="Arial Narrow"/>
      <w:sz w:val="20"/>
    </w:rPr>
  </w:style>
  <w:style w:type="paragraph" w:customStyle="1" w:styleId="CharChar1">
    <w:name w:val="Char Char1"/>
    <w:basedOn w:val="Normlny"/>
    <w:uiPriority w:val="99"/>
    <w:rsid w:val="006F0B3F"/>
    <w:pPr>
      <w:autoSpaceDE/>
      <w:autoSpaceDN/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Normlny1">
    <w:name w:val="Normálny1"/>
    <w:basedOn w:val="Normlny"/>
    <w:rsid w:val="00831A6F"/>
    <w:pPr>
      <w:autoSpaceDE/>
      <w:autoSpaceDN/>
      <w:spacing w:before="100" w:beforeAutospacing="1" w:after="100" w:afterAutospacing="1"/>
    </w:pPr>
    <w:rPr>
      <w:szCs w:val="24"/>
    </w:rPr>
  </w:style>
  <w:style w:type="paragraph" w:styleId="Odsekzoznamu">
    <w:name w:val="List Paragraph"/>
    <w:basedOn w:val="Normlny"/>
    <w:uiPriority w:val="34"/>
    <w:qFormat/>
    <w:rsid w:val="00831A6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wspan">
    <w:name w:val="awspan"/>
    <w:rsid w:val="0083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Milos_Svrcek@nrsr.sk</dc:creator>
  <cp:lastModifiedBy>Královičová Daniela</cp:lastModifiedBy>
  <cp:revision>2</cp:revision>
  <cp:lastPrinted>2008-07-31T16:28:00Z</cp:lastPrinted>
  <dcterms:created xsi:type="dcterms:W3CDTF">2021-07-06T12:22:00Z</dcterms:created>
  <dcterms:modified xsi:type="dcterms:W3CDTF">2021-07-06T12:22:00Z</dcterms:modified>
</cp:coreProperties>
</file>