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 w14:paraId="3C92AB64" w14:textId="77777777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4F019892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0B46F787" w14:textId="77777777"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 w14:paraId="043E2E92" w14:textId="77777777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61C601C1" w14:textId="77777777" w:rsidR="00FD23DD" w:rsidRDefault="00717D33" w:rsidP="00D42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 w14:paraId="350319CC" w14:textId="77777777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608D4844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Ak je to možné, doplňte kvantifikáciu, prípadne dôvod chýbajúcej kvantifikácie. </w:t>
            </w:r>
          </w:p>
          <w:p w14:paraId="271A3F82" w14:textId="77777777" w:rsidR="00FD23DD" w:rsidRDefault="00FD23DD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D23DD" w14:paraId="79AFC28A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60500A80" w14:textId="47E0634D" w:rsidR="00FD23DD" w:rsidRPr="001D03E9" w:rsidRDefault="001D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Navrhovaná právna úprava má za cieľ z</w:t>
            </w:r>
            <w:r w:rsidR="000F3632">
              <w:rPr>
                <w:rFonts w:ascii="Times New Roman" w:eastAsia="Times New Roman" w:hAnsi="Times New Roman" w:cs="Times New Roman"/>
                <w:sz w:val="20"/>
                <w:szCs w:val="20"/>
              </w:rPr>
              <w:t>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0F36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rodinného prostredia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 vybraných socio-ekonomických skupín obyvateľstva </w:t>
            </w:r>
            <w:r w:rsidR="000F3632">
              <w:rPr>
                <w:rFonts w:ascii="Times New Roman" w:eastAsia="Times New Roman" w:hAnsi="Times New Roman" w:cs="Times New Roman"/>
                <w:sz w:val="20"/>
                <w:szCs w:val="20"/>
              </w:rPr>
              <w:t>z nestabilného na stabilné z dôvodu lepšej cenovej dostupnosti bývania a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zvýšenia</w:t>
            </w:r>
            <w:r w:rsidR="000F36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pracovnej mobility. </w:t>
            </w:r>
          </w:p>
        </w:tc>
      </w:tr>
      <w:tr w:rsidR="00FD23DD" w14:paraId="672EF04D" w14:textId="77777777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66C71381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16B098AB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E4420F0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 w14:paraId="26C7FDFE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297709D" w14:textId="063E17E7" w:rsidR="00FD23DD" w:rsidRDefault="000F3632" w:rsidP="001D0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Nie. Navrhovaná úprava bude mať pozitívny vplyv z dôvodu zníženia ekonomického tlaku na rodinu. </w:t>
                  </w:r>
                </w:p>
              </w:tc>
            </w:tr>
          </w:tbl>
          <w:p w14:paraId="6167D3A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4E203496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0EC59CE2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záchovnej hodnoty populácie? </w:t>
            </w:r>
          </w:p>
        </w:tc>
      </w:tr>
      <w:tr w:rsidR="00FD23DD" w14:paraId="626B71CE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32207729" w14:textId="3862F6B4" w:rsidR="00FD23DD" w:rsidRDefault="000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Predpokladáme pozitívny vplyv na demografický rast. Vyčíslenie nie je možné z dôvodu kombinácie rôznych faktorov. </w:t>
            </w:r>
            <w:r w:rsidR="00BD55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dôvodu dostupnejšieho bývania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 zníži vplyv extern</w:t>
            </w:r>
            <w:r w:rsidR="00BD5532">
              <w:rPr>
                <w:rFonts w:ascii="Times New Roman" w:eastAsia="Times New Roman" w:hAnsi="Times New Roman" w:cs="Times New Roman"/>
                <w:sz w:val="20"/>
                <w:szCs w:val="20"/>
              </w:rPr>
              <w:t>ých faktorov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rozhodovanie o počte potomkov v nadväznosti na kvalitatívne a kvantitatívne zvýšenie dostupného bývania. </w:t>
            </w:r>
          </w:p>
          <w:p w14:paraId="22882C4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 w14:paraId="3B2B392A" w14:textId="77777777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5D164A3F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 w14:paraId="4B7AFFFF" w14:textId="77777777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43CD7C7" w14:textId="1ABBAFFA" w:rsidR="00FD23DD" w:rsidRDefault="00BD5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Odstránenie f</w:t>
                  </w:r>
                  <w:r w:rsidR="000F363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inančn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ých</w:t>
                  </w:r>
                  <w:r w:rsidR="000F363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</w:t>
                  </w:r>
                  <w:r w:rsidR="000F363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rekáž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ok</w:t>
                  </w:r>
                  <w:r w:rsidR="000F363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– regulované nájomné vrátane príspevku na bývanie zo strany zamestnávateľa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odbúra ekonomický tlak na rodiny a umožní im mať takí počet detí, aký si želajú.  </w:t>
                  </w:r>
                  <w:r w:rsidR="000F363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2D2EA6C4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1C06CE4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E1E4FCD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BE857BE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8BBA9B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5EDC529F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4EF9C3E0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.1.5 Má navrhovaná právna úprava vplyv na množstvo času alebo príležitostí pre rodičov alebo pre deti na realizáciu rodinného života?</w:t>
            </w:r>
          </w:p>
        </w:tc>
      </w:tr>
      <w:tr w:rsidR="00FD23DD" w14:paraId="6A759171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55A8D54" w14:textId="224AA65A" w:rsidR="00FD23DD" w:rsidRDefault="00BD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Predpokladáme, že d</w:t>
            </w:r>
            <w:r w:rsidR="000F36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ostupné bývanie v blízkosti zamestnania môže mať pozitívny vplyv na spoločné trávenie času rodičov s deťmi. </w:t>
            </w:r>
          </w:p>
          <w:p w14:paraId="3DECBB1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D31B1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C2BC68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2E26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740666BC" w14:textId="77777777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3B598314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 w14:paraId="6E82673D" w14:textId="77777777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4A03DA6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33AA7" w14:textId="627CCC33" w:rsidR="00FD23DD" w:rsidRDefault="000F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Nerelevatné. </w:t>
            </w:r>
          </w:p>
          <w:p w14:paraId="3B4DF28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5D4DE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BBF8493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4DC728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DE1582" w14:textId="77777777" w:rsidR="00FD23DD" w:rsidRDefault="00FD23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EBFD1C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559EFB0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64D2EF2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A0EC512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3AAFE23" w14:textId="77777777" w:rsidR="00FD23DD" w:rsidRDefault="00FD2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FD23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 w14:paraId="4B8BBEA1" w14:textId="77777777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21E439D7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 w14:paraId="307A8105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4B1CF1F1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.2.1 Má navrhovaná právna úprava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FD23DD" w14:paraId="5E0032CB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66B467D1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FFB650" w14:textId="048AD0BD" w:rsidR="00FD23DD" w:rsidRDefault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Vplyv nie je kvantifikovateľný. </w:t>
            </w:r>
          </w:p>
          <w:p w14:paraId="3A01D86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8C4BB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27195FF1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48A96F23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.2.2 Má navrhovaná právna úprava vplyv na posilňovanie väzieb medzi členmi rodiny?</w:t>
            </w:r>
          </w:p>
        </w:tc>
      </w:tr>
      <w:tr w:rsidR="00FD23DD" w14:paraId="71CA3AF0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4C92CC93" w14:textId="77777777" w:rsidR="008C4799" w:rsidRDefault="008C4799" w:rsidP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Vplyv nie je kvantifikovateľný. </w:t>
            </w:r>
          </w:p>
          <w:p w14:paraId="4488B5F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8D96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27E7912C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D7A4CF8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.2.3 Má navrhovaná právna úprava vplyv na obnovovanie alebo záchranu rodín?</w:t>
                  </w:r>
                </w:p>
              </w:tc>
            </w:tr>
            <w:tr w:rsidR="00FD23DD" w14:paraId="29614E21" w14:textId="77777777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BF0FD3" w14:textId="77777777" w:rsidR="008C4799" w:rsidRDefault="008C4799" w:rsidP="008C4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Vplyv nie je kvantifikovateľný. </w:t>
                  </w:r>
                </w:p>
                <w:p w14:paraId="0EE95B54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FF0CB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 w14:paraId="15BAFB2A" w14:textId="77777777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796F829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.2.4 Má navrhovaná právna úprava vplyv na vznik či pretrvávanie konfliktov medzi členmi rodiny?</w:t>
                  </w:r>
                </w:p>
              </w:tc>
            </w:tr>
            <w:tr w:rsidR="00FD23DD" w14:paraId="7D09E37A" w14:textId="77777777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1422B90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BD842A8" w14:textId="5EBA594D" w:rsidR="00FD23DD" w:rsidRDefault="00282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Predpokladáme pozitívny dopad v tejto oblasti, nakoľko zníženie ekonomického tlaku na rodiny a dostupnosť dostatočne vybaveného bývania sa prejaví v znížení konfliktov medzi členmi rodín.  </w:t>
                  </w:r>
                </w:p>
                <w:p w14:paraId="7281EA64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68C7E9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70BDA937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76440EC8" w14:textId="77777777" w:rsidR="00FD23DD" w:rsidRDefault="00FD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 w14:paraId="659B6876" w14:textId="77777777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2BF809C4" w14:textId="77777777" w:rsidR="00FD23DD" w:rsidRDefault="00717D33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.2.5 Má navrhovaná právna úprava vplyv na rozpad rodín?</w:t>
                  </w:r>
                </w:p>
              </w:tc>
            </w:tr>
            <w:tr w:rsidR="00FD23DD" w14:paraId="224E7436" w14:textId="77777777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AF68201" w14:textId="79D4D983" w:rsidR="00FD23DD" w:rsidRDefault="00282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Nie, predpokladáme pozitívny dopad z dôvodu zvýšenej finančnej stability rodín a zabezpečenia potreby bývania v cenovo dostupných bytoch.  </w:t>
                  </w:r>
                </w:p>
                <w:p w14:paraId="7DE60F6A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DEA5867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6CCFAC8" w14:textId="77777777" w:rsidR="00FD23DD" w:rsidRDefault="00FD23DD"/>
        </w:tc>
      </w:tr>
      <w:tr w:rsidR="00FD23DD" w14:paraId="364186C7" w14:textId="77777777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371185A9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.2.6 Má navrhovaná právna úprava vplyv na poskytovanie pomoci pri odkázanosti niektorého z členov rodiny na pomoc?</w:t>
            </w:r>
          </w:p>
        </w:tc>
      </w:tr>
      <w:tr w:rsidR="00FD23DD" w14:paraId="7703ADE2" w14:textId="77777777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ADC46BB" w14:textId="10873491" w:rsidR="00FD23DD" w:rsidRDefault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 je relevantné. </w:t>
            </w:r>
          </w:p>
          <w:p w14:paraId="3F921D8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349E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B669C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32ADB6" w14:textId="77777777" w:rsidR="00FD23DD" w:rsidRDefault="00FD23DD"/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 w14:paraId="6454A347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3BE892CD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 w14:paraId="52EECF8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1E08CEB6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 w14:paraId="6DCF81D1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2EBA5954" w14:textId="06FEF97E" w:rsidR="00FD23DD" w:rsidRDefault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Nerelevantné. </w:t>
            </w:r>
          </w:p>
          <w:p w14:paraId="3E01B95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311A6C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32876FF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CB40DEF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 w14:paraId="5AF2EE0B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3400B00" w14:textId="41BE3995" w:rsidR="00FD23DD" w:rsidRDefault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Nerelevantné. </w:t>
            </w:r>
          </w:p>
        </w:tc>
      </w:tr>
      <w:tr w:rsidR="00FD23DD" w14:paraId="6BD797BD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4A2FD2E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 w14:paraId="18E6C97C" w14:textId="77777777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48E5192F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D6E70" w14:textId="07C0B57C" w:rsidR="00FD23DD" w:rsidRDefault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Nerelevantné. </w:t>
            </w:r>
          </w:p>
          <w:p w14:paraId="57A2BAD8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05502B1C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68CC6BCB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 w14:paraId="609C0122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F9274E9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 w14:paraId="2C5BC855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4403222E" w14:textId="77777777" w:rsidR="008C4799" w:rsidRDefault="008C4799" w:rsidP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Nerelevantné. </w:t>
            </w:r>
          </w:p>
          <w:p w14:paraId="3220B8BC" w14:textId="77777777" w:rsidR="00FD23DD" w:rsidRDefault="00FD23DD"/>
        </w:tc>
      </w:tr>
      <w:tr w:rsidR="00FD23DD" w14:paraId="0E086F2D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58213C05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 w14:paraId="62BFEDE4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749DBF47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.5.1 Má navrhovaná právna úprava vplyv na chránené záujmy obsiahnuté v základných zásadách zákona o rodine? Ak áno, aký?</w:t>
            </w:r>
          </w:p>
        </w:tc>
      </w:tr>
      <w:tr w:rsidR="00FD23DD" w14:paraId="1CD68903" w14:textId="77777777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81641A1" w14:textId="2838707C" w:rsidR="00FD23DD" w:rsidRPr="008C4799" w:rsidRDefault="008C4799" w:rsidP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Predkladaný materiál je v súlade so základnými zásadami v zmysle zákona o rodine.</w:t>
            </w:r>
          </w:p>
          <w:p w14:paraId="08E0BCB8" w14:textId="77777777" w:rsidR="00FD23DD" w:rsidRDefault="00FD23DD"/>
          <w:p w14:paraId="30B4A2CE" w14:textId="77777777" w:rsidR="00FD23DD" w:rsidRDefault="00FD23DD"/>
        </w:tc>
      </w:tr>
      <w:tr w:rsidR="00FD23DD" w14:paraId="232F13D0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6D52F933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 w14:paraId="0D992257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017D6D2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 w14:paraId="6C67A1D1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46C7143C" w14:textId="77AF4CED" w:rsidR="00FD23DD" w:rsidRDefault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vplyv nekvantifikovateľný. </w:t>
            </w:r>
          </w:p>
          <w:p w14:paraId="5E60173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77585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42F4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 w14:paraId="4CD9D36D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5EB7D100" w14:textId="77777777" w:rsidR="00FD23DD" w:rsidRDefault="00717D33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 w14:paraId="794E971D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473459F7" w14:textId="77777777" w:rsidR="008C4799" w:rsidRDefault="008C4799" w:rsidP="008C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vplyv nekvantifikovateľný. </w:t>
            </w:r>
          </w:p>
          <w:p w14:paraId="603CE45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0FB7DE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D7B37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05F73D32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13CD655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 w14:paraId="141136ED" w14:textId="77777777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E6C22E9" w14:textId="77777777" w:rsidR="008C4799" w:rsidRDefault="008C4799" w:rsidP="008C4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Pozitívny vplyv nekvantifikovateľný. </w:t>
                  </w:r>
                </w:p>
                <w:p w14:paraId="297C07AD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63F439A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74DC9D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 w14:paraId="73C5A603" w14:textId="77777777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5406DEA" w14:textId="77777777" w:rsidR="00FD23DD" w:rsidRDefault="00004731" w:rsidP="007B1838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 w14:paraId="4D016ACA" w14:textId="77777777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07EB289" w14:textId="1FB4A470" w:rsidR="00FD23DD" w:rsidRDefault="008C4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Nerelevantné. </w:t>
                  </w:r>
                </w:p>
                <w:p w14:paraId="1793E58C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FD9F30B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74DC168" w14:textId="77777777" w:rsidR="00FD23DD" w:rsidRDefault="00FD23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6AABD3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14:paraId="7003736C" w14:textId="77777777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57082F17" w14:textId="77777777" w:rsidR="00FD23DD" w:rsidRDefault="00717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 w14:paraId="1453E39D" w14:textId="77777777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F6FEFEB" w14:textId="77777777" w:rsidR="00FD23DD" w:rsidRDefault="00717D33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FD23DD" w14:paraId="53E658CC" w14:textId="77777777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14FBE52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248090" w14:textId="4FDD3189" w:rsidR="00FD23DD" w:rsidRDefault="008C4799" w:rsidP="0054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vplyv z dôvodu </w:t>
            </w:r>
            <w:r w:rsidR="00546D08">
              <w:rPr>
                <w:rFonts w:ascii="Times New Roman" w:eastAsia="Times New Roman" w:hAnsi="Times New Roman" w:cs="Times New Roman"/>
                <w:sz w:val="20"/>
                <w:szCs w:val="20"/>
              </w:rPr>
              <w:t>nižších nákladov na bývanie</w:t>
            </w:r>
            <w:r w:rsidR="00577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potencionálneho príspevku zo strany zamestnávateľa. Nekvantifikovateľný z dôvodu chýbajúcich štatistických údajov o príjmoch domácností (existuje prieskum </w:t>
            </w:r>
            <w:r w:rsidR="0057727F" w:rsidRPr="0057727F">
              <w:rPr>
                <w:rFonts w:ascii="Times New Roman" w:eastAsia="Times New Roman" w:hAnsi="Times New Roman" w:cs="Times New Roman"/>
                <w:sz w:val="20"/>
                <w:szCs w:val="20"/>
              </w:rPr>
              <w:t>EU SILC 2019 - Zisťovanie o príjmoch a životných podmienkach domácností v SR</w:t>
            </w:r>
            <w:r w:rsidR="0057727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5764DFB0" w14:textId="77777777" w:rsidR="00FD23DD" w:rsidRDefault="00FD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9984AE" w14:textId="77777777" w:rsidR="00FD23DD" w:rsidRDefault="00FD23DD" w:rsidP="00546D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23DD" w:rsidSect="00A2121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6F98B" w14:textId="77777777" w:rsidR="00C240DA" w:rsidRDefault="00C240DA">
      <w:pPr>
        <w:spacing w:after="0" w:line="240" w:lineRule="auto"/>
      </w:pPr>
      <w:r>
        <w:separator/>
      </w:r>
    </w:p>
  </w:endnote>
  <w:endnote w:type="continuationSeparator" w:id="0">
    <w:p w14:paraId="481C9750" w14:textId="77777777" w:rsidR="00C240DA" w:rsidRDefault="00C2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5BFF" w14:textId="77777777" w:rsidR="001F565B" w:rsidRDefault="001F56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D3AF" w14:textId="1395C47A"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F565B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472B2" w14:textId="77777777" w:rsidR="001F565B" w:rsidRDefault="001F56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773B" w14:textId="77777777" w:rsidR="00C240DA" w:rsidRDefault="00C240DA">
      <w:pPr>
        <w:spacing w:after="0" w:line="240" w:lineRule="auto"/>
      </w:pPr>
      <w:r>
        <w:separator/>
      </w:r>
    </w:p>
  </w:footnote>
  <w:footnote w:type="continuationSeparator" w:id="0">
    <w:p w14:paraId="5D207F25" w14:textId="77777777" w:rsidR="00C240DA" w:rsidRDefault="00C2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FEED" w14:textId="77777777" w:rsidR="001F565B" w:rsidRDefault="001F56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FDCD9" w14:textId="77777777"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14:paraId="1E581FAA" w14:textId="77777777"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4101" w14:textId="77777777" w:rsidR="001F565B" w:rsidRDefault="001F5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362C4"/>
    <w:rsid w:val="000F3632"/>
    <w:rsid w:val="001B3568"/>
    <w:rsid w:val="001D03E9"/>
    <w:rsid w:val="001F565B"/>
    <w:rsid w:val="00271226"/>
    <w:rsid w:val="00282652"/>
    <w:rsid w:val="00307EB7"/>
    <w:rsid w:val="003A74F7"/>
    <w:rsid w:val="003B5C4A"/>
    <w:rsid w:val="004E36F0"/>
    <w:rsid w:val="004F29DE"/>
    <w:rsid w:val="00530E86"/>
    <w:rsid w:val="00546D08"/>
    <w:rsid w:val="0057727F"/>
    <w:rsid w:val="00586980"/>
    <w:rsid w:val="00641771"/>
    <w:rsid w:val="006565F6"/>
    <w:rsid w:val="00673532"/>
    <w:rsid w:val="00717D33"/>
    <w:rsid w:val="007B1838"/>
    <w:rsid w:val="007F268D"/>
    <w:rsid w:val="00887812"/>
    <w:rsid w:val="008C4799"/>
    <w:rsid w:val="008F3A60"/>
    <w:rsid w:val="00A2121A"/>
    <w:rsid w:val="00A71280"/>
    <w:rsid w:val="00A8523C"/>
    <w:rsid w:val="00AC7CFE"/>
    <w:rsid w:val="00BD5532"/>
    <w:rsid w:val="00C240DA"/>
    <w:rsid w:val="00C50BAB"/>
    <w:rsid w:val="00CE5353"/>
    <w:rsid w:val="00D11F40"/>
    <w:rsid w:val="00D42754"/>
    <w:rsid w:val="00E7542C"/>
    <w:rsid w:val="00F1154F"/>
    <w:rsid w:val="00FB2A4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60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1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2021-07-01T14:10:00Z</dcterms:created>
  <dcterms:modified xsi:type="dcterms:W3CDTF">2021-07-01T14:10:00Z</dcterms:modified>
</cp:coreProperties>
</file>