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A1" w:rsidRDefault="00842EA1" w:rsidP="00842EA1"/>
    <w:p w:rsidR="00842EA1" w:rsidRPr="00F5061A" w:rsidRDefault="00842EA1" w:rsidP="00842EA1">
      <w:pPr>
        <w:widowControl w:val="0"/>
        <w:autoSpaceDE w:val="0"/>
        <w:adjustRightInd w:val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F5061A"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:rsidR="00842EA1" w:rsidRPr="00F5061A" w:rsidRDefault="00842EA1" w:rsidP="00842EA1">
      <w:pPr>
        <w:widowControl w:val="0"/>
        <w:autoSpaceDE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A">
        <w:rPr>
          <w:rFonts w:ascii="Times New Roman" w:hAnsi="Times New Roman" w:cs="Times New Roman"/>
          <w:b/>
          <w:sz w:val="24"/>
          <w:szCs w:val="24"/>
        </w:rPr>
        <w:t>k návrhu zákona s právom Európskej únie</w:t>
      </w:r>
    </w:p>
    <w:tbl>
      <w:tblPr>
        <w:tblW w:w="94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912"/>
      </w:tblGrid>
      <w:tr w:rsidR="00842EA1" w:rsidRPr="00F5061A" w:rsidTr="00073306">
        <w:trPr>
          <w:trHeight w:val="561"/>
        </w:trPr>
        <w:tc>
          <w:tcPr>
            <w:tcW w:w="568" w:type="dxa"/>
            <w:shd w:val="clear" w:color="auto" w:fill="auto"/>
          </w:tcPr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auto"/>
            <w:hideMark/>
          </w:tcPr>
          <w:p w:rsidR="00842EA1" w:rsidRPr="00F5061A" w:rsidRDefault="00842EA1" w:rsidP="00842EA1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b/>
                <w:sz w:val="24"/>
                <w:szCs w:val="24"/>
              </w:rPr>
              <w:t>Navrhovateľ zákona:</w: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djustRightInd w:val="0"/>
              <w:ind w:left="-250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>Poslanec národnej rady Slovenskej republiky Miloš Svrček</w: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2EA1" w:rsidRPr="00F5061A" w:rsidTr="00073306">
        <w:trPr>
          <w:trHeight w:val="287"/>
        </w:trPr>
        <w:tc>
          <w:tcPr>
            <w:tcW w:w="568" w:type="dxa"/>
            <w:shd w:val="clear" w:color="auto" w:fill="auto"/>
          </w:tcPr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auto"/>
          </w:tcPr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A1" w:rsidRPr="00F5061A" w:rsidTr="00073306">
        <w:trPr>
          <w:trHeight w:val="969"/>
        </w:trPr>
        <w:tc>
          <w:tcPr>
            <w:tcW w:w="568" w:type="dxa"/>
            <w:shd w:val="clear" w:color="auto" w:fill="auto"/>
          </w:tcPr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auto"/>
            <w:hideMark/>
          </w:tcPr>
          <w:p w:rsidR="00842EA1" w:rsidRPr="00F5061A" w:rsidRDefault="00842EA1" w:rsidP="00842EA1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b/>
                <w:sz w:val="24"/>
                <w:szCs w:val="24"/>
              </w:rPr>
              <w:t>Názov návrhu zákona:</w: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EA1" w:rsidRPr="00F5061A" w:rsidRDefault="00842EA1" w:rsidP="00073306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noProof/>
                <w:sz w:val="24"/>
                <w:szCs w:val="24"/>
              </w:rPr>
              <w:t>Návrh zákona o podpore štátneho nájomného bývania a o zmene a doplnení niektorých zákonov</w: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2EA1" w:rsidRPr="00F5061A" w:rsidTr="00073306">
        <w:trPr>
          <w:trHeight w:val="561"/>
        </w:trPr>
        <w:tc>
          <w:tcPr>
            <w:tcW w:w="568" w:type="dxa"/>
            <w:shd w:val="clear" w:color="auto" w:fill="auto"/>
          </w:tcPr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auto"/>
          </w:tcPr>
          <w:p w:rsidR="00842EA1" w:rsidRPr="00F5061A" w:rsidRDefault="00842EA1" w:rsidP="00842EA1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b/>
                <w:sz w:val="24"/>
                <w:szCs w:val="24"/>
              </w:rPr>
              <w:t>Predmet návrhu zákona je upravený v práve Európskej únie:</w:t>
            </w:r>
          </w:p>
          <w:p w:rsidR="00842EA1" w:rsidRPr="00F5061A" w:rsidRDefault="00842EA1" w:rsidP="00073306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>a) v primárnom práve: čl. 110 až 113 (Daňové ustanovenia) Zmluvy o fungovaní Európskej únie</w:t>
            </w:r>
          </w:p>
          <w:p w:rsidR="00842EA1" w:rsidRPr="00F5061A" w:rsidRDefault="00842EA1" w:rsidP="00073306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>b) v sekundárnom práve:</w:t>
            </w:r>
          </w:p>
          <w:p w:rsidR="00842EA1" w:rsidRPr="00F5061A" w:rsidRDefault="00842EA1" w:rsidP="00073306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>Smernica Rady 2006/112/ES z  28. novembra 2006 o spoločnom systéme dane z pridanej hodnoty (Ú. v. EÚ L 347, 11.12.2006) v platnom znení, gestor: Ministerstvo financií SR</w:t>
            </w:r>
          </w:p>
          <w:p w:rsidR="00842EA1" w:rsidRPr="00F5061A" w:rsidRDefault="00842EA1" w:rsidP="00073306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c) v judikatúre Súdneho dvora Európskej únie: nie je 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    Záväzky Slovenskej republiky vo vzťahu k Európskej únii: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>a) uviesť lehotu na prebranie príslušného právneho aktu Európskej únie, príp. aj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osobitnú lehotu účinnosti jeho ustanovení: 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1. január 2008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b) uviesť informáciu o začatí konania v rámci „EÚ Pilot“ alebo o začatí postupu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Európskej komisie, alebo o konaní Súdneho dvora Európskej únie proti Slovenskej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republike podľa čl. 258 a 260 Zmluvy o fungovaní Európskej únie v jej platnom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znení, spolu s uvedením konkrétnych vytýkaných nedostatkov a požiadaviek na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zabezpečenie nápravy: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predmetné konania neboli začaté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c) uviesť informáciu o právnych predpisoch, v ktorých sú uvádzané právne akty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Európskej únie už prebrané, spolu s uvedením rozsahu ich prebrania, príp. potreby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 prijatia ďalších úprav: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Zákon č. 222/2004 Z. z. o dani z pridanej hodnoty- úplne</w:t>
            </w:r>
            <w:bookmarkStart w:id="0" w:name="_GoBack"/>
            <w:bookmarkEnd w:id="0"/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    Návrh zákona je zlučiteľný s právom Európskej únie: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1A">
              <w:rPr>
                <w:rFonts w:ascii="Times New Roman" w:hAnsi="Times New Roman" w:cs="Times New Roman"/>
                <w:sz w:val="24"/>
                <w:szCs w:val="24"/>
              </w:rPr>
              <w:t xml:space="preserve">           úplne</w:t>
            </w:r>
          </w:p>
          <w:p w:rsidR="00842EA1" w:rsidRPr="00F5061A" w:rsidRDefault="00842EA1" w:rsidP="00073306">
            <w:pPr>
              <w:widowControl w:val="0"/>
              <w:tabs>
                <w:tab w:val="left" w:pos="360"/>
              </w:tabs>
              <w:autoSpaceDE w:val="0"/>
              <w:adjustRightInd w:val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A0" w:rsidRDefault="00CC31A0" w:rsidP="00842EA1"/>
    <w:sectPr w:rsidR="00CC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C6F04"/>
    <w:multiLevelType w:val="hybridMultilevel"/>
    <w:tmpl w:val="5AC24FC8"/>
    <w:lvl w:ilvl="0" w:tplc="62D4F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6A94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96"/>
    <w:rsid w:val="00842EA1"/>
    <w:rsid w:val="00CC31A0"/>
    <w:rsid w:val="00E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E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42EA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42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E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42EA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4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Královičová Daniela</dc:creator>
  <cp:keywords/>
  <dc:description/>
  <cp:lastModifiedBy>Královičová Daniela</cp:lastModifiedBy>
  <cp:revision>2</cp:revision>
  <dcterms:created xsi:type="dcterms:W3CDTF">2021-07-06T11:33:00Z</dcterms:created>
  <dcterms:modified xsi:type="dcterms:W3CDTF">2021-07-06T11:34:00Z</dcterms:modified>
</cp:coreProperties>
</file>