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515C8" w14:textId="77777777" w:rsidR="00BB3205" w:rsidRDefault="00BB3205" w:rsidP="00BB3205">
      <w:pPr>
        <w:pBdr>
          <w:bottom w:val="single" w:sz="4" w:space="1" w:color="auto"/>
        </w:pBdr>
        <w:spacing w:before="100" w:beforeAutospacing="1" w:after="100" w:afterAutospacing="1"/>
        <w:jc w:val="center"/>
        <w:outlineLvl w:val="0"/>
        <w:rPr>
          <w:b/>
          <w:bCs/>
          <w:kern w:val="36"/>
          <w:lang w:eastAsia="sk-SK"/>
        </w:rPr>
      </w:pPr>
      <w:r>
        <w:rPr>
          <w:b/>
          <w:bCs/>
          <w:kern w:val="36"/>
          <w:lang w:eastAsia="sk-SK"/>
        </w:rPr>
        <w:t>NÁRODNÁ RADA SLOVENSKEJ REPUBLIKY</w:t>
      </w:r>
    </w:p>
    <w:p w14:paraId="03817200" w14:textId="77777777" w:rsidR="00BB3205" w:rsidRDefault="00BB3205" w:rsidP="00BB3205">
      <w:pPr>
        <w:spacing w:before="100" w:beforeAutospacing="1" w:after="100" w:afterAutospacing="1"/>
        <w:outlineLvl w:val="0"/>
        <w:rPr>
          <w:b/>
          <w:bCs/>
          <w:kern w:val="36"/>
          <w:sz w:val="28"/>
          <w:szCs w:val="28"/>
          <w:lang w:eastAsia="sk-SK"/>
        </w:rPr>
      </w:pPr>
    </w:p>
    <w:p w14:paraId="17FF2366" w14:textId="77777777" w:rsidR="00BB3205" w:rsidRDefault="00BB3205" w:rsidP="00BB3205">
      <w:pPr>
        <w:spacing w:before="100" w:beforeAutospacing="1" w:after="100" w:afterAutospacing="1"/>
        <w:jc w:val="center"/>
        <w:outlineLvl w:val="0"/>
        <w:rPr>
          <w:bCs/>
          <w:kern w:val="36"/>
          <w:lang w:eastAsia="sk-SK"/>
        </w:rPr>
      </w:pPr>
      <w:r>
        <w:rPr>
          <w:bCs/>
          <w:kern w:val="36"/>
          <w:lang w:eastAsia="sk-SK"/>
        </w:rPr>
        <w:t>VIII. volebné obdobie</w:t>
      </w:r>
    </w:p>
    <w:p w14:paraId="31FDB8C7" w14:textId="77777777" w:rsidR="00BB3205" w:rsidRDefault="00BB3205" w:rsidP="00BB3205">
      <w:pPr>
        <w:spacing w:before="100" w:beforeAutospacing="1" w:after="100" w:afterAutospacing="1"/>
        <w:jc w:val="center"/>
        <w:outlineLvl w:val="0"/>
        <w:rPr>
          <w:b/>
          <w:bCs/>
          <w:kern w:val="36"/>
          <w:lang w:eastAsia="sk-SK"/>
        </w:rPr>
      </w:pPr>
      <w:r>
        <w:rPr>
          <w:b/>
          <w:bCs/>
          <w:kern w:val="36"/>
          <w:lang w:eastAsia="sk-SK"/>
        </w:rPr>
        <w:t>Návrh</w:t>
      </w:r>
    </w:p>
    <w:p w14:paraId="6DA67106" w14:textId="77777777" w:rsidR="00BB3205" w:rsidRDefault="00BB3205" w:rsidP="00BB3205">
      <w:pPr>
        <w:spacing w:before="100" w:beforeAutospacing="1" w:after="100" w:afterAutospacing="1"/>
        <w:jc w:val="center"/>
        <w:outlineLvl w:val="0"/>
        <w:rPr>
          <w:b/>
          <w:bCs/>
          <w:kern w:val="36"/>
          <w:lang w:eastAsia="sk-SK"/>
        </w:rPr>
      </w:pPr>
      <w:r>
        <w:rPr>
          <w:b/>
          <w:bCs/>
          <w:kern w:val="36"/>
          <w:lang w:eastAsia="sk-SK"/>
        </w:rPr>
        <w:t>ZÁKON</w:t>
      </w:r>
    </w:p>
    <w:p w14:paraId="254ADF01" w14:textId="77777777" w:rsidR="00BB3205" w:rsidRDefault="00BB3205" w:rsidP="00BB3205">
      <w:pPr>
        <w:spacing w:before="100" w:beforeAutospacing="1" w:after="100" w:afterAutospacing="1"/>
        <w:jc w:val="center"/>
        <w:outlineLvl w:val="0"/>
        <w:rPr>
          <w:bCs/>
          <w:kern w:val="36"/>
          <w:lang w:eastAsia="sk-SK"/>
        </w:rPr>
      </w:pPr>
      <w:r>
        <w:rPr>
          <w:bCs/>
          <w:kern w:val="36"/>
          <w:lang w:eastAsia="sk-SK"/>
        </w:rPr>
        <w:t xml:space="preserve">z ........2021, </w:t>
      </w:r>
    </w:p>
    <w:p w14:paraId="4459EB86" w14:textId="77777777" w:rsidR="00BB3205" w:rsidRDefault="00BB3205" w:rsidP="00BB3205">
      <w:pPr>
        <w:spacing w:before="100" w:beforeAutospacing="1" w:after="100" w:afterAutospacing="1"/>
        <w:outlineLvl w:val="0"/>
        <w:rPr>
          <w:b/>
          <w:bCs/>
          <w:kern w:val="36"/>
          <w:lang w:eastAsia="sk-SK"/>
        </w:rPr>
      </w:pPr>
      <w:r>
        <w:rPr>
          <w:b/>
          <w:bCs/>
          <w:kern w:val="36"/>
          <w:lang w:eastAsia="sk-SK"/>
        </w:rPr>
        <w:t>sa mení a dopĺňa zákon č. 355/2007 Z. z. Zákon o ochrane, podpore a rozvoji verejného zdravia v znení neskorších predpisov.</w:t>
      </w:r>
    </w:p>
    <w:p w14:paraId="48AD5C6E" w14:textId="77777777" w:rsidR="00BB3205" w:rsidRDefault="00BB3205" w:rsidP="00BB3205">
      <w:pPr>
        <w:spacing w:before="100" w:beforeAutospacing="1" w:after="100" w:afterAutospacing="1"/>
        <w:jc w:val="center"/>
        <w:outlineLvl w:val="0"/>
        <w:rPr>
          <w:bCs/>
          <w:kern w:val="36"/>
          <w:lang w:eastAsia="sk-SK"/>
        </w:rPr>
      </w:pPr>
    </w:p>
    <w:p w14:paraId="3DBFBF41" w14:textId="77777777" w:rsidR="00BB3205" w:rsidRDefault="00BB3205" w:rsidP="00BB3205">
      <w:pPr>
        <w:spacing w:before="100" w:beforeAutospacing="1" w:after="100" w:afterAutospacing="1"/>
        <w:jc w:val="center"/>
        <w:outlineLvl w:val="0"/>
        <w:rPr>
          <w:bCs/>
          <w:kern w:val="36"/>
          <w:lang w:eastAsia="sk-SK"/>
        </w:rPr>
      </w:pPr>
      <w:r>
        <w:rPr>
          <w:bCs/>
          <w:kern w:val="36"/>
          <w:lang w:eastAsia="sk-SK"/>
        </w:rPr>
        <w:t>Národná rada Slovenskej republiky sa uzniesla na tomto zákone:</w:t>
      </w:r>
    </w:p>
    <w:p w14:paraId="0018EB8C" w14:textId="77777777" w:rsidR="00BB3205" w:rsidRDefault="00BB3205" w:rsidP="00BB3205">
      <w:pPr>
        <w:spacing w:before="100" w:beforeAutospacing="1" w:after="100" w:afterAutospacing="1"/>
        <w:jc w:val="center"/>
        <w:outlineLvl w:val="0"/>
        <w:rPr>
          <w:b/>
          <w:bCs/>
          <w:kern w:val="36"/>
          <w:lang w:eastAsia="sk-SK"/>
        </w:rPr>
      </w:pPr>
    </w:p>
    <w:p w14:paraId="5710FF8C" w14:textId="77777777" w:rsidR="00BB3205" w:rsidRDefault="00BB3205" w:rsidP="00BB3205">
      <w:pPr>
        <w:spacing w:before="100" w:beforeAutospacing="1" w:after="100" w:afterAutospacing="1"/>
        <w:jc w:val="center"/>
        <w:outlineLvl w:val="0"/>
        <w:rPr>
          <w:b/>
          <w:bCs/>
          <w:kern w:val="36"/>
          <w:lang w:eastAsia="sk-SK"/>
        </w:rPr>
      </w:pPr>
      <w:r>
        <w:rPr>
          <w:b/>
          <w:bCs/>
          <w:kern w:val="36"/>
          <w:lang w:eastAsia="sk-SK"/>
        </w:rPr>
        <w:t>Čl. I</w:t>
      </w:r>
    </w:p>
    <w:p w14:paraId="422885B6" w14:textId="139A214F" w:rsidR="00BB3205" w:rsidRDefault="00BB3205" w:rsidP="00BB3205">
      <w:pPr>
        <w:spacing w:before="100" w:beforeAutospacing="1" w:after="100" w:afterAutospacing="1"/>
        <w:rPr>
          <w:b/>
          <w:lang w:eastAsia="sk-SK"/>
        </w:rPr>
      </w:pPr>
      <w:r>
        <w:rPr>
          <w:lang w:eastAsia="sk-SK"/>
        </w:rPr>
        <w:tab/>
        <w:t xml:space="preserve">Zákon č. 355/2007 Z. z. Zákon o ochrane, podpore a rozvoji verejného zdravia a o zmene a doplnení niektorých zákonov, v znení zákona č. </w:t>
      </w:r>
      <w:hyperlink r:id="rId7" w:history="1">
        <w:r w:rsidRPr="00BB3205">
          <w:rPr>
            <w:rStyle w:val="Hypertextovprepojenie"/>
            <w:color w:val="auto"/>
            <w:u w:val="none"/>
            <w:lang w:eastAsia="sk-SK"/>
          </w:rPr>
          <w:t>140/2008 Z. z.</w:t>
        </w:r>
      </w:hyperlink>
      <w:r w:rsidRPr="00BB3205">
        <w:rPr>
          <w:lang w:eastAsia="sk-SK"/>
        </w:rPr>
        <w:t xml:space="preserve">, </w:t>
      </w:r>
      <w:hyperlink r:id="rId8" w:history="1">
        <w:r w:rsidRPr="00BB3205">
          <w:rPr>
            <w:rStyle w:val="Hypertextovprepojenie"/>
            <w:color w:val="auto"/>
            <w:u w:val="none"/>
            <w:lang w:eastAsia="sk-SK"/>
          </w:rPr>
          <w:t>461/2008 Z. z.</w:t>
        </w:r>
      </w:hyperlink>
      <w:r w:rsidRPr="00BB3205">
        <w:rPr>
          <w:lang w:eastAsia="sk-SK"/>
        </w:rPr>
        <w:t xml:space="preserve">, </w:t>
      </w:r>
      <w:hyperlink r:id="rId9" w:history="1">
        <w:r w:rsidRPr="00BB3205">
          <w:rPr>
            <w:rStyle w:val="Hypertextovprepojenie"/>
            <w:color w:val="auto"/>
            <w:u w:val="none"/>
            <w:lang w:eastAsia="sk-SK"/>
          </w:rPr>
          <w:t>540/2008 Z. z.</w:t>
        </w:r>
      </w:hyperlink>
      <w:r w:rsidRPr="00BB3205">
        <w:rPr>
          <w:lang w:eastAsia="sk-SK"/>
        </w:rPr>
        <w:t xml:space="preserve">, </w:t>
      </w:r>
      <w:hyperlink r:id="rId10" w:history="1">
        <w:r w:rsidRPr="00BB3205">
          <w:rPr>
            <w:rStyle w:val="Hypertextovprepojenie"/>
            <w:color w:val="auto"/>
            <w:u w:val="none"/>
            <w:lang w:eastAsia="sk-SK"/>
          </w:rPr>
          <w:t>170/2009 Z. z.</w:t>
        </w:r>
      </w:hyperlink>
      <w:r w:rsidRPr="00BB3205">
        <w:rPr>
          <w:lang w:eastAsia="sk-SK"/>
        </w:rPr>
        <w:t xml:space="preserve">, </w:t>
      </w:r>
      <w:hyperlink r:id="rId11" w:history="1">
        <w:r w:rsidRPr="00BB3205">
          <w:rPr>
            <w:rStyle w:val="Hypertextovprepojenie"/>
            <w:color w:val="auto"/>
            <w:u w:val="none"/>
            <w:lang w:eastAsia="sk-SK"/>
          </w:rPr>
          <w:t>67/2010 Z. z.</w:t>
        </w:r>
      </w:hyperlink>
      <w:r w:rsidRPr="00BB3205">
        <w:rPr>
          <w:lang w:eastAsia="sk-SK"/>
        </w:rPr>
        <w:t xml:space="preserve">, </w:t>
      </w:r>
      <w:hyperlink r:id="rId12" w:history="1">
        <w:r w:rsidRPr="00BB3205">
          <w:rPr>
            <w:rStyle w:val="Hypertextovprepojenie"/>
            <w:color w:val="auto"/>
            <w:u w:val="none"/>
            <w:lang w:eastAsia="sk-SK"/>
          </w:rPr>
          <w:t>131/2010 Z. z.</w:t>
        </w:r>
      </w:hyperlink>
      <w:r w:rsidRPr="00BB3205">
        <w:rPr>
          <w:lang w:eastAsia="sk-SK"/>
        </w:rPr>
        <w:t xml:space="preserve">(nepriamo), </w:t>
      </w:r>
      <w:hyperlink r:id="rId13" w:history="1">
        <w:r w:rsidRPr="00BB3205">
          <w:rPr>
            <w:rStyle w:val="Hypertextovprepojenie"/>
            <w:color w:val="auto"/>
            <w:u w:val="none"/>
            <w:lang w:eastAsia="sk-SK"/>
          </w:rPr>
          <w:t>132/2010 Z. z.</w:t>
        </w:r>
      </w:hyperlink>
      <w:r w:rsidRPr="00BB3205">
        <w:rPr>
          <w:lang w:eastAsia="sk-SK"/>
        </w:rPr>
        <w:t xml:space="preserve">, </w:t>
      </w:r>
      <w:hyperlink r:id="rId14" w:history="1">
        <w:r w:rsidRPr="00BB3205">
          <w:rPr>
            <w:rStyle w:val="Hypertextovprepojenie"/>
            <w:color w:val="auto"/>
            <w:u w:val="none"/>
            <w:lang w:eastAsia="sk-SK"/>
          </w:rPr>
          <w:t>132/2010 Z. z.</w:t>
        </w:r>
      </w:hyperlink>
      <w:r w:rsidRPr="00BB3205">
        <w:rPr>
          <w:lang w:eastAsia="sk-SK"/>
        </w:rPr>
        <w:t xml:space="preserve">, </w:t>
      </w:r>
      <w:hyperlink r:id="rId15" w:history="1">
        <w:r w:rsidRPr="00BB3205">
          <w:rPr>
            <w:rStyle w:val="Hypertextovprepojenie"/>
            <w:color w:val="auto"/>
            <w:u w:val="none"/>
            <w:lang w:eastAsia="sk-SK"/>
          </w:rPr>
          <w:t>136/2010 Z. z.</w:t>
        </w:r>
      </w:hyperlink>
      <w:r w:rsidRPr="00BB3205">
        <w:rPr>
          <w:lang w:eastAsia="sk-SK"/>
        </w:rPr>
        <w:t xml:space="preserve">, </w:t>
      </w:r>
      <w:hyperlink r:id="rId16" w:history="1">
        <w:r w:rsidRPr="00BB3205">
          <w:rPr>
            <w:rStyle w:val="Hypertextovprepojenie"/>
            <w:color w:val="auto"/>
            <w:u w:val="none"/>
            <w:lang w:eastAsia="sk-SK"/>
          </w:rPr>
          <w:t>172/2011 Z. z.</w:t>
        </w:r>
      </w:hyperlink>
      <w:r w:rsidRPr="00BB3205">
        <w:rPr>
          <w:lang w:eastAsia="sk-SK"/>
        </w:rPr>
        <w:t xml:space="preserve">, </w:t>
      </w:r>
      <w:hyperlink r:id="rId17" w:history="1">
        <w:r w:rsidRPr="00BB3205">
          <w:rPr>
            <w:rStyle w:val="Hypertextovprepojenie"/>
            <w:color w:val="auto"/>
            <w:u w:val="none"/>
            <w:lang w:eastAsia="sk-SK"/>
          </w:rPr>
          <w:t>470/2011 Z. z.</w:t>
        </w:r>
      </w:hyperlink>
      <w:r w:rsidRPr="00BB3205">
        <w:rPr>
          <w:lang w:eastAsia="sk-SK"/>
        </w:rPr>
        <w:t xml:space="preserve">, </w:t>
      </w:r>
      <w:hyperlink r:id="rId18" w:history="1">
        <w:r w:rsidRPr="00BB3205">
          <w:rPr>
            <w:rStyle w:val="Hypertextovprepojenie"/>
            <w:color w:val="auto"/>
            <w:u w:val="none"/>
            <w:lang w:eastAsia="sk-SK"/>
          </w:rPr>
          <w:t>306/2012 Z. z.</w:t>
        </w:r>
      </w:hyperlink>
      <w:r w:rsidRPr="00BB3205">
        <w:rPr>
          <w:lang w:eastAsia="sk-SK"/>
        </w:rPr>
        <w:t xml:space="preserve">, </w:t>
      </w:r>
      <w:hyperlink r:id="rId19" w:history="1">
        <w:r w:rsidRPr="00BB3205">
          <w:rPr>
            <w:rStyle w:val="Hypertextovprepojenie"/>
            <w:color w:val="auto"/>
            <w:u w:val="none"/>
            <w:lang w:eastAsia="sk-SK"/>
          </w:rPr>
          <w:t>74/2013 Z. z.</w:t>
        </w:r>
      </w:hyperlink>
      <w:r w:rsidRPr="00BB3205">
        <w:rPr>
          <w:lang w:eastAsia="sk-SK"/>
        </w:rPr>
        <w:t xml:space="preserve">, </w:t>
      </w:r>
      <w:hyperlink r:id="rId20" w:history="1">
        <w:r w:rsidRPr="00BB3205">
          <w:rPr>
            <w:rStyle w:val="Hypertextovprepojenie"/>
            <w:color w:val="auto"/>
            <w:u w:val="none"/>
            <w:lang w:eastAsia="sk-SK"/>
          </w:rPr>
          <w:t>153/2013 Z. z.</w:t>
        </w:r>
      </w:hyperlink>
      <w:r w:rsidRPr="00BB3205">
        <w:rPr>
          <w:lang w:eastAsia="sk-SK"/>
        </w:rPr>
        <w:t xml:space="preserve">, </w:t>
      </w:r>
      <w:hyperlink r:id="rId21" w:history="1">
        <w:r w:rsidRPr="00BB3205">
          <w:rPr>
            <w:rStyle w:val="Hypertextovprepojenie"/>
            <w:color w:val="auto"/>
            <w:u w:val="none"/>
            <w:lang w:eastAsia="sk-SK"/>
          </w:rPr>
          <w:t>204/2014 Z. z.</w:t>
        </w:r>
      </w:hyperlink>
      <w:r w:rsidRPr="00BB3205">
        <w:rPr>
          <w:lang w:eastAsia="sk-SK"/>
        </w:rPr>
        <w:t xml:space="preserve">, </w:t>
      </w:r>
      <w:hyperlink r:id="rId22" w:history="1">
        <w:r w:rsidRPr="00BB3205">
          <w:rPr>
            <w:rStyle w:val="Hypertextovprepojenie"/>
            <w:color w:val="auto"/>
            <w:u w:val="none"/>
            <w:lang w:eastAsia="sk-SK"/>
          </w:rPr>
          <w:t>77/2015 Z. z.</w:t>
        </w:r>
      </w:hyperlink>
      <w:r w:rsidRPr="00BB3205">
        <w:rPr>
          <w:lang w:eastAsia="sk-SK"/>
        </w:rPr>
        <w:t xml:space="preserve">, </w:t>
      </w:r>
      <w:hyperlink r:id="rId23" w:history="1">
        <w:r w:rsidRPr="00BB3205">
          <w:rPr>
            <w:rStyle w:val="Hypertextovprepojenie"/>
            <w:color w:val="auto"/>
            <w:u w:val="none"/>
            <w:lang w:eastAsia="sk-SK"/>
          </w:rPr>
          <w:t>403/2015 Z. z.</w:t>
        </w:r>
      </w:hyperlink>
      <w:r w:rsidRPr="00BB3205">
        <w:rPr>
          <w:lang w:eastAsia="sk-SK"/>
        </w:rPr>
        <w:t xml:space="preserve">, </w:t>
      </w:r>
      <w:hyperlink r:id="rId24" w:history="1">
        <w:r w:rsidRPr="00BB3205">
          <w:rPr>
            <w:rStyle w:val="Hypertextovprepojenie"/>
            <w:color w:val="auto"/>
            <w:u w:val="none"/>
            <w:lang w:eastAsia="sk-SK"/>
          </w:rPr>
          <w:t>91/2016 Z. z.</w:t>
        </w:r>
      </w:hyperlink>
      <w:r w:rsidRPr="00BB3205">
        <w:rPr>
          <w:lang w:eastAsia="sk-SK"/>
        </w:rPr>
        <w:t xml:space="preserve">, </w:t>
      </w:r>
      <w:hyperlink r:id="rId25" w:history="1">
        <w:r w:rsidRPr="00BB3205">
          <w:rPr>
            <w:rStyle w:val="Hypertextovprepojenie"/>
            <w:color w:val="auto"/>
            <w:u w:val="none"/>
            <w:lang w:eastAsia="sk-SK"/>
          </w:rPr>
          <w:t>125/2016 Z. z.</w:t>
        </w:r>
      </w:hyperlink>
      <w:r w:rsidRPr="00BB3205">
        <w:rPr>
          <w:lang w:eastAsia="sk-SK"/>
        </w:rPr>
        <w:t xml:space="preserve">, </w:t>
      </w:r>
      <w:hyperlink r:id="rId26" w:history="1">
        <w:r w:rsidRPr="00BB3205">
          <w:rPr>
            <w:rStyle w:val="Hypertextovprepojenie"/>
            <w:color w:val="auto"/>
            <w:u w:val="none"/>
            <w:lang w:eastAsia="sk-SK"/>
          </w:rPr>
          <w:t>355/2016 Z. z.</w:t>
        </w:r>
      </w:hyperlink>
      <w:r w:rsidRPr="00BB3205">
        <w:rPr>
          <w:lang w:eastAsia="sk-SK"/>
        </w:rPr>
        <w:t xml:space="preserve">, </w:t>
      </w:r>
      <w:hyperlink r:id="rId27" w:history="1">
        <w:r w:rsidRPr="00BB3205">
          <w:rPr>
            <w:rStyle w:val="Hypertextovprepojenie"/>
            <w:color w:val="auto"/>
            <w:u w:val="none"/>
            <w:lang w:eastAsia="sk-SK"/>
          </w:rPr>
          <w:t>40/2017 Z. z.</w:t>
        </w:r>
      </w:hyperlink>
      <w:r w:rsidRPr="00BB3205">
        <w:rPr>
          <w:lang w:eastAsia="sk-SK"/>
        </w:rPr>
        <w:t xml:space="preserve">, </w:t>
      </w:r>
      <w:hyperlink r:id="rId28" w:history="1">
        <w:r w:rsidRPr="00BB3205">
          <w:rPr>
            <w:rStyle w:val="Hypertextovprepojenie"/>
            <w:color w:val="auto"/>
            <w:u w:val="none"/>
            <w:lang w:eastAsia="sk-SK"/>
          </w:rPr>
          <w:t>150/2017 Z. z.</w:t>
        </w:r>
      </w:hyperlink>
      <w:r w:rsidRPr="00BB3205">
        <w:rPr>
          <w:lang w:eastAsia="sk-SK"/>
        </w:rPr>
        <w:t xml:space="preserve">, </w:t>
      </w:r>
      <w:hyperlink r:id="rId29" w:history="1">
        <w:r w:rsidRPr="00BB3205">
          <w:rPr>
            <w:rStyle w:val="Hypertextovprepojenie"/>
            <w:color w:val="auto"/>
            <w:u w:val="none"/>
            <w:lang w:eastAsia="sk-SK"/>
          </w:rPr>
          <w:t>289/2017 Z. z.</w:t>
        </w:r>
      </w:hyperlink>
      <w:r w:rsidRPr="00BB3205">
        <w:rPr>
          <w:lang w:eastAsia="sk-SK"/>
        </w:rPr>
        <w:t xml:space="preserve">, </w:t>
      </w:r>
      <w:hyperlink r:id="rId30" w:history="1">
        <w:r w:rsidRPr="00BB3205">
          <w:rPr>
            <w:rStyle w:val="Hypertextovprepojenie"/>
            <w:color w:val="auto"/>
            <w:u w:val="none"/>
            <w:lang w:eastAsia="sk-SK"/>
          </w:rPr>
          <w:t>289/2017 Z. z.</w:t>
        </w:r>
      </w:hyperlink>
      <w:r w:rsidRPr="00BB3205">
        <w:rPr>
          <w:lang w:eastAsia="sk-SK"/>
        </w:rPr>
        <w:t xml:space="preserve">, </w:t>
      </w:r>
      <w:hyperlink r:id="rId31" w:history="1">
        <w:r w:rsidRPr="00BB3205">
          <w:rPr>
            <w:rStyle w:val="Hypertextovprepojenie"/>
            <w:color w:val="auto"/>
            <w:u w:val="none"/>
            <w:lang w:eastAsia="sk-SK"/>
          </w:rPr>
          <w:t>292/2017 Z. z.</w:t>
        </w:r>
      </w:hyperlink>
      <w:r w:rsidRPr="00BB3205">
        <w:rPr>
          <w:lang w:eastAsia="sk-SK"/>
        </w:rPr>
        <w:t xml:space="preserve">, </w:t>
      </w:r>
      <w:hyperlink r:id="rId32" w:history="1">
        <w:r w:rsidRPr="00BB3205">
          <w:rPr>
            <w:rStyle w:val="Hypertextovprepojenie"/>
            <w:color w:val="auto"/>
            <w:u w:val="none"/>
            <w:lang w:eastAsia="sk-SK"/>
          </w:rPr>
          <w:t>87/2018 Z. z.</w:t>
        </w:r>
      </w:hyperlink>
      <w:r w:rsidRPr="00BB3205">
        <w:rPr>
          <w:lang w:eastAsia="sk-SK"/>
        </w:rPr>
        <w:t xml:space="preserve">, </w:t>
      </w:r>
      <w:hyperlink r:id="rId33" w:history="1">
        <w:r w:rsidRPr="00BB3205">
          <w:rPr>
            <w:rStyle w:val="Hypertextovprepojenie"/>
            <w:color w:val="auto"/>
            <w:u w:val="none"/>
            <w:lang w:eastAsia="sk-SK"/>
          </w:rPr>
          <w:t>475/2019 Z. z.</w:t>
        </w:r>
      </w:hyperlink>
      <w:r w:rsidRPr="00BB3205">
        <w:rPr>
          <w:lang w:eastAsia="sk-SK"/>
        </w:rPr>
        <w:t xml:space="preserve">, </w:t>
      </w:r>
      <w:hyperlink r:id="rId34" w:history="1">
        <w:r w:rsidRPr="00BB3205">
          <w:rPr>
            <w:rStyle w:val="Hypertextovprepojenie"/>
            <w:color w:val="auto"/>
            <w:u w:val="none"/>
            <w:lang w:eastAsia="sk-SK"/>
          </w:rPr>
          <w:t>69/2020 Z. z.</w:t>
        </w:r>
      </w:hyperlink>
      <w:r w:rsidRPr="00BB3205">
        <w:rPr>
          <w:lang w:eastAsia="sk-SK"/>
        </w:rPr>
        <w:t xml:space="preserve">, </w:t>
      </w:r>
      <w:hyperlink r:id="rId35" w:history="1">
        <w:r w:rsidRPr="00BB3205">
          <w:rPr>
            <w:rStyle w:val="Hypertextovprepojenie"/>
            <w:color w:val="auto"/>
            <w:u w:val="none"/>
            <w:lang w:eastAsia="sk-SK"/>
          </w:rPr>
          <w:t>119/2020 Z. z.</w:t>
        </w:r>
      </w:hyperlink>
      <w:r w:rsidRPr="00BB3205">
        <w:rPr>
          <w:lang w:eastAsia="sk-SK"/>
        </w:rPr>
        <w:t xml:space="preserve">, </w:t>
      </w:r>
      <w:hyperlink r:id="rId36" w:history="1">
        <w:r w:rsidRPr="00BB3205">
          <w:rPr>
            <w:rStyle w:val="Hypertextovprepojenie"/>
            <w:color w:val="auto"/>
            <w:u w:val="none"/>
            <w:lang w:eastAsia="sk-SK"/>
          </w:rPr>
          <w:t>125/2020 Z. z.</w:t>
        </w:r>
      </w:hyperlink>
      <w:r w:rsidRPr="00BB3205">
        <w:rPr>
          <w:lang w:eastAsia="sk-SK"/>
        </w:rPr>
        <w:t xml:space="preserve">, </w:t>
      </w:r>
      <w:hyperlink r:id="rId37" w:history="1">
        <w:r w:rsidRPr="00BB3205">
          <w:rPr>
            <w:rStyle w:val="Hypertextovprepojenie"/>
            <w:color w:val="auto"/>
            <w:u w:val="none"/>
            <w:lang w:eastAsia="sk-SK"/>
          </w:rPr>
          <w:t>198/2020 Z. z.</w:t>
        </w:r>
      </w:hyperlink>
      <w:r w:rsidRPr="00BB3205">
        <w:rPr>
          <w:lang w:eastAsia="sk-SK"/>
        </w:rPr>
        <w:t xml:space="preserve">, </w:t>
      </w:r>
      <w:hyperlink r:id="rId38" w:history="1">
        <w:r w:rsidRPr="00BB3205">
          <w:rPr>
            <w:rStyle w:val="Hypertextovprepojenie"/>
            <w:color w:val="auto"/>
            <w:u w:val="none"/>
            <w:lang w:eastAsia="sk-SK"/>
          </w:rPr>
          <w:t>242/2020 Z. z.</w:t>
        </w:r>
      </w:hyperlink>
      <w:r w:rsidRPr="00BB3205">
        <w:rPr>
          <w:lang w:eastAsia="sk-SK"/>
        </w:rPr>
        <w:t xml:space="preserve">, </w:t>
      </w:r>
      <w:hyperlink r:id="rId39" w:history="1">
        <w:r w:rsidRPr="00BB3205">
          <w:rPr>
            <w:rStyle w:val="Hypertextovprepojenie"/>
            <w:color w:val="auto"/>
            <w:u w:val="none"/>
            <w:lang w:eastAsia="sk-SK"/>
          </w:rPr>
          <w:t>286/2020 Z. z.</w:t>
        </w:r>
      </w:hyperlink>
      <w:r w:rsidRPr="00BB3205">
        <w:rPr>
          <w:lang w:eastAsia="sk-SK"/>
        </w:rPr>
        <w:t xml:space="preserve">, </w:t>
      </w:r>
      <w:hyperlink r:id="rId40" w:history="1">
        <w:r w:rsidRPr="00BB3205">
          <w:rPr>
            <w:rStyle w:val="Hypertextovprepojenie"/>
            <w:color w:val="auto"/>
            <w:u w:val="none"/>
            <w:lang w:eastAsia="sk-SK"/>
          </w:rPr>
          <w:t>318/2020 Z. z.</w:t>
        </w:r>
      </w:hyperlink>
      <w:r w:rsidRPr="00BB3205">
        <w:rPr>
          <w:lang w:eastAsia="sk-SK"/>
        </w:rPr>
        <w:t xml:space="preserve">, </w:t>
      </w:r>
      <w:hyperlink r:id="rId41" w:history="1">
        <w:r w:rsidRPr="00BB3205">
          <w:rPr>
            <w:rStyle w:val="Hypertextovprepojenie"/>
            <w:color w:val="auto"/>
            <w:u w:val="none"/>
            <w:lang w:eastAsia="sk-SK"/>
          </w:rPr>
          <w:t>319/2020 Z. z.</w:t>
        </w:r>
      </w:hyperlink>
      <w:r w:rsidRPr="00BB3205">
        <w:rPr>
          <w:lang w:eastAsia="sk-SK"/>
        </w:rPr>
        <w:t xml:space="preserve">, </w:t>
      </w:r>
      <w:hyperlink r:id="rId42" w:history="1">
        <w:r w:rsidRPr="00BB3205">
          <w:rPr>
            <w:rStyle w:val="Hypertextovprepojenie"/>
            <w:color w:val="auto"/>
            <w:u w:val="none"/>
            <w:lang w:eastAsia="sk-SK"/>
          </w:rPr>
          <w:t>220/2021 Z. z.</w:t>
        </w:r>
      </w:hyperlink>
      <w:r w:rsidRPr="00BB3205">
        <w:t xml:space="preserve"> </w:t>
      </w:r>
      <w:r>
        <w:rPr>
          <w:b/>
          <w:lang w:eastAsia="sk-SK"/>
        </w:rPr>
        <w:t>sa mení a dopĺňa takto:</w:t>
      </w:r>
    </w:p>
    <w:p w14:paraId="279E7527" w14:textId="77777777" w:rsidR="00BB3205" w:rsidRDefault="00BB3205" w:rsidP="00BB3205">
      <w:pPr>
        <w:spacing w:before="100" w:beforeAutospacing="1" w:after="100" w:afterAutospacing="1"/>
        <w:rPr>
          <w:b/>
          <w:lang w:eastAsia="sk-SK"/>
        </w:rPr>
      </w:pPr>
    </w:p>
    <w:p w14:paraId="05013170" w14:textId="4AFAE815" w:rsidR="00BB3205" w:rsidRDefault="00BB3205" w:rsidP="00BB3205">
      <w:pPr>
        <w:spacing w:before="100" w:beforeAutospacing="1" w:after="100" w:afterAutospacing="1"/>
        <w:ind w:left="426" w:hanging="426"/>
        <w:rPr>
          <w:b/>
          <w:lang w:eastAsia="sk-SK"/>
        </w:rPr>
      </w:pPr>
      <w:r>
        <w:rPr>
          <w:b/>
          <w:lang w:eastAsia="sk-SK"/>
        </w:rPr>
        <w:t xml:space="preserve">1. </w:t>
      </w:r>
      <w:r>
        <w:rPr>
          <w:b/>
          <w:lang w:eastAsia="sk-SK"/>
        </w:rPr>
        <w:tab/>
      </w:r>
      <w:r w:rsidRPr="00BB3205">
        <w:rPr>
          <w:lang w:eastAsia="sk-SK"/>
        </w:rPr>
        <w:t xml:space="preserve">V </w:t>
      </w:r>
      <w:r w:rsidRPr="00BB3205">
        <w:t xml:space="preserve"> §</w:t>
      </w:r>
      <w:r>
        <w:t xml:space="preserve"> </w:t>
      </w:r>
      <w:r w:rsidRPr="00BB3205">
        <w:t>2  ZÁKLADNÉ  POJMY</w:t>
      </w:r>
      <w:r>
        <w:rPr>
          <w:b/>
          <w:i/>
        </w:rPr>
        <w:t xml:space="preserve"> - </w:t>
      </w:r>
      <w:r>
        <w:t xml:space="preserve"> sa dopĺňa vymedzenie základných pojmov pod písmeno a) sa vkladajú :</w:t>
      </w:r>
    </w:p>
    <w:p w14:paraId="19D2481E" w14:textId="17C7D695" w:rsidR="00BB3205" w:rsidRDefault="00BB3205" w:rsidP="00BB3205">
      <w:pPr>
        <w:ind w:left="426" w:hanging="426"/>
        <w:jc w:val="both"/>
        <w:rPr>
          <w:lang w:bidi="en-US"/>
        </w:rPr>
      </w:pPr>
      <w:r>
        <w:rPr>
          <w:b/>
        </w:rPr>
        <w:t>aa)</w:t>
      </w:r>
      <w:r w:rsidR="0080410A">
        <w:rPr>
          <w:b/>
        </w:rPr>
        <w:t xml:space="preserve"> </w:t>
      </w:r>
      <w:bookmarkStart w:id="0" w:name="_GoBack"/>
      <w:bookmarkEnd w:id="0"/>
      <w:r>
        <w:rPr>
          <w:b/>
        </w:rPr>
        <w:t xml:space="preserve">Očkovanie </w:t>
      </w:r>
      <w:r>
        <w:t>alebo odborne vakcinácia je podanie očkovacej látky do organizmu, ktorý si následne vytvorí ochranné protilátky proti antigénom obsiahnutým vo vakcíne. Tie potom majú človeka chrániť pred infekciou vyvolanou patogénmi, ktoré by neočkovanému jedincovi inak mohli spôsobiť ochorenie. Očkovanie obyvateľov Slovenskej republiky  je v zmysle tohto zákona  povinné a nepovinné.</w:t>
      </w:r>
    </w:p>
    <w:p w14:paraId="332563BE" w14:textId="108FD7D9" w:rsidR="00BB3205" w:rsidRDefault="00BB3205" w:rsidP="00BB3205">
      <w:pPr>
        <w:ind w:left="426" w:hanging="426"/>
      </w:pPr>
      <w:r>
        <w:rPr>
          <w:b/>
        </w:rPr>
        <w:t>ab)</w:t>
      </w:r>
      <w:r w:rsidR="0080410A">
        <w:rPr>
          <w:b/>
        </w:rPr>
        <w:t xml:space="preserve"> </w:t>
      </w:r>
      <w:r>
        <w:rPr>
          <w:b/>
        </w:rPr>
        <w:t>Profylaxia</w:t>
      </w:r>
      <w:r>
        <w:t xml:space="preserve"> je súbor činností a praktických opatrení, ktoré znamenajú ochranu pred určitou chorobou. Môže tiež ísť o súbor činností spojených s predchádzaním vzniku nových ochorení. </w:t>
      </w:r>
    </w:p>
    <w:p w14:paraId="3C703662" w14:textId="77777777" w:rsidR="00BB3205" w:rsidRDefault="00BB3205" w:rsidP="00BB3205">
      <w:pPr>
        <w:rPr>
          <w:b/>
        </w:rPr>
      </w:pPr>
    </w:p>
    <w:p w14:paraId="37E31695" w14:textId="77777777" w:rsidR="00BB3205" w:rsidRDefault="00BB3205" w:rsidP="00BB3205">
      <w:pPr>
        <w:rPr>
          <w:b/>
        </w:rPr>
      </w:pPr>
    </w:p>
    <w:p w14:paraId="4C7DCB2F" w14:textId="1E3F8224" w:rsidR="00BB3205" w:rsidRDefault="00BB3205" w:rsidP="00BB3205">
      <w:r>
        <w:rPr>
          <w:b/>
        </w:rPr>
        <w:t xml:space="preserve"> 2.   </w:t>
      </w:r>
      <w:r w:rsidRPr="00BB3205">
        <w:t>V § 4 MINISTERSTVO</w:t>
      </w:r>
      <w:r>
        <w:rPr>
          <w:b/>
        </w:rPr>
        <w:t xml:space="preserve">  </w:t>
      </w:r>
      <w:r>
        <w:t>sa dopĺňajú písmená k), l), m), ktoré znejú :</w:t>
      </w:r>
    </w:p>
    <w:p w14:paraId="7C4C0535" w14:textId="77777777" w:rsidR="00BB3205" w:rsidRPr="00BB3205" w:rsidRDefault="00BB3205" w:rsidP="00BB3205">
      <w:pPr>
        <w:rPr>
          <w:b/>
        </w:rPr>
      </w:pPr>
    </w:p>
    <w:p w14:paraId="10E8AEEE" w14:textId="4B17719D" w:rsidR="00BB3205" w:rsidRPr="00BB3205" w:rsidRDefault="00BB3205" w:rsidP="0080410A">
      <w:pPr>
        <w:ind w:left="426" w:hanging="426"/>
        <w:jc w:val="both"/>
      </w:pPr>
      <w:r w:rsidRPr="00BB3205">
        <w:lastRenderedPageBreak/>
        <w:t xml:space="preserve">k) </w:t>
      </w:r>
      <w:r>
        <w:tab/>
      </w:r>
      <w:r w:rsidRPr="00BB3205">
        <w:t xml:space="preserve">Ministerstvo zdravotníctva ( nie Úrad verejného zdravotníctva ) </w:t>
      </w:r>
      <w:r w:rsidR="004A1CEE">
        <w:t xml:space="preserve">predkladá </w:t>
      </w:r>
      <w:r w:rsidR="004A1CEE" w:rsidRPr="00BB3205">
        <w:t>na schválenie NR</w:t>
      </w:r>
      <w:r w:rsidR="004A1CEE">
        <w:t xml:space="preserve"> </w:t>
      </w:r>
      <w:r w:rsidR="004A1CEE" w:rsidRPr="00BB3205">
        <w:t>SR</w:t>
      </w:r>
      <w:r w:rsidR="004A1CEE">
        <w:t xml:space="preserve"> návrh na zaradenie vakcín medzi </w:t>
      </w:r>
      <w:r w:rsidRPr="00BB3205">
        <w:t>povinné očkovanie obyvateľstva SR.</w:t>
      </w:r>
      <w:r w:rsidR="004A1CEE">
        <w:t xml:space="preserve"> </w:t>
      </w:r>
    </w:p>
    <w:p w14:paraId="498BA6AB" w14:textId="16D4E2FA" w:rsidR="00BB3205" w:rsidRPr="00BB3205" w:rsidRDefault="00BB3205" w:rsidP="0080410A">
      <w:pPr>
        <w:ind w:left="426" w:hanging="426"/>
        <w:jc w:val="both"/>
      </w:pPr>
      <w:r w:rsidRPr="00BB3205">
        <w:t xml:space="preserve">l) </w:t>
      </w:r>
      <w:r>
        <w:tab/>
      </w:r>
      <w:r w:rsidRPr="00BB3205">
        <w:t>Ministerstvo zdravotníctva nezaradí očkovacie vakcíny na COVID-19 do zoznamu  povinných očkovacích vakcín na území Slovenskej republiky.</w:t>
      </w:r>
    </w:p>
    <w:p w14:paraId="0D85CF88" w14:textId="00144C18" w:rsidR="00BB3205" w:rsidRPr="00BB3205" w:rsidRDefault="00BB3205" w:rsidP="0080410A">
      <w:pPr>
        <w:ind w:left="426" w:hanging="426"/>
        <w:jc w:val="both"/>
      </w:pPr>
      <w:r w:rsidRPr="00BB3205">
        <w:t xml:space="preserve">m) </w:t>
      </w:r>
      <w:r>
        <w:tab/>
      </w:r>
      <w:r w:rsidRPr="00BB3205">
        <w:t xml:space="preserve">Ministerstvo zdravotníctva ako riadiaci orgán preberá zodpovednosť a ťarchu za poškodenie zdravia občanov povinným očkovaním. </w:t>
      </w:r>
    </w:p>
    <w:p w14:paraId="61774CFA" w14:textId="77777777" w:rsidR="00BB3205" w:rsidRDefault="00BB3205" w:rsidP="00BB3205">
      <w:pPr>
        <w:spacing w:before="100" w:beforeAutospacing="1" w:after="100" w:afterAutospacing="1"/>
        <w:rPr>
          <w:b/>
          <w:lang w:eastAsia="sk-SK"/>
        </w:rPr>
      </w:pPr>
    </w:p>
    <w:p w14:paraId="38D0F1FB" w14:textId="77777777" w:rsidR="00BB3205" w:rsidRDefault="00BB3205" w:rsidP="00BB3205">
      <w:pPr>
        <w:spacing w:before="100" w:beforeAutospacing="1" w:after="100" w:afterAutospacing="1"/>
        <w:jc w:val="center"/>
        <w:rPr>
          <w:b/>
          <w:lang w:eastAsia="sk-SK"/>
        </w:rPr>
      </w:pPr>
      <w:r>
        <w:rPr>
          <w:b/>
          <w:lang w:eastAsia="sk-SK"/>
        </w:rPr>
        <w:t>Čl. II</w:t>
      </w:r>
    </w:p>
    <w:p w14:paraId="253580CE" w14:textId="6F03AF87" w:rsidR="00BB3205" w:rsidRDefault="00BB3205" w:rsidP="00BB3205">
      <w:pPr>
        <w:spacing w:before="100" w:beforeAutospacing="1" w:after="100" w:afterAutospacing="1"/>
        <w:rPr>
          <w:lang w:eastAsia="sk-SK"/>
        </w:rPr>
      </w:pPr>
      <w:r>
        <w:rPr>
          <w:lang w:eastAsia="sk-SK"/>
        </w:rPr>
        <w:t xml:space="preserve">Tento zákon nadobúda účinnosť </w:t>
      </w:r>
      <w:r w:rsidR="00915B3C">
        <w:rPr>
          <w:lang w:eastAsia="sk-SK"/>
        </w:rPr>
        <w:t>3</w:t>
      </w:r>
      <w:r>
        <w:rPr>
          <w:lang w:eastAsia="sk-SK"/>
        </w:rPr>
        <w:t>1.</w:t>
      </w:r>
      <w:r w:rsidR="00915B3C">
        <w:rPr>
          <w:lang w:eastAsia="sk-SK"/>
        </w:rPr>
        <w:t>decembra</w:t>
      </w:r>
      <w:r>
        <w:rPr>
          <w:lang w:eastAsia="sk-SK"/>
        </w:rPr>
        <w:t xml:space="preserve"> 2021.</w:t>
      </w:r>
    </w:p>
    <w:p w14:paraId="26766B74" w14:textId="6DEAAFED" w:rsidR="0085346F" w:rsidRPr="00BB3205" w:rsidRDefault="0085346F" w:rsidP="00BB3205"/>
    <w:sectPr w:rsidR="0085346F" w:rsidRPr="00BB3205" w:rsidSect="00A1595D">
      <w:footerReference w:type="default" r:id="rId43"/>
      <w:footerReference w:type="first" r:id="rId44"/>
      <w:pgSz w:w="11906" w:h="16838" w:code="9"/>
      <w:pgMar w:top="1276" w:right="1418" w:bottom="5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D326C" w14:textId="77777777" w:rsidR="001557D9" w:rsidRDefault="001557D9">
      <w:r>
        <w:separator/>
      </w:r>
    </w:p>
  </w:endnote>
  <w:endnote w:type="continuationSeparator" w:id="0">
    <w:p w14:paraId="78D5FDD7" w14:textId="77777777" w:rsidR="001557D9" w:rsidRDefault="0015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10475" w14:textId="77777777" w:rsidR="00270A72" w:rsidRPr="00566BC5" w:rsidRDefault="0080410A" w:rsidP="00566BC5">
    <w:pPr>
      <w:pStyle w:val="Pta"/>
      <w:jc w:val="center"/>
      <w:rPr>
        <w:sz w:val="24"/>
      </w:rPr>
    </w:pPr>
  </w:p>
  <w:p w14:paraId="7434AEDA" w14:textId="77777777" w:rsidR="00270A72" w:rsidRDefault="0080410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3D3AA" w14:textId="77777777" w:rsidR="00270A72" w:rsidRDefault="0080410A">
    <w:pPr>
      <w:pStyle w:val="Pta"/>
      <w:jc w:val="right"/>
    </w:pPr>
  </w:p>
  <w:p w14:paraId="631BF054" w14:textId="77777777" w:rsidR="00270A72" w:rsidRDefault="0080410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469AD" w14:textId="77777777" w:rsidR="001557D9" w:rsidRDefault="001557D9">
      <w:r>
        <w:separator/>
      </w:r>
    </w:p>
  </w:footnote>
  <w:footnote w:type="continuationSeparator" w:id="0">
    <w:p w14:paraId="518EFE81" w14:textId="77777777" w:rsidR="001557D9" w:rsidRDefault="00155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7ED5"/>
    <w:multiLevelType w:val="hybridMultilevel"/>
    <w:tmpl w:val="3A8445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D751C26"/>
    <w:multiLevelType w:val="hybridMultilevel"/>
    <w:tmpl w:val="0F0ED1A2"/>
    <w:lvl w:ilvl="0" w:tplc="041B000F">
      <w:start w:val="1"/>
      <w:numFmt w:val="decimal"/>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15:restartNumberingAfterBreak="0">
    <w:nsid w:val="41190C62"/>
    <w:multiLevelType w:val="hybridMultilevel"/>
    <w:tmpl w:val="6F720C3E"/>
    <w:lvl w:ilvl="0" w:tplc="04090017">
      <w:start w:val="1"/>
      <w:numFmt w:val="lowerLetter"/>
      <w:lvlText w:val="%1)"/>
      <w:lvlJc w:val="left"/>
      <w:pPr>
        <w:ind w:left="1788" w:hanging="360"/>
      </w:p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3" w15:restartNumberingAfterBreak="0">
    <w:nsid w:val="51C70673"/>
    <w:multiLevelType w:val="hybridMultilevel"/>
    <w:tmpl w:val="5946541E"/>
    <w:lvl w:ilvl="0" w:tplc="CC1E554A">
      <w:start w:val="1"/>
      <w:numFmt w:val="decimal"/>
      <w:lvlText w:val="%1."/>
      <w:lvlJc w:val="left"/>
      <w:pPr>
        <w:ind w:left="1068" w:hanging="360"/>
      </w:pPr>
      <w:rPr>
        <w:rFonts w:hint="default"/>
        <w:color w:val="000000"/>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542E22B4"/>
    <w:multiLevelType w:val="hybridMultilevel"/>
    <w:tmpl w:val="C12413AC"/>
    <w:lvl w:ilvl="0" w:tplc="4CBE864E">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555849F8"/>
    <w:multiLevelType w:val="hybridMultilevel"/>
    <w:tmpl w:val="E4320D4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1A72BB"/>
    <w:multiLevelType w:val="hybridMultilevel"/>
    <w:tmpl w:val="DD2455A8"/>
    <w:lvl w:ilvl="0" w:tplc="A73C2B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3C0"/>
    <w:rsid w:val="001557D9"/>
    <w:rsid w:val="0024279C"/>
    <w:rsid w:val="002673C0"/>
    <w:rsid w:val="00282F57"/>
    <w:rsid w:val="003059AA"/>
    <w:rsid w:val="00306EC8"/>
    <w:rsid w:val="0035162E"/>
    <w:rsid w:val="003F58E1"/>
    <w:rsid w:val="004A1CEE"/>
    <w:rsid w:val="00517473"/>
    <w:rsid w:val="005C3687"/>
    <w:rsid w:val="005F488B"/>
    <w:rsid w:val="005F6AD7"/>
    <w:rsid w:val="00623467"/>
    <w:rsid w:val="006526AD"/>
    <w:rsid w:val="00706188"/>
    <w:rsid w:val="0080410A"/>
    <w:rsid w:val="0085346F"/>
    <w:rsid w:val="00915B3C"/>
    <w:rsid w:val="00A1595D"/>
    <w:rsid w:val="00A86B8D"/>
    <w:rsid w:val="00AC2F77"/>
    <w:rsid w:val="00AC7A8D"/>
    <w:rsid w:val="00BB3205"/>
    <w:rsid w:val="00C10209"/>
    <w:rsid w:val="00C3178E"/>
    <w:rsid w:val="00CA4EDE"/>
    <w:rsid w:val="00D50074"/>
    <w:rsid w:val="00DE1F42"/>
    <w:rsid w:val="00EA1B67"/>
    <w:rsid w:val="00EB028D"/>
    <w:rsid w:val="00EC5C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330E"/>
  <w15:chartTrackingRefBased/>
  <w15:docId w15:val="{30703202-37AE-4F5F-994A-F4AD39B4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0209"/>
    <w:pPr>
      <w:spacing w:after="0" w:line="240" w:lineRule="auto"/>
    </w:pPr>
    <w:rPr>
      <w:rFonts w:ascii="Times New Roman" w:eastAsia="Times New Roman" w:hAnsi="Times New Roman" w:cs="Times New Roman"/>
      <w:sz w:val="24"/>
      <w:szCs w:val="24"/>
      <w:lang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C10209"/>
    <w:pPr>
      <w:tabs>
        <w:tab w:val="center" w:pos="4536"/>
        <w:tab w:val="right" w:pos="9072"/>
      </w:tabs>
    </w:pPr>
    <w:rPr>
      <w:sz w:val="20"/>
      <w:szCs w:val="20"/>
      <w:lang w:eastAsia="sk-SK"/>
    </w:rPr>
  </w:style>
  <w:style w:type="character" w:customStyle="1" w:styleId="PtaChar">
    <w:name w:val="Päta Char"/>
    <w:basedOn w:val="Predvolenpsmoodseku"/>
    <w:link w:val="Pta"/>
    <w:uiPriority w:val="99"/>
    <w:rsid w:val="00C10209"/>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C10209"/>
    <w:pPr>
      <w:ind w:left="708"/>
    </w:pPr>
  </w:style>
  <w:style w:type="character" w:customStyle="1" w:styleId="awspan">
    <w:name w:val="awspan"/>
    <w:basedOn w:val="Predvolenpsmoodseku"/>
    <w:rsid w:val="00C10209"/>
  </w:style>
  <w:style w:type="character" w:styleId="Hypertextovprepojenie">
    <w:name w:val="Hyperlink"/>
    <w:basedOn w:val="Predvolenpsmoodseku"/>
    <w:uiPriority w:val="99"/>
    <w:semiHidden/>
    <w:unhideWhenUsed/>
    <w:rsid w:val="00BB32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183365">
      <w:bodyDiv w:val="1"/>
      <w:marLeft w:val="0"/>
      <w:marRight w:val="0"/>
      <w:marTop w:val="0"/>
      <w:marBottom w:val="0"/>
      <w:divBdr>
        <w:top w:val="none" w:sz="0" w:space="0" w:color="auto"/>
        <w:left w:val="none" w:sz="0" w:space="0" w:color="auto"/>
        <w:bottom w:val="none" w:sz="0" w:space="0" w:color="auto"/>
        <w:right w:val="none" w:sz="0" w:space="0" w:color="auto"/>
      </w:divBdr>
      <w:divsChild>
        <w:div w:id="279650358">
          <w:marLeft w:val="0"/>
          <w:marRight w:val="0"/>
          <w:marTop w:val="0"/>
          <w:marBottom w:val="0"/>
          <w:divBdr>
            <w:top w:val="none" w:sz="0" w:space="0" w:color="auto"/>
            <w:left w:val="none" w:sz="0" w:space="0" w:color="auto"/>
            <w:bottom w:val="none" w:sz="0" w:space="0" w:color="auto"/>
            <w:right w:val="none" w:sz="0" w:space="0" w:color="auto"/>
          </w:divBdr>
        </w:div>
        <w:div w:id="1044670366">
          <w:marLeft w:val="0"/>
          <w:marRight w:val="0"/>
          <w:marTop w:val="0"/>
          <w:marBottom w:val="0"/>
          <w:divBdr>
            <w:top w:val="none" w:sz="0" w:space="0" w:color="auto"/>
            <w:left w:val="none" w:sz="0" w:space="0" w:color="auto"/>
            <w:bottom w:val="none" w:sz="0" w:space="0" w:color="auto"/>
            <w:right w:val="none" w:sz="0" w:space="0" w:color="auto"/>
          </w:divBdr>
        </w:div>
        <w:div w:id="1106265324">
          <w:marLeft w:val="0"/>
          <w:marRight w:val="0"/>
          <w:marTop w:val="0"/>
          <w:marBottom w:val="0"/>
          <w:divBdr>
            <w:top w:val="none" w:sz="0" w:space="0" w:color="auto"/>
            <w:left w:val="none" w:sz="0" w:space="0" w:color="auto"/>
            <w:bottom w:val="none" w:sz="0" w:space="0" w:color="auto"/>
            <w:right w:val="none" w:sz="0" w:space="0" w:color="auto"/>
          </w:divBdr>
        </w:div>
        <w:div w:id="458963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eludi.sk/zz/2008-461" TargetMode="External"/><Relationship Id="rId13" Type="http://schemas.openxmlformats.org/officeDocument/2006/relationships/hyperlink" Target="https://www.zakonypreludi.sk/zz/2010-132" TargetMode="External"/><Relationship Id="rId18" Type="http://schemas.openxmlformats.org/officeDocument/2006/relationships/hyperlink" Target="https://www.zakonypreludi.sk/zz/2012-306" TargetMode="External"/><Relationship Id="rId26" Type="http://schemas.openxmlformats.org/officeDocument/2006/relationships/hyperlink" Target="https://www.zakonypreludi.sk/zz/2016-355" TargetMode="External"/><Relationship Id="rId39" Type="http://schemas.openxmlformats.org/officeDocument/2006/relationships/hyperlink" Target="https://www.zakonypreludi.sk/zz/2020-286" TargetMode="External"/><Relationship Id="rId3" Type="http://schemas.openxmlformats.org/officeDocument/2006/relationships/settings" Target="settings.xml"/><Relationship Id="rId21" Type="http://schemas.openxmlformats.org/officeDocument/2006/relationships/hyperlink" Target="https://www.zakonypreludi.sk/zz/2014-204" TargetMode="External"/><Relationship Id="rId34" Type="http://schemas.openxmlformats.org/officeDocument/2006/relationships/hyperlink" Target="https://www.zakonypreludi.sk/zz/2020-69" TargetMode="External"/><Relationship Id="rId42" Type="http://schemas.openxmlformats.org/officeDocument/2006/relationships/hyperlink" Target="https://www.zakonypreludi.sk/zz/2021-220" TargetMode="External"/><Relationship Id="rId7" Type="http://schemas.openxmlformats.org/officeDocument/2006/relationships/hyperlink" Target="https://www.zakonypreludi.sk/zz/2008-140" TargetMode="External"/><Relationship Id="rId12" Type="http://schemas.openxmlformats.org/officeDocument/2006/relationships/hyperlink" Target="https://www.zakonypreludi.sk/zz/2010-131" TargetMode="External"/><Relationship Id="rId17" Type="http://schemas.openxmlformats.org/officeDocument/2006/relationships/hyperlink" Target="https://www.zakonypreludi.sk/zz/2011-470" TargetMode="External"/><Relationship Id="rId25" Type="http://schemas.openxmlformats.org/officeDocument/2006/relationships/hyperlink" Target="https://www.zakonypreludi.sk/zz/2016-125" TargetMode="External"/><Relationship Id="rId33" Type="http://schemas.openxmlformats.org/officeDocument/2006/relationships/hyperlink" Target="https://www.zakonypreludi.sk/zz/2019-475" TargetMode="External"/><Relationship Id="rId38" Type="http://schemas.openxmlformats.org/officeDocument/2006/relationships/hyperlink" Target="https://www.zakonypreludi.sk/zz/2020-242"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zakonypreludi.sk/zz/2011-172" TargetMode="External"/><Relationship Id="rId20" Type="http://schemas.openxmlformats.org/officeDocument/2006/relationships/hyperlink" Target="https://www.zakonypreludi.sk/zz/2013-153" TargetMode="External"/><Relationship Id="rId29" Type="http://schemas.openxmlformats.org/officeDocument/2006/relationships/hyperlink" Target="https://www.zakonypreludi.sk/zz/2017-289" TargetMode="External"/><Relationship Id="rId41" Type="http://schemas.openxmlformats.org/officeDocument/2006/relationships/hyperlink" Target="https://www.zakonypreludi.sk/zz/2020-3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konypreludi.sk/zz/2010-67" TargetMode="External"/><Relationship Id="rId24" Type="http://schemas.openxmlformats.org/officeDocument/2006/relationships/hyperlink" Target="https://www.zakonypreludi.sk/zz/2016-91" TargetMode="External"/><Relationship Id="rId32" Type="http://schemas.openxmlformats.org/officeDocument/2006/relationships/hyperlink" Target="https://www.zakonypreludi.sk/zz/2018-87" TargetMode="External"/><Relationship Id="rId37" Type="http://schemas.openxmlformats.org/officeDocument/2006/relationships/hyperlink" Target="https://www.zakonypreludi.sk/zz/2020-198" TargetMode="External"/><Relationship Id="rId40" Type="http://schemas.openxmlformats.org/officeDocument/2006/relationships/hyperlink" Target="https://www.zakonypreludi.sk/zz/2020-318"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zakonypreludi.sk/zz/2010-136" TargetMode="External"/><Relationship Id="rId23" Type="http://schemas.openxmlformats.org/officeDocument/2006/relationships/hyperlink" Target="https://www.zakonypreludi.sk/zz/2015-403" TargetMode="External"/><Relationship Id="rId28" Type="http://schemas.openxmlformats.org/officeDocument/2006/relationships/hyperlink" Target="https://www.zakonypreludi.sk/zz/2017-150" TargetMode="External"/><Relationship Id="rId36" Type="http://schemas.openxmlformats.org/officeDocument/2006/relationships/hyperlink" Target="https://www.zakonypreludi.sk/zz/2020-125" TargetMode="External"/><Relationship Id="rId10" Type="http://schemas.openxmlformats.org/officeDocument/2006/relationships/hyperlink" Target="https://www.zakonypreludi.sk/zz/2009-170" TargetMode="External"/><Relationship Id="rId19" Type="http://schemas.openxmlformats.org/officeDocument/2006/relationships/hyperlink" Target="https://www.zakonypreludi.sk/zz/2013-74" TargetMode="External"/><Relationship Id="rId31" Type="http://schemas.openxmlformats.org/officeDocument/2006/relationships/hyperlink" Target="https://www.zakonypreludi.sk/zz/2017-292"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zakonypreludi.sk/zz/2008-540" TargetMode="External"/><Relationship Id="rId14" Type="http://schemas.openxmlformats.org/officeDocument/2006/relationships/hyperlink" Target="https://www.zakonypreludi.sk/zz/2010-132" TargetMode="External"/><Relationship Id="rId22" Type="http://schemas.openxmlformats.org/officeDocument/2006/relationships/hyperlink" Target="https://www.zakonypreludi.sk/zz/2015-77" TargetMode="External"/><Relationship Id="rId27" Type="http://schemas.openxmlformats.org/officeDocument/2006/relationships/hyperlink" Target="https://www.zakonypreludi.sk/zz/2017-40" TargetMode="External"/><Relationship Id="rId30" Type="http://schemas.openxmlformats.org/officeDocument/2006/relationships/hyperlink" Target="https://www.zakonypreludi.sk/zz/2017-289" TargetMode="External"/><Relationship Id="rId35" Type="http://schemas.openxmlformats.org/officeDocument/2006/relationships/hyperlink" Target="https://www.zakonypreludi.sk/zz/2020-119" TargetMode="External"/><Relationship Id="rId43"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2</Pages>
  <Words>642</Words>
  <Characters>3665</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ZSR-ZT</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Pénzeš Tibor</dc:creator>
  <cp:keywords/>
  <dc:description/>
  <cp:lastModifiedBy>Pénzeš Tibor</cp:lastModifiedBy>
  <cp:revision>16</cp:revision>
  <dcterms:created xsi:type="dcterms:W3CDTF">2020-05-18T22:14:00Z</dcterms:created>
  <dcterms:modified xsi:type="dcterms:W3CDTF">2021-07-01T07:52:00Z</dcterms:modified>
</cp:coreProperties>
</file>