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DE5258">
        <w:t>6</w:t>
      </w:r>
      <w:r w:rsidR="00DB6E77">
        <w:t>5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BA5B8B">
        <w:rPr>
          <w:rFonts w:ascii="Times New Roman" w:hAnsi="Times New Roman"/>
          <w:color w:val="auto"/>
          <w:lang w:val="sk-SK"/>
        </w:rPr>
        <w:t>1138</w:t>
      </w:r>
      <w:r w:rsidR="00952A08">
        <w:rPr>
          <w:rFonts w:ascii="Times New Roman" w:hAnsi="Times New Roman"/>
          <w:iCs/>
          <w:color w:val="auto"/>
          <w:lang w:val="sk-SK"/>
        </w:rPr>
        <w:t>/2021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A14D2D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17</w:t>
      </w:r>
      <w:r w:rsidR="00952A08">
        <w:rPr>
          <w:b/>
          <w:sz w:val="32"/>
          <w:szCs w:val="28"/>
        </w:rPr>
        <w:t>8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DB6E77">
        <w:t>z</w:t>
      </w:r>
      <w:r w:rsidR="00DB6E77" w:rsidRPr="00DB6E77">
        <w:t> 30</w:t>
      </w:r>
      <w:r w:rsidR="00952A08" w:rsidRPr="00DB6E77">
        <w:t>. júna 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52A08" w:rsidRPr="00952A08" w:rsidRDefault="00720E42" w:rsidP="00952A08">
      <w:pPr>
        <w:tabs>
          <w:tab w:val="left" w:pos="1276"/>
        </w:tabs>
        <w:contextualSpacing/>
        <w:jc w:val="both"/>
        <w:rPr>
          <w:b/>
        </w:rPr>
      </w:pPr>
      <w:r w:rsidRPr="00740F25">
        <w:t>k</w:t>
      </w:r>
      <w:r w:rsidR="00215D21" w:rsidRPr="00740F25">
        <w:t> </w:t>
      </w:r>
      <w:r w:rsidR="0063229D">
        <w:t xml:space="preserve">vládnemu návrhu zákona, ktorým sa dopĺňa zákon č. 67/2020 Z. z. o niektorých mimoriadnych opatreniach vo finančnej oblasti v súvislosti so šírením nebezpečnej nákazlivej ľudskej choroby COVID-19 v znení neskorších predpisov </w:t>
      </w:r>
      <w:r w:rsidR="0063229D" w:rsidRPr="002734EF">
        <w:rPr>
          <w:b/>
        </w:rPr>
        <w:t>(tlač 600)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952A0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63229D" w:rsidRPr="0063229D">
        <w:rPr>
          <w:color w:val="auto"/>
        </w:rPr>
        <w:t>vládnym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návrhom</w:t>
      </w:r>
      <w:proofErr w:type="spellEnd"/>
      <w:r w:rsidR="0063229D" w:rsidRPr="0063229D">
        <w:rPr>
          <w:color w:val="auto"/>
        </w:rPr>
        <w:t xml:space="preserve"> zákona, </w:t>
      </w:r>
      <w:proofErr w:type="spellStart"/>
      <w:r w:rsidR="0063229D" w:rsidRPr="0063229D">
        <w:rPr>
          <w:color w:val="auto"/>
        </w:rPr>
        <w:t>ktorým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sa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dopĺňa</w:t>
      </w:r>
      <w:proofErr w:type="spellEnd"/>
      <w:r w:rsidR="0063229D" w:rsidRPr="0063229D">
        <w:rPr>
          <w:color w:val="auto"/>
        </w:rPr>
        <w:t xml:space="preserve"> zákon č. </w:t>
      </w:r>
      <w:proofErr w:type="gramStart"/>
      <w:r w:rsidR="0063229D" w:rsidRPr="0063229D">
        <w:rPr>
          <w:color w:val="auto"/>
        </w:rPr>
        <w:t xml:space="preserve">67/2020 Z. z. o </w:t>
      </w:r>
      <w:proofErr w:type="spellStart"/>
      <w:r w:rsidR="0063229D" w:rsidRPr="0063229D">
        <w:rPr>
          <w:color w:val="auto"/>
        </w:rPr>
        <w:t>niektorých</w:t>
      </w:r>
      <w:proofErr w:type="spellEnd"/>
      <w:proofErr w:type="gram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mimoriadnych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opatreniach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vo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finančnej</w:t>
      </w:r>
      <w:proofErr w:type="spellEnd"/>
      <w:r w:rsidR="0063229D" w:rsidRPr="0063229D">
        <w:rPr>
          <w:color w:val="auto"/>
        </w:rPr>
        <w:t xml:space="preserve"> oblasti v </w:t>
      </w:r>
      <w:proofErr w:type="spellStart"/>
      <w:r w:rsidR="0063229D" w:rsidRPr="0063229D">
        <w:rPr>
          <w:color w:val="auto"/>
        </w:rPr>
        <w:t>súvislosti</w:t>
      </w:r>
      <w:proofErr w:type="spellEnd"/>
      <w:r w:rsidR="0063229D" w:rsidRPr="0063229D">
        <w:rPr>
          <w:color w:val="auto"/>
        </w:rPr>
        <w:t xml:space="preserve"> so </w:t>
      </w:r>
      <w:proofErr w:type="spellStart"/>
      <w:r w:rsidR="0063229D" w:rsidRPr="0063229D">
        <w:rPr>
          <w:color w:val="auto"/>
        </w:rPr>
        <w:t>šírením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nebezpečnej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nákazlivej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ľudskej</w:t>
      </w:r>
      <w:proofErr w:type="spellEnd"/>
      <w:r w:rsidR="0063229D" w:rsidRPr="0063229D">
        <w:rPr>
          <w:color w:val="auto"/>
        </w:rPr>
        <w:t xml:space="preserve"> choroby COVID-19 v </w:t>
      </w:r>
      <w:proofErr w:type="spellStart"/>
      <w:r w:rsidR="0063229D" w:rsidRPr="0063229D">
        <w:rPr>
          <w:color w:val="auto"/>
        </w:rPr>
        <w:t>znení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neskorších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predpisov</w:t>
      </w:r>
      <w:proofErr w:type="spellEnd"/>
      <w:r w:rsidR="0063229D" w:rsidRPr="0063229D">
        <w:rPr>
          <w:color w:val="auto"/>
        </w:rPr>
        <w:t xml:space="preserve"> </w:t>
      </w:r>
      <w:r w:rsidR="0063229D" w:rsidRPr="0063229D">
        <w:rPr>
          <w:b/>
          <w:color w:val="auto"/>
        </w:rPr>
        <w:t>(tlač 600)</w:t>
      </w:r>
      <w:r w:rsidR="00901424" w:rsidRPr="0063229D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63229D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proofErr w:type="spellStart"/>
      <w:r w:rsidRPr="0063229D">
        <w:rPr>
          <w:color w:val="auto"/>
        </w:rPr>
        <w:t>vládny</w:t>
      </w:r>
      <w:proofErr w:type="spellEnd"/>
      <w:r w:rsidRPr="0063229D">
        <w:rPr>
          <w:color w:val="auto"/>
        </w:rPr>
        <w:t xml:space="preserve"> návrh zákona, </w:t>
      </w:r>
      <w:proofErr w:type="spellStart"/>
      <w:r w:rsidRPr="0063229D">
        <w:rPr>
          <w:color w:val="auto"/>
        </w:rPr>
        <w:t>ktorým</w:t>
      </w:r>
      <w:proofErr w:type="spellEnd"/>
      <w:r w:rsidRPr="0063229D">
        <w:rPr>
          <w:color w:val="auto"/>
        </w:rPr>
        <w:t xml:space="preserve"> </w:t>
      </w:r>
      <w:proofErr w:type="spellStart"/>
      <w:r w:rsidRPr="0063229D">
        <w:rPr>
          <w:color w:val="auto"/>
        </w:rPr>
        <w:t>sa</w:t>
      </w:r>
      <w:proofErr w:type="spellEnd"/>
      <w:r w:rsidRPr="0063229D">
        <w:rPr>
          <w:color w:val="auto"/>
        </w:rPr>
        <w:t xml:space="preserve"> </w:t>
      </w:r>
      <w:proofErr w:type="spellStart"/>
      <w:r w:rsidRPr="0063229D">
        <w:rPr>
          <w:color w:val="auto"/>
        </w:rPr>
        <w:t>dopĺňa</w:t>
      </w:r>
      <w:proofErr w:type="spellEnd"/>
      <w:r w:rsidRPr="0063229D">
        <w:rPr>
          <w:color w:val="auto"/>
        </w:rPr>
        <w:t xml:space="preserve"> zákon č. </w:t>
      </w:r>
      <w:proofErr w:type="gramStart"/>
      <w:r w:rsidRPr="0063229D">
        <w:rPr>
          <w:color w:val="auto"/>
        </w:rPr>
        <w:t xml:space="preserve">67/2020 Z. z. o </w:t>
      </w:r>
      <w:proofErr w:type="spellStart"/>
      <w:r w:rsidRPr="0063229D">
        <w:rPr>
          <w:color w:val="auto"/>
        </w:rPr>
        <w:t>niektorých</w:t>
      </w:r>
      <w:proofErr w:type="spellEnd"/>
      <w:proofErr w:type="gramEnd"/>
      <w:r w:rsidRPr="0063229D">
        <w:rPr>
          <w:color w:val="auto"/>
        </w:rPr>
        <w:t xml:space="preserve"> </w:t>
      </w:r>
      <w:proofErr w:type="spellStart"/>
      <w:r w:rsidRPr="0063229D">
        <w:rPr>
          <w:color w:val="auto"/>
        </w:rPr>
        <w:t>mimoriadnych</w:t>
      </w:r>
      <w:proofErr w:type="spellEnd"/>
      <w:r w:rsidRPr="0063229D">
        <w:rPr>
          <w:color w:val="auto"/>
        </w:rPr>
        <w:t xml:space="preserve"> </w:t>
      </w:r>
      <w:proofErr w:type="spellStart"/>
      <w:r w:rsidRPr="0063229D">
        <w:rPr>
          <w:color w:val="auto"/>
        </w:rPr>
        <w:t>opatreniach</w:t>
      </w:r>
      <w:proofErr w:type="spellEnd"/>
      <w:r w:rsidRPr="0063229D">
        <w:rPr>
          <w:color w:val="auto"/>
        </w:rPr>
        <w:t xml:space="preserve"> </w:t>
      </w:r>
      <w:proofErr w:type="spellStart"/>
      <w:r w:rsidRPr="0063229D">
        <w:rPr>
          <w:color w:val="auto"/>
        </w:rPr>
        <w:t>vo</w:t>
      </w:r>
      <w:proofErr w:type="spellEnd"/>
      <w:r w:rsidRPr="0063229D">
        <w:rPr>
          <w:color w:val="auto"/>
        </w:rPr>
        <w:t xml:space="preserve"> </w:t>
      </w:r>
      <w:proofErr w:type="spellStart"/>
      <w:r w:rsidRPr="0063229D">
        <w:rPr>
          <w:color w:val="auto"/>
        </w:rPr>
        <w:t>finančnej</w:t>
      </w:r>
      <w:proofErr w:type="spellEnd"/>
      <w:r w:rsidRPr="0063229D">
        <w:rPr>
          <w:color w:val="auto"/>
        </w:rPr>
        <w:t xml:space="preserve"> oblasti v </w:t>
      </w:r>
      <w:proofErr w:type="spellStart"/>
      <w:r w:rsidRPr="0063229D">
        <w:rPr>
          <w:color w:val="auto"/>
        </w:rPr>
        <w:t>súvislosti</w:t>
      </w:r>
      <w:proofErr w:type="spellEnd"/>
      <w:r w:rsidRPr="0063229D">
        <w:rPr>
          <w:color w:val="auto"/>
        </w:rPr>
        <w:t xml:space="preserve"> so </w:t>
      </w:r>
      <w:proofErr w:type="spellStart"/>
      <w:r w:rsidRPr="0063229D">
        <w:rPr>
          <w:color w:val="auto"/>
        </w:rPr>
        <w:t>šírením</w:t>
      </w:r>
      <w:proofErr w:type="spellEnd"/>
      <w:r w:rsidRPr="0063229D">
        <w:rPr>
          <w:color w:val="auto"/>
        </w:rPr>
        <w:t xml:space="preserve"> </w:t>
      </w:r>
      <w:proofErr w:type="spellStart"/>
      <w:r w:rsidRPr="0063229D">
        <w:rPr>
          <w:color w:val="auto"/>
        </w:rPr>
        <w:t>nebezpečnej</w:t>
      </w:r>
      <w:proofErr w:type="spellEnd"/>
      <w:r w:rsidRPr="0063229D">
        <w:rPr>
          <w:color w:val="auto"/>
        </w:rPr>
        <w:t xml:space="preserve"> </w:t>
      </w:r>
      <w:proofErr w:type="spellStart"/>
      <w:r w:rsidRPr="0063229D">
        <w:rPr>
          <w:color w:val="auto"/>
        </w:rPr>
        <w:t>nákazlivej</w:t>
      </w:r>
      <w:proofErr w:type="spellEnd"/>
      <w:r w:rsidRPr="0063229D">
        <w:rPr>
          <w:color w:val="auto"/>
        </w:rPr>
        <w:t xml:space="preserve"> </w:t>
      </w:r>
      <w:proofErr w:type="spellStart"/>
      <w:r w:rsidRPr="0063229D">
        <w:rPr>
          <w:color w:val="auto"/>
        </w:rPr>
        <w:t>ľudskej</w:t>
      </w:r>
      <w:proofErr w:type="spellEnd"/>
      <w:r w:rsidRPr="0063229D">
        <w:rPr>
          <w:color w:val="auto"/>
        </w:rPr>
        <w:t xml:space="preserve"> choroby COVID-19 v </w:t>
      </w:r>
      <w:proofErr w:type="spellStart"/>
      <w:r w:rsidRPr="0063229D">
        <w:rPr>
          <w:color w:val="auto"/>
        </w:rPr>
        <w:t>znení</w:t>
      </w:r>
      <w:proofErr w:type="spellEnd"/>
      <w:r w:rsidRPr="0063229D">
        <w:rPr>
          <w:color w:val="auto"/>
        </w:rPr>
        <w:t xml:space="preserve"> </w:t>
      </w:r>
      <w:proofErr w:type="spellStart"/>
      <w:r w:rsidRPr="0063229D">
        <w:rPr>
          <w:color w:val="auto"/>
        </w:rPr>
        <w:t>neskorších</w:t>
      </w:r>
      <w:proofErr w:type="spellEnd"/>
      <w:r w:rsidRPr="0063229D">
        <w:rPr>
          <w:color w:val="auto"/>
        </w:rPr>
        <w:t xml:space="preserve"> </w:t>
      </w:r>
      <w:proofErr w:type="spellStart"/>
      <w:r w:rsidRPr="0063229D">
        <w:rPr>
          <w:color w:val="auto"/>
        </w:rPr>
        <w:t>predpisov</w:t>
      </w:r>
      <w:proofErr w:type="spellEnd"/>
      <w:r w:rsidRPr="0063229D">
        <w:rPr>
          <w:color w:val="auto"/>
        </w:rPr>
        <w:t xml:space="preserve"> </w:t>
      </w:r>
      <w:r w:rsidRPr="0063229D">
        <w:rPr>
          <w:b/>
          <w:color w:val="auto"/>
        </w:rPr>
        <w:t>(tlač 600</w:t>
      </w:r>
      <w:r w:rsidRPr="002734EF">
        <w:rPr>
          <w:b/>
        </w:rPr>
        <w:t>)</w:t>
      </w:r>
      <w:r w:rsidR="00952A08" w:rsidRPr="00952A08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835790">
        <w:rPr>
          <w:rFonts w:ascii="Times New Roman" w:hAnsi="Times New Roman"/>
          <w:bCs/>
          <w:color w:val="auto"/>
        </w:rPr>
        <w:t xml:space="preserve"> </w:t>
      </w:r>
      <w:r w:rsidR="00835790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835790" w:rsidRPr="00A46160">
        <w:rPr>
          <w:rFonts w:ascii="AT*Toronto CE" w:hAnsi="AT*Toronto CE"/>
          <w:bCs/>
          <w:color w:val="000000"/>
        </w:rPr>
        <w:t>pozmeňujúcim</w:t>
      </w:r>
      <w:proofErr w:type="spellEnd"/>
      <w:r w:rsidR="00835790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835790" w:rsidRPr="00A46160">
        <w:rPr>
          <w:rFonts w:ascii="AT*Toronto CE" w:hAnsi="AT*Toronto CE"/>
          <w:bCs/>
          <w:color w:val="000000"/>
        </w:rPr>
        <w:t>doplňujúcim</w:t>
      </w:r>
      <w:proofErr w:type="spellEnd"/>
      <w:r w:rsidR="00835790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835790" w:rsidRPr="00A46160">
        <w:rPr>
          <w:rFonts w:ascii="AT*Toronto CE" w:hAnsi="AT*Toronto CE"/>
          <w:bCs/>
          <w:color w:val="000000"/>
        </w:rPr>
        <w:t>návrh</w:t>
      </w:r>
      <w:r w:rsidR="00835790">
        <w:rPr>
          <w:rFonts w:ascii="AT*Toronto CE" w:hAnsi="AT*Toronto CE"/>
          <w:bCs/>
          <w:color w:val="000000"/>
        </w:rPr>
        <w:t>o</w:t>
      </w:r>
      <w:r w:rsidR="00835790" w:rsidRPr="00A46160">
        <w:rPr>
          <w:rFonts w:ascii="AT*Toronto CE" w:hAnsi="AT*Toronto CE"/>
          <w:bCs/>
          <w:color w:val="000000"/>
        </w:rPr>
        <w:t>m</w:t>
      </w:r>
      <w:proofErr w:type="spellEnd"/>
      <w:r w:rsidR="00835790" w:rsidRPr="00A46160">
        <w:rPr>
          <w:rFonts w:ascii="AT*Toronto CE" w:hAnsi="AT*Toronto CE"/>
          <w:bCs/>
          <w:color w:val="000000"/>
        </w:rPr>
        <w:t xml:space="preserve"> uvedený</w:t>
      </w:r>
      <w:r w:rsidR="00835790" w:rsidRPr="00A46160">
        <w:rPr>
          <w:bCs/>
          <w:color w:val="000000"/>
        </w:rPr>
        <w:t>m v </w:t>
      </w:r>
      <w:proofErr w:type="spellStart"/>
      <w:r w:rsidR="00835790" w:rsidRPr="00A46160">
        <w:rPr>
          <w:bCs/>
          <w:color w:val="000000"/>
        </w:rPr>
        <w:t>prílohe</w:t>
      </w:r>
      <w:proofErr w:type="spellEnd"/>
      <w:r w:rsidR="00835790" w:rsidRPr="00A46160">
        <w:rPr>
          <w:bCs/>
          <w:color w:val="000000"/>
        </w:rPr>
        <w:t>;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DE5258">
        <w:t xml:space="preserve"> predsedovi</w:t>
      </w:r>
      <w:r w:rsidR="00720E42" w:rsidRPr="00B152E7">
        <w:t xml:space="preserve"> gestorského </w:t>
      </w:r>
      <w:r w:rsidR="00740F25">
        <w:t xml:space="preserve">Výboru Národnej rady Slovenskej republiky pre </w:t>
      </w:r>
      <w:r w:rsidR="00DE5258">
        <w:t>financie a rozpočet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E92710" w:rsidRPr="00A00DCE" w:rsidRDefault="00E92710" w:rsidP="00952A08">
      <w:pPr>
        <w:ind w:left="5672" w:firstLine="709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="00835790">
        <w:t xml:space="preserve">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952A08" w:rsidP="00E92710">
      <w:pPr>
        <w:spacing w:line="240" w:lineRule="atLeast"/>
        <w:jc w:val="both"/>
      </w:pPr>
      <w:r>
        <w:t xml:space="preserve">Rastislav </w:t>
      </w:r>
      <w:r w:rsidR="00E92710">
        <w:t xml:space="preserve">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Default="00E92710" w:rsidP="005D0EBD">
      <w:pPr>
        <w:spacing w:line="240" w:lineRule="atLeast"/>
        <w:jc w:val="both"/>
      </w:pPr>
      <w:r>
        <w:t>overovatelia výboru</w:t>
      </w:r>
    </w:p>
    <w:p w:rsidR="00835790" w:rsidRDefault="00835790" w:rsidP="005D0EBD">
      <w:pPr>
        <w:spacing w:line="240" w:lineRule="atLeast"/>
        <w:jc w:val="both"/>
      </w:pPr>
    </w:p>
    <w:p w:rsidR="00835790" w:rsidRDefault="00835790" w:rsidP="005D0EBD">
      <w:pPr>
        <w:spacing w:line="240" w:lineRule="atLeast"/>
        <w:jc w:val="both"/>
      </w:pPr>
    </w:p>
    <w:p w:rsidR="00835790" w:rsidRDefault="00835790" w:rsidP="00835790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</w:t>
      </w:r>
      <w:r>
        <w:rPr>
          <w:bCs/>
          <w:i/>
          <w:iCs/>
        </w:rPr>
        <w:t>Výbor</w:t>
      </w:r>
    </w:p>
    <w:p w:rsidR="00835790" w:rsidRDefault="00835790" w:rsidP="00835790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835790" w:rsidRDefault="00835790" w:rsidP="00835790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835790" w:rsidRDefault="00835790" w:rsidP="00835790">
      <w:pPr>
        <w:jc w:val="both"/>
      </w:pPr>
      <w:r>
        <w:tab/>
      </w:r>
      <w:r>
        <w:tab/>
      </w:r>
    </w:p>
    <w:p w:rsidR="00835790" w:rsidRDefault="00835790" w:rsidP="00835790">
      <w:pPr>
        <w:ind w:left="5672" w:firstLine="709"/>
        <w:jc w:val="both"/>
      </w:pPr>
      <w:r>
        <w:t xml:space="preserve"> </w:t>
      </w:r>
      <w:r>
        <w:t>65</w:t>
      </w:r>
      <w:r>
        <w:t>. schôdza výboru</w:t>
      </w:r>
    </w:p>
    <w:p w:rsidR="00835790" w:rsidRDefault="00835790" w:rsidP="00835790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>Príloha k uzneseniu č. 1</w:t>
      </w:r>
      <w:r>
        <w:rPr>
          <w:bCs/>
        </w:rPr>
        <w:t>78</w:t>
      </w:r>
    </w:p>
    <w:p w:rsidR="00835790" w:rsidRDefault="00835790" w:rsidP="00835790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835790" w:rsidRDefault="00835790" w:rsidP="00835790">
      <w:pPr>
        <w:jc w:val="center"/>
        <w:rPr>
          <w:b/>
          <w:sz w:val="32"/>
          <w:szCs w:val="28"/>
        </w:rPr>
      </w:pPr>
    </w:p>
    <w:p w:rsidR="00835790" w:rsidRDefault="00835790" w:rsidP="00835790">
      <w:pPr>
        <w:pStyle w:val="Nadpis5"/>
        <w:spacing w:line="240" w:lineRule="auto"/>
      </w:pPr>
      <w:r>
        <w:t>Z m e n y  a  d o p l n k y</w:t>
      </w:r>
    </w:p>
    <w:p w:rsidR="00835790" w:rsidRDefault="00835790" w:rsidP="00835790"/>
    <w:p w:rsidR="00835790" w:rsidRDefault="00835790" w:rsidP="005D0EBD">
      <w:pPr>
        <w:pBdr>
          <w:bottom w:val="single" w:sz="12" w:space="1" w:color="auto"/>
        </w:pBdr>
        <w:spacing w:line="240" w:lineRule="atLeast"/>
        <w:jc w:val="both"/>
        <w:rPr>
          <w:b/>
        </w:rPr>
      </w:pPr>
      <w:r w:rsidRPr="00740F25">
        <w:t>k </w:t>
      </w:r>
      <w:r>
        <w:t xml:space="preserve">vládnemu návrhu zákona, ktorým sa dopĺňa zákon č. 67/2020 Z. z. o niektorých mimoriadnych opatreniach vo finančnej oblasti v súvislosti so šírením nebezpečnej nákazlivej ľudskej choroby COVID-19 v znení neskorších predpisov </w:t>
      </w:r>
      <w:r w:rsidRPr="002734EF">
        <w:rPr>
          <w:b/>
        </w:rPr>
        <w:t>(tlač 600)</w:t>
      </w:r>
    </w:p>
    <w:p w:rsidR="00835790" w:rsidRDefault="00835790" w:rsidP="005D0EBD">
      <w:pPr>
        <w:spacing w:line="240" w:lineRule="atLeast"/>
        <w:jc w:val="both"/>
      </w:pPr>
    </w:p>
    <w:p w:rsidR="00835790" w:rsidRDefault="00835790" w:rsidP="005D0EBD">
      <w:pPr>
        <w:spacing w:line="240" w:lineRule="atLeast"/>
        <w:jc w:val="both"/>
      </w:pPr>
    </w:p>
    <w:p w:rsidR="00835790" w:rsidRPr="00D7500A" w:rsidRDefault="00835790" w:rsidP="00835790">
      <w:pPr>
        <w:jc w:val="both"/>
      </w:pPr>
      <w:r w:rsidRPr="00473B00">
        <w:rPr>
          <w:b/>
        </w:rPr>
        <w:t>Za Čl.</w:t>
      </w:r>
      <w:r w:rsidRPr="00D7500A">
        <w:rPr>
          <w:b/>
        </w:rPr>
        <w:t xml:space="preserve"> I sa vkladá nový Čl. II, ktorý znie: </w:t>
      </w:r>
    </w:p>
    <w:p w:rsidR="00835790" w:rsidRPr="00E73934" w:rsidRDefault="00835790" w:rsidP="00835790">
      <w:pPr>
        <w:pStyle w:val="Odsekzoznamu"/>
        <w:ind w:left="360"/>
        <w:jc w:val="both"/>
      </w:pPr>
    </w:p>
    <w:p w:rsidR="00835790" w:rsidRPr="008B5F6E" w:rsidRDefault="00835790" w:rsidP="00835790">
      <w:pPr>
        <w:pStyle w:val="Odsekzoznamu"/>
        <w:ind w:left="360"/>
        <w:jc w:val="center"/>
        <w:rPr>
          <w:b/>
        </w:rPr>
      </w:pPr>
      <w:r w:rsidRPr="00E73934">
        <w:t>„</w:t>
      </w:r>
      <w:r w:rsidRPr="008B5F6E">
        <w:rPr>
          <w:b/>
        </w:rPr>
        <w:t>Čl. II</w:t>
      </w:r>
    </w:p>
    <w:p w:rsidR="00835790" w:rsidRPr="00E73934" w:rsidRDefault="00835790" w:rsidP="00835790">
      <w:pPr>
        <w:pStyle w:val="Odsekzoznamu"/>
        <w:ind w:left="360"/>
        <w:jc w:val="both"/>
      </w:pPr>
    </w:p>
    <w:p w:rsidR="00835790" w:rsidRPr="00EE6D6E" w:rsidRDefault="00835790" w:rsidP="00835790">
      <w:pPr>
        <w:ind w:firstLine="708"/>
        <w:jc w:val="both"/>
      </w:pPr>
      <w:r w:rsidRPr="00EE6D6E">
        <w:t>Zákon č. 292/2014 Z. z. o príspevku poskytovanom z európskych štrukturálnych a investičných fondov a o zmene a doplnení niektorých zákonov v znení zákona č. 357/2015 Z. z., zákona č. 91/2016 Z. z., zákona č. 171/2016 Z. z., zákona č. 315/2016 Z. z., zákona č. 93/2017 Z. z., zákona č. 280/2017 Z. z., zákona č. 112/2018 Z. z., zákona č. 154/2019 Z. z., zákona č. 461/2019 Z. z., zákona č. 128/2020 Z. z., zákona č. 134/2020 Z. z., zákona č. 198/2020 Z. z. a zákona č. 202/2021 Z. z. sa mení takto:</w:t>
      </w:r>
    </w:p>
    <w:p w:rsidR="00835790" w:rsidRDefault="00835790" w:rsidP="00835790">
      <w:pPr>
        <w:spacing w:line="276" w:lineRule="auto"/>
        <w:jc w:val="both"/>
        <w:rPr>
          <w:rStyle w:val="awspan"/>
          <w:rFonts w:eastAsiaTheme="majorEastAsia"/>
          <w:color w:val="000000"/>
        </w:rPr>
      </w:pPr>
    </w:p>
    <w:p w:rsidR="00835790" w:rsidRDefault="00835790" w:rsidP="00835790">
      <w:pPr>
        <w:spacing w:line="276" w:lineRule="auto"/>
        <w:jc w:val="both"/>
        <w:rPr>
          <w:rStyle w:val="awspan"/>
          <w:rFonts w:eastAsiaTheme="majorEastAsia"/>
          <w:color w:val="000000"/>
        </w:rPr>
      </w:pPr>
      <w:r>
        <w:rPr>
          <w:rStyle w:val="awspan"/>
          <w:rFonts w:eastAsiaTheme="majorEastAsia"/>
          <w:color w:val="000000"/>
        </w:rPr>
        <w:t>1. V § 58 ods. 1 poslednej vete sa slová „</w:t>
      </w:r>
      <w:r w:rsidRPr="009A42E7">
        <w:rPr>
          <w:rStyle w:val="awspan"/>
          <w:rFonts w:eastAsiaTheme="majorEastAsia"/>
          <w:color w:val="000000"/>
        </w:rPr>
        <w:t>§ 57 ods. 2, 3 a 6 sa použijú primerane; ustanovenia § 17 ods. 6 a 9</w:t>
      </w:r>
      <w:r>
        <w:rPr>
          <w:rStyle w:val="awspan"/>
          <w:rFonts w:eastAsiaTheme="majorEastAsia"/>
          <w:color w:val="000000"/>
        </w:rPr>
        <w:t>“ nahrádzajú slovami „§ 17 ods. 6“.</w:t>
      </w:r>
    </w:p>
    <w:p w:rsidR="00835790" w:rsidRDefault="00835790" w:rsidP="00835790">
      <w:pPr>
        <w:spacing w:line="276" w:lineRule="auto"/>
        <w:jc w:val="both"/>
        <w:rPr>
          <w:rStyle w:val="awspan"/>
          <w:rFonts w:eastAsiaTheme="majorEastAsia"/>
          <w:color w:val="000000"/>
        </w:rPr>
      </w:pPr>
    </w:p>
    <w:p w:rsidR="00835790" w:rsidRDefault="00835790" w:rsidP="00835790">
      <w:pPr>
        <w:spacing w:line="276" w:lineRule="auto"/>
        <w:jc w:val="both"/>
        <w:rPr>
          <w:rStyle w:val="awspan"/>
          <w:rFonts w:eastAsiaTheme="majorEastAsia"/>
          <w:color w:val="000000"/>
        </w:rPr>
      </w:pPr>
      <w:r>
        <w:rPr>
          <w:rStyle w:val="awspan"/>
          <w:rFonts w:eastAsiaTheme="majorEastAsia"/>
          <w:color w:val="000000"/>
        </w:rPr>
        <w:t xml:space="preserve">2. V § 58 ods. 7, 10 a 12 sa slová „§ 57 </w:t>
      </w:r>
      <w:r w:rsidRPr="0054796B">
        <w:rPr>
          <w:rStyle w:val="awspan"/>
          <w:rFonts w:eastAsiaTheme="majorEastAsia"/>
          <w:color w:val="000000"/>
        </w:rPr>
        <w:t xml:space="preserve">ods. </w:t>
      </w:r>
      <w:r>
        <w:rPr>
          <w:rStyle w:val="awspan"/>
          <w:rFonts w:eastAsiaTheme="majorEastAsia"/>
          <w:color w:val="000000"/>
        </w:rPr>
        <w:t>7 a 8 použijú“ nahrádzajú slovami „§ 57 použijú“.“.</w:t>
      </w:r>
    </w:p>
    <w:p w:rsidR="00835790" w:rsidRDefault="00835790" w:rsidP="00835790">
      <w:pPr>
        <w:spacing w:line="276" w:lineRule="auto"/>
        <w:jc w:val="both"/>
        <w:rPr>
          <w:rStyle w:val="awspan"/>
          <w:rFonts w:eastAsiaTheme="majorEastAsia"/>
          <w:color w:val="000000"/>
        </w:rPr>
      </w:pPr>
    </w:p>
    <w:p w:rsidR="00835790" w:rsidRDefault="00835790" w:rsidP="00835790">
      <w:pPr>
        <w:spacing w:line="276" w:lineRule="auto"/>
        <w:jc w:val="both"/>
        <w:rPr>
          <w:rStyle w:val="awspan"/>
          <w:rFonts w:eastAsiaTheme="majorEastAsia"/>
          <w:color w:val="000000"/>
        </w:rPr>
      </w:pPr>
      <w:r>
        <w:rPr>
          <w:rStyle w:val="awspan"/>
          <w:rFonts w:eastAsiaTheme="majorEastAsia"/>
          <w:color w:val="000000"/>
        </w:rPr>
        <w:t>Doterajší Čl. II sa označuje ako Čl. III.</w:t>
      </w:r>
    </w:p>
    <w:p w:rsidR="00835790" w:rsidRDefault="00835790" w:rsidP="00835790">
      <w:pPr>
        <w:spacing w:line="276" w:lineRule="auto"/>
        <w:jc w:val="both"/>
        <w:rPr>
          <w:rStyle w:val="awspan"/>
          <w:rFonts w:eastAsiaTheme="majorEastAsia"/>
          <w:color w:val="000000"/>
        </w:rPr>
      </w:pPr>
    </w:p>
    <w:p w:rsidR="00835790" w:rsidRDefault="00835790" w:rsidP="00835790">
      <w:pPr>
        <w:spacing w:line="276" w:lineRule="auto"/>
        <w:jc w:val="both"/>
        <w:rPr>
          <w:rStyle w:val="awspan"/>
          <w:rFonts w:eastAsiaTheme="majorEastAsia"/>
          <w:color w:val="000000"/>
        </w:rPr>
      </w:pPr>
      <w:r>
        <w:rPr>
          <w:rStyle w:val="awspan"/>
          <w:rFonts w:eastAsiaTheme="majorEastAsia"/>
          <w:color w:val="000000"/>
        </w:rPr>
        <w:t>V nadväznosti na vloženie nového čl. II sa upraví názov návrhu zákona.</w:t>
      </w:r>
    </w:p>
    <w:p w:rsidR="00835790" w:rsidRDefault="00835790" w:rsidP="00835790">
      <w:pPr>
        <w:spacing w:line="276" w:lineRule="auto"/>
        <w:jc w:val="both"/>
        <w:rPr>
          <w:rStyle w:val="awspan"/>
          <w:rFonts w:eastAsiaTheme="majorEastAsia"/>
          <w:color w:val="000000"/>
        </w:rPr>
      </w:pPr>
    </w:p>
    <w:p w:rsidR="00835790" w:rsidRPr="00601C06" w:rsidRDefault="00835790" w:rsidP="00835790">
      <w:pPr>
        <w:spacing w:line="276" w:lineRule="auto"/>
        <w:jc w:val="both"/>
        <w:rPr>
          <w:u w:val="single"/>
        </w:rPr>
      </w:pPr>
    </w:p>
    <w:p w:rsidR="00835790" w:rsidRDefault="00835790" w:rsidP="00835790">
      <w:pPr>
        <w:spacing w:line="276" w:lineRule="auto"/>
        <w:ind w:left="1418" w:hanging="1418"/>
        <w:jc w:val="both"/>
      </w:pPr>
      <w:r w:rsidRPr="00601C06">
        <w:rPr>
          <w:u w:val="single"/>
        </w:rPr>
        <w:t>Odôvodnenie</w:t>
      </w:r>
      <w:r>
        <w:t xml:space="preserve">: Zákon č. 292/2014 Z. z. </w:t>
      </w:r>
      <w:r w:rsidRPr="00EE6D6E">
        <w:t>o príspevku poskytovanom z európskych štrukturálnych a investičných fondov a o zmene a doplnení niektorých zákonov</w:t>
      </w:r>
      <w:r>
        <w:t xml:space="preserve"> v znení neskorších predpisov ustanovuje o</w:t>
      </w:r>
      <w:r w:rsidRPr="00D7500A">
        <w:t>sobitné postupy pri poskytovaní príspevku v čase krízovej situácie</w:t>
      </w:r>
      <w:r>
        <w:t>, ktorá je pre účely tohto zákona definovaná ako</w:t>
      </w:r>
      <w:r w:rsidRPr="00D7500A">
        <w:t xml:space="preserve"> mimoriadn</w:t>
      </w:r>
      <w:r>
        <w:t>a</w:t>
      </w:r>
      <w:r w:rsidRPr="00D7500A">
        <w:t xml:space="preserve"> situáci</w:t>
      </w:r>
      <w:r>
        <w:t>a</w:t>
      </w:r>
      <w:r w:rsidRPr="00D7500A">
        <w:t>, núdzov</w:t>
      </w:r>
      <w:r>
        <w:t>ý</w:t>
      </w:r>
      <w:r w:rsidRPr="00D7500A">
        <w:t xml:space="preserve"> stav alebo výnimočn</w:t>
      </w:r>
      <w:r>
        <w:t>ý</w:t>
      </w:r>
      <w:r w:rsidRPr="00D7500A">
        <w:t xml:space="preserve"> stav vyhlásen</w:t>
      </w:r>
      <w:r>
        <w:t>ý</w:t>
      </w:r>
      <w:r w:rsidRPr="00D7500A">
        <w:t xml:space="preserve"> v súvislosti s ochorením COVID-19 a v období šiestich mesiacov nasledujúcich po ich odvolaní</w:t>
      </w:r>
      <w:r>
        <w:t xml:space="preserve">. </w:t>
      </w:r>
    </w:p>
    <w:p w:rsidR="00835790" w:rsidRPr="00601C06" w:rsidRDefault="00835790" w:rsidP="00835790">
      <w:pPr>
        <w:spacing w:line="276" w:lineRule="auto"/>
        <w:ind w:left="1418"/>
        <w:jc w:val="both"/>
      </w:pPr>
      <w:r>
        <w:t xml:space="preserve">Z dôvodu priameho súvisu návrhu úpravy zákona č. 292/2014 Z. z. </w:t>
      </w:r>
      <w:r w:rsidRPr="00EE6D6E">
        <w:t>o príspevku poskytovanom z európskych štrukturálnych a investičných fondov a o zmene a doplnení niektorých zákonov</w:t>
      </w:r>
      <w:r>
        <w:t xml:space="preserve"> v znení neskorších predpisov so </w:t>
      </w:r>
      <w:r w:rsidRPr="00D7500A">
        <w:t>šírením nebezpečnej nákazlivej ľudskej choroby COVID-19</w:t>
      </w:r>
      <w:r>
        <w:t xml:space="preserve"> predkladám tento pozmeňujúci návrh k vládnemu návrhu </w:t>
      </w:r>
      <w:r w:rsidRPr="00D7500A">
        <w:t>zákon</w:t>
      </w:r>
      <w:r>
        <w:t>a</w:t>
      </w:r>
      <w:r w:rsidRPr="00D7500A">
        <w:t>, ktorým sa dopĺňa zákon č. 67/2020 Z. z. o niektorých mimoriadnych opatreniach vo finančnej oblasti v súvislosti so šírením nebezpečnej nákazlivej ľudskej choroby COVID-19 v znení neskorších predpisov</w:t>
      </w:r>
      <w:r>
        <w:t>.</w:t>
      </w:r>
    </w:p>
    <w:p w:rsidR="00835790" w:rsidRDefault="00835790" w:rsidP="00835790">
      <w:pPr>
        <w:spacing w:line="276" w:lineRule="auto"/>
        <w:ind w:left="1418"/>
        <w:jc w:val="both"/>
        <w:rPr>
          <w:i/>
        </w:rPr>
      </w:pPr>
      <w:r w:rsidRPr="00601C06">
        <w:t xml:space="preserve">Cieľom úpravy </w:t>
      </w:r>
      <w:r>
        <w:t xml:space="preserve">v </w:t>
      </w:r>
      <w:bookmarkStart w:id="0" w:name="_GoBack"/>
      <w:bookmarkEnd w:id="0"/>
      <w:r w:rsidRPr="00601C06">
        <w:t>ustanovení § 58 je odstránenie zrejmých nesprávností vo vnútorných odkazoch vzťahujúcich sa na konanie o žiadosti pri národných projektoch, veľkých projektoch a projektoch technickej pomoci v rámci poskytovania príspevku v čase krízovej situácie.</w:t>
      </w:r>
    </w:p>
    <w:p w:rsidR="00835790" w:rsidRPr="005D0EBD" w:rsidRDefault="00835790" w:rsidP="005D0EBD">
      <w:pPr>
        <w:spacing w:line="240" w:lineRule="atLeast"/>
        <w:jc w:val="both"/>
      </w:pPr>
    </w:p>
    <w:sectPr w:rsidR="00835790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40326F3"/>
    <w:multiLevelType w:val="hybridMultilevel"/>
    <w:tmpl w:val="BC2ED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4"/>
  </w:num>
  <w:num w:numId="6">
    <w:abstractNumId w:val="1"/>
  </w:num>
  <w:num w:numId="7">
    <w:abstractNumId w:val="21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5"/>
  </w:num>
  <w:num w:numId="13">
    <w:abstractNumId w:val="3"/>
  </w:num>
  <w:num w:numId="14">
    <w:abstractNumId w:val="8"/>
  </w:num>
  <w:num w:numId="15">
    <w:abstractNumId w:val="24"/>
  </w:num>
  <w:num w:numId="16">
    <w:abstractNumId w:val="11"/>
  </w:num>
  <w:num w:numId="17">
    <w:abstractNumId w:val="19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2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A6F38"/>
    <w:rsid w:val="002C1EC5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42E53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3229D"/>
    <w:rsid w:val="00674FC7"/>
    <w:rsid w:val="006757C1"/>
    <w:rsid w:val="006B6D45"/>
    <w:rsid w:val="006E1DB4"/>
    <w:rsid w:val="007203CD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35790"/>
    <w:rsid w:val="00844F66"/>
    <w:rsid w:val="00856F62"/>
    <w:rsid w:val="0087694C"/>
    <w:rsid w:val="00891BB1"/>
    <w:rsid w:val="00894CD4"/>
    <w:rsid w:val="00900583"/>
    <w:rsid w:val="00901424"/>
    <w:rsid w:val="00946264"/>
    <w:rsid w:val="00952A08"/>
    <w:rsid w:val="00977D3D"/>
    <w:rsid w:val="00992331"/>
    <w:rsid w:val="009C2138"/>
    <w:rsid w:val="009E3B1B"/>
    <w:rsid w:val="00A070FA"/>
    <w:rsid w:val="00A14D2D"/>
    <w:rsid w:val="00A17570"/>
    <w:rsid w:val="00A20FB1"/>
    <w:rsid w:val="00A23279"/>
    <w:rsid w:val="00A309AF"/>
    <w:rsid w:val="00A86985"/>
    <w:rsid w:val="00AF4FEC"/>
    <w:rsid w:val="00B152E7"/>
    <w:rsid w:val="00B17D7C"/>
    <w:rsid w:val="00B2425A"/>
    <w:rsid w:val="00B31F10"/>
    <w:rsid w:val="00B570F0"/>
    <w:rsid w:val="00B619D0"/>
    <w:rsid w:val="00B66697"/>
    <w:rsid w:val="00B91048"/>
    <w:rsid w:val="00B932BD"/>
    <w:rsid w:val="00BA4FC8"/>
    <w:rsid w:val="00BA5B8B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B6E77"/>
    <w:rsid w:val="00DC3358"/>
    <w:rsid w:val="00DD473F"/>
    <w:rsid w:val="00DE5258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66EE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ODRAZKY PRVA UROVEN Char,Nad Char,Odstavec_muj Char,Conclusion de partie Char,_Odstavec se seznamem Char,Seznam - odrážky Char,Odstavec cíl se seznamem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customStyle="1" w:styleId="awspan">
    <w:name w:val="awspan"/>
    <w:basedOn w:val="Predvolenpsmoodseku"/>
    <w:rsid w:val="0083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1065-9FCC-45FE-9E0F-4762ACEF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9</cp:revision>
  <cp:lastPrinted>2020-04-07T08:51:00Z</cp:lastPrinted>
  <dcterms:created xsi:type="dcterms:W3CDTF">2021-06-15T07:56:00Z</dcterms:created>
  <dcterms:modified xsi:type="dcterms:W3CDTF">2021-06-30T10:00:00Z</dcterms:modified>
</cp:coreProperties>
</file>