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57400" w14:textId="77777777" w:rsidR="006F0E3A" w:rsidRPr="00F60814" w:rsidRDefault="006F0E3A" w:rsidP="006F0E3A">
      <w:pPr>
        <w:keepNext/>
        <w:autoSpaceDE w:val="0"/>
        <w:autoSpaceDN w:val="0"/>
        <w:spacing w:after="0" w:line="240" w:lineRule="auto"/>
        <w:jc w:val="center"/>
        <w:outlineLvl w:val="2"/>
        <w:rPr>
          <w:rFonts w:ascii="Times New Roman" w:hAnsi="Times New Roman"/>
          <w:b/>
          <w:bCs/>
          <w:sz w:val="24"/>
          <w:szCs w:val="24"/>
          <w:lang w:eastAsia="sk-SK"/>
        </w:rPr>
      </w:pPr>
      <w:r w:rsidRPr="00F60814">
        <w:rPr>
          <w:rFonts w:ascii="Times New Roman" w:hAnsi="Times New Roman"/>
          <w:b/>
          <w:bCs/>
          <w:sz w:val="24"/>
          <w:szCs w:val="24"/>
          <w:lang w:eastAsia="sk-SK"/>
        </w:rPr>
        <w:t>NÁRODNÁ RADA SLOVENSKEJ REPUBLIKY</w:t>
      </w:r>
    </w:p>
    <w:p w14:paraId="59DFECAE" w14:textId="77777777" w:rsidR="006F0E3A" w:rsidRPr="00F60814" w:rsidRDefault="006F0E3A" w:rsidP="006F0E3A">
      <w:pPr>
        <w:keepNext/>
        <w:pBdr>
          <w:bottom w:val="single" w:sz="12" w:space="1" w:color="auto"/>
        </w:pBdr>
        <w:autoSpaceDE w:val="0"/>
        <w:autoSpaceDN w:val="0"/>
        <w:spacing w:after="0" w:line="240" w:lineRule="auto"/>
        <w:jc w:val="center"/>
        <w:outlineLvl w:val="0"/>
        <w:rPr>
          <w:rFonts w:ascii="Times New Roman" w:hAnsi="Times New Roman"/>
          <w:b/>
          <w:bCs/>
          <w:sz w:val="24"/>
          <w:szCs w:val="24"/>
          <w:lang w:eastAsia="sk-SK"/>
        </w:rPr>
      </w:pPr>
      <w:r w:rsidRPr="00F60814">
        <w:rPr>
          <w:rFonts w:ascii="Times New Roman" w:hAnsi="Times New Roman"/>
          <w:b/>
          <w:bCs/>
          <w:sz w:val="24"/>
          <w:szCs w:val="24"/>
          <w:lang w:eastAsia="sk-SK"/>
        </w:rPr>
        <w:t>VII</w:t>
      </w:r>
      <w:r>
        <w:rPr>
          <w:rFonts w:ascii="Times New Roman" w:hAnsi="Times New Roman"/>
          <w:b/>
          <w:bCs/>
          <w:sz w:val="24"/>
          <w:szCs w:val="24"/>
          <w:lang w:eastAsia="sk-SK"/>
        </w:rPr>
        <w:t>I</w:t>
      </w:r>
      <w:r w:rsidRPr="00F60814">
        <w:rPr>
          <w:rFonts w:ascii="Times New Roman" w:hAnsi="Times New Roman"/>
          <w:b/>
          <w:bCs/>
          <w:sz w:val="24"/>
          <w:szCs w:val="24"/>
          <w:lang w:eastAsia="sk-SK"/>
        </w:rPr>
        <w:t>. volebné obdobie</w:t>
      </w:r>
    </w:p>
    <w:p w14:paraId="7E87B064" w14:textId="77777777" w:rsidR="006F0E3A" w:rsidRPr="00F60814" w:rsidRDefault="006F0E3A" w:rsidP="006F0E3A">
      <w:pPr>
        <w:spacing w:after="0" w:line="240" w:lineRule="auto"/>
        <w:jc w:val="center"/>
        <w:rPr>
          <w:rFonts w:ascii="Times New Roman" w:hAnsi="Times New Roman"/>
          <w:b/>
          <w:bCs/>
          <w:sz w:val="24"/>
          <w:szCs w:val="24"/>
          <w:lang w:eastAsia="sk-SK"/>
        </w:rPr>
      </w:pPr>
    </w:p>
    <w:p w14:paraId="3686DCB9" w14:textId="77777777" w:rsidR="006F0E3A" w:rsidRPr="00F60814" w:rsidRDefault="006F0E3A" w:rsidP="006F0E3A">
      <w:pPr>
        <w:spacing w:after="0" w:line="240" w:lineRule="auto"/>
        <w:jc w:val="center"/>
        <w:rPr>
          <w:rFonts w:ascii="Times New Roman" w:hAnsi="Times New Roman"/>
          <w:b/>
          <w:bCs/>
          <w:sz w:val="24"/>
          <w:szCs w:val="24"/>
          <w:lang w:eastAsia="sk-SK"/>
        </w:rPr>
      </w:pPr>
    </w:p>
    <w:p w14:paraId="6ECE6A5D" w14:textId="745ADABF" w:rsidR="006F0E3A" w:rsidRPr="00F60814" w:rsidRDefault="00F751A5" w:rsidP="006F0E3A">
      <w:pPr>
        <w:autoSpaceDE w:val="0"/>
        <w:autoSpaceDN w:val="0"/>
        <w:adjustRightInd w:val="0"/>
        <w:spacing w:after="0" w:line="240" w:lineRule="auto"/>
        <w:jc w:val="center"/>
        <w:rPr>
          <w:rFonts w:ascii="Times New Roman" w:hAnsi="Times New Roman"/>
          <w:b/>
          <w:bCs/>
          <w:sz w:val="28"/>
          <w:szCs w:val="28"/>
          <w:lang w:eastAsia="sk-SK"/>
        </w:rPr>
      </w:pPr>
      <w:r>
        <w:rPr>
          <w:rFonts w:ascii="Times New Roman" w:hAnsi="Times New Roman"/>
          <w:b/>
          <w:bCs/>
          <w:sz w:val="28"/>
          <w:szCs w:val="28"/>
          <w:lang w:eastAsia="sk-SK"/>
        </w:rPr>
        <w:t>604</w:t>
      </w:r>
    </w:p>
    <w:p w14:paraId="7FD364B9" w14:textId="77777777" w:rsidR="006F0E3A" w:rsidRDefault="006F0E3A" w:rsidP="00245E33">
      <w:pPr>
        <w:tabs>
          <w:tab w:val="left" w:pos="0"/>
          <w:tab w:val="center" w:pos="4536"/>
          <w:tab w:val="right" w:pos="9072"/>
        </w:tabs>
        <w:spacing w:after="0" w:line="240" w:lineRule="auto"/>
        <w:ind w:left="425" w:hanging="425"/>
        <w:jc w:val="center"/>
        <w:rPr>
          <w:rFonts w:ascii="Times New Roman" w:hAnsi="Times New Roman" w:cs="Times New Roman"/>
          <w:b/>
          <w:bCs/>
          <w:sz w:val="24"/>
          <w:szCs w:val="24"/>
        </w:rPr>
      </w:pPr>
    </w:p>
    <w:p w14:paraId="2BB46336" w14:textId="6AAF5D60" w:rsidR="00245E33" w:rsidRPr="00A92534" w:rsidRDefault="006F0E3A" w:rsidP="00245E33">
      <w:pPr>
        <w:tabs>
          <w:tab w:val="left" w:pos="0"/>
          <w:tab w:val="center" w:pos="4536"/>
          <w:tab w:val="right" w:pos="9072"/>
        </w:tabs>
        <w:spacing w:after="0" w:line="240" w:lineRule="auto"/>
        <w:ind w:left="425" w:hanging="425"/>
        <w:jc w:val="center"/>
        <w:rPr>
          <w:rFonts w:ascii="Times New Roman" w:hAnsi="Times New Roman" w:cs="Times New Roman"/>
          <w:b/>
          <w:bCs/>
          <w:sz w:val="24"/>
          <w:szCs w:val="24"/>
        </w:rPr>
      </w:pPr>
      <w:r>
        <w:rPr>
          <w:rFonts w:ascii="Times New Roman" w:hAnsi="Times New Roman"/>
          <w:b/>
          <w:color w:val="000000"/>
          <w:sz w:val="24"/>
          <w:szCs w:val="24"/>
          <w:lang w:eastAsia="sk-SK"/>
        </w:rPr>
        <w:t>VLÁDNY</w:t>
      </w:r>
      <w:r w:rsidRPr="00F60814">
        <w:rPr>
          <w:rFonts w:ascii="Times New Roman" w:hAnsi="Times New Roman"/>
          <w:b/>
          <w:color w:val="000000"/>
          <w:sz w:val="24"/>
          <w:szCs w:val="24"/>
          <w:lang w:eastAsia="sk-SK"/>
        </w:rPr>
        <w:t xml:space="preserve"> NÁVRH</w:t>
      </w:r>
    </w:p>
    <w:p w14:paraId="424EE815" w14:textId="77777777" w:rsidR="00245E33" w:rsidRPr="00A92534" w:rsidRDefault="00245E33" w:rsidP="00245E33">
      <w:pPr>
        <w:tabs>
          <w:tab w:val="left" w:pos="0"/>
        </w:tabs>
        <w:spacing w:after="0" w:line="240" w:lineRule="auto"/>
        <w:ind w:left="425" w:hanging="425"/>
        <w:jc w:val="center"/>
        <w:rPr>
          <w:rFonts w:ascii="Times New Roman" w:hAnsi="Times New Roman" w:cs="Times New Roman"/>
          <w:b/>
          <w:bCs/>
          <w:sz w:val="24"/>
          <w:szCs w:val="24"/>
        </w:rPr>
      </w:pPr>
      <w:bookmarkStart w:id="0" w:name="_GoBack"/>
      <w:bookmarkEnd w:id="0"/>
    </w:p>
    <w:p w14:paraId="7DE2B60F" w14:textId="77777777" w:rsidR="00A41CE4" w:rsidRPr="00A92534" w:rsidRDefault="00A41CE4" w:rsidP="00245E33">
      <w:pPr>
        <w:tabs>
          <w:tab w:val="left" w:pos="0"/>
        </w:tabs>
        <w:spacing w:after="0" w:line="240" w:lineRule="auto"/>
        <w:ind w:left="425" w:hanging="425"/>
        <w:jc w:val="center"/>
        <w:rPr>
          <w:rFonts w:ascii="Times New Roman" w:hAnsi="Times New Roman" w:cs="Times New Roman"/>
          <w:b/>
          <w:bCs/>
          <w:sz w:val="24"/>
          <w:szCs w:val="24"/>
        </w:rPr>
      </w:pPr>
    </w:p>
    <w:p w14:paraId="682A42D2" w14:textId="794FA55A" w:rsidR="00245E33" w:rsidRPr="00A92534" w:rsidRDefault="006F0E3A" w:rsidP="00245E33">
      <w:pPr>
        <w:tabs>
          <w:tab w:val="left" w:pos="0"/>
        </w:tabs>
        <w:spacing w:after="0" w:line="240" w:lineRule="auto"/>
        <w:ind w:left="425" w:hanging="425"/>
        <w:jc w:val="center"/>
        <w:rPr>
          <w:rFonts w:ascii="Times New Roman" w:hAnsi="Times New Roman" w:cs="Times New Roman"/>
          <w:b/>
          <w:bCs/>
          <w:sz w:val="24"/>
          <w:szCs w:val="24"/>
        </w:rPr>
      </w:pPr>
      <w:r w:rsidRPr="00B20094">
        <w:rPr>
          <w:rFonts w:ascii="Times New Roman" w:hAnsi="Times New Roman" w:cs="Times New Roman"/>
          <w:b/>
          <w:bCs/>
          <w:sz w:val="24"/>
          <w:szCs w:val="24"/>
        </w:rPr>
        <w:t>Zákon</w:t>
      </w:r>
    </w:p>
    <w:p w14:paraId="38526049" w14:textId="77777777" w:rsidR="00245E33" w:rsidRPr="00A92534" w:rsidRDefault="00245E33" w:rsidP="00245E33">
      <w:pPr>
        <w:tabs>
          <w:tab w:val="left" w:pos="0"/>
        </w:tabs>
        <w:spacing w:after="0" w:line="240" w:lineRule="auto"/>
        <w:ind w:left="425" w:hanging="425"/>
        <w:jc w:val="center"/>
        <w:rPr>
          <w:rFonts w:ascii="Times New Roman" w:hAnsi="Times New Roman" w:cs="Times New Roman"/>
          <w:b/>
          <w:bCs/>
          <w:sz w:val="24"/>
          <w:szCs w:val="24"/>
        </w:rPr>
      </w:pPr>
    </w:p>
    <w:p w14:paraId="4B449CDF" w14:textId="5FC65733" w:rsidR="00245E33" w:rsidRPr="00A92534" w:rsidRDefault="006F0E3A" w:rsidP="00245E33">
      <w:pPr>
        <w:tabs>
          <w:tab w:val="left" w:pos="0"/>
        </w:tabs>
        <w:spacing w:after="0" w:line="240" w:lineRule="auto"/>
        <w:ind w:left="425" w:hanging="425"/>
        <w:jc w:val="center"/>
        <w:rPr>
          <w:rFonts w:ascii="Times New Roman" w:hAnsi="Times New Roman" w:cs="Times New Roman"/>
          <w:b/>
          <w:bCs/>
          <w:sz w:val="24"/>
          <w:szCs w:val="24"/>
        </w:rPr>
      </w:pPr>
      <w:r>
        <w:rPr>
          <w:rFonts w:ascii="Times New Roman" w:hAnsi="Times New Roman"/>
          <w:sz w:val="24"/>
          <w:szCs w:val="24"/>
          <w:lang w:eastAsia="cs-CZ"/>
        </w:rPr>
        <w:t>z . . . . . . . . . . . 2021,</w:t>
      </w:r>
    </w:p>
    <w:p w14:paraId="2242F460" w14:textId="77777777" w:rsidR="00245E33" w:rsidRPr="00A92534" w:rsidRDefault="00245E33" w:rsidP="00245E33">
      <w:pPr>
        <w:tabs>
          <w:tab w:val="left" w:pos="0"/>
        </w:tabs>
        <w:spacing w:after="0" w:line="240" w:lineRule="auto"/>
        <w:ind w:left="425" w:hanging="425"/>
        <w:jc w:val="center"/>
        <w:rPr>
          <w:rFonts w:ascii="Times New Roman" w:hAnsi="Times New Roman" w:cs="Times New Roman"/>
          <w:b/>
          <w:bCs/>
          <w:sz w:val="24"/>
          <w:szCs w:val="24"/>
        </w:rPr>
      </w:pPr>
    </w:p>
    <w:p w14:paraId="7DA5C6C9" w14:textId="77777777" w:rsidR="00245E33" w:rsidRPr="00A92534" w:rsidRDefault="00245E33" w:rsidP="00245E33">
      <w:pPr>
        <w:tabs>
          <w:tab w:val="left" w:pos="0"/>
        </w:tabs>
        <w:spacing w:after="0" w:line="240" w:lineRule="auto"/>
        <w:jc w:val="center"/>
        <w:rPr>
          <w:rFonts w:ascii="Times New Roman" w:hAnsi="Times New Roman" w:cs="Times New Roman"/>
          <w:b/>
          <w:bCs/>
          <w:sz w:val="24"/>
          <w:szCs w:val="24"/>
        </w:rPr>
      </w:pPr>
      <w:r w:rsidRPr="00A92534">
        <w:rPr>
          <w:rFonts w:ascii="Times New Roman" w:hAnsi="Times New Roman" w:cs="Times New Roman"/>
          <w:b/>
          <w:bCs/>
          <w:sz w:val="24"/>
          <w:szCs w:val="24"/>
        </w:rPr>
        <w:t>ktorým sa mení a dopĺňa zákon č. 483/2001 Z. z. o bankách a o zmene a doplnení niektorých zákonov v znení neskorších predpisov a ktorým sa menia a dopĺňajú niektoré zákony</w:t>
      </w:r>
    </w:p>
    <w:p w14:paraId="5BC80AE6" w14:textId="77777777" w:rsidR="00245E33" w:rsidRPr="00A92534" w:rsidRDefault="00245E33" w:rsidP="00245E33">
      <w:pPr>
        <w:spacing w:after="0" w:line="240" w:lineRule="auto"/>
        <w:jc w:val="both"/>
        <w:rPr>
          <w:rFonts w:ascii="Times New Roman" w:hAnsi="Times New Roman" w:cs="Times New Roman"/>
          <w:sz w:val="24"/>
          <w:szCs w:val="24"/>
        </w:rPr>
      </w:pPr>
    </w:p>
    <w:p w14:paraId="6F515B07" w14:textId="77777777" w:rsidR="009A0CDB" w:rsidRPr="00A92534" w:rsidRDefault="009A0CDB" w:rsidP="00245E33">
      <w:pPr>
        <w:spacing w:after="0" w:line="240" w:lineRule="auto"/>
        <w:jc w:val="both"/>
        <w:rPr>
          <w:rFonts w:ascii="Times New Roman" w:hAnsi="Times New Roman" w:cs="Times New Roman"/>
          <w:sz w:val="24"/>
          <w:szCs w:val="24"/>
        </w:rPr>
      </w:pPr>
    </w:p>
    <w:p w14:paraId="2456F964" w14:textId="77777777" w:rsidR="00245E33" w:rsidRPr="00A92534" w:rsidRDefault="00245E33" w:rsidP="00245E33">
      <w:p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Národná rada Slovenskej republiky sa uzniesla na tomto zákone:</w:t>
      </w:r>
    </w:p>
    <w:p w14:paraId="37AA3105" w14:textId="77777777" w:rsidR="00245E33" w:rsidRPr="00A92534" w:rsidRDefault="00245E33" w:rsidP="00245E33">
      <w:pPr>
        <w:spacing w:after="0" w:line="240" w:lineRule="auto"/>
        <w:jc w:val="both"/>
        <w:rPr>
          <w:rFonts w:ascii="Times New Roman" w:hAnsi="Times New Roman" w:cs="Times New Roman"/>
          <w:sz w:val="24"/>
          <w:szCs w:val="24"/>
        </w:rPr>
      </w:pPr>
    </w:p>
    <w:p w14:paraId="17274F6E" w14:textId="77777777" w:rsidR="00245E33" w:rsidRPr="00A92534" w:rsidRDefault="00245E33" w:rsidP="00245E33">
      <w:pPr>
        <w:spacing w:after="0" w:line="240" w:lineRule="auto"/>
        <w:jc w:val="both"/>
        <w:rPr>
          <w:rFonts w:ascii="Times New Roman" w:hAnsi="Times New Roman" w:cs="Times New Roman"/>
          <w:sz w:val="24"/>
          <w:szCs w:val="24"/>
        </w:rPr>
      </w:pPr>
    </w:p>
    <w:p w14:paraId="5A1EF4CB" w14:textId="77777777" w:rsidR="00245E33" w:rsidRPr="00A92534" w:rsidRDefault="00245E33" w:rsidP="00245E33">
      <w:pPr>
        <w:tabs>
          <w:tab w:val="left" w:pos="0"/>
        </w:tabs>
        <w:spacing w:after="0" w:line="240" w:lineRule="auto"/>
        <w:ind w:left="425" w:hanging="425"/>
        <w:jc w:val="center"/>
        <w:rPr>
          <w:rFonts w:ascii="Times New Roman" w:hAnsi="Times New Roman" w:cs="Times New Roman"/>
          <w:b/>
          <w:sz w:val="24"/>
          <w:szCs w:val="24"/>
        </w:rPr>
      </w:pPr>
      <w:r w:rsidRPr="00A92534">
        <w:rPr>
          <w:rFonts w:ascii="Times New Roman" w:hAnsi="Times New Roman" w:cs="Times New Roman"/>
          <w:b/>
          <w:sz w:val="24"/>
          <w:szCs w:val="24"/>
        </w:rPr>
        <w:t>Čl. I</w:t>
      </w:r>
    </w:p>
    <w:p w14:paraId="70A1F4AC" w14:textId="77777777" w:rsidR="00326D56" w:rsidRPr="00A92534" w:rsidRDefault="00326D56" w:rsidP="00245E33">
      <w:pPr>
        <w:spacing w:after="0" w:line="240" w:lineRule="auto"/>
        <w:rPr>
          <w:rFonts w:ascii="Times New Roman" w:hAnsi="Times New Roman" w:cs="Times New Roman"/>
          <w:sz w:val="24"/>
          <w:szCs w:val="24"/>
        </w:rPr>
      </w:pPr>
    </w:p>
    <w:p w14:paraId="10345E07" w14:textId="56C2F421" w:rsidR="00245E33" w:rsidRPr="00A92534" w:rsidRDefault="00245E33" w:rsidP="00245E33">
      <w:p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Zákon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483/2001 Z. z. o bankách a o zmene a doplnení niektorých zákonov v znení zákona č. 430/2002 Z. 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510/2002 Z. 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165/2003 Z. 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603/2003 Z. 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215/2004 Z. 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554/2004 Z. 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747/2004 Z. z., zákona č. 69/2005</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Z. 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340/2005 Z. 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341/2005 Z. 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214/2006 Z. z., zákona č. 644/2006 Z. 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209/2007 Z. 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659/2007 Z. z., zákona č. 297/2008 Z. 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552/2008 Z. 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66/2009 Z. 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186/2009 Z. z., zákona č.</w:t>
      </w:r>
      <w:r w:rsidR="00195281" w:rsidRPr="00A92534">
        <w:rPr>
          <w:rFonts w:ascii="Times New Roman" w:hAnsi="Times New Roman" w:cs="Times New Roman"/>
          <w:sz w:val="24"/>
          <w:szCs w:val="24"/>
        </w:rPr>
        <w:t> </w:t>
      </w:r>
      <w:r w:rsidRPr="00A92534">
        <w:rPr>
          <w:rFonts w:ascii="Times New Roman" w:hAnsi="Times New Roman" w:cs="Times New Roman"/>
          <w:sz w:val="24"/>
          <w:szCs w:val="24"/>
        </w:rPr>
        <w:t>276/2009</w:t>
      </w:r>
      <w:r w:rsidR="00195281" w:rsidRPr="00A92534">
        <w:rPr>
          <w:rFonts w:ascii="Times New Roman" w:hAnsi="Times New Roman" w:cs="Times New Roman"/>
          <w:sz w:val="24"/>
          <w:szCs w:val="24"/>
        </w:rPr>
        <w:t> </w:t>
      </w:r>
      <w:r w:rsidRPr="00A92534">
        <w:rPr>
          <w:rFonts w:ascii="Times New Roman" w:hAnsi="Times New Roman" w:cs="Times New Roman"/>
          <w:sz w:val="24"/>
          <w:szCs w:val="24"/>
        </w:rPr>
        <w:t>Z. 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492/2009 Z. 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129/2010 Z. z., zákona č. 46/2011</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Z. z., zákona č. 130/2011 Z. 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314/2011 Z. 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394/2011 Z. z., zákona č.</w:t>
      </w:r>
      <w:r w:rsidR="00195281" w:rsidRPr="00A92534">
        <w:rPr>
          <w:rFonts w:ascii="Times New Roman" w:hAnsi="Times New Roman" w:cs="Times New Roman"/>
          <w:sz w:val="24"/>
          <w:szCs w:val="24"/>
        </w:rPr>
        <w:t> </w:t>
      </w:r>
      <w:r w:rsidRPr="00A92534">
        <w:rPr>
          <w:rFonts w:ascii="Times New Roman" w:hAnsi="Times New Roman" w:cs="Times New Roman"/>
          <w:sz w:val="24"/>
          <w:szCs w:val="24"/>
        </w:rPr>
        <w:t>520/2011 Z. 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547/2011 Z. 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234/2012 Z. z., zákona č. 352/2012 Z. z., zákona č. 132/2013 Z. 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352/2013 Z. z., zákona č. 213/2014</w:t>
      </w:r>
      <w:r w:rsidR="00C61FDA" w:rsidRPr="00A92534">
        <w:rPr>
          <w:rFonts w:ascii="Times New Roman" w:hAnsi="Times New Roman" w:cs="Times New Roman"/>
          <w:sz w:val="24"/>
          <w:szCs w:val="24"/>
        </w:rPr>
        <w:t xml:space="preserve"> </w:t>
      </w:r>
      <w:r w:rsidRPr="00A92534">
        <w:rPr>
          <w:rFonts w:ascii="Times New Roman" w:hAnsi="Times New Roman" w:cs="Times New Roman"/>
          <w:sz w:val="24"/>
          <w:szCs w:val="24"/>
        </w:rPr>
        <w:t>Z. 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371/2014 Z. 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374/2014 Z. z., zákona č. 35/2015 Z. z., zákona č. 252/2015 Z. z., zákona č. 359/2015 Z. 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392/2015 Z. 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405/2015 Z. 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437/2015 Z. z., zákona č. 90/2016 Z. z., zákona č. 91/2016 Z. z., zákona č. 125/2016</w:t>
      </w:r>
      <w:r w:rsidR="00C61FDA" w:rsidRPr="00A92534">
        <w:rPr>
          <w:rFonts w:ascii="Times New Roman" w:hAnsi="Times New Roman" w:cs="Times New Roman"/>
          <w:sz w:val="24"/>
          <w:szCs w:val="24"/>
        </w:rPr>
        <w:t xml:space="preserve"> </w:t>
      </w:r>
      <w:r w:rsidRPr="00A92534">
        <w:rPr>
          <w:rFonts w:ascii="Times New Roman" w:hAnsi="Times New Roman" w:cs="Times New Roman"/>
          <w:sz w:val="24"/>
          <w:szCs w:val="24"/>
        </w:rPr>
        <w:t>Z. z., zákona č. 292/2016 Z. 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298/2016 Z. 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299/2016 Z.</w:t>
      </w:r>
      <w:r w:rsidR="00C61FDA" w:rsidRPr="00A92534">
        <w:rPr>
          <w:rFonts w:ascii="Times New Roman" w:hAnsi="Times New Roman" w:cs="Times New Roman"/>
          <w:sz w:val="24"/>
          <w:szCs w:val="24"/>
        </w:rPr>
        <w:t xml:space="preserve"> </w:t>
      </w:r>
      <w:r w:rsidRPr="00A92534">
        <w:rPr>
          <w:rFonts w:ascii="Times New Roman" w:hAnsi="Times New Roman" w:cs="Times New Roman"/>
          <w:sz w:val="24"/>
          <w:szCs w:val="24"/>
        </w:rPr>
        <w:t>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315/2016 Z. z., zákona č. 386/2016 Z. z., zákona č. 2/2017 Z. 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264/2017</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Z. z., zákona č. 279/2017 Z. 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18/2018 Z. 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69/2018 Z. 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108/2018</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Z. 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109/2018 Z. z., zákona č. 177/2018 Z. 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345/2018 Z. z., zákona č. 373/2018 Z. z., zákona č. 6/2019 Z. 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30/2019 Z. 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54/2019 Z.</w:t>
      </w:r>
      <w:r w:rsidR="000F3CE1" w:rsidRPr="00A92534">
        <w:rPr>
          <w:rFonts w:ascii="Times New Roman" w:hAnsi="Times New Roman" w:cs="Times New Roman"/>
          <w:sz w:val="24"/>
          <w:szCs w:val="24"/>
        </w:rPr>
        <w:t> </w:t>
      </w:r>
      <w:r w:rsidRPr="00A92534">
        <w:rPr>
          <w:rFonts w:ascii="Times New Roman" w:hAnsi="Times New Roman" w:cs="Times New Roman"/>
          <w:sz w:val="24"/>
          <w:szCs w:val="24"/>
        </w:rPr>
        <w:t>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211/2019 Z. z., zákona č. 305/2019 Z. z., zákona č.</w:t>
      </w:r>
      <w:r w:rsidR="002B2FD3" w:rsidRPr="00A92534">
        <w:rPr>
          <w:rFonts w:ascii="Times New Roman" w:hAnsi="Times New Roman" w:cs="Times New Roman"/>
          <w:sz w:val="24"/>
          <w:szCs w:val="24"/>
        </w:rPr>
        <w:t> </w:t>
      </w:r>
      <w:r w:rsidRPr="00A92534">
        <w:rPr>
          <w:rFonts w:ascii="Times New Roman" w:hAnsi="Times New Roman" w:cs="Times New Roman"/>
          <w:sz w:val="24"/>
          <w:szCs w:val="24"/>
        </w:rPr>
        <w:t>390/2019 Z. z., zákona č. 340/2020 Z. z.</w:t>
      </w:r>
      <w:r w:rsidR="008F4E29" w:rsidRPr="00A92534">
        <w:rPr>
          <w:rFonts w:ascii="Times New Roman" w:hAnsi="Times New Roman" w:cs="Times New Roman"/>
          <w:sz w:val="24"/>
          <w:szCs w:val="24"/>
        </w:rPr>
        <w:t>, zákona č. 423/2020 Z. z.</w:t>
      </w:r>
      <w:r w:rsidRPr="00A92534">
        <w:rPr>
          <w:rFonts w:ascii="Times New Roman" w:hAnsi="Times New Roman" w:cs="Times New Roman"/>
          <w:sz w:val="24"/>
          <w:szCs w:val="24"/>
        </w:rPr>
        <w:t xml:space="preserve"> a zákona č. </w:t>
      </w:r>
      <w:r w:rsidR="0094665E" w:rsidRPr="00A92534">
        <w:rPr>
          <w:rFonts w:ascii="Times New Roman" w:hAnsi="Times New Roman" w:cs="Times New Roman"/>
          <w:sz w:val="24"/>
          <w:szCs w:val="24"/>
        </w:rPr>
        <w:t>209/</w:t>
      </w:r>
      <w:r w:rsidRPr="00A92534">
        <w:rPr>
          <w:rFonts w:ascii="Times New Roman" w:hAnsi="Times New Roman" w:cs="Times New Roman"/>
          <w:sz w:val="24"/>
          <w:szCs w:val="24"/>
        </w:rPr>
        <w:t>2021 Z. z. sa mení a dopĺňa takto:</w:t>
      </w:r>
    </w:p>
    <w:p w14:paraId="4407E99E" w14:textId="77777777" w:rsidR="00245E33" w:rsidRPr="00A92534" w:rsidRDefault="00245E33" w:rsidP="00245E33">
      <w:pPr>
        <w:spacing w:after="0" w:line="240" w:lineRule="auto"/>
        <w:rPr>
          <w:rFonts w:ascii="Times New Roman" w:hAnsi="Times New Roman" w:cs="Times New Roman"/>
          <w:sz w:val="24"/>
          <w:szCs w:val="24"/>
        </w:rPr>
      </w:pPr>
    </w:p>
    <w:p w14:paraId="64FDB318" w14:textId="0A65317B" w:rsidR="00C8201E" w:rsidRPr="00A92534" w:rsidRDefault="00C8201E" w:rsidP="00245E33">
      <w:pPr>
        <w:numPr>
          <w:ilvl w:val="0"/>
          <w:numId w:val="1"/>
        </w:numPr>
        <w:spacing w:after="0" w:line="240" w:lineRule="auto"/>
        <w:ind w:left="426" w:hanging="426"/>
        <w:contextualSpacing/>
        <w:jc w:val="both"/>
        <w:rPr>
          <w:rFonts w:ascii="Times New Roman" w:hAnsi="Times New Roman" w:cs="Times New Roman"/>
          <w:sz w:val="24"/>
          <w:szCs w:val="24"/>
        </w:rPr>
      </w:pPr>
      <w:r w:rsidRPr="00A92534">
        <w:rPr>
          <w:rFonts w:ascii="Times New Roman" w:hAnsi="Times New Roman" w:cs="Times New Roman"/>
          <w:sz w:val="24"/>
          <w:szCs w:val="24"/>
        </w:rPr>
        <w:t>§ 25 sa dopĺňa odsekom 17, ktorý znie:</w:t>
      </w:r>
    </w:p>
    <w:p w14:paraId="065A74E2" w14:textId="467F0185" w:rsidR="00C8201E" w:rsidRPr="00A92534" w:rsidRDefault="00C8201E" w:rsidP="00C8201E">
      <w:pPr>
        <w:spacing w:after="0" w:line="240" w:lineRule="auto"/>
        <w:ind w:left="426"/>
        <w:contextualSpacing/>
        <w:jc w:val="both"/>
        <w:rPr>
          <w:rFonts w:ascii="Times New Roman" w:hAnsi="Times New Roman" w:cs="Times New Roman"/>
          <w:sz w:val="24"/>
          <w:szCs w:val="24"/>
        </w:rPr>
      </w:pPr>
      <w:r w:rsidRPr="00A92534">
        <w:rPr>
          <w:rFonts w:ascii="Times New Roman" w:hAnsi="Times New Roman" w:cs="Times New Roman"/>
          <w:sz w:val="24"/>
          <w:szCs w:val="24"/>
        </w:rPr>
        <w:t>„(17) Opatrením, ktoré môže vydať Národná banka Slovenska</w:t>
      </w:r>
      <w:r w:rsidR="00D25227" w:rsidRPr="00A92534">
        <w:rPr>
          <w:rFonts w:ascii="Times New Roman" w:hAnsi="Times New Roman" w:cs="Times New Roman"/>
          <w:sz w:val="24"/>
          <w:szCs w:val="24"/>
        </w:rPr>
        <w:t xml:space="preserve"> a ktoré sa vyhlasuje v zbierke zákonov</w:t>
      </w:r>
      <w:r w:rsidRPr="00A92534">
        <w:rPr>
          <w:rFonts w:ascii="Times New Roman" w:hAnsi="Times New Roman" w:cs="Times New Roman"/>
          <w:sz w:val="24"/>
          <w:szCs w:val="24"/>
        </w:rPr>
        <w:t xml:space="preserve">, sa ustanovia </w:t>
      </w:r>
      <w:r w:rsidR="00CB75F8" w:rsidRPr="00A92534">
        <w:rPr>
          <w:rFonts w:ascii="Times New Roman" w:hAnsi="Times New Roman" w:cs="Times New Roman"/>
          <w:sz w:val="24"/>
          <w:szCs w:val="24"/>
        </w:rPr>
        <w:t>podrobnosti o tom, čo sa rozumie nezávislosťou</w:t>
      </w:r>
      <w:r w:rsidR="00CB75F8" w:rsidRPr="00A92534" w:rsidDel="00CB75F8">
        <w:rPr>
          <w:rFonts w:ascii="Times New Roman" w:hAnsi="Times New Roman" w:cs="Times New Roman"/>
          <w:sz w:val="24"/>
          <w:szCs w:val="24"/>
        </w:rPr>
        <w:t xml:space="preserve"> </w:t>
      </w:r>
      <w:r w:rsidRPr="00A92534">
        <w:rPr>
          <w:rFonts w:ascii="Times New Roman" w:hAnsi="Times New Roman" w:cs="Times New Roman"/>
          <w:sz w:val="24"/>
          <w:szCs w:val="24"/>
        </w:rPr>
        <w:t>člena štatutárneho orgánu alebo</w:t>
      </w:r>
      <w:r w:rsidR="00502820" w:rsidRPr="00A92534">
        <w:rPr>
          <w:rFonts w:ascii="Times New Roman" w:hAnsi="Times New Roman" w:cs="Times New Roman"/>
          <w:sz w:val="24"/>
          <w:szCs w:val="24"/>
        </w:rPr>
        <w:t xml:space="preserve"> člena</w:t>
      </w:r>
      <w:r w:rsidRPr="00A92534">
        <w:rPr>
          <w:rFonts w:ascii="Times New Roman" w:hAnsi="Times New Roman" w:cs="Times New Roman"/>
          <w:sz w:val="24"/>
          <w:szCs w:val="24"/>
        </w:rPr>
        <w:t xml:space="preserve"> dozornej rady banky.“</w:t>
      </w:r>
      <w:r w:rsidR="00076195" w:rsidRPr="00A92534">
        <w:rPr>
          <w:rFonts w:ascii="Times New Roman" w:hAnsi="Times New Roman" w:cs="Times New Roman"/>
          <w:sz w:val="24"/>
          <w:szCs w:val="24"/>
        </w:rPr>
        <w:t>.</w:t>
      </w:r>
    </w:p>
    <w:p w14:paraId="51AC6CCF" w14:textId="77777777" w:rsidR="00C8201E" w:rsidRPr="00A92534" w:rsidRDefault="00C8201E" w:rsidP="00C8201E">
      <w:pPr>
        <w:spacing w:after="0" w:line="240" w:lineRule="auto"/>
        <w:ind w:left="426"/>
        <w:contextualSpacing/>
        <w:jc w:val="both"/>
        <w:rPr>
          <w:rFonts w:ascii="Times New Roman" w:hAnsi="Times New Roman" w:cs="Times New Roman"/>
          <w:sz w:val="24"/>
          <w:szCs w:val="24"/>
        </w:rPr>
      </w:pPr>
    </w:p>
    <w:p w14:paraId="22BA98A8" w14:textId="244DE5E2" w:rsidR="00FE3E91" w:rsidRPr="00A92534" w:rsidRDefault="005B1656" w:rsidP="00FE3E91">
      <w:pPr>
        <w:numPr>
          <w:ilvl w:val="0"/>
          <w:numId w:val="1"/>
        </w:numPr>
        <w:spacing w:after="0" w:line="240" w:lineRule="auto"/>
        <w:ind w:left="426" w:hanging="426"/>
        <w:contextualSpacing/>
        <w:jc w:val="both"/>
        <w:rPr>
          <w:rFonts w:ascii="Times New Roman" w:hAnsi="Times New Roman" w:cs="Times New Roman"/>
          <w:sz w:val="24"/>
          <w:szCs w:val="24"/>
        </w:rPr>
      </w:pPr>
      <w:r w:rsidRPr="00A92534">
        <w:rPr>
          <w:rFonts w:ascii="Times New Roman" w:hAnsi="Times New Roman" w:cs="Times New Roman"/>
          <w:sz w:val="24"/>
          <w:szCs w:val="24"/>
        </w:rPr>
        <w:lastRenderedPageBreak/>
        <w:t>V § 27 ods. 3 prvej vete sa slová „štatutárneho orgánu alebo členov</w:t>
      </w:r>
      <w:r w:rsidR="00D25227" w:rsidRPr="00A92534">
        <w:rPr>
          <w:rFonts w:ascii="Times New Roman" w:hAnsi="Times New Roman" w:cs="Times New Roman"/>
          <w:sz w:val="24"/>
          <w:szCs w:val="24"/>
        </w:rPr>
        <w:t xml:space="preserve"> dozornej rady, </w:t>
      </w:r>
      <w:r w:rsidRPr="00A92534">
        <w:rPr>
          <w:rFonts w:ascii="Times New Roman" w:hAnsi="Times New Roman" w:cs="Times New Roman"/>
          <w:sz w:val="24"/>
          <w:szCs w:val="24"/>
        </w:rPr>
        <w:t>ktorí v príslušnej banke nevykonávajú žiadnu výkonnú funkciu“</w:t>
      </w:r>
      <w:r w:rsidR="00D25227" w:rsidRPr="00A92534">
        <w:rPr>
          <w:rFonts w:ascii="Times New Roman" w:hAnsi="Times New Roman" w:cs="Times New Roman"/>
          <w:sz w:val="24"/>
          <w:szCs w:val="24"/>
        </w:rPr>
        <w:t xml:space="preserve"> nahrádzajú slovami „dozornej rady“.</w:t>
      </w:r>
    </w:p>
    <w:p w14:paraId="1632A77F" w14:textId="2A54386D" w:rsidR="00D25227" w:rsidRPr="00A92534" w:rsidRDefault="00D25227" w:rsidP="005B1656">
      <w:pPr>
        <w:spacing w:after="0" w:line="240" w:lineRule="auto"/>
        <w:ind w:left="426"/>
        <w:contextualSpacing/>
        <w:jc w:val="both"/>
        <w:rPr>
          <w:rFonts w:ascii="Times New Roman" w:hAnsi="Times New Roman" w:cs="Times New Roman"/>
          <w:sz w:val="24"/>
          <w:szCs w:val="24"/>
        </w:rPr>
      </w:pPr>
    </w:p>
    <w:p w14:paraId="119AA00C" w14:textId="280E6CBF" w:rsidR="003A499C" w:rsidRPr="00A92534" w:rsidRDefault="00245E33" w:rsidP="00245E33">
      <w:pPr>
        <w:numPr>
          <w:ilvl w:val="0"/>
          <w:numId w:val="1"/>
        </w:numPr>
        <w:spacing w:after="0" w:line="240" w:lineRule="auto"/>
        <w:ind w:left="426" w:hanging="426"/>
        <w:contextualSpacing/>
        <w:jc w:val="both"/>
        <w:rPr>
          <w:rFonts w:ascii="Times New Roman" w:hAnsi="Times New Roman" w:cs="Times New Roman"/>
          <w:sz w:val="24"/>
          <w:szCs w:val="24"/>
        </w:rPr>
      </w:pPr>
      <w:r w:rsidRPr="00A92534">
        <w:rPr>
          <w:rFonts w:ascii="Times New Roman" w:hAnsi="Times New Roman" w:cs="Times New Roman"/>
          <w:sz w:val="24"/>
          <w:szCs w:val="24"/>
        </w:rPr>
        <w:t xml:space="preserve">V </w:t>
      </w:r>
      <w:r w:rsidR="003A499C" w:rsidRPr="00A92534">
        <w:rPr>
          <w:rFonts w:ascii="Times New Roman" w:hAnsi="Times New Roman" w:cs="Times New Roman"/>
          <w:sz w:val="24"/>
          <w:szCs w:val="24"/>
        </w:rPr>
        <w:t>§ 28 ods. 1 písmeno</w:t>
      </w:r>
      <w:r w:rsidR="001E5344" w:rsidRPr="00A92534">
        <w:rPr>
          <w:rFonts w:ascii="Times New Roman" w:hAnsi="Times New Roman" w:cs="Times New Roman"/>
          <w:sz w:val="24"/>
          <w:szCs w:val="24"/>
        </w:rPr>
        <w:t xml:space="preserve"> f)</w:t>
      </w:r>
      <w:r w:rsidR="003A499C" w:rsidRPr="00A92534">
        <w:rPr>
          <w:rFonts w:ascii="Times New Roman" w:hAnsi="Times New Roman" w:cs="Times New Roman"/>
          <w:sz w:val="24"/>
          <w:szCs w:val="24"/>
        </w:rPr>
        <w:t xml:space="preserve"> znie</w:t>
      </w:r>
      <w:r w:rsidR="00076195" w:rsidRPr="00A92534">
        <w:rPr>
          <w:rFonts w:ascii="Times New Roman" w:hAnsi="Times New Roman" w:cs="Times New Roman"/>
          <w:sz w:val="24"/>
          <w:szCs w:val="24"/>
        </w:rPr>
        <w:t>:</w:t>
      </w:r>
    </w:p>
    <w:p w14:paraId="7E9A1947" w14:textId="6B3CA539" w:rsidR="00245E33" w:rsidRPr="00A92534" w:rsidRDefault="003A499C" w:rsidP="003A499C">
      <w:pPr>
        <w:spacing w:after="0" w:line="240" w:lineRule="auto"/>
        <w:ind w:left="426"/>
        <w:contextualSpacing/>
        <w:jc w:val="both"/>
        <w:rPr>
          <w:rFonts w:ascii="Times New Roman" w:hAnsi="Times New Roman" w:cs="Times New Roman"/>
          <w:sz w:val="24"/>
          <w:szCs w:val="24"/>
        </w:rPr>
      </w:pPr>
      <w:r w:rsidRPr="00A92534">
        <w:rPr>
          <w:rFonts w:ascii="Times New Roman" w:hAnsi="Times New Roman" w:cs="Times New Roman"/>
          <w:sz w:val="24"/>
          <w:szCs w:val="24"/>
        </w:rPr>
        <w:t>„f) na začatie vykonávania činností súvisiacich s</w:t>
      </w:r>
      <w:r w:rsidR="008F4E29" w:rsidRPr="00A92534">
        <w:rPr>
          <w:rFonts w:ascii="Times New Roman" w:hAnsi="Times New Roman" w:cs="Times New Roman"/>
          <w:sz w:val="24"/>
          <w:szCs w:val="24"/>
        </w:rPr>
        <w:t> </w:t>
      </w:r>
      <w:r w:rsidRPr="00A92534">
        <w:rPr>
          <w:rFonts w:ascii="Times New Roman" w:hAnsi="Times New Roman" w:cs="Times New Roman"/>
          <w:sz w:val="24"/>
          <w:szCs w:val="24"/>
        </w:rPr>
        <w:t>prvým programom krytých dlhopisov podľa § 67 ods. 5 a</w:t>
      </w:r>
      <w:r w:rsidR="008F4E29" w:rsidRPr="00A92534">
        <w:rPr>
          <w:rFonts w:ascii="Times New Roman" w:hAnsi="Times New Roman" w:cs="Times New Roman"/>
          <w:sz w:val="24"/>
          <w:szCs w:val="24"/>
        </w:rPr>
        <w:t> </w:t>
      </w:r>
      <w:r w:rsidRPr="00A92534">
        <w:rPr>
          <w:rFonts w:ascii="Times New Roman" w:hAnsi="Times New Roman" w:cs="Times New Roman"/>
          <w:sz w:val="24"/>
          <w:szCs w:val="24"/>
        </w:rPr>
        <w:t>pre každý ďalší program krytých dlhopisov samostatne,</w:t>
      </w:r>
      <w:r w:rsidR="001E5344" w:rsidRPr="00A92534">
        <w:rPr>
          <w:rFonts w:ascii="Times New Roman" w:hAnsi="Times New Roman" w:cs="Times New Roman"/>
          <w:sz w:val="24"/>
          <w:szCs w:val="24"/>
        </w:rPr>
        <w:t>“.</w:t>
      </w:r>
    </w:p>
    <w:p w14:paraId="4676AB81" w14:textId="77777777" w:rsidR="001E5344" w:rsidRPr="00A92534" w:rsidRDefault="001E5344" w:rsidP="00245E33">
      <w:pPr>
        <w:spacing w:after="0" w:line="240" w:lineRule="auto"/>
        <w:ind w:left="426"/>
        <w:contextualSpacing/>
        <w:jc w:val="both"/>
        <w:rPr>
          <w:rFonts w:ascii="Times New Roman" w:hAnsi="Times New Roman" w:cs="Times New Roman"/>
          <w:sz w:val="24"/>
          <w:szCs w:val="24"/>
        </w:rPr>
      </w:pPr>
    </w:p>
    <w:p w14:paraId="519E5D70" w14:textId="20164878" w:rsidR="00245E33" w:rsidRPr="00A92534" w:rsidRDefault="00025BF9" w:rsidP="00245E33">
      <w:pPr>
        <w:numPr>
          <w:ilvl w:val="0"/>
          <w:numId w:val="1"/>
        </w:numPr>
        <w:spacing w:after="0" w:line="240" w:lineRule="auto"/>
        <w:ind w:left="426" w:hanging="426"/>
        <w:contextualSpacing/>
        <w:jc w:val="both"/>
        <w:rPr>
          <w:rFonts w:ascii="Times New Roman" w:hAnsi="Times New Roman" w:cs="Times New Roman"/>
          <w:sz w:val="24"/>
          <w:szCs w:val="24"/>
        </w:rPr>
      </w:pPr>
      <w:r w:rsidRPr="00A92534">
        <w:rPr>
          <w:rFonts w:ascii="Times New Roman" w:hAnsi="Times New Roman" w:cs="Times New Roman"/>
          <w:sz w:val="24"/>
          <w:szCs w:val="24"/>
        </w:rPr>
        <w:t xml:space="preserve">V § 28 ods. 2 </w:t>
      </w:r>
      <w:r w:rsidR="003F039F" w:rsidRPr="00A92534">
        <w:rPr>
          <w:rFonts w:ascii="Times New Roman" w:hAnsi="Times New Roman" w:cs="Times New Roman"/>
          <w:sz w:val="24"/>
          <w:szCs w:val="24"/>
        </w:rPr>
        <w:t>štvrtej</w:t>
      </w:r>
      <w:r w:rsidRPr="00A92534">
        <w:rPr>
          <w:rFonts w:ascii="Times New Roman" w:hAnsi="Times New Roman" w:cs="Times New Roman"/>
          <w:sz w:val="24"/>
          <w:szCs w:val="24"/>
        </w:rPr>
        <w:t xml:space="preserve"> vete sa slová „§ 67 až 80“ nahrádzajú slovami „odseku 25 a § 67 až 82“.</w:t>
      </w:r>
    </w:p>
    <w:p w14:paraId="28089194" w14:textId="77777777" w:rsidR="00250738" w:rsidRPr="00A92534" w:rsidRDefault="00250738" w:rsidP="00DD56C8">
      <w:pPr>
        <w:spacing w:after="0" w:line="240" w:lineRule="auto"/>
        <w:ind w:left="360"/>
        <w:jc w:val="right"/>
        <w:rPr>
          <w:rFonts w:ascii="Times New Roman" w:hAnsi="Times New Roman" w:cs="Times New Roman"/>
          <w:i/>
          <w:sz w:val="24"/>
          <w:szCs w:val="24"/>
        </w:rPr>
      </w:pPr>
    </w:p>
    <w:p w14:paraId="242147F2" w14:textId="12BB0B3F" w:rsidR="00025BF9" w:rsidRPr="00A92534" w:rsidRDefault="00250738" w:rsidP="00250738">
      <w:pPr>
        <w:numPr>
          <w:ilvl w:val="0"/>
          <w:numId w:val="1"/>
        </w:numPr>
        <w:spacing w:after="0" w:line="240" w:lineRule="auto"/>
        <w:ind w:left="426" w:hanging="426"/>
        <w:contextualSpacing/>
        <w:jc w:val="both"/>
        <w:rPr>
          <w:rFonts w:ascii="Times New Roman" w:hAnsi="Times New Roman" w:cs="Times New Roman"/>
          <w:sz w:val="24"/>
          <w:szCs w:val="24"/>
        </w:rPr>
      </w:pPr>
      <w:r w:rsidRPr="00A92534">
        <w:rPr>
          <w:rFonts w:ascii="Times New Roman" w:hAnsi="Times New Roman" w:cs="Times New Roman"/>
          <w:sz w:val="24"/>
          <w:szCs w:val="24"/>
        </w:rPr>
        <w:t xml:space="preserve">V § 28 ods. 5 sa na konci pripája </w:t>
      </w:r>
      <w:r w:rsidR="00BC3DCA" w:rsidRPr="00A92534">
        <w:rPr>
          <w:rFonts w:ascii="Times New Roman" w:hAnsi="Times New Roman" w:cs="Times New Roman"/>
          <w:sz w:val="24"/>
          <w:szCs w:val="24"/>
        </w:rPr>
        <w:t>táto veta</w:t>
      </w:r>
      <w:r w:rsidR="00E8495D" w:rsidRPr="00A92534">
        <w:rPr>
          <w:rFonts w:ascii="Times New Roman" w:hAnsi="Times New Roman" w:cs="Times New Roman"/>
          <w:sz w:val="24"/>
          <w:szCs w:val="24"/>
        </w:rPr>
        <w:t>:</w:t>
      </w:r>
      <w:r w:rsidRPr="00A92534">
        <w:rPr>
          <w:rFonts w:ascii="Times New Roman" w:hAnsi="Times New Roman" w:cs="Times New Roman"/>
          <w:sz w:val="24"/>
          <w:szCs w:val="24"/>
        </w:rPr>
        <w:t xml:space="preserve"> „</w:t>
      </w:r>
      <w:r w:rsidR="00BC3DCA" w:rsidRPr="00A92534">
        <w:rPr>
          <w:rFonts w:ascii="Times New Roman" w:hAnsi="Times New Roman" w:cs="Times New Roman"/>
          <w:sz w:val="24"/>
          <w:szCs w:val="24"/>
        </w:rPr>
        <w:t xml:space="preserve">Národná banka Slovenska </w:t>
      </w:r>
      <w:r w:rsidRPr="00A92534">
        <w:rPr>
          <w:rFonts w:ascii="Times New Roman" w:hAnsi="Times New Roman" w:cs="Times New Roman"/>
          <w:sz w:val="24"/>
          <w:szCs w:val="24"/>
        </w:rPr>
        <w:t>predchádzajúci súhlas podľa odseku 1 písm. f)</w:t>
      </w:r>
      <w:r w:rsidR="00BC3DCA" w:rsidRPr="00A92534">
        <w:rPr>
          <w:rFonts w:ascii="Times New Roman" w:hAnsi="Times New Roman" w:cs="Times New Roman"/>
          <w:sz w:val="24"/>
          <w:szCs w:val="24"/>
        </w:rPr>
        <w:t xml:space="preserve"> získaný na základe nepravdivých údajov</w:t>
      </w:r>
      <w:r w:rsidR="00364FFE" w:rsidRPr="00A92534">
        <w:rPr>
          <w:rFonts w:ascii="Times New Roman" w:hAnsi="Times New Roman" w:cs="Times New Roman"/>
          <w:sz w:val="24"/>
          <w:szCs w:val="24"/>
        </w:rPr>
        <w:t xml:space="preserve"> </w:t>
      </w:r>
      <w:r w:rsidR="00CB75F8" w:rsidRPr="00A92534">
        <w:rPr>
          <w:rFonts w:ascii="Times New Roman" w:hAnsi="Times New Roman" w:cs="Times New Roman"/>
          <w:sz w:val="24"/>
          <w:szCs w:val="24"/>
        </w:rPr>
        <w:t>odoberie</w:t>
      </w:r>
      <w:r w:rsidRPr="00A92534">
        <w:rPr>
          <w:rFonts w:ascii="Times New Roman" w:hAnsi="Times New Roman" w:cs="Times New Roman"/>
          <w:sz w:val="24"/>
          <w:szCs w:val="24"/>
        </w:rPr>
        <w:t>.“.</w:t>
      </w:r>
    </w:p>
    <w:p w14:paraId="109B5DDE" w14:textId="77777777" w:rsidR="008F4E29" w:rsidRPr="00A92534" w:rsidRDefault="008F4E29" w:rsidP="00221FB1">
      <w:pPr>
        <w:spacing w:after="0" w:line="240" w:lineRule="auto"/>
        <w:ind w:left="426"/>
        <w:contextualSpacing/>
        <w:jc w:val="right"/>
        <w:rPr>
          <w:rFonts w:ascii="Times New Roman" w:hAnsi="Times New Roman" w:cs="Times New Roman"/>
          <w:sz w:val="24"/>
          <w:szCs w:val="24"/>
        </w:rPr>
      </w:pPr>
    </w:p>
    <w:p w14:paraId="24E945A3" w14:textId="5AE3812D" w:rsidR="00025BF9" w:rsidRPr="00A92534" w:rsidRDefault="00025BF9" w:rsidP="00245E33">
      <w:pPr>
        <w:numPr>
          <w:ilvl w:val="0"/>
          <w:numId w:val="1"/>
        </w:numPr>
        <w:spacing w:after="0" w:line="240" w:lineRule="auto"/>
        <w:ind w:left="426" w:hanging="426"/>
        <w:contextualSpacing/>
        <w:jc w:val="both"/>
        <w:rPr>
          <w:rFonts w:ascii="Times New Roman" w:hAnsi="Times New Roman" w:cs="Times New Roman"/>
          <w:sz w:val="24"/>
          <w:szCs w:val="24"/>
        </w:rPr>
      </w:pPr>
      <w:r w:rsidRPr="00A92534">
        <w:rPr>
          <w:rFonts w:ascii="Times New Roman" w:hAnsi="Times New Roman" w:cs="Times New Roman"/>
          <w:sz w:val="24"/>
          <w:szCs w:val="24"/>
        </w:rPr>
        <w:t>V § 28 ods. 7 sa na konci bodka nahrádza čiarkou a</w:t>
      </w:r>
      <w:r w:rsidR="00DD56C8" w:rsidRPr="00A92534">
        <w:rPr>
          <w:rFonts w:ascii="Times New Roman" w:hAnsi="Times New Roman" w:cs="Times New Roman"/>
          <w:sz w:val="24"/>
          <w:szCs w:val="24"/>
        </w:rPr>
        <w:t> </w:t>
      </w:r>
      <w:r w:rsidRPr="00A92534">
        <w:rPr>
          <w:rFonts w:ascii="Times New Roman" w:hAnsi="Times New Roman" w:cs="Times New Roman"/>
          <w:sz w:val="24"/>
          <w:szCs w:val="24"/>
        </w:rPr>
        <w:t>pripájajú</w:t>
      </w:r>
      <w:r w:rsidR="00DD56C8" w:rsidRPr="00A92534">
        <w:rPr>
          <w:rFonts w:ascii="Times New Roman" w:hAnsi="Times New Roman" w:cs="Times New Roman"/>
          <w:sz w:val="24"/>
          <w:szCs w:val="24"/>
        </w:rPr>
        <w:t xml:space="preserve"> sa</w:t>
      </w:r>
      <w:r w:rsidRPr="00A92534">
        <w:rPr>
          <w:rFonts w:ascii="Times New Roman" w:hAnsi="Times New Roman" w:cs="Times New Roman"/>
          <w:sz w:val="24"/>
          <w:szCs w:val="24"/>
        </w:rPr>
        <w:t xml:space="preserve"> tieto slová: „</w:t>
      </w:r>
      <w:r w:rsidR="00DD56C8" w:rsidRPr="00A92534">
        <w:rPr>
          <w:rFonts w:ascii="Times New Roman" w:hAnsi="Times New Roman" w:cs="Times New Roman"/>
          <w:sz w:val="24"/>
          <w:szCs w:val="24"/>
        </w:rPr>
        <w:t>podrobnosti o podmienkach podľa odseku 25 a spôsob preukazovania splnenia týchto podmienok.“.</w:t>
      </w:r>
    </w:p>
    <w:p w14:paraId="0FC65EA0" w14:textId="77777777" w:rsidR="00DD56C8" w:rsidRPr="00A92534" w:rsidRDefault="00DD56C8" w:rsidP="00DD56C8">
      <w:pPr>
        <w:spacing w:after="0" w:line="240" w:lineRule="auto"/>
        <w:ind w:left="426"/>
        <w:contextualSpacing/>
        <w:jc w:val="both"/>
        <w:rPr>
          <w:rFonts w:ascii="Times New Roman" w:hAnsi="Times New Roman" w:cs="Times New Roman"/>
          <w:sz w:val="24"/>
          <w:szCs w:val="24"/>
        </w:rPr>
      </w:pPr>
    </w:p>
    <w:p w14:paraId="45B36F6C" w14:textId="272AEB0E" w:rsidR="00DD56C8" w:rsidRPr="00A92534" w:rsidRDefault="00C32464" w:rsidP="00245E33">
      <w:pPr>
        <w:numPr>
          <w:ilvl w:val="0"/>
          <w:numId w:val="1"/>
        </w:numPr>
        <w:spacing w:after="0" w:line="240" w:lineRule="auto"/>
        <w:ind w:left="426" w:hanging="426"/>
        <w:contextualSpacing/>
        <w:jc w:val="both"/>
        <w:rPr>
          <w:rFonts w:ascii="Times New Roman" w:hAnsi="Times New Roman" w:cs="Times New Roman"/>
          <w:sz w:val="24"/>
          <w:szCs w:val="24"/>
        </w:rPr>
      </w:pPr>
      <w:r w:rsidRPr="00A92534">
        <w:rPr>
          <w:rFonts w:ascii="Times New Roman" w:hAnsi="Times New Roman" w:cs="Times New Roman"/>
          <w:sz w:val="24"/>
          <w:szCs w:val="24"/>
        </w:rPr>
        <w:t>§ 28 sa dopĺňa odsekmi 25 a 26, ktoré znejú:</w:t>
      </w:r>
    </w:p>
    <w:p w14:paraId="34884B2F" w14:textId="69D9E7A7" w:rsidR="00C32464" w:rsidRPr="00A92534" w:rsidRDefault="0037415F" w:rsidP="00C32464">
      <w:pPr>
        <w:spacing w:after="0" w:line="240" w:lineRule="auto"/>
        <w:ind w:left="426"/>
        <w:contextualSpacing/>
        <w:jc w:val="both"/>
        <w:rPr>
          <w:rFonts w:ascii="Times New Roman" w:hAnsi="Times New Roman" w:cs="Times New Roman"/>
          <w:sz w:val="24"/>
          <w:szCs w:val="24"/>
        </w:rPr>
      </w:pPr>
      <w:r w:rsidRPr="00A92534">
        <w:rPr>
          <w:rFonts w:ascii="Times New Roman" w:hAnsi="Times New Roman" w:cs="Times New Roman"/>
          <w:sz w:val="24"/>
          <w:szCs w:val="24"/>
        </w:rPr>
        <w:t>„</w:t>
      </w:r>
      <w:r w:rsidR="00C32464" w:rsidRPr="00A92534">
        <w:rPr>
          <w:rFonts w:ascii="Times New Roman" w:hAnsi="Times New Roman" w:cs="Times New Roman"/>
          <w:sz w:val="24"/>
          <w:szCs w:val="24"/>
        </w:rPr>
        <w:t>(25) Na vydanie predchádzajúceho súhlasu podľa odseku 1 písm</w:t>
      </w:r>
      <w:r w:rsidR="00674557" w:rsidRPr="00A92534">
        <w:rPr>
          <w:rFonts w:ascii="Times New Roman" w:hAnsi="Times New Roman" w:cs="Times New Roman"/>
          <w:sz w:val="24"/>
          <w:szCs w:val="24"/>
        </w:rPr>
        <w:t>.</w:t>
      </w:r>
      <w:r w:rsidR="00C32464" w:rsidRPr="00A92534">
        <w:rPr>
          <w:rFonts w:ascii="Times New Roman" w:hAnsi="Times New Roman" w:cs="Times New Roman"/>
          <w:sz w:val="24"/>
          <w:szCs w:val="24"/>
        </w:rPr>
        <w:t xml:space="preserve"> f) sa od banky vyžaduje </w:t>
      </w:r>
    </w:p>
    <w:p w14:paraId="742CB4D8" w14:textId="326070BD" w:rsidR="00C32464" w:rsidRPr="00A92534" w:rsidRDefault="00C32464" w:rsidP="007F5AA8">
      <w:pPr>
        <w:pStyle w:val="Odsekzoznamu"/>
        <w:numPr>
          <w:ilvl w:val="0"/>
          <w:numId w:val="2"/>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obchodný plán vychádzajúci z navrhovanej činnosti vydávať kryté dlhopisy,</w:t>
      </w:r>
    </w:p>
    <w:p w14:paraId="3C6A0BED" w14:textId="0D967A8C" w:rsidR="00C32464" w:rsidRPr="00A92534" w:rsidRDefault="0008711B" w:rsidP="007F5AA8">
      <w:pPr>
        <w:pStyle w:val="Odsekzoznamu"/>
        <w:numPr>
          <w:ilvl w:val="0"/>
          <w:numId w:val="2"/>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primeranosť politík, postupov</w:t>
      </w:r>
      <w:r w:rsidR="00CB75F8" w:rsidRPr="00A92534">
        <w:rPr>
          <w:rFonts w:ascii="Times New Roman" w:hAnsi="Times New Roman" w:cs="Times New Roman"/>
          <w:sz w:val="24"/>
          <w:szCs w:val="24"/>
        </w:rPr>
        <w:t xml:space="preserve"> a</w:t>
      </w:r>
      <w:r w:rsidRPr="00A92534">
        <w:rPr>
          <w:rFonts w:ascii="Times New Roman" w:hAnsi="Times New Roman" w:cs="Times New Roman"/>
          <w:sz w:val="24"/>
          <w:szCs w:val="24"/>
        </w:rPr>
        <w:t xml:space="preserve"> metodík zameraných na ochranu majiteľov krytých dlhopisov v oblasti schvaľovania, zmeny, obnovenia a refinancovania úverov, ktoré sú súčasťou krycieho súboru,</w:t>
      </w:r>
    </w:p>
    <w:p w14:paraId="2050F80B" w14:textId="2CAB3AD1" w:rsidR="00457177" w:rsidRPr="00A92534" w:rsidRDefault="00457177" w:rsidP="007F5AA8">
      <w:pPr>
        <w:pStyle w:val="Odsekzoznamu"/>
        <w:numPr>
          <w:ilvl w:val="0"/>
          <w:numId w:val="2"/>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primeranosť kvalifikácie a znalosti vedúcich zamestnancov a </w:t>
      </w:r>
      <w:r w:rsidR="0064572B" w:rsidRPr="00A92534">
        <w:rPr>
          <w:rFonts w:ascii="Times New Roman" w:hAnsi="Times New Roman" w:cs="Times New Roman"/>
          <w:sz w:val="24"/>
          <w:szCs w:val="24"/>
        </w:rPr>
        <w:t xml:space="preserve">zamestnancov </w:t>
      </w:r>
      <w:r w:rsidRPr="00A92534">
        <w:rPr>
          <w:rFonts w:ascii="Times New Roman" w:hAnsi="Times New Roman" w:cs="Times New Roman"/>
          <w:sz w:val="24"/>
          <w:szCs w:val="24"/>
        </w:rPr>
        <w:t xml:space="preserve">vyčlenených na program krytých dlhopisov, </w:t>
      </w:r>
      <w:r w:rsidR="00E8495D" w:rsidRPr="00A92534">
        <w:rPr>
          <w:rFonts w:ascii="Times New Roman" w:hAnsi="Times New Roman" w:cs="Times New Roman"/>
          <w:sz w:val="24"/>
          <w:szCs w:val="24"/>
        </w:rPr>
        <w:t xml:space="preserve">ak </w:t>
      </w:r>
      <w:r w:rsidRPr="00A92534">
        <w:rPr>
          <w:rFonts w:ascii="Times New Roman" w:hAnsi="Times New Roman" w:cs="Times New Roman"/>
          <w:sz w:val="24"/>
          <w:szCs w:val="24"/>
        </w:rPr>
        <w:t>ide o emisiu krytých dlhopisov a správu programu krytých dlhopisov,</w:t>
      </w:r>
    </w:p>
    <w:p w14:paraId="6DF4690D" w14:textId="44C96D61" w:rsidR="00457177" w:rsidRPr="00A92534" w:rsidRDefault="0008711B" w:rsidP="007F5AA8">
      <w:pPr>
        <w:pStyle w:val="Odsekzoznamu"/>
        <w:numPr>
          <w:ilvl w:val="0"/>
          <w:numId w:val="2"/>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administratívne usporiadanie krycieho súboru a jeho dozoru podľa § 67 až 82,</w:t>
      </w:r>
    </w:p>
    <w:p w14:paraId="0EB887BC" w14:textId="50E3CF89" w:rsidR="00457177" w:rsidRPr="00A92534" w:rsidRDefault="0037415F" w:rsidP="007F5AA8">
      <w:pPr>
        <w:pStyle w:val="Odsekzoznamu"/>
        <w:numPr>
          <w:ilvl w:val="0"/>
          <w:numId w:val="2"/>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 xml:space="preserve">splnenie </w:t>
      </w:r>
      <w:r w:rsidR="00457177" w:rsidRPr="00A92534">
        <w:rPr>
          <w:rFonts w:ascii="Times New Roman" w:hAnsi="Times New Roman" w:cs="Times New Roman"/>
          <w:sz w:val="24"/>
          <w:szCs w:val="24"/>
        </w:rPr>
        <w:t>ďalš</w:t>
      </w:r>
      <w:r w:rsidRPr="00A92534">
        <w:rPr>
          <w:rFonts w:ascii="Times New Roman" w:hAnsi="Times New Roman" w:cs="Times New Roman"/>
          <w:sz w:val="24"/>
          <w:szCs w:val="24"/>
        </w:rPr>
        <w:t>ích</w:t>
      </w:r>
      <w:r w:rsidR="00457177" w:rsidRPr="00A92534">
        <w:rPr>
          <w:rFonts w:ascii="Times New Roman" w:hAnsi="Times New Roman" w:cs="Times New Roman"/>
          <w:sz w:val="24"/>
          <w:szCs w:val="24"/>
        </w:rPr>
        <w:t xml:space="preserve"> podmien</w:t>
      </w:r>
      <w:r w:rsidRPr="00A92534">
        <w:rPr>
          <w:rFonts w:ascii="Times New Roman" w:hAnsi="Times New Roman" w:cs="Times New Roman"/>
          <w:sz w:val="24"/>
          <w:szCs w:val="24"/>
        </w:rPr>
        <w:t>ok</w:t>
      </w:r>
      <w:r w:rsidR="00457177" w:rsidRPr="00A92534">
        <w:rPr>
          <w:rFonts w:ascii="Times New Roman" w:hAnsi="Times New Roman" w:cs="Times New Roman"/>
          <w:sz w:val="24"/>
          <w:szCs w:val="24"/>
        </w:rPr>
        <w:t xml:space="preserve"> </w:t>
      </w:r>
      <w:r w:rsidRPr="00A92534">
        <w:rPr>
          <w:rFonts w:ascii="Times New Roman" w:hAnsi="Times New Roman" w:cs="Times New Roman"/>
          <w:sz w:val="24"/>
          <w:szCs w:val="24"/>
        </w:rPr>
        <w:t>súvisiac</w:t>
      </w:r>
      <w:r w:rsidR="004E6DC8" w:rsidRPr="00A92534">
        <w:rPr>
          <w:rFonts w:ascii="Times New Roman" w:hAnsi="Times New Roman" w:cs="Times New Roman"/>
          <w:sz w:val="24"/>
          <w:szCs w:val="24"/>
        </w:rPr>
        <w:t>ich</w:t>
      </w:r>
      <w:r w:rsidRPr="00A92534">
        <w:rPr>
          <w:rFonts w:ascii="Times New Roman" w:hAnsi="Times New Roman" w:cs="Times New Roman"/>
          <w:sz w:val="24"/>
          <w:szCs w:val="24"/>
        </w:rPr>
        <w:t xml:space="preserve"> s programom krytých dlhopisov.</w:t>
      </w:r>
    </w:p>
    <w:p w14:paraId="0BEED752" w14:textId="77777777" w:rsidR="0037415F" w:rsidRPr="00A92534" w:rsidRDefault="0037415F" w:rsidP="00C32464">
      <w:pPr>
        <w:spacing w:after="0" w:line="240" w:lineRule="auto"/>
        <w:ind w:left="426"/>
        <w:contextualSpacing/>
        <w:jc w:val="both"/>
        <w:rPr>
          <w:rFonts w:ascii="Times New Roman" w:hAnsi="Times New Roman" w:cs="Times New Roman"/>
          <w:sz w:val="24"/>
          <w:szCs w:val="24"/>
        </w:rPr>
      </w:pPr>
    </w:p>
    <w:p w14:paraId="053068AB" w14:textId="3FFC2FFA" w:rsidR="0037415F" w:rsidRPr="00A92534" w:rsidRDefault="0037415F" w:rsidP="00C32464">
      <w:pPr>
        <w:spacing w:after="0" w:line="240" w:lineRule="auto"/>
        <w:ind w:left="426"/>
        <w:contextualSpacing/>
        <w:jc w:val="both"/>
        <w:rPr>
          <w:rFonts w:ascii="Times New Roman" w:hAnsi="Times New Roman" w:cs="Times New Roman"/>
          <w:sz w:val="24"/>
          <w:szCs w:val="24"/>
        </w:rPr>
      </w:pPr>
      <w:r w:rsidRPr="00A92534">
        <w:rPr>
          <w:rFonts w:ascii="Times New Roman" w:hAnsi="Times New Roman" w:cs="Times New Roman"/>
          <w:sz w:val="24"/>
          <w:szCs w:val="24"/>
        </w:rPr>
        <w:t>(26) Podmienky podľa odseku 25 a § 67 až 82 je banka, ktorá je emitentom krytých dlhopisov, povinná dodržiavať počas celej doby platnosti predchádzajúceho súhlasu</w:t>
      </w:r>
      <w:r w:rsidR="0008711B" w:rsidRPr="00A92534">
        <w:t xml:space="preserve"> </w:t>
      </w:r>
      <w:r w:rsidR="0008711B" w:rsidRPr="00A92534">
        <w:rPr>
          <w:rFonts w:ascii="Times New Roman" w:hAnsi="Times New Roman" w:cs="Times New Roman"/>
          <w:sz w:val="24"/>
          <w:szCs w:val="24"/>
        </w:rPr>
        <w:t>podľa odseku 1 písm. f)</w:t>
      </w:r>
      <w:r w:rsidRPr="00A92534">
        <w:rPr>
          <w:rFonts w:ascii="Times New Roman" w:hAnsi="Times New Roman" w:cs="Times New Roman"/>
          <w:sz w:val="24"/>
          <w:szCs w:val="24"/>
        </w:rPr>
        <w:t>.</w:t>
      </w:r>
      <w:r w:rsidR="00CB75F8" w:rsidRPr="00A92534">
        <w:t xml:space="preserve"> </w:t>
      </w:r>
      <w:r w:rsidR="00CB75F8" w:rsidRPr="00A92534">
        <w:rPr>
          <w:rFonts w:ascii="Times New Roman" w:hAnsi="Times New Roman" w:cs="Times New Roman"/>
          <w:sz w:val="24"/>
          <w:szCs w:val="24"/>
        </w:rPr>
        <w:t>Banka</w:t>
      </w:r>
      <w:r w:rsidR="00EA7945" w:rsidRPr="00A92534">
        <w:rPr>
          <w:rFonts w:ascii="Times New Roman" w:hAnsi="Times New Roman" w:cs="Times New Roman"/>
          <w:sz w:val="24"/>
          <w:szCs w:val="24"/>
        </w:rPr>
        <w:t>, ktorá je emitentom krytých dlhopisov,</w:t>
      </w:r>
      <w:r w:rsidR="00CB75F8" w:rsidRPr="00A92534">
        <w:rPr>
          <w:rFonts w:ascii="Times New Roman" w:hAnsi="Times New Roman" w:cs="Times New Roman"/>
          <w:sz w:val="24"/>
          <w:szCs w:val="24"/>
        </w:rPr>
        <w:t xml:space="preserve"> je povinná vopred písomne informovať Národnú banku Slovenska o zmenách podmienok</w:t>
      </w:r>
      <w:r w:rsidR="000E5253" w:rsidRPr="00A92534">
        <w:rPr>
          <w:rFonts w:ascii="Times New Roman" w:hAnsi="Times New Roman" w:cs="Times New Roman"/>
          <w:sz w:val="24"/>
          <w:szCs w:val="24"/>
        </w:rPr>
        <w:t xml:space="preserve"> podľa odseku 25</w:t>
      </w:r>
      <w:r w:rsidR="00CB75F8" w:rsidRPr="00A92534">
        <w:rPr>
          <w:rFonts w:ascii="Times New Roman" w:hAnsi="Times New Roman" w:cs="Times New Roman"/>
          <w:sz w:val="24"/>
          <w:szCs w:val="24"/>
        </w:rPr>
        <w:t>, ktoré boli podkladom na udelenie predchádzajúceho súhlasu podľa odseku 1 písm. f).</w:t>
      </w:r>
      <w:r w:rsidRPr="00A92534">
        <w:rPr>
          <w:rFonts w:ascii="Times New Roman" w:hAnsi="Times New Roman" w:cs="Times New Roman"/>
          <w:sz w:val="24"/>
          <w:szCs w:val="24"/>
        </w:rPr>
        <w:t>“.</w:t>
      </w:r>
    </w:p>
    <w:p w14:paraId="4462C5E0" w14:textId="77777777" w:rsidR="00F51C49" w:rsidRPr="00A92534" w:rsidRDefault="00F51C49" w:rsidP="0037415F">
      <w:pPr>
        <w:spacing w:after="0" w:line="240" w:lineRule="auto"/>
        <w:ind w:left="426"/>
        <w:contextualSpacing/>
        <w:jc w:val="right"/>
        <w:rPr>
          <w:rFonts w:ascii="Times New Roman" w:hAnsi="Times New Roman" w:cs="Times New Roman"/>
          <w:sz w:val="24"/>
          <w:szCs w:val="24"/>
        </w:rPr>
      </w:pPr>
    </w:p>
    <w:p w14:paraId="1EB5AC3F" w14:textId="14AAF2A0" w:rsidR="008C78CC" w:rsidRPr="00A92534" w:rsidRDefault="008C78CC" w:rsidP="00177173">
      <w:pPr>
        <w:numPr>
          <w:ilvl w:val="0"/>
          <w:numId w:val="1"/>
        </w:numPr>
        <w:spacing w:after="0" w:line="240" w:lineRule="auto"/>
        <w:ind w:left="426" w:hanging="426"/>
        <w:contextualSpacing/>
        <w:jc w:val="both"/>
        <w:rPr>
          <w:rFonts w:ascii="Times New Roman" w:hAnsi="Times New Roman" w:cs="Times New Roman"/>
          <w:sz w:val="24"/>
          <w:szCs w:val="24"/>
        </w:rPr>
      </w:pPr>
      <w:r w:rsidRPr="00A92534">
        <w:rPr>
          <w:rFonts w:ascii="Times New Roman" w:hAnsi="Times New Roman" w:cs="Times New Roman"/>
          <w:sz w:val="24"/>
          <w:szCs w:val="24"/>
        </w:rPr>
        <w:t>V § 37 ods. 5 sa vypúšťa tretia veta.</w:t>
      </w:r>
    </w:p>
    <w:p w14:paraId="23B73490" w14:textId="77777777" w:rsidR="008C78CC" w:rsidRPr="00A92534" w:rsidRDefault="008C78CC" w:rsidP="008C78CC">
      <w:pPr>
        <w:spacing w:after="0" w:line="240" w:lineRule="auto"/>
        <w:contextualSpacing/>
        <w:jc w:val="both"/>
        <w:rPr>
          <w:rFonts w:ascii="Times New Roman" w:hAnsi="Times New Roman" w:cs="Times New Roman"/>
          <w:sz w:val="24"/>
          <w:szCs w:val="24"/>
        </w:rPr>
      </w:pPr>
    </w:p>
    <w:p w14:paraId="606DD787" w14:textId="34AEC10A" w:rsidR="00F51C49" w:rsidRPr="00A92534" w:rsidRDefault="00F51C49" w:rsidP="00177173">
      <w:pPr>
        <w:numPr>
          <w:ilvl w:val="0"/>
          <w:numId w:val="1"/>
        </w:numPr>
        <w:spacing w:after="0" w:line="240" w:lineRule="auto"/>
        <w:ind w:left="426" w:hanging="426"/>
        <w:contextualSpacing/>
        <w:jc w:val="both"/>
        <w:rPr>
          <w:rFonts w:ascii="Times New Roman" w:hAnsi="Times New Roman" w:cs="Times New Roman"/>
          <w:sz w:val="24"/>
          <w:szCs w:val="24"/>
        </w:rPr>
      </w:pPr>
      <w:r w:rsidRPr="00A92534">
        <w:rPr>
          <w:rFonts w:ascii="Times New Roman" w:hAnsi="Times New Roman" w:cs="Times New Roman"/>
          <w:sz w:val="24"/>
          <w:szCs w:val="24"/>
        </w:rPr>
        <w:t xml:space="preserve">V § 37 ods. 9 </w:t>
      </w:r>
      <w:r w:rsidR="00630A3E" w:rsidRPr="00A92534">
        <w:rPr>
          <w:rFonts w:ascii="Times New Roman" w:hAnsi="Times New Roman" w:cs="Times New Roman"/>
          <w:sz w:val="24"/>
          <w:szCs w:val="24"/>
        </w:rPr>
        <w:t>úvodná veta znie:</w:t>
      </w:r>
      <w:r w:rsidRPr="00A92534">
        <w:rPr>
          <w:rFonts w:ascii="Times New Roman" w:hAnsi="Times New Roman" w:cs="Times New Roman"/>
          <w:sz w:val="24"/>
          <w:szCs w:val="24"/>
        </w:rPr>
        <w:t xml:space="preserve"> „Ak § 67 ods. 3 neustanovuje inak, banka</w:t>
      </w:r>
      <w:r w:rsidR="00630A3E" w:rsidRPr="00A92534">
        <w:rPr>
          <w:rFonts w:ascii="Times New Roman" w:hAnsi="Times New Roman" w:cs="Times New Roman"/>
          <w:sz w:val="24"/>
          <w:szCs w:val="24"/>
        </w:rPr>
        <w:t xml:space="preserve"> je povinná uverejňovať informácie o</w:t>
      </w:r>
      <w:r w:rsidRPr="00A92534">
        <w:rPr>
          <w:rFonts w:ascii="Times New Roman" w:hAnsi="Times New Roman" w:cs="Times New Roman"/>
          <w:sz w:val="24"/>
          <w:szCs w:val="24"/>
        </w:rPr>
        <w:t>“.</w:t>
      </w:r>
    </w:p>
    <w:p w14:paraId="3904D651" w14:textId="77777777" w:rsidR="00F51C49" w:rsidRPr="00A92534" w:rsidRDefault="00F51C49" w:rsidP="00F51C49">
      <w:pPr>
        <w:spacing w:after="0" w:line="240" w:lineRule="auto"/>
        <w:contextualSpacing/>
        <w:jc w:val="both"/>
        <w:rPr>
          <w:rFonts w:ascii="Times New Roman" w:hAnsi="Times New Roman" w:cs="Times New Roman"/>
          <w:sz w:val="24"/>
          <w:szCs w:val="24"/>
        </w:rPr>
      </w:pPr>
    </w:p>
    <w:p w14:paraId="2016D660" w14:textId="5E5E78B0" w:rsidR="00C32464" w:rsidRPr="00A92534" w:rsidRDefault="007C0A1A" w:rsidP="00245E33">
      <w:pPr>
        <w:numPr>
          <w:ilvl w:val="0"/>
          <w:numId w:val="1"/>
        </w:numPr>
        <w:spacing w:after="0" w:line="240" w:lineRule="auto"/>
        <w:ind w:left="426" w:hanging="426"/>
        <w:contextualSpacing/>
        <w:jc w:val="both"/>
        <w:rPr>
          <w:rFonts w:ascii="Times New Roman" w:hAnsi="Times New Roman" w:cs="Times New Roman"/>
          <w:sz w:val="24"/>
          <w:szCs w:val="24"/>
        </w:rPr>
      </w:pPr>
      <w:r w:rsidRPr="00A92534">
        <w:rPr>
          <w:rFonts w:ascii="Times New Roman" w:hAnsi="Times New Roman" w:cs="Times New Roman"/>
          <w:sz w:val="24"/>
          <w:szCs w:val="24"/>
        </w:rPr>
        <w:t>V § 37 ods. 9 písmená i) a j) znejú:</w:t>
      </w:r>
    </w:p>
    <w:p w14:paraId="6948E541" w14:textId="2C7702EE" w:rsidR="007C0A1A" w:rsidRPr="00A92534" w:rsidRDefault="007C0A1A" w:rsidP="007C0A1A">
      <w:pPr>
        <w:spacing w:after="0" w:line="240" w:lineRule="auto"/>
        <w:ind w:left="851" w:hanging="425"/>
        <w:contextualSpacing/>
        <w:jc w:val="both"/>
        <w:rPr>
          <w:rFonts w:ascii="Times New Roman" w:hAnsi="Times New Roman" w:cs="Times New Roman"/>
          <w:sz w:val="24"/>
          <w:szCs w:val="24"/>
          <w:lang w:eastAsia="sk-SK"/>
        </w:rPr>
      </w:pPr>
      <w:r w:rsidRPr="00A92534">
        <w:rPr>
          <w:rFonts w:ascii="Times New Roman" w:hAnsi="Times New Roman" w:cs="Times New Roman"/>
          <w:sz w:val="24"/>
          <w:szCs w:val="24"/>
        </w:rPr>
        <w:t xml:space="preserve">„i) </w:t>
      </w:r>
      <w:r w:rsidRPr="00A92534">
        <w:rPr>
          <w:rFonts w:ascii="Times New Roman" w:hAnsi="Times New Roman" w:cs="Times New Roman"/>
          <w:sz w:val="24"/>
          <w:szCs w:val="24"/>
        </w:rPr>
        <w:tab/>
      </w:r>
      <w:r w:rsidR="008756C0" w:rsidRPr="00A92534">
        <w:rPr>
          <w:rFonts w:ascii="Times New Roman" w:hAnsi="Times New Roman" w:cs="Times New Roman"/>
          <w:sz w:val="24"/>
          <w:szCs w:val="24"/>
          <w:lang w:eastAsia="sk-SK"/>
        </w:rPr>
        <w:t>štruktúre krytých dlhopisov s uvedením ich ISIN</w:t>
      </w:r>
      <w:r w:rsidR="00DF2E9E" w:rsidRPr="00A92534">
        <w:rPr>
          <w:rFonts w:ascii="Times New Roman" w:hAnsi="Times New Roman" w:cs="Times New Roman"/>
          <w:sz w:val="24"/>
          <w:szCs w:val="24"/>
          <w:lang w:eastAsia="sk-SK"/>
        </w:rPr>
        <w:t>,</w:t>
      </w:r>
      <w:r w:rsidR="0097379A" w:rsidRPr="00A92534">
        <w:rPr>
          <w:rFonts w:ascii="Times New Roman" w:hAnsi="Times New Roman" w:cs="Times New Roman"/>
          <w:sz w:val="24"/>
          <w:szCs w:val="24"/>
          <w:vertAlign w:val="superscript"/>
          <w:lang w:eastAsia="sk-SK"/>
        </w:rPr>
        <w:t>35aaa</w:t>
      </w:r>
      <w:r w:rsidR="00DF2E9E" w:rsidRPr="00A92534">
        <w:rPr>
          <w:rFonts w:ascii="Times New Roman" w:hAnsi="Times New Roman" w:cs="Times New Roman"/>
          <w:sz w:val="24"/>
          <w:szCs w:val="24"/>
          <w:lang w:eastAsia="sk-SK"/>
        </w:rPr>
        <w:t>)</w:t>
      </w:r>
      <w:r w:rsidR="008756C0" w:rsidRPr="00A92534">
        <w:rPr>
          <w:rFonts w:ascii="Times New Roman" w:hAnsi="Times New Roman" w:cs="Times New Roman"/>
          <w:sz w:val="24"/>
          <w:szCs w:val="24"/>
          <w:lang w:eastAsia="sk-SK"/>
        </w:rPr>
        <w:t xml:space="preserve"> ich splatnosti, počte a objeme emisií krytých dlhopisov, ich mene, na ktorú znejú, </w:t>
      </w:r>
      <w:r w:rsidR="0097379A" w:rsidRPr="00A92534">
        <w:rPr>
          <w:rFonts w:ascii="Times New Roman" w:hAnsi="Times New Roman" w:cs="Times New Roman"/>
          <w:sz w:val="24"/>
          <w:szCs w:val="24"/>
          <w:lang w:eastAsia="sk-SK"/>
        </w:rPr>
        <w:t>a </w:t>
      </w:r>
      <w:r w:rsidR="008756C0" w:rsidRPr="00A92534">
        <w:rPr>
          <w:rFonts w:ascii="Times New Roman" w:hAnsi="Times New Roman" w:cs="Times New Roman"/>
          <w:sz w:val="24"/>
          <w:szCs w:val="24"/>
          <w:lang w:eastAsia="sk-SK"/>
        </w:rPr>
        <w:t>o</w:t>
      </w:r>
      <w:r w:rsidR="0097379A" w:rsidRPr="00A92534">
        <w:rPr>
          <w:rFonts w:ascii="Times New Roman" w:hAnsi="Times New Roman" w:cs="Times New Roman"/>
          <w:sz w:val="24"/>
          <w:szCs w:val="24"/>
          <w:lang w:eastAsia="sk-SK"/>
        </w:rPr>
        <w:t> </w:t>
      </w:r>
      <w:r w:rsidR="008756C0" w:rsidRPr="00A92534">
        <w:rPr>
          <w:rFonts w:ascii="Times New Roman" w:hAnsi="Times New Roman" w:cs="Times New Roman"/>
          <w:sz w:val="24"/>
          <w:szCs w:val="24"/>
          <w:lang w:eastAsia="sk-SK"/>
        </w:rPr>
        <w:t>ich</w:t>
      </w:r>
      <w:r w:rsidR="0097379A" w:rsidRPr="00A92534">
        <w:rPr>
          <w:rFonts w:ascii="Times New Roman" w:hAnsi="Times New Roman" w:cs="Times New Roman"/>
          <w:sz w:val="24"/>
          <w:szCs w:val="24"/>
          <w:lang w:eastAsia="sk-SK"/>
        </w:rPr>
        <w:t xml:space="preserve"> </w:t>
      </w:r>
      <w:r w:rsidR="008756C0" w:rsidRPr="00A92534">
        <w:rPr>
          <w:rFonts w:ascii="Times New Roman" w:hAnsi="Times New Roman" w:cs="Times New Roman"/>
          <w:sz w:val="24"/>
          <w:szCs w:val="24"/>
          <w:lang w:eastAsia="sk-SK"/>
        </w:rPr>
        <w:t>úrokových mierach</w:t>
      </w:r>
      <w:r w:rsidRPr="00A92534">
        <w:rPr>
          <w:rFonts w:ascii="Times New Roman" w:hAnsi="Times New Roman" w:cs="Times New Roman"/>
          <w:sz w:val="24"/>
          <w:szCs w:val="24"/>
          <w:lang w:eastAsia="sk-SK"/>
        </w:rPr>
        <w:t>,</w:t>
      </w:r>
    </w:p>
    <w:p w14:paraId="0E5AF712" w14:textId="77777777" w:rsidR="00205DEC" w:rsidRPr="00A92534" w:rsidRDefault="00205DEC" w:rsidP="007C0A1A">
      <w:pPr>
        <w:spacing w:after="0" w:line="240" w:lineRule="auto"/>
        <w:ind w:left="851" w:hanging="425"/>
        <w:contextualSpacing/>
        <w:jc w:val="both"/>
        <w:rPr>
          <w:rFonts w:ascii="Times New Roman" w:hAnsi="Times New Roman" w:cs="Times New Roman"/>
          <w:sz w:val="24"/>
          <w:szCs w:val="24"/>
          <w:lang w:eastAsia="sk-SK"/>
        </w:rPr>
      </w:pPr>
    </w:p>
    <w:p w14:paraId="79573C50" w14:textId="5F587D5F" w:rsidR="007C0A1A" w:rsidRPr="00A92534" w:rsidRDefault="007C0A1A" w:rsidP="007C0A1A">
      <w:pPr>
        <w:spacing w:after="0" w:line="240" w:lineRule="auto"/>
        <w:ind w:left="851" w:hanging="425"/>
        <w:contextualSpacing/>
        <w:jc w:val="both"/>
        <w:rPr>
          <w:rFonts w:ascii="Times New Roman" w:hAnsi="Times New Roman" w:cs="Times New Roman"/>
          <w:sz w:val="24"/>
          <w:szCs w:val="24"/>
          <w:lang w:eastAsia="sk-SK"/>
        </w:rPr>
      </w:pPr>
      <w:r w:rsidRPr="00A92534">
        <w:rPr>
          <w:rFonts w:ascii="Times New Roman" w:hAnsi="Times New Roman" w:cs="Times New Roman"/>
          <w:sz w:val="24"/>
          <w:szCs w:val="24"/>
          <w:lang w:eastAsia="sk-SK"/>
        </w:rPr>
        <w:t>j)</w:t>
      </w:r>
      <w:r w:rsidRPr="00A92534">
        <w:rPr>
          <w:rFonts w:ascii="Times New Roman" w:hAnsi="Times New Roman" w:cs="Times New Roman"/>
          <w:sz w:val="24"/>
          <w:szCs w:val="24"/>
          <w:lang w:eastAsia="sk-SK"/>
        </w:rPr>
        <w:tab/>
        <w:t>celkovej hodnote krycieho súboru, hodnote, type, pomere, štruktúre splatnosti a metóde oceňovania aktív v</w:t>
      </w:r>
      <w:r w:rsidR="0097379A" w:rsidRPr="00A92534">
        <w:rPr>
          <w:rFonts w:ascii="Times New Roman" w:hAnsi="Times New Roman" w:cs="Times New Roman"/>
          <w:sz w:val="24"/>
          <w:szCs w:val="24"/>
          <w:lang w:eastAsia="sk-SK"/>
        </w:rPr>
        <w:t> </w:t>
      </w:r>
      <w:r w:rsidRPr="00A92534">
        <w:rPr>
          <w:rFonts w:ascii="Times New Roman" w:hAnsi="Times New Roman" w:cs="Times New Roman"/>
          <w:sz w:val="24"/>
          <w:szCs w:val="24"/>
          <w:lang w:eastAsia="sk-SK"/>
        </w:rPr>
        <w:t>krycom</w:t>
      </w:r>
      <w:r w:rsidR="0097379A" w:rsidRPr="00A92534">
        <w:rPr>
          <w:rFonts w:ascii="Times New Roman" w:hAnsi="Times New Roman" w:cs="Times New Roman"/>
          <w:sz w:val="24"/>
          <w:szCs w:val="24"/>
          <w:lang w:eastAsia="sk-SK"/>
        </w:rPr>
        <w:t xml:space="preserve"> </w:t>
      </w:r>
      <w:r w:rsidRPr="00A92534">
        <w:rPr>
          <w:rFonts w:ascii="Times New Roman" w:hAnsi="Times New Roman" w:cs="Times New Roman"/>
          <w:sz w:val="24"/>
          <w:szCs w:val="24"/>
          <w:lang w:eastAsia="sk-SK"/>
        </w:rPr>
        <w:t>súbore a</w:t>
      </w:r>
      <w:r w:rsidR="0097379A" w:rsidRPr="00A92534">
        <w:rPr>
          <w:rFonts w:ascii="Times New Roman" w:hAnsi="Times New Roman" w:cs="Times New Roman"/>
          <w:sz w:val="24"/>
          <w:szCs w:val="24"/>
          <w:lang w:eastAsia="sk-SK"/>
        </w:rPr>
        <w:t> </w:t>
      </w:r>
      <w:r w:rsidRPr="00A92534">
        <w:rPr>
          <w:rFonts w:ascii="Times New Roman" w:hAnsi="Times New Roman" w:cs="Times New Roman"/>
          <w:sz w:val="24"/>
          <w:szCs w:val="24"/>
          <w:lang w:eastAsia="sk-SK"/>
        </w:rPr>
        <w:t>o</w:t>
      </w:r>
      <w:r w:rsidR="0097379A" w:rsidRPr="00A92534">
        <w:rPr>
          <w:rFonts w:ascii="Times New Roman" w:hAnsi="Times New Roman" w:cs="Times New Roman"/>
          <w:sz w:val="24"/>
          <w:szCs w:val="24"/>
          <w:lang w:eastAsia="sk-SK"/>
        </w:rPr>
        <w:t> </w:t>
      </w:r>
      <w:r w:rsidRPr="00A92534">
        <w:rPr>
          <w:rFonts w:ascii="Times New Roman" w:hAnsi="Times New Roman" w:cs="Times New Roman"/>
          <w:sz w:val="24"/>
          <w:szCs w:val="24"/>
          <w:lang w:eastAsia="sk-SK"/>
        </w:rPr>
        <w:t>dôležitých</w:t>
      </w:r>
      <w:r w:rsidR="0097379A" w:rsidRPr="00A92534">
        <w:rPr>
          <w:rFonts w:ascii="Times New Roman" w:hAnsi="Times New Roman" w:cs="Times New Roman"/>
          <w:sz w:val="24"/>
          <w:szCs w:val="24"/>
          <w:lang w:eastAsia="sk-SK"/>
        </w:rPr>
        <w:t xml:space="preserve"> </w:t>
      </w:r>
      <w:r w:rsidRPr="00A92534">
        <w:rPr>
          <w:rFonts w:ascii="Times New Roman" w:hAnsi="Times New Roman" w:cs="Times New Roman"/>
          <w:sz w:val="24"/>
          <w:szCs w:val="24"/>
          <w:lang w:eastAsia="sk-SK"/>
        </w:rPr>
        <w:t>zmenách v ňom,“.</w:t>
      </w:r>
    </w:p>
    <w:p w14:paraId="0F7CE7F9" w14:textId="77777777" w:rsidR="007C0A1A" w:rsidRPr="00A92534" w:rsidRDefault="007C0A1A" w:rsidP="007C0A1A">
      <w:pPr>
        <w:spacing w:after="0" w:line="240" w:lineRule="auto"/>
        <w:ind w:left="426"/>
        <w:contextualSpacing/>
        <w:jc w:val="both"/>
        <w:rPr>
          <w:rFonts w:ascii="Times New Roman" w:hAnsi="Times New Roman" w:cs="Times New Roman"/>
          <w:sz w:val="24"/>
          <w:szCs w:val="24"/>
        </w:rPr>
      </w:pPr>
    </w:p>
    <w:p w14:paraId="0469F83E" w14:textId="3E03B3D2" w:rsidR="0097379A" w:rsidRPr="00A92534" w:rsidRDefault="0097379A" w:rsidP="007C0A1A">
      <w:pPr>
        <w:spacing w:after="0" w:line="240" w:lineRule="auto"/>
        <w:ind w:left="426"/>
        <w:contextualSpacing/>
        <w:jc w:val="both"/>
        <w:rPr>
          <w:rFonts w:ascii="Times New Roman" w:hAnsi="Times New Roman" w:cs="Times New Roman"/>
          <w:sz w:val="24"/>
          <w:szCs w:val="24"/>
        </w:rPr>
      </w:pPr>
      <w:r w:rsidRPr="00A92534">
        <w:rPr>
          <w:rFonts w:ascii="Times New Roman" w:hAnsi="Times New Roman" w:cs="Times New Roman"/>
          <w:sz w:val="24"/>
          <w:szCs w:val="24"/>
        </w:rPr>
        <w:t>Poznámka pod čiarou k odkazu 35aaa znie:</w:t>
      </w:r>
    </w:p>
    <w:p w14:paraId="4D151CEE" w14:textId="22D250AE" w:rsidR="0097379A" w:rsidRPr="00A92534" w:rsidRDefault="0097379A" w:rsidP="007C0A1A">
      <w:pPr>
        <w:spacing w:after="0" w:line="240" w:lineRule="auto"/>
        <w:ind w:left="426"/>
        <w:contextualSpacing/>
        <w:jc w:val="both"/>
        <w:rPr>
          <w:rFonts w:ascii="Times New Roman" w:hAnsi="Times New Roman" w:cs="Times New Roman"/>
          <w:sz w:val="24"/>
          <w:szCs w:val="24"/>
        </w:rPr>
      </w:pPr>
      <w:r w:rsidRPr="00A92534">
        <w:rPr>
          <w:rFonts w:ascii="Times New Roman" w:hAnsi="Times New Roman" w:cs="Times New Roman"/>
          <w:sz w:val="24"/>
          <w:szCs w:val="24"/>
        </w:rPr>
        <w:t>„</w:t>
      </w:r>
      <w:r w:rsidRPr="00A92534">
        <w:rPr>
          <w:rFonts w:ascii="Times New Roman" w:hAnsi="Times New Roman" w:cs="Times New Roman"/>
          <w:sz w:val="24"/>
          <w:szCs w:val="24"/>
          <w:vertAlign w:val="superscript"/>
        </w:rPr>
        <w:t>35aaa</w:t>
      </w:r>
      <w:r w:rsidRPr="00A92534">
        <w:rPr>
          <w:rFonts w:ascii="Times New Roman" w:hAnsi="Times New Roman" w:cs="Times New Roman"/>
          <w:sz w:val="24"/>
          <w:szCs w:val="24"/>
        </w:rPr>
        <w:t>) § 7 ods. 4 zákona č. 566/2001 Z. z.“.</w:t>
      </w:r>
    </w:p>
    <w:p w14:paraId="70BA8299" w14:textId="77777777" w:rsidR="0097379A" w:rsidRPr="00A92534" w:rsidRDefault="0097379A" w:rsidP="007C0A1A">
      <w:pPr>
        <w:spacing w:after="0" w:line="240" w:lineRule="auto"/>
        <w:ind w:left="426"/>
        <w:contextualSpacing/>
        <w:jc w:val="both"/>
        <w:rPr>
          <w:rFonts w:ascii="Times New Roman" w:hAnsi="Times New Roman" w:cs="Times New Roman"/>
          <w:sz w:val="24"/>
          <w:szCs w:val="24"/>
        </w:rPr>
      </w:pPr>
    </w:p>
    <w:p w14:paraId="0A6BA325" w14:textId="40358CAF" w:rsidR="007C0A1A" w:rsidRPr="00A92534" w:rsidRDefault="00A45F93" w:rsidP="00245E33">
      <w:pPr>
        <w:numPr>
          <w:ilvl w:val="0"/>
          <w:numId w:val="1"/>
        </w:numPr>
        <w:spacing w:after="0" w:line="240" w:lineRule="auto"/>
        <w:ind w:left="426" w:hanging="426"/>
        <w:contextualSpacing/>
        <w:jc w:val="both"/>
        <w:rPr>
          <w:rFonts w:ascii="Times New Roman" w:hAnsi="Times New Roman" w:cs="Times New Roman"/>
          <w:sz w:val="24"/>
          <w:szCs w:val="24"/>
        </w:rPr>
      </w:pPr>
      <w:r w:rsidRPr="00A92534">
        <w:rPr>
          <w:rFonts w:ascii="Times New Roman" w:hAnsi="Times New Roman" w:cs="Times New Roman"/>
          <w:sz w:val="24"/>
          <w:szCs w:val="24"/>
        </w:rPr>
        <w:t xml:space="preserve">V </w:t>
      </w:r>
      <w:r w:rsidR="00EC5434" w:rsidRPr="00A92534">
        <w:rPr>
          <w:rFonts w:ascii="Times New Roman" w:hAnsi="Times New Roman" w:cs="Times New Roman"/>
          <w:sz w:val="24"/>
          <w:szCs w:val="24"/>
        </w:rPr>
        <w:t>§ 37 ods. 9 sa</w:t>
      </w:r>
      <w:r w:rsidRPr="00A92534">
        <w:rPr>
          <w:rFonts w:ascii="Times New Roman" w:hAnsi="Times New Roman" w:cs="Times New Roman"/>
          <w:sz w:val="24"/>
          <w:szCs w:val="24"/>
        </w:rPr>
        <w:t xml:space="preserve"> za písmeno l) vkladajú nové písmená </w:t>
      </w:r>
      <w:r w:rsidR="00EC5434" w:rsidRPr="00A92534">
        <w:rPr>
          <w:rFonts w:ascii="Times New Roman" w:hAnsi="Times New Roman" w:cs="Times New Roman"/>
          <w:sz w:val="24"/>
          <w:szCs w:val="24"/>
        </w:rPr>
        <w:t>m) až p), ktoré znejú:</w:t>
      </w:r>
    </w:p>
    <w:p w14:paraId="110F59BA" w14:textId="3EE87997" w:rsidR="00EC5434" w:rsidRPr="00A92534" w:rsidRDefault="00EC5434" w:rsidP="00EC5434">
      <w:pPr>
        <w:spacing w:after="0" w:line="240" w:lineRule="auto"/>
        <w:ind w:left="851" w:hanging="425"/>
        <w:rPr>
          <w:rFonts w:ascii="Times New Roman" w:hAnsi="Times New Roman" w:cs="Times New Roman"/>
          <w:sz w:val="24"/>
          <w:szCs w:val="24"/>
          <w:lang w:eastAsia="sk-SK"/>
        </w:rPr>
      </w:pPr>
      <w:r w:rsidRPr="00A92534">
        <w:rPr>
          <w:rFonts w:ascii="Times New Roman" w:hAnsi="Times New Roman" w:cs="Times New Roman"/>
          <w:sz w:val="24"/>
          <w:szCs w:val="24"/>
        </w:rPr>
        <w:t xml:space="preserve">„m) </w:t>
      </w:r>
      <w:r w:rsidRPr="00A92534">
        <w:rPr>
          <w:rFonts w:ascii="Times New Roman" w:hAnsi="Times New Roman" w:cs="Times New Roman"/>
          <w:sz w:val="24"/>
          <w:szCs w:val="24"/>
          <w:lang w:eastAsia="sk-SK"/>
        </w:rPr>
        <w:t>trhovom riziku, vrátane úrokového rizika, menového rizika, kreditného rizika a rizika likvidity,</w:t>
      </w:r>
    </w:p>
    <w:p w14:paraId="6C4FC26C" w14:textId="77777777" w:rsidR="00205DEC" w:rsidRPr="00A92534" w:rsidRDefault="00205DEC" w:rsidP="00205DEC">
      <w:pPr>
        <w:spacing w:after="0" w:line="240" w:lineRule="auto"/>
        <w:ind w:left="426"/>
        <w:contextualSpacing/>
        <w:jc w:val="right"/>
        <w:rPr>
          <w:rFonts w:ascii="Times New Roman" w:hAnsi="Times New Roman" w:cs="Times New Roman"/>
          <w:sz w:val="24"/>
          <w:szCs w:val="24"/>
        </w:rPr>
      </w:pPr>
    </w:p>
    <w:p w14:paraId="14F1F10A" w14:textId="3FF72E30" w:rsidR="00EC5434" w:rsidRPr="00A92534" w:rsidRDefault="00EC5434" w:rsidP="00EC5434">
      <w:pPr>
        <w:spacing w:after="0" w:line="240" w:lineRule="auto"/>
        <w:ind w:left="851" w:hanging="425"/>
        <w:rPr>
          <w:rFonts w:ascii="Times New Roman" w:hAnsi="Times New Roman" w:cs="Times New Roman"/>
          <w:sz w:val="24"/>
          <w:szCs w:val="24"/>
          <w:lang w:eastAsia="sk-SK"/>
        </w:rPr>
      </w:pPr>
      <w:r w:rsidRPr="00A92534">
        <w:rPr>
          <w:rFonts w:ascii="Times New Roman" w:hAnsi="Times New Roman" w:cs="Times New Roman"/>
          <w:sz w:val="24"/>
          <w:szCs w:val="24"/>
          <w:lang w:eastAsia="sk-SK"/>
        </w:rPr>
        <w:t xml:space="preserve">n) </w:t>
      </w:r>
      <w:r w:rsidRPr="00A92534">
        <w:rPr>
          <w:rFonts w:ascii="Times New Roman" w:hAnsi="Times New Roman" w:cs="Times New Roman"/>
          <w:sz w:val="24"/>
          <w:szCs w:val="24"/>
          <w:lang w:eastAsia="sk-SK"/>
        </w:rPr>
        <w:tab/>
        <w:t>možnosti predĺženia splatnosti krytých dlhopisov podľa § 8</w:t>
      </w:r>
      <w:r w:rsidR="00FB0525" w:rsidRPr="00A92534">
        <w:rPr>
          <w:rFonts w:ascii="Times New Roman" w:hAnsi="Times New Roman" w:cs="Times New Roman"/>
          <w:sz w:val="24"/>
          <w:szCs w:val="24"/>
          <w:lang w:eastAsia="sk-SK"/>
        </w:rPr>
        <w:t>2</w:t>
      </w:r>
      <w:r w:rsidRPr="00A92534">
        <w:rPr>
          <w:rFonts w:ascii="Times New Roman" w:hAnsi="Times New Roman" w:cs="Times New Roman"/>
          <w:sz w:val="24"/>
          <w:szCs w:val="24"/>
          <w:lang w:eastAsia="sk-SK"/>
        </w:rPr>
        <w:t xml:space="preserve"> ods. 3 až </w:t>
      </w:r>
      <w:r w:rsidR="00123682" w:rsidRPr="00A92534">
        <w:rPr>
          <w:rFonts w:ascii="Times New Roman" w:hAnsi="Times New Roman" w:cs="Times New Roman"/>
          <w:sz w:val="24"/>
          <w:szCs w:val="24"/>
          <w:lang w:eastAsia="sk-SK"/>
        </w:rPr>
        <w:t>9</w:t>
      </w:r>
      <w:r w:rsidRPr="00A92534">
        <w:rPr>
          <w:rFonts w:ascii="Times New Roman" w:hAnsi="Times New Roman" w:cs="Times New Roman"/>
          <w:sz w:val="24"/>
          <w:szCs w:val="24"/>
          <w:lang w:eastAsia="sk-SK"/>
        </w:rPr>
        <w:t>,</w:t>
      </w:r>
    </w:p>
    <w:p w14:paraId="4AE29774" w14:textId="77777777" w:rsidR="00205DEC" w:rsidRPr="00A92534" w:rsidRDefault="00205DEC" w:rsidP="00EC5434">
      <w:pPr>
        <w:spacing w:after="0" w:line="240" w:lineRule="auto"/>
        <w:ind w:left="851" w:hanging="425"/>
        <w:rPr>
          <w:rFonts w:ascii="Times New Roman" w:hAnsi="Times New Roman" w:cs="Times New Roman"/>
          <w:sz w:val="24"/>
          <w:szCs w:val="24"/>
          <w:lang w:eastAsia="sk-SK"/>
        </w:rPr>
      </w:pPr>
    </w:p>
    <w:p w14:paraId="20B8D684" w14:textId="5893AA56" w:rsidR="00EC5434" w:rsidRPr="00A92534" w:rsidRDefault="00EC5434" w:rsidP="00CE4FED">
      <w:pPr>
        <w:spacing w:after="0" w:line="240" w:lineRule="auto"/>
        <w:ind w:left="851" w:hanging="425"/>
        <w:jc w:val="both"/>
        <w:rPr>
          <w:rFonts w:ascii="Times New Roman" w:hAnsi="Times New Roman" w:cs="Times New Roman"/>
          <w:sz w:val="24"/>
          <w:szCs w:val="24"/>
          <w:lang w:eastAsia="sk-SK"/>
        </w:rPr>
      </w:pPr>
      <w:r w:rsidRPr="00A92534">
        <w:rPr>
          <w:rFonts w:ascii="Times New Roman" w:hAnsi="Times New Roman" w:cs="Times New Roman"/>
          <w:sz w:val="24"/>
          <w:szCs w:val="24"/>
          <w:lang w:eastAsia="sk-SK"/>
        </w:rPr>
        <w:t xml:space="preserve">o) </w:t>
      </w:r>
      <w:r w:rsidRPr="00A92534">
        <w:rPr>
          <w:rFonts w:ascii="Times New Roman" w:hAnsi="Times New Roman" w:cs="Times New Roman"/>
          <w:sz w:val="24"/>
          <w:szCs w:val="24"/>
          <w:lang w:eastAsia="sk-SK"/>
        </w:rPr>
        <w:tab/>
        <w:t>úrovni požadovaného a</w:t>
      </w:r>
      <w:r w:rsidR="00A45F93" w:rsidRPr="00A92534">
        <w:rPr>
          <w:rFonts w:ascii="Times New Roman" w:hAnsi="Times New Roman" w:cs="Times New Roman"/>
          <w:sz w:val="24"/>
          <w:szCs w:val="24"/>
          <w:lang w:eastAsia="sk-SK"/>
        </w:rPr>
        <w:t> </w:t>
      </w:r>
      <w:r w:rsidRPr="00A92534">
        <w:rPr>
          <w:rFonts w:ascii="Times New Roman" w:hAnsi="Times New Roman" w:cs="Times New Roman"/>
          <w:sz w:val="24"/>
          <w:szCs w:val="24"/>
          <w:lang w:eastAsia="sk-SK"/>
        </w:rPr>
        <w:t>dostupného krytia a</w:t>
      </w:r>
      <w:r w:rsidR="00A45F93" w:rsidRPr="00A92534">
        <w:rPr>
          <w:rFonts w:ascii="Times New Roman" w:hAnsi="Times New Roman" w:cs="Times New Roman"/>
          <w:sz w:val="24"/>
          <w:szCs w:val="24"/>
          <w:lang w:eastAsia="sk-SK"/>
        </w:rPr>
        <w:t> </w:t>
      </w:r>
      <w:r w:rsidRPr="00A92534">
        <w:rPr>
          <w:rFonts w:ascii="Times New Roman" w:hAnsi="Times New Roman" w:cs="Times New Roman"/>
          <w:sz w:val="24"/>
          <w:szCs w:val="24"/>
          <w:lang w:eastAsia="sk-SK"/>
        </w:rPr>
        <w:t>úrovni zákonného, zmluvného a</w:t>
      </w:r>
      <w:r w:rsidR="00A45F93" w:rsidRPr="00A92534">
        <w:rPr>
          <w:rFonts w:ascii="Times New Roman" w:hAnsi="Times New Roman" w:cs="Times New Roman"/>
          <w:sz w:val="24"/>
          <w:szCs w:val="24"/>
          <w:lang w:eastAsia="sk-SK"/>
        </w:rPr>
        <w:t> </w:t>
      </w:r>
      <w:r w:rsidRPr="00A92534">
        <w:rPr>
          <w:rFonts w:ascii="Times New Roman" w:hAnsi="Times New Roman" w:cs="Times New Roman"/>
          <w:sz w:val="24"/>
          <w:szCs w:val="24"/>
          <w:lang w:eastAsia="sk-SK"/>
        </w:rPr>
        <w:t>dobrovoľného nadmerného zabezpečenia podľa § 69,</w:t>
      </w:r>
    </w:p>
    <w:p w14:paraId="2814DA86" w14:textId="77777777" w:rsidR="00205DEC" w:rsidRPr="00A92534" w:rsidRDefault="00205DEC" w:rsidP="00EC5434">
      <w:pPr>
        <w:spacing w:after="0" w:line="240" w:lineRule="auto"/>
        <w:ind w:left="851" w:hanging="425"/>
        <w:rPr>
          <w:rFonts w:ascii="Times New Roman" w:hAnsi="Times New Roman" w:cs="Times New Roman"/>
          <w:sz w:val="24"/>
          <w:szCs w:val="24"/>
          <w:lang w:eastAsia="sk-SK"/>
        </w:rPr>
      </w:pPr>
    </w:p>
    <w:p w14:paraId="6E0A3D2C" w14:textId="1E4C8834" w:rsidR="00EC5434" w:rsidRPr="00A92534" w:rsidRDefault="00EC5434" w:rsidP="00EC5434">
      <w:pPr>
        <w:spacing w:after="0" w:line="240" w:lineRule="auto"/>
        <w:ind w:left="851" w:hanging="425"/>
        <w:rPr>
          <w:rFonts w:ascii="Times New Roman" w:hAnsi="Times New Roman" w:cs="Times New Roman"/>
          <w:sz w:val="24"/>
          <w:szCs w:val="24"/>
          <w:lang w:eastAsia="sk-SK"/>
        </w:rPr>
      </w:pPr>
      <w:r w:rsidRPr="00A92534">
        <w:rPr>
          <w:rFonts w:ascii="Times New Roman" w:hAnsi="Times New Roman" w:cs="Times New Roman"/>
          <w:sz w:val="24"/>
          <w:szCs w:val="24"/>
          <w:lang w:eastAsia="sk-SK"/>
        </w:rPr>
        <w:t xml:space="preserve">p) </w:t>
      </w:r>
      <w:r w:rsidRPr="00A92534">
        <w:rPr>
          <w:rFonts w:ascii="Times New Roman" w:hAnsi="Times New Roman" w:cs="Times New Roman"/>
          <w:sz w:val="24"/>
          <w:szCs w:val="24"/>
          <w:lang w:eastAsia="sk-SK"/>
        </w:rPr>
        <w:tab/>
        <w:t>percentuálnom podiele úverov, pri ktorých sa predpokladá, že došlo k</w:t>
      </w:r>
      <w:r w:rsidR="00A45F93" w:rsidRPr="00A92534">
        <w:rPr>
          <w:rFonts w:ascii="Times New Roman" w:hAnsi="Times New Roman" w:cs="Times New Roman"/>
          <w:sz w:val="24"/>
          <w:szCs w:val="24"/>
          <w:lang w:eastAsia="sk-SK"/>
        </w:rPr>
        <w:t> </w:t>
      </w:r>
      <w:r w:rsidRPr="00A92534">
        <w:rPr>
          <w:rFonts w:ascii="Times New Roman" w:hAnsi="Times New Roman" w:cs="Times New Roman"/>
          <w:sz w:val="24"/>
          <w:szCs w:val="24"/>
          <w:lang w:eastAsia="sk-SK"/>
        </w:rPr>
        <w:t>zlyhaniu podľa osobitného predpisu</w:t>
      </w:r>
      <w:r w:rsidR="00FB0525" w:rsidRPr="00A92534">
        <w:rPr>
          <w:rFonts w:ascii="Times New Roman" w:hAnsi="Times New Roman" w:cs="Times New Roman"/>
          <w:sz w:val="24"/>
          <w:szCs w:val="24"/>
          <w:vertAlign w:val="superscript"/>
          <w:lang w:eastAsia="sk-SK"/>
        </w:rPr>
        <w:t>35aab</w:t>
      </w:r>
      <w:r w:rsidRPr="00A92534">
        <w:rPr>
          <w:rFonts w:ascii="Times New Roman" w:hAnsi="Times New Roman" w:cs="Times New Roman"/>
          <w:sz w:val="24"/>
          <w:szCs w:val="24"/>
          <w:lang w:eastAsia="sk-SK"/>
        </w:rPr>
        <w:t>) a úver</w:t>
      </w:r>
      <w:r w:rsidR="00317D43" w:rsidRPr="00A92534">
        <w:rPr>
          <w:rFonts w:ascii="Times New Roman" w:hAnsi="Times New Roman" w:cs="Times New Roman"/>
          <w:sz w:val="24"/>
          <w:szCs w:val="24"/>
          <w:lang w:eastAsia="sk-SK"/>
        </w:rPr>
        <w:t>ov</w:t>
      </w:r>
      <w:r w:rsidRPr="00A92534">
        <w:rPr>
          <w:rFonts w:ascii="Times New Roman" w:hAnsi="Times New Roman" w:cs="Times New Roman"/>
          <w:sz w:val="24"/>
          <w:szCs w:val="24"/>
          <w:lang w:eastAsia="sk-SK"/>
        </w:rPr>
        <w:t xml:space="preserve"> viac ako 90 dní po splatnosti,“.</w:t>
      </w:r>
    </w:p>
    <w:p w14:paraId="29047D0B" w14:textId="77777777" w:rsidR="00EC5434" w:rsidRPr="00A92534" w:rsidRDefault="00EC5434" w:rsidP="00EC5434">
      <w:pPr>
        <w:spacing w:after="0" w:line="240" w:lineRule="auto"/>
        <w:ind w:left="851" w:hanging="425"/>
        <w:rPr>
          <w:rFonts w:ascii="Times New Roman" w:hAnsi="Times New Roman" w:cs="Times New Roman"/>
          <w:sz w:val="24"/>
          <w:szCs w:val="24"/>
          <w:lang w:eastAsia="sk-SK"/>
        </w:rPr>
      </w:pPr>
    </w:p>
    <w:p w14:paraId="661D03CA" w14:textId="32A52F3F" w:rsidR="00EC5434" w:rsidRPr="00A92534" w:rsidRDefault="00A45F93" w:rsidP="00EC5434">
      <w:pPr>
        <w:spacing w:after="0" w:line="240" w:lineRule="auto"/>
        <w:ind w:left="851" w:hanging="425"/>
        <w:rPr>
          <w:rFonts w:ascii="Times New Roman" w:hAnsi="Times New Roman" w:cs="Times New Roman"/>
          <w:sz w:val="24"/>
          <w:szCs w:val="24"/>
          <w:lang w:eastAsia="sk-SK"/>
        </w:rPr>
      </w:pPr>
      <w:r w:rsidRPr="00A92534">
        <w:rPr>
          <w:rFonts w:ascii="Times New Roman" w:hAnsi="Times New Roman" w:cs="Times New Roman"/>
          <w:sz w:val="24"/>
          <w:szCs w:val="24"/>
          <w:lang w:eastAsia="sk-SK"/>
        </w:rPr>
        <w:t xml:space="preserve">Doterajšie písmeno </w:t>
      </w:r>
      <w:r w:rsidR="00EC5434" w:rsidRPr="00A92534">
        <w:rPr>
          <w:rFonts w:ascii="Times New Roman" w:hAnsi="Times New Roman" w:cs="Times New Roman"/>
          <w:sz w:val="24"/>
          <w:szCs w:val="24"/>
          <w:lang w:eastAsia="sk-SK"/>
        </w:rPr>
        <w:t>m) sa označuje ako písmeno q).</w:t>
      </w:r>
    </w:p>
    <w:p w14:paraId="2B6C6F37" w14:textId="71B1C588" w:rsidR="00FB0525" w:rsidRPr="00A92534" w:rsidRDefault="00FB0525" w:rsidP="00EC5434">
      <w:pPr>
        <w:spacing w:after="0" w:line="240" w:lineRule="auto"/>
        <w:ind w:left="851" w:hanging="425"/>
        <w:rPr>
          <w:rFonts w:ascii="Times New Roman" w:hAnsi="Times New Roman" w:cs="Times New Roman"/>
          <w:sz w:val="24"/>
          <w:szCs w:val="24"/>
          <w:lang w:eastAsia="sk-SK"/>
        </w:rPr>
      </w:pPr>
    </w:p>
    <w:p w14:paraId="0F5958D6" w14:textId="619094BD" w:rsidR="00FB0525" w:rsidRPr="00A92534" w:rsidRDefault="00FB0525" w:rsidP="00EC5434">
      <w:pPr>
        <w:spacing w:after="0" w:line="240" w:lineRule="auto"/>
        <w:ind w:left="851" w:hanging="425"/>
        <w:rPr>
          <w:rFonts w:ascii="Times New Roman" w:hAnsi="Times New Roman" w:cs="Times New Roman"/>
          <w:sz w:val="24"/>
          <w:szCs w:val="24"/>
          <w:lang w:eastAsia="sk-SK"/>
        </w:rPr>
      </w:pPr>
      <w:r w:rsidRPr="00A92534">
        <w:rPr>
          <w:rFonts w:ascii="Times New Roman" w:hAnsi="Times New Roman" w:cs="Times New Roman"/>
          <w:sz w:val="24"/>
          <w:szCs w:val="24"/>
          <w:lang w:eastAsia="sk-SK"/>
        </w:rPr>
        <w:t>Poznámka pod čiarou k odkazu 35aab znie:</w:t>
      </w:r>
    </w:p>
    <w:p w14:paraId="46951D44" w14:textId="6828E727" w:rsidR="00FB0525" w:rsidRPr="00A92534" w:rsidRDefault="00FB0525" w:rsidP="00EC5434">
      <w:pPr>
        <w:spacing w:after="0" w:line="240" w:lineRule="auto"/>
        <w:ind w:left="851" w:hanging="425"/>
        <w:rPr>
          <w:rFonts w:ascii="Times New Roman" w:hAnsi="Times New Roman" w:cs="Times New Roman"/>
          <w:sz w:val="24"/>
          <w:szCs w:val="24"/>
          <w:lang w:eastAsia="sk-SK"/>
        </w:rPr>
      </w:pPr>
      <w:r w:rsidRPr="00A92534">
        <w:rPr>
          <w:rFonts w:ascii="Times New Roman" w:hAnsi="Times New Roman" w:cs="Times New Roman"/>
          <w:sz w:val="24"/>
          <w:szCs w:val="24"/>
          <w:lang w:eastAsia="sk-SK"/>
        </w:rPr>
        <w:t>„</w:t>
      </w:r>
      <w:r w:rsidRPr="00A92534">
        <w:rPr>
          <w:rFonts w:ascii="Times New Roman" w:hAnsi="Times New Roman" w:cs="Times New Roman"/>
          <w:sz w:val="24"/>
          <w:szCs w:val="24"/>
          <w:vertAlign w:val="superscript"/>
          <w:lang w:eastAsia="sk-SK"/>
        </w:rPr>
        <w:t>35aab</w:t>
      </w:r>
      <w:r w:rsidRPr="00A92534">
        <w:rPr>
          <w:rFonts w:ascii="Times New Roman" w:hAnsi="Times New Roman" w:cs="Times New Roman"/>
          <w:sz w:val="24"/>
          <w:szCs w:val="24"/>
          <w:lang w:eastAsia="sk-SK"/>
        </w:rPr>
        <w:t>) Čl. 178 nariadenia (EÚ) č. 575/2013 v platnom znení.“.</w:t>
      </w:r>
    </w:p>
    <w:p w14:paraId="25A4B71E" w14:textId="4FD0C711" w:rsidR="00EC5434" w:rsidRPr="00A92534" w:rsidRDefault="00EC5434" w:rsidP="00EC5434">
      <w:pPr>
        <w:spacing w:after="0" w:line="240" w:lineRule="auto"/>
        <w:ind w:left="426"/>
        <w:contextualSpacing/>
        <w:jc w:val="both"/>
        <w:rPr>
          <w:rFonts w:ascii="Times New Roman" w:hAnsi="Times New Roman" w:cs="Times New Roman"/>
          <w:sz w:val="24"/>
          <w:szCs w:val="24"/>
        </w:rPr>
      </w:pPr>
    </w:p>
    <w:p w14:paraId="6BFCA0D7" w14:textId="69B598EA" w:rsidR="00F30320" w:rsidRPr="00A92534" w:rsidRDefault="00F30320" w:rsidP="00F30320">
      <w:pPr>
        <w:numPr>
          <w:ilvl w:val="0"/>
          <w:numId w:val="1"/>
        </w:numPr>
        <w:spacing w:after="0" w:line="240" w:lineRule="auto"/>
        <w:ind w:left="425" w:hanging="426"/>
        <w:contextualSpacing/>
        <w:jc w:val="both"/>
        <w:rPr>
          <w:rFonts w:ascii="Times New Roman" w:hAnsi="Times New Roman" w:cs="Times New Roman"/>
          <w:sz w:val="24"/>
          <w:szCs w:val="24"/>
        </w:rPr>
      </w:pPr>
      <w:r w:rsidRPr="00A92534">
        <w:rPr>
          <w:rFonts w:ascii="Times New Roman" w:hAnsi="Times New Roman" w:cs="Times New Roman"/>
          <w:sz w:val="24"/>
          <w:szCs w:val="24"/>
        </w:rPr>
        <w:t>§ 37 sa dopĺňa odsekom 19, ktorý znie:</w:t>
      </w:r>
    </w:p>
    <w:p w14:paraId="16B99C80" w14:textId="4496ED83" w:rsidR="00F30320" w:rsidRPr="00A92534" w:rsidRDefault="00F30320" w:rsidP="00F30320">
      <w:pPr>
        <w:spacing w:after="0" w:line="240" w:lineRule="auto"/>
        <w:ind w:left="425"/>
        <w:contextualSpacing/>
        <w:jc w:val="both"/>
        <w:rPr>
          <w:rFonts w:ascii="Times New Roman" w:hAnsi="Times New Roman" w:cs="Times New Roman"/>
          <w:sz w:val="24"/>
          <w:szCs w:val="24"/>
        </w:rPr>
      </w:pPr>
      <w:r w:rsidRPr="00A92534">
        <w:rPr>
          <w:rFonts w:ascii="Times New Roman" w:hAnsi="Times New Roman" w:cs="Times New Roman"/>
          <w:sz w:val="24"/>
          <w:szCs w:val="24"/>
        </w:rPr>
        <w:t xml:space="preserve">„(19) </w:t>
      </w:r>
      <w:r w:rsidRPr="00A92534">
        <w:rPr>
          <w:rFonts w:ascii="Times New Roman" w:hAnsi="Times New Roman" w:cs="Times New Roman"/>
          <w:bCs/>
          <w:sz w:val="24"/>
          <w:szCs w:val="24"/>
        </w:rPr>
        <w:t>Ak má banka zriadenú organizačnú zložku v inom členskom štáte alebo v štáte, ktorý nie je členským štátom, informácie podľa odseku 6 sa</w:t>
      </w:r>
      <w:r w:rsidR="00E80DB5" w:rsidRPr="00A92534">
        <w:rPr>
          <w:rFonts w:ascii="Times New Roman" w:hAnsi="Times New Roman" w:cs="Times New Roman"/>
          <w:bCs/>
          <w:sz w:val="24"/>
          <w:szCs w:val="24"/>
        </w:rPr>
        <w:t xml:space="preserve"> uvádzajú v členení </w:t>
      </w:r>
      <w:r w:rsidRPr="00A92534">
        <w:rPr>
          <w:rFonts w:ascii="Times New Roman" w:hAnsi="Times New Roman" w:cs="Times New Roman"/>
          <w:bCs/>
          <w:sz w:val="24"/>
          <w:szCs w:val="24"/>
        </w:rPr>
        <w:t>podľa členského štátu alebo štátu, ktorý nie je členským štátom.“.</w:t>
      </w:r>
    </w:p>
    <w:p w14:paraId="0132E480" w14:textId="77777777" w:rsidR="00F30320" w:rsidRPr="00A92534" w:rsidRDefault="00F30320" w:rsidP="00F30320">
      <w:pPr>
        <w:spacing w:after="0" w:line="240" w:lineRule="auto"/>
        <w:ind w:left="-1"/>
        <w:contextualSpacing/>
        <w:jc w:val="both"/>
        <w:rPr>
          <w:rFonts w:ascii="Times New Roman" w:hAnsi="Times New Roman" w:cs="Times New Roman"/>
          <w:sz w:val="24"/>
          <w:szCs w:val="24"/>
        </w:rPr>
      </w:pPr>
    </w:p>
    <w:p w14:paraId="3605A5D9" w14:textId="011E4569" w:rsidR="00177173" w:rsidRPr="00A92534" w:rsidRDefault="00177173" w:rsidP="00FA6917">
      <w:pPr>
        <w:numPr>
          <w:ilvl w:val="0"/>
          <w:numId w:val="1"/>
        </w:numPr>
        <w:spacing w:after="0" w:line="240" w:lineRule="auto"/>
        <w:ind w:left="425" w:hanging="426"/>
        <w:contextualSpacing/>
        <w:jc w:val="both"/>
        <w:rPr>
          <w:rFonts w:ascii="Times New Roman" w:hAnsi="Times New Roman" w:cs="Times New Roman"/>
          <w:sz w:val="24"/>
          <w:szCs w:val="24"/>
        </w:rPr>
      </w:pPr>
      <w:r w:rsidRPr="00A92534">
        <w:rPr>
          <w:rFonts w:ascii="Times New Roman" w:hAnsi="Times New Roman" w:cs="Times New Roman"/>
          <w:sz w:val="24"/>
          <w:szCs w:val="24"/>
        </w:rPr>
        <w:t>V § 38 odsek 3 znie:</w:t>
      </w:r>
    </w:p>
    <w:p w14:paraId="12166B47" w14:textId="6FFF80D5" w:rsidR="00177173" w:rsidRPr="00A92534" w:rsidRDefault="00177173" w:rsidP="00F30320">
      <w:pPr>
        <w:spacing w:after="0" w:line="240" w:lineRule="auto"/>
        <w:ind w:left="426"/>
        <w:contextualSpacing/>
        <w:jc w:val="both"/>
        <w:rPr>
          <w:rFonts w:ascii="Times New Roman" w:hAnsi="Times New Roman" w:cs="Times New Roman"/>
          <w:sz w:val="24"/>
          <w:szCs w:val="24"/>
        </w:rPr>
      </w:pPr>
      <w:r w:rsidRPr="00A92534">
        <w:rPr>
          <w:rFonts w:ascii="Times New Roman" w:hAnsi="Times New Roman" w:cs="Times New Roman"/>
          <w:sz w:val="24"/>
          <w:szCs w:val="24"/>
        </w:rPr>
        <w:t xml:space="preserve">„(3) Národná banka Slovenska môže aj bez súhlasu klienta využívať údaje z registra pri výkone svojich úloh, činností a pôsobnosti podľa tohto zákona a osobitného </w:t>
      </w:r>
      <w:r w:rsidR="00725531">
        <w:rPr>
          <w:rFonts w:ascii="Times New Roman" w:hAnsi="Times New Roman" w:cs="Times New Roman"/>
          <w:sz w:val="24"/>
          <w:szCs w:val="24"/>
        </w:rPr>
        <w:t>predpisu</w:t>
      </w:r>
      <w:r w:rsidR="00725531" w:rsidRPr="00A92534">
        <w:rPr>
          <w:rFonts w:ascii="Times New Roman" w:hAnsi="Times New Roman" w:cs="Times New Roman"/>
          <w:sz w:val="24"/>
          <w:szCs w:val="24"/>
          <w:vertAlign w:val="superscript"/>
        </w:rPr>
        <w:t>8</w:t>
      </w:r>
      <w:r w:rsidRPr="00A92534">
        <w:rPr>
          <w:rFonts w:ascii="Times New Roman" w:hAnsi="Times New Roman" w:cs="Times New Roman"/>
          <w:sz w:val="24"/>
          <w:szCs w:val="24"/>
        </w:rPr>
        <w:t>) a aj bez súhlasu klienta poskytuje údaje z registra banke, pobočke zahraničnej banky, Exportno-importnej banke Slovenskej republiky</w:t>
      </w:r>
      <w:r w:rsidRPr="00A92534">
        <w:rPr>
          <w:rFonts w:ascii="Times New Roman" w:hAnsi="Times New Roman" w:cs="Times New Roman"/>
          <w:sz w:val="24"/>
          <w:szCs w:val="24"/>
          <w:vertAlign w:val="superscript"/>
        </w:rPr>
        <w:t>37aa</w:t>
      </w:r>
      <w:r w:rsidRPr="00A92534">
        <w:rPr>
          <w:rFonts w:ascii="Times New Roman" w:hAnsi="Times New Roman" w:cs="Times New Roman"/>
          <w:sz w:val="24"/>
          <w:szCs w:val="24"/>
        </w:rPr>
        <w:t>) a Európskej centrálnej banke na účely podľa osobitného predpisu.</w:t>
      </w:r>
      <w:r w:rsidRPr="00A92534">
        <w:rPr>
          <w:rFonts w:ascii="Times New Roman" w:hAnsi="Times New Roman" w:cs="Times New Roman"/>
          <w:sz w:val="24"/>
          <w:szCs w:val="24"/>
          <w:vertAlign w:val="superscript"/>
        </w:rPr>
        <w:t>35da</w:t>
      </w:r>
      <w:r w:rsidRPr="00A92534">
        <w:rPr>
          <w:rFonts w:ascii="Times New Roman" w:hAnsi="Times New Roman" w:cs="Times New Roman"/>
          <w:sz w:val="24"/>
          <w:szCs w:val="24"/>
        </w:rPr>
        <w:t>) Národná banka Slovenska poskytuje údaje z registra aj klientovi, ak sa týkajú jeho osoby, a to na základe písomnej žiadosti klienta podanej v listinnej podobe alebo elektronickej podobe do aktivovanej elektronickej schránky podľa osobitného predpisu;</w:t>
      </w:r>
      <w:r w:rsidRPr="00A92534">
        <w:rPr>
          <w:rFonts w:ascii="Times New Roman" w:hAnsi="Times New Roman" w:cs="Times New Roman"/>
          <w:sz w:val="24"/>
          <w:szCs w:val="24"/>
          <w:vertAlign w:val="superscript"/>
        </w:rPr>
        <w:t>37aaa</w:t>
      </w:r>
      <w:r w:rsidRPr="00A92534">
        <w:rPr>
          <w:rFonts w:ascii="Times New Roman" w:hAnsi="Times New Roman" w:cs="Times New Roman"/>
          <w:sz w:val="24"/>
          <w:szCs w:val="24"/>
        </w:rPr>
        <w:t>) ustanovenia osobitného predpisu o doručovaní</w:t>
      </w:r>
      <w:r w:rsidRPr="00A92534">
        <w:rPr>
          <w:rFonts w:ascii="Times New Roman" w:hAnsi="Times New Roman" w:cs="Times New Roman"/>
          <w:sz w:val="24"/>
          <w:szCs w:val="24"/>
          <w:vertAlign w:val="superscript"/>
        </w:rPr>
        <w:t>37aab</w:t>
      </w:r>
      <w:r w:rsidRPr="00A92534">
        <w:rPr>
          <w:rFonts w:ascii="Times New Roman" w:hAnsi="Times New Roman" w:cs="Times New Roman"/>
          <w:sz w:val="24"/>
          <w:szCs w:val="24"/>
        </w:rPr>
        <w:t>) sa nepoužijú. Ak Národná banka Slovenska poskytuje údaje z registra v elektronickej podobe klientovi, štatutárnemu orgánu klienta alebo inej osobe preukázateľne oprávnenej konať za klienta, komunikuje elektronicky prostredníctvom ústredného portálu verejnej správy.</w:t>
      </w:r>
      <w:r w:rsidRPr="00A92534">
        <w:rPr>
          <w:rFonts w:ascii="Times New Roman" w:hAnsi="Times New Roman" w:cs="Times New Roman"/>
          <w:sz w:val="24"/>
          <w:szCs w:val="24"/>
          <w:vertAlign w:val="superscript"/>
        </w:rPr>
        <w:t>37aac</w:t>
      </w:r>
      <w:r w:rsidRPr="00A92534">
        <w:rPr>
          <w:rFonts w:ascii="Times New Roman" w:hAnsi="Times New Roman" w:cs="Times New Roman"/>
          <w:sz w:val="24"/>
          <w:szCs w:val="24"/>
        </w:rPr>
        <w:t>) Žiadosť klienta o poskytnutie údajov z registra v listinnej podobe musí obsahovať úradne osvedčený podpis klienta, štatutárneho orgánu klienta alebo inej osoby preukázateľne oprávnenej konať za klienta. Ak žiadosť v listinnej podobe podáva viacero osôb konajúcich za klienta, musí byť žiadosť podpísaná úradne osvedčeným podpisom každej osoby konajúcej za klienta. Žiadosť klienta o poskytnutie údajov z registra v elektronickej podobe sa podáva na príslušnom elektronickom formulári prostredníctvom ústredného portálu verejnej správy a musí obsahovať kvalifikovaný elektronický podpis</w:t>
      </w:r>
      <w:r w:rsidRPr="00A92534">
        <w:rPr>
          <w:rFonts w:ascii="Times New Roman" w:hAnsi="Times New Roman" w:cs="Times New Roman"/>
          <w:sz w:val="24"/>
          <w:szCs w:val="24"/>
          <w:vertAlign w:val="superscript"/>
        </w:rPr>
        <w:t>37aad</w:t>
      </w:r>
      <w:r w:rsidRPr="00A92534">
        <w:rPr>
          <w:rFonts w:ascii="Times New Roman" w:hAnsi="Times New Roman" w:cs="Times New Roman"/>
          <w:sz w:val="24"/>
          <w:szCs w:val="24"/>
        </w:rPr>
        <w:t xml:space="preserve">) klienta, štatutárneho orgánu klienta alebo inej osoby preukázateľne oprávnenej konať za klienta; </w:t>
      </w:r>
      <w:r w:rsidR="00E8495D" w:rsidRPr="00A92534">
        <w:rPr>
          <w:rFonts w:ascii="Times New Roman" w:hAnsi="Times New Roman" w:cs="Times New Roman"/>
          <w:sz w:val="24"/>
          <w:szCs w:val="24"/>
        </w:rPr>
        <w:t>ustanovenia osobitného predpisu</w:t>
      </w:r>
      <w:r w:rsidR="00E8495D" w:rsidRPr="00A92534">
        <w:rPr>
          <w:rFonts w:ascii="Times New Roman" w:hAnsi="Times New Roman" w:cs="Times New Roman"/>
          <w:sz w:val="24"/>
          <w:szCs w:val="24"/>
          <w:vertAlign w:val="superscript"/>
        </w:rPr>
        <w:t>37aae</w:t>
      </w:r>
      <w:r w:rsidR="00E8495D" w:rsidRPr="00A92534">
        <w:rPr>
          <w:rFonts w:ascii="Times New Roman" w:hAnsi="Times New Roman" w:cs="Times New Roman"/>
          <w:sz w:val="24"/>
          <w:szCs w:val="24"/>
        </w:rPr>
        <w:t xml:space="preserve">) </w:t>
      </w:r>
      <w:r w:rsidRPr="00A92534">
        <w:rPr>
          <w:rFonts w:ascii="Times New Roman" w:hAnsi="Times New Roman" w:cs="Times New Roman"/>
          <w:sz w:val="24"/>
          <w:szCs w:val="24"/>
        </w:rPr>
        <w:t>sa nepoužijú. Ak elektronickú žiadosť podáva viacero osôb konajúcich za klienta, musí byť žiadosť podpísaná kvalifikovaným elektronickým podpisom každej osoby konajúcej za klienta. Ak elektronická žiadosť neobsahuje správne vyplnené požadované náležitosti žiadosti alebo ak to vyplynie z posúdenia žiadosti Národnou bankou Slovenska, môže Národná banka Slovenska požiadať o zaslanie žiadosti alebo jej prílohy v listinnej podobe. Národná banka Slovenska poskytne klientovi informácie</w:t>
      </w:r>
      <w:r w:rsidR="00725531">
        <w:rPr>
          <w:rFonts w:ascii="Times New Roman" w:hAnsi="Times New Roman" w:cs="Times New Roman"/>
          <w:sz w:val="24"/>
          <w:szCs w:val="24"/>
        </w:rPr>
        <w:t xml:space="preserve"> podľa druhej vety</w:t>
      </w:r>
      <w:r w:rsidRPr="00A92534">
        <w:rPr>
          <w:rFonts w:ascii="Times New Roman" w:hAnsi="Times New Roman" w:cs="Times New Roman"/>
          <w:sz w:val="24"/>
          <w:szCs w:val="24"/>
        </w:rPr>
        <w:t xml:space="preserve"> v lehote jedného mesiaca odo dňa doručenia</w:t>
      </w:r>
      <w:r w:rsidR="00251C4D" w:rsidRPr="00A92534">
        <w:rPr>
          <w:rFonts w:ascii="Times New Roman" w:hAnsi="Times New Roman" w:cs="Times New Roman"/>
          <w:sz w:val="24"/>
          <w:szCs w:val="24"/>
        </w:rPr>
        <w:t xml:space="preserve"> úplnej</w:t>
      </w:r>
      <w:r w:rsidRPr="00A92534">
        <w:rPr>
          <w:rFonts w:ascii="Times New Roman" w:hAnsi="Times New Roman" w:cs="Times New Roman"/>
          <w:sz w:val="24"/>
          <w:szCs w:val="24"/>
        </w:rPr>
        <w:t xml:space="preserve"> žiadosti</w:t>
      </w:r>
      <w:r w:rsidR="00251C4D" w:rsidRPr="00A92534">
        <w:rPr>
          <w:rFonts w:ascii="Times New Roman" w:hAnsi="Times New Roman" w:cs="Times New Roman"/>
          <w:sz w:val="24"/>
          <w:szCs w:val="24"/>
        </w:rPr>
        <w:t xml:space="preserve"> v listinnej podobe alebo elektronickej podobe</w:t>
      </w:r>
      <w:r w:rsidRPr="00A92534">
        <w:rPr>
          <w:rFonts w:ascii="Times New Roman" w:hAnsi="Times New Roman" w:cs="Times New Roman"/>
          <w:sz w:val="24"/>
          <w:szCs w:val="24"/>
        </w:rPr>
        <w:t>. Ak klient zistí, že v registri sú o ňom uvedené nesprávne alebo neúplné údaje, môže požiadať o opravu údajov o ňom len banku, pobočku zahraničnej banky alebo Exportno-importnú banku Slovenskej republiky, ktorá tieto údaje poskytla do registra. Národná banka Slovenska môže ustanoviť poplatok za poskytnutie údajov z registra klientovi, ktorý je splatný pri doručení žiadosti</w:t>
      </w:r>
      <w:r w:rsidR="00251C4D" w:rsidRPr="00A92534">
        <w:rPr>
          <w:rFonts w:ascii="Times New Roman" w:hAnsi="Times New Roman" w:cs="Times New Roman"/>
          <w:sz w:val="24"/>
          <w:szCs w:val="24"/>
        </w:rPr>
        <w:t xml:space="preserve"> v listinnej podobe alebo elektronickej podobe</w:t>
      </w:r>
      <w:r w:rsidRPr="00A92534">
        <w:rPr>
          <w:rFonts w:ascii="Times New Roman" w:hAnsi="Times New Roman" w:cs="Times New Roman"/>
          <w:sz w:val="24"/>
          <w:szCs w:val="24"/>
        </w:rPr>
        <w:t>; na tieto poplatky sa rovnako vzťahujú ustanovenia osobitného predpisu o poplatkoch uhrádzaných Národnej banke Slovenska.</w:t>
      </w:r>
      <w:r w:rsidRPr="00A92534">
        <w:rPr>
          <w:rFonts w:ascii="Times New Roman" w:hAnsi="Times New Roman" w:cs="Times New Roman"/>
          <w:sz w:val="24"/>
          <w:szCs w:val="24"/>
          <w:vertAlign w:val="superscript"/>
        </w:rPr>
        <w:t>37ab</w:t>
      </w:r>
      <w:r w:rsidRPr="00A92534">
        <w:rPr>
          <w:rFonts w:ascii="Times New Roman" w:hAnsi="Times New Roman" w:cs="Times New Roman"/>
          <w:sz w:val="24"/>
          <w:szCs w:val="24"/>
        </w:rPr>
        <w:t>)</w:t>
      </w:r>
    </w:p>
    <w:p w14:paraId="5150B0DE" w14:textId="31139DD2" w:rsidR="00FA6917" w:rsidRPr="00A92534" w:rsidRDefault="00FA6917" w:rsidP="00FA6917">
      <w:pPr>
        <w:spacing w:after="0" w:line="240" w:lineRule="auto"/>
        <w:ind w:left="425"/>
        <w:contextualSpacing/>
        <w:jc w:val="both"/>
        <w:rPr>
          <w:rFonts w:ascii="Times New Roman" w:hAnsi="Times New Roman" w:cs="Times New Roman"/>
          <w:sz w:val="24"/>
          <w:szCs w:val="24"/>
        </w:rPr>
      </w:pPr>
    </w:p>
    <w:p w14:paraId="0D6315DF" w14:textId="4427FF35" w:rsidR="00FA6917" w:rsidRPr="00A92534" w:rsidRDefault="00FA6917" w:rsidP="00FA6917">
      <w:pPr>
        <w:spacing w:after="0" w:line="240" w:lineRule="auto"/>
        <w:ind w:left="425"/>
        <w:jc w:val="both"/>
        <w:rPr>
          <w:rFonts w:ascii="Times New Roman" w:hAnsi="Times New Roman" w:cs="Times New Roman"/>
          <w:sz w:val="24"/>
          <w:szCs w:val="24"/>
        </w:rPr>
      </w:pPr>
      <w:r w:rsidRPr="00A92534">
        <w:rPr>
          <w:rFonts w:ascii="Times New Roman" w:hAnsi="Times New Roman" w:cs="Times New Roman"/>
          <w:sz w:val="24"/>
          <w:szCs w:val="24"/>
        </w:rPr>
        <w:t xml:space="preserve">Poznámky pod čiarou k odkazom 37aaa až </w:t>
      </w:r>
      <w:r w:rsidR="00177173" w:rsidRPr="00A92534">
        <w:rPr>
          <w:rFonts w:ascii="Times New Roman" w:hAnsi="Times New Roman" w:cs="Times New Roman"/>
          <w:sz w:val="24"/>
          <w:szCs w:val="24"/>
        </w:rPr>
        <w:t xml:space="preserve">37aae </w:t>
      </w:r>
      <w:r w:rsidRPr="00A92534">
        <w:rPr>
          <w:rFonts w:ascii="Times New Roman" w:hAnsi="Times New Roman" w:cs="Times New Roman"/>
          <w:sz w:val="24"/>
          <w:szCs w:val="24"/>
        </w:rPr>
        <w:t>znejú:</w:t>
      </w:r>
    </w:p>
    <w:p w14:paraId="2D4AC1A9" w14:textId="77777777" w:rsidR="00FA6917" w:rsidRPr="00A92534" w:rsidRDefault="00FA6917" w:rsidP="00FA6917">
      <w:pPr>
        <w:spacing w:after="0" w:line="240" w:lineRule="auto"/>
        <w:ind w:left="425"/>
        <w:jc w:val="both"/>
        <w:rPr>
          <w:rFonts w:ascii="Times New Roman" w:hAnsi="Times New Roman" w:cs="Times New Roman"/>
          <w:sz w:val="24"/>
          <w:szCs w:val="24"/>
        </w:rPr>
      </w:pPr>
      <w:r w:rsidRPr="00A92534">
        <w:rPr>
          <w:rFonts w:ascii="Times New Roman" w:hAnsi="Times New Roman" w:cs="Times New Roman"/>
          <w:sz w:val="24"/>
          <w:szCs w:val="24"/>
        </w:rPr>
        <w:t>„</w:t>
      </w:r>
      <w:r w:rsidRPr="00A92534">
        <w:rPr>
          <w:rFonts w:ascii="Times New Roman" w:hAnsi="Times New Roman" w:cs="Times New Roman"/>
          <w:sz w:val="24"/>
          <w:szCs w:val="24"/>
          <w:vertAlign w:val="superscript"/>
        </w:rPr>
        <w:t>37aaa</w:t>
      </w:r>
      <w:r w:rsidRPr="00A92534">
        <w:rPr>
          <w:rFonts w:ascii="Times New Roman" w:hAnsi="Times New Roman" w:cs="Times New Roman"/>
          <w:sz w:val="24"/>
          <w:szCs w:val="24"/>
        </w:rPr>
        <w:t>) § 13 zákona č. 305/2013 Z. z. v znení neskorších predpisov.</w:t>
      </w:r>
    </w:p>
    <w:p w14:paraId="27F44C55" w14:textId="77777777" w:rsidR="00FA6917" w:rsidRPr="00A92534" w:rsidRDefault="00FA6917" w:rsidP="00FA6917">
      <w:pPr>
        <w:spacing w:after="0" w:line="240" w:lineRule="auto"/>
        <w:ind w:left="425"/>
        <w:jc w:val="both"/>
        <w:rPr>
          <w:rFonts w:ascii="Times New Roman" w:hAnsi="Times New Roman" w:cs="Times New Roman"/>
          <w:sz w:val="24"/>
          <w:szCs w:val="24"/>
        </w:rPr>
      </w:pPr>
      <w:r w:rsidRPr="00A92534">
        <w:rPr>
          <w:rFonts w:ascii="Times New Roman" w:hAnsi="Times New Roman" w:cs="Times New Roman"/>
          <w:sz w:val="24"/>
          <w:szCs w:val="24"/>
          <w:vertAlign w:val="superscript"/>
        </w:rPr>
        <w:t>37aab</w:t>
      </w:r>
      <w:r w:rsidRPr="00A92534">
        <w:rPr>
          <w:rFonts w:ascii="Times New Roman" w:hAnsi="Times New Roman" w:cs="Times New Roman"/>
          <w:sz w:val="24"/>
          <w:szCs w:val="24"/>
        </w:rPr>
        <w:t>) § 31a zákona č. 305/2013 Z. z. v znení neskorších predpisov.</w:t>
      </w:r>
    </w:p>
    <w:p w14:paraId="3A6DDC6D" w14:textId="600DEB1E" w:rsidR="00177173" w:rsidRPr="00A92534" w:rsidRDefault="00FA6917" w:rsidP="00FA6917">
      <w:pPr>
        <w:spacing w:after="0" w:line="240" w:lineRule="auto"/>
        <w:ind w:left="425"/>
        <w:jc w:val="both"/>
        <w:rPr>
          <w:rFonts w:ascii="Times New Roman" w:hAnsi="Times New Roman" w:cs="Times New Roman"/>
          <w:sz w:val="24"/>
          <w:szCs w:val="24"/>
        </w:rPr>
      </w:pPr>
      <w:r w:rsidRPr="00A92534">
        <w:rPr>
          <w:rFonts w:ascii="Times New Roman" w:hAnsi="Times New Roman" w:cs="Times New Roman"/>
          <w:sz w:val="24"/>
          <w:szCs w:val="24"/>
          <w:vertAlign w:val="superscript"/>
        </w:rPr>
        <w:t>37aac</w:t>
      </w:r>
      <w:r w:rsidRPr="00A92534">
        <w:rPr>
          <w:rFonts w:ascii="Times New Roman" w:hAnsi="Times New Roman" w:cs="Times New Roman"/>
          <w:sz w:val="24"/>
          <w:szCs w:val="24"/>
        </w:rPr>
        <w:t>) § 5 ods. 1 písm. a) zákona č. 305/2013 Z. z..</w:t>
      </w:r>
    </w:p>
    <w:p w14:paraId="59EA357C" w14:textId="31F3412B" w:rsidR="00177173" w:rsidRPr="00A92534" w:rsidRDefault="00177173" w:rsidP="00177173">
      <w:pPr>
        <w:spacing w:after="0" w:line="240" w:lineRule="auto"/>
        <w:ind w:left="993" w:hanging="567"/>
        <w:jc w:val="both"/>
        <w:rPr>
          <w:rFonts w:ascii="Times New Roman" w:hAnsi="Times New Roman" w:cs="Times New Roman"/>
          <w:sz w:val="24"/>
          <w:szCs w:val="24"/>
        </w:rPr>
      </w:pPr>
      <w:r w:rsidRPr="00A92534">
        <w:rPr>
          <w:rFonts w:ascii="Times New Roman" w:hAnsi="Times New Roman" w:cs="Times New Roman"/>
          <w:sz w:val="24"/>
          <w:szCs w:val="24"/>
          <w:vertAlign w:val="superscript"/>
        </w:rPr>
        <w:t>37aad</w:t>
      </w:r>
      <w:r w:rsidRPr="00A92534">
        <w:rPr>
          <w:rFonts w:ascii="Times New Roman" w:hAnsi="Times New Roman" w:cs="Times New Roman"/>
          <w:sz w:val="24"/>
          <w:szCs w:val="24"/>
        </w:rPr>
        <w:t>) Čl. 3 ods. 12 nariadenia Európskeho parlamentu a Rady (EÚ) č. 910/2014 z 23. júla 2014 o elektronickej identifikácii a dôveryhodných službách pre elektronické transakcie na vnútornom trhu a o zrušení smernice 1999/93/ES (Ú. v. EÚ L 257, 28.8.2014).</w:t>
      </w:r>
    </w:p>
    <w:p w14:paraId="62212DD9" w14:textId="314DB6F6" w:rsidR="00FA6917" w:rsidRPr="00A92534" w:rsidRDefault="00177173" w:rsidP="00FA6917">
      <w:pPr>
        <w:spacing w:after="0" w:line="240" w:lineRule="auto"/>
        <w:ind w:left="425"/>
        <w:jc w:val="both"/>
        <w:rPr>
          <w:rFonts w:ascii="Times New Roman" w:hAnsi="Times New Roman" w:cs="Times New Roman"/>
          <w:sz w:val="24"/>
          <w:szCs w:val="24"/>
        </w:rPr>
      </w:pPr>
      <w:r w:rsidRPr="00A92534">
        <w:rPr>
          <w:rFonts w:ascii="Times New Roman" w:hAnsi="Times New Roman" w:cs="Times New Roman"/>
          <w:sz w:val="24"/>
          <w:szCs w:val="24"/>
          <w:vertAlign w:val="superscript"/>
        </w:rPr>
        <w:t>37aae</w:t>
      </w:r>
      <w:r w:rsidRPr="00A92534">
        <w:rPr>
          <w:rFonts w:ascii="Times New Roman" w:hAnsi="Times New Roman" w:cs="Times New Roman"/>
          <w:sz w:val="24"/>
          <w:szCs w:val="24"/>
        </w:rPr>
        <w:t>) § 23a zákona č. 305/2013 Z. z. v znení neskorších predpisov.</w:t>
      </w:r>
      <w:r w:rsidR="00FA6917" w:rsidRPr="00A92534">
        <w:rPr>
          <w:rFonts w:ascii="Times New Roman" w:hAnsi="Times New Roman" w:cs="Times New Roman"/>
          <w:sz w:val="24"/>
          <w:szCs w:val="24"/>
        </w:rPr>
        <w:t>“.</w:t>
      </w:r>
    </w:p>
    <w:p w14:paraId="4ED20579" w14:textId="77777777" w:rsidR="00FA6917" w:rsidRPr="00A92534" w:rsidRDefault="00FA6917" w:rsidP="00B52E91">
      <w:pPr>
        <w:spacing w:after="0" w:line="240" w:lineRule="auto"/>
        <w:ind w:left="425"/>
        <w:contextualSpacing/>
        <w:jc w:val="both"/>
        <w:rPr>
          <w:rFonts w:ascii="Times New Roman" w:hAnsi="Times New Roman" w:cs="Times New Roman"/>
          <w:sz w:val="24"/>
          <w:szCs w:val="24"/>
        </w:rPr>
      </w:pPr>
    </w:p>
    <w:p w14:paraId="6D73613A" w14:textId="5A57B1CC" w:rsidR="006C0576" w:rsidRPr="00A92534" w:rsidRDefault="006C0576" w:rsidP="006C0576">
      <w:pPr>
        <w:numPr>
          <w:ilvl w:val="0"/>
          <w:numId w:val="1"/>
        </w:numPr>
        <w:spacing w:after="0" w:line="240" w:lineRule="auto"/>
        <w:ind w:left="426" w:hanging="426"/>
        <w:contextualSpacing/>
        <w:jc w:val="both"/>
        <w:rPr>
          <w:rFonts w:ascii="Times New Roman" w:hAnsi="Times New Roman" w:cs="Times New Roman"/>
          <w:sz w:val="24"/>
          <w:szCs w:val="24"/>
        </w:rPr>
      </w:pPr>
      <w:r w:rsidRPr="00A92534">
        <w:rPr>
          <w:rFonts w:ascii="Times New Roman" w:hAnsi="Times New Roman" w:cs="Times New Roman"/>
          <w:sz w:val="24"/>
          <w:szCs w:val="24"/>
        </w:rPr>
        <w:t xml:space="preserve">V § 50 ods. 1 písm. d) sa za slovo „celkového“ vkladá slovo „čistého“ a za slovo </w:t>
      </w:r>
      <w:r w:rsidR="00FB31DC" w:rsidRPr="00A92534">
        <w:rPr>
          <w:rFonts w:ascii="Times New Roman" w:hAnsi="Times New Roman" w:cs="Times New Roman"/>
          <w:sz w:val="24"/>
          <w:szCs w:val="24"/>
        </w:rPr>
        <w:t>„</w:t>
      </w:r>
      <w:r w:rsidRPr="00A92534">
        <w:rPr>
          <w:rFonts w:ascii="Times New Roman" w:hAnsi="Times New Roman" w:cs="Times New Roman"/>
          <w:sz w:val="24"/>
          <w:szCs w:val="24"/>
        </w:rPr>
        <w:t>rok</w:t>
      </w:r>
      <w:r w:rsidR="00FB31DC" w:rsidRPr="00A92534">
        <w:rPr>
          <w:rFonts w:ascii="Times New Roman" w:hAnsi="Times New Roman" w:cs="Times New Roman"/>
          <w:sz w:val="24"/>
          <w:szCs w:val="24"/>
        </w:rPr>
        <w:t>“</w:t>
      </w:r>
      <w:r w:rsidRPr="00A92534">
        <w:rPr>
          <w:rFonts w:ascii="Times New Roman" w:hAnsi="Times New Roman" w:cs="Times New Roman"/>
          <w:sz w:val="24"/>
          <w:szCs w:val="24"/>
        </w:rPr>
        <w:t xml:space="preserve"> sa vkladajú slová „vrátane hrubého príjmu pozostávajúceho z výnosov z úrokov a podobných výnosov, kladných výnosov z akcií a iných cenných papierov s pohyblivým výnosom alebo pevným výnosom a výnosom z provízií alebo poplatkov podľa osobitného predpisu</w:t>
      </w:r>
      <w:r w:rsidRPr="00A92534">
        <w:rPr>
          <w:rFonts w:ascii="Times New Roman" w:hAnsi="Times New Roman" w:cs="Times New Roman"/>
          <w:sz w:val="24"/>
          <w:szCs w:val="24"/>
          <w:vertAlign w:val="superscript"/>
        </w:rPr>
        <w:t>48aaaa</w:t>
      </w:r>
      <w:r w:rsidRPr="00A92534">
        <w:rPr>
          <w:rFonts w:ascii="Times New Roman" w:hAnsi="Times New Roman" w:cs="Times New Roman"/>
          <w:sz w:val="24"/>
          <w:szCs w:val="24"/>
        </w:rPr>
        <w:t>)“.</w:t>
      </w:r>
    </w:p>
    <w:p w14:paraId="38475021" w14:textId="77777777" w:rsidR="00314C7B" w:rsidRPr="00A92534" w:rsidRDefault="00314C7B" w:rsidP="006C0576">
      <w:pPr>
        <w:spacing w:after="0" w:line="240" w:lineRule="auto"/>
        <w:ind w:left="426"/>
        <w:contextualSpacing/>
        <w:jc w:val="both"/>
        <w:rPr>
          <w:rFonts w:ascii="Times New Roman" w:hAnsi="Times New Roman" w:cs="Times New Roman"/>
          <w:sz w:val="24"/>
          <w:szCs w:val="24"/>
        </w:rPr>
      </w:pPr>
    </w:p>
    <w:p w14:paraId="79772E5E" w14:textId="6CE5E49E" w:rsidR="00EC5434" w:rsidRPr="00A92534" w:rsidRDefault="00417769" w:rsidP="00245E33">
      <w:pPr>
        <w:numPr>
          <w:ilvl w:val="0"/>
          <w:numId w:val="1"/>
        </w:numPr>
        <w:spacing w:after="0" w:line="240" w:lineRule="auto"/>
        <w:ind w:left="426" w:hanging="426"/>
        <w:contextualSpacing/>
        <w:jc w:val="both"/>
        <w:rPr>
          <w:rFonts w:ascii="Times New Roman" w:hAnsi="Times New Roman" w:cs="Times New Roman"/>
          <w:sz w:val="24"/>
          <w:szCs w:val="24"/>
        </w:rPr>
      </w:pPr>
      <w:r w:rsidRPr="00A92534">
        <w:rPr>
          <w:rFonts w:ascii="Times New Roman" w:hAnsi="Times New Roman" w:cs="Times New Roman"/>
          <w:sz w:val="24"/>
          <w:szCs w:val="24"/>
        </w:rPr>
        <w:t>V § 50 ods. 1 písm. t) sa slovo „banka“ nahrádza slovom „osoba“.</w:t>
      </w:r>
    </w:p>
    <w:p w14:paraId="05ED5661" w14:textId="77777777" w:rsidR="00417769" w:rsidRPr="00A92534" w:rsidRDefault="00417769" w:rsidP="00417769">
      <w:pPr>
        <w:spacing w:after="0" w:line="240" w:lineRule="auto"/>
        <w:ind w:left="426"/>
        <w:contextualSpacing/>
        <w:jc w:val="both"/>
        <w:rPr>
          <w:rFonts w:ascii="Times New Roman" w:hAnsi="Times New Roman" w:cs="Times New Roman"/>
          <w:sz w:val="24"/>
          <w:szCs w:val="24"/>
        </w:rPr>
      </w:pPr>
    </w:p>
    <w:p w14:paraId="6D63EB64" w14:textId="37FE57A7" w:rsidR="00D6608E" w:rsidRPr="00A92534" w:rsidRDefault="00D6608E" w:rsidP="00FE3E91">
      <w:pPr>
        <w:numPr>
          <w:ilvl w:val="0"/>
          <w:numId w:val="1"/>
        </w:numPr>
        <w:spacing w:after="0" w:line="240" w:lineRule="auto"/>
        <w:ind w:left="426" w:hanging="426"/>
        <w:contextualSpacing/>
        <w:jc w:val="both"/>
        <w:rPr>
          <w:rFonts w:ascii="Times New Roman" w:hAnsi="Times New Roman" w:cs="Times New Roman"/>
          <w:sz w:val="24"/>
          <w:szCs w:val="24"/>
        </w:rPr>
      </w:pPr>
      <w:r w:rsidRPr="00A92534">
        <w:rPr>
          <w:rFonts w:ascii="Times New Roman" w:hAnsi="Times New Roman" w:cs="Times New Roman"/>
          <w:sz w:val="24"/>
          <w:szCs w:val="24"/>
        </w:rPr>
        <w:t>V § 50 ods. 16 sa na konci pripája táto veta: „Osobné údaje, ktoré sú súčasťou informácií podľa prvej vety, Národná banka Slovenska zverejňuje na svojom webovom sídle</w:t>
      </w:r>
      <w:r w:rsidR="00277F88" w:rsidRPr="00A92534">
        <w:rPr>
          <w:rFonts w:ascii="Times New Roman" w:hAnsi="Times New Roman" w:cs="Times New Roman"/>
          <w:sz w:val="24"/>
          <w:szCs w:val="24"/>
        </w:rPr>
        <w:t xml:space="preserve"> na nevyhnutný čas a so zreteľom na premlčacie lehoty</w:t>
      </w:r>
      <w:r w:rsidR="00C76688">
        <w:rPr>
          <w:rFonts w:ascii="Times New Roman" w:hAnsi="Times New Roman" w:cs="Times New Roman"/>
          <w:sz w:val="24"/>
          <w:szCs w:val="24"/>
        </w:rPr>
        <w:t xml:space="preserve"> podľa odseku 10</w:t>
      </w:r>
      <w:r w:rsidR="00277F88" w:rsidRPr="00A92534">
        <w:rPr>
          <w:rFonts w:ascii="Times New Roman" w:hAnsi="Times New Roman" w:cs="Times New Roman"/>
          <w:sz w:val="24"/>
          <w:szCs w:val="24"/>
        </w:rPr>
        <w:t>,</w:t>
      </w:r>
      <w:r w:rsidRPr="00A92534">
        <w:rPr>
          <w:rFonts w:ascii="Times New Roman" w:hAnsi="Times New Roman" w:cs="Times New Roman"/>
          <w:sz w:val="24"/>
          <w:szCs w:val="24"/>
        </w:rPr>
        <w:t xml:space="preserve"> najviac </w:t>
      </w:r>
      <w:r w:rsidR="00277F88" w:rsidRPr="00A92534">
        <w:rPr>
          <w:rFonts w:ascii="Times New Roman" w:hAnsi="Times New Roman" w:cs="Times New Roman"/>
          <w:sz w:val="24"/>
          <w:szCs w:val="24"/>
        </w:rPr>
        <w:t xml:space="preserve">však </w:t>
      </w:r>
      <w:r w:rsidRPr="00A92534">
        <w:rPr>
          <w:rFonts w:ascii="Times New Roman" w:hAnsi="Times New Roman" w:cs="Times New Roman"/>
          <w:sz w:val="24"/>
          <w:szCs w:val="24"/>
        </w:rPr>
        <w:t>desať rokov.“.</w:t>
      </w:r>
    </w:p>
    <w:p w14:paraId="1B08B149" w14:textId="4D18D6FD" w:rsidR="00277F88" w:rsidRPr="00A92534" w:rsidRDefault="00277F88" w:rsidP="00D6608E">
      <w:pPr>
        <w:spacing w:after="0" w:line="240" w:lineRule="auto"/>
        <w:ind w:left="426"/>
        <w:contextualSpacing/>
        <w:jc w:val="both"/>
        <w:rPr>
          <w:rFonts w:ascii="Times New Roman" w:hAnsi="Times New Roman" w:cs="Times New Roman"/>
          <w:sz w:val="24"/>
          <w:szCs w:val="24"/>
        </w:rPr>
      </w:pPr>
    </w:p>
    <w:p w14:paraId="3EEA636A" w14:textId="6FEC0810" w:rsidR="00417769" w:rsidRPr="00A92534" w:rsidRDefault="005C5AF6" w:rsidP="00245E33">
      <w:pPr>
        <w:numPr>
          <w:ilvl w:val="0"/>
          <w:numId w:val="1"/>
        </w:numPr>
        <w:spacing w:after="0" w:line="240" w:lineRule="auto"/>
        <w:ind w:left="426" w:hanging="426"/>
        <w:contextualSpacing/>
        <w:jc w:val="both"/>
        <w:rPr>
          <w:rFonts w:ascii="Times New Roman" w:hAnsi="Times New Roman" w:cs="Times New Roman"/>
          <w:sz w:val="24"/>
          <w:szCs w:val="24"/>
        </w:rPr>
      </w:pPr>
      <w:r w:rsidRPr="00A92534">
        <w:rPr>
          <w:rFonts w:ascii="Times New Roman" w:hAnsi="Times New Roman" w:cs="Times New Roman"/>
          <w:sz w:val="24"/>
          <w:szCs w:val="24"/>
        </w:rPr>
        <w:t xml:space="preserve">§ 50 sa dopĺňa </w:t>
      </w:r>
      <w:r w:rsidR="00464662" w:rsidRPr="00A92534">
        <w:rPr>
          <w:rFonts w:ascii="Times New Roman" w:hAnsi="Times New Roman" w:cs="Times New Roman"/>
          <w:sz w:val="24"/>
          <w:szCs w:val="24"/>
        </w:rPr>
        <w:t>odsekmi 24 a</w:t>
      </w:r>
      <w:r w:rsidR="000C03E5" w:rsidRPr="00A92534">
        <w:rPr>
          <w:rFonts w:ascii="Times New Roman" w:hAnsi="Times New Roman" w:cs="Times New Roman"/>
          <w:sz w:val="24"/>
          <w:szCs w:val="24"/>
        </w:rPr>
        <w:t>ž</w:t>
      </w:r>
      <w:r w:rsidR="00464662" w:rsidRPr="00A92534">
        <w:rPr>
          <w:rFonts w:ascii="Times New Roman" w:hAnsi="Times New Roman" w:cs="Times New Roman"/>
          <w:sz w:val="24"/>
          <w:szCs w:val="24"/>
        </w:rPr>
        <w:t xml:space="preserve"> </w:t>
      </w:r>
      <w:r w:rsidR="000C03E5" w:rsidRPr="00A92534">
        <w:rPr>
          <w:rFonts w:ascii="Times New Roman" w:hAnsi="Times New Roman" w:cs="Times New Roman"/>
          <w:sz w:val="24"/>
          <w:szCs w:val="24"/>
        </w:rPr>
        <w:t>26</w:t>
      </w:r>
      <w:r w:rsidRPr="00A92534">
        <w:rPr>
          <w:rFonts w:ascii="Times New Roman" w:hAnsi="Times New Roman" w:cs="Times New Roman"/>
          <w:sz w:val="24"/>
          <w:szCs w:val="24"/>
        </w:rPr>
        <w:t>, ktor</w:t>
      </w:r>
      <w:r w:rsidR="00464662" w:rsidRPr="00A92534">
        <w:rPr>
          <w:rFonts w:ascii="Times New Roman" w:hAnsi="Times New Roman" w:cs="Times New Roman"/>
          <w:sz w:val="24"/>
          <w:szCs w:val="24"/>
        </w:rPr>
        <w:t>é znejú</w:t>
      </w:r>
      <w:r w:rsidRPr="00A92534">
        <w:rPr>
          <w:rFonts w:ascii="Times New Roman" w:hAnsi="Times New Roman" w:cs="Times New Roman"/>
          <w:sz w:val="24"/>
          <w:szCs w:val="24"/>
        </w:rPr>
        <w:t>:</w:t>
      </w:r>
    </w:p>
    <w:p w14:paraId="1B6BDA5D" w14:textId="4CFE3BE2" w:rsidR="005C5AF6" w:rsidRPr="00A92534" w:rsidRDefault="005C5AF6" w:rsidP="005C5AF6">
      <w:pPr>
        <w:spacing w:after="0" w:line="240" w:lineRule="auto"/>
        <w:ind w:left="426"/>
        <w:contextualSpacing/>
        <w:jc w:val="both"/>
        <w:rPr>
          <w:rFonts w:ascii="Times New Roman" w:hAnsi="Times New Roman" w:cs="Times New Roman"/>
          <w:sz w:val="24"/>
          <w:szCs w:val="24"/>
        </w:rPr>
      </w:pPr>
      <w:r w:rsidRPr="00A92534">
        <w:rPr>
          <w:rFonts w:ascii="Times New Roman" w:hAnsi="Times New Roman" w:cs="Times New Roman"/>
          <w:sz w:val="24"/>
          <w:szCs w:val="24"/>
        </w:rPr>
        <w:t>„(2</w:t>
      </w:r>
      <w:r w:rsidR="0077521D" w:rsidRPr="00A92534">
        <w:rPr>
          <w:rFonts w:ascii="Times New Roman" w:hAnsi="Times New Roman" w:cs="Times New Roman"/>
          <w:sz w:val="24"/>
          <w:szCs w:val="24"/>
        </w:rPr>
        <w:t>4</w:t>
      </w:r>
      <w:r w:rsidRPr="00A92534">
        <w:rPr>
          <w:rFonts w:ascii="Times New Roman" w:hAnsi="Times New Roman" w:cs="Times New Roman"/>
          <w:sz w:val="24"/>
          <w:szCs w:val="24"/>
        </w:rPr>
        <w:t xml:space="preserve">) Národná banka Slovenska môže </w:t>
      </w:r>
      <w:r w:rsidR="00CB75F8" w:rsidRPr="00A92534">
        <w:rPr>
          <w:rFonts w:ascii="Times New Roman" w:hAnsi="Times New Roman" w:cs="Times New Roman"/>
          <w:sz w:val="24"/>
          <w:szCs w:val="24"/>
        </w:rPr>
        <w:t xml:space="preserve">odobrať </w:t>
      </w:r>
      <w:r w:rsidRPr="00A92534">
        <w:rPr>
          <w:rFonts w:ascii="Times New Roman" w:hAnsi="Times New Roman" w:cs="Times New Roman"/>
          <w:sz w:val="24"/>
          <w:szCs w:val="24"/>
        </w:rPr>
        <w:t>predchádzajúci súhlas podľa § 28 ods. 1 písm.</w:t>
      </w:r>
      <w:r w:rsidR="004E6DC8" w:rsidRPr="00A92534">
        <w:rPr>
          <w:rFonts w:ascii="Times New Roman" w:hAnsi="Times New Roman" w:cs="Times New Roman"/>
          <w:sz w:val="24"/>
          <w:szCs w:val="24"/>
        </w:rPr>
        <w:t> </w:t>
      </w:r>
      <w:r w:rsidRPr="00A92534">
        <w:rPr>
          <w:rFonts w:ascii="Times New Roman" w:hAnsi="Times New Roman" w:cs="Times New Roman"/>
          <w:sz w:val="24"/>
          <w:szCs w:val="24"/>
        </w:rPr>
        <w:t>f), ak</w:t>
      </w:r>
      <w:r w:rsidR="0099030B" w:rsidRPr="00A92534">
        <w:rPr>
          <w:rFonts w:ascii="Times New Roman" w:hAnsi="Times New Roman" w:cs="Times New Roman"/>
          <w:sz w:val="24"/>
          <w:szCs w:val="24"/>
          <w:lang w:eastAsia="sk-SK"/>
        </w:rPr>
        <w:t xml:space="preserve"> banka, ktorá je emitentom krytých dlhopisov,</w:t>
      </w:r>
    </w:p>
    <w:p w14:paraId="4E7A51E0" w14:textId="3C85F335" w:rsidR="005C5AF6" w:rsidRPr="00A92534" w:rsidRDefault="005C5AF6" w:rsidP="007F5AA8">
      <w:pPr>
        <w:pStyle w:val="Odsekzoznamu"/>
        <w:numPr>
          <w:ilvl w:val="0"/>
          <w:numId w:val="3"/>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lang w:eastAsia="sk-SK"/>
        </w:rPr>
        <w:t>neplní alebo nedodržuje podmienky na vydanie tohto predchádzajúceho súhlasu alebo</w:t>
      </w:r>
    </w:p>
    <w:p w14:paraId="16C6FC38" w14:textId="1CD5A05C" w:rsidR="00464662" w:rsidRPr="00A92534" w:rsidRDefault="005C5AF6" w:rsidP="007F5AA8">
      <w:pPr>
        <w:pStyle w:val="Odsekzoznamu"/>
        <w:numPr>
          <w:ilvl w:val="0"/>
          <w:numId w:val="3"/>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lang w:eastAsia="sk-SK"/>
        </w:rPr>
        <w:t>opakovane alebo závažne porušila alebo porušuje svoje povinnosti ustanovené týmto zákonom a</w:t>
      </w:r>
      <w:r w:rsidR="004E6DC8" w:rsidRPr="00A92534">
        <w:rPr>
          <w:rFonts w:ascii="Times New Roman" w:hAnsi="Times New Roman" w:cs="Times New Roman"/>
          <w:sz w:val="24"/>
          <w:szCs w:val="24"/>
          <w:lang w:eastAsia="sk-SK"/>
        </w:rPr>
        <w:t>lebo</w:t>
      </w:r>
      <w:r w:rsidRPr="00A92534">
        <w:rPr>
          <w:rFonts w:ascii="Times New Roman" w:hAnsi="Times New Roman" w:cs="Times New Roman"/>
          <w:sz w:val="24"/>
          <w:szCs w:val="24"/>
          <w:lang w:eastAsia="sk-SK"/>
        </w:rPr>
        <w:t> </w:t>
      </w:r>
      <w:r w:rsidR="004E6DC8" w:rsidRPr="00A92534">
        <w:rPr>
          <w:rFonts w:ascii="Times New Roman" w:hAnsi="Times New Roman" w:cs="Times New Roman"/>
          <w:sz w:val="24"/>
          <w:szCs w:val="24"/>
          <w:lang w:eastAsia="sk-SK"/>
        </w:rPr>
        <w:t>inými</w:t>
      </w:r>
      <w:r w:rsidRPr="00A92534">
        <w:rPr>
          <w:rFonts w:ascii="Times New Roman" w:hAnsi="Times New Roman" w:cs="Times New Roman"/>
          <w:sz w:val="24"/>
          <w:szCs w:val="24"/>
          <w:lang w:eastAsia="sk-SK"/>
        </w:rPr>
        <w:t xml:space="preserve"> </w:t>
      </w:r>
      <w:r w:rsidR="00902AF8" w:rsidRPr="00A92534">
        <w:rPr>
          <w:rFonts w:ascii="Times New Roman" w:hAnsi="Times New Roman" w:cs="Times New Roman"/>
          <w:sz w:val="24"/>
          <w:szCs w:val="24"/>
          <w:lang w:eastAsia="sk-SK"/>
        </w:rPr>
        <w:t xml:space="preserve">všeobecne záväznými </w:t>
      </w:r>
      <w:r w:rsidRPr="00A92534">
        <w:rPr>
          <w:rFonts w:ascii="Times New Roman" w:hAnsi="Times New Roman" w:cs="Times New Roman"/>
          <w:sz w:val="24"/>
          <w:szCs w:val="24"/>
          <w:lang w:eastAsia="sk-SK"/>
        </w:rPr>
        <w:t>právny</w:t>
      </w:r>
      <w:r w:rsidR="004E6DC8" w:rsidRPr="00A92534">
        <w:rPr>
          <w:rFonts w:ascii="Times New Roman" w:hAnsi="Times New Roman" w:cs="Times New Roman"/>
          <w:sz w:val="24"/>
          <w:szCs w:val="24"/>
          <w:lang w:eastAsia="sk-SK"/>
        </w:rPr>
        <w:t>mi</w:t>
      </w:r>
      <w:r w:rsidRPr="00A92534">
        <w:rPr>
          <w:rFonts w:ascii="Times New Roman" w:hAnsi="Times New Roman" w:cs="Times New Roman"/>
          <w:sz w:val="24"/>
          <w:szCs w:val="24"/>
          <w:lang w:eastAsia="sk-SK"/>
        </w:rPr>
        <w:t xml:space="preserve"> predpis</w:t>
      </w:r>
      <w:r w:rsidR="004E6DC8" w:rsidRPr="00A92534">
        <w:rPr>
          <w:rFonts w:ascii="Times New Roman" w:hAnsi="Times New Roman" w:cs="Times New Roman"/>
          <w:sz w:val="24"/>
          <w:szCs w:val="24"/>
          <w:lang w:eastAsia="sk-SK"/>
        </w:rPr>
        <w:t>mi</w:t>
      </w:r>
      <w:r w:rsidRPr="00A92534">
        <w:rPr>
          <w:rFonts w:ascii="Times New Roman" w:hAnsi="Times New Roman" w:cs="Times New Roman"/>
          <w:sz w:val="24"/>
          <w:szCs w:val="24"/>
          <w:lang w:eastAsia="sk-SK"/>
        </w:rPr>
        <w:t xml:space="preserve"> súvisiaci</w:t>
      </w:r>
      <w:r w:rsidR="004E6DC8" w:rsidRPr="00A92534">
        <w:rPr>
          <w:rFonts w:ascii="Times New Roman" w:hAnsi="Times New Roman" w:cs="Times New Roman"/>
          <w:sz w:val="24"/>
          <w:szCs w:val="24"/>
          <w:lang w:eastAsia="sk-SK"/>
        </w:rPr>
        <w:t>mi</w:t>
      </w:r>
      <w:r w:rsidRPr="00A92534">
        <w:rPr>
          <w:rFonts w:ascii="Times New Roman" w:hAnsi="Times New Roman" w:cs="Times New Roman"/>
          <w:sz w:val="24"/>
          <w:szCs w:val="24"/>
          <w:lang w:eastAsia="sk-SK"/>
        </w:rPr>
        <w:t xml:space="preserve"> s programom krytých dlhopisov.</w:t>
      </w:r>
    </w:p>
    <w:p w14:paraId="2A22C7CF" w14:textId="77777777" w:rsidR="00464662" w:rsidRPr="00A92534" w:rsidRDefault="00464662" w:rsidP="00464662">
      <w:pPr>
        <w:spacing w:after="0" w:line="240" w:lineRule="auto"/>
        <w:ind w:left="426"/>
        <w:jc w:val="both"/>
        <w:rPr>
          <w:rFonts w:ascii="Times New Roman" w:hAnsi="Times New Roman" w:cs="Times New Roman"/>
          <w:sz w:val="24"/>
          <w:szCs w:val="24"/>
          <w:lang w:eastAsia="sk-SK"/>
        </w:rPr>
      </w:pPr>
    </w:p>
    <w:p w14:paraId="7A7604CE" w14:textId="504C207F" w:rsidR="000C03E5" w:rsidRPr="00A92534" w:rsidRDefault="00464662" w:rsidP="00464662">
      <w:pPr>
        <w:spacing w:after="0" w:line="240" w:lineRule="auto"/>
        <w:ind w:left="426"/>
        <w:jc w:val="both"/>
        <w:rPr>
          <w:rFonts w:ascii="Times New Roman" w:hAnsi="Times New Roman" w:cs="Times New Roman"/>
          <w:sz w:val="24"/>
          <w:szCs w:val="24"/>
          <w:lang w:eastAsia="sk-SK"/>
        </w:rPr>
      </w:pPr>
      <w:r w:rsidRPr="00A92534">
        <w:rPr>
          <w:rFonts w:ascii="Times New Roman" w:hAnsi="Times New Roman" w:cs="Times New Roman"/>
          <w:sz w:val="24"/>
          <w:szCs w:val="24"/>
          <w:lang w:eastAsia="sk-SK"/>
        </w:rPr>
        <w:t xml:space="preserve">(25) </w:t>
      </w:r>
      <w:r w:rsidR="00882E92" w:rsidRPr="00A92534">
        <w:rPr>
          <w:rFonts w:ascii="Times New Roman" w:hAnsi="Times New Roman" w:cs="Times New Roman"/>
          <w:sz w:val="24"/>
          <w:szCs w:val="24"/>
          <w:lang w:eastAsia="sk-SK"/>
        </w:rPr>
        <w:t xml:space="preserve">Od okamihu doručenia rozhodnutia </w:t>
      </w:r>
      <w:r w:rsidRPr="00A92534">
        <w:rPr>
          <w:rFonts w:ascii="Times New Roman" w:hAnsi="Times New Roman" w:cs="Times New Roman"/>
          <w:sz w:val="24"/>
          <w:szCs w:val="24"/>
          <w:lang w:eastAsia="sk-SK"/>
        </w:rPr>
        <w:t>Národn</w:t>
      </w:r>
      <w:r w:rsidR="00882E92" w:rsidRPr="00A92534">
        <w:rPr>
          <w:rFonts w:ascii="Times New Roman" w:hAnsi="Times New Roman" w:cs="Times New Roman"/>
          <w:sz w:val="24"/>
          <w:szCs w:val="24"/>
          <w:lang w:eastAsia="sk-SK"/>
        </w:rPr>
        <w:t>ej</w:t>
      </w:r>
      <w:r w:rsidRPr="00A92534">
        <w:rPr>
          <w:rFonts w:ascii="Times New Roman" w:hAnsi="Times New Roman" w:cs="Times New Roman"/>
          <w:sz w:val="24"/>
          <w:szCs w:val="24"/>
          <w:lang w:eastAsia="sk-SK"/>
        </w:rPr>
        <w:t xml:space="preserve"> bank</w:t>
      </w:r>
      <w:r w:rsidR="00882E92" w:rsidRPr="00A92534">
        <w:rPr>
          <w:rFonts w:ascii="Times New Roman" w:hAnsi="Times New Roman" w:cs="Times New Roman"/>
          <w:sz w:val="24"/>
          <w:szCs w:val="24"/>
          <w:lang w:eastAsia="sk-SK"/>
        </w:rPr>
        <w:t>y</w:t>
      </w:r>
      <w:r w:rsidRPr="00A92534">
        <w:rPr>
          <w:rFonts w:ascii="Times New Roman" w:hAnsi="Times New Roman" w:cs="Times New Roman"/>
          <w:sz w:val="24"/>
          <w:szCs w:val="24"/>
          <w:lang w:eastAsia="sk-SK"/>
        </w:rPr>
        <w:t xml:space="preserve"> Slovenska</w:t>
      </w:r>
      <w:r w:rsidR="00882E92" w:rsidRPr="00A92534">
        <w:rPr>
          <w:rFonts w:ascii="Times New Roman" w:hAnsi="Times New Roman" w:cs="Times New Roman"/>
          <w:sz w:val="24"/>
          <w:szCs w:val="24"/>
          <w:lang w:eastAsia="sk-SK"/>
        </w:rPr>
        <w:t xml:space="preserve"> o </w:t>
      </w:r>
      <w:r w:rsidR="007867B0" w:rsidRPr="00A92534">
        <w:rPr>
          <w:rFonts w:ascii="Times New Roman" w:hAnsi="Times New Roman" w:cs="Times New Roman"/>
          <w:sz w:val="24"/>
          <w:szCs w:val="24"/>
          <w:lang w:eastAsia="sk-SK"/>
        </w:rPr>
        <w:t xml:space="preserve">odobratí </w:t>
      </w:r>
      <w:r w:rsidR="00882E92" w:rsidRPr="00A92534">
        <w:rPr>
          <w:rFonts w:ascii="Times New Roman" w:hAnsi="Times New Roman" w:cs="Times New Roman"/>
          <w:sz w:val="24"/>
          <w:szCs w:val="24"/>
          <w:lang w:eastAsia="sk-SK"/>
        </w:rPr>
        <w:t xml:space="preserve">predchádzajúceho </w:t>
      </w:r>
      <w:r w:rsidRPr="00A92534">
        <w:rPr>
          <w:rFonts w:ascii="Times New Roman" w:hAnsi="Times New Roman" w:cs="Times New Roman"/>
          <w:sz w:val="24"/>
          <w:szCs w:val="24"/>
          <w:lang w:eastAsia="sk-SK"/>
        </w:rPr>
        <w:t>súhlas</w:t>
      </w:r>
      <w:r w:rsidR="00882E92" w:rsidRPr="00A92534">
        <w:rPr>
          <w:rFonts w:ascii="Times New Roman" w:hAnsi="Times New Roman" w:cs="Times New Roman"/>
          <w:sz w:val="24"/>
          <w:szCs w:val="24"/>
          <w:lang w:eastAsia="sk-SK"/>
        </w:rPr>
        <w:t>u</w:t>
      </w:r>
      <w:r w:rsidRPr="00A92534">
        <w:rPr>
          <w:rFonts w:ascii="Times New Roman" w:hAnsi="Times New Roman" w:cs="Times New Roman"/>
          <w:sz w:val="24"/>
          <w:szCs w:val="24"/>
          <w:lang w:eastAsia="sk-SK"/>
        </w:rPr>
        <w:t xml:space="preserve"> podľa odseku 24 a § 28 ods. 5 </w:t>
      </w:r>
      <w:r w:rsidR="00E8495D" w:rsidRPr="00A92534">
        <w:rPr>
          <w:rFonts w:ascii="Times New Roman" w:hAnsi="Times New Roman" w:cs="Times New Roman"/>
          <w:sz w:val="24"/>
          <w:szCs w:val="24"/>
          <w:lang w:eastAsia="sk-SK"/>
        </w:rPr>
        <w:t xml:space="preserve">časti </w:t>
      </w:r>
      <w:r w:rsidRPr="00A92534">
        <w:rPr>
          <w:rFonts w:ascii="Times New Roman" w:hAnsi="Times New Roman" w:cs="Times New Roman"/>
          <w:sz w:val="24"/>
          <w:szCs w:val="24"/>
          <w:lang w:eastAsia="sk-SK"/>
        </w:rPr>
        <w:t>druhej vety</w:t>
      </w:r>
      <w:r w:rsidR="002C5733" w:rsidRPr="00A92534">
        <w:rPr>
          <w:rFonts w:ascii="Times New Roman" w:hAnsi="Times New Roman" w:cs="Times New Roman"/>
          <w:sz w:val="24"/>
          <w:szCs w:val="24"/>
          <w:lang w:eastAsia="sk-SK"/>
        </w:rPr>
        <w:t xml:space="preserve"> za bodkočiarkou</w:t>
      </w:r>
      <w:r w:rsidRPr="00A92534">
        <w:rPr>
          <w:rFonts w:ascii="Times New Roman" w:hAnsi="Times New Roman" w:cs="Times New Roman"/>
          <w:sz w:val="24"/>
          <w:szCs w:val="24"/>
          <w:lang w:eastAsia="sk-SK"/>
        </w:rPr>
        <w:t xml:space="preserve">, </w:t>
      </w:r>
      <w:r w:rsidR="00882E92" w:rsidRPr="00A92534">
        <w:rPr>
          <w:rFonts w:ascii="Times New Roman" w:hAnsi="Times New Roman" w:cs="Times New Roman"/>
          <w:sz w:val="24"/>
          <w:szCs w:val="24"/>
          <w:lang w:eastAsia="sk-SK"/>
        </w:rPr>
        <w:t xml:space="preserve">táto </w:t>
      </w:r>
      <w:r w:rsidRPr="00A92534">
        <w:rPr>
          <w:rFonts w:ascii="Times New Roman" w:hAnsi="Times New Roman" w:cs="Times New Roman"/>
          <w:sz w:val="24"/>
          <w:szCs w:val="24"/>
          <w:lang w:eastAsia="sk-SK"/>
        </w:rPr>
        <w:t xml:space="preserve">banka je povinná bezodkladne začať proces prevodu programu krytých dlhopisov postupom </w:t>
      </w:r>
      <w:r w:rsidR="00DF2E9E" w:rsidRPr="00A92534">
        <w:rPr>
          <w:rFonts w:ascii="Times New Roman" w:hAnsi="Times New Roman" w:cs="Times New Roman"/>
          <w:sz w:val="24"/>
          <w:szCs w:val="24"/>
          <w:lang w:eastAsia="sk-SK"/>
        </w:rPr>
        <w:t>podľa § 82</w:t>
      </w:r>
      <w:r w:rsidRPr="00A92534">
        <w:rPr>
          <w:rFonts w:ascii="Times New Roman" w:hAnsi="Times New Roman" w:cs="Times New Roman"/>
          <w:sz w:val="24"/>
          <w:szCs w:val="24"/>
          <w:lang w:eastAsia="sk-SK"/>
        </w:rPr>
        <w:t xml:space="preserve"> ods. 1 a 2.</w:t>
      </w:r>
      <w:r w:rsidR="00882E92" w:rsidRPr="00A92534">
        <w:rPr>
          <w:rFonts w:ascii="Times New Roman" w:hAnsi="Times New Roman" w:cs="Times New Roman"/>
          <w:sz w:val="24"/>
          <w:szCs w:val="24"/>
          <w:lang w:eastAsia="sk-SK"/>
        </w:rPr>
        <w:t xml:space="preserve"> Táto banka postupuje ako banka, ktorá je emitentom krytých dlhopisov, dovtedy, kým neprevedie celý svoj program krytých dlhopisov na tretiu osobu, ktorou môže byť len banka alebo viaceré banky.</w:t>
      </w:r>
    </w:p>
    <w:p w14:paraId="185079AE" w14:textId="77777777" w:rsidR="000C03E5" w:rsidRPr="00A92534" w:rsidRDefault="000C03E5" w:rsidP="00464662">
      <w:pPr>
        <w:spacing w:after="0" w:line="240" w:lineRule="auto"/>
        <w:ind w:left="426"/>
        <w:jc w:val="both"/>
        <w:rPr>
          <w:rFonts w:ascii="Times New Roman" w:hAnsi="Times New Roman" w:cs="Times New Roman"/>
          <w:sz w:val="24"/>
          <w:szCs w:val="24"/>
          <w:lang w:eastAsia="sk-SK"/>
        </w:rPr>
      </w:pPr>
    </w:p>
    <w:p w14:paraId="19AF0698" w14:textId="3229D1E4" w:rsidR="005C5AF6" w:rsidRPr="00A92534" w:rsidRDefault="000C03E5" w:rsidP="00464662">
      <w:pPr>
        <w:spacing w:after="0" w:line="240" w:lineRule="auto"/>
        <w:ind w:left="426"/>
        <w:jc w:val="both"/>
        <w:rPr>
          <w:rFonts w:ascii="Times New Roman" w:hAnsi="Times New Roman" w:cs="Times New Roman"/>
          <w:sz w:val="24"/>
          <w:szCs w:val="24"/>
          <w:lang w:eastAsia="sk-SK"/>
        </w:rPr>
      </w:pPr>
      <w:r w:rsidRPr="00A92534">
        <w:rPr>
          <w:rFonts w:ascii="Times New Roman" w:hAnsi="Times New Roman" w:cs="Times New Roman"/>
          <w:sz w:val="24"/>
          <w:szCs w:val="24"/>
          <w:lang w:eastAsia="sk-SK"/>
        </w:rPr>
        <w:t xml:space="preserve">(26) </w:t>
      </w:r>
      <w:r w:rsidR="000B56D4" w:rsidRPr="00A92534">
        <w:rPr>
          <w:rFonts w:ascii="Times New Roman" w:hAnsi="Times New Roman" w:cs="Times New Roman"/>
          <w:sz w:val="24"/>
          <w:szCs w:val="24"/>
          <w:lang w:eastAsia="sk-SK"/>
        </w:rPr>
        <w:t>Národná banka Slovenska pred prijatím rozhodnutia o uložení opatrenia na nápravu alebo pokuty podľa ods</w:t>
      </w:r>
      <w:r w:rsidR="00502820" w:rsidRPr="00A92534">
        <w:rPr>
          <w:rFonts w:ascii="Times New Roman" w:hAnsi="Times New Roman" w:cs="Times New Roman"/>
          <w:sz w:val="24"/>
          <w:szCs w:val="24"/>
          <w:lang w:eastAsia="sk-SK"/>
        </w:rPr>
        <w:t>ek</w:t>
      </w:r>
      <w:r w:rsidR="00AF6837" w:rsidRPr="00A92534">
        <w:rPr>
          <w:rFonts w:ascii="Times New Roman" w:hAnsi="Times New Roman" w:cs="Times New Roman"/>
          <w:sz w:val="24"/>
          <w:szCs w:val="24"/>
          <w:lang w:eastAsia="sk-SK"/>
        </w:rPr>
        <w:t>u</w:t>
      </w:r>
      <w:r w:rsidR="00502820" w:rsidRPr="00A92534">
        <w:rPr>
          <w:rFonts w:ascii="Times New Roman" w:hAnsi="Times New Roman" w:cs="Times New Roman"/>
          <w:sz w:val="24"/>
          <w:szCs w:val="24"/>
          <w:lang w:eastAsia="sk-SK"/>
        </w:rPr>
        <w:t xml:space="preserve"> </w:t>
      </w:r>
      <w:r w:rsidR="000B56D4" w:rsidRPr="00A92534">
        <w:rPr>
          <w:rFonts w:ascii="Times New Roman" w:hAnsi="Times New Roman" w:cs="Times New Roman"/>
          <w:sz w:val="24"/>
          <w:szCs w:val="24"/>
          <w:lang w:eastAsia="sk-SK"/>
        </w:rPr>
        <w:t xml:space="preserve">1 písm. c), d), t), u), </w:t>
      </w:r>
      <w:r w:rsidR="00006133" w:rsidRPr="00A92534">
        <w:rPr>
          <w:rFonts w:ascii="Times New Roman" w:hAnsi="Times New Roman" w:cs="Times New Roman"/>
          <w:sz w:val="24"/>
          <w:szCs w:val="24"/>
          <w:lang w:eastAsia="sk-SK"/>
        </w:rPr>
        <w:t xml:space="preserve">odsekov </w:t>
      </w:r>
      <w:r w:rsidR="000B56D4" w:rsidRPr="00A92534">
        <w:rPr>
          <w:rFonts w:ascii="Times New Roman" w:hAnsi="Times New Roman" w:cs="Times New Roman"/>
          <w:sz w:val="24"/>
          <w:szCs w:val="24"/>
          <w:lang w:eastAsia="sk-SK"/>
        </w:rPr>
        <w:t>2, 7, 24 alebo pred prijatím rozhodnutia o odobratí predchádzajúceho súhlasu podľa § 28 ods. 5</w:t>
      </w:r>
      <w:r w:rsidR="00006133" w:rsidRPr="00A92534">
        <w:rPr>
          <w:rFonts w:ascii="Times New Roman" w:hAnsi="Times New Roman" w:cs="Times New Roman"/>
          <w:sz w:val="24"/>
          <w:szCs w:val="24"/>
          <w:lang w:eastAsia="sk-SK"/>
        </w:rPr>
        <w:t xml:space="preserve"> </w:t>
      </w:r>
      <w:r w:rsidR="00BC3DCA" w:rsidRPr="00A92534">
        <w:rPr>
          <w:rFonts w:ascii="Times New Roman" w:hAnsi="Times New Roman" w:cs="Times New Roman"/>
          <w:sz w:val="24"/>
          <w:szCs w:val="24"/>
          <w:lang w:eastAsia="sk-SK"/>
        </w:rPr>
        <w:t>poslednej</w:t>
      </w:r>
      <w:r w:rsidR="000B56D4" w:rsidRPr="00A92534">
        <w:rPr>
          <w:rFonts w:ascii="Times New Roman" w:hAnsi="Times New Roman" w:cs="Times New Roman"/>
          <w:sz w:val="24"/>
          <w:szCs w:val="24"/>
          <w:lang w:eastAsia="sk-SK"/>
        </w:rPr>
        <w:t xml:space="preserve"> vety v súvislosti s vydávaním a správou krytých dlhopisov poskytne dotknutej osobe možnosť vyjadriť sa; to neplatí, ak je potrebné naliehavo konať, aby sa zabránilo významným stratám spôsobeným tretím osobám alebo závažnému narušeniu finančného systému a Národná banka Slovenska umožní dotknutej osobe vyjadriť sa čo najskôr po </w:t>
      </w:r>
      <w:r w:rsidR="0064572B" w:rsidRPr="00A92534">
        <w:rPr>
          <w:rFonts w:ascii="Times New Roman" w:hAnsi="Times New Roman" w:cs="Times New Roman"/>
          <w:sz w:val="24"/>
          <w:szCs w:val="24"/>
          <w:lang w:eastAsia="sk-SK"/>
        </w:rPr>
        <w:t xml:space="preserve">uložení </w:t>
      </w:r>
      <w:r w:rsidR="000B56D4" w:rsidRPr="00A92534">
        <w:rPr>
          <w:rFonts w:ascii="Times New Roman" w:hAnsi="Times New Roman" w:cs="Times New Roman"/>
          <w:sz w:val="24"/>
          <w:szCs w:val="24"/>
          <w:lang w:eastAsia="sk-SK"/>
        </w:rPr>
        <w:t>tohto opatrenia na nápravu alebo pokuty a ak je to potrebné, musí Národná banka Slovenska toto opatrenie na nápravu alebo pokutu preskúmať.</w:t>
      </w:r>
      <w:r w:rsidR="005C5AF6" w:rsidRPr="00A92534">
        <w:rPr>
          <w:rFonts w:ascii="Times New Roman" w:hAnsi="Times New Roman" w:cs="Times New Roman"/>
          <w:sz w:val="24"/>
          <w:szCs w:val="24"/>
          <w:lang w:eastAsia="sk-SK"/>
        </w:rPr>
        <w:t>“.</w:t>
      </w:r>
    </w:p>
    <w:p w14:paraId="6387221B" w14:textId="77777777" w:rsidR="005C5AF6" w:rsidRPr="00A92534" w:rsidRDefault="005C5AF6" w:rsidP="005C5AF6">
      <w:pPr>
        <w:pStyle w:val="Odsekzoznamu"/>
        <w:spacing w:after="0" w:line="240" w:lineRule="auto"/>
        <w:ind w:left="786"/>
        <w:jc w:val="right"/>
        <w:rPr>
          <w:rFonts w:ascii="Times New Roman" w:hAnsi="Times New Roman" w:cs="Times New Roman"/>
          <w:sz w:val="24"/>
          <w:szCs w:val="24"/>
        </w:rPr>
      </w:pPr>
    </w:p>
    <w:p w14:paraId="55EB0424" w14:textId="5B1BE274" w:rsidR="00B53A85" w:rsidRPr="00A92534" w:rsidRDefault="00B53A85" w:rsidP="00245E33">
      <w:pPr>
        <w:numPr>
          <w:ilvl w:val="0"/>
          <w:numId w:val="1"/>
        </w:numPr>
        <w:spacing w:after="0" w:line="240" w:lineRule="auto"/>
        <w:ind w:left="426" w:hanging="426"/>
        <w:contextualSpacing/>
        <w:jc w:val="both"/>
        <w:rPr>
          <w:rFonts w:ascii="Times New Roman" w:hAnsi="Times New Roman" w:cs="Times New Roman"/>
          <w:sz w:val="24"/>
          <w:szCs w:val="24"/>
        </w:rPr>
      </w:pPr>
      <w:r w:rsidRPr="00A92534">
        <w:rPr>
          <w:rFonts w:ascii="Times New Roman" w:hAnsi="Times New Roman" w:cs="Times New Roman"/>
          <w:sz w:val="24"/>
          <w:szCs w:val="24"/>
        </w:rPr>
        <w:t xml:space="preserve">V § 55 ods. 8 </w:t>
      </w:r>
      <w:r w:rsidR="008F566A" w:rsidRPr="00A92534">
        <w:rPr>
          <w:rFonts w:ascii="Times New Roman" w:hAnsi="Times New Roman" w:cs="Times New Roman"/>
          <w:sz w:val="24"/>
          <w:szCs w:val="24"/>
        </w:rPr>
        <w:t xml:space="preserve">poslednej vete </w:t>
      </w:r>
      <w:r w:rsidRPr="00A92534">
        <w:rPr>
          <w:rFonts w:ascii="Times New Roman" w:hAnsi="Times New Roman" w:cs="Times New Roman"/>
          <w:sz w:val="24"/>
          <w:szCs w:val="24"/>
        </w:rPr>
        <w:t>sa slová „§ 67 ods. 9“ nahrádzajú slovami „§ 82 ods. 2“.</w:t>
      </w:r>
    </w:p>
    <w:p w14:paraId="6901FD45" w14:textId="77777777" w:rsidR="00B53A85" w:rsidRPr="00A92534" w:rsidRDefault="00B53A85" w:rsidP="00B53A85">
      <w:pPr>
        <w:spacing w:after="0" w:line="240" w:lineRule="auto"/>
        <w:ind w:left="426"/>
        <w:contextualSpacing/>
        <w:jc w:val="both"/>
        <w:rPr>
          <w:rFonts w:ascii="Times New Roman" w:hAnsi="Times New Roman" w:cs="Times New Roman"/>
          <w:sz w:val="24"/>
          <w:szCs w:val="24"/>
        </w:rPr>
      </w:pPr>
    </w:p>
    <w:p w14:paraId="7C79A4FD" w14:textId="76E88429" w:rsidR="005D6E4B" w:rsidRPr="00A92534" w:rsidRDefault="005D6E4B" w:rsidP="00245E33">
      <w:pPr>
        <w:numPr>
          <w:ilvl w:val="0"/>
          <w:numId w:val="1"/>
        </w:numPr>
        <w:spacing w:after="0" w:line="240" w:lineRule="auto"/>
        <w:ind w:left="426" w:hanging="426"/>
        <w:contextualSpacing/>
        <w:jc w:val="both"/>
        <w:rPr>
          <w:rFonts w:ascii="Times New Roman" w:hAnsi="Times New Roman" w:cs="Times New Roman"/>
          <w:sz w:val="24"/>
          <w:szCs w:val="24"/>
        </w:rPr>
      </w:pPr>
      <w:r w:rsidRPr="00A92534">
        <w:rPr>
          <w:rFonts w:ascii="Times New Roman" w:hAnsi="Times New Roman" w:cs="Times New Roman"/>
          <w:sz w:val="24"/>
          <w:szCs w:val="24"/>
        </w:rPr>
        <w:t>V § 55 ods. 10</w:t>
      </w:r>
      <w:r w:rsidR="00AE1E0D" w:rsidRPr="00A92534">
        <w:rPr>
          <w:rFonts w:ascii="Times New Roman" w:hAnsi="Times New Roman" w:cs="Times New Roman"/>
          <w:sz w:val="24"/>
          <w:szCs w:val="24"/>
        </w:rPr>
        <w:t xml:space="preserve"> sa </w:t>
      </w:r>
      <w:r w:rsidR="00480873" w:rsidRPr="00A92534">
        <w:rPr>
          <w:rFonts w:ascii="Times New Roman" w:hAnsi="Times New Roman" w:cs="Times New Roman"/>
          <w:sz w:val="24"/>
          <w:szCs w:val="24"/>
        </w:rPr>
        <w:t>za slov</w:t>
      </w:r>
      <w:r w:rsidR="00DF2E9E" w:rsidRPr="00A92534">
        <w:rPr>
          <w:rFonts w:ascii="Times New Roman" w:hAnsi="Times New Roman" w:cs="Times New Roman"/>
          <w:sz w:val="24"/>
          <w:szCs w:val="24"/>
        </w:rPr>
        <w:t>o</w:t>
      </w:r>
      <w:r w:rsidR="00480873" w:rsidRPr="00A92534">
        <w:rPr>
          <w:rFonts w:ascii="Times New Roman" w:hAnsi="Times New Roman" w:cs="Times New Roman"/>
          <w:sz w:val="24"/>
          <w:szCs w:val="24"/>
        </w:rPr>
        <w:t xml:space="preserve"> „</w:t>
      </w:r>
      <w:r w:rsidR="00DF2E9E" w:rsidRPr="00A92534">
        <w:rPr>
          <w:rFonts w:ascii="Times New Roman" w:hAnsi="Times New Roman" w:cs="Times New Roman"/>
          <w:sz w:val="24"/>
          <w:szCs w:val="24"/>
        </w:rPr>
        <w:t>predpisu</w:t>
      </w:r>
      <w:r w:rsidR="007D5A12" w:rsidRPr="00A92534">
        <w:rPr>
          <w:rFonts w:ascii="Times New Roman" w:hAnsi="Times New Roman" w:cs="Times New Roman"/>
          <w:sz w:val="24"/>
          <w:szCs w:val="24"/>
          <w:vertAlign w:val="superscript"/>
        </w:rPr>
        <w:t>52a</w:t>
      </w:r>
      <w:r w:rsidR="007D5A12" w:rsidRPr="00A92534">
        <w:rPr>
          <w:rFonts w:ascii="Times New Roman" w:hAnsi="Times New Roman" w:cs="Times New Roman"/>
          <w:sz w:val="24"/>
          <w:szCs w:val="24"/>
        </w:rPr>
        <w:t>)</w:t>
      </w:r>
      <w:r w:rsidR="00480873" w:rsidRPr="00A92534">
        <w:rPr>
          <w:rFonts w:ascii="Times New Roman" w:hAnsi="Times New Roman" w:cs="Times New Roman"/>
          <w:sz w:val="24"/>
          <w:szCs w:val="24"/>
        </w:rPr>
        <w:t>“ vkladá čiarka a slová „protistrán zabezpečovacích derivátov,“</w:t>
      </w:r>
      <w:r w:rsidR="00AE1E0D" w:rsidRPr="00A92534">
        <w:rPr>
          <w:rFonts w:ascii="Times New Roman" w:hAnsi="Times New Roman" w:cs="Times New Roman"/>
          <w:sz w:val="24"/>
          <w:szCs w:val="24"/>
        </w:rPr>
        <w:t xml:space="preserve">. </w:t>
      </w:r>
    </w:p>
    <w:p w14:paraId="7F4CABF3" w14:textId="77777777" w:rsidR="005D6E4B" w:rsidRPr="00A92534" w:rsidRDefault="005D6E4B" w:rsidP="005D6E4B">
      <w:pPr>
        <w:spacing w:after="0" w:line="240" w:lineRule="auto"/>
        <w:ind w:left="426"/>
        <w:contextualSpacing/>
        <w:jc w:val="both"/>
        <w:rPr>
          <w:rFonts w:ascii="Times New Roman" w:hAnsi="Times New Roman" w:cs="Times New Roman"/>
          <w:sz w:val="24"/>
          <w:szCs w:val="24"/>
        </w:rPr>
      </w:pPr>
    </w:p>
    <w:p w14:paraId="7C7B3D43" w14:textId="53BDE3F7" w:rsidR="005C5AF6" w:rsidRPr="00A92534" w:rsidRDefault="001E2781" w:rsidP="00245E33">
      <w:pPr>
        <w:numPr>
          <w:ilvl w:val="0"/>
          <w:numId w:val="1"/>
        </w:numPr>
        <w:spacing w:after="0" w:line="240" w:lineRule="auto"/>
        <w:ind w:left="426" w:hanging="426"/>
        <w:contextualSpacing/>
        <w:jc w:val="both"/>
        <w:rPr>
          <w:rFonts w:ascii="Times New Roman" w:hAnsi="Times New Roman" w:cs="Times New Roman"/>
          <w:sz w:val="24"/>
          <w:szCs w:val="24"/>
        </w:rPr>
      </w:pPr>
      <w:r w:rsidRPr="00A92534">
        <w:rPr>
          <w:rFonts w:ascii="Times New Roman" w:hAnsi="Times New Roman" w:cs="Times New Roman"/>
          <w:sz w:val="24"/>
          <w:szCs w:val="24"/>
        </w:rPr>
        <w:t xml:space="preserve">§ 67 </w:t>
      </w:r>
      <w:r w:rsidR="005E1397" w:rsidRPr="00A92534">
        <w:rPr>
          <w:rFonts w:ascii="Times New Roman" w:hAnsi="Times New Roman" w:cs="Times New Roman"/>
          <w:sz w:val="24"/>
          <w:szCs w:val="24"/>
        </w:rPr>
        <w:t>až 7</w:t>
      </w:r>
      <w:r w:rsidR="00030D5E" w:rsidRPr="00A92534">
        <w:rPr>
          <w:rFonts w:ascii="Times New Roman" w:hAnsi="Times New Roman" w:cs="Times New Roman"/>
          <w:sz w:val="24"/>
          <w:szCs w:val="24"/>
        </w:rPr>
        <w:t>4</w:t>
      </w:r>
      <w:r w:rsidR="005E1397" w:rsidRPr="00A92534">
        <w:rPr>
          <w:rFonts w:ascii="Times New Roman" w:hAnsi="Times New Roman" w:cs="Times New Roman"/>
          <w:sz w:val="24"/>
          <w:szCs w:val="24"/>
        </w:rPr>
        <w:t xml:space="preserve"> </w:t>
      </w:r>
      <w:r w:rsidRPr="00A92534">
        <w:rPr>
          <w:rFonts w:ascii="Times New Roman" w:hAnsi="Times New Roman" w:cs="Times New Roman"/>
          <w:sz w:val="24"/>
          <w:szCs w:val="24"/>
        </w:rPr>
        <w:t>vrátane nadpis</w:t>
      </w:r>
      <w:r w:rsidR="005E1397" w:rsidRPr="00A92534">
        <w:rPr>
          <w:rFonts w:ascii="Times New Roman" w:hAnsi="Times New Roman" w:cs="Times New Roman"/>
          <w:sz w:val="24"/>
          <w:szCs w:val="24"/>
        </w:rPr>
        <w:t>ov</w:t>
      </w:r>
      <w:r w:rsidRPr="00A92534">
        <w:rPr>
          <w:rFonts w:ascii="Times New Roman" w:hAnsi="Times New Roman" w:cs="Times New Roman"/>
          <w:sz w:val="24"/>
          <w:szCs w:val="24"/>
        </w:rPr>
        <w:t xml:space="preserve"> zn</w:t>
      </w:r>
      <w:r w:rsidR="005E1397" w:rsidRPr="00A92534">
        <w:rPr>
          <w:rFonts w:ascii="Times New Roman" w:hAnsi="Times New Roman" w:cs="Times New Roman"/>
          <w:sz w:val="24"/>
          <w:szCs w:val="24"/>
        </w:rPr>
        <w:t>ejú</w:t>
      </w:r>
      <w:r w:rsidRPr="00A92534">
        <w:rPr>
          <w:rFonts w:ascii="Times New Roman" w:hAnsi="Times New Roman" w:cs="Times New Roman"/>
          <w:sz w:val="24"/>
          <w:szCs w:val="24"/>
        </w:rPr>
        <w:t>:</w:t>
      </w:r>
    </w:p>
    <w:p w14:paraId="0122DEDE" w14:textId="1583571C" w:rsidR="001E2781" w:rsidRPr="00A92534" w:rsidRDefault="001E2781" w:rsidP="001E2781">
      <w:pPr>
        <w:spacing w:after="0" w:line="240" w:lineRule="auto"/>
        <w:ind w:left="426"/>
        <w:contextualSpacing/>
        <w:jc w:val="center"/>
        <w:rPr>
          <w:rFonts w:ascii="Times New Roman" w:hAnsi="Times New Roman" w:cs="Times New Roman"/>
          <w:sz w:val="24"/>
          <w:szCs w:val="24"/>
        </w:rPr>
      </w:pPr>
      <w:r w:rsidRPr="00A92534">
        <w:rPr>
          <w:rFonts w:ascii="Times New Roman" w:hAnsi="Times New Roman" w:cs="Times New Roman"/>
          <w:sz w:val="24"/>
          <w:szCs w:val="24"/>
        </w:rPr>
        <w:t>„§ 67</w:t>
      </w:r>
    </w:p>
    <w:p w14:paraId="29F0CA08" w14:textId="0655B4C8" w:rsidR="001E2781" w:rsidRPr="00A92534" w:rsidRDefault="001E2781" w:rsidP="001E2781">
      <w:pPr>
        <w:spacing w:after="0" w:line="240" w:lineRule="auto"/>
        <w:ind w:left="426"/>
        <w:contextualSpacing/>
        <w:jc w:val="center"/>
        <w:rPr>
          <w:rFonts w:ascii="Times New Roman" w:hAnsi="Times New Roman" w:cs="Times New Roman"/>
          <w:sz w:val="24"/>
          <w:szCs w:val="24"/>
        </w:rPr>
      </w:pPr>
      <w:r w:rsidRPr="00A92534">
        <w:rPr>
          <w:rFonts w:ascii="Times New Roman" w:hAnsi="Times New Roman" w:cs="Times New Roman"/>
          <w:sz w:val="24"/>
          <w:szCs w:val="24"/>
        </w:rPr>
        <w:t>Krytý dlhopis a program krytých dlhopisov</w:t>
      </w:r>
    </w:p>
    <w:p w14:paraId="31CC9B81" w14:textId="77777777" w:rsidR="001E2781" w:rsidRPr="00A92534" w:rsidRDefault="001E2781" w:rsidP="001E2781">
      <w:pPr>
        <w:spacing w:after="0" w:line="240" w:lineRule="auto"/>
        <w:ind w:left="426"/>
        <w:contextualSpacing/>
        <w:jc w:val="both"/>
        <w:rPr>
          <w:rFonts w:ascii="Times New Roman" w:hAnsi="Times New Roman" w:cs="Times New Roman"/>
          <w:sz w:val="24"/>
          <w:szCs w:val="24"/>
        </w:rPr>
      </w:pPr>
    </w:p>
    <w:p w14:paraId="117667D4" w14:textId="04007AF4" w:rsidR="001E2781" w:rsidRPr="00A92534" w:rsidRDefault="001E2781" w:rsidP="007F5AA8">
      <w:pPr>
        <w:pStyle w:val="Odsekzoznamu"/>
        <w:numPr>
          <w:ilvl w:val="0"/>
          <w:numId w:val="4"/>
        </w:numPr>
        <w:spacing w:after="0" w:line="240" w:lineRule="auto"/>
        <w:jc w:val="both"/>
        <w:rPr>
          <w:rFonts w:ascii="Times New Roman" w:hAnsi="Times New Roman" w:cs="Times New Roman"/>
          <w:sz w:val="24"/>
          <w:szCs w:val="24"/>
        </w:rPr>
      </w:pPr>
      <w:r w:rsidRPr="00A92534">
        <w:rPr>
          <w:rFonts w:ascii="Times New Roman" w:eastAsia="Times New Roman" w:hAnsi="Times New Roman" w:cs="Times New Roman"/>
          <w:color w:val="000000" w:themeColor="text1"/>
          <w:sz w:val="24"/>
          <w:szCs w:val="24"/>
          <w:lang w:eastAsia="sk-SK"/>
        </w:rPr>
        <w:t>Krytý dlhopis je zabezpečený dlhopis podľa osobitného predpisu,</w:t>
      </w:r>
      <w:r w:rsidRPr="00A92534">
        <w:rPr>
          <w:rFonts w:ascii="Times New Roman" w:eastAsia="Times New Roman" w:hAnsi="Times New Roman" w:cs="Times New Roman"/>
          <w:color w:val="000000" w:themeColor="text1"/>
          <w:sz w:val="24"/>
          <w:szCs w:val="24"/>
          <w:vertAlign w:val="superscript"/>
          <w:lang w:eastAsia="sk-SK"/>
        </w:rPr>
        <w:t>61</w:t>
      </w:r>
      <w:r w:rsidRPr="00A92534">
        <w:rPr>
          <w:rFonts w:ascii="Times New Roman" w:eastAsia="Times New Roman" w:hAnsi="Times New Roman" w:cs="Times New Roman"/>
          <w:color w:val="000000" w:themeColor="text1"/>
          <w:sz w:val="24"/>
          <w:szCs w:val="24"/>
          <w:lang w:eastAsia="sk-SK"/>
        </w:rPr>
        <w:t>) ktorého menovitá hodnota a</w:t>
      </w:r>
      <w:r w:rsidR="00B53A85"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alikvotné</w:t>
      </w:r>
      <w:r w:rsidR="00B53A85" w:rsidRPr="00A92534">
        <w:rPr>
          <w:rFonts w:ascii="Times New Roman" w:eastAsia="Times New Roman" w:hAnsi="Times New Roman" w:cs="Times New Roman"/>
          <w:color w:val="000000" w:themeColor="text1"/>
          <w:sz w:val="24"/>
          <w:szCs w:val="24"/>
          <w:lang w:eastAsia="sk-SK"/>
        </w:rPr>
        <w:t xml:space="preserve"> </w:t>
      </w:r>
      <w:r w:rsidRPr="00A92534">
        <w:rPr>
          <w:rFonts w:ascii="Times New Roman" w:eastAsia="Times New Roman" w:hAnsi="Times New Roman" w:cs="Times New Roman"/>
          <w:color w:val="000000" w:themeColor="text1"/>
          <w:sz w:val="24"/>
          <w:szCs w:val="24"/>
          <w:lang w:eastAsia="sk-SK"/>
        </w:rPr>
        <w:t>úrokové výnosy sú v</w:t>
      </w:r>
      <w:r w:rsidR="00B53A85"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plnom</w:t>
      </w:r>
      <w:r w:rsidR="00B53A85" w:rsidRPr="00A92534">
        <w:rPr>
          <w:rFonts w:ascii="Times New Roman" w:eastAsia="Times New Roman" w:hAnsi="Times New Roman" w:cs="Times New Roman"/>
          <w:color w:val="000000" w:themeColor="text1"/>
          <w:sz w:val="24"/>
          <w:szCs w:val="24"/>
          <w:lang w:eastAsia="sk-SK"/>
        </w:rPr>
        <w:t xml:space="preserve"> </w:t>
      </w:r>
      <w:r w:rsidRPr="00A92534">
        <w:rPr>
          <w:rFonts w:ascii="Times New Roman" w:eastAsia="Times New Roman" w:hAnsi="Times New Roman" w:cs="Times New Roman"/>
          <w:color w:val="000000" w:themeColor="text1"/>
          <w:sz w:val="24"/>
          <w:szCs w:val="24"/>
          <w:lang w:eastAsia="sk-SK"/>
        </w:rPr>
        <w:t>rozsahu kryté aktívami alebo inými majetkovými hodnotami v</w:t>
      </w:r>
      <w:r w:rsidR="001E3ADC" w:rsidRPr="00A92534">
        <w:rPr>
          <w:rFonts w:ascii="Times New Roman" w:eastAsia="Times New Roman" w:hAnsi="Times New Roman" w:cs="Times New Roman"/>
          <w:color w:val="000000" w:themeColor="text1"/>
          <w:sz w:val="24"/>
          <w:szCs w:val="24"/>
          <w:lang w:eastAsia="sk-SK"/>
        </w:rPr>
        <w:t xml:space="preserve"> príslušnom</w:t>
      </w:r>
      <w:r w:rsidR="00B53A85"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krycom</w:t>
      </w:r>
      <w:r w:rsidR="00B53A85" w:rsidRPr="00A92534">
        <w:rPr>
          <w:rFonts w:ascii="Times New Roman" w:eastAsia="Times New Roman" w:hAnsi="Times New Roman" w:cs="Times New Roman"/>
          <w:color w:val="000000" w:themeColor="text1"/>
          <w:sz w:val="24"/>
          <w:szCs w:val="24"/>
          <w:lang w:eastAsia="sk-SK"/>
        </w:rPr>
        <w:t xml:space="preserve"> </w:t>
      </w:r>
      <w:r w:rsidRPr="00A92534">
        <w:rPr>
          <w:rFonts w:ascii="Times New Roman" w:eastAsia="Times New Roman" w:hAnsi="Times New Roman" w:cs="Times New Roman"/>
          <w:color w:val="000000" w:themeColor="text1"/>
          <w:sz w:val="24"/>
          <w:szCs w:val="24"/>
          <w:lang w:eastAsia="sk-SK"/>
        </w:rPr>
        <w:t>súbore podľa § 68 ods. 1 a</w:t>
      </w:r>
      <w:r w:rsidR="00B53A85"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zodpovedajú</w:t>
      </w:r>
      <w:r w:rsidR="00B53A85" w:rsidRPr="00A92534">
        <w:rPr>
          <w:rFonts w:ascii="Times New Roman" w:eastAsia="Times New Roman" w:hAnsi="Times New Roman" w:cs="Times New Roman"/>
          <w:color w:val="000000" w:themeColor="text1"/>
          <w:sz w:val="24"/>
          <w:szCs w:val="24"/>
          <w:lang w:eastAsia="sk-SK"/>
        </w:rPr>
        <w:t xml:space="preserve"> </w:t>
      </w:r>
      <w:r w:rsidRPr="00A92534">
        <w:rPr>
          <w:rFonts w:ascii="Times New Roman" w:eastAsia="Times New Roman" w:hAnsi="Times New Roman" w:cs="Times New Roman"/>
          <w:color w:val="000000" w:themeColor="text1"/>
          <w:sz w:val="24"/>
          <w:szCs w:val="24"/>
          <w:lang w:eastAsia="sk-SK"/>
        </w:rPr>
        <w:t>hodnote aktív, ktoré počas celého obdobia platnosti krytého dlhopisu sú prednostne určené na uspokojenie nárokov vyplývajúcich z</w:t>
      </w:r>
      <w:r w:rsidR="00B53A85"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tohto</w:t>
      </w:r>
      <w:r w:rsidR="00B53A85" w:rsidRPr="00A92534">
        <w:rPr>
          <w:rFonts w:ascii="Times New Roman" w:eastAsia="Times New Roman" w:hAnsi="Times New Roman" w:cs="Times New Roman"/>
          <w:color w:val="000000" w:themeColor="text1"/>
          <w:sz w:val="24"/>
          <w:szCs w:val="24"/>
          <w:lang w:eastAsia="sk-SK"/>
        </w:rPr>
        <w:t xml:space="preserve"> </w:t>
      </w:r>
      <w:r w:rsidRPr="00A92534">
        <w:rPr>
          <w:rFonts w:ascii="Times New Roman" w:eastAsia="Times New Roman" w:hAnsi="Times New Roman" w:cs="Times New Roman"/>
          <w:color w:val="000000" w:themeColor="text1"/>
          <w:sz w:val="24"/>
          <w:szCs w:val="24"/>
          <w:lang w:eastAsia="sk-SK"/>
        </w:rPr>
        <w:t>krytého dlhopisu.</w:t>
      </w:r>
    </w:p>
    <w:p w14:paraId="5AF00726" w14:textId="77777777" w:rsidR="001E2781" w:rsidRPr="00A92534" w:rsidRDefault="001E2781" w:rsidP="001E2781">
      <w:pPr>
        <w:pStyle w:val="Odsekzoznamu"/>
        <w:spacing w:after="0" w:line="240" w:lineRule="auto"/>
        <w:ind w:left="786"/>
        <w:jc w:val="both"/>
        <w:rPr>
          <w:rFonts w:ascii="Times New Roman" w:hAnsi="Times New Roman" w:cs="Times New Roman"/>
          <w:sz w:val="24"/>
          <w:szCs w:val="24"/>
        </w:rPr>
      </w:pPr>
    </w:p>
    <w:p w14:paraId="57D7CCEC" w14:textId="33756747" w:rsidR="001E2781" w:rsidRPr="00A92534" w:rsidRDefault="003C28E6" w:rsidP="007F5AA8">
      <w:pPr>
        <w:pStyle w:val="Odsekzoznamu"/>
        <w:numPr>
          <w:ilvl w:val="0"/>
          <w:numId w:val="4"/>
        </w:numPr>
        <w:spacing w:after="0" w:line="240" w:lineRule="auto"/>
        <w:jc w:val="both"/>
        <w:rPr>
          <w:rFonts w:ascii="Times New Roman" w:hAnsi="Times New Roman" w:cs="Times New Roman"/>
          <w:sz w:val="24"/>
          <w:szCs w:val="24"/>
        </w:rPr>
      </w:pPr>
      <w:r w:rsidRPr="00A92534">
        <w:rPr>
          <w:rFonts w:ascii="Times New Roman" w:eastAsia="Times New Roman" w:hAnsi="Times New Roman" w:cs="Times New Roman"/>
          <w:color w:val="000000" w:themeColor="text1"/>
          <w:sz w:val="24"/>
          <w:szCs w:val="24"/>
          <w:lang w:eastAsia="sk-SK"/>
        </w:rPr>
        <w:t>Banka môže vydať k</w:t>
      </w:r>
      <w:r w:rsidR="001E2781" w:rsidRPr="00A92534">
        <w:rPr>
          <w:rFonts w:ascii="Times New Roman" w:eastAsia="Times New Roman" w:hAnsi="Times New Roman" w:cs="Times New Roman"/>
          <w:color w:val="000000" w:themeColor="text1"/>
          <w:sz w:val="24"/>
          <w:szCs w:val="24"/>
          <w:lang w:eastAsia="sk-SK"/>
        </w:rPr>
        <w:t>rytý dlhopis len podľa tohto zákona a</w:t>
      </w:r>
      <w:r w:rsidR="004E6DC8" w:rsidRPr="00A92534">
        <w:rPr>
          <w:rFonts w:ascii="Times New Roman" w:eastAsia="Times New Roman" w:hAnsi="Times New Roman" w:cs="Times New Roman"/>
          <w:color w:val="000000" w:themeColor="text1"/>
          <w:sz w:val="24"/>
          <w:szCs w:val="24"/>
          <w:lang w:eastAsia="sk-SK"/>
        </w:rPr>
        <w:t> </w:t>
      </w:r>
      <w:r w:rsidR="001E2781" w:rsidRPr="00A92534">
        <w:rPr>
          <w:rFonts w:ascii="Times New Roman" w:eastAsia="Times New Roman" w:hAnsi="Times New Roman" w:cs="Times New Roman"/>
          <w:color w:val="000000" w:themeColor="text1"/>
          <w:sz w:val="24"/>
          <w:szCs w:val="24"/>
          <w:lang w:eastAsia="sk-SK"/>
        </w:rPr>
        <w:t>v</w:t>
      </w:r>
      <w:r w:rsidR="004E6DC8" w:rsidRPr="00A92534">
        <w:rPr>
          <w:rFonts w:ascii="Times New Roman" w:eastAsia="Times New Roman" w:hAnsi="Times New Roman" w:cs="Times New Roman"/>
          <w:color w:val="000000" w:themeColor="text1"/>
          <w:sz w:val="24"/>
          <w:szCs w:val="24"/>
          <w:lang w:eastAsia="sk-SK"/>
        </w:rPr>
        <w:t> </w:t>
      </w:r>
      <w:r w:rsidR="001E2781" w:rsidRPr="00A92534">
        <w:rPr>
          <w:rFonts w:ascii="Times New Roman" w:eastAsia="Times New Roman" w:hAnsi="Times New Roman" w:cs="Times New Roman"/>
          <w:color w:val="000000" w:themeColor="text1"/>
          <w:sz w:val="24"/>
          <w:szCs w:val="24"/>
          <w:lang w:eastAsia="sk-SK"/>
        </w:rPr>
        <w:t>názve musí mať označenie „krytý dlhopis“. Banka, ktorá je emitentom krytých dlhopisov, môže označovať kryt</w:t>
      </w:r>
      <w:r w:rsidR="008F566A" w:rsidRPr="00A92534">
        <w:rPr>
          <w:rFonts w:ascii="Times New Roman" w:eastAsia="Times New Roman" w:hAnsi="Times New Roman" w:cs="Times New Roman"/>
          <w:color w:val="000000" w:themeColor="text1"/>
          <w:sz w:val="24"/>
          <w:szCs w:val="24"/>
          <w:lang w:eastAsia="sk-SK"/>
        </w:rPr>
        <w:t>ý</w:t>
      </w:r>
      <w:r w:rsidR="001E2781" w:rsidRPr="00A92534">
        <w:rPr>
          <w:rFonts w:ascii="Times New Roman" w:eastAsia="Times New Roman" w:hAnsi="Times New Roman" w:cs="Times New Roman"/>
          <w:color w:val="000000" w:themeColor="text1"/>
          <w:sz w:val="24"/>
          <w:szCs w:val="24"/>
          <w:lang w:eastAsia="sk-SK"/>
        </w:rPr>
        <w:t xml:space="preserve"> dlhopis</w:t>
      </w:r>
      <w:r w:rsidR="008F566A" w:rsidRPr="00A92534">
        <w:rPr>
          <w:rFonts w:ascii="Times New Roman" w:eastAsia="Times New Roman" w:hAnsi="Times New Roman" w:cs="Times New Roman"/>
          <w:color w:val="000000" w:themeColor="text1"/>
          <w:sz w:val="24"/>
          <w:szCs w:val="24"/>
          <w:lang w:eastAsia="sk-SK"/>
        </w:rPr>
        <w:t xml:space="preserve"> aj</w:t>
      </w:r>
      <w:r w:rsidR="001E2781" w:rsidRPr="00A92534">
        <w:rPr>
          <w:rFonts w:ascii="Times New Roman" w:eastAsia="Times New Roman" w:hAnsi="Times New Roman" w:cs="Times New Roman"/>
          <w:color w:val="000000" w:themeColor="text1"/>
          <w:sz w:val="24"/>
          <w:szCs w:val="24"/>
          <w:lang w:eastAsia="sk-SK"/>
        </w:rPr>
        <w:t xml:space="preserve"> ako</w:t>
      </w:r>
    </w:p>
    <w:p w14:paraId="2A181519" w14:textId="02620D5D" w:rsidR="001E2781" w:rsidRPr="00A92534" w:rsidRDefault="001E2781" w:rsidP="007F5AA8">
      <w:pPr>
        <w:pStyle w:val="Odsekzoznamu"/>
        <w:numPr>
          <w:ilvl w:val="0"/>
          <w:numId w:val="6"/>
        </w:numPr>
        <w:spacing w:after="0" w:line="240" w:lineRule="auto"/>
        <w:ind w:left="1134"/>
        <w:jc w:val="both"/>
        <w:rPr>
          <w:rFonts w:ascii="Times New Roman" w:hAnsi="Times New Roman" w:cs="Times New Roman"/>
          <w:sz w:val="24"/>
          <w:szCs w:val="24"/>
        </w:rPr>
      </w:pPr>
      <w:r w:rsidRPr="00A92534">
        <w:rPr>
          <w:rFonts w:ascii="Times New Roman" w:eastAsia="Times New Roman" w:hAnsi="Times New Roman" w:cs="Times New Roman"/>
          <w:color w:val="000000" w:themeColor="text1"/>
          <w:sz w:val="24"/>
          <w:szCs w:val="24"/>
          <w:lang w:eastAsia="sk-SK"/>
        </w:rPr>
        <w:t>„</w:t>
      </w:r>
      <w:r w:rsidR="00F25E29" w:rsidRPr="00A92534">
        <w:rPr>
          <w:rFonts w:ascii="Times New Roman" w:eastAsia="Times New Roman" w:hAnsi="Times New Roman" w:cs="Times New Roman"/>
          <w:color w:val="000000" w:themeColor="text1"/>
          <w:sz w:val="24"/>
          <w:szCs w:val="24"/>
          <w:lang w:eastAsia="sk-SK"/>
        </w:rPr>
        <w:t>európsky krytý dlhopis“ alebo preklad</w:t>
      </w:r>
      <w:r w:rsidR="008F566A" w:rsidRPr="00A92534">
        <w:rPr>
          <w:rFonts w:ascii="Times New Roman" w:eastAsia="Times New Roman" w:hAnsi="Times New Roman" w:cs="Times New Roman"/>
          <w:color w:val="000000" w:themeColor="text1"/>
          <w:sz w:val="24"/>
          <w:szCs w:val="24"/>
          <w:lang w:eastAsia="sk-SK"/>
        </w:rPr>
        <w:t xml:space="preserve"> týchto slov</w:t>
      </w:r>
      <w:r w:rsidR="00F25E29" w:rsidRPr="00A92534">
        <w:rPr>
          <w:rFonts w:ascii="Times New Roman" w:eastAsia="Times New Roman" w:hAnsi="Times New Roman" w:cs="Times New Roman"/>
          <w:color w:val="000000" w:themeColor="text1"/>
          <w:sz w:val="24"/>
          <w:szCs w:val="24"/>
          <w:lang w:eastAsia="sk-SK"/>
        </w:rPr>
        <w:t xml:space="preserve"> do</w:t>
      </w:r>
      <w:r w:rsidR="00C002E8" w:rsidRPr="00A92534">
        <w:rPr>
          <w:rFonts w:ascii="Times New Roman" w:eastAsia="Times New Roman" w:hAnsi="Times New Roman" w:cs="Times New Roman"/>
          <w:color w:val="000000" w:themeColor="text1"/>
          <w:sz w:val="24"/>
          <w:szCs w:val="24"/>
          <w:lang w:eastAsia="sk-SK"/>
        </w:rPr>
        <w:t xml:space="preserve"> všetkých </w:t>
      </w:r>
      <w:r w:rsidR="00F25E29" w:rsidRPr="00A92534">
        <w:rPr>
          <w:rFonts w:ascii="Times New Roman" w:eastAsia="Times New Roman" w:hAnsi="Times New Roman" w:cs="Times New Roman"/>
          <w:color w:val="000000" w:themeColor="text1"/>
          <w:sz w:val="24"/>
          <w:szCs w:val="24"/>
          <w:lang w:eastAsia="sk-SK"/>
        </w:rPr>
        <w:t>úradn</w:t>
      </w:r>
      <w:r w:rsidR="00C002E8" w:rsidRPr="00A92534">
        <w:rPr>
          <w:rFonts w:ascii="Times New Roman" w:eastAsia="Times New Roman" w:hAnsi="Times New Roman" w:cs="Times New Roman"/>
          <w:color w:val="000000" w:themeColor="text1"/>
          <w:sz w:val="24"/>
          <w:szCs w:val="24"/>
          <w:lang w:eastAsia="sk-SK"/>
        </w:rPr>
        <w:t>ých</w:t>
      </w:r>
      <w:r w:rsidR="00F25E29" w:rsidRPr="00A92534">
        <w:rPr>
          <w:rFonts w:ascii="Times New Roman" w:eastAsia="Times New Roman" w:hAnsi="Times New Roman" w:cs="Times New Roman"/>
          <w:color w:val="000000" w:themeColor="text1"/>
          <w:sz w:val="24"/>
          <w:szCs w:val="24"/>
          <w:lang w:eastAsia="sk-SK"/>
        </w:rPr>
        <w:t xml:space="preserve"> jazyk</w:t>
      </w:r>
      <w:r w:rsidR="00C002E8" w:rsidRPr="00A92534">
        <w:rPr>
          <w:rFonts w:ascii="Times New Roman" w:eastAsia="Times New Roman" w:hAnsi="Times New Roman" w:cs="Times New Roman"/>
          <w:color w:val="000000" w:themeColor="text1"/>
          <w:sz w:val="24"/>
          <w:szCs w:val="24"/>
          <w:lang w:eastAsia="sk-SK"/>
        </w:rPr>
        <w:t>ov</w:t>
      </w:r>
      <w:r w:rsidR="00F25E29" w:rsidRPr="00A92534">
        <w:rPr>
          <w:rFonts w:ascii="Times New Roman" w:eastAsia="Times New Roman" w:hAnsi="Times New Roman" w:cs="Times New Roman"/>
          <w:color w:val="000000" w:themeColor="text1"/>
          <w:sz w:val="24"/>
          <w:szCs w:val="24"/>
          <w:lang w:eastAsia="sk-SK"/>
        </w:rPr>
        <w:t xml:space="preserve"> Európskej únie, ak je zabezpečený základnými aktívami podľa § 70 ods. 1</w:t>
      </w:r>
      <w:r w:rsidR="00660D52" w:rsidRPr="00A92534">
        <w:rPr>
          <w:rFonts w:ascii="Times New Roman" w:eastAsia="Times New Roman" w:hAnsi="Times New Roman" w:cs="Times New Roman"/>
          <w:color w:val="000000" w:themeColor="text1"/>
          <w:sz w:val="24"/>
          <w:szCs w:val="24"/>
          <w:lang w:eastAsia="sk-SK"/>
        </w:rPr>
        <w:t xml:space="preserve"> písm.</w:t>
      </w:r>
      <w:r w:rsidR="00CE092C" w:rsidRPr="00A92534">
        <w:rPr>
          <w:rFonts w:ascii="Times New Roman" w:eastAsia="Times New Roman" w:hAnsi="Times New Roman" w:cs="Times New Roman"/>
          <w:color w:val="000000" w:themeColor="text1"/>
          <w:sz w:val="24"/>
          <w:szCs w:val="24"/>
          <w:lang w:eastAsia="sk-SK"/>
        </w:rPr>
        <w:t xml:space="preserve"> c) </w:t>
      </w:r>
      <w:r w:rsidR="000949B3" w:rsidRPr="00A92534">
        <w:rPr>
          <w:rFonts w:ascii="Times New Roman" w:eastAsia="Times New Roman" w:hAnsi="Times New Roman" w:cs="Times New Roman"/>
          <w:color w:val="000000" w:themeColor="text1"/>
          <w:sz w:val="24"/>
          <w:szCs w:val="24"/>
          <w:lang w:eastAsia="sk-SK"/>
        </w:rPr>
        <w:t>alebo</w:t>
      </w:r>
      <w:r w:rsidR="008F566A" w:rsidRPr="00A92534">
        <w:rPr>
          <w:rFonts w:ascii="Times New Roman" w:eastAsia="Times New Roman" w:hAnsi="Times New Roman" w:cs="Times New Roman"/>
          <w:color w:val="000000" w:themeColor="text1"/>
          <w:sz w:val="24"/>
          <w:szCs w:val="24"/>
          <w:lang w:eastAsia="sk-SK"/>
        </w:rPr>
        <w:t xml:space="preserve"> písm.</w:t>
      </w:r>
      <w:r w:rsidR="000949B3" w:rsidRPr="00A92534">
        <w:rPr>
          <w:rFonts w:ascii="Times New Roman" w:eastAsia="Times New Roman" w:hAnsi="Times New Roman" w:cs="Times New Roman"/>
          <w:color w:val="000000" w:themeColor="text1"/>
          <w:sz w:val="24"/>
          <w:szCs w:val="24"/>
          <w:lang w:eastAsia="sk-SK"/>
        </w:rPr>
        <w:t xml:space="preserve"> d)</w:t>
      </w:r>
      <w:r w:rsidRPr="00A92534">
        <w:rPr>
          <w:rFonts w:ascii="Times New Roman" w:eastAsia="Times New Roman" w:hAnsi="Times New Roman" w:cs="Times New Roman"/>
          <w:color w:val="000000" w:themeColor="text1"/>
          <w:sz w:val="24"/>
          <w:szCs w:val="24"/>
          <w:lang w:eastAsia="sk-SK"/>
        </w:rPr>
        <w:t>,</w:t>
      </w:r>
    </w:p>
    <w:p w14:paraId="68523B90" w14:textId="77777777" w:rsidR="000104BE" w:rsidRPr="00A92534" w:rsidRDefault="000104BE" w:rsidP="001E2781">
      <w:pPr>
        <w:pStyle w:val="Odsekzoznamu"/>
        <w:spacing w:after="0" w:line="240" w:lineRule="auto"/>
        <w:ind w:left="1146"/>
        <w:jc w:val="right"/>
        <w:rPr>
          <w:rFonts w:ascii="Times New Roman" w:hAnsi="Times New Roman" w:cs="Times New Roman"/>
          <w:i/>
          <w:sz w:val="24"/>
          <w:szCs w:val="24"/>
        </w:rPr>
      </w:pPr>
    </w:p>
    <w:p w14:paraId="08A514AC" w14:textId="06A74C61" w:rsidR="001E2781" w:rsidRPr="00A92534" w:rsidRDefault="001E2781" w:rsidP="007F5AA8">
      <w:pPr>
        <w:pStyle w:val="Odsekzoznamu"/>
        <w:numPr>
          <w:ilvl w:val="0"/>
          <w:numId w:val="6"/>
        </w:numPr>
        <w:spacing w:after="0" w:line="240" w:lineRule="auto"/>
        <w:ind w:left="1134"/>
        <w:jc w:val="both"/>
        <w:rPr>
          <w:rFonts w:ascii="Times New Roman" w:hAnsi="Times New Roman" w:cs="Times New Roman"/>
          <w:sz w:val="24"/>
          <w:szCs w:val="24"/>
        </w:rPr>
      </w:pPr>
      <w:r w:rsidRPr="00A92534">
        <w:rPr>
          <w:rFonts w:ascii="Times New Roman" w:eastAsia="Times New Roman" w:hAnsi="Times New Roman" w:cs="Times New Roman"/>
          <w:color w:val="000000" w:themeColor="text1"/>
          <w:sz w:val="24"/>
          <w:szCs w:val="24"/>
          <w:lang w:eastAsia="sk-SK"/>
        </w:rPr>
        <w:t xml:space="preserve">„európsky krytý dlhopis (prémiový)“ alebo preklad </w:t>
      </w:r>
      <w:r w:rsidR="008F566A" w:rsidRPr="00A92534">
        <w:rPr>
          <w:rFonts w:ascii="Times New Roman" w:eastAsia="Times New Roman" w:hAnsi="Times New Roman" w:cs="Times New Roman"/>
          <w:color w:val="000000" w:themeColor="text1"/>
          <w:sz w:val="24"/>
          <w:szCs w:val="24"/>
          <w:lang w:eastAsia="sk-SK"/>
        </w:rPr>
        <w:t xml:space="preserve">týchto slov </w:t>
      </w:r>
      <w:r w:rsidRPr="00A92534">
        <w:rPr>
          <w:rFonts w:ascii="Times New Roman" w:eastAsia="Times New Roman" w:hAnsi="Times New Roman" w:cs="Times New Roman"/>
          <w:color w:val="000000" w:themeColor="text1"/>
          <w:sz w:val="24"/>
          <w:szCs w:val="24"/>
          <w:lang w:eastAsia="sk-SK"/>
        </w:rPr>
        <w:t xml:space="preserve">do </w:t>
      </w:r>
      <w:r w:rsidR="00C002E8" w:rsidRPr="00A92534">
        <w:rPr>
          <w:rFonts w:ascii="Times New Roman" w:eastAsia="Times New Roman" w:hAnsi="Times New Roman" w:cs="Times New Roman"/>
          <w:color w:val="000000" w:themeColor="text1"/>
          <w:sz w:val="24"/>
          <w:szCs w:val="24"/>
          <w:lang w:eastAsia="sk-SK"/>
        </w:rPr>
        <w:t>všetkých úradných jazykov Európskej únie</w:t>
      </w:r>
      <w:r w:rsidRPr="00A92534">
        <w:rPr>
          <w:rFonts w:ascii="Times New Roman" w:eastAsia="Times New Roman" w:hAnsi="Times New Roman" w:cs="Times New Roman"/>
          <w:color w:val="000000" w:themeColor="text1"/>
          <w:sz w:val="24"/>
          <w:szCs w:val="24"/>
          <w:lang w:eastAsia="sk-SK"/>
        </w:rPr>
        <w:t xml:space="preserve">, ak je zabezpečený </w:t>
      </w:r>
      <w:r w:rsidR="00F25E29" w:rsidRPr="00A92534">
        <w:rPr>
          <w:rFonts w:ascii="Times New Roman" w:eastAsia="Times New Roman" w:hAnsi="Times New Roman" w:cs="Times New Roman"/>
          <w:color w:val="000000" w:themeColor="text1"/>
          <w:sz w:val="24"/>
          <w:szCs w:val="24"/>
          <w:lang w:eastAsia="sk-SK"/>
        </w:rPr>
        <w:t>základnými aktívami</w:t>
      </w:r>
      <w:r w:rsidRPr="00A92534">
        <w:rPr>
          <w:rFonts w:ascii="Times New Roman" w:eastAsia="Times New Roman" w:hAnsi="Times New Roman" w:cs="Times New Roman"/>
          <w:color w:val="000000" w:themeColor="text1"/>
          <w:sz w:val="24"/>
          <w:szCs w:val="24"/>
          <w:lang w:eastAsia="sk-SK"/>
        </w:rPr>
        <w:t xml:space="preserve"> podľa § 70 ods. 1 písm. </w:t>
      </w:r>
      <w:r w:rsidR="00F25E29" w:rsidRPr="00A92534">
        <w:rPr>
          <w:rFonts w:ascii="Times New Roman" w:eastAsia="Times New Roman" w:hAnsi="Times New Roman" w:cs="Times New Roman"/>
          <w:color w:val="000000" w:themeColor="text1"/>
          <w:sz w:val="24"/>
          <w:szCs w:val="24"/>
          <w:lang w:eastAsia="sk-SK"/>
        </w:rPr>
        <w:t xml:space="preserve">a) </w:t>
      </w:r>
      <w:r w:rsidR="000949B3" w:rsidRPr="00A92534">
        <w:rPr>
          <w:rFonts w:ascii="Times New Roman" w:eastAsia="Times New Roman" w:hAnsi="Times New Roman" w:cs="Times New Roman"/>
          <w:color w:val="000000" w:themeColor="text1"/>
          <w:sz w:val="24"/>
          <w:szCs w:val="24"/>
          <w:lang w:eastAsia="sk-SK"/>
        </w:rPr>
        <w:t>alebo</w:t>
      </w:r>
      <w:r w:rsidR="008F566A" w:rsidRPr="00A92534">
        <w:rPr>
          <w:rFonts w:ascii="Times New Roman" w:eastAsia="Times New Roman" w:hAnsi="Times New Roman" w:cs="Times New Roman"/>
          <w:color w:val="000000" w:themeColor="text1"/>
          <w:sz w:val="24"/>
          <w:szCs w:val="24"/>
          <w:lang w:eastAsia="sk-SK"/>
        </w:rPr>
        <w:t xml:space="preserve"> písm.</w:t>
      </w:r>
      <w:r w:rsidR="00F25E29" w:rsidRPr="00A92534">
        <w:rPr>
          <w:rFonts w:ascii="Times New Roman" w:eastAsia="Times New Roman" w:hAnsi="Times New Roman" w:cs="Times New Roman"/>
          <w:color w:val="000000" w:themeColor="text1"/>
          <w:sz w:val="24"/>
          <w:szCs w:val="24"/>
          <w:lang w:eastAsia="sk-SK"/>
        </w:rPr>
        <w:t> b)</w:t>
      </w:r>
      <w:r w:rsidRPr="00A92534">
        <w:rPr>
          <w:rFonts w:ascii="Times New Roman" w:eastAsia="Times New Roman" w:hAnsi="Times New Roman" w:cs="Times New Roman"/>
          <w:color w:val="000000" w:themeColor="text1"/>
          <w:sz w:val="24"/>
          <w:szCs w:val="24"/>
          <w:lang w:eastAsia="sk-SK"/>
        </w:rPr>
        <w:t xml:space="preserve"> a sú splnené požiadavky podľa osobitného predpisu</w:t>
      </w:r>
      <w:r w:rsidR="00654C70" w:rsidRPr="00A92534">
        <w:rPr>
          <w:rFonts w:ascii="Times New Roman" w:eastAsia="Times New Roman" w:hAnsi="Times New Roman" w:cs="Times New Roman"/>
          <w:color w:val="000000" w:themeColor="text1"/>
          <w:sz w:val="24"/>
          <w:szCs w:val="24"/>
          <w:lang w:eastAsia="sk-SK"/>
        </w:rPr>
        <w:t>.</w:t>
      </w:r>
      <w:r w:rsidR="00654C70" w:rsidRPr="00A92534">
        <w:rPr>
          <w:rFonts w:ascii="Times New Roman" w:eastAsia="Times New Roman" w:hAnsi="Times New Roman" w:cs="Times New Roman"/>
          <w:color w:val="000000" w:themeColor="text1"/>
          <w:sz w:val="24"/>
          <w:szCs w:val="24"/>
          <w:vertAlign w:val="superscript"/>
          <w:lang w:eastAsia="sk-SK"/>
        </w:rPr>
        <w:t>61</w:t>
      </w:r>
      <w:r w:rsidR="00431C23" w:rsidRPr="00A92534">
        <w:rPr>
          <w:rFonts w:ascii="Times New Roman" w:eastAsia="Times New Roman" w:hAnsi="Times New Roman" w:cs="Times New Roman"/>
          <w:color w:val="000000" w:themeColor="text1"/>
          <w:sz w:val="24"/>
          <w:szCs w:val="24"/>
          <w:vertAlign w:val="superscript"/>
          <w:lang w:eastAsia="sk-SK"/>
        </w:rPr>
        <w:t>a</w:t>
      </w:r>
      <w:r w:rsidR="00654C70" w:rsidRPr="00A92534">
        <w:rPr>
          <w:rFonts w:ascii="Times New Roman" w:eastAsia="Times New Roman" w:hAnsi="Times New Roman" w:cs="Times New Roman"/>
          <w:color w:val="000000" w:themeColor="text1"/>
          <w:sz w:val="24"/>
          <w:szCs w:val="24"/>
          <w:lang w:eastAsia="sk-SK"/>
        </w:rPr>
        <w:t>)</w:t>
      </w:r>
    </w:p>
    <w:p w14:paraId="35C3E385" w14:textId="77777777" w:rsidR="000104BE" w:rsidRPr="00A92534" w:rsidRDefault="000104BE" w:rsidP="001E2781">
      <w:pPr>
        <w:pStyle w:val="Odsekzoznamu"/>
        <w:spacing w:after="0" w:line="240" w:lineRule="auto"/>
        <w:ind w:left="1146"/>
        <w:jc w:val="right"/>
        <w:rPr>
          <w:rFonts w:ascii="Times New Roman" w:hAnsi="Times New Roman" w:cs="Times New Roman"/>
          <w:i/>
          <w:sz w:val="24"/>
          <w:szCs w:val="24"/>
        </w:rPr>
      </w:pPr>
    </w:p>
    <w:p w14:paraId="1B691A06" w14:textId="3A07DED1" w:rsidR="001E2781" w:rsidRPr="00A92534" w:rsidRDefault="000130BB" w:rsidP="007F5AA8">
      <w:pPr>
        <w:pStyle w:val="Odsekzoznamu"/>
        <w:numPr>
          <w:ilvl w:val="0"/>
          <w:numId w:val="4"/>
        </w:numPr>
        <w:spacing w:after="0" w:line="240" w:lineRule="auto"/>
        <w:jc w:val="both"/>
        <w:rPr>
          <w:rFonts w:ascii="Times New Roman" w:hAnsi="Times New Roman" w:cs="Times New Roman"/>
          <w:sz w:val="24"/>
          <w:szCs w:val="24"/>
        </w:rPr>
      </w:pPr>
      <w:r w:rsidRPr="00A92534">
        <w:rPr>
          <w:rFonts w:ascii="Times New Roman" w:eastAsia="Times New Roman" w:hAnsi="Times New Roman" w:cs="Times New Roman"/>
          <w:color w:val="000000" w:themeColor="text1"/>
          <w:sz w:val="24"/>
          <w:szCs w:val="24"/>
          <w:lang w:eastAsia="sk-SK"/>
        </w:rPr>
        <w:t>Informácie podľa § 37 ods. 9 písm. i) až q) s cieľom umožniť majiteľom krytých dlhopisov posúdiť profil a</w:t>
      </w:r>
      <w:r w:rsidR="00D71DB7"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riziká</w:t>
      </w:r>
      <w:r w:rsidR="00D71DB7" w:rsidRPr="00A92534">
        <w:rPr>
          <w:rFonts w:ascii="Times New Roman" w:eastAsia="Times New Roman" w:hAnsi="Times New Roman" w:cs="Times New Roman"/>
          <w:color w:val="000000" w:themeColor="text1"/>
          <w:sz w:val="24"/>
          <w:szCs w:val="24"/>
          <w:lang w:eastAsia="sk-SK"/>
        </w:rPr>
        <w:t xml:space="preserve"> </w:t>
      </w:r>
      <w:r w:rsidR="008F566A" w:rsidRPr="00A92534">
        <w:rPr>
          <w:rFonts w:ascii="Times New Roman" w:eastAsia="Times New Roman" w:hAnsi="Times New Roman" w:cs="Times New Roman"/>
          <w:color w:val="000000" w:themeColor="text1"/>
          <w:sz w:val="24"/>
          <w:szCs w:val="24"/>
          <w:lang w:eastAsia="sk-SK"/>
        </w:rPr>
        <w:t xml:space="preserve">príslušného </w:t>
      </w:r>
      <w:r w:rsidRPr="00A92534">
        <w:rPr>
          <w:rFonts w:ascii="Times New Roman" w:eastAsia="Times New Roman" w:hAnsi="Times New Roman" w:cs="Times New Roman"/>
          <w:color w:val="000000" w:themeColor="text1"/>
          <w:sz w:val="24"/>
          <w:szCs w:val="24"/>
          <w:lang w:eastAsia="sk-SK"/>
        </w:rPr>
        <w:t>programu krytých dlhopisov a</w:t>
      </w:r>
      <w:r w:rsidR="00D71DB7"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postupovať</w:t>
      </w:r>
      <w:r w:rsidR="00D71DB7" w:rsidRPr="00A92534">
        <w:rPr>
          <w:rFonts w:ascii="Times New Roman" w:eastAsia="Times New Roman" w:hAnsi="Times New Roman" w:cs="Times New Roman"/>
          <w:color w:val="000000" w:themeColor="text1"/>
          <w:sz w:val="24"/>
          <w:szCs w:val="24"/>
          <w:lang w:eastAsia="sk-SK"/>
        </w:rPr>
        <w:t xml:space="preserve"> </w:t>
      </w:r>
      <w:r w:rsidRPr="00A92534">
        <w:rPr>
          <w:rFonts w:ascii="Times New Roman" w:eastAsia="Times New Roman" w:hAnsi="Times New Roman" w:cs="Times New Roman"/>
          <w:color w:val="000000" w:themeColor="text1"/>
          <w:sz w:val="24"/>
          <w:szCs w:val="24"/>
          <w:lang w:eastAsia="sk-SK"/>
        </w:rPr>
        <w:t>s</w:t>
      </w:r>
      <w:r w:rsidR="00D71DB7"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náležitou</w:t>
      </w:r>
      <w:r w:rsidR="00D71DB7" w:rsidRPr="00A92534">
        <w:rPr>
          <w:rFonts w:ascii="Times New Roman" w:eastAsia="Times New Roman" w:hAnsi="Times New Roman" w:cs="Times New Roman"/>
          <w:color w:val="000000" w:themeColor="text1"/>
          <w:sz w:val="24"/>
          <w:szCs w:val="24"/>
          <w:lang w:eastAsia="sk-SK"/>
        </w:rPr>
        <w:t xml:space="preserve"> </w:t>
      </w:r>
      <w:r w:rsidRPr="00A92534">
        <w:rPr>
          <w:rFonts w:ascii="Times New Roman" w:eastAsia="Times New Roman" w:hAnsi="Times New Roman" w:cs="Times New Roman"/>
          <w:color w:val="000000" w:themeColor="text1"/>
          <w:sz w:val="24"/>
          <w:szCs w:val="24"/>
          <w:lang w:eastAsia="sk-SK"/>
        </w:rPr>
        <w:t xml:space="preserve">starostlivosťou </w:t>
      </w:r>
      <w:r w:rsidR="00A626B0" w:rsidRPr="00A92534">
        <w:rPr>
          <w:rFonts w:ascii="Times New Roman" w:eastAsia="Times New Roman" w:hAnsi="Times New Roman" w:cs="Times New Roman"/>
          <w:color w:val="000000" w:themeColor="text1"/>
          <w:sz w:val="24"/>
          <w:szCs w:val="24"/>
          <w:lang w:eastAsia="sk-SK"/>
        </w:rPr>
        <w:t xml:space="preserve">je </w:t>
      </w:r>
      <w:r w:rsidRPr="00A92534">
        <w:rPr>
          <w:rFonts w:ascii="Times New Roman" w:eastAsia="Times New Roman" w:hAnsi="Times New Roman" w:cs="Times New Roman"/>
          <w:color w:val="000000" w:themeColor="text1"/>
          <w:sz w:val="24"/>
          <w:szCs w:val="24"/>
          <w:lang w:eastAsia="sk-SK"/>
        </w:rPr>
        <w:t>povinná zverejňovať len banka, ktorá je emitentom krytých dlhopisov</w:t>
      </w:r>
      <w:r w:rsidR="001E2781" w:rsidRPr="00A92534">
        <w:rPr>
          <w:rFonts w:ascii="Times New Roman" w:eastAsia="Times New Roman" w:hAnsi="Times New Roman" w:cs="Times New Roman"/>
          <w:color w:val="000000" w:themeColor="text1"/>
          <w:sz w:val="24"/>
          <w:szCs w:val="24"/>
          <w:lang w:eastAsia="sk-SK"/>
        </w:rPr>
        <w:t>.</w:t>
      </w:r>
    </w:p>
    <w:p w14:paraId="10124340" w14:textId="77777777" w:rsidR="005D7727" w:rsidRPr="00A92534" w:rsidRDefault="005D7727" w:rsidP="001E2781">
      <w:pPr>
        <w:pStyle w:val="Odsekzoznamu"/>
        <w:spacing w:after="0" w:line="240" w:lineRule="auto"/>
        <w:ind w:left="786"/>
        <w:jc w:val="right"/>
        <w:rPr>
          <w:rFonts w:ascii="Times New Roman" w:hAnsi="Times New Roman" w:cs="Times New Roman"/>
          <w:i/>
          <w:sz w:val="24"/>
          <w:szCs w:val="24"/>
        </w:rPr>
      </w:pPr>
    </w:p>
    <w:p w14:paraId="7475D1F4" w14:textId="7A92508D" w:rsidR="001E2781" w:rsidRPr="00A92534" w:rsidRDefault="001E2781" w:rsidP="007F5AA8">
      <w:pPr>
        <w:pStyle w:val="Odsekzoznamu"/>
        <w:numPr>
          <w:ilvl w:val="0"/>
          <w:numId w:val="4"/>
        </w:numPr>
        <w:spacing w:after="0" w:line="240" w:lineRule="auto"/>
        <w:jc w:val="both"/>
        <w:rPr>
          <w:rFonts w:ascii="Times New Roman" w:hAnsi="Times New Roman" w:cs="Times New Roman"/>
          <w:sz w:val="24"/>
          <w:szCs w:val="24"/>
        </w:rPr>
      </w:pPr>
      <w:r w:rsidRPr="00A92534">
        <w:rPr>
          <w:rFonts w:ascii="Times New Roman" w:eastAsia="Times New Roman" w:hAnsi="Times New Roman" w:cs="Times New Roman"/>
          <w:color w:val="000000" w:themeColor="text1"/>
          <w:sz w:val="24"/>
          <w:szCs w:val="24"/>
          <w:lang w:eastAsia="sk-SK"/>
        </w:rPr>
        <w:t>Dlhopis podľa osobitného predpisu,</w:t>
      </w:r>
      <w:r w:rsidRPr="00A92534">
        <w:rPr>
          <w:rFonts w:ascii="Times New Roman" w:eastAsia="Times New Roman" w:hAnsi="Times New Roman" w:cs="Times New Roman"/>
          <w:color w:val="000000" w:themeColor="text1"/>
          <w:sz w:val="24"/>
          <w:szCs w:val="24"/>
          <w:vertAlign w:val="superscript"/>
          <w:lang w:eastAsia="sk-SK"/>
        </w:rPr>
        <w:t>61</w:t>
      </w:r>
      <w:r w:rsidRPr="00A92534">
        <w:rPr>
          <w:rFonts w:ascii="Times New Roman" w:eastAsia="Times New Roman" w:hAnsi="Times New Roman" w:cs="Times New Roman"/>
          <w:color w:val="000000" w:themeColor="text1"/>
          <w:sz w:val="24"/>
          <w:szCs w:val="24"/>
          <w:lang w:eastAsia="sk-SK"/>
        </w:rPr>
        <w:t>) ktorý nespĺňa podmienky ustanovené pre kryté dlhopisy podľa tohto zákona, nemôže mať označenie podľa odseku 2.</w:t>
      </w:r>
    </w:p>
    <w:p w14:paraId="27AAAE51" w14:textId="77777777" w:rsidR="005D7727" w:rsidRPr="00A92534" w:rsidRDefault="005D7727" w:rsidP="005D7727">
      <w:pPr>
        <w:pStyle w:val="Odsekzoznamu"/>
        <w:spacing w:after="0" w:line="240" w:lineRule="auto"/>
        <w:ind w:left="786"/>
        <w:jc w:val="both"/>
        <w:rPr>
          <w:rFonts w:ascii="Times New Roman" w:hAnsi="Times New Roman" w:cs="Times New Roman"/>
          <w:sz w:val="24"/>
          <w:szCs w:val="24"/>
        </w:rPr>
      </w:pPr>
    </w:p>
    <w:p w14:paraId="5A292297" w14:textId="0A6A577F" w:rsidR="001E2781" w:rsidRPr="00A92534" w:rsidRDefault="008F7B4F" w:rsidP="007F5AA8">
      <w:pPr>
        <w:pStyle w:val="Odsekzoznamu"/>
        <w:numPr>
          <w:ilvl w:val="0"/>
          <w:numId w:val="4"/>
        </w:numPr>
        <w:spacing w:after="0" w:line="240" w:lineRule="auto"/>
        <w:jc w:val="both"/>
        <w:rPr>
          <w:rFonts w:ascii="Times New Roman" w:hAnsi="Times New Roman" w:cs="Times New Roman"/>
          <w:sz w:val="24"/>
          <w:szCs w:val="24"/>
        </w:rPr>
      </w:pPr>
      <w:r w:rsidRPr="00A92534">
        <w:rPr>
          <w:rFonts w:ascii="Times New Roman" w:eastAsia="Times New Roman" w:hAnsi="Times New Roman" w:cs="Times New Roman"/>
          <w:color w:val="000000" w:themeColor="text1"/>
          <w:sz w:val="24"/>
          <w:szCs w:val="24"/>
          <w:lang w:eastAsia="sk-SK"/>
        </w:rPr>
        <w:t>Program krytých dlhopisov je súhrn všetkých práv a</w:t>
      </w:r>
      <w:r w:rsidR="00332C83"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záväzkov</w:t>
      </w:r>
      <w:r w:rsidR="00332C83" w:rsidRPr="00A92534">
        <w:rPr>
          <w:rFonts w:ascii="Times New Roman" w:eastAsia="Times New Roman" w:hAnsi="Times New Roman" w:cs="Times New Roman"/>
          <w:color w:val="000000" w:themeColor="text1"/>
          <w:sz w:val="24"/>
          <w:szCs w:val="24"/>
          <w:lang w:eastAsia="sk-SK"/>
        </w:rPr>
        <w:t xml:space="preserve"> </w:t>
      </w:r>
      <w:r w:rsidRPr="00A92534">
        <w:rPr>
          <w:rFonts w:ascii="Times New Roman" w:eastAsia="Times New Roman" w:hAnsi="Times New Roman" w:cs="Times New Roman"/>
          <w:color w:val="000000" w:themeColor="text1"/>
          <w:sz w:val="24"/>
          <w:szCs w:val="24"/>
          <w:lang w:eastAsia="sk-SK"/>
        </w:rPr>
        <w:t>banky, ktorá je emitentom krytých dlhopisov, súvisiacich s</w:t>
      </w:r>
      <w:r w:rsidR="00332C83"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vydávaním</w:t>
      </w:r>
      <w:r w:rsidR="00332C83" w:rsidRPr="00A92534">
        <w:rPr>
          <w:rFonts w:ascii="Times New Roman" w:eastAsia="Times New Roman" w:hAnsi="Times New Roman" w:cs="Times New Roman"/>
          <w:color w:val="000000" w:themeColor="text1"/>
          <w:sz w:val="24"/>
          <w:szCs w:val="24"/>
          <w:lang w:eastAsia="sk-SK"/>
        </w:rPr>
        <w:t xml:space="preserve"> </w:t>
      </w:r>
      <w:r w:rsidRPr="00A92534">
        <w:rPr>
          <w:rFonts w:ascii="Times New Roman" w:eastAsia="Times New Roman" w:hAnsi="Times New Roman" w:cs="Times New Roman"/>
          <w:color w:val="000000" w:themeColor="text1"/>
          <w:sz w:val="24"/>
          <w:szCs w:val="24"/>
          <w:lang w:eastAsia="sk-SK"/>
        </w:rPr>
        <w:t>týchto dlhopisov a s príslušným krycím súborom. Jednotlivé emisie krytých dlhopisov s</w:t>
      </w:r>
      <w:r w:rsidR="00332C83"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rovnakým</w:t>
      </w:r>
      <w:r w:rsidR="00332C83" w:rsidRPr="00A92534">
        <w:rPr>
          <w:rFonts w:ascii="Times New Roman" w:eastAsia="Times New Roman" w:hAnsi="Times New Roman" w:cs="Times New Roman"/>
          <w:color w:val="000000" w:themeColor="text1"/>
          <w:sz w:val="24"/>
          <w:szCs w:val="24"/>
          <w:lang w:eastAsia="sk-SK"/>
        </w:rPr>
        <w:t xml:space="preserve"> </w:t>
      </w:r>
      <w:r w:rsidRPr="00A92534">
        <w:rPr>
          <w:rFonts w:ascii="Times New Roman" w:eastAsia="Times New Roman" w:hAnsi="Times New Roman" w:cs="Times New Roman"/>
          <w:color w:val="000000" w:themeColor="text1"/>
          <w:sz w:val="24"/>
          <w:szCs w:val="24"/>
          <w:lang w:eastAsia="sk-SK"/>
        </w:rPr>
        <w:t xml:space="preserve">druhom základného aktíva sa považujú za jeden program krytých dlhopisov. Banka, ktorá je emitentom krytých dlhopisov, </w:t>
      </w:r>
      <w:r w:rsidR="00EC42C0" w:rsidRPr="00A92534">
        <w:rPr>
          <w:rFonts w:ascii="Times New Roman" w:eastAsia="Times New Roman" w:hAnsi="Times New Roman" w:cs="Times New Roman"/>
          <w:color w:val="000000" w:themeColor="text1"/>
          <w:sz w:val="24"/>
          <w:szCs w:val="24"/>
          <w:lang w:eastAsia="sk-SK"/>
        </w:rPr>
        <w:t>vedie samostatný program krytých dlhopisov pre každý druh aktíva uvedeného v § 70 ods. 1</w:t>
      </w:r>
      <w:r w:rsidR="001E2781" w:rsidRPr="00A92534">
        <w:rPr>
          <w:rFonts w:ascii="Times New Roman" w:eastAsia="Times New Roman" w:hAnsi="Times New Roman" w:cs="Times New Roman"/>
          <w:color w:val="000000" w:themeColor="text1"/>
          <w:sz w:val="24"/>
          <w:szCs w:val="24"/>
          <w:lang w:eastAsia="sk-SK"/>
        </w:rPr>
        <w:t>.</w:t>
      </w:r>
    </w:p>
    <w:p w14:paraId="65462344" w14:textId="77777777" w:rsidR="00C369D5" w:rsidRPr="00A92534" w:rsidRDefault="00C369D5" w:rsidP="005D7727">
      <w:pPr>
        <w:spacing w:after="0" w:line="240" w:lineRule="auto"/>
        <w:jc w:val="both"/>
        <w:rPr>
          <w:rFonts w:ascii="Times New Roman" w:hAnsi="Times New Roman" w:cs="Times New Roman"/>
          <w:sz w:val="24"/>
          <w:szCs w:val="24"/>
        </w:rPr>
      </w:pPr>
    </w:p>
    <w:p w14:paraId="419E886D" w14:textId="1362B93C" w:rsidR="00C37C42" w:rsidRPr="00A92534" w:rsidRDefault="001E2781" w:rsidP="007F5AA8">
      <w:pPr>
        <w:pStyle w:val="Odsekzoznamu"/>
        <w:numPr>
          <w:ilvl w:val="0"/>
          <w:numId w:val="4"/>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Časť programu krytých dlhopisov musí zodpovedať jednej emisii alebo viacerým emisiám krytých dlhopisov spolu s</w:t>
      </w:r>
      <w:r w:rsidR="004E6DC8" w:rsidRPr="00A92534">
        <w:rPr>
          <w:rFonts w:ascii="Times New Roman" w:hAnsi="Times New Roman" w:cs="Times New Roman"/>
          <w:sz w:val="24"/>
          <w:szCs w:val="24"/>
        </w:rPr>
        <w:t> </w:t>
      </w:r>
      <w:r w:rsidR="008F566A" w:rsidRPr="00A92534">
        <w:rPr>
          <w:rFonts w:ascii="Times New Roman" w:hAnsi="Times New Roman" w:cs="Times New Roman"/>
          <w:sz w:val="24"/>
          <w:szCs w:val="24"/>
        </w:rPr>
        <w:t xml:space="preserve">príslušným </w:t>
      </w:r>
      <w:r w:rsidRPr="00A92534">
        <w:rPr>
          <w:rFonts w:ascii="Times New Roman" w:hAnsi="Times New Roman" w:cs="Times New Roman"/>
          <w:sz w:val="24"/>
          <w:szCs w:val="24"/>
        </w:rPr>
        <w:t>kryc</w:t>
      </w:r>
      <w:r w:rsidR="008F566A" w:rsidRPr="00A92534">
        <w:rPr>
          <w:rFonts w:ascii="Times New Roman" w:hAnsi="Times New Roman" w:cs="Times New Roman"/>
          <w:sz w:val="24"/>
          <w:szCs w:val="24"/>
        </w:rPr>
        <w:t>ím</w:t>
      </w:r>
      <w:r w:rsidRPr="00A92534">
        <w:rPr>
          <w:rFonts w:ascii="Times New Roman" w:hAnsi="Times New Roman" w:cs="Times New Roman"/>
          <w:sz w:val="24"/>
          <w:szCs w:val="24"/>
        </w:rPr>
        <w:t xml:space="preserve"> </w:t>
      </w:r>
      <w:r w:rsidR="008F566A" w:rsidRPr="00A92534">
        <w:rPr>
          <w:rFonts w:ascii="Times New Roman" w:hAnsi="Times New Roman" w:cs="Times New Roman"/>
          <w:sz w:val="24"/>
          <w:szCs w:val="24"/>
        </w:rPr>
        <w:t xml:space="preserve">súborom </w:t>
      </w:r>
      <w:r w:rsidRPr="00A92534">
        <w:rPr>
          <w:rFonts w:ascii="Times New Roman" w:hAnsi="Times New Roman" w:cs="Times New Roman"/>
          <w:sz w:val="24"/>
          <w:szCs w:val="24"/>
        </w:rPr>
        <w:t>tak, aby boli splnené podmienky krytia podľa § 68.</w:t>
      </w:r>
    </w:p>
    <w:p w14:paraId="2FA39832" w14:textId="77777777" w:rsidR="00C37C42" w:rsidRPr="00A92534" w:rsidRDefault="00C37C42" w:rsidP="00C37C42">
      <w:pPr>
        <w:spacing w:after="0" w:line="240" w:lineRule="auto"/>
        <w:jc w:val="both"/>
        <w:rPr>
          <w:rFonts w:ascii="Times New Roman" w:hAnsi="Times New Roman" w:cs="Times New Roman"/>
          <w:sz w:val="24"/>
          <w:szCs w:val="24"/>
        </w:rPr>
      </w:pPr>
    </w:p>
    <w:p w14:paraId="044EB743" w14:textId="4721AD91" w:rsidR="00C37C42" w:rsidRPr="00A92534" w:rsidRDefault="00C37C42" w:rsidP="007F5AA8">
      <w:pPr>
        <w:pStyle w:val="Odsekzoznamu"/>
        <w:numPr>
          <w:ilvl w:val="0"/>
          <w:numId w:val="4"/>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Majiteľom krytých dlhopisov a</w:t>
      </w:r>
      <w:r w:rsidR="00332C83" w:rsidRPr="00A92534">
        <w:rPr>
          <w:rFonts w:ascii="Times New Roman" w:hAnsi="Times New Roman" w:cs="Times New Roman"/>
          <w:sz w:val="24"/>
          <w:szCs w:val="24"/>
        </w:rPr>
        <w:t> </w:t>
      </w:r>
      <w:r w:rsidRPr="00A92534">
        <w:rPr>
          <w:rFonts w:ascii="Times New Roman" w:hAnsi="Times New Roman" w:cs="Times New Roman"/>
          <w:sz w:val="24"/>
          <w:szCs w:val="24"/>
        </w:rPr>
        <w:t>protistranám</w:t>
      </w:r>
      <w:r w:rsidR="00332C83" w:rsidRPr="00A92534">
        <w:rPr>
          <w:rFonts w:ascii="Times New Roman" w:hAnsi="Times New Roman" w:cs="Times New Roman"/>
          <w:sz w:val="24"/>
          <w:szCs w:val="24"/>
        </w:rPr>
        <w:t xml:space="preserve"> </w:t>
      </w:r>
      <w:r w:rsidRPr="00A92534">
        <w:rPr>
          <w:rFonts w:ascii="Times New Roman" w:hAnsi="Times New Roman" w:cs="Times New Roman"/>
          <w:sz w:val="24"/>
          <w:szCs w:val="24"/>
        </w:rPr>
        <w:t>zabezpečovacích derivátov patrí prednostné zabezpečovacie právo k</w:t>
      </w:r>
      <w:r w:rsidR="00332C83" w:rsidRPr="00A92534">
        <w:rPr>
          <w:rFonts w:ascii="Times New Roman" w:hAnsi="Times New Roman" w:cs="Times New Roman"/>
          <w:sz w:val="24"/>
          <w:szCs w:val="24"/>
        </w:rPr>
        <w:t> </w:t>
      </w:r>
      <w:r w:rsidRPr="00A92534">
        <w:rPr>
          <w:rFonts w:ascii="Times New Roman" w:hAnsi="Times New Roman" w:cs="Times New Roman"/>
          <w:sz w:val="24"/>
          <w:szCs w:val="24"/>
        </w:rPr>
        <w:t>aktívam</w:t>
      </w:r>
      <w:r w:rsidR="00332C83" w:rsidRPr="00A92534">
        <w:rPr>
          <w:rFonts w:ascii="Times New Roman" w:hAnsi="Times New Roman" w:cs="Times New Roman"/>
          <w:sz w:val="24"/>
          <w:szCs w:val="24"/>
        </w:rPr>
        <w:t xml:space="preserve"> </w:t>
      </w:r>
      <w:r w:rsidRPr="00A92534">
        <w:rPr>
          <w:rFonts w:ascii="Times New Roman" w:hAnsi="Times New Roman" w:cs="Times New Roman"/>
          <w:sz w:val="24"/>
          <w:szCs w:val="24"/>
        </w:rPr>
        <w:t>a</w:t>
      </w:r>
      <w:r w:rsidR="00332C83" w:rsidRPr="00A92534">
        <w:rPr>
          <w:rFonts w:ascii="Times New Roman" w:hAnsi="Times New Roman" w:cs="Times New Roman"/>
          <w:sz w:val="24"/>
          <w:szCs w:val="24"/>
        </w:rPr>
        <w:t> </w:t>
      </w:r>
      <w:r w:rsidRPr="00A92534">
        <w:rPr>
          <w:rFonts w:ascii="Times New Roman" w:hAnsi="Times New Roman" w:cs="Times New Roman"/>
          <w:sz w:val="24"/>
          <w:szCs w:val="24"/>
        </w:rPr>
        <w:t>iným</w:t>
      </w:r>
      <w:r w:rsidR="00332C83" w:rsidRPr="00A92534">
        <w:rPr>
          <w:rFonts w:ascii="Times New Roman" w:hAnsi="Times New Roman" w:cs="Times New Roman"/>
          <w:sz w:val="24"/>
          <w:szCs w:val="24"/>
        </w:rPr>
        <w:t xml:space="preserve"> </w:t>
      </w:r>
      <w:r w:rsidRPr="00A92534">
        <w:rPr>
          <w:rFonts w:ascii="Times New Roman" w:hAnsi="Times New Roman" w:cs="Times New Roman"/>
          <w:sz w:val="24"/>
          <w:szCs w:val="24"/>
        </w:rPr>
        <w:t>majetkovým hodnotám tvoriacim príslušný krycí súbor. Zabezpečovacím právom podľa prvej vety sú pri postupe podľa tohto zákona a</w:t>
      </w:r>
      <w:r w:rsidR="00332C83" w:rsidRPr="00A92534">
        <w:rPr>
          <w:rFonts w:ascii="Times New Roman" w:hAnsi="Times New Roman" w:cs="Times New Roman"/>
          <w:sz w:val="24"/>
          <w:szCs w:val="24"/>
        </w:rPr>
        <w:t> </w:t>
      </w:r>
      <w:r w:rsidRPr="00A92534">
        <w:rPr>
          <w:rFonts w:ascii="Times New Roman" w:hAnsi="Times New Roman" w:cs="Times New Roman"/>
          <w:sz w:val="24"/>
          <w:szCs w:val="24"/>
        </w:rPr>
        <w:t>podľa</w:t>
      </w:r>
      <w:r w:rsidR="00332C83" w:rsidRPr="00A92534">
        <w:rPr>
          <w:rFonts w:ascii="Times New Roman" w:hAnsi="Times New Roman" w:cs="Times New Roman"/>
          <w:sz w:val="24"/>
          <w:szCs w:val="24"/>
        </w:rPr>
        <w:t xml:space="preserve"> </w:t>
      </w:r>
      <w:r w:rsidRPr="00A92534">
        <w:rPr>
          <w:rFonts w:ascii="Times New Roman" w:hAnsi="Times New Roman" w:cs="Times New Roman"/>
          <w:sz w:val="24"/>
          <w:szCs w:val="24"/>
        </w:rPr>
        <w:t>osobitného predpisu</w:t>
      </w:r>
      <w:r w:rsidRPr="00A92534">
        <w:rPr>
          <w:rFonts w:ascii="Times New Roman" w:hAnsi="Times New Roman" w:cs="Times New Roman"/>
          <w:sz w:val="24"/>
          <w:szCs w:val="24"/>
          <w:vertAlign w:val="superscript"/>
        </w:rPr>
        <w:t>58</w:t>
      </w:r>
      <w:r w:rsidRPr="00A92534">
        <w:rPr>
          <w:rFonts w:ascii="Times New Roman" w:hAnsi="Times New Roman" w:cs="Times New Roman"/>
          <w:sz w:val="24"/>
          <w:szCs w:val="24"/>
        </w:rPr>
        <w:t>) zabezpečené pohľadávky majiteľov krytých dlhopisov a</w:t>
      </w:r>
      <w:r w:rsidR="00332C83" w:rsidRPr="00A92534">
        <w:rPr>
          <w:rFonts w:ascii="Times New Roman" w:hAnsi="Times New Roman" w:cs="Times New Roman"/>
          <w:sz w:val="24"/>
          <w:szCs w:val="24"/>
        </w:rPr>
        <w:t> </w:t>
      </w:r>
      <w:r w:rsidRPr="00A92534">
        <w:rPr>
          <w:rFonts w:ascii="Times New Roman" w:hAnsi="Times New Roman" w:cs="Times New Roman"/>
          <w:sz w:val="24"/>
          <w:szCs w:val="24"/>
        </w:rPr>
        <w:t>protistrán</w:t>
      </w:r>
      <w:r w:rsidR="00332C83" w:rsidRPr="00A92534">
        <w:rPr>
          <w:rFonts w:ascii="Times New Roman" w:hAnsi="Times New Roman" w:cs="Times New Roman"/>
          <w:sz w:val="24"/>
          <w:szCs w:val="24"/>
        </w:rPr>
        <w:t xml:space="preserve"> </w:t>
      </w:r>
      <w:r w:rsidRPr="00A92534">
        <w:rPr>
          <w:rFonts w:ascii="Times New Roman" w:hAnsi="Times New Roman" w:cs="Times New Roman"/>
          <w:sz w:val="24"/>
          <w:szCs w:val="24"/>
        </w:rPr>
        <w:t>zabezpečovacích derivátov voči banke, ktorá je emitentom krytých dlhopisov.</w:t>
      </w:r>
    </w:p>
    <w:p w14:paraId="5845E3EC" w14:textId="77777777" w:rsidR="00C37C42" w:rsidRPr="00A92534" w:rsidRDefault="00C37C42" w:rsidP="00C37C42">
      <w:pPr>
        <w:spacing w:after="0" w:line="240" w:lineRule="auto"/>
        <w:jc w:val="both"/>
        <w:rPr>
          <w:rFonts w:ascii="Times New Roman" w:hAnsi="Times New Roman" w:cs="Times New Roman"/>
          <w:sz w:val="24"/>
          <w:szCs w:val="24"/>
        </w:rPr>
      </w:pPr>
    </w:p>
    <w:p w14:paraId="54918C01" w14:textId="2A2AF214" w:rsidR="00C37C42" w:rsidRPr="00A92534" w:rsidRDefault="00C37C42" w:rsidP="007F5AA8">
      <w:pPr>
        <w:pStyle w:val="Odsekzoznamu"/>
        <w:numPr>
          <w:ilvl w:val="0"/>
          <w:numId w:val="4"/>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Istina, alikvotné</w:t>
      </w:r>
      <w:r w:rsidR="008F566A" w:rsidRPr="00A92534">
        <w:rPr>
          <w:rFonts w:ascii="Times New Roman" w:hAnsi="Times New Roman" w:cs="Times New Roman"/>
          <w:sz w:val="24"/>
          <w:szCs w:val="24"/>
        </w:rPr>
        <w:t xml:space="preserve"> úroky</w:t>
      </w:r>
      <w:r w:rsidRPr="00A92534">
        <w:rPr>
          <w:rFonts w:ascii="Times New Roman" w:hAnsi="Times New Roman" w:cs="Times New Roman"/>
          <w:sz w:val="24"/>
          <w:szCs w:val="24"/>
        </w:rPr>
        <w:t xml:space="preserve"> a</w:t>
      </w:r>
      <w:r w:rsidR="00332C83" w:rsidRPr="00A92534">
        <w:rPr>
          <w:rFonts w:ascii="Times New Roman" w:hAnsi="Times New Roman" w:cs="Times New Roman"/>
          <w:sz w:val="24"/>
          <w:szCs w:val="24"/>
        </w:rPr>
        <w:t> </w:t>
      </w:r>
      <w:r w:rsidRPr="00A92534">
        <w:rPr>
          <w:rFonts w:ascii="Times New Roman" w:hAnsi="Times New Roman" w:cs="Times New Roman"/>
          <w:sz w:val="24"/>
          <w:szCs w:val="24"/>
        </w:rPr>
        <w:t>budúce</w:t>
      </w:r>
      <w:r w:rsidR="00332C83" w:rsidRPr="00A92534">
        <w:rPr>
          <w:rFonts w:ascii="Times New Roman" w:hAnsi="Times New Roman" w:cs="Times New Roman"/>
          <w:sz w:val="24"/>
          <w:szCs w:val="24"/>
        </w:rPr>
        <w:t xml:space="preserve"> </w:t>
      </w:r>
      <w:r w:rsidRPr="00A92534">
        <w:rPr>
          <w:rFonts w:ascii="Times New Roman" w:hAnsi="Times New Roman" w:cs="Times New Roman"/>
          <w:sz w:val="24"/>
          <w:szCs w:val="24"/>
        </w:rPr>
        <w:t>úroky z aktív podľa § 68 ods. 1</w:t>
      </w:r>
      <w:r w:rsidR="008730D8" w:rsidRPr="00A92534">
        <w:rPr>
          <w:rFonts w:ascii="Times New Roman" w:hAnsi="Times New Roman" w:cs="Times New Roman"/>
          <w:sz w:val="24"/>
          <w:szCs w:val="24"/>
        </w:rPr>
        <w:t xml:space="preserve"> </w:t>
      </w:r>
      <w:r w:rsidRPr="00A92534">
        <w:rPr>
          <w:rFonts w:ascii="Times New Roman" w:hAnsi="Times New Roman" w:cs="Times New Roman"/>
          <w:sz w:val="24"/>
          <w:szCs w:val="24"/>
        </w:rPr>
        <w:t xml:space="preserve">sa pri riešení krízovej situácie banky, ktorá je emitentom krytých dlhopisov, alebo pri neschopnosti banky, ktorá je emitentom krytých dlhopisov, uhrádzať </w:t>
      </w:r>
      <w:r w:rsidR="00153802" w:rsidRPr="00A92534">
        <w:rPr>
          <w:rFonts w:ascii="Times New Roman" w:hAnsi="Times New Roman" w:cs="Times New Roman"/>
          <w:sz w:val="24"/>
          <w:szCs w:val="24"/>
        </w:rPr>
        <w:t xml:space="preserve">riadne a včas </w:t>
      </w:r>
      <w:r w:rsidR="00511781" w:rsidRPr="00A92534">
        <w:rPr>
          <w:rFonts w:ascii="Times New Roman" w:hAnsi="Times New Roman" w:cs="Times New Roman"/>
          <w:sz w:val="24"/>
          <w:szCs w:val="24"/>
        </w:rPr>
        <w:t xml:space="preserve">svoje </w:t>
      </w:r>
      <w:r w:rsidRPr="00A92534">
        <w:rPr>
          <w:rFonts w:ascii="Times New Roman" w:hAnsi="Times New Roman" w:cs="Times New Roman"/>
          <w:sz w:val="24"/>
          <w:szCs w:val="24"/>
        </w:rPr>
        <w:t>záväzky, prednostne použijú na splatenie</w:t>
      </w:r>
      <w:r w:rsidR="00125AA3" w:rsidRPr="00A92534">
        <w:rPr>
          <w:rFonts w:ascii="Times New Roman" w:hAnsi="Times New Roman" w:cs="Times New Roman"/>
          <w:sz w:val="24"/>
          <w:szCs w:val="24"/>
        </w:rPr>
        <w:t xml:space="preserve"> záväzkov podľa § 68 ods. </w:t>
      </w:r>
      <w:r w:rsidR="005347F6" w:rsidRPr="00A92534">
        <w:rPr>
          <w:rFonts w:ascii="Times New Roman" w:hAnsi="Times New Roman" w:cs="Times New Roman"/>
          <w:sz w:val="24"/>
          <w:szCs w:val="24"/>
        </w:rPr>
        <w:t>3</w:t>
      </w:r>
      <w:r w:rsidR="00125AA3" w:rsidRPr="00A92534">
        <w:rPr>
          <w:rFonts w:ascii="Times New Roman" w:hAnsi="Times New Roman" w:cs="Times New Roman"/>
          <w:sz w:val="24"/>
          <w:szCs w:val="24"/>
        </w:rPr>
        <w:t xml:space="preserve"> písm. a) a c)</w:t>
      </w:r>
      <w:r w:rsidRPr="00A92534">
        <w:rPr>
          <w:rFonts w:ascii="Times New Roman" w:hAnsi="Times New Roman" w:cs="Times New Roman"/>
          <w:sz w:val="24"/>
          <w:szCs w:val="24"/>
        </w:rPr>
        <w:t xml:space="preserve"> </w:t>
      </w:r>
      <w:r w:rsidR="00B0533C" w:rsidRPr="00A92534">
        <w:rPr>
          <w:rFonts w:ascii="Times New Roman" w:hAnsi="Times New Roman" w:cs="Times New Roman"/>
          <w:sz w:val="24"/>
          <w:szCs w:val="24"/>
        </w:rPr>
        <w:t>v rámci príslušného programu krytých dlhopisov</w:t>
      </w:r>
      <w:r w:rsidRPr="00A92534">
        <w:rPr>
          <w:rFonts w:ascii="Times New Roman" w:hAnsi="Times New Roman" w:cs="Times New Roman"/>
          <w:sz w:val="24"/>
          <w:szCs w:val="24"/>
        </w:rPr>
        <w:t>.</w:t>
      </w:r>
    </w:p>
    <w:p w14:paraId="4D99B8B5" w14:textId="77777777" w:rsidR="00C37C42" w:rsidRPr="00A92534" w:rsidRDefault="00C37C42" w:rsidP="00C37C42">
      <w:pPr>
        <w:spacing w:after="0" w:line="240" w:lineRule="auto"/>
        <w:jc w:val="both"/>
        <w:rPr>
          <w:rFonts w:ascii="Times New Roman" w:hAnsi="Times New Roman" w:cs="Times New Roman"/>
          <w:sz w:val="24"/>
          <w:szCs w:val="24"/>
        </w:rPr>
      </w:pPr>
    </w:p>
    <w:p w14:paraId="5DDAB493" w14:textId="26F7E52A" w:rsidR="001E2781" w:rsidRPr="00A92534" w:rsidRDefault="00C37C42" w:rsidP="007F5AA8">
      <w:pPr>
        <w:pStyle w:val="Odsekzoznamu"/>
        <w:numPr>
          <w:ilvl w:val="0"/>
          <w:numId w:val="4"/>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 xml:space="preserve">Pri riešení krízovej situácie banky, ktorá je emitentom krytých dlhopisov, alebo pri neschopnosti banky, ktorá je emitentom krytých dlhopisov, uhrádzať </w:t>
      </w:r>
      <w:r w:rsidR="00153802" w:rsidRPr="00A92534">
        <w:rPr>
          <w:rFonts w:ascii="Times New Roman" w:hAnsi="Times New Roman" w:cs="Times New Roman"/>
          <w:sz w:val="24"/>
          <w:szCs w:val="24"/>
        </w:rPr>
        <w:t xml:space="preserve">riadne a včas </w:t>
      </w:r>
      <w:r w:rsidR="00511781" w:rsidRPr="00A92534">
        <w:rPr>
          <w:rFonts w:ascii="Times New Roman" w:hAnsi="Times New Roman" w:cs="Times New Roman"/>
          <w:sz w:val="24"/>
          <w:szCs w:val="24"/>
        </w:rPr>
        <w:t xml:space="preserve">svoje </w:t>
      </w:r>
      <w:r w:rsidRPr="00A92534">
        <w:rPr>
          <w:rFonts w:ascii="Times New Roman" w:hAnsi="Times New Roman" w:cs="Times New Roman"/>
          <w:sz w:val="24"/>
          <w:szCs w:val="24"/>
        </w:rPr>
        <w:t>záväzky</w:t>
      </w:r>
      <w:r w:rsidR="003E758D" w:rsidRPr="00A92534">
        <w:rPr>
          <w:rFonts w:ascii="Times New Roman" w:hAnsi="Times New Roman" w:cs="Times New Roman"/>
          <w:sz w:val="24"/>
          <w:szCs w:val="24"/>
        </w:rPr>
        <w:t>,</w:t>
      </w:r>
      <w:r w:rsidR="00332C83" w:rsidRPr="00A92534">
        <w:rPr>
          <w:rFonts w:ascii="Times New Roman" w:hAnsi="Times New Roman" w:cs="Times New Roman"/>
          <w:sz w:val="24"/>
          <w:szCs w:val="24"/>
        </w:rPr>
        <w:t xml:space="preserve"> </w:t>
      </w:r>
      <w:r w:rsidRPr="00A92534">
        <w:rPr>
          <w:rFonts w:ascii="Times New Roman" w:hAnsi="Times New Roman" w:cs="Times New Roman"/>
          <w:sz w:val="24"/>
          <w:szCs w:val="24"/>
        </w:rPr>
        <w:t>nenastáva automaticky okamžitá splatnosť krytého dlhopisu a</w:t>
      </w:r>
      <w:r w:rsidR="00332C83" w:rsidRPr="00A92534">
        <w:rPr>
          <w:rFonts w:ascii="Times New Roman" w:hAnsi="Times New Roman" w:cs="Times New Roman"/>
          <w:sz w:val="24"/>
          <w:szCs w:val="24"/>
        </w:rPr>
        <w:t> </w:t>
      </w:r>
      <w:r w:rsidRPr="00A92534">
        <w:rPr>
          <w:rFonts w:ascii="Times New Roman" w:hAnsi="Times New Roman" w:cs="Times New Roman"/>
          <w:sz w:val="24"/>
          <w:szCs w:val="24"/>
        </w:rPr>
        <w:t>majitelia</w:t>
      </w:r>
      <w:r w:rsidR="00332C83" w:rsidRPr="00A92534">
        <w:rPr>
          <w:rFonts w:ascii="Times New Roman" w:hAnsi="Times New Roman" w:cs="Times New Roman"/>
          <w:sz w:val="24"/>
          <w:szCs w:val="24"/>
        </w:rPr>
        <w:t xml:space="preserve"> </w:t>
      </w:r>
      <w:r w:rsidRPr="00A92534">
        <w:rPr>
          <w:rFonts w:ascii="Times New Roman" w:hAnsi="Times New Roman" w:cs="Times New Roman"/>
          <w:sz w:val="24"/>
          <w:szCs w:val="24"/>
        </w:rPr>
        <w:t xml:space="preserve">krytých dlhopisov nemajú vymáhateľný nárok na vyplatenie </w:t>
      </w:r>
      <w:r w:rsidR="00153802" w:rsidRPr="00A92534">
        <w:rPr>
          <w:rFonts w:ascii="Times New Roman" w:eastAsia="Times New Roman" w:hAnsi="Times New Roman" w:cs="Times New Roman"/>
          <w:color w:val="000000" w:themeColor="text1"/>
          <w:sz w:val="24"/>
          <w:szCs w:val="24"/>
          <w:lang w:eastAsia="sk-SK"/>
        </w:rPr>
        <w:t xml:space="preserve">menovitej hodnoty </w:t>
      </w:r>
      <w:r w:rsidR="001B66BE" w:rsidRPr="00A92534">
        <w:rPr>
          <w:rFonts w:ascii="Times New Roman" w:eastAsia="Times New Roman" w:hAnsi="Times New Roman" w:cs="Times New Roman"/>
          <w:color w:val="000000" w:themeColor="text1"/>
          <w:sz w:val="24"/>
          <w:szCs w:val="24"/>
          <w:lang w:eastAsia="sk-SK"/>
        </w:rPr>
        <w:t xml:space="preserve">týchto </w:t>
      </w:r>
      <w:r w:rsidR="00153802" w:rsidRPr="00A92534">
        <w:rPr>
          <w:rFonts w:ascii="Times New Roman" w:eastAsia="Times New Roman" w:hAnsi="Times New Roman" w:cs="Times New Roman"/>
          <w:color w:val="000000" w:themeColor="text1"/>
          <w:sz w:val="24"/>
          <w:szCs w:val="24"/>
          <w:lang w:eastAsia="sk-SK"/>
        </w:rPr>
        <w:t>krytých dlhopisov a alikvotných úrokových výnosov z týchto krytých dlhopisov</w:t>
      </w:r>
      <w:r w:rsidR="00153802" w:rsidRPr="00A92534">
        <w:rPr>
          <w:rFonts w:ascii="Times New Roman" w:hAnsi="Times New Roman" w:cs="Times New Roman"/>
          <w:sz w:val="24"/>
          <w:szCs w:val="24"/>
        </w:rPr>
        <w:t xml:space="preserve"> </w:t>
      </w:r>
      <w:r w:rsidRPr="00A92534">
        <w:rPr>
          <w:rFonts w:ascii="Times New Roman" w:hAnsi="Times New Roman" w:cs="Times New Roman"/>
          <w:sz w:val="24"/>
          <w:szCs w:val="24"/>
        </w:rPr>
        <w:t>v</w:t>
      </w:r>
      <w:r w:rsidR="00332C83" w:rsidRPr="00A92534">
        <w:rPr>
          <w:rFonts w:ascii="Times New Roman" w:hAnsi="Times New Roman" w:cs="Times New Roman"/>
          <w:sz w:val="24"/>
          <w:szCs w:val="24"/>
        </w:rPr>
        <w:t> </w:t>
      </w:r>
      <w:r w:rsidRPr="00A92534">
        <w:rPr>
          <w:rFonts w:ascii="Times New Roman" w:hAnsi="Times New Roman" w:cs="Times New Roman"/>
          <w:sz w:val="24"/>
          <w:szCs w:val="24"/>
        </w:rPr>
        <w:t>čase</w:t>
      </w:r>
      <w:r w:rsidR="00332C83" w:rsidRPr="00A92534">
        <w:rPr>
          <w:rFonts w:ascii="Times New Roman" w:hAnsi="Times New Roman" w:cs="Times New Roman"/>
          <w:sz w:val="24"/>
          <w:szCs w:val="24"/>
        </w:rPr>
        <w:t xml:space="preserve"> </w:t>
      </w:r>
      <w:r w:rsidRPr="00A92534">
        <w:rPr>
          <w:rFonts w:ascii="Times New Roman" w:hAnsi="Times New Roman" w:cs="Times New Roman"/>
          <w:sz w:val="24"/>
          <w:szCs w:val="24"/>
        </w:rPr>
        <w:t>pred pôvodným dátumom splatnosti, ak osobitný predpis neustanovuje inak.</w:t>
      </w:r>
      <w:r w:rsidR="00F35157" w:rsidRPr="00A92534">
        <w:rPr>
          <w:rFonts w:ascii="Times New Roman" w:hAnsi="Times New Roman" w:cs="Times New Roman"/>
          <w:sz w:val="24"/>
          <w:szCs w:val="24"/>
          <w:vertAlign w:val="superscript"/>
        </w:rPr>
        <w:t>61</w:t>
      </w:r>
      <w:r w:rsidR="00332C83" w:rsidRPr="00A92534">
        <w:rPr>
          <w:rFonts w:ascii="Times New Roman" w:hAnsi="Times New Roman" w:cs="Times New Roman"/>
          <w:sz w:val="24"/>
          <w:szCs w:val="24"/>
          <w:vertAlign w:val="superscript"/>
        </w:rPr>
        <w:t>aa</w:t>
      </w:r>
      <w:r w:rsidRPr="00A92534">
        <w:rPr>
          <w:rFonts w:ascii="Times New Roman" w:hAnsi="Times New Roman" w:cs="Times New Roman"/>
          <w:sz w:val="24"/>
          <w:szCs w:val="24"/>
        </w:rPr>
        <w:t>)</w:t>
      </w:r>
    </w:p>
    <w:p w14:paraId="03369A01" w14:textId="77777777" w:rsidR="00F72347" w:rsidRPr="00A92534" w:rsidRDefault="00F72347" w:rsidP="00F72347">
      <w:pPr>
        <w:spacing w:after="0" w:line="240" w:lineRule="auto"/>
        <w:jc w:val="both"/>
        <w:rPr>
          <w:rFonts w:ascii="Times New Roman" w:hAnsi="Times New Roman" w:cs="Times New Roman"/>
          <w:sz w:val="24"/>
          <w:szCs w:val="24"/>
        </w:rPr>
      </w:pPr>
    </w:p>
    <w:p w14:paraId="2DF10DB6" w14:textId="189441A0" w:rsidR="009C50E9" w:rsidRPr="00A92534" w:rsidRDefault="009C50E9" w:rsidP="009C50E9">
      <w:pPr>
        <w:spacing w:after="0" w:line="240" w:lineRule="auto"/>
        <w:ind w:left="426"/>
        <w:contextualSpacing/>
        <w:jc w:val="center"/>
        <w:rPr>
          <w:rFonts w:ascii="Times New Roman" w:hAnsi="Times New Roman" w:cs="Times New Roman"/>
          <w:sz w:val="24"/>
          <w:szCs w:val="24"/>
        </w:rPr>
      </w:pPr>
      <w:r w:rsidRPr="00A92534">
        <w:rPr>
          <w:rFonts w:ascii="Times New Roman" w:hAnsi="Times New Roman" w:cs="Times New Roman"/>
          <w:sz w:val="24"/>
          <w:szCs w:val="24"/>
        </w:rPr>
        <w:t>§ 68</w:t>
      </w:r>
    </w:p>
    <w:p w14:paraId="13A7BD03" w14:textId="0E53024C" w:rsidR="009C50E9" w:rsidRPr="00A92534" w:rsidRDefault="009C50E9" w:rsidP="009C50E9">
      <w:pPr>
        <w:spacing w:after="0" w:line="240" w:lineRule="auto"/>
        <w:ind w:left="426"/>
        <w:contextualSpacing/>
        <w:jc w:val="center"/>
        <w:rPr>
          <w:rFonts w:ascii="Times New Roman" w:hAnsi="Times New Roman" w:cs="Times New Roman"/>
          <w:sz w:val="24"/>
          <w:szCs w:val="24"/>
        </w:rPr>
      </w:pPr>
      <w:r w:rsidRPr="00A92534">
        <w:rPr>
          <w:rFonts w:ascii="Times New Roman" w:hAnsi="Times New Roman" w:cs="Times New Roman"/>
          <w:sz w:val="24"/>
          <w:szCs w:val="24"/>
        </w:rPr>
        <w:t>Krycí súbor</w:t>
      </w:r>
    </w:p>
    <w:p w14:paraId="250AD0EB" w14:textId="77777777" w:rsidR="009C50E9" w:rsidRPr="00A92534" w:rsidRDefault="009C50E9" w:rsidP="009C50E9">
      <w:pPr>
        <w:spacing w:after="0" w:line="240" w:lineRule="auto"/>
        <w:ind w:left="426" w:hanging="284"/>
        <w:contextualSpacing/>
        <w:jc w:val="both"/>
        <w:rPr>
          <w:rFonts w:ascii="Times New Roman" w:hAnsi="Times New Roman" w:cs="Times New Roman"/>
          <w:sz w:val="24"/>
          <w:szCs w:val="24"/>
        </w:rPr>
      </w:pPr>
    </w:p>
    <w:p w14:paraId="2DFD7140" w14:textId="194D0E3D" w:rsidR="009C50E9" w:rsidRPr="00A92534" w:rsidRDefault="009C50E9" w:rsidP="007F5AA8">
      <w:pPr>
        <w:pStyle w:val="Odsekzoznamu"/>
        <w:numPr>
          <w:ilvl w:val="0"/>
          <w:numId w:val="7"/>
        </w:numPr>
        <w:spacing w:after="0" w:line="240" w:lineRule="auto"/>
        <w:jc w:val="both"/>
        <w:rPr>
          <w:rFonts w:ascii="Times New Roman" w:eastAsia="Times New Roman" w:hAnsi="Times New Roman" w:cs="Times New Roman"/>
          <w:color w:val="000000" w:themeColor="text1"/>
          <w:sz w:val="24"/>
          <w:szCs w:val="24"/>
          <w:lang w:eastAsia="sk-SK"/>
        </w:rPr>
      </w:pPr>
      <w:r w:rsidRPr="00A92534">
        <w:rPr>
          <w:rFonts w:ascii="Times New Roman" w:eastAsia="Times New Roman" w:hAnsi="Times New Roman" w:cs="Times New Roman"/>
          <w:color w:val="000000" w:themeColor="text1"/>
          <w:sz w:val="24"/>
          <w:szCs w:val="24"/>
          <w:lang w:eastAsia="sk-SK"/>
        </w:rPr>
        <w:t>Krycí súbor je súbor aktív a</w:t>
      </w:r>
      <w:r w:rsidR="00B768CF"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iných</w:t>
      </w:r>
      <w:r w:rsidR="00B768CF" w:rsidRPr="00A92534">
        <w:rPr>
          <w:rFonts w:ascii="Times New Roman" w:eastAsia="Times New Roman" w:hAnsi="Times New Roman" w:cs="Times New Roman"/>
          <w:color w:val="000000" w:themeColor="text1"/>
          <w:sz w:val="24"/>
          <w:szCs w:val="24"/>
          <w:lang w:eastAsia="sk-SK"/>
        </w:rPr>
        <w:t xml:space="preserve"> </w:t>
      </w:r>
      <w:r w:rsidRPr="00A92534">
        <w:rPr>
          <w:rFonts w:ascii="Times New Roman" w:eastAsia="Times New Roman" w:hAnsi="Times New Roman" w:cs="Times New Roman"/>
          <w:color w:val="000000" w:themeColor="text1"/>
          <w:sz w:val="24"/>
          <w:szCs w:val="24"/>
          <w:lang w:eastAsia="sk-SK"/>
        </w:rPr>
        <w:t>majetkových hodnôt, ktoré</w:t>
      </w:r>
      <w:r w:rsidR="00E70F39" w:rsidRPr="00A92534">
        <w:rPr>
          <w:rFonts w:ascii="Times New Roman" w:eastAsia="Times New Roman" w:hAnsi="Times New Roman" w:cs="Times New Roman"/>
          <w:color w:val="000000" w:themeColor="text1"/>
          <w:sz w:val="24"/>
          <w:szCs w:val="24"/>
          <w:lang w:eastAsia="sk-SK"/>
        </w:rPr>
        <w:t xml:space="preserve"> prednostne</w:t>
      </w:r>
      <w:r w:rsidRPr="00A92534">
        <w:rPr>
          <w:rFonts w:ascii="Times New Roman" w:eastAsia="Times New Roman" w:hAnsi="Times New Roman" w:cs="Times New Roman"/>
          <w:color w:val="000000" w:themeColor="text1"/>
          <w:sz w:val="24"/>
          <w:szCs w:val="24"/>
          <w:lang w:eastAsia="sk-SK"/>
        </w:rPr>
        <w:t xml:space="preserve"> zabezpečujú platobné záväzky z</w:t>
      </w:r>
      <w:r w:rsidR="00B768CF"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krytých</w:t>
      </w:r>
      <w:r w:rsidR="00B768CF" w:rsidRPr="00A92534">
        <w:rPr>
          <w:rFonts w:ascii="Times New Roman" w:eastAsia="Times New Roman" w:hAnsi="Times New Roman" w:cs="Times New Roman"/>
          <w:color w:val="000000" w:themeColor="text1"/>
          <w:sz w:val="24"/>
          <w:szCs w:val="24"/>
          <w:lang w:eastAsia="sk-SK"/>
        </w:rPr>
        <w:t xml:space="preserve"> </w:t>
      </w:r>
      <w:r w:rsidRPr="00A92534">
        <w:rPr>
          <w:rFonts w:ascii="Times New Roman" w:eastAsia="Times New Roman" w:hAnsi="Times New Roman" w:cs="Times New Roman"/>
          <w:color w:val="000000" w:themeColor="text1"/>
          <w:sz w:val="24"/>
          <w:szCs w:val="24"/>
          <w:lang w:eastAsia="sk-SK"/>
        </w:rPr>
        <w:t>dlhopisov v</w:t>
      </w:r>
      <w:r w:rsidR="00B768CF" w:rsidRPr="00A92534">
        <w:rPr>
          <w:rFonts w:ascii="Times New Roman" w:eastAsia="Times New Roman" w:hAnsi="Times New Roman" w:cs="Times New Roman"/>
          <w:color w:val="000000" w:themeColor="text1"/>
          <w:sz w:val="24"/>
          <w:szCs w:val="24"/>
          <w:lang w:eastAsia="sk-SK"/>
        </w:rPr>
        <w:t> </w:t>
      </w:r>
      <w:r w:rsidR="001B66BE" w:rsidRPr="00A92534">
        <w:rPr>
          <w:rFonts w:ascii="Times New Roman" w:eastAsia="Times New Roman" w:hAnsi="Times New Roman" w:cs="Times New Roman"/>
          <w:color w:val="000000" w:themeColor="text1"/>
          <w:sz w:val="24"/>
          <w:szCs w:val="24"/>
          <w:lang w:eastAsia="sk-SK"/>
        </w:rPr>
        <w:t xml:space="preserve">príslušnom </w:t>
      </w:r>
      <w:r w:rsidRPr="00A92534">
        <w:rPr>
          <w:rFonts w:ascii="Times New Roman" w:eastAsia="Times New Roman" w:hAnsi="Times New Roman" w:cs="Times New Roman"/>
          <w:color w:val="000000" w:themeColor="text1"/>
          <w:sz w:val="24"/>
          <w:szCs w:val="24"/>
          <w:lang w:eastAsia="sk-SK"/>
        </w:rPr>
        <w:t>programe krytých dlhopisov a</w:t>
      </w:r>
      <w:r w:rsidR="00B768CF"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ktoré</w:t>
      </w:r>
      <w:r w:rsidR="00B768CF" w:rsidRPr="00A92534">
        <w:rPr>
          <w:rFonts w:ascii="Times New Roman" w:eastAsia="Times New Roman" w:hAnsi="Times New Roman" w:cs="Times New Roman"/>
          <w:color w:val="000000" w:themeColor="text1"/>
          <w:sz w:val="24"/>
          <w:szCs w:val="24"/>
          <w:lang w:eastAsia="sk-SK"/>
        </w:rPr>
        <w:t xml:space="preserve"> </w:t>
      </w:r>
      <w:r w:rsidRPr="00A92534">
        <w:rPr>
          <w:rFonts w:ascii="Times New Roman" w:eastAsia="Times New Roman" w:hAnsi="Times New Roman" w:cs="Times New Roman"/>
          <w:color w:val="000000" w:themeColor="text1"/>
          <w:sz w:val="24"/>
          <w:szCs w:val="24"/>
          <w:lang w:eastAsia="sk-SK"/>
        </w:rPr>
        <w:t>sú oddelené od ostatných aktív v</w:t>
      </w:r>
      <w:r w:rsidR="00B768CF"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držbe</w:t>
      </w:r>
      <w:r w:rsidR="00B768CF" w:rsidRPr="00A92534">
        <w:rPr>
          <w:rFonts w:ascii="Times New Roman" w:eastAsia="Times New Roman" w:hAnsi="Times New Roman" w:cs="Times New Roman"/>
          <w:color w:val="000000" w:themeColor="text1"/>
          <w:sz w:val="24"/>
          <w:szCs w:val="24"/>
          <w:lang w:eastAsia="sk-SK"/>
        </w:rPr>
        <w:t xml:space="preserve"> </w:t>
      </w:r>
      <w:r w:rsidRPr="00A92534">
        <w:rPr>
          <w:rFonts w:ascii="Times New Roman" w:eastAsia="Times New Roman" w:hAnsi="Times New Roman" w:cs="Times New Roman"/>
          <w:color w:val="000000" w:themeColor="text1"/>
          <w:sz w:val="24"/>
          <w:szCs w:val="24"/>
          <w:lang w:eastAsia="sk-SK"/>
        </w:rPr>
        <w:t>banky, ktorá je emitentom krytých dlhopisov</w:t>
      </w:r>
      <w:r w:rsidR="00A626B0">
        <w:rPr>
          <w:rFonts w:ascii="Times New Roman" w:eastAsia="Times New Roman" w:hAnsi="Times New Roman" w:cs="Times New Roman"/>
          <w:color w:val="000000" w:themeColor="text1"/>
          <w:sz w:val="24"/>
          <w:szCs w:val="24"/>
          <w:lang w:eastAsia="sk-SK"/>
        </w:rPr>
        <w:t>. </w:t>
      </w:r>
      <w:r w:rsidR="000407BC" w:rsidRPr="00A92534">
        <w:rPr>
          <w:rFonts w:ascii="Times New Roman" w:eastAsia="Times New Roman" w:hAnsi="Times New Roman" w:cs="Times New Roman"/>
          <w:color w:val="000000" w:themeColor="text1"/>
          <w:sz w:val="24"/>
          <w:szCs w:val="24"/>
          <w:lang w:eastAsia="sk-SK"/>
        </w:rPr>
        <w:t xml:space="preserve">Krycí súbor </w:t>
      </w:r>
      <w:r w:rsidR="000407BC">
        <w:rPr>
          <w:rFonts w:ascii="Times New Roman" w:eastAsia="Times New Roman" w:hAnsi="Times New Roman" w:cs="Times New Roman"/>
          <w:color w:val="000000" w:themeColor="text1"/>
          <w:sz w:val="24"/>
          <w:szCs w:val="24"/>
          <w:lang w:eastAsia="sk-SK"/>
        </w:rPr>
        <w:t>t</w:t>
      </w:r>
      <w:r w:rsidRPr="00A92534">
        <w:rPr>
          <w:rFonts w:ascii="Times New Roman" w:eastAsia="Times New Roman" w:hAnsi="Times New Roman" w:cs="Times New Roman"/>
          <w:color w:val="000000" w:themeColor="text1"/>
          <w:sz w:val="24"/>
          <w:szCs w:val="24"/>
          <w:lang w:eastAsia="sk-SK"/>
        </w:rPr>
        <w:t>voria</w:t>
      </w:r>
      <w:r w:rsidR="00B768CF" w:rsidRPr="00A92534">
        <w:rPr>
          <w:rFonts w:ascii="Times New Roman" w:eastAsia="Times New Roman" w:hAnsi="Times New Roman" w:cs="Times New Roman"/>
          <w:color w:val="000000" w:themeColor="text1"/>
          <w:sz w:val="24"/>
          <w:szCs w:val="24"/>
          <w:lang w:eastAsia="sk-SK"/>
        </w:rPr>
        <w:t xml:space="preserve"> </w:t>
      </w:r>
      <w:r w:rsidRPr="00A92534">
        <w:rPr>
          <w:rFonts w:ascii="Times New Roman" w:eastAsia="Times New Roman" w:hAnsi="Times New Roman" w:cs="Times New Roman"/>
          <w:color w:val="000000" w:themeColor="text1"/>
          <w:sz w:val="24"/>
          <w:szCs w:val="24"/>
          <w:lang w:eastAsia="sk-SK"/>
        </w:rPr>
        <w:t>tieto aktíva a iné majetkové hodnoty:</w:t>
      </w:r>
    </w:p>
    <w:p w14:paraId="6EEE716C" w14:textId="5D7FBFC5" w:rsidR="009C50E9" w:rsidRPr="00A92534" w:rsidRDefault="009C50E9" w:rsidP="007F5AA8">
      <w:pPr>
        <w:pStyle w:val="Odsekzoznamu"/>
        <w:numPr>
          <w:ilvl w:val="0"/>
          <w:numId w:val="8"/>
        </w:numPr>
        <w:spacing w:after="0" w:line="240" w:lineRule="auto"/>
        <w:ind w:left="1134"/>
        <w:jc w:val="both"/>
        <w:rPr>
          <w:rFonts w:ascii="Times New Roman" w:eastAsia="Times New Roman" w:hAnsi="Times New Roman" w:cs="Times New Roman"/>
          <w:color w:val="000000" w:themeColor="text1"/>
          <w:sz w:val="24"/>
          <w:szCs w:val="24"/>
          <w:lang w:eastAsia="sk-SK"/>
        </w:rPr>
      </w:pPr>
      <w:r w:rsidRPr="00A92534">
        <w:rPr>
          <w:rFonts w:ascii="Times New Roman" w:eastAsia="Times New Roman" w:hAnsi="Times New Roman" w:cs="Times New Roman"/>
          <w:color w:val="000000" w:themeColor="text1"/>
          <w:sz w:val="24"/>
          <w:szCs w:val="24"/>
          <w:lang w:eastAsia="sk-SK"/>
        </w:rPr>
        <w:t>základné aktíva podľa § 70,</w:t>
      </w:r>
    </w:p>
    <w:p w14:paraId="3BD9A07C" w14:textId="4723AAF2" w:rsidR="009C50E9" w:rsidRPr="00A92534" w:rsidRDefault="009C50E9" w:rsidP="007F5AA8">
      <w:pPr>
        <w:pStyle w:val="Odsekzoznamu"/>
        <w:numPr>
          <w:ilvl w:val="0"/>
          <w:numId w:val="8"/>
        </w:numPr>
        <w:spacing w:after="0" w:line="240" w:lineRule="auto"/>
        <w:ind w:left="1134"/>
        <w:jc w:val="both"/>
        <w:rPr>
          <w:rFonts w:ascii="Times New Roman" w:eastAsia="Times New Roman" w:hAnsi="Times New Roman" w:cs="Times New Roman"/>
          <w:color w:val="000000" w:themeColor="text1"/>
          <w:sz w:val="24"/>
          <w:szCs w:val="24"/>
          <w:lang w:eastAsia="sk-SK"/>
        </w:rPr>
      </w:pPr>
      <w:r w:rsidRPr="00A92534">
        <w:rPr>
          <w:rFonts w:ascii="Times New Roman" w:eastAsia="Times New Roman" w:hAnsi="Times New Roman" w:cs="Times New Roman"/>
          <w:color w:val="000000" w:themeColor="text1"/>
          <w:sz w:val="24"/>
          <w:szCs w:val="24"/>
          <w:lang w:eastAsia="sk-SK"/>
        </w:rPr>
        <w:t>doplňujúce aktíva podľa § 72,</w:t>
      </w:r>
    </w:p>
    <w:p w14:paraId="2A3CBD02" w14:textId="1D296D2D" w:rsidR="009C50E9" w:rsidRPr="00A92534" w:rsidRDefault="009C50E9" w:rsidP="007F5AA8">
      <w:pPr>
        <w:pStyle w:val="Odsekzoznamu"/>
        <w:numPr>
          <w:ilvl w:val="0"/>
          <w:numId w:val="8"/>
        </w:numPr>
        <w:spacing w:after="0" w:line="240" w:lineRule="auto"/>
        <w:ind w:left="1134"/>
        <w:jc w:val="both"/>
        <w:rPr>
          <w:rFonts w:ascii="Times New Roman" w:eastAsia="Times New Roman" w:hAnsi="Times New Roman" w:cs="Times New Roman"/>
          <w:color w:val="000000" w:themeColor="text1"/>
          <w:sz w:val="24"/>
          <w:szCs w:val="24"/>
          <w:lang w:eastAsia="sk-SK"/>
        </w:rPr>
      </w:pPr>
      <w:r w:rsidRPr="00A92534">
        <w:rPr>
          <w:rFonts w:ascii="Times New Roman" w:eastAsia="Times New Roman" w:hAnsi="Times New Roman" w:cs="Times New Roman"/>
          <w:color w:val="000000" w:themeColor="text1"/>
          <w:sz w:val="24"/>
          <w:szCs w:val="24"/>
          <w:lang w:eastAsia="sk-SK"/>
        </w:rPr>
        <w:t>zabezpečovacie deriváty podľa § 73,</w:t>
      </w:r>
    </w:p>
    <w:p w14:paraId="2CF4E3FB" w14:textId="216BDD97" w:rsidR="009C50E9" w:rsidRPr="00A92534" w:rsidRDefault="009C50E9" w:rsidP="007F5AA8">
      <w:pPr>
        <w:pStyle w:val="Odsekzoznamu"/>
        <w:numPr>
          <w:ilvl w:val="0"/>
          <w:numId w:val="8"/>
        </w:numPr>
        <w:spacing w:after="0" w:line="240" w:lineRule="auto"/>
        <w:ind w:left="1134"/>
        <w:jc w:val="both"/>
        <w:rPr>
          <w:rFonts w:ascii="Times New Roman" w:hAnsi="Times New Roman" w:cs="Times New Roman"/>
          <w:sz w:val="24"/>
          <w:szCs w:val="24"/>
        </w:rPr>
      </w:pPr>
      <w:r w:rsidRPr="00A92534">
        <w:rPr>
          <w:rFonts w:ascii="Times New Roman" w:eastAsia="Times New Roman" w:hAnsi="Times New Roman" w:cs="Times New Roman"/>
          <w:color w:val="000000" w:themeColor="text1"/>
          <w:sz w:val="24"/>
          <w:szCs w:val="24"/>
          <w:lang w:eastAsia="sk-SK"/>
        </w:rPr>
        <w:t>likvidné aktíva podľa § 74.</w:t>
      </w:r>
    </w:p>
    <w:p w14:paraId="3D443864" w14:textId="77777777" w:rsidR="00384F3A" w:rsidRPr="00A92534" w:rsidRDefault="00384F3A" w:rsidP="00384F3A">
      <w:pPr>
        <w:spacing w:after="0" w:line="240" w:lineRule="auto"/>
        <w:jc w:val="both"/>
        <w:rPr>
          <w:rFonts w:ascii="Times New Roman" w:eastAsia="Times New Roman" w:hAnsi="Times New Roman" w:cs="Times New Roman"/>
          <w:color w:val="000000" w:themeColor="text1"/>
          <w:sz w:val="24"/>
          <w:szCs w:val="24"/>
          <w:lang w:eastAsia="sk-SK"/>
        </w:rPr>
      </w:pPr>
    </w:p>
    <w:p w14:paraId="5707AC63" w14:textId="5DE5E8D3" w:rsidR="009C50E9" w:rsidRPr="00A92534" w:rsidRDefault="009C50E9" w:rsidP="007F5AA8">
      <w:pPr>
        <w:pStyle w:val="Odsekzoznamu"/>
        <w:numPr>
          <w:ilvl w:val="0"/>
          <w:numId w:val="7"/>
        </w:numPr>
        <w:spacing w:after="0" w:line="240" w:lineRule="auto"/>
        <w:jc w:val="both"/>
        <w:rPr>
          <w:rFonts w:ascii="Times New Roman" w:eastAsia="Times New Roman" w:hAnsi="Times New Roman" w:cs="Times New Roman"/>
          <w:color w:val="000000" w:themeColor="text1"/>
          <w:sz w:val="24"/>
          <w:szCs w:val="24"/>
          <w:lang w:eastAsia="sk-SK"/>
        </w:rPr>
      </w:pPr>
      <w:r w:rsidRPr="00A92534">
        <w:rPr>
          <w:rFonts w:ascii="Times New Roman" w:eastAsia="Times New Roman" w:hAnsi="Times New Roman" w:cs="Times New Roman"/>
          <w:color w:val="000000" w:themeColor="text1"/>
          <w:sz w:val="24"/>
          <w:szCs w:val="24"/>
          <w:lang w:eastAsia="sk-SK"/>
        </w:rPr>
        <w:t>Aktíva a</w:t>
      </w:r>
      <w:r w:rsidR="00B768CF"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iné</w:t>
      </w:r>
      <w:r w:rsidR="00B768CF" w:rsidRPr="00A92534">
        <w:rPr>
          <w:rFonts w:ascii="Times New Roman" w:eastAsia="Times New Roman" w:hAnsi="Times New Roman" w:cs="Times New Roman"/>
          <w:color w:val="000000" w:themeColor="text1"/>
          <w:sz w:val="24"/>
          <w:szCs w:val="24"/>
          <w:lang w:eastAsia="sk-SK"/>
        </w:rPr>
        <w:t xml:space="preserve"> </w:t>
      </w:r>
      <w:r w:rsidRPr="00A92534">
        <w:rPr>
          <w:rFonts w:ascii="Times New Roman" w:eastAsia="Times New Roman" w:hAnsi="Times New Roman" w:cs="Times New Roman"/>
          <w:color w:val="000000" w:themeColor="text1"/>
          <w:sz w:val="24"/>
          <w:szCs w:val="24"/>
          <w:lang w:eastAsia="sk-SK"/>
        </w:rPr>
        <w:t>majetkové hodnoty sa stávajú súčasťou krycieho súboru ich zápisom do registra krytých dlhopisov</w:t>
      </w:r>
      <w:r w:rsidR="00E70F39" w:rsidRPr="00A92534">
        <w:rPr>
          <w:rFonts w:ascii="Times New Roman" w:eastAsia="Times New Roman" w:hAnsi="Times New Roman" w:cs="Times New Roman"/>
          <w:color w:val="000000" w:themeColor="text1"/>
          <w:sz w:val="24"/>
          <w:szCs w:val="24"/>
          <w:lang w:eastAsia="sk-SK"/>
        </w:rPr>
        <w:t xml:space="preserve"> podľa § 75</w:t>
      </w:r>
      <w:r w:rsidRPr="00A92534">
        <w:rPr>
          <w:rFonts w:ascii="Times New Roman" w:eastAsia="Times New Roman" w:hAnsi="Times New Roman" w:cs="Times New Roman"/>
          <w:color w:val="000000" w:themeColor="text1"/>
          <w:sz w:val="24"/>
          <w:szCs w:val="24"/>
          <w:lang w:eastAsia="sk-SK"/>
        </w:rPr>
        <w:t xml:space="preserve"> a</w:t>
      </w:r>
      <w:r w:rsidR="00B768CF"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sú</w:t>
      </w:r>
      <w:r w:rsidR="00B768CF" w:rsidRPr="00A92534">
        <w:rPr>
          <w:rFonts w:ascii="Times New Roman" w:eastAsia="Times New Roman" w:hAnsi="Times New Roman" w:cs="Times New Roman"/>
          <w:color w:val="000000" w:themeColor="text1"/>
          <w:sz w:val="24"/>
          <w:szCs w:val="24"/>
          <w:lang w:eastAsia="sk-SK"/>
        </w:rPr>
        <w:t xml:space="preserve"> </w:t>
      </w:r>
      <w:r w:rsidRPr="00A92534">
        <w:rPr>
          <w:rFonts w:ascii="Times New Roman" w:eastAsia="Times New Roman" w:hAnsi="Times New Roman" w:cs="Times New Roman"/>
          <w:color w:val="000000" w:themeColor="text1"/>
          <w:sz w:val="24"/>
          <w:szCs w:val="24"/>
          <w:lang w:eastAsia="sk-SK"/>
        </w:rPr>
        <w:t>súčasťou krycieho súboru až do ich výmazu z registra krytých dlhopisov.</w:t>
      </w:r>
    </w:p>
    <w:p w14:paraId="538D9227" w14:textId="77777777" w:rsidR="009C50E9" w:rsidRPr="00A92534" w:rsidRDefault="009C50E9" w:rsidP="009C50E9">
      <w:pPr>
        <w:spacing w:after="0" w:line="240" w:lineRule="auto"/>
        <w:jc w:val="both"/>
        <w:rPr>
          <w:rFonts w:ascii="Times New Roman" w:eastAsia="Times New Roman" w:hAnsi="Times New Roman" w:cs="Times New Roman"/>
          <w:color w:val="000000" w:themeColor="text1"/>
          <w:sz w:val="24"/>
          <w:szCs w:val="24"/>
          <w:lang w:eastAsia="sk-SK"/>
        </w:rPr>
      </w:pPr>
    </w:p>
    <w:p w14:paraId="1CE9F0F5" w14:textId="1DBCCE9C" w:rsidR="009C50E9" w:rsidRPr="00A92534" w:rsidRDefault="009C50E9" w:rsidP="007F5AA8">
      <w:pPr>
        <w:pStyle w:val="Odsekzoznamu"/>
        <w:numPr>
          <w:ilvl w:val="0"/>
          <w:numId w:val="7"/>
        </w:numPr>
        <w:spacing w:after="0" w:line="240" w:lineRule="auto"/>
        <w:jc w:val="both"/>
        <w:rPr>
          <w:rFonts w:ascii="Times New Roman" w:eastAsia="Times New Roman" w:hAnsi="Times New Roman" w:cs="Times New Roman"/>
          <w:color w:val="000000" w:themeColor="text1"/>
          <w:sz w:val="24"/>
          <w:szCs w:val="24"/>
          <w:lang w:eastAsia="sk-SK"/>
        </w:rPr>
      </w:pPr>
      <w:r w:rsidRPr="00A92534">
        <w:rPr>
          <w:rFonts w:ascii="Times New Roman" w:eastAsia="Times New Roman" w:hAnsi="Times New Roman" w:cs="Times New Roman"/>
          <w:color w:val="000000" w:themeColor="text1"/>
          <w:sz w:val="24"/>
          <w:szCs w:val="24"/>
          <w:lang w:eastAsia="sk-SK"/>
        </w:rPr>
        <w:t>Krycí súbor možno použiť len na krytie</w:t>
      </w:r>
    </w:p>
    <w:p w14:paraId="62CBF44B" w14:textId="5DFA26AF" w:rsidR="009C50E9" w:rsidRPr="00A92534" w:rsidRDefault="009C50E9" w:rsidP="007F5AA8">
      <w:pPr>
        <w:pStyle w:val="Odsekzoznamu"/>
        <w:numPr>
          <w:ilvl w:val="0"/>
          <w:numId w:val="9"/>
        </w:numPr>
        <w:spacing w:after="0" w:line="240" w:lineRule="auto"/>
        <w:ind w:left="1134"/>
        <w:jc w:val="both"/>
        <w:rPr>
          <w:rFonts w:ascii="Times New Roman" w:eastAsia="Times New Roman" w:hAnsi="Times New Roman" w:cs="Times New Roman"/>
          <w:color w:val="000000" w:themeColor="text1"/>
          <w:sz w:val="24"/>
          <w:szCs w:val="24"/>
          <w:lang w:eastAsia="sk-SK"/>
        </w:rPr>
      </w:pPr>
      <w:r w:rsidRPr="00A92534">
        <w:rPr>
          <w:rFonts w:ascii="Times New Roman" w:eastAsia="Times New Roman" w:hAnsi="Times New Roman" w:cs="Times New Roman"/>
          <w:color w:val="000000" w:themeColor="text1"/>
          <w:sz w:val="24"/>
          <w:szCs w:val="24"/>
          <w:lang w:eastAsia="sk-SK"/>
        </w:rPr>
        <w:t>záväzkov banky, ktorá je emitentom krytých dlhopisov, na úhradu menovitej hodnoty krytých dlhopisov a</w:t>
      </w:r>
      <w:r w:rsidR="00B768CF"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alikvotných</w:t>
      </w:r>
      <w:r w:rsidR="00B768CF" w:rsidRPr="00A92534">
        <w:rPr>
          <w:rFonts w:ascii="Times New Roman" w:eastAsia="Times New Roman" w:hAnsi="Times New Roman" w:cs="Times New Roman"/>
          <w:color w:val="000000" w:themeColor="text1"/>
          <w:sz w:val="24"/>
          <w:szCs w:val="24"/>
          <w:lang w:eastAsia="sk-SK"/>
        </w:rPr>
        <w:t xml:space="preserve"> </w:t>
      </w:r>
      <w:r w:rsidRPr="00A92534">
        <w:rPr>
          <w:rFonts w:ascii="Times New Roman" w:eastAsia="Times New Roman" w:hAnsi="Times New Roman" w:cs="Times New Roman"/>
          <w:color w:val="000000" w:themeColor="text1"/>
          <w:sz w:val="24"/>
          <w:szCs w:val="24"/>
          <w:lang w:eastAsia="sk-SK"/>
        </w:rPr>
        <w:t>úrokových výnosov zo všetkých krytých dlhopisov vydaných touto bankou v </w:t>
      </w:r>
      <w:r w:rsidR="001B66BE" w:rsidRPr="00A92534">
        <w:rPr>
          <w:rFonts w:ascii="Times New Roman" w:eastAsia="Times New Roman" w:hAnsi="Times New Roman" w:cs="Times New Roman"/>
          <w:color w:val="000000" w:themeColor="text1"/>
          <w:sz w:val="24"/>
          <w:szCs w:val="24"/>
          <w:lang w:eastAsia="sk-SK"/>
        </w:rPr>
        <w:t xml:space="preserve">príslušnom </w:t>
      </w:r>
      <w:r w:rsidRPr="00A92534">
        <w:rPr>
          <w:rFonts w:ascii="Times New Roman" w:eastAsia="Times New Roman" w:hAnsi="Times New Roman" w:cs="Times New Roman"/>
          <w:color w:val="000000" w:themeColor="text1"/>
          <w:sz w:val="24"/>
          <w:szCs w:val="24"/>
          <w:lang w:eastAsia="sk-SK"/>
        </w:rPr>
        <w:t>programe</w:t>
      </w:r>
      <w:r w:rsidR="00032F0D" w:rsidRPr="00A92534">
        <w:rPr>
          <w:rFonts w:ascii="Times New Roman" w:eastAsia="Times New Roman" w:hAnsi="Times New Roman" w:cs="Times New Roman"/>
          <w:color w:val="000000" w:themeColor="text1"/>
          <w:sz w:val="24"/>
          <w:szCs w:val="24"/>
          <w:lang w:eastAsia="sk-SK"/>
        </w:rPr>
        <w:t xml:space="preserve"> krytých dlhopisov</w:t>
      </w:r>
      <w:r w:rsidRPr="00A92534">
        <w:rPr>
          <w:rFonts w:ascii="Times New Roman" w:eastAsia="Times New Roman" w:hAnsi="Times New Roman" w:cs="Times New Roman"/>
          <w:color w:val="000000" w:themeColor="text1"/>
          <w:sz w:val="24"/>
          <w:szCs w:val="24"/>
          <w:lang w:eastAsia="sk-SK"/>
        </w:rPr>
        <w:t xml:space="preserve"> až do doby ich úplného splatenia,</w:t>
      </w:r>
    </w:p>
    <w:p w14:paraId="4567B9A9" w14:textId="17EF61AA" w:rsidR="009C50E9" w:rsidRPr="00A92534" w:rsidRDefault="009C50E9" w:rsidP="007F5AA8">
      <w:pPr>
        <w:pStyle w:val="Odsekzoznamu"/>
        <w:numPr>
          <w:ilvl w:val="0"/>
          <w:numId w:val="9"/>
        </w:numPr>
        <w:spacing w:after="0" w:line="240" w:lineRule="auto"/>
        <w:ind w:left="1134"/>
        <w:jc w:val="both"/>
        <w:rPr>
          <w:rFonts w:ascii="Times New Roman" w:eastAsia="Times New Roman" w:hAnsi="Times New Roman" w:cs="Times New Roman"/>
          <w:color w:val="000000" w:themeColor="text1"/>
          <w:sz w:val="24"/>
          <w:szCs w:val="24"/>
          <w:lang w:eastAsia="sk-SK"/>
        </w:rPr>
      </w:pPr>
      <w:r w:rsidRPr="00A92534">
        <w:rPr>
          <w:rFonts w:ascii="Times New Roman" w:eastAsia="Times New Roman" w:hAnsi="Times New Roman" w:cs="Times New Roman"/>
          <w:color w:val="000000" w:themeColor="text1"/>
          <w:sz w:val="24"/>
          <w:szCs w:val="24"/>
          <w:lang w:eastAsia="sk-SK"/>
        </w:rPr>
        <w:t xml:space="preserve">odhadovaných záväzkov alebo </w:t>
      </w:r>
      <w:r w:rsidR="001B66BE" w:rsidRPr="00A92534">
        <w:rPr>
          <w:rFonts w:ascii="Times New Roman" w:eastAsia="Times New Roman" w:hAnsi="Times New Roman" w:cs="Times New Roman"/>
          <w:color w:val="000000" w:themeColor="text1"/>
          <w:sz w:val="24"/>
          <w:szCs w:val="24"/>
          <w:lang w:eastAsia="sk-SK"/>
        </w:rPr>
        <w:t xml:space="preserve">odhadovaných </w:t>
      </w:r>
      <w:r w:rsidRPr="00A92534">
        <w:rPr>
          <w:rFonts w:ascii="Times New Roman" w:eastAsia="Times New Roman" w:hAnsi="Times New Roman" w:cs="Times New Roman"/>
          <w:color w:val="000000" w:themeColor="text1"/>
          <w:sz w:val="24"/>
          <w:szCs w:val="24"/>
          <w:lang w:eastAsia="sk-SK"/>
        </w:rPr>
        <w:t>nákladov banky, ktorá je emitentom krytých dlhopisov, ktoré vyplývajú a</w:t>
      </w:r>
      <w:r w:rsidR="00B768CF"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bezprostredne</w:t>
      </w:r>
      <w:r w:rsidR="00B768CF" w:rsidRPr="00A92534">
        <w:rPr>
          <w:rFonts w:ascii="Times New Roman" w:eastAsia="Times New Roman" w:hAnsi="Times New Roman" w:cs="Times New Roman"/>
          <w:color w:val="000000" w:themeColor="text1"/>
          <w:sz w:val="24"/>
          <w:szCs w:val="24"/>
          <w:lang w:eastAsia="sk-SK"/>
        </w:rPr>
        <w:t xml:space="preserve"> </w:t>
      </w:r>
      <w:r w:rsidRPr="00A92534">
        <w:rPr>
          <w:rFonts w:ascii="Times New Roman" w:eastAsia="Times New Roman" w:hAnsi="Times New Roman" w:cs="Times New Roman"/>
          <w:color w:val="000000" w:themeColor="text1"/>
          <w:sz w:val="24"/>
          <w:szCs w:val="24"/>
          <w:lang w:eastAsia="sk-SK"/>
        </w:rPr>
        <w:t xml:space="preserve">súvisia so správou, ukončením </w:t>
      </w:r>
      <w:r w:rsidR="001B66BE" w:rsidRPr="00A92534">
        <w:rPr>
          <w:rFonts w:ascii="Times New Roman" w:eastAsia="Times New Roman" w:hAnsi="Times New Roman" w:cs="Times New Roman"/>
          <w:color w:val="000000" w:themeColor="text1"/>
          <w:sz w:val="24"/>
          <w:szCs w:val="24"/>
          <w:lang w:eastAsia="sk-SK"/>
        </w:rPr>
        <w:t xml:space="preserve">príslušného </w:t>
      </w:r>
      <w:r w:rsidRPr="00A92534">
        <w:rPr>
          <w:rFonts w:ascii="Times New Roman" w:eastAsia="Times New Roman" w:hAnsi="Times New Roman" w:cs="Times New Roman"/>
          <w:color w:val="000000" w:themeColor="text1"/>
          <w:sz w:val="24"/>
          <w:szCs w:val="24"/>
          <w:lang w:eastAsia="sk-SK"/>
        </w:rPr>
        <w:t>programu krytých dlhopisov a</w:t>
      </w:r>
      <w:r w:rsidR="00B768CF"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vysporiadaním</w:t>
      </w:r>
      <w:r w:rsidR="00B768CF" w:rsidRPr="00A92534">
        <w:rPr>
          <w:rFonts w:ascii="Times New Roman" w:eastAsia="Times New Roman" w:hAnsi="Times New Roman" w:cs="Times New Roman"/>
          <w:color w:val="000000" w:themeColor="text1"/>
          <w:sz w:val="24"/>
          <w:szCs w:val="24"/>
          <w:lang w:eastAsia="sk-SK"/>
        </w:rPr>
        <w:t xml:space="preserve"> </w:t>
      </w:r>
      <w:r w:rsidRPr="00A92534">
        <w:rPr>
          <w:rFonts w:ascii="Times New Roman" w:eastAsia="Times New Roman" w:hAnsi="Times New Roman" w:cs="Times New Roman"/>
          <w:color w:val="000000" w:themeColor="text1"/>
          <w:sz w:val="24"/>
          <w:szCs w:val="24"/>
          <w:lang w:eastAsia="sk-SK"/>
        </w:rPr>
        <w:t>voči osobám, ktoré vykonávajú činnosti podľa tohto zákona, alebo vyplývajúcich z</w:t>
      </w:r>
      <w:r w:rsidR="00B768CF"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emisných</w:t>
      </w:r>
      <w:r w:rsidR="00B768CF" w:rsidRPr="00A92534">
        <w:rPr>
          <w:rFonts w:ascii="Times New Roman" w:eastAsia="Times New Roman" w:hAnsi="Times New Roman" w:cs="Times New Roman"/>
          <w:color w:val="000000" w:themeColor="text1"/>
          <w:sz w:val="24"/>
          <w:szCs w:val="24"/>
          <w:lang w:eastAsia="sk-SK"/>
        </w:rPr>
        <w:t xml:space="preserve"> </w:t>
      </w:r>
      <w:r w:rsidRPr="00A92534">
        <w:rPr>
          <w:rFonts w:ascii="Times New Roman" w:eastAsia="Times New Roman" w:hAnsi="Times New Roman" w:cs="Times New Roman"/>
          <w:color w:val="000000" w:themeColor="text1"/>
          <w:sz w:val="24"/>
          <w:szCs w:val="24"/>
          <w:lang w:eastAsia="sk-SK"/>
        </w:rPr>
        <w:t>podmienok najmä voči správcovi programu krytých dlhopisov, agentom platobných služieb, administrátorom, zástupcom majiteľov krytých dlhopisov a</w:t>
      </w:r>
      <w:r w:rsidR="00B768CF"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ďalším</w:t>
      </w:r>
      <w:r w:rsidR="00B768CF" w:rsidRPr="00A92534">
        <w:rPr>
          <w:rFonts w:ascii="Times New Roman" w:eastAsia="Times New Roman" w:hAnsi="Times New Roman" w:cs="Times New Roman"/>
          <w:color w:val="000000" w:themeColor="text1"/>
          <w:sz w:val="24"/>
          <w:szCs w:val="24"/>
          <w:lang w:eastAsia="sk-SK"/>
        </w:rPr>
        <w:t xml:space="preserve"> </w:t>
      </w:r>
      <w:r w:rsidRPr="00A92534">
        <w:rPr>
          <w:rFonts w:ascii="Times New Roman" w:eastAsia="Times New Roman" w:hAnsi="Times New Roman" w:cs="Times New Roman"/>
          <w:color w:val="000000" w:themeColor="text1"/>
          <w:sz w:val="24"/>
          <w:szCs w:val="24"/>
          <w:lang w:eastAsia="sk-SK"/>
        </w:rPr>
        <w:t xml:space="preserve">osobám vykonávajúcim obdobné činnosti; odhadované záväzky alebo </w:t>
      </w:r>
      <w:r w:rsidR="001B66BE" w:rsidRPr="00A92534">
        <w:rPr>
          <w:rFonts w:ascii="Times New Roman" w:eastAsia="Times New Roman" w:hAnsi="Times New Roman" w:cs="Times New Roman"/>
          <w:color w:val="000000" w:themeColor="text1"/>
          <w:sz w:val="24"/>
          <w:szCs w:val="24"/>
          <w:lang w:eastAsia="sk-SK"/>
        </w:rPr>
        <w:t xml:space="preserve">odhadované </w:t>
      </w:r>
      <w:r w:rsidRPr="00A92534">
        <w:rPr>
          <w:rFonts w:ascii="Times New Roman" w:eastAsia="Times New Roman" w:hAnsi="Times New Roman" w:cs="Times New Roman"/>
          <w:color w:val="000000" w:themeColor="text1"/>
          <w:sz w:val="24"/>
          <w:szCs w:val="24"/>
          <w:lang w:eastAsia="sk-SK"/>
        </w:rPr>
        <w:t>náklady môže banka, ktorá je emitentom krytých dlhopisov, určiť aj paušálnym výpočtom,</w:t>
      </w:r>
    </w:p>
    <w:p w14:paraId="374A6F1F" w14:textId="68B4B5A8" w:rsidR="009C50E9" w:rsidRPr="00A92534" w:rsidRDefault="009C50E9" w:rsidP="007F5AA8">
      <w:pPr>
        <w:pStyle w:val="Odsekzoznamu"/>
        <w:numPr>
          <w:ilvl w:val="0"/>
          <w:numId w:val="9"/>
        </w:numPr>
        <w:spacing w:after="0" w:line="240" w:lineRule="auto"/>
        <w:ind w:left="1134"/>
        <w:jc w:val="both"/>
        <w:rPr>
          <w:rFonts w:ascii="Times New Roman" w:eastAsia="Times New Roman" w:hAnsi="Times New Roman" w:cs="Times New Roman"/>
          <w:color w:val="000000" w:themeColor="text1"/>
          <w:sz w:val="24"/>
          <w:szCs w:val="24"/>
          <w:lang w:eastAsia="sk-SK"/>
        </w:rPr>
      </w:pPr>
      <w:r w:rsidRPr="00A92534">
        <w:rPr>
          <w:rFonts w:ascii="Times New Roman" w:eastAsia="Times New Roman" w:hAnsi="Times New Roman" w:cs="Times New Roman"/>
          <w:color w:val="000000" w:themeColor="text1"/>
          <w:sz w:val="24"/>
          <w:szCs w:val="24"/>
          <w:lang w:eastAsia="sk-SK"/>
        </w:rPr>
        <w:t>záväzkov banky, ktorá je emitentom krytých dlhopisov, vyplývajúcich zo zabezpečovacích derivátov podľa § 73</w:t>
      </w:r>
      <w:r w:rsidR="00032F0D" w:rsidRPr="00A92534">
        <w:rPr>
          <w:rFonts w:ascii="Times New Roman" w:eastAsia="Times New Roman" w:hAnsi="Times New Roman" w:cs="Times New Roman"/>
          <w:color w:val="000000" w:themeColor="text1"/>
          <w:sz w:val="24"/>
          <w:szCs w:val="24"/>
          <w:lang w:eastAsia="sk-SK"/>
        </w:rPr>
        <w:t xml:space="preserve"> v príslušnom programe krytých dlhopisov</w:t>
      </w:r>
      <w:r w:rsidRPr="00A92534">
        <w:rPr>
          <w:rFonts w:ascii="Times New Roman" w:eastAsia="Times New Roman" w:hAnsi="Times New Roman" w:cs="Times New Roman"/>
          <w:color w:val="000000" w:themeColor="text1"/>
          <w:sz w:val="24"/>
          <w:szCs w:val="24"/>
          <w:lang w:eastAsia="sk-SK"/>
        </w:rPr>
        <w:t>.</w:t>
      </w:r>
    </w:p>
    <w:p w14:paraId="02299CF0" w14:textId="77777777" w:rsidR="009C50E9" w:rsidRPr="00A92534" w:rsidRDefault="009C50E9" w:rsidP="009C50E9">
      <w:pPr>
        <w:spacing w:after="0" w:line="240" w:lineRule="auto"/>
        <w:jc w:val="both"/>
        <w:rPr>
          <w:rFonts w:ascii="Times New Roman" w:eastAsia="Times New Roman" w:hAnsi="Times New Roman" w:cs="Times New Roman"/>
          <w:color w:val="000000" w:themeColor="text1"/>
          <w:sz w:val="24"/>
          <w:szCs w:val="24"/>
          <w:lang w:eastAsia="sk-SK"/>
        </w:rPr>
      </w:pPr>
    </w:p>
    <w:p w14:paraId="3D95D33A" w14:textId="308B31F5" w:rsidR="009C50E9" w:rsidRPr="00A92534" w:rsidRDefault="009C50E9" w:rsidP="007F5AA8">
      <w:pPr>
        <w:pStyle w:val="Odsekzoznamu"/>
        <w:numPr>
          <w:ilvl w:val="0"/>
          <w:numId w:val="7"/>
        </w:numPr>
        <w:spacing w:after="0" w:line="240" w:lineRule="auto"/>
        <w:jc w:val="both"/>
        <w:rPr>
          <w:rFonts w:ascii="Times New Roman" w:eastAsia="Times New Roman" w:hAnsi="Times New Roman" w:cs="Times New Roman"/>
          <w:color w:val="000000" w:themeColor="text1"/>
          <w:sz w:val="24"/>
          <w:szCs w:val="24"/>
          <w:lang w:eastAsia="sk-SK"/>
        </w:rPr>
      </w:pPr>
      <w:r w:rsidRPr="00A92534">
        <w:rPr>
          <w:rFonts w:ascii="Times New Roman" w:eastAsia="Times New Roman" w:hAnsi="Times New Roman" w:cs="Times New Roman"/>
          <w:color w:val="000000" w:themeColor="text1"/>
          <w:sz w:val="24"/>
          <w:szCs w:val="24"/>
          <w:lang w:eastAsia="sk-SK"/>
        </w:rPr>
        <w:t>Aktíva a</w:t>
      </w:r>
      <w:r w:rsidR="00B768CF"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iné</w:t>
      </w:r>
      <w:r w:rsidR="00B768CF" w:rsidRPr="00A92534">
        <w:rPr>
          <w:rFonts w:ascii="Times New Roman" w:eastAsia="Times New Roman" w:hAnsi="Times New Roman" w:cs="Times New Roman"/>
          <w:color w:val="000000" w:themeColor="text1"/>
          <w:sz w:val="24"/>
          <w:szCs w:val="24"/>
          <w:lang w:eastAsia="sk-SK"/>
        </w:rPr>
        <w:t xml:space="preserve"> </w:t>
      </w:r>
      <w:r w:rsidRPr="00A92534">
        <w:rPr>
          <w:rFonts w:ascii="Times New Roman" w:eastAsia="Times New Roman" w:hAnsi="Times New Roman" w:cs="Times New Roman"/>
          <w:color w:val="000000" w:themeColor="text1"/>
          <w:sz w:val="24"/>
          <w:szCs w:val="24"/>
          <w:lang w:eastAsia="sk-SK"/>
        </w:rPr>
        <w:t>majetkové hodnoty, ktoré tvoria súčasť krycieho súboru a z nich vyplývajúce nároky na platbu, slúžia banke, ktorá je emitentom krytých dlhopisov, prednostne na krytie záväzkov banky podľa odseku 3 a</w:t>
      </w:r>
      <w:r w:rsidR="003E758D" w:rsidRPr="00A92534">
        <w:rPr>
          <w:rFonts w:ascii="Times New Roman" w:eastAsia="Times New Roman" w:hAnsi="Times New Roman" w:cs="Times New Roman"/>
          <w:color w:val="000000" w:themeColor="text1"/>
          <w:sz w:val="24"/>
          <w:szCs w:val="24"/>
          <w:lang w:eastAsia="sk-SK"/>
        </w:rPr>
        <w:t xml:space="preserve"> táto</w:t>
      </w:r>
      <w:r w:rsidR="00B768CF"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banka ich nesmie scudziť ani použiť na zabezpečenie iných záväzkov až do ich výmazu z registra krytých dlhopisov.</w:t>
      </w:r>
      <w:r w:rsidR="00B24998" w:rsidRPr="00A92534">
        <w:rPr>
          <w:rFonts w:ascii="Times New Roman" w:eastAsia="Times New Roman" w:hAnsi="Times New Roman" w:cs="Times New Roman"/>
          <w:color w:val="000000" w:themeColor="text1"/>
          <w:sz w:val="24"/>
          <w:szCs w:val="24"/>
          <w:lang w:eastAsia="sk-SK"/>
        </w:rPr>
        <w:t xml:space="preserve"> Výpočet ak</w:t>
      </w:r>
      <w:r w:rsidR="0070607E" w:rsidRPr="00A92534">
        <w:rPr>
          <w:rFonts w:ascii="Times New Roman" w:eastAsia="Times New Roman" w:hAnsi="Times New Roman" w:cs="Times New Roman"/>
          <w:color w:val="000000" w:themeColor="text1"/>
          <w:sz w:val="24"/>
          <w:szCs w:val="24"/>
          <w:lang w:eastAsia="sk-SK"/>
        </w:rPr>
        <w:t>t</w:t>
      </w:r>
      <w:r w:rsidR="00B24998" w:rsidRPr="00A92534">
        <w:rPr>
          <w:rFonts w:ascii="Times New Roman" w:eastAsia="Times New Roman" w:hAnsi="Times New Roman" w:cs="Times New Roman"/>
          <w:color w:val="000000" w:themeColor="text1"/>
          <w:sz w:val="24"/>
          <w:szCs w:val="24"/>
          <w:lang w:eastAsia="sk-SK"/>
        </w:rPr>
        <w:t xml:space="preserve">ív a iných majetkových hodnôt podľa odseku 1 a záväzkov podľa odseku 3 sa </w:t>
      </w:r>
      <w:r w:rsidR="001B66BE" w:rsidRPr="00A92534">
        <w:rPr>
          <w:rFonts w:ascii="Times New Roman" w:eastAsia="Times New Roman" w:hAnsi="Times New Roman" w:cs="Times New Roman"/>
          <w:color w:val="000000" w:themeColor="text1"/>
          <w:sz w:val="24"/>
          <w:szCs w:val="24"/>
          <w:lang w:eastAsia="sk-SK"/>
        </w:rPr>
        <w:t xml:space="preserve">musí zakladať </w:t>
      </w:r>
      <w:r w:rsidR="00B24998" w:rsidRPr="00A92534">
        <w:rPr>
          <w:rFonts w:ascii="Times New Roman" w:eastAsia="Times New Roman" w:hAnsi="Times New Roman" w:cs="Times New Roman"/>
          <w:color w:val="000000" w:themeColor="text1"/>
          <w:sz w:val="24"/>
          <w:szCs w:val="24"/>
          <w:lang w:eastAsia="sk-SK"/>
        </w:rPr>
        <w:t>na rovnakej metodike.</w:t>
      </w:r>
    </w:p>
    <w:p w14:paraId="468C54EF" w14:textId="77777777" w:rsidR="009C50E9" w:rsidRPr="00A92534" w:rsidRDefault="009C50E9" w:rsidP="009C50E9">
      <w:pPr>
        <w:spacing w:after="0" w:line="240" w:lineRule="auto"/>
        <w:jc w:val="both"/>
        <w:rPr>
          <w:rFonts w:ascii="Times New Roman" w:eastAsia="Times New Roman" w:hAnsi="Times New Roman" w:cs="Times New Roman"/>
          <w:color w:val="000000" w:themeColor="text1"/>
          <w:sz w:val="24"/>
          <w:szCs w:val="24"/>
          <w:lang w:eastAsia="sk-SK"/>
        </w:rPr>
      </w:pPr>
    </w:p>
    <w:p w14:paraId="37D51F2E" w14:textId="6913D8E8" w:rsidR="009C50E9" w:rsidRPr="00A92534" w:rsidRDefault="009C50E9" w:rsidP="007F5AA8">
      <w:pPr>
        <w:pStyle w:val="Odsekzoznamu"/>
        <w:numPr>
          <w:ilvl w:val="0"/>
          <w:numId w:val="7"/>
        </w:numPr>
        <w:spacing w:after="0" w:line="240" w:lineRule="auto"/>
        <w:jc w:val="both"/>
        <w:rPr>
          <w:rFonts w:ascii="Times New Roman" w:eastAsia="Times New Roman" w:hAnsi="Times New Roman" w:cs="Times New Roman"/>
          <w:color w:val="000000" w:themeColor="text1"/>
          <w:sz w:val="24"/>
          <w:szCs w:val="24"/>
          <w:lang w:eastAsia="sk-SK"/>
        </w:rPr>
      </w:pPr>
      <w:r w:rsidRPr="00A92534">
        <w:rPr>
          <w:rFonts w:ascii="Times New Roman" w:eastAsia="Times New Roman" w:hAnsi="Times New Roman" w:cs="Times New Roman"/>
          <w:color w:val="000000" w:themeColor="text1"/>
          <w:sz w:val="24"/>
          <w:szCs w:val="24"/>
          <w:lang w:eastAsia="sk-SK"/>
        </w:rPr>
        <w:t xml:space="preserve">Pri riešení krízovej situácie banky, ktorá je emitentom krytých dlhopisov, alebo pri neschopnosti banky, ktorá je emitentom krytých dlhopisov, uhrádzať </w:t>
      </w:r>
      <w:r w:rsidR="001B66BE" w:rsidRPr="00A92534">
        <w:rPr>
          <w:rFonts w:ascii="Times New Roman" w:eastAsia="Times New Roman" w:hAnsi="Times New Roman" w:cs="Times New Roman"/>
          <w:color w:val="000000" w:themeColor="text1"/>
          <w:sz w:val="24"/>
          <w:szCs w:val="24"/>
          <w:lang w:eastAsia="sk-SK"/>
        </w:rPr>
        <w:t xml:space="preserve">riadne a včas </w:t>
      </w:r>
      <w:r w:rsidRPr="00A92534">
        <w:rPr>
          <w:rFonts w:ascii="Times New Roman" w:eastAsia="Times New Roman" w:hAnsi="Times New Roman" w:cs="Times New Roman"/>
          <w:color w:val="000000" w:themeColor="text1"/>
          <w:sz w:val="24"/>
          <w:szCs w:val="24"/>
          <w:lang w:eastAsia="sk-SK"/>
        </w:rPr>
        <w:t>záväzky z</w:t>
      </w:r>
      <w:r w:rsidR="00B768CF"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krytých</w:t>
      </w:r>
      <w:r w:rsidR="00B768CF" w:rsidRPr="00A92534">
        <w:rPr>
          <w:rFonts w:ascii="Times New Roman" w:eastAsia="Times New Roman" w:hAnsi="Times New Roman" w:cs="Times New Roman"/>
          <w:color w:val="000000" w:themeColor="text1"/>
          <w:sz w:val="24"/>
          <w:szCs w:val="24"/>
          <w:lang w:eastAsia="sk-SK"/>
        </w:rPr>
        <w:t xml:space="preserve"> </w:t>
      </w:r>
      <w:r w:rsidRPr="00A92534">
        <w:rPr>
          <w:rFonts w:ascii="Times New Roman" w:eastAsia="Times New Roman" w:hAnsi="Times New Roman" w:cs="Times New Roman"/>
          <w:color w:val="000000" w:themeColor="text1"/>
          <w:sz w:val="24"/>
          <w:szCs w:val="24"/>
          <w:lang w:eastAsia="sk-SK"/>
        </w:rPr>
        <w:t>dlhopisov, sa aktíva a</w:t>
      </w:r>
      <w:r w:rsidR="00B768CF"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iné majetkové hodnoty podľa odseku 1 vrátane ich zábezpek alebo výťažok z</w:t>
      </w:r>
      <w:r w:rsidR="00B768CF"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ich</w:t>
      </w:r>
      <w:r w:rsidR="00B768CF" w:rsidRPr="00A92534">
        <w:rPr>
          <w:rFonts w:ascii="Times New Roman" w:eastAsia="Times New Roman" w:hAnsi="Times New Roman" w:cs="Times New Roman"/>
          <w:color w:val="000000" w:themeColor="text1"/>
          <w:sz w:val="24"/>
          <w:szCs w:val="24"/>
          <w:lang w:eastAsia="sk-SK"/>
        </w:rPr>
        <w:t xml:space="preserve"> </w:t>
      </w:r>
      <w:r w:rsidRPr="00A92534">
        <w:rPr>
          <w:rFonts w:ascii="Times New Roman" w:eastAsia="Times New Roman" w:hAnsi="Times New Roman" w:cs="Times New Roman"/>
          <w:color w:val="000000" w:themeColor="text1"/>
          <w:sz w:val="24"/>
          <w:szCs w:val="24"/>
          <w:lang w:eastAsia="sk-SK"/>
        </w:rPr>
        <w:t>prevodu prednostne použijú na úhradu záväzkov podľa odseku 3, a to až do ich úplného splatenia.</w:t>
      </w:r>
    </w:p>
    <w:p w14:paraId="60A67164" w14:textId="77777777" w:rsidR="009C50E9" w:rsidRPr="00A92534" w:rsidRDefault="009C50E9" w:rsidP="009C50E9">
      <w:pPr>
        <w:spacing w:after="0" w:line="240" w:lineRule="auto"/>
        <w:jc w:val="both"/>
        <w:rPr>
          <w:rFonts w:ascii="Times New Roman" w:eastAsia="Times New Roman" w:hAnsi="Times New Roman" w:cs="Times New Roman"/>
          <w:color w:val="000000" w:themeColor="text1"/>
          <w:sz w:val="24"/>
          <w:szCs w:val="24"/>
          <w:lang w:eastAsia="sk-SK"/>
        </w:rPr>
      </w:pPr>
    </w:p>
    <w:p w14:paraId="0619E9A7" w14:textId="0719AFD5" w:rsidR="009C50E9" w:rsidRPr="00A92534" w:rsidRDefault="009C50E9" w:rsidP="007F5AA8">
      <w:pPr>
        <w:pStyle w:val="Odsekzoznamu"/>
        <w:numPr>
          <w:ilvl w:val="0"/>
          <w:numId w:val="7"/>
        </w:numPr>
        <w:spacing w:after="0" w:line="240" w:lineRule="auto"/>
        <w:jc w:val="both"/>
        <w:rPr>
          <w:rFonts w:ascii="Times New Roman" w:eastAsia="Times New Roman" w:hAnsi="Times New Roman" w:cs="Times New Roman"/>
          <w:color w:val="000000" w:themeColor="text1"/>
          <w:sz w:val="24"/>
          <w:szCs w:val="24"/>
          <w:lang w:eastAsia="sk-SK"/>
        </w:rPr>
      </w:pPr>
      <w:r w:rsidRPr="00A92534">
        <w:rPr>
          <w:rFonts w:ascii="Times New Roman" w:eastAsia="Times New Roman" w:hAnsi="Times New Roman" w:cs="Times New Roman"/>
          <w:color w:val="000000" w:themeColor="text1"/>
          <w:sz w:val="24"/>
          <w:szCs w:val="24"/>
          <w:lang w:eastAsia="sk-SK"/>
        </w:rPr>
        <w:t>Aktíva a</w:t>
      </w:r>
      <w:r w:rsidR="00B768CF"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iné</w:t>
      </w:r>
      <w:r w:rsidR="00B768CF" w:rsidRPr="00A92534">
        <w:rPr>
          <w:rFonts w:ascii="Times New Roman" w:eastAsia="Times New Roman" w:hAnsi="Times New Roman" w:cs="Times New Roman"/>
          <w:color w:val="000000" w:themeColor="text1"/>
          <w:sz w:val="24"/>
          <w:szCs w:val="24"/>
          <w:lang w:eastAsia="sk-SK"/>
        </w:rPr>
        <w:t xml:space="preserve"> </w:t>
      </w:r>
      <w:r w:rsidRPr="00A92534">
        <w:rPr>
          <w:rFonts w:ascii="Times New Roman" w:eastAsia="Times New Roman" w:hAnsi="Times New Roman" w:cs="Times New Roman"/>
          <w:color w:val="000000" w:themeColor="text1"/>
          <w:sz w:val="24"/>
          <w:szCs w:val="24"/>
          <w:lang w:eastAsia="sk-SK"/>
        </w:rPr>
        <w:t>majetkové hodnoty podľa odseku 1 zahŕňajú na účely odsekov 2 až 5 aj akékoľvek zabezpečenie prijaté v</w:t>
      </w:r>
      <w:r w:rsidR="00B768CF" w:rsidRPr="00A92534">
        <w:rPr>
          <w:rFonts w:ascii="Times New Roman" w:eastAsia="Times New Roman" w:hAnsi="Times New Roman" w:cs="Times New Roman"/>
          <w:color w:val="000000" w:themeColor="text1"/>
          <w:sz w:val="24"/>
          <w:szCs w:val="24"/>
          <w:lang w:eastAsia="sk-SK"/>
        </w:rPr>
        <w:t> </w:t>
      </w:r>
      <w:r w:rsidR="001B66BE" w:rsidRPr="00A92534">
        <w:rPr>
          <w:rFonts w:ascii="Times New Roman" w:eastAsia="Times New Roman" w:hAnsi="Times New Roman" w:cs="Times New Roman"/>
          <w:color w:val="000000" w:themeColor="text1"/>
          <w:sz w:val="24"/>
          <w:szCs w:val="24"/>
          <w:lang w:eastAsia="sk-SK"/>
        </w:rPr>
        <w:t xml:space="preserve">súvislosti </w:t>
      </w:r>
      <w:r w:rsidRPr="00A92534">
        <w:rPr>
          <w:rFonts w:ascii="Times New Roman" w:eastAsia="Times New Roman" w:hAnsi="Times New Roman" w:cs="Times New Roman"/>
          <w:color w:val="000000" w:themeColor="text1"/>
          <w:sz w:val="24"/>
          <w:szCs w:val="24"/>
          <w:lang w:eastAsia="sk-SK"/>
        </w:rPr>
        <w:t>s</w:t>
      </w:r>
      <w:r w:rsidR="00B768CF"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pozíciami</w:t>
      </w:r>
      <w:r w:rsidR="00B768CF" w:rsidRPr="00A92534">
        <w:rPr>
          <w:rFonts w:ascii="Times New Roman" w:eastAsia="Times New Roman" w:hAnsi="Times New Roman" w:cs="Times New Roman"/>
          <w:color w:val="000000" w:themeColor="text1"/>
          <w:sz w:val="24"/>
          <w:szCs w:val="24"/>
          <w:lang w:eastAsia="sk-SK"/>
        </w:rPr>
        <w:t xml:space="preserve"> </w:t>
      </w:r>
      <w:r w:rsidRPr="00A92534">
        <w:rPr>
          <w:rFonts w:ascii="Times New Roman" w:eastAsia="Times New Roman" w:hAnsi="Times New Roman" w:cs="Times New Roman"/>
          <w:color w:val="000000" w:themeColor="text1"/>
          <w:sz w:val="24"/>
          <w:szCs w:val="24"/>
          <w:lang w:eastAsia="sk-SK"/>
        </w:rPr>
        <w:t>v</w:t>
      </w:r>
      <w:r w:rsidR="00B768CF"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zabezpečovacích</w:t>
      </w:r>
      <w:r w:rsidR="00B768CF" w:rsidRPr="00A92534">
        <w:rPr>
          <w:rFonts w:ascii="Times New Roman" w:eastAsia="Times New Roman" w:hAnsi="Times New Roman" w:cs="Times New Roman"/>
          <w:color w:val="000000" w:themeColor="text1"/>
          <w:sz w:val="24"/>
          <w:szCs w:val="24"/>
          <w:lang w:eastAsia="sk-SK"/>
        </w:rPr>
        <w:t xml:space="preserve"> </w:t>
      </w:r>
      <w:r w:rsidRPr="00A92534">
        <w:rPr>
          <w:rFonts w:ascii="Times New Roman" w:eastAsia="Times New Roman" w:hAnsi="Times New Roman" w:cs="Times New Roman"/>
          <w:color w:val="000000" w:themeColor="text1"/>
          <w:sz w:val="24"/>
          <w:szCs w:val="24"/>
          <w:lang w:eastAsia="sk-SK"/>
        </w:rPr>
        <w:t xml:space="preserve">derivátoch podľa </w:t>
      </w:r>
      <w:r w:rsidR="00076195" w:rsidRPr="00A92534">
        <w:rPr>
          <w:rFonts w:ascii="Times New Roman" w:eastAsia="Times New Roman" w:hAnsi="Times New Roman" w:cs="Times New Roman"/>
          <w:color w:val="000000" w:themeColor="text1"/>
          <w:sz w:val="24"/>
          <w:szCs w:val="24"/>
          <w:lang w:eastAsia="sk-SK"/>
        </w:rPr>
        <w:t>§ 73</w:t>
      </w:r>
      <w:r w:rsidRPr="00A92534">
        <w:rPr>
          <w:rFonts w:ascii="Times New Roman" w:eastAsia="Times New Roman" w:hAnsi="Times New Roman" w:cs="Times New Roman"/>
          <w:color w:val="000000" w:themeColor="text1"/>
          <w:sz w:val="24"/>
          <w:szCs w:val="24"/>
          <w:lang w:eastAsia="sk-SK"/>
        </w:rPr>
        <w:t>.</w:t>
      </w:r>
    </w:p>
    <w:p w14:paraId="324D3B13" w14:textId="77777777" w:rsidR="009C50E9" w:rsidRPr="00A92534" w:rsidRDefault="009C50E9" w:rsidP="009C50E9">
      <w:pPr>
        <w:spacing w:after="0" w:line="240" w:lineRule="auto"/>
        <w:jc w:val="both"/>
        <w:rPr>
          <w:rFonts w:ascii="Times New Roman" w:eastAsia="Times New Roman" w:hAnsi="Times New Roman" w:cs="Times New Roman"/>
          <w:color w:val="000000" w:themeColor="text1"/>
          <w:sz w:val="24"/>
          <w:szCs w:val="24"/>
          <w:lang w:eastAsia="sk-SK"/>
        </w:rPr>
      </w:pPr>
    </w:p>
    <w:p w14:paraId="2267D225" w14:textId="535CDFCB" w:rsidR="009C50E9" w:rsidRPr="00A92534" w:rsidRDefault="009C50E9" w:rsidP="007F5AA8">
      <w:pPr>
        <w:pStyle w:val="Odsekzoznamu"/>
        <w:numPr>
          <w:ilvl w:val="0"/>
          <w:numId w:val="7"/>
        </w:numPr>
        <w:spacing w:after="0" w:line="240" w:lineRule="auto"/>
        <w:jc w:val="both"/>
        <w:rPr>
          <w:rFonts w:ascii="Times New Roman" w:eastAsia="Times New Roman" w:hAnsi="Times New Roman" w:cs="Times New Roman"/>
          <w:color w:val="000000" w:themeColor="text1"/>
          <w:sz w:val="24"/>
          <w:szCs w:val="24"/>
          <w:lang w:eastAsia="sk-SK"/>
        </w:rPr>
      </w:pPr>
      <w:r w:rsidRPr="00A92534">
        <w:rPr>
          <w:rFonts w:ascii="Times New Roman" w:eastAsia="Times New Roman" w:hAnsi="Times New Roman" w:cs="Times New Roman"/>
          <w:color w:val="000000" w:themeColor="text1"/>
          <w:sz w:val="24"/>
          <w:szCs w:val="24"/>
          <w:lang w:eastAsia="sk-SK"/>
        </w:rPr>
        <w:t>Exekúcii</w:t>
      </w:r>
      <w:r w:rsidRPr="00A92534">
        <w:rPr>
          <w:rFonts w:ascii="Times New Roman" w:eastAsia="Times New Roman" w:hAnsi="Times New Roman" w:cs="Times New Roman"/>
          <w:color w:val="000000" w:themeColor="text1"/>
          <w:sz w:val="24"/>
          <w:szCs w:val="24"/>
          <w:vertAlign w:val="superscript"/>
          <w:lang w:eastAsia="sk-SK"/>
        </w:rPr>
        <w:t>61ab</w:t>
      </w:r>
      <w:r w:rsidRPr="00A92534">
        <w:rPr>
          <w:rFonts w:ascii="Times New Roman" w:eastAsia="Times New Roman" w:hAnsi="Times New Roman" w:cs="Times New Roman"/>
          <w:color w:val="000000" w:themeColor="text1"/>
          <w:sz w:val="24"/>
          <w:szCs w:val="24"/>
          <w:lang w:eastAsia="sk-SK"/>
        </w:rPr>
        <w:t>) nepodliehajú pohľadávky banky, ktorá je emitentom krytých dlhopisov, ktoré sú zapísané v registri krytých dlhopisov a spĺňajú požiadavky podľa tohto zákona.</w:t>
      </w:r>
    </w:p>
    <w:p w14:paraId="0A2B5689" w14:textId="77777777" w:rsidR="009C50E9" w:rsidRPr="00A92534" w:rsidRDefault="009C50E9" w:rsidP="009C50E9">
      <w:pPr>
        <w:spacing w:after="0" w:line="240" w:lineRule="auto"/>
        <w:jc w:val="both"/>
        <w:rPr>
          <w:rFonts w:ascii="Times New Roman" w:hAnsi="Times New Roman" w:cs="Times New Roman"/>
          <w:sz w:val="24"/>
          <w:szCs w:val="24"/>
        </w:rPr>
      </w:pPr>
    </w:p>
    <w:p w14:paraId="40182B58" w14:textId="3FB1A89E" w:rsidR="000979D9" w:rsidRPr="00A92534" w:rsidRDefault="000979D9" w:rsidP="000979D9">
      <w:pPr>
        <w:spacing w:after="0" w:line="240" w:lineRule="auto"/>
        <w:ind w:left="426"/>
        <w:contextualSpacing/>
        <w:jc w:val="center"/>
        <w:rPr>
          <w:rFonts w:ascii="Times New Roman" w:hAnsi="Times New Roman" w:cs="Times New Roman"/>
          <w:sz w:val="24"/>
          <w:szCs w:val="24"/>
        </w:rPr>
      </w:pPr>
      <w:r w:rsidRPr="00A92534">
        <w:rPr>
          <w:rFonts w:ascii="Times New Roman" w:hAnsi="Times New Roman" w:cs="Times New Roman"/>
          <w:sz w:val="24"/>
          <w:szCs w:val="24"/>
        </w:rPr>
        <w:t>§ 69</w:t>
      </w:r>
    </w:p>
    <w:p w14:paraId="7A43A98E" w14:textId="74AE78C0" w:rsidR="000979D9" w:rsidRPr="00A92534" w:rsidRDefault="000979D9" w:rsidP="000979D9">
      <w:pPr>
        <w:spacing w:after="0" w:line="240" w:lineRule="auto"/>
        <w:ind w:left="426"/>
        <w:contextualSpacing/>
        <w:jc w:val="center"/>
        <w:rPr>
          <w:rFonts w:ascii="Times New Roman" w:hAnsi="Times New Roman" w:cs="Times New Roman"/>
          <w:sz w:val="24"/>
          <w:szCs w:val="24"/>
        </w:rPr>
      </w:pPr>
      <w:r w:rsidRPr="00A92534">
        <w:rPr>
          <w:rFonts w:ascii="Times New Roman" w:hAnsi="Times New Roman" w:cs="Times New Roman"/>
          <w:sz w:val="24"/>
          <w:szCs w:val="24"/>
        </w:rPr>
        <w:t>Spôsob výpočtu ukazovateľa krytia</w:t>
      </w:r>
    </w:p>
    <w:p w14:paraId="10CC9D95" w14:textId="77777777" w:rsidR="000979D9" w:rsidRPr="00A92534" w:rsidRDefault="000979D9" w:rsidP="000979D9">
      <w:pPr>
        <w:spacing w:after="0" w:line="240" w:lineRule="auto"/>
        <w:ind w:left="426" w:hanging="284"/>
        <w:contextualSpacing/>
        <w:jc w:val="both"/>
        <w:rPr>
          <w:rFonts w:ascii="Times New Roman" w:hAnsi="Times New Roman" w:cs="Times New Roman"/>
          <w:sz w:val="24"/>
          <w:szCs w:val="24"/>
        </w:rPr>
      </w:pPr>
    </w:p>
    <w:p w14:paraId="4D4A5484" w14:textId="1E24198F" w:rsidR="00EE76DD" w:rsidRPr="00A92534" w:rsidRDefault="00B16402" w:rsidP="00523922">
      <w:pPr>
        <w:pStyle w:val="Odsekzoznamu"/>
        <w:numPr>
          <w:ilvl w:val="0"/>
          <w:numId w:val="10"/>
        </w:numPr>
        <w:spacing w:after="0" w:line="240" w:lineRule="auto"/>
        <w:jc w:val="both"/>
        <w:rPr>
          <w:rFonts w:ascii="Times New Roman" w:eastAsia="Times New Roman" w:hAnsi="Times New Roman" w:cs="Times New Roman"/>
          <w:color w:val="000000" w:themeColor="text1"/>
          <w:sz w:val="24"/>
          <w:szCs w:val="24"/>
          <w:lang w:eastAsia="sk-SK"/>
        </w:rPr>
      </w:pPr>
      <w:r w:rsidRPr="00A92534">
        <w:rPr>
          <w:rFonts w:ascii="Times New Roman" w:eastAsia="Times New Roman" w:hAnsi="Times New Roman" w:cs="Times New Roman"/>
          <w:color w:val="000000" w:themeColor="text1"/>
          <w:sz w:val="24"/>
          <w:szCs w:val="24"/>
          <w:lang w:eastAsia="sk-SK"/>
        </w:rPr>
        <w:t xml:space="preserve">Ukazovateľ krytia je pomer </w:t>
      </w:r>
      <w:r w:rsidR="008A2F89" w:rsidRPr="00A92534">
        <w:rPr>
          <w:rFonts w:ascii="Times New Roman" w:eastAsia="Times New Roman" w:hAnsi="Times New Roman" w:cs="Times New Roman"/>
          <w:color w:val="000000" w:themeColor="text1"/>
          <w:sz w:val="24"/>
          <w:szCs w:val="24"/>
          <w:lang w:eastAsia="sk-SK"/>
        </w:rPr>
        <w:t xml:space="preserve">súčtu </w:t>
      </w:r>
      <w:r w:rsidR="001A779A" w:rsidRPr="00A92534">
        <w:rPr>
          <w:rFonts w:ascii="Times New Roman" w:eastAsia="Times New Roman" w:hAnsi="Times New Roman" w:cs="Times New Roman"/>
          <w:color w:val="000000" w:themeColor="text1"/>
          <w:sz w:val="24"/>
          <w:szCs w:val="24"/>
          <w:lang w:eastAsia="sk-SK"/>
        </w:rPr>
        <w:t>hodnôt</w:t>
      </w:r>
      <w:r w:rsidR="008A2F89" w:rsidRPr="00A92534">
        <w:rPr>
          <w:rFonts w:ascii="Times New Roman" w:eastAsia="Times New Roman" w:hAnsi="Times New Roman" w:cs="Times New Roman"/>
          <w:color w:val="000000" w:themeColor="text1"/>
          <w:sz w:val="24"/>
          <w:szCs w:val="24"/>
          <w:lang w:eastAsia="sk-SK"/>
        </w:rPr>
        <w:t xml:space="preserve"> podľa § 70 ods. 4, § 72 ods. 3, § 74 ods. </w:t>
      </w:r>
      <w:r w:rsidR="00BC6A9E" w:rsidRPr="00A92534">
        <w:rPr>
          <w:rFonts w:ascii="Times New Roman" w:eastAsia="Times New Roman" w:hAnsi="Times New Roman" w:cs="Times New Roman"/>
          <w:color w:val="000000" w:themeColor="text1"/>
          <w:sz w:val="24"/>
          <w:szCs w:val="24"/>
          <w:lang w:eastAsia="sk-SK"/>
        </w:rPr>
        <w:t>4</w:t>
      </w:r>
      <w:r w:rsidR="008A2F89" w:rsidRPr="00A92534">
        <w:rPr>
          <w:rFonts w:ascii="Times New Roman" w:eastAsia="Times New Roman" w:hAnsi="Times New Roman" w:cs="Times New Roman"/>
          <w:color w:val="000000" w:themeColor="text1"/>
          <w:sz w:val="24"/>
          <w:szCs w:val="24"/>
          <w:lang w:eastAsia="sk-SK"/>
        </w:rPr>
        <w:t xml:space="preserve"> </w:t>
      </w:r>
      <w:r w:rsidR="00FA5664" w:rsidRPr="00A92534">
        <w:rPr>
          <w:rFonts w:ascii="Times New Roman" w:eastAsia="Times New Roman" w:hAnsi="Times New Roman" w:cs="Times New Roman"/>
          <w:color w:val="000000" w:themeColor="text1"/>
          <w:sz w:val="24"/>
          <w:szCs w:val="24"/>
          <w:lang w:eastAsia="sk-SK"/>
        </w:rPr>
        <w:t xml:space="preserve"> </w:t>
      </w:r>
      <w:r w:rsidR="001D729D" w:rsidRPr="00A92534">
        <w:rPr>
          <w:rFonts w:ascii="Times New Roman" w:eastAsia="Times New Roman" w:hAnsi="Times New Roman" w:cs="Times New Roman"/>
          <w:color w:val="000000" w:themeColor="text1"/>
          <w:sz w:val="24"/>
          <w:szCs w:val="24"/>
          <w:lang w:eastAsia="sk-SK"/>
        </w:rPr>
        <w:t>vrátane</w:t>
      </w:r>
      <w:r w:rsidR="00FA5664" w:rsidRPr="00A92534">
        <w:rPr>
          <w:rFonts w:ascii="Times New Roman" w:eastAsia="Times New Roman" w:hAnsi="Times New Roman" w:cs="Times New Roman"/>
          <w:color w:val="000000" w:themeColor="text1"/>
          <w:sz w:val="24"/>
          <w:szCs w:val="24"/>
          <w:lang w:eastAsia="sk-SK"/>
        </w:rPr>
        <w:t xml:space="preserve"> nárokov na platbu zo zabezpečovacích derivátov</w:t>
      </w:r>
      <w:r w:rsidRPr="00A92534">
        <w:rPr>
          <w:rFonts w:ascii="Times New Roman" w:eastAsia="Times New Roman" w:hAnsi="Times New Roman" w:cs="Times New Roman"/>
          <w:color w:val="000000" w:themeColor="text1"/>
          <w:sz w:val="24"/>
          <w:szCs w:val="24"/>
          <w:lang w:eastAsia="sk-SK"/>
        </w:rPr>
        <w:t xml:space="preserve"> a</w:t>
      </w:r>
      <w:r w:rsidR="00B13939" w:rsidRPr="00A92534">
        <w:rPr>
          <w:rFonts w:ascii="Times New Roman" w:eastAsia="Times New Roman" w:hAnsi="Times New Roman" w:cs="Times New Roman"/>
          <w:color w:val="000000" w:themeColor="text1"/>
          <w:sz w:val="24"/>
          <w:szCs w:val="24"/>
          <w:lang w:eastAsia="sk-SK"/>
        </w:rPr>
        <w:t> </w:t>
      </w:r>
      <w:r w:rsidR="00FA5664" w:rsidRPr="00A92534">
        <w:rPr>
          <w:rFonts w:ascii="Times New Roman" w:eastAsia="Times New Roman" w:hAnsi="Times New Roman" w:cs="Times New Roman"/>
          <w:color w:val="000000" w:themeColor="text1"/>
          <w:sz w:val="24"/>
          <w:szCs w:val="24"/>
          <w:lang w:eastAsia="sk-SK"/>
        </w:rPr>
        <w:t xml:space="preserve">súčtu </w:t>
      </w:r>
      <w:r w:rsidR="00523922" w:rsidRPr="00A92534">
        <w:rPr>
          <w:rFonts w:ascii="Times New Roman" w:eastAsia="Times New Roman" w:hAnsi="Times New Roman" w:cs="Times New Roman"/>
          <w:color w:val="000000" w:themeColor="text1"/>
          <w:sz w:val="24"/>
          <w:szCs w:val="24"/>
          <w:lang w:eastAsia="sk-SK"/>
        </w:rPr>
        <w:t>hodnôt záväzkov a nákladov podľa</w:t>
      </w:r>
      <w:r w:rsidR="00485348" w:rsidRPr="00A92534">
        <w:rPr>
          <w:rFonts w:ascii="Times New Roman" w:eastAsia="Times New Roman" w:hAnsi="Times New Roman" w:cs="Times New Roman"/>
          <w:color w:val="000000" w:themeColor="text1"/>
          <w:sz w:val="24"/>
          <w:szCs w:val="24"/>
          <w:lang w:eastAsia="sk-SK"/>
        </w:rPr>
        <w:t xml:space="preserve"> § </w:t>
      </w:r>
      <w:r w:rsidR="008A2F89" w:rsidRPr="00A92534">
        <w:rPr>
          <w:rFonts w:ascii="Times New Roman" w:eastAsia="Times New Roman" w:hAnsi="Times New Roman" w:cs="Times New Roman"/>
          <w:color w:val="000000" w:themeColor="text1"/>
          <w:sz w:val="24"/>
          <w:szCs w:val="24"/>
          <w:lang w:eastAsia="sk-SK"/>
        </w:rPr>
        <w:t>68 ods.</w:t>
      </w:r>
      <w:r w:rsidR="00FA5664" w:rsidRPr="00A92534">
        <w:rPr>
          <w:rFonts w:ascii="Times New Roman" w:eastAsia="Times New Roman" w:hAnsi="Times New Roman" w:cs="Times New Roman"/>
          <w:color w:val="000000" w:themeColor="text1"/>
          <w:sz w:val="24"/>
          <w:szCs w:val="24"/>
          <w:lang w:eastAsia="sk-SK"/>
        </w:rPr>
        <w:t xml:space="preserve"> 3</w:t>
      </w:r>
      <w:r w:rsidR="0083371E" w:rsidRPr="00A92534">
        <w:rPr>
          <w:rFonts w:ascii="Times New Roman" w:eastAsia="Times New Roman" w:hAnsi="Times New Roman" w:cs="Times New Roman"/>
          <w:color w:val="000000" w:themeColor="text1"/>
          <w:sz w:val="24"/>
          <w:szCs w:val="24"/>
          <w:lang w:eastAsia="sk-SK"/>
        </w:rPr>
        <w:t xml:space="preserve"> písm. a) a b) vrátane platobných záväzkov zo zabezpečovacích derivátov</w:t>
      </w:r>
      <w:r w:rsidRPr="00A92534">
        <w:rPr>
          <w:rFonts w:ascii="Times New Roman" w:eastAsia="Times New Roman" w:hAnsi="Times New Roman" w:cs="Times New Roman"/>
          <w:color w:val="000000" w:themeColor="text1"/>
          <w:sz w:val="24"/>
          <w:szCs w:val="24"/>
          <w:lang w:eastAsia="sk-SK"/>
        </w:rPr>
        <w:t>. Nadmerné zabezpečenie je</w:t>
      </w:r>
      <w:r w:rsidR="00741A5C" w:rsidRPr="00A92534">
        <w:rPr>
          <w:rFonts w:ascii="Times New Roman" w:eastAsia="Times New Roman" w:hAnsi="Times New Roman" w:cs="Times New Roman"/>
          <w:color w:val="000000" w:themeColor="text1"/>
          <w:sz w:val="24"/>
          <w:szCs w:val="24"/>
          <w:lang w:eastAsia="sk-SK"/>
        </w:rPr>
        <w:t xml:space="preserve"> časť pomeru podľa prvej vety prevyšujúca 100 % </w:t>
      </w:r>
      <w:r w:rsidRPr="00A92534">
        <w:rPr>
          <w:rFonts w:ascii="Times New Roman" w:eastAsia="Times New Roman" w:hAnsi="Times New Roman" w:cs="Times New Roman"/>
          <w:color w:val="000000" w:themeColor="text1"/>
          <w:sz w:val="24"/>
          <w:szCs w:val="24"/>
          <w:lang w:eastAsia="sk-SK"/>
        </w:rPr>
        <w:t>na zákonnom, zmluvnom alebo dobrovoľnom základe. Banka, ktorá je emitentom krytých dlhopisov, je povinná vypočítavať ukazovateľ krytia k</w:t>
      </w:r>
      <w:r w:rsidR="00B13939"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poslednému</w:t>
      </w:r>
      <w:r w:rsidR="00B13939" w:rsidRPr="00A92534">
        <w:rPr>
          <w:rFonts w:ascii="Times New Roman" w:eastAsia="Times New Roman" w:hAnsi="Times New Roman" w:cs="Times New Roman"/>
          <w:color w:val="000000" w:themeColor="text1"/>
          <w:sz w:val="24"/>
          <w:szCs w:val="24"/>
          <w:lang w:eastAsia="sk-SK"/>
        </w:rPr>
        <w:t xml:space="preserve"> </w:t>
      </w:r>
      <w:r w:rsidRPr="00A92534">
        <w:rPr>
          <w:rFonts w:ascii="Times New Roman" w:eastAsia="Times New Roman" w:hAnsi="Times New Roman" w:cs="Times New Roman"/>
          <w:color w:val="000000" w:themeColor="text1"/>
          <w:sz w:val="24"/>
          <w:szCs w:val="24"/>
          <w:lang w:eastAsia="sk-SK"/>
        </w:rPr>
        <w:t>dňu príslušného mesiaca</w:t>
      </w:r>
      <w:r w:rsidR="00741A5C" w:rsidRPr="00A92534">
        <w:rPr>
          <w:rFonts w:ascii="Times New Roman" w:eastAsia="Times New Roman" w:hAnsi="Times New Roman" w:cs="Times New Roman"/>
          <w:color w:val="000000" w:themeColor="text1"/>
          <w:sz w:val="24"/>
          <w:szCs w:val="24"/>
          <w:lang w:eastAsia="sk-SK"/>
        </w:rPr>
        <w:t xml:space="preserve"> pre každý program krytých dlhopisov samostatne</w:t>
      </w:r>
      <w:r w:rsidRPr="00A92534">
        <w:rPr>
          <w:rFonts w:ascii="Times New Roman" w:eastAsia="Times New Roman" w:hAnsi="Times New Roman" w:cs="Times New Roman"/>
          <w:color w:val="000000" w:themeColor="text1"/>
          <w:sz w:val="24"/>
          <w:szCs w:val="24"/>
          <w:lang w:eastAsia="sk-SK"/>
        </w:rPr>
        <w:t>.</w:t>
      </w:r>
    </w:p>
    <w:p w14:paraId="4503F811" w14:textId="59DC3412" w:rsidR="00EE76DD" w:rsidRPr="00A92534" w:rsidRDefault="00EE76DD" w:rsidP="00FA5664">
      <w:pPr>
        <w:spacing w:after="0" w:line="240" w:lineRule="auto"/>
        <w:ind w:left="426"/>
        <w:contextualSpacing/>
        <w:jc w:val="both"/>
        <w:rPr>
          <w:rFonts w:ascii="Times New Roman" w:eastAsia="Times New Roman" w:hAnsi="Times New Roman" w:cs="Times New Roman"/>
          <w:color w:val="000000" w:themeColor="text1"/>
          <w:sz w:val="24"/>
          <w:szCs w:val="24"/>
          <w:lang w:eastAsia="sk-SK"/>
        </w:rPr>
      </w:pPr>
    </w:p>
    <w:p w14:paraId="1A1769C3" w14:textId="3C153E72" w:rsidR="00B16402" w:rsidRPr="00A92534" w:rsidRDefault="00B16402" w:rsidP="007F5AA8">
      <w:pPr>
        <w:pStyle w:val="Odsekzoznamu"/>
        <w:numPr>
          <w:ilvl w:val="0"/>
          <w:numId w:val="10"/>
        </w:numPr>
        <w:spacing w:after="0" w:line="240" w:lineRule="auto"/>
        <w:jc w:val="both"/>
        <w:rPr>
          <w:rFonts w:ascii="Times New Roman" w:eastAsia="Times New Roman" w:hAnsi="Times New Roman" w:cs="Times New Roman"/>
          <w:color w:val="000000" w:themeColor="text1"/>
          <w:sz w:val="24"/>
          <w:szCs w:val="24"/>
          <w:lang w:eastAsia="sk-SK"/>
        </w:rPr>
      </w:pPr>
      <w:r w:rsidRPr="00A92534">
        <w:rPr>
          <w:rFonts w:ascii="Times New Roman" w:eastAsia="Times New Roman" w:hAnsi="Times New Roman" w:cs="Times New Roman"/>
          <w:color w:val="000000" w:themeColor="text1"/>
          <w:sz w:val="24"/>
          <w:szCs w:val="24"/>
          <w:lang w:eastAsia="sk-SK"/>
        </w:rPr>
        <w:t xml:space="preserve">Banka, ktorá je emitentom krytých dlhopisov, je povinná </w:t>
      </w:r>
      <w:r w:rsidR="00741A5C" w:rsidRPr="00A92534">
        <w:rPr>
          <w:rFonts w:ascii="Times New Roman" w:eastAsia="Times New Roman" w:hAnsi="Times New Roman" w:cs="Times New Roman"/>
          <w:color w:val="000000" w:themeColor="text1"/>
          <w:sz w:val="24"/>
          <w:szCs w:val="24"/>
          <w:lang w:eastAsia="sk-SK"/>
        </w:rPr>
        <w:t>zabezpečiť</w:t>
      </w:r>
      <w:r w:rsidR="00795BAB" w:rsidRPr="00A92534">
        <w:rPr>
          <w:rFonts w:ascii="Times New Roman" w:eastAsia="Times New Roman" w:hAnsi="Times New Roman" w:cs="Times New Roman"/>
          <w:color w:val="000000" w:themeColor="text1"/>
          <w:sz w:val="24"/>
          <w:szCs w:val="24"/>
          <w:lang w:eastAsia="sk-SK"/>
        </w:rPr>
        <w:t xml:space="preserve"> a priebežne udržiavať</w:t>
      </w:r>
      <w:r w:rsidR="00741A5C" w:rsidRPr="00A92534">
        <w:rPr>
          <w:rFonts w:ascii="Times New Roman" w:eastAsia="Times New Roman" w:hAnsi="Times New Roman" w:cs="Times New Roman"/>
          <w:color w:val="000000" w:themeColor="text1"/>
          <w:sz w:val="24"/>
          <w:szCs w:val="24"/>
          <w:lang w:eastAsia="sk-SK"/>
        </w:rPr>
        <w:t xml:space="preserve"> nadmerné zabezpečenie príslušného programu krytých dlhopisov</w:t>
      </w:r>
      <w:r w:rsidRPr="00A92534">
        <w:rPr>
          <w:rFonts w:ascii="Times New Roman" w:eastAsia="Times New Roman" w:hAnsi="Times New Roman" w:cs="Times New Roman"/>
          <w:color w:val="000000" w:themeColor="text1"/>
          <w:sz w:val="24"/>
          <w:szCs w:val="24"/>
          <w:lang w:eastAsia="sk-SK"/>
        </w:rPr>
        <w:t xml:space="preserve"> aspoň na úrovni </w:t>
      </w:r>
    </w:p>
    <w:p w14:paraId="0F410E79" w14:textId="42B9821F" w:rsidR="00B16402" w:rsidRPr="00A92534" w:rsidRDefault="00B16402" w:rsidP="007F5AA8">
      <w:pPr>
        <w:pStyle w:val="Odsekzoznamu"/>
        <w:numPr>
          <w:ilvl w:val="0"/>
          <w:numId w:val="11"/>
        </w:numPr>
        <w:spacing w:after="0" w:line="240" w:lineRule="auto"/>
        <w:ind w:left="1134"/>
        <w:jc w:val="both"/>
        <w:rPr>
          <w:rFonts w:ascii="Times New Roman" w:eastAsia="Times New Roman" w:hAnsi="Times New Roman" w:cs="Times New Roman"/>
          <w:color w:val="000000" w:themeColor="text1"/>
          <w:sz w:val="24"/>
          <w:szCs w:val="24"/>
          <w:lang w:eastAsia="sk-SK"/>
        </w:rPr>
      </w:pPr>
      <w:r w:rsidRPr="00A92534">
        <w:rPr>
          <w:rFonts w:ascii="Times New Roman" w:eastAsia="Times New Roman" w:hAnsi="Times New Roman" w:cs="Times New Roman"/>
          <w:color w:val="000000" w:themeColor="text1"/>
          <w:sz w:val="24"/>
          <w:szCs w:val="24"/>
          <w:lang w:eastAsia="sk-SK"/>
        </w:rPr>
        <w:t>podľa osobitného predpisu,</w:t>
      </w:r>
      <w:r w:rsidR="00B13939" w:rsidRPr="00A92534">
        <w:rPr>
          <w:rFonts w:ascii="Times New Roman" w:eastAsia="Times New Roman" w:hAnsi="Times New Roman" w:cs="Times New Roman"/>
          <w:color w:val="000000" w:themeColor="text1"/>
          <w:sz w:val="24"/>
          <w:szCs w:val="24"/>
          <w:vertAlign w:val="superscript"/>
          <w:lang w:eastAsia="sk-SK"/>
        </w:rPr>
        <w:t>61ac</w:t>
      </w:r>
      <w:r w:rsidRPr="00A92534">
        <w:rPr>
          <w:rFonts w:ascii="Times New Roman" w:eastAsia="Times New Roman" w:hAnsi="Times New Roman" w:cs="Times New Roman"/>
          <w:color w:val="000000" w:themeColor="text1"/>
          <w:sz w:val="24"/>
          <w:szCs w:val="24"/>
          <w:lang w:eastAsia="sk-SK"/>
        </w:rPr>
        <w:t>) ak ide o program krytých dlhopisov so základnými aktívami podľa § 70 ods. 1 písm. a) alebo</w:t>
      </w:r>
      <w:r w:rsidR="001B66BE" w:rsidRPr="00A92534">
        <w:rPr>
          <w:rFonts w:ascii="Times New Roman" w:eastAsia="Times New Roman" w:hAnsi="Times New Roman" w:cs="Times New Roman"/>
          <w:color w:val="000000" w:themeColor="text1"/>
          <w:sz w:val="24"/>
          <w:szCs w:val="24"/>
          <w:lang w:eastAsia="sk-SK"/>
        </w:rPr>
        <w:t xml:space="preserve"> písm.</w:t>
      </w:r>
      <w:r w:rsidRPr="00A92534">
        <w:rPr>
          <w:rFonts w:ascii="Times New Roman" w:eastAsia="Times New Roman" w:hAnsi="Times New Roman" w:cs="Times New Roman"/>
          <w:color w:val="000000" w:themeColor="text1"/>
          <w:sz w:val="24"/>
          <w:szCs w:val="24"/>
          <w:lang w:eastAsia="sk-SK"/>
        </w:rPr>
        <w:t xml:space="preserve"> b),</w:t>
      </w:r>
    </w:p>
    <w:p w14:paraId="4DD4E703" w14:textId="160963CD" w:rsidR="00B16402" w:rsidRPr="00A92534" w:rsidRDefault="00B16402" w:rsidP="007F5AA8">
      <w:pPr>
        <w:pStyle w:val="Odsekzoznamu"/>
        <w:numPr>
          <w:ilvl w:val="0"/>
          <w:numId w:val="11"/>
        </w:numPr>
        <w:spacing w:after="0" w:line="240" w:lineRule="auto"/>
        <w:ind w:left="1134"/>
        <w:jc w:val="both"/>
        <w:rPr>
          <w:rFonts w:ascii="Times New Roman" w:eastAsia="Times New Roman" w:hAnsi="Times New Roman" w:cs="Times New Roman"/>
          <w:color w:val="000000" w:themeColor="text1"/>
          <w:sz w:val="24"/>
          <w:szCs w:val="24"/>
          <w:lang w:eastAsia="sk-SK"/>
        </w:rPr>
      </w:pPr>
      <w:r w:rsidRPr="00A92534">
        <w:rPr>
          <w:rFonts w:ascii="Times New Roman" w:eastAsia="Times New Roman" w:hAnsi="Times New Roman" w:cs="Times New Roman"/>
          <w:color w:val="000000" w:themeColor="text1"/>
          <w:sz w:val="24"/>
          <w:szCs w:val="24"/>
          <w:lang w:eastAsia="sk-SK"/>
        </w:rPr>
        <w:t>10 %, ak ide o program krytých dlhopisov so základnými aktívami podľa § 70 ods. 1 písm. c) alebo</w:t>
      </w:r>
      <w:r w:rsidR="001B66BE" w:rsidRPr="00A92534">
        <w:rPr>
          <w:rFonts w:ascii="Times New Roman" w:eastAsia="Times New Roman" w:hAnsi="Times New Roman" w:cs="Times New Roman"/>
          <w:color w:val="000000" w:themeColor="text1"/>
          <w:sz w:val="24"/>
          <w:szCs w:val="24"/>
          <w:lang w:eastAsia="sk-SK"/>
        </w:rPr>
        <w:t xml:space="preserve"> písm.</w:t>
      </w:r>
      <w:r w:rsidRPr="00A92534">
        <w:rPr>
          <w:rFonts w:ascii="Times New Roman" w:eastAsia="Times New Roman" w:hAnsi="Times New Roman" w:cs="Times New Roman"/>
          <w:color w:val="000000" w:themeColor="text1"/>
          <w:sz w:val="24"/>
          <w:szCs w:val="24"/>
          <w:lang w:eastAsia="sk-SK"/>
        </w:rPr>
        <w:t xml:space="preserve"> d).</w:t>
      </w:r>
    </w:p>
    <w:p w14:paraId="7ADF1658" w14:textId="77777777" w:rsidR="00EE76DD" w:rsidRPr="00A92534" w:rsidRDefault="00EE76DD" w:rsidP="00B16402">
      <w:pPr>
        <w:spacing w:after="0" w:line="240" w:lineRule="auto"/>
        <w:ind w:left="426"/>
        <w:contextualSpacing/>
        <w:jc w:val="both"/>
        <w:rPr>
          <w:rFonts w:ascii="Times New Roman" w:eastAsia="Times New Roman" w:hAnsi="Times New Roman" w:cs="Times New Roman"/>
          <w:color w:val="000000" w:themeColor="text1"/>
          <w:sz w:val="24"/>
          <w:szCs w:val="24"/>
          <w:lang w:eastAsia="sk-SK"/>
        </w:rPr>
      </w:pPr>
    </w:p>
    <w:p w14:paraId="55C0BE95" w14:textId="014659E3" w:rsidR="00360DF7" w:rsidRPr="00A92534" w:rsidRDefault="00B16402" w:rsidP="007F5AA8">
      <w:pPr>
        <w:pStyle w:val="Odsekzoznamu"/>
        <w:numPr>
          <w:ilvl w:val="0"/>
          <w:numId w:val="10"/>
        </w:numPr>
        <w:spacing w:after="0" w:line="240" w:lineRule="auto"/>
        <w:jc w:val="both"/>
        <w:rPr>
          <w:rFonts w:ascii="Times New Roman" w:hAnsi="Times New Roman" w:cs="Times New Roman"/>
          <w:sz w:val="24"/>
          <w:szCs w:val="24"/>
        </w:rPr>
      </w:pPr>
      <w:r w:rsidRPr="00A92534">
        <w:rPr>
          <w:rFonts w:ascii="Times New Roman" w:eastAsia="Times New Roman" w:hAnsi="Times New Roman" w:cs="Times New Roman"/>
          <w:color w:val="000000" w:themeColor="text1"/>
          <w:sz w:val="24"/>
          <w:szCs w:val="24"/>
          <w:lang w:eastAsia="sk-SK"/>
        </w:rPr>
        <w:t>Banka, ktorá je emitentom krytých dlhopisov, môže ukazovateľ krytia udržiavať aj na vyššej úrovni ako podľa odseku 2; týmto nie sú dotknuté požiadavky na úroveň krytia podľa odseku 4.</w:t>
      </w:r>
    </w:p>
    <w:p w14:paraId="56BDE8AD" w14:textId="77777777" w:rsidR="00360DF7" w:rsidRPr="00A92534" w:rsidRDefault="00360DF7" w:rsidP="00360DF7">
      <w:pPr>
        <w:spacing w:after="0" w:line="240" w:lineRule="auto"/>
        <w:jc w:val="both"/>
        <w:rPr>
          <w:rFonts w:ascii="Times New Roman" w:hAnsi="Times New Roman" w:cs="Times New Roman"/>
          <w:sz w:val="24"/>
          <w:szCs w:val="24"/>
        </w:rPr>
      </w:pPr>
    </w:p>
    <w:p w14:paraId="7D80AEF1" w14:textId="5A8EA59A" w:rsidR="00360DF7" w:rsidRPr="00A92534" w:rsidRDefault="00360DF7" w:rsidP="007F5AA8">
      <w:pPr>
        <w:pStyle w:val="Odsekzoznamu"/>
        <w:numPr>
          <w:ilvl w:val="0"/>
          <w:numId w:val="10"/>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V jednotlivých emisných podmienkach krytých dlhopisov môže banka, ktorá je emitentom krytých dlhopisov, určiť vyšší ukazovateľ krytia, ako je uvedený v odseku 2, pričom banka, ktorá je emitentom krytých dlhopisov, je povinná udržiavať tento vyšší ukazovateľ krytia až do úplného splatenia príslušnej emisie krytých dlhopisov pre celý príslušný program krytých dlhopisov. Ak banka, ktorá je emitentom krytých dlhopisov, určí viaceré vyššie ukazovatele krytia pre navzájom rozdielne emisie, je povinná udržiavať najvyšší ukazovateľ krytia pre celý príslušný program krytých dlhopisov až do úplného splatenia emisie krytých dlhopisov s</w:t>
      </w:r>
      <w:r w:rsidR="00D4482C" w:rsidRPr="00A92534">
        <w:rPr>
          <w:rFonts w:ascii="Times New Roman" w:hAnsi="Times New Roman" w:cs="Times New Roman"/>
          <w:sz w:val="24"/>
          <w:szCs w:val="24"/>
        </w:rPr>
        <w:t> </w:t>
      </w:r>
      <w:r w:rsidRPr="00A92534">
        <w:rPr>
          <w:rFonts w:ascii="Times New Roman" w:hAnsi="Times New Roman" w:cs="Times New Roman"/>
          <w:sz w:val="24"/>
          <w:szCs w:val="24"/>
        </w:rPr>
        <w:t>najvyšším</w:t>
      </w:r>
      <w:r w:rsidR="00D4482C" w:rsidRPr="00A92534">
        <w:rPr>
          <w:rFonts w:ascii="Times New Roman" w:hAnsi="Times New Roman" w:cs="Times New Roman"/>
          <w:sz w:val="24"/>
          <w:szCs w:val="24"/>
        </w:rPr>
        <w:t xml:space="preserve"> </w:t>
      </w:r>
      <w:r w:rsidRPr="00A92534">
        <w:rPr>
          <w:rFonts w:ascii="Times New Roman" w:hAnsi="Times New Roman" w:cs="Times New Roman"/>
          <w:sz w:val="24"/>
          <w:szCs w:val="24"/>
        </w:rPr>
        <w:t>ukazovateľom krytia</w:t>
      </w:r>
      <w:r w:rsidR="0091728E" w:rsidRPr="00A92534">
        <w:rPr>
          <w:rFonts w:ascii="Times New Roman" w:hAnsi="Times New Roman" w:cs="Times New Roman"/>
          <w:sz w:val="24"/>
          <w:szCs w:val="24"/>
        </w:rPr>
        <w:t xml:space="preserve">. Banka, ktorá je emitentom krytých dlhopisov, je povinná na účely udržiavania ukazovateľa krytia podľa prvej </w:t>
      </w:r>
      <w:r w:rsidR="005347F6" w:rsidRPr="00A92534">
        <w:rPr>
          <w:rFonts w:ascii="Times New Roman" w:hAnsi="Times New Roman" w:cs="Times New Roman"/>
          <w:sz w:val="24"/>
          <w:szCs w:val="24"/>
        </w:rPr>
        <w:t>vety</w:t>
      </w:r>
      <w:r w:rsidR="0091728E" w:rsidRPr="00A92534">
        <w:rPr>
          <w:rFonts w:ascii="Times New Roman" w:hAnsi="Times New Roman" w:cs="Times New Roman"/>
          <w:sz w:val="24"/>
          <w:szCs w:val="24"/>
        </w:rPr>
        <w:t xml:space="preserve"> alebo druhej vety</w:t>
      </w:r>
      <w:r w:rsidRPr="00A92534">
        <w:rPr>
          <w:rFonts w:ascii="Times New Roman" w:hAnsi="Times New Roman" w:cs="Times New Roman"/>
          <w:sz w:val="24"/>
          <w:szCs w:val="24"/>
        </w:rPr>
        <w:t xml:space="preserve"> bezodkladne doplniť a</w:t>
      </w:r>
      <w:r w:rsidR="00D4482C" w:rsidRPr="00A92534">
        <w:rPr>
          <w:rFonts w:ascii="Times New Roman" w:hAnsi="Times New Roman" w:cs="Times New Roman"/>
          <w:sz w:val="24"/>
          <w:szCs w:val="24"/>
        </w:rPr>
        <w:t> </w:t>
      </w:r>
      <w:r w:rsidRPr="00A92534">
        <w:rPr>
          <w:rFonts w:ascii="Times New Roman" w:hAnsi="Times New Roman" w:cs="Times New Roman"/>
          <w:sz w:val="24"/>
          <w:szCs w:val="24"/>
        </w:rPr>
        <w:t>priebežne</w:t>
      </w:r>
      <w:r w:rsidR="00D4482C" w:rsidRPr="00A92534">
        <w:rPr>
          <w:rFonts w:ascii="Times New Roman" w:hAnsi="Times New Roman" w:cs="Times New Roman"/>
          <w:sz w:val="24"/>
          <w:szCs w:val="24"/>
        </w:rPr>
        <w:t xml:space="preserve"> </w:t>
      </w:r>
      <w:r w:rsidRPr="00A92534">
        <w:rPr>
          <w:rFonts w:ascii="Times New Roman" w:hAnsi="Times New Roman" w:cs="Times New Roman"/>
          <w:sz w:val="24"/>
          <w:szCs w:val="24"/>
        </w:rPr>
        <w:t>dopĺňať krycí súbor.</w:t>
      </w:r>
    </w:p>
    <w:p w14:paraId="001EDF68" w14:textId="77777777" w:rsidR="00360DF7" w:rsidRPr="00A92534" w:rsidRDefault="00360DF7" w:rsidP="00360DF7">
      <w:pPr>
        <w:spacing w:after="0" w:line="240" w:lineRule="auto"/>
        <w:jc w:val="both"/>
        <w:rPr>
          <w:rFonts w:ascii="Times New Roman" w:hAnsi="Times New Roman" w:cs="Times New Roman"/>
          <w:sz w:val="24"/>
          <w:szCs w:val="24"/>
        </w:rPr>
      </w:pPr>
    </w:p>
    <w:p w14:paraId="425FB157" w14:textId="16197D13" w:rsidR="00360DF7" w:rsidRPr="00A92534" w:rsidRDefault="00360DF7" w:rsidP="007F5AA8">
      <w:pPr>
        <w:pStyle w:val="Odsekzoznamu"/>
        <w:numPr>
          <w:ilvl w:val="0"/>
          <w:numId w:val="10"/>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Do výpočtu hodnoty ukazovateľa krytia podľa odseku 1 sa nezapočítavajú pohľadávky, ani časti pohľadávok banky z aktív krycieho súboru podľa § 68 ods. 1, pri ktorých je dlžník považovaný za zlyhaného podľa osobitného predpisu.</w:t>
      </w:r>
      <w:r w:rsidR="00BD0FB3" w:rsidRPr="00A92534">
        <w:rPr>
          <w:rFonts w:ascii="Times New Roman" w:hAnsi="Times New Roman" w:cs="Times New Roman"/>
          <w:sz w:val="24"/>
          <w:szCs w:val="24"/>
          <w:vertAlign w:val="superscript"/>
        </w:rPr>
        <w:t>35aab</w:t>
      </w:r>
      <w:r w:rsidRPr="00A92534">
        <w:rPr>
          <w:rFonts w:ascii="Times New Roman" w:hAnsi="Times New Roman" w:cs="Times New Roman"/>
          <w:sz w:val="24"/>
          <w:szCs w:val="24"/>
        </w:rPr>
        <w:t>) Pohľadávky alebo časti pohľadávok podľa prvej vety je banka, ktorá je emitentom krytých dlhopisov, povinná vyradiť z</w:t>
      </w:r>
      <w:r w:rsidR="00BD0FB3" w:rsidRPr="00A92534">
        <w:rPr>
          <w:rFonts w:ascii="Times New Roman" w:hAnsi="Times New Roman" w:cs="Times New Roman"/>
          <w:sz w:val="24"/>
          <w:szCs w:val="24"/>
        </w:rPr>
        <w:t> </w:t>
      </w:r>
      <w:r w:rsidRPr="00A92534">
        <w:rPr>
          <w:rFonts w:ascii="Times New Roman" w:hAnsi="Times New Roman" w:cs="Times New Roman"/>
          <w:sz w:val="24"/>
          <w:szCs w:val="24"/>
        </w:rPr>
        <w:t>krycieho súboru a</w:t>
      </w:r>
      <w:r w:rsidR="00BD0FB3" w:rsidRPr="00A92534">
        <w:rPr>
          <w:rFonts w:ascii="Times New Roman" w:hAnsi="Times New Roman" w:cs="Times New Roman"/>
          <w:sz w:val="24"/>
          <w:szCs w:val="24"/>
        </w:rPr>
        <w:t> </w:t>
      </w:r>
      <w:r w:rsidRPr="00A92534">
        <w:rPr>
          <w:rFonts w:ascii="Times New Roman" w:hAnsi="Times New Roman" w:cs="Times New Roman"/>
          <w:sz w:val="24"/>
          <w:szCs w:val="24"/>
        </w:rPr>
        <w:t>vykonať výmaz z</w:t>
      </w:r>
      <w:r w:rsidR="00BD0FB3" w:rsidRPr="00A92534">
        <w:rPr>
          <w:rFonts w:ascii="Times New Roman" w:hAnsi="Times New Roman" w:cs="Times New Roman"/>
          <w:sz w:val="24"/>
          <w:szCs w:val="24"/>
        </w:rPr>
        <w:t> </w:t>
      </w:r>
      <w:r w:rsidRPr="00A92534">
        <w:rPr>
          <w:rFonts w:ascii="Times New Roman" w:hAnsi="Times New Roman" w:cs="Times New Roman"/>
          <w:sz w:val="24"/>
          <w:szCs w:val="24"/>
        </w:rPr>
        <w:t>registra krytých dlhopisov bezodkladne po vzniku zlyhania dlžníka.</w:t>
      </w:r>
    </w:p>
    <w:p w14:paraId="31B8D812" w14:textId="77777777" w:rsidR="000979D9" w:rsidRPr="00A92534" w:rsidRDefault="000979D9" w:rsidP="001E2781">
      <w:pPr>
        <w:spacing w:after="0" w:line="240" w:lineRule="auto"/>
        <w:ind w:left="426"/>
        <w:contextualSpacing/>
        <w:jc w:val="both"/>
        <w:rPr>
          <w:rFonts w:ascii="Times New Roman" w:hAnsi="Times New Roman" w:cs="Times New Roman"/>
          <w:sz w:val="24"/>
          <w:szCs w:val="24"/>
        </w:rPr>
      </w:pPr>
    </w:p>
    <w:p w14:paraId="04D8C5C4" w14:textId="32F5FAAC" w:rsidR="00EC6AC0" w:rsidRPr="00A92534" w:rsidRDefault="00EC6AC0" w:rsidP="00EC6AC0">
      <w:pPr>
        <w:spacing w:after="0" w:line="240" w:lineRule="auto"/>
        <w:ind w:left="426"/>
        <w:contextualSpacing/>
        <w:jc w:val="center"/>
        <w:rPr>
          <w:rFonts w:ascii="Times New Roman" w:hAnsi="Times New Roman" w:cs="Times New Roman"/>
          <w:sz w:val="24"/>
          <w:szCs w:val="24"/>
        </w:rPr>
      </w:pPr>
      <w:r w:rsidRPr="00A92534">
        <w:rPr>
          <w:rFonts w:ascii="Times New Roman" w:hAnsi="Times New Roman" w:cs="Times New Roman"/>
          <w:sz w:val="24"/>
          <w:szCs w:val="24"/>
        </w:rPr>
        <w:t>§ 70</w:t>
      </w:r>
    </w:p>
    <w:p w14:paraId="0B27B19E" w14:textId="634B0080" w:rsidR="00EC6AC0" w:rsidRPr="00A92534" w:rsidRDefault="00EC6AC0" w:rsidP="00EC6AC0">
      <w:pPr>
        <w:spacing w:after="0" w:line="240" w:lineRule="auto"/>
        <w:ind w:left="426"/>
        <w:contextualSpacing/>
        <w:jc w:val="center"/>
        <w:rPr>
          <w:rFonts w:ascii="Times New Roman" w:hAnsi="Times New Roman" w:cs="Times New Roman"/>
          <w:sz w:val="24"/>
          <w:szCs w:val="24"/>
        </w:rPr>
      </w:pPr>
      <w:r w:rsidRPr="00A92534">
        <w:rPr>
          <w:rFonts w:ascii="Times New Roman" w:hAnsi="Times New Roman" w:cs="Times New Roman"/>
          <w:sz w:val="24"/>
          <w:szCs w:val="24"/>
        </w:rPr>
        <w:t>Základné aktíva</w:t>
      </w:r>
    </w:p>
    <w:p w14:paraId="0CD5C3D5" w14:textId="77777777" w:rsidR="00EC6AC0" w:rsidRPr="00A92534" w:rsidRDefault="00EC6AC0" w:rsidP="00EC6AC0">
      <w:pPr>
        <w:spacing w:after="0" w:line="240" w:lineRule="auto"/>
        <w:ind w:left="426" w:hanging="284"/>
        <w:contextualSpacing/>
        <w:jc w:val="both"/>
        <w:rPr>
          <w:rFonts w:ascii="Times New Roman" w:hAnsi="Times New Roman" w:cs="Times New Roman"/>
          <w:sz w:val="24"/>
          <w:szCs w:val="24"/>
        </w:rPr>
      </w:pPr>
    </w:p>
    <w:p w14:paraId="7CE376F9" w14:textId="744995F3" w:rsidR="000979D9" w:rsidRPr="00A92534" w:rsidRDefault="00B94B1B" w:rsidP="007F5AA8">
      <w:pPr>
        <w:pStyle w:val="Odsekzoznamu"/>
        <w:numPr>
          <w:ilvl w:val="0"/>
          <w:numId w:val="12"/>
        </w:numPr>
        <w:spacing w:after="0" w:line="240" w:lineRule="auto"/>
        <w:jc w:val="both"/>
        <w:rPr>
          <w:rFonts w:ascii="Times New Roman" w:hAnsi="Times New Roman" w:cs="Times New Roman"/>
          <w:sz w:val="24"/>
          <w:szCs w:val="24"/>
        </w:rPr>
      </w:pPr>
      <w:r w:rsidRPr="00A92534">
        <w:rPr>
          <w:rFonts w:ascii="Times New Roman" w:eastAsia="Times New Roman" w:hAnsi="Times New Roman" w:cs="Times New Roman"/>
          <w:color w:val="000000" w:themeColor="text1"/>
          <w:sz w:val="24"/>
          <w:szCs w:val="24"/>
          <w:lang w:eastAsia="sk-SK"/>
        </w:rPr>
        <w:t>Základné aktíva sú dominantné aktíva a</w:t>
      </w:r>
      <w:r w:rsidR="00CB440A"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iné majetkové hodnoty určujúce povahu krycieho súboru a sú tvorené</w:t>
      </w:r>
    </w:p>
    <w:p w14:paraId="3F152E78" w14:textId="0D422F11" w:rsidR="00B94B1B" w:rsidRPr="00A92534" w:rsidRDefault="00B94B1B" w:rsidP="007F5AA8">
      <w:pPr>
        <w:pStyle w:val="Odsekzoznamu"/>
        <w:numPr>
          <w:ilvl w:val="0"/>
          <w:numId w:val="13"/>
        </w:numPr>
        <w:spacing w:after="0" w:line="240" w:lineRule="auto"/>
        <w:ind w:left="1134"/>
        <w:jc w:val="both"/>
        <w:rPr>
          <w:rFonts w:ascii="Times New Roman" w:eastAsia="Times New Roman" w:hAnsi="Times New Roman" w:cs="Times New Roman"/>
          <w:color w:val="000000" w:themeColor="text1"/>
          <w:sz w:val="24"/>
          <w:szCs w:val="24"/>
          <w:lang w:eastAsia="sk-SK"/>
        </w:rPr>
      </w:pPr>
      <w:r w:rsidRPr="00A92534">
        <w:rPr>
          <w:rFonts w:ascii="Times New Roman" w:eastAsia="Times New Roman" w:hAnsi="Times New Roman" w:cs="Times New Roman"/>
          <w:color w:val="000000" w:themeColor="text1"/>
          <w:sz w:val="24"/>
          <w:szCs w:val="24"/>
          <w:lang w:eastAsia="sk-SK"/>
        </w:rPr>
        <w:t>aktívami oprávnenými podľa osobitného predpisu,</w:t>
      </w:r>
      <w:r w:rsidR="000D7887" w:rsidRPr="00A92534">
        <w:rPr>
          <w:rFonts w:ascii="Times New Roman" w:eastAsia="Times New Roman" w:hAnsi="Times New Roman" w:cs="Times New Roman"/>
          <w:color w:val="000000" w:themeColor="text1"/>
          <w:sz w:val="24"/>
          <w:szCs w:val="24"/>
          <w:vertAlign w:val="superscript"/>
          <w:lang w:eastAsia="sk-SK"/>
        </w:rPr>
        <w:t>61b</w:t>
      </w:r>
      <w:r w:rsidRPr="00A92534">
        <w:rPr>
          <w:rFonts w:ascii="Times New Roman" w:eastAsia="Times New Roman" w:hAnsi="Times New Roman" w:cs="Times New Roman"/>
          <w:color w:val="000000" w:themeColor="text1"/>
          <w:sz w:val="24"/>
          <w:szCs w:val="24"/>
          <w:lang w:eastAsia="sk-SK"/>
        </w:rPr>
        <w:t>) ktoré banka</w:t>
      </w:r>
      <w:r w:rsidR="001B66BE" w:rsidRPr="00A92534">
        <w:rPr>
          <w:rFonts w:ascii="Times New Roman" w:eastAsia="Times New Roman" w:hAnsi="Times New Roman" w:cs="Times New Roman"/>
          <w:color w:val="000000" w:themeColor="text1"/>
          <w:sz w:val="24"/>
          <w:szCs w:val="24"/>
          <w:lang w:eastAsia="sk-SK"/>
        </w:rPr>
        <w:t>, ktorá je emitentom krytých dlhopisov,</w:t>
      </w:r>
      <w:r w:rsidRPr="00A92534">
        <w:rPr>
          <w:rFonts w:ascii="Times New Roman" w:eastAsia="Times New Roman" w:hAnsi="Times New Roman" w:cs="Times New Roman"/>
          <w:color w:val="000000" w:themeColor="text1"/>
          <w:sz w:val="24"/>
          <w:szCs w:val="24"/>
          <w:lang w:eastAsia="sk-SK"/>
        </w:rPr>
        <w:t xml:space="preserve"> má zapísané v</w:t>
      </w:r>
      <w:r w:rsidR="00E54AF7"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registri krytých dlhopisov podľa svojho rozhodnutia, pričom</w:t>
      </w:r>
      <w:r w:rsidR="00E70F39" w:rsidRPr="00A92534">
        <w:rPr>
          <w:rFonts w:ascii="Times New Roman" w:eastAsia="Times New Roman" w:hAnsi="Times New Roman" w:cs="Times New Roman"/>
          <w:color w:val="000000" w:themeColor="text1"/>
          <w:sz w:val="24"/>
          <w:szCs w:val="24"/>
          <w:lang w:eastAsia="sk-SK"/>
        </w:rPr>
        <w:t xml:space="preserve"> táto</w:t>
      </w:r>
      <w:r w:rsidRPr="00A92534">
        <w:rPr>
          <w:rFonts w:ascii="Times New Roman" w:eastAsia="Times New Roman" w:hAnsi="Times New Roman" w:cs="Times New Roman"/>
          <w:color w:val="000000" w:themeColor="text1"/>
          <w:sz w:val="24"/>
          <w:szCs w:val="24"/>
          <w:lang w:eastAsia="sk-SK"/>
        </w:rPr>
        <w:t xml:space="preserve"> banka musí spĺňať požiadavky podľa osobitného predpisu,</w:t>
      </w:r>
      <w:r w:rsidR="00E54AF7" w:rsidRPr="00A92534">
        <w:rPr>
          <w:rFonts w:ascii="Times New Roman" w:eastAsia="Times New Roman" w:hAnsi="Times New Roman" w:cs="Times New Roman"/>
          <w:color w:val="000000" w:themeColor="text1"/>
          <w:sz w:val="24"/>
          <w:szCs w:val="24"/>
          <w:vertAlign w:val="superscript"/>
          <w:lang w:eastAsia="sk-SK"/>
        </w:rPr>
        <w:t>61c</w:t>
      </w:r>
      <w:r w:rsidRPr="00A92534">
        <w:rPr>
          <w:rFonts w:ascii="Times New Roman" w:eastAsia="Times New Roman" w:hAnsi="Times New Roman" w:cs="Times New Roman"/>
          <w:color w:val="000000" w:themeColor="text1"/>
          <w:sz w:val="24"/>
          <w:szCs w:val="24"/>
          <w:lang w:eastAsia="sk-SK"/>
        </w:rPr>
        <w:t>)</w:t>
      </w:r>
    </w:p>
    <w:p w14:paraId="05BF706A" w14:textId="6E9112EB" w:rsidR="00B94B1B" w:rsidRPr="00A92534" w:rsidRDefault="00B94B1B" w:rsidP="007F5AA8">
      <w:pPr>
        <w:pStyle w:val="Odsekzoznamu"/>
        <w:numPr>
          <w:ilvl w:val="0"/>
          <w:numId w:val="13"/>
        </w:numPr>
        <w:spacing w:after="0" w:line="240" w:lineRule="auto"/>
        <w:ind w:left="1134"/>
        <w:jc w:val="both"/>
        <w:rPr>
          <w:rFonts w:ascii="Times New Roman" w:eastAsia="Times New Roman" w:hAnsi="Times New Roman" w:cs="Times New Roman"/>
          <w:color w:val="000000" w:themeColor="text1"/>
          <w:sz w:val="24"/>
          <w:szCs w:val="24"/>
          <w:lang w:eastAsia="sk-SK"/>
        </w:rPr>
      </w:pPr>
      <w:r w:rsidRPr="00A92534">
        <w:rPr>
          <w:rFonts w:ascii="Times New Roman" w:eastAsia="Times New Roman" w:hAnsi="Times New Roman" w:cs="Times New Roman"/>
          <w:color w:val="000000" w:themeColor="text1"/>
          <w:sz w:val="24"/>
          <w:szCs w:val="24"/>
          <w:lang w:eastAsia="sk-SK"/>
        </w:rPr>
        <w:t>aktívami oprávnenými podľa osobitného predpisu,</w:t>
      </w:r>
      <w:r w:rsidR="000A6FD2" w:rsidRPr="00A92534">
        <w:rPr>
          <w:rFonts w:ascii="Times New Roman" w:eastAsia="Times New Roman" w:hAnsi="Times New Roman" w:cs="Times New Roman"/>
          <w:color w:val="000000" w:themeColor="text1"/>
          <w:sz w:val="24"/>
          <w:szCs w:val="24"/>
          <w:vertAlign w:val="superscript"/>
          <w:lang w:eastAsia="sk-SK"/>
        </w:rPr>
        <w:t>61d</w:t>
      </w:r>
      <w:r w:rsidRPr="00A92534">
        <w:rPr>
          <w:rFonts w:ascii="Times New Roman" w:eastAsia="Times New Roman" w:hAnsi="Times New Roman" w:cs="Times New Roman"/>
          <w:color w:val="000000" w:themeColor="text1"/>
          <w:sz w:val="24"/>
          <w:szCs w:val="24"/>
          <w:lang w:eastAsia="sk-SK"/>
        </w:rPr>
        <w:t>) ktoré tvoria pohľadávky banky, ktorá je emitentom krytých dlhopisov, z</w:t>
      </w:r>
      <w:r w:rsidR="000A6FD2"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hypotekárnych úverov, ktoré sú zabezpečené záložnými právami k</w:t>
      </w:r>
      <w:r w:rsidR="000A6FD2"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nehnuteľnostiam podľa § 71 ods. 1</w:t>
      </w:r>
      <w:r w:rsidR="00E70F39" w:rsidRPr="00A92534">
        <w:rPr>
          <w:rFonts w:ascii="Times New Roman" w:eastAsia="Times New Roman" w:hAnsi="Times New Roman" w:cs="Times New Roman"/>
          <w:color w:val="000000" w:themeColor="text1"/>
          <w:sz w:val="24"/>
          <w:szCs w:val="24"/>
          <w:lang w:eastAsia="sk-SK"/>
        </w:rPr>
        <w:t xml:space="preserve"> určeným na bývanie alebo na podnikanie</w:t>
      </w:r>
      <w:r w:rsidRPr="00A92534">
        <w:rPr>
          <w:rFonts w:ascii="Times New Roman" w:eastAsia="Times New Roman" w:hAnsi="Times New Roman" w:cs="Times New Roman"/>
          <w:color w:val="000000" w:themeColor="text1"/>
          <w:sz w:val="24"/>
          <w:szCs w:val="24"/>
          <w:lang w:eastAsia="sk-SK"/>
        </w:rPr>
        <w:t xml:space="preserve"> a</w:t>
      </w:r>
      <w:r w:rsidR="000A6FD2"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ktoré táto banka má zapísané v</w:t>
      </w:r>
      <w:r w:rsidR="000A6FD2"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registri krytých dlhopisov podľa svojho rozhodnutia, pričom banka, ktorá je emitentom krytých dlhopisov, musí spĺňať požiadavky podľa osobitného predpisu,</w:t>
      </w:r>
      <w:r w:rsidR="000A6FD2" w:rsidRPr="00A92534">
        <w:rPr>
          <w:rFonts w:ascii="Times New Roman" w:eastAsia="Times New Roman" w:hAnsi="Times New Roman" w:cs="Times New Roman"/>
          <w:color w:val="000000" w:themeColor="text1"/>
          <w:sz w:val="24"/>
          <w:szCs w:val="24"/>
          <w:vertAlign w:val="superscript"/>
          <w:lang w:eastAsia="sk-SK"/>
        </w:rPr>
        <w:t>61c</w:t>
      </w:r>
      <w:r w:rsidRPr="00A92534">
        <w:rPr>
          <w:rFonts w:ascii="Times New Roman" w:eastAsia="Times New Roman" w:hAnsi="Times New Roman" w:cs="Times New Roman"/>
          <w:color w:val="000000" w:themeColor="text1"/>
          <w:sz w:val="24"/>
          <w:szCs w:val="24"/>
          <w:lang w:eastAsia="sk-SK"/>
        </w:rPr>
        <w:t>)</w:t>
      </w:r>
    </w:p>
    <w:p w14:paraId="50E633A7" w14:textId="2644E6E8" w:rsidR="00A7572C" w:rsidRPr="00A92534" w:rsidRDefault="00B94B1B" w:rsidP="007F5AA8">
      <w:pPr>
        <w:pStyle w:val="Odsekzoznamu"/>
        <w:numPr>
          <w:ilvl w:val="0"/>
          <w:numId w:val="13"/>
        </w:numPr>
        <w:spacing w:after="0" w:line="240" w:lineRule="auto"/>
        <w:ind w:left="1134"/>
        <w:jc w:val="both"/>
        <w:rPr>
          <w:rFonts w:ascii="Times New Roman" w:eastAsia="Times New Roman" w:hAnsi="Times New Roman" w:cs="Times New Roman"/>
          <w:color w:val="000000" w:themeColor="text1"/>
          <w:sz w:val="24"/>
          <w:szCs w:val="24"/>
          <w:lang w:eastAsia="sk-SK"/>
        </w:rPr>
      </w:pPr>
      <w:r w:rsidRPr="00A92534">
        <w:rPr>
          <w:rFonts w:ascii="Times New Roman" w:eastAsia="Times New Roman" w:hAnsi="Times New Roman" w:cs="Times New Roman"/>
          <w:color w:val="000000" w:themeColor="text1"/>
          <w:sz w:val="24"/>
          <w:szCs w:val="24"/>
          <w:lang w:eastAsia="sk-SK"/>
        </w:rPr>
        <w:t>aktívami, ktoré tvoria pohľadávky banky, ktorá je emitentom krytých dlhopisov, z</w:t>
      </w:r>
      <w:r w:rsidR="00CE1221"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hypotekárnych úverov, ktoré sú zabezpečené záložnými právami alebo inými zabezpečovacími právami k</w:t>
      </w:r>
      <w:r w:rsidR="00CE1221"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nehnuteľnostiam podľa § 71 ods. 1 a 2 a</w:t>
      </w:r>
      <w:r w:rsidR="00CE1221"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 xml:space="preserve">ktoré </w:t>
      </w:r>
      <w:r w:rsidR="008F6152" w:rsidRPr="00A92534">
        <w:rPr>
          <w:rFonts w:ascii="Times New Roman" w:eastAsia="Times New Roman" w:hAnsi="Times New Roman" w:cs="Times New Roman"/>
          <w:color w:val="000000" w:themeColor="text1"/>
          <w:sz w:val="24"/>
          <w:szCs w:val="24"/>
          <w:lang w:eastAsia="sk-SK"/>
        </w:rPr>
        <w:t xml:space="preserve">má </w:t>
      </w:r>
      <w:r w:rsidRPr="00A92534">
        <w:rPr>
          <w:rFonts w:ascii="Times New Roman" w:eastAsia="Times New Roman" w:hAnsi="Times New Roman" w:cs="Times New Roman"/>
          <w:color w:val="000000" w:themeColor="text1"/>
          <w:sz w:val="24"/>
          <w:szCs w:val="24"/>
          <w:lang w:eastAsia="sk-SK"/>
        </w:rPr>
        <w:t>táto banka zapísané v</w:t>
      </w:r>
      <w:r w:rsidR="00CE1221"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registri krytých dlhopisov podľa svojho rozhodnutia</w:t>
      </w:r>
      <w:r w:rsidR="00A7572C" w:rsidRPr="00A92534">
        <w:rPr>
          <w:rFonts w:ascii="Times New Roman" w:eastAsia="Times New Roman" w:hAnsi="Times New Roman" w:cs="Times New Roman"/>
          <w:color w:val="000000" w:themeColor="text1"/>
          <w:sz w:val="24"/>
          <w:szCs w:val="24"/>
          <w:lang w:eastAsia="sk-SK"/>
        </w:rPr>
        <w:t>,</w:t>
      </w:r>
    </w:p>
    <w:p w14:paraId="378447F0" w14:textId="3C5B206F" w:rsidR="00B94B1B" w:rsidRPr="00A92534" w:rsidRDefault="00B94B1B" w:rsidP="007F5AA8">
      <w:pPr>
        <w:pStyle w:val="Odsekzoznamu"/>
        <w:numPr>
          <w:ilvl w:val="0"/>
          <w:numId w:val="13"/>
        </w:numPr>
        <w:spacing w:after="0" w:line="240" w:lineRule="auto"/>
        <w:ind w:left="1134"/>
        <w:jc w:val="both"/>
        <w:rPr>
          <w:rFonts w:ascii="Times New Roman" w:eastAsia="Times New Roman" w:hAnsi="Times New Roman" w:cs="Times New Roman"/>
          <w:color w:val="000000" w:themeColor="text1"/>
          <w:sz w:val="24"/>
          <w:szCs w:val="24"/>
          <w:lang w:eastAsia="sk-SK"/>
        </w:rPr>
      </w:pPr>
      <w:r w:rsidRPr="00A92534">
        <w:rPr>
          <w:rFonts w:ascii="Times New Roman" w:eastAsia="Times New Roman" w:hAnsi="Times New Roman" w:cs="Times New Roman"/>
          <w:color w:val="000000" w:themeColor="text1"/>
          <w:sz w:val="24"/>
          <w:szCs w:val="24"/>
          <w:lang w:eastAsia="sk-SK"/>
        </w:rPr>
        <w:t>aktívami vo forme úverov pre verejné podniky alebo úverov zaručených týmito verejnými podnikmi za splnenia podmienok podľa odsekov 7 a 8</w:t>
      </w:r>
      <w:r w:rsidR="00FA4645" w:rsidRPr="00A92534">
        <w:rPr>
          <w:rFonts w:ascii="Times New Roman" w:eastAsia="Times New Roman" w:hAnsi="Times New Roman" w:cs="Times New Roman"/>
          <w:color w:val="000000" w:themeColor="text1"/>
          <w:sz w:val="24"/>
          <w:szCs w:val="24"/>
          <w:lang w:eastAsia="sk-SK"/>
        </w:rPr>
        <w:t xml:space="preserve"> a ktoré </w:t>
      </w:r>
      <w:r w:rsidR="008F6152" w:rsidRPr="00A92534">
        <w:rPr>
          <w:rFonts w:ascii="Times New Roman" w:eastAsia="Times New Roman" w:hAnsi="Times New Roman" w:cs="Times New Roman"/>
          <w:color w:val="000000" w:themeColor="text1"/>
          <w:sz w:val="24"/>
          <w:szCs w:val="24"/>
          <w:lang w:eastAsia="sk-SK"/>
        </w:rPr>
        <w:t xml:space="preserve">má </w:t>
      </w:r>
      <w:r w:rsidR="00FA4645" w:rsidRPr="00A92534">
        <w:rPr>
          <w:rFonts w:ascii="Times New Roman" w:eastAsia="Times New Roman" w:hAnsi="Times New Roman" w:cs="Times New Roman"/>
          <w:color w:val="000000" w:themeColor="text1"/>
          <w:sz w:val="24"/>
          <w:szCs w:val="24"/>
          <w:lang w:eastAsia="sk-SK"/>
        </w:rPr>
        <w:t>táto banka zapísané v registri krytých dlhopisov podľa svojho rozhodnutia</w:t>
      </w:r>
      <w:r w:rsidRPr="00A92534">
        <w:rPr>
          <w:rFonts w:ascii="Times New Roman" w:eastAsia="Times New Roman" w:hAnsi="Times New Roman" w:cs="Times New Roman"/>
          <w:color w:val="000000" w:themeColor="text1"/>
          <w:sz w:val="24"/>
          <w:szCs w:val="24"/>
          <w:lang w:eastAsia="sk-SK"/>
        </w:rPr>
        <w:t>.</w:t>
      </w:r>
    </w:p>
    <w:p w14:paraId="662DF2DD" w14:textId="77777777" w:rsidR="00B94B1B" w:rsidRPr="00A92534" w:rsidRDefault="00B94B1B" w:rsidP="00B94B1B">
      <w:pPr>
        <w:spacing w:after="0" w:line="240" w:lineRule="auto"/>
        <w:jc w:val="both"/>
        <w:rPr>
          <w:rFonts w:ascii="Times New Roman" w:hAnsi="Times New Roman" w:cs="Times New Roman"/>
          <w:sz w:val="24"/>
          <w:szCs w:val="24"/>
        </w:rPr>
      </w:pPr>
    </w:p>
    <w:p w14:paraId="01CCBDAE" w14:textId="01C26278" w:rsidR="00B94B1B" w:rsidRPr="00A92534" w:rsidRDefault="00E70F39" w:rsidP="007F5AA8">
      <w:pPr>
        <w:pStyle w:val="Odsekzoznamu"/>
        <w:numPr>
          <w:ilvl w:val="0"/>
          <w:numId w:val="12"/>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 xml:space="preserve">Súčasťou základných aktív podľa odseku 1 písm. a) a d) sú spolu s pohľadávkami banky, ktorá je emitentom krytých dlhopisov, aj akékoľvek zabezpečenia </w:t>
      </w:r>
      <w:r w:rsidR="00C8660A" w:rsidRPr="00A92534">
        <w:rPr>
          <w:rFonts w:ascii="Times New Roman" w:hAnsi="Times New Roman" w:cs="Times New Roman"/>
          <w:sz w:val="24"/>
          <w:szCs w:val="24"/>
        </w:rPr>
        <w:t>slúžiace na zabezpečenie týchto pohľadávok</w:t>
      </w:r>
      <w:r w:rsidRPr="00A92534">
        <w:rPr>
          <w:rFonts w:ascii="Times New Roman" w:hAnsi="Times New Roman" w:cs="Times New Roman"/>
          <w:sz w:val="24"/>
          <w:szCs w:val="24"/>
        </w:rPr>
        <w:t xml:space="preserve">. </w:t>
      </w:r>
      <w:r w:rsidR="00694765" w:rsidRPr="00A92534">
        <w:rPr>
          <w:rFonts w:ascii="Times New Roman" w:hAnsi="Times New Roman" w:cs="Times New Roman"/>
          <w:sz w:val="24"/>
          <w:szCs w:val="24"/>
        </w:rPr>
        <w:t>Súčasťou základných aktív podľa odseku 1 písm. b) a</w:t>
      </w:r>
      <w:r w:rsidR="00CE1221" w:rsidRPr="00A92534">
        <w:rPr>
          <w:rFonts w:ascii="Times New Roman" w:hAnsi="Times New Roman" w:cs="Times New Roman"/>
          <w:sz w:val="24"/>
          <w:szCs w:val="24"/>
        </w:rPr>
        <w:t> </w:t>
      </w:r>
      <w:r w:rsidR="00694765" w:rsidRPr="00A92534">
        <w:rPr>
          <w:rFonts w:ascii="Times New Roman" w:hAnsi="Times New Roman" w:cs="Times New Roman"/>
          <w:sz w:val="24"/>
          <w:szCs w:val="24"/>
        </w:rPr>
        <w:t>c) sú spolu s</w:t>
      </w:r>
      <w:r w:rsidR="00CE1221" w:rsidRPr="00A92534">
        <w:rPr>
          <w:rFonts w:ascii="Times New Roman" w:hAnsi="Times New Roman" w:cs="Times New Roman"/>
          <w:sz w:val="24"/>
          <w:szCs w:val="24"/>
        </w:rPr>
        <w:t> </w:t>
      </w:r>
      <w:r w:rsidR="00694765" w:rsidRPr="00A92534">
        <w:rPr>
          <w:rFonts w:ascii="Times New Roman" w:hAnsi="Times New Roman" w:cs="Times New Roman"/>
          <w:sz w:val="24"/>
          <w:szCs w:val="24"/>
        </w:rPr>
        <w:t>pohľadávkami banky, ktorá je emitentom krytých dlhopisov, aj záložné práva alebo iné zabezpečovacie práva k</w:t>
      </w:r>
      <w:r w:rsidR="00CE1221" w:rsidRPr="00A92534">
        <w:rPr>
          <w:rFonts w:ascii="Times New Roman" w:hAnsi="Times New Roman" w:cs="Times New Roman"/>
          <w:sz w:val="24"/>
          <w:szCs w:val="24"/>
        </w:rPr>
        <w:t> </w:t>
      </w:r>
      <w:r w:rsidR="00694765" w:rsidRPr="00A92534">
        <w:rPr>
          <w:rFonts w:ascii="Times New Roman" w:hAnsi="Times New Roman" w:cs="Times New Roman"/>
          <w:sz w:val="24"/>
          <w:szCs w:val="24"/>
        </w:rPr>
        <w:t>nehnuteľnostiam podľa § 71 ods. 1 alebo</w:t>
      </w:r>
      <w:r w:rsidR="001B66BE" w:rsidRPr="00A92534">
        <w:rPr>
          <w:rFonts w:ascii="Times New Roman" w:hAnsi="Times New Roman" w:cs="Times New Roman"/>
          <w:sz w:val="24"/>
          <w:szCs w:val="24"/>
        </w:rPr>
        <w:t xml:space="preserve"> ods.</w:t>
      </w:r>
      <w:r w:rsidR="00694765" w:rsidRPr="00A92534">
        <w:rPr>
          <w:rFonts w:ascii="Times New Roman" w:hAnsi="Times New Roman" w:cs="Times New Roman"/>
          <w:sz w:val="24"/>
          <w:szCs w:val="24"/>
        </w:rPr>
        <w:t xml:space="preserve"> 2 slúžiace na zabezpečenie týchto pohľadávok. Banka</w:t>
      </w:r>
      <w:r w:rsidR="009E4B12" w:rsidRPr="00A92534">
        <w:rPr>
          <w:rFonts w:ascii="Times New Roman" w:hAnsi="Times New Roman" w:cs="Times New Roman"/>
          <w:sz w:val="24"/>
          <w:szCs w:val="24"/>
        </w:rPr>
        <w:t>, ktorá je emitentom krytých dlhopisov,</w:t>
      </w:r>
      <w:r w:rsidR="00694765" w:rsidRPr="00A92534">
        <w:rPr>
          <w:rFonts w:ascii="Times New Roman" w:hAnsi="Times New Roman" w:cs="Times New Roman"/>
          <w:sz w:val="24"/>
          <w:szCs w:val="24"/>
        </w:rPr>
        <w:t xml:space="preserve"> je povinná posúdiť vymožiteľnosť pohľadávok a</w:t>
      </w:r>
      <w:r w:rsidR="00CE1221" w:rsidRPr="00A92534">
        <w:rPr>
          <w:rFonts w:ascii="Times New Roman" w:hAnsi="Times New Roman" w:cs="Times New Roman"/>
          <w:sz w:val="24"/>
          <w:szCs w:val="24"/>
        </w:rPr>
        <w:t> </w:t>
      </w:r>
      <w:r w:rsidR="00694765" w:rsidRPr="00A92534">
        <w:rPr>
          <w:rFonts w:ascii="Times New Roman" w:hAnsi="Times New Roman" w:cs="Times New Roman"/>
          <w:sz w:val="24"/>
          <w:szCs w:val="24"/>
        </w:rPr>
        <w:t xml:space="preserve">schopnosť výkonu záložného </w:t>
      </w:r>
      <w:r w:rsidR="001B66BE" w:rsidRPr="00A92534">
        <w:rPr>
          <w:rFonts w:ascii="Times New Roman" w:hAnsi="Times New Roman" w:cs="Times New Roman"/>
          <w:sz w:val="24"/>
          <w:szCs w:val="24"/>
        </w:rPr>
        <w:t xml:space="preserve">práva </w:t>
      </w:r>
      <w:r w:rsidR="00694765" w:rsidRPr="00A92534">
        <w:rPr>
          <w:rFonts w:ascii="Times New Roman" w:hAnsi="Times New Roman" w:cs="Times New Roman"/>
          <w:sz w:val="24"/>
          <w:szCs w:val="24"/>
        </w:rPr>
        <w:t>alebo iného zabezpečovacieho práva pred ich zaradením do krycieho súboru.</w:t>
      </w:r>
    </w:p>
    <w:p w14:paraId="6EACEC20" w14:textId="77777777" w:rsidR="007A1343" w:rsidRPr="00A92534" w:rsidRDefault="007A1343" w:rsidP="00B94B1B">
      <w:pPr>
        <w:spacing w:after="0" w:line="240" w:lineRule="auto"/>
        <w:jc w:val="both"/>
        <w:rPr>
          <w:rFonts w:ascii="Times New Roman" w:hAnsi="Times New Roman" w:cs="Times New Roman"/>
          <w:sz w:val="24"/>
          <w:szCs w:val="24"/>
        </w:rPr>
      </w:pPr>
    </w:p>
    <w:p w14:paraId="593F981C" w14:textId="7C2E359E" w:rsidR="00694765" w:rsidRPr="00A92534" w:rsidRDefault="00694765" w:rsidP="007F5AA8">
      <w:pPr>
        <w:pStyle w:val="Odsekzoznamu"/>
        <w:numPr>
          <w:ilvl w:val="0"/>
          <w:numId w:val="12"/>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Základné aktíva podľa ods</w:t>
      </w:r>
      <w:r w:rsidR="003B0161" w:rsidRPr="00A92534">
        <w:rPr>
          <w:rFonts w:ascii="Times New Roman" w:hAnsi="Times New Roman" w:cs="Times New Roman"/>
          <w:sz w:val="24"/>
          <w:szCs w:val="24"/>
        </w:rPr>
        <w:t>eku</w:t>
      </w:r>
      <w:r w:rsidRPr="00A92534">
        <w:rPr>
          <w:rFonts w:ascii="Times New Roman" w:hAnsi="Times New Roman" w:cs="Times New Roman"/>
          <w:sz w:val="24"/>
          <w:szCs w:val="24"/>
        </w:rPr>
        <w:t xml:space="preserve"> 1</w:t>
      </w:r>
      <w:r w:rsidR="003B0161" w:rsidRPr="00A92534">
        <w:rPr>
          <w:rFonts w:ascii="Times New Roman" w:hAnsi="Times New Roman" w:cs="Times New Roman"/>
          <w:sz w:val="24"/>
          <w:szCs w:val="24"/>
        </w:rPr>
        <w:t xml:space="preserve"> písm. a) a b)</w:t>
      </w:r>
      <w:r w:rsidRPr="00A92534">
        <w:rPr>
          <w:rFonts w:ascii="Times New Roman" w:hAnsi="Times New Roman" w:cs="Times New Roman"/>
          <w:sz w:val="24"/>
          <w:szCs w:val="24"/>
        </w:rPr>
        <w:t xml:space="preserve"> musia tvoriť najmenej 90 %</w:t>
      </w:r>
      <w:r w:rsidR="003B0161" w:rsidRPr="00A92534">
        <w:rPr>
          <w:rFonts w:ascii="Times New Roman" w:hAnsi="Times New Roman" w:cs="Times New Roman"/>
          <w:sz w:val="24"/>
          <w:szCs w:val="24"/>
        </w:rPr>
        <w:t xml:space="preserve"> a základné aktíva podľa odseku 1 písm. c) a d) musia tvoriť najmenej 80 % </w:t>
      </w:r>
      <w:r w:rsidR="00A73716" w:rsidRPr="00A92534">
        <w:rPr>
          <w:rFonts w:ascii="Times New Roman" w:hAnsi="Times New Roman" w:cs="Times New Roman"/>
          <w:sz w:val="24"/>
          <w:szCs w:val="24"/>
        </w:rPr>
        <w:t>súhrnnej menovitej hodnoty krytých dlhopisov, ktoré sú kryté týmito základnými aktívami v rámci príslušného krycieho súboru</w:t>
      </w:r>
      <w:r w:rsidRPr="00A92534">
        <w:rPr>
          <w:rFonts w:ascii="Times New Roman" w:hAnsi="Times New Roman" w:cs="Times New Roman"/>
          <w:sz w:val="24"/>
          <w:szCs w:val="24"/>
        </w:rPr>
        <w:t>.</w:t>
      </w:r>
      <w:r w:rsidR="00C772EC" w:rsidRPr="00A92534">
        <w:rPr>
          <w:rFonts w:ascii="Times New Roman" w:hAnsi="Times New Roman" w:cs="Times New Roman"/>
          <w:sz w:val="24"/>
          <w:szCs w:val="24"/>
        </w:rPr>
        <w:t xml:space="preserve"> Banka, ktorá je emitentom krytých dlhopisov, môže</w:t>
      </w:r>
      <w:r w:rsidR="00B85200" w:rsidRPr="00A92534">
        <w:rPr>
          <w:rFonts w:ascii="Times New Roman" w:hAnsi="Times New Roman" w:cs="Times New Roman"/>
          <w:sz w:val="24"/>
          <w:szCs w:val="24"/>
        </w:rPr>
        <w:t xml:space="preserve"> v</w:t>
      </w:r>
      <w:r w:rsidR="00C772EC" w:rsidRPr="00A92534">
        <w:rPr>
          <w:rFonts w:ascii="Times New Roman" w:hAnsi="Times New Roman" w:cs="Times New Roman"/>
          <w:sz w:val="24"/>
          <w:szCs w:val="24"/>
        </w:rPr>
        <w:t xml:space="preserve"> každ</w:t>
      </w:r>
      <w:r w:rsidR="00B85200" w:rsidRPr="00A92534">
        <w:rPr>
          <w:rFonts w:ascii="Times New Roman" w:hAnsi="Times New Roman" w:cs="Times New Roman"/>
          <w:sz w:val="24"/>
          <w:szCs w:val="24"/>
        </w:rPr>
        <w:t>om</w:t>
      </w:r>
      <w:r w:rsidR="00C772EC" w:rsidRPr="00A92534">
        <w:rPr>
          <w:rFonts w:ascii="Times New Roman" w:hAnsi="Times New Roman" w:cs="Times New Roman"/>
          <w:sz w:val="24"/>
          <w:szCs w:val="24"/>
        </w:rPr>
        <w:t xml:space="preserve"> program</w:t>
      </w:r>
      <w:r w:rsidR="00B85200" w:rsidRPr="00A92534">
        <w:rPr>
          <w:rFonts w:ascii="Times New Roman" w:hAnsi="Times New Roman" w:cs="Times New Roman"/>
          <w:sz w:val="24"/>
          <w:szCs w:val="24"/>
        </w:rPr>
        <w:t>e</w:t>
      </w:r>
      <w:r w:rsidR="00C772EC" w:rsidRPr="00A92534">
        <w:rPr>
          <w:rFonts w:ascii="Times New Roman" w:hAnsi="Times New Roman" w:cs="Times New Roman"/>
          <w:sz w:val="24"/>
          <w:szCs w:val="24"/>
        </w:rPr>
        <w:t xml:space="preserve"> </w:t>
      </w:r>
      <w:r w:rsidR="00B85200" w:rsidRPr="00A92534">
        <w:rPr>
          <w:rFonts w:ascii="Times New Roman" w:hAnsi="Times New Roman" w:cs="Times New Roman"/>
          <w:sz w:val="24"/>
          <w:szCs w:val="24"/>
        </w:rPr>
        <w:t xml:space="preserve">krytých dlhopisov viesť </w:t>
      </w:r>
      <w:r w:rsidR="00DE3226" w:rsidRPr="00A92534">
        <w:rPr>
          <w:rFonts w:ascii="Times New Roman" w:hAnsi="Times New Roman" w:cs="Times New Roman"/>
          <w:sz w:val="24"/>
          <w:szCs w:val="24"/>
        </w:rPr>
        <w:t xml:space="preserve">len jeden z druhov základných </w:t>
      </w:r>
      <w:r w:rsidR="00B85200" w:rsidRPr="00A92534">
        <w:rPr>
          <w:rFonts w:ascii="Times New Roman" w:hAnsi="Times New Roman" w:cs="Times New Roman"/>
          <w:sz w:val="24"/>
          <w:szCs w:val="24"/>
        </w:rPr>
        <w:t>aktív uveden</w:t>
      </w:r>
      <w:r w:rsidR="00AB63DD" w:rsidRPr="00A92534">
        <w:rPr>
          <w:rFonts w:ascii="Times New Roman" w:hAnsi="Times New Roman" w:cs="Times New Roman"/>
          <w:sz w:val="24"/>
          <w:szCs w:val="24"/>
        </w:rPr>
        <w:t>ých</w:t>
      </w:r>
      <w:r w:rsidR="00B85200" w:rsidRPr="00A92534">
        <w:rPr>
          <w:rFonts w:ascii="Times New Roman" w:hAnsi="Times New Roman" w:cs="Times New Roman"/>
          <w:sz w:val="24"/>
          <w:szCs w:val="24"/>
        </w:rPr>
        <w:t xml:space="preserve"> v odseku 1.</w:t>
      </w:r>
    </w:p>
    <w:p w14:paraId="45CC142E" w14:textId="77777777" w:rsidR="00694765" w:rsidRPr="00A92534" w:rsidRDefault="00694765" w:rsidP="00694765">
      <w:pPr>
        <w:spacing w:after="0" w:line="240" w:lineRule="auto"/>
        <w:jc w:val="both"/>
        <w:rPr>
          <w:rFonts w:ascii="Times New Roman" w:hAnsi="Times New Roman" w:cs="Times New Roman"/>
          <w:sz w:val="24"/>
          <w:szCs w:val="24"/>
        </w:rPr>
      </w:pPr>
    </w:p>
    <w:p w14:paraId="7D268CA1" w14:textId="13CBDA26" w:rsidR="005F63B1" w:rsidRPr="00A92534" w:rsidRDefault="00694765" w:rsidP="005F63B1">
      <w:pPr>
        <w:pStyle w:val="Odsekzoznamu"/>
        <w:numPr>
          <w:ilvl w:val="0"/>
          <w:numId w:val="12"/>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Hodnota základných aktív sa</w:t>
      </w:r>
      <w:r w:rsidR="00B14D44" w:rsidRPr="00A92534">
        <w:rPr>
          <w:rFonts w:ascii="Times New Roman" w:hAnsi="Times New Roman" w:cs="Times New Roman"/>
          <w:sz w:val="24"/>
          <w:szCs w:val="24"/>
        </w:rPr>
        <w:t xml:space="preserve"> na účely výpočtu ukazovateľa krytia podľa § 69</w:t>
      </w:r>
      <w:r w:rsidRPr="00A92534">
        <w:rPr>
          <w:rFonts w:ascii="Times New Roman" w:hAnsi="Times New Roman" w:cs="Times New Roman"/>
          <w:sz w:val="24"/>
          <w:szCs w:val="24"/>
        </w:rPr>
        <w:t xml:space="preserve"> </w:t>
      </w:r>
      <w:r w:rsidR="00D624F4" w:rsidRPr="00A92534">
        <w:rPr>
          <w:rFonts w:ascii="Times New Roman" w:hAnsi="Times New Roman" w:cs="Times New Roman"/>
          <w:sz w:val="24"/>
          <w:szCs w:val="24"/>
        </w:rPr>
        <w:t xml:space="preserve">určuje </w:t>
      </w:r>
      <w:r w:rsidRPr="00A92534">
        <w:rPr>
          <w:rFonts w:ascii="Times New Roman" w:hAnsi="Times New Roman" w:cs="Times New Roman"/>
          <w:sz w:val="24"/>
          <w:szCs w:val="24"/>
        </w:rPr>
        <w:t>na základe zostatkovej menovitej hodnoty jednotlivých pohľadávok</w:t>
      </w:r>
      <w:r w:rsidR="00B14D44" w:rsidRPr="00A92534">
        <w:rPr>
          <w:rFonts w:ascii="Times New Roman" w:hAnsi="Times New Roman" w:cs="Times New Roman"/>
          <w:sz w:val="24"/>
          <w:szCs w:val="24"/>
        </w:rPr>
        <w:t xml:space="preserve"> a na </w:t>
      </w:r>
      <w:r w:rsidR="00C1025C" w:rsidRPr="00A92534">
        <w:rPr>
          <w:rFonts w:ascii="Times New Roman" w:hAnsi="Times New Roman" w:cs="Times New Roman"/>
          <w:sz w:val="24"/>
          <w:szCs w:val="24"/>
        </w:rPr>
        <w:t>iné</w:t>
      </w:r>
      <w:r w:rsidR="00B14D44" w:rsidRPr="00A92534">
        <w:rPr>
          <w:rFonts w:ascii="Times New Roman" w:hAnsi="Times New Roman" w:cs="Times New Roman"/>
          <w:sz w:val="24"/>
          <w:szCs w:val="24"/>
        </w:rPr>
        <w:t xml:space="preserve"> účely sa určí na základe zostatkovej menovitej hodnoty jednotlivých pohľadávok</w:t>
      </w:r>
      <w:r w:rsidRPr="00A92534">
        <w:rPr>
          <w:rFonts w:ascii="Times New Roman" w:hAnsi="Times New Roman" w:cs="Times New Roman"/>
          <w:sz w:val="24"/>
          <w:szCs w:val="24"/>
        </w:rPr>
        <w:t xml:space="preserve"> spolu s</w:t>
      </w:r>
      <w:r w:rsidR="009E4B12" w:rsidRPr="00A92534">
        <w:rPr>
          <w:rFonts w:ascii="Times New Roman" w:hAnsi="Times New Roman" w:cs="Times New Roman"/>
          <w:sz w:val="24"/>
          <w:szCs w:val="24"/>
        </w:rPr>
        <w:t> </w:t>
      </w:r>
      <w:r w:rsidRPr="00A92534">
        <w:rPr>
          <w:rFonts w:ascii="Times New Roman" w:hAnsi="Times New Roman" w:cs="Times New Roman"/>
          <w:sz w:val="24"/>
          <w:szCs w:val="24"/>
        </w:rPr>
        <w:t>alikvotným úrokovým výnosom.</w:t>
      </w:r>
    </w:p>
    <w:p w14:paraId="1AB15EE4" w14:textId="4AEF810B" w:rsidR="00694765" w:rsidRPr="00A92534" w:rsidRDefault="00694765" w:rsidP="00694765">
      <w:pPr>
        <w:spacing w:after="0" w:line="240" w:lineRule="auto"/>
        <w:jc w:val="both"/>
        <w:rPr>
          <w:rFonts w:ascii="Times New Roman" w:hAnsi="Times New Roman" w:cs="Times New Roman"/>
          <w:sz w:val="24"/>
          <w:szCs w:val="24"/>
        </w:rPr>
      </w:pPr>
    </w:p>
    <w:p w14:paraId="6569818E" w14:textId="66B54608" w:rsidR="00694765" w:rsidRPr="00A92534" w:rsidRDefault="00694765" w:rsidP="007F5AA8">
      <w:pPr>
        <w:pStyle w:val="Odsekzoznamu"/>
        <w:numPr>
          <w:ilvl w:val="0"/>
          <w:numId w:val="12"/>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Ak ide o</w:t>
      </w:r>
      <w:r w:rsidR="007377DF" w:rsidRPr="00A92534">
        <w:rPr>
          <w:rFonts w:ascii="Times New Roman" w:hAnsi="Times New Roman" w:cs="Times New Roman"/>
          <w:sz w:val="24"/>
          <w:szCs w:val="24"/>
        </w:rPr>
        <w:t> </w:t>
      </w:r>
      <w:r w:rsidRPr="00A92534">
        <w:rPr>
          <w:rFonts w:ascii="Times New Roman" w:hAnsi="Times New Roman" w:cs="Times New Roman"/>
          <w:sz w:val="24"/>
          <w:szCs w:val="24"/>
        </w:rPr>
        <w:t>výmaz základného aktíva z</w:t>
      </w:r>
      <w:r w:rsidR="007377DF" w:rsidRPr="00A92534">
        <w:rPr>
          <w:rFonts w:ascii="Times New Roman" w:hAnsi="Times New Roman" w:cs="Times New Roman"/>
          <w:sz w:val="24"/>
          <w:szCs w:val="24"/>
        </w:rPr>
        <w:t> </w:t>
      </w:r>
      <w:r w:rsidRPr="00A92534">
        <w:rPr>
          <w:rFonts w:ascii="Times New Roman" w:hAnsi="Times New Roman" w:cs="Times New Roman"/>
          <w:sz w:val="24"/>
          <w:szCs w:val="24"/>
        </w:rPr>
        <w:t>registra krytých dlhopisov z</w:t>
      </w:r>
      <w:r w:rsidR="007377DF" w:rsidRPr="00A92534">
        <w:rPr>
          <w:rFonts w:ascii="Times New Roman" w:hAnsi="Times New Roman" w:cs="Times New Roman"/>
          <w:sz w:val="24"/>
          <w:szCs w:val="24"/>
        </w:rPr>
        <w:t> </w:t>
      </w:r>
      <w:r w:rsidRPr="00A92534">
        <w:rPr>
          <w:rFonts w:ascii="Times New Roman" w:hAnsi="Times New Roman" w:cs="Times New Roman"/>
          <w:sz w:val="24"/>
          <w:szCs w:val="24"/>
        </w:rPr>
        <w:t>iného dôvodu, ako je splatenie úveru, prekročenie</w:t>
      </w:r>
      <w:r w:rsidR="00786EDF" w:rsidRPr="00A92534">
        <w:rPr>
          <w:rFonts w:ascii="Times New Roman" w:hAnsi="Times New Roman" w:cs="Times New Roman"/>
          <w:sz w:val="24"/>
          <w:szCs w:val="24"/>
        </w:rPr>
        <w:t xml:space="preserve"> 30 ročnej</w:t>
      </w:r>
      <w:r w:rsidRPr="00A92534">
        <w:rPr>
          <w:rFonts w:ascii="Times New Roman" w:hAnsi="Times New Roman" w:cs="Times New Roman"/>
          <w:sz w:val="24"/>
          <w:szCs w:val="24"/>
        </w:rPr>
        <w:t xml:space="preserve"> lehoty</w:t>
      </w:r>
      <w:r w:rsidR="00786EDF" w:rsidRPr="00A92534">
        <w:rPr>
          <w:rFonts w:ascii="Times New Roman" w:hAnsi="Times New Roman" w:cs="Times New Roman"/>
          <w:sz w:val="24"/>
          <w:szCs w:val="24"/>
        </w:rPr>
        <w:t xml:space="preserve"> zostatkovej</w:t>
      </w:r>
      <w:r w:rsidRPr="00A92534">
        <w:rPr>
          <w:rFonts w:ascii="Times New Roman" w:hAnsi="Times New Roman" w:cs="Times New Roman"/>
          <w:sz w:val="24"/>
          <w:szCs w:val="24"/>
        </w:rPr>
        <w:t xml:space="preserve"> </w:t>
      </w:r>
      <w:r w:rsidR="00594EB0" w:rsidRPr="00A92534">
        <w:rPr>
          <w:rFonts w:ascii="Times New Roman" w:hAnsi="Times New Roman" w:cs="Times New Roman"/>
          <w:sz w:val="24"/>
          <w:szCs w:val="24"/>
        </w:rPr>
        <w:t xml:space="preserve">splatnosti </w:t>
      </w:r>
      <w:r w:rsidR="00356358" w:rsidRPr="00A92534">
        <w:rPr>
          <w:rFonts w:ascii="Times New Roman" w:hAnsi="Times New Roman" w:cs="Times New Roman"/>
          <w:sz w:val="24"/>
          <w:szCs w:val="24"/>
        </w:rPr>
        <w:t xml:space="preserve">hypotekárneho </w:t>
      </w:r>
      <w:r w:rsidR="00594EB0" w:rsidRPr="00A92534">
        <w:rPr>
          <w:rFonts w:ascii="Times New Roman" w:hAnsi="Times New Roman" w:cs="Times New Roman"/>
          <w:sz w:val="24"/>
          <w:szCs w:val="24"/>
        </w:rPr>
        <w:t>úveru</w:t>
      </w:r>
      <w:r w:rsidR="00786EDF" w:rsidRPr="00A92534">
        <w:rPr>
          <w:rFonts w:ascii="Times New Roman" w:hAnsi="Times New Roman" w:cs="Times New Roman"/>
          <w:sz w:val="24"/>
          <w:szCs w:val="24"/>
        </w:rPr>
        <w:t xml:space="preserve"> </w:t>
      </w:r>
      <w:r w:rsidR="00356358" w:rsidRPr="00A92534">
        <w:rPr>
          <w:rFonts w:ascii="Times New Roman" w:hAnsi="Times New Roman" w:cs="Times New Roman"/>
          <w:sz w:val="24"/>
          <w:szCs w:val="24"/>
        </w:rPr>
        <w:t>poskytnutého spotrebiteľovi</w:t>
      </w:r>
      <w:r w:rsidR="00C77112" w:rsidRPr="00A92534">
        <w:rPr>
          <w:rFonts w:ascii="Times New Roman" w:hAnsi="Times New Roman" w:cs="Times New Roman"/>
          <w:sz w:val="24"/>
          <w:szCs w:val="24"/>
        </w:rPr>
        <w:t xml:space="preserve"> podľa osobitného predpisu</w:t>
      </w:r>
      <w:r w:rsidR="00356358" w:rsidRPr="00A92534">
        <w:rPr>
          <w:rFonts w:ascii="Times New Roman" w:hAnsi="Times New Roman" w:cs="Times New Roman"/>
          <w:sz w:val="24"/>
          <w:szCs w:val="24"/>
          <w:vertAlign w:val="superscript"/>
        </w:rPr>
        <w:t>61</w:t>
      </w:r>
      <w:r w:rsidR="008F6CD1" w:rsidRPr="00A92534">
        <w:rPr>
          <w:rFonts w:ascii="Times New Roman" w:hAnsi="Times New Roman" w:cs="Times New Roman"/>
          <w:sz w:val="24"/>
          <w:szCs w:val="24"/>
          <w:vertAlign w:val="superscript"/>
        </w:rPr>
        <w:t>e</w:t>
      </w:r>
      <w:r w:rsidR="00356358" w:rsidRPr="00A92534">
        <w:rPr>
          <w:rFonts w:ascii="Times New Roman" w:hAnsi="Times New Roman" w:cs="Times New Roman"/>
          <w:sz w:val="24"/>
          <w:szCs w:val="24"/>
        </w:rPr>
        <w:t>)</w:t>
      </w:r>
      <w:r w:rsidR="00C77112" w:rsidRPr="00A92534">
        <w:rPr>
          <w:rFonts w:ascii="Times New Roman" w:hAnsi="Times New Roman" w:cs="Times New Roman"/>
          <w:sz w:val="24"/>
          <w:szCs w:val="24"/>
        </w:rPr>
        <w:t xml:space="preserve"> </w:t>
      </w:r>
      <w:r w:rsidRPr="00A92534">
        <w:rPr>
          <w:rFonts w:ascii="Times New Roman" w:hAnsi="Times New Roman" w:cs="Times New Roman"/>
          <w:sz w:val="24"/>
          <w:szCs w:val="24"/>
        </w:rPr>
        <w:t>alebo z</w:t>
      </w:r>
      <w:r w:rsidR="007377DF" w:rsidRPr="00A92534">
        <w:rPr>
          <w:rFonts w:ascii="Times New Roman" w:hAnsi="Times New Roman" w:cs="Times New Roman"/>
          <w:sz w:val="24"/>
          <w:szCs w:val="24"/>
        </w:rPr>
        <w:t> </w:t>
      </w:r>
      <w:r w:rsidRPr="00A92534">
        <w:rPr>
          <w:rFonts w:ascii="Times New Roman" w:hAnsi="Times New Roman" w:cs="Times New Roman"/>
          <w:sz w:val="24"/>
          <w:szCs w:val="24"/>
        </w:rPr>
        <w:t>dôvodu uvedeného v §</w:t>
      </w:r>
      <w:r w:rsidR="00F76B53" w:rsidRPr="00A92534">
        <w:rPr>
          <w:rFonts w:ascii="Times New Roman" w:hAnsi="Times New Roman" w:cs="Times New Roman"/>
          <w:sz w:val="24"/>
          <w:szCs w:val="24"/>
        </w:rPr>
        <w:t> </w:t>
      </w:r>
      <w:r w:rsidRPr="00A92534">
        <w:rPr>
          <w:rFonts w:ascii="Times New Roman" w:hAnsi="Times New Roman" w:cs="Times New Roman"/>
          <w:sz w:val="24"/>
          <w:szCs w:val="24"/>
        </w:rPr>
        <w:t xml:space="preserve">69 ods. </w:t>
      </w:r>
      <w:r w:rsidR="00F76B53" w:rsidRPr="00A92534">
        <w:rPr>
          <w:rFonts w:ascii="Times New Roman" w:hAnsi="Times New Roman" w:cs="Times New Roman"/>
          <w:sz w:val="24"/>
          <w:szCs w:val="24"/>
        </w:rPr>
        <w:t>5</w:t>
      </w:r>
      <w:r w:rsidRPr="00A92534">
        <w:rPr>
          <w:rFonts w:ascii="Times New Roman" w:hAnsi="Times New Roman" w:cs="Times New Roman"/>
          <w:sz w:val="24"/>
          <w:szCs w:val="24"/>
        </w:rPr>
        <w:t xml:space="preserve"> alebo v §</w:t>
      </w:r>
      <w:r w:rsidR="00F76B53" w:rsidRPr="00A92534">
        <w:rPr>
          <w:rFonts w:ascii="Times New Roman" w:hAnsi="Times New Roman" w:cs="Times New Roman"/>
          <w:sz w:val="24"/>
          <w:szCs w:val="24"/>
        </w:rPr>
        <w:t> </w:t>
      </w:r>
      <w:r w:rsidRPr="00A92534">
        <w:rPr>
          <w:rFonts w:ascii="Times New Roman" w:hAnsi="Times New Roman" w:cs="Times New Roman"/>
          <w:sz w:val="24"/>
          <w:szCs w:val="24"/>
        </w:rPr>
        <w:t xml:space="preserve">71 ods. </w:t>
      </w:r>
      <w:r w:rsidR="007F6874" w:rsidRPr="00A92534">
        <w:rPr>
          <w:rFonts w:ascii="Times New Roman" w:hAnsi="Times New Roman" w:cs="Times New Roman"/>
          <w:sz w:val="24"/>
          <w:szCs w:val="24"/>
        </w:rPr>
        <w:t>4</w:t>
      </w:r>
      <w:r w:rsidR="003A77CF" w:rsidRPr="00A92534">
        <w:rPr>
          <w:rFonts w:ascii="Times New Roman" w:hAnsi="Times New Roman" w:cs="Times New Roman"/>
          <w:sz w:val="24"/>
          <w:szCs w:val="24"/>
        </w:rPr>
        <w:t xml:space="preserve"> druhej vete</w:t>
      </w:r>
      <w:r w:rsidRPr="00A92534">
        <w:rPr>
          <w:rFonts w:ascii="Times New Roman" w:hAnsi="Times New Roman" w:cs="Times New Roman"/>
          <w:sz w:val="24"/>
          <w:szCs w:val="24"/>
        </w:rPr>
        <w:t>, na vykonanie takého výmazu z registra krytých dlhopisov je potrebný súhlas správcu programu krytých dlhopisov vrátane uvedenia dôvodu vykonania takého výmazu bankou, ktorá je emitentom krytých dlhopisov. Banka vykoná výmaz údajov z</w:t>
      </w:r>
      <w:r w:rsidR="00F76B53" w:rsidRPr="00A92534">
        <w:rPr>
          <w:rFonts w:ascii="Times New Roman" w:hAnsi="Times New Roman" w:cs="Times New Roman"/>
          <w:sz w:val="24"/>
          <w:szCs w:val="24"/>
        </w:rPr>
        <w:t> </w:t>
      </w:r>
      <w:r w:rsidRPr="00A92534">
        <w:rPr>
          <w:rFonts w:ascii="Times New Roman" w:hAnsi="Times New Roman" w:cs="Times New Roman"/>
          <w:sz w:val="24"/>
          <w:szCs w:val="24"/>
        </w:rPr>
        <w:t xml:space="preserve">registra krytých dlhopisov podľa </w:t>
      </w:r>
      <w:r w:rsidR="00DE3226" w:rsidRPr="00A92534">
        <w:rPr>
          <w:rFonts w:ascii="Times New Roman" w:hAnsi="Times New Roman" w:cs="Times New Roman"/>
          <w:sz w:val="24"/>
          <w:szCs w:val="24"/>
        </w:rPr>
        <w:t xml:space="preserve">prvej </w:t>
      </w:r>
      <w:r w:rsidRPr="00A92534">
        <w:rPr>
          <w:rFonts w:ascii="Times New Roman" w:hAnsi="Times New Roman" w:cs="Times New Roman"/>
          <w:sz w:val="24"/>
          <w:szCs w:val="24"/>
        </w:rPr>
        <w:t>vety najneskôr do 30 dní odo dňa udelenia súhlasu správcom programu krytých dlhopisov. Vykonanie výmazu údajov z</w:t>
      </w:r>
      <w:r w:rsidR="00F76B53" w:rsidRPr="00A92534">
        <w:rPr>
          <w:rFonts w:ascii="Times New Roman" w:hAnsi="Times New Roman" w:cs="Times New Roman"/>
          <w:sz w:val="24"/>
          <w:szCs w:val="24"/>
        </w:rPr>
        <w:t> </w:t>
      </w:r>
      <w:r w:rsidRPr="00A92534">
        <w:rPr>
          <w:rFonts w:ascii="Times New Roman" w:hAnsi="Times New Roman" w:cs="Times New Roman"/>
          <w:sz w:val="24"/>
          <w:szCs w:val="24"/>
        </w:rPr>
        <w:t>registra krytých dlhopisov podľa prvej vety bez súhlasu správcu programu krytých dlhopisov je neplatné.</w:t>
      </w:r>
    </w:p>
    <w:p w14:paraId="1B9C09D1" w14:textId="77777777" w:rsidR="00694765" w:rsidRPr="00A92534" w:rsidRDefault="00694765" w:rsidP="00694765">
      <w:pPr>
        <w:spacing w:after="0" w:line="240" w:lineRule="auto"/>
        <w:jc w:val="both"/>
        <w:rPr>
          <w:rFonts w:ascii="Times New Roman" w:hAnsi="Times New Roman" w:cs="Times New Roman"/>
          <w:sz w:val="24"/>
          <w:szCs w:val="24"/>
        </w:rPr>
      </w:pPr>
    </w:p>
    <w:p w14:paraId="7896BF05" w14:textId="16E22AC7" w:rsidR="00694765" w:rsidRPr="00A92534" w:rsidRDefault="00694765" w:rsidP="007F5AA8">
      <w:pPr>
        <w:pStyle w:val="Odsekzoznamu"/>
        <w:numPr>
          <w:ilvl w:val="0"/>
          <w:numId w:val="12"/>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Z dôvodov na strane banky, ktorá je emitentom krytých dlhopisov, alebo jej právnych nástupcov sa nemôže vynucovať predčasné splácanie pohľadávok z</w:t>
      </w:r>
      <w:r w:rsidR="00660A79" w:rsidRPr="00A92534">
        <w:rPr>
          <w:rFonts w:ascii="Times New Roman" w:hAnsi="Times New Roman" w:cs="Times New Roman"/>
          <w:sz w:val="24"/>
          <w:szCs w:val="24"/>
        </w:rPr>
        <w:t> </w:t>
      </w:r>
      <w:r w:rsidRPr="00A92534">
        <w:rPr>
          <w:rFonts w:ascii="Times New Roman" w:hAnsi="Times New Roman" w:cs="Times New Roman"/>
          <w:sz w:val="24"/>
          <w:szCs w:val="24"/>
        </w:rPr>
        <w:t>úverov podľa odseku 1, a to ani pri zrušení a</w:t>
      </w:r>
      <w:r w:rsidR="00660A79" w:rsidRPr="00A92534">
        <w:rPr>
          <w:rFonts w:ascii="Times New Roman" w:hAnsi="Times New Roman" w:cs="Times New Roman"/>
          <w:sz w:val="24"/>
          <w:szCs w:val="24"/>
        </w:rPr>
        <w:t> </w:t>
      </w:r>
      <w:r w:rsidRPr="00A92534">
        <w:rPr>
          <w:rFonts w:ascii="Times New Roman" w:hAnsi="Times New Roman" w:cs="Times New Roman"/>
          <w:sz w:val="24"/>
          <w:szCs w:val="24"/>
        </w:rPr>
        <w:t>likvidácii banky, ktorá je emitentom krytých dlhopisov, alebo jej právnych nástupcov; to neplatí pri speňažovaní konkurznej podstaty banky, ktorá je emitentom krytých dlhopisov, až po ukončení prevádzkovania podniku konkurzným správcom podľa osobitného predpisu,</w:t>
      </w:r>
      <w:r w:rsidRPr="00A92534">
        <w:rPr>
          <w:rFonts w:ascii="Times New Roman" w:hAnsi="Times New Roman" w:cs="Times New Roman"/>
          <w:sz w:val="24"/>
          <w:szCs w:val="24"/>
          <w:vertAlign w:val="superscript"/>
        </w:rPr>
        <w:t>28a</w:t>
      </w:r>
      <w:r w:rsidRPr="00A92534">
        <w:rPr>
          <w:rFonts w:ascii="Times New Roman" w:hAnsi="Times New Roman" w:cs="Times New Roman"/>
          <w:sz w:val="24"/>
          <w:szCs w:val="24"/>
        </w:rPr>
        <w:t>) ak speňaženie pohľadávok z</w:t>
      </w:r>
      <w:r w:rsidR="00660A79" w:rsidRPr="00A92534">
        <w:rPr>
          <w:rFonts w:ascii="Times New Roman" w:hAnsi="Times New Roman" w:cs="Times New Roman"/>
          <w:sz w:val="24"/>
          <w:szCs w:val="24"/>
        </w:rPr>
        <w:t> </w:t>
      </w:r>
      <w:r w:rsidRPr="00A92534">
        <w:rPr>
          <w:rFonts w:ascii="Times New Roman" w:hAnsi="Times New Roman" w:cs="Times New Roman"/>
          <w:sz w:val="24"/>
          <w:szCs w:val="24"/>
        </w:rPr>
        <w:t>úverov podľa odseku 1 nemožno dosiahnuť pred ukončením prevádzkovania podniku banky, ktorá je emitentom krytých dlhopisov.</w:t>
      </w:r>
    </w:p>
    <w:p w14:paraId="1D63536B" w14:textId="2FEA72F3" w:rsidR="001836C1" w:rsidRPr="00A92534" w:rsidRDefault="001836C1" w:rsidP="001836C1">
      <w:pPr>
        <w:spacing w:after="0" w:line="240" w:lineRule="auto"/>
        <w:jc w:val="both"/>
      </w:pPr>
    </w:p>
    <w:p w14:paraId="205CC165" w14:textId="0F3A8A64" w:rsidR="001836C1" w:rsidRPr="00A92534" w:rsidRDefault="001836C1" w:rsidP="007F5AA8">
      <w:pPr>
        <w:pStyle w:val="Odsekzoznamu"/>
        <w:numPr>
          <w:ilvl w:val="0"/>
          <w:numId w:val="12"/>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 xml:space="preserve">Verejným podnikom na účely tejto časti zákona </w:t>
      </w:r>
      <w:r w:rsidR="00DE3226" w:rsidRPr="00A92534">
        <w:rPr>
          <w:rFonts w:ascii="Times New Roman" w:hAnsi="Times New Roman" w:cs="Times New Roman"/>
          <w:sz w:val="24"/>
          <w:szCs w:val="24"/>
        </w:rPr>
        <w:t xml:space="preserve">je </w:t>
      </w:r>
      <w:r w:rsidR="00980819" w:rsidRPr="00A92534">
        <w:rPr>
          <w:rFonts w:ascii="Times New Roman" w:hAnsi="Times New Roman" w:cs="Times New Roman"/>
          <w:sz w:val="24"/>
          <w:szCs w:val="24"/>
        </w:rPr>
        <w:t xml:space="preserve">právnická osoba zriadená zákonom alebo </w:t>
      </w:r>
      <w:r w:rsidRPr="00A92534">
        <w:rPr>
          <w:rFonts w:ascii="Times New Roman" w:hAnsi="Times New Roman" w:cs="Times New Roman"/>
          <w:sz w:val="24"/>
          <w:szCs w:val="24"/>
        </w:rPr>
        <w:t>obchodná spoločnosť, v</w:t>
      </w:r>
      <w:r w:rsidR="00660A79" w:rsidRPr="00A92534">
        <w:rPr>
          <w:rFonts w:ascii="Times New Roman" w:hAnsi="Times New Roman" w:cs="Times New Roman"/>
          <w:sz w:val="24"/>
          <w:szCs w:val="24"/>
        </w:rPr>
        <w:t> </w:t>
      </w:r>
      <w:r w:rsidRPr="00A92534">
        <w:rPr>
          <w:rFonts w:ascii="Times New Roman" w:hAnsi="Times New Roman" w:cs="Times New Roman"/>
          <w:sz w:val="24"/>
          <w:szCs w:val="24"/>
        </w:rPr>
        <w:t>ktorej má štát alebo územná samospráva priamy</w:t>
      </w:r>
      <w:r w:rsidR="00DE3226" w:rsidRPr="00A92534">
        <w:rPr>
          <w:rFonts w:ascii="Times New Roman" w:hAnsi="Times New Roman" w:cs="Times New Roman"/>
          <w:sz w:val="24"/>
          <w:szCs w:val="24"/>
        </w:rPr>
        <w:t xml:space="preserve"> podiel</w:t>
      </w:r>
      <w:r w:rsidRPr="00A92534">
        <w:rPr>
          <w:rFonts w:ascii="Times New Roman" w:hAnsi="Times New Roman" w:cs="Times New Roman"/>
          <w:sz w:val="24"/>
          <w:szCs w:val="24"/>
        </w:rPr>
        <w:t xml:space="preserve"> alebo nepriamy podiel alebo ich súčet predstavujúci aspoň 51 % majetkovej účasti na základnom imaní tejto obchodnej spoločnosti alebo právnickej osoby alebo hlasovacích právach v</w:t>
      </w:r>
      <w:r w:rsidR="00660A79" w:rsidRPr="00A92534">
        <w:rPr>
          <w:rFonts w:ascii="Times New Roman" w:hAnsi="Times New Roman" w:cs="Times New Roman"/>
          <w:sz w:val="24"/>
          <w:szCs w:val="24"/>
        </w:rPr>
        <w:t> </w:t>
      </w:r>
      <w:r w:rsidRPr="00A92534">
        <w:rPr>
          <w:rFonts w:ascii="Times New Roman" w:hAnsi="Times New Roman" w:cs="Times New Roman"/>
          <w:sz w:val="24"/>
          <w:szCs w:val="24"/>
        </w:rPr>
        <w:t>tejto obchodnej spoločnosti alebo právnickej osobe alebo možnosť uplatňovania vplyvu na riadení tejto obchodnej spoločnosti alebo právnickej osoby, ktorý je porovnateľný s</w:t>
      </w:r>
      <w:r w:rsidR="00660A79" w:rsidRPr="00A92534">
        <w:rPr>
          <w:rFonts w:ascii="Times New Roman" w:hAnsi="Times New Roman" w:cs="Times New Roman"/>
          <w:sz w:val="24"/>
          <w:szCs w:val="24"/>
        </w:rPr>
        <w:t> </w:t>
      </w:r>
      <w:r w:rsidRPr="00A92534">
        <w:rPr>
          <w:rFonts w:ascii="Times New Roman" w:hAnsi="Times New Roman" w:cs="Times New Roman"/>
          <w:sz w:val="24"/>
          <w:szCs w:val="24"/>
        </w:rPr>
        <w:t>vplyvom zodpovedajúcim tomuto podielu; nepriamym podielom sa na tieto účely rozumie podiel držaný sprostredkovane prostredníctvom právnických osôb, v</w:t>
      </w:r>
      <w:r w:rsidR="00660A79" w:rsidRPr="00A92534">
        <w:rPr>
          <w:rFonts w:ascii="Times New Roman" w:hAnsi="Times New Roman" w:cs="Times New Roman"/>
          <w:sz w:val="24"/>
          <w:szCs w:val="24"/>
        </w:rPr>
        <w:t> </w:t>
      </w:r>
      <w:r w:rsidRPr="00A92534">
        <w:rPr>
          <w:rFonts w:ascii="Times New Roman" w:hAnsi="Times New Roman" w:cs="Times New Roman"/>
          <w:sz w:val="24"/>
          <w:szCs w:val="24"/>
        </w:rPr>
        <w:t>ktorých má držiteľ nepriameho podielu majetkovú účasť na základnom imaní aspoň 51 %.</w:t>
      </w:r>
    </w:p>
    <w:p w14:paraId="21740A8C" w14:textId="6786E680" w:rsidR="001836C1" w:rsidRPr="00A92534" w:rsidRDefault="001836C1" w:rsidP="001836C1">
      <w:pPr>
        <w:spacing w:after="0" w:line="240" w:lineRule="auto"/>
        <w:jc w:val="both"/>
        <w:rPr>
          <w:rFonts w:ascii="Times New Roman" w:hAnsi="Times New Roman" w:cs="Times New Roman"/>
          <w:sz w:val="24"/>
          <w:szCs w:val="24"/>
        </w:rPr>
      </w:pPr>
    </w:p>
    <w:p w14:paraId="7BC561F1" w14:textId="31A82D8C" w:rsidR="001836C1" w:rsidRPr="00A92534" w:rsidRDefault="001836C1" w:rsidP="007F5AA8">
      <w:pPr>
        <w:pStyle w:val="Odsekzoznamu"/>
        <w:numPr>
          <w:ilvl w:val="0"/>
          <w:numId w:val="12"/>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 xml:space="preserve">Na účely zaradenia základného aktíva podľa </w:t>
      </w:r>
      <w:r w:rsidR="00DE3226" w:rsidRPr="00A92534">
        <w:rPr>
          <w:rFonts w:ascii="Times New Roman" w:hAnsi="Times New Roman" w:cs="Times New Roman"/>
          <w:sz w:val="24"/>
          <w:szCs w:val="24"/>
        </w:rPr>
        <w:t>odseku</w:t>
      </w:r>
      <w:r w:rsidRPr="00A92534">
        <w:rPr>
          <w:rFonts w:ascii="Times New Roman" w:hAnsi="Times New Roman" w:cs="Times New Roman"/>
          <w:sz w:val="24"/>
          <w:szCs w:val="24"/>
        </w:rPr>
        <w:t xml:space="preserve"> 1 písm. d) do krycieho súboru musia byť splnené tieto podmienky:</w:t>
      </w:r>
    </w:p>
    <w:p w14:paraId="5E4B4685" w14:textId="1BE8132D" w:rsidR="001836C1" w:rsidRPr="00A92534" w:rsidRDefault="001836C1" w:rsidP="007F5AA8">
      <w:pPr>
        <w:pStyle w:val="Odsekzoznamu"/>
        <w:numPr>
          <w:ilvl w:val="0"/>
          <w:numId w:val="14"/>
        </w:numPr>
        <w:spacing w:after="0" w:line="240" w:lineRule="auto"/>
        <w:ind w:left="1134"/>
        <w:jc w:val="both"/>
        <w:rPr>
          <w:rFonts w:ascii="Times New Roman" w:eastAsia="Times New Roman" w:hAnsi="Times New Roman" w:cs="Times New Roman"/>
          <w:color w:val="000000" w:themeColor="text1"/>
          <w:sz w:val="24"/>
          <w:szCs w:val="24"/>
          <w:lang w:eastAsia="sk-SK"/>
        </w:rPr>
      </w:pPr>
      <w:r w:rsidRPr="00A92534">
        <w:rPr>
          <w:rFonts w:ascii="Times New Roman" w:eastAsia="Times New Roman" w:hAnsi="Times New Roman" w:cs="Times New Roman"/>
          <w:color w:val="000000" w:themeColor="text1"/>
          <w:sz w:val="24"/>
          <w:szCs w:val="24"/>
          <w:lang w:eastAsia="sk-SK"/>
        </w:rPr>
        <w:t>verejný podnik poskytuje verejné služby na základe licencie, koncesnej zmluvy alebo inej formy poverenia od orgánu verejnej moci alebo orgánu územnej samosprávy,</w:t>
      </w:r>
    </w:p>
    <w:p w14:paraId="08DD52C8" w14:textId="46B300E9" w:rsidR="001836C1" w:rsidRPr="00A92534" w:rsidRDefault="001836C1" w:rsidP="007F5AA8">
      <w:pPr>
        <w:pStyle w:val="Odsekzoznamu"/>
        <w:numPr>
          <w:ilvl w:val="0"/>
          <w:numId w:val="14"/>
        </w:numPr>
        <w:spacing w:after="0" w:line="240" w:lineRule="auto"/>
        <w:ind w:left="1134"/>
        <w:jc w:val="both"/>
        <w:rPr>
          <w:rFonts w:ascii="Times New Roman" w:eastAsia="Times New Roman" w:hAnsi="Times New Roman" w:cs="Times New Roman"/>
          <w:color w:val="000000" w:themeColor="text1"/>
          <w:sz w:val="24"/>
          <w:szCs w:val="24"/>
          <w:lang w:eastAsia="sk-SK"/>
        </w:rPr>
      </w:pPr>
      <w:r w:rsidRPr="00A92534">
        <w:rPr>
          <w:rFonts w:ascii="Times New Roman" w:eastAsia="Times New Roman" w:hAnsi="Times New Roman" w:cs="Times New Roman"/>
          <w:color w:val="000000" w:themeColor="text1"/>
          <w:sz w:val="24"/>
          <w:szCs w:val="24"/>
          <w:lang w:eastAsia="sk-SK"/>
        </w:rPr>
        <w:t>verejný podnik podlieha dohľadu,</w:t>
      </w:r>
      <w:r w:rsidR="00CF6510" w:rsidRPr="00A92534">
        <w:rPr>
          <w:rFonts w:ascii="Times New Roman" w:eastAsia="Times New Roman" w:hAnsi="Times New Roman" w:cs="Times New Roman"/>
          <w:color w:val="000000" w:themeColor="text1"/>
          <w:sz w:val="24"/>
          <w:szCs w:val="24"/>
          <w:vertAlign w:val="superscript"/>
          <w:lang w:eastAsia="sk-SK"/>
        </w:rPr>
        <w:t>62aa</w:t>
      </w:r>
      <w:r w:rsidR="00F84858" w:rsidRPr="00A92534">
        <w:rPr>
          <w:rFonts w:ascii="Times New Roman" w:eastAsia="Times New Roman" w:hAnsi="Times New Roman" w:cs="Times New Roman"/>
          <w:color w:val="000000" w:themeColor="text1"/>
          <w:sz w:val="24"/>
          <w:szCs w:val="24"/>
          <w:lang w:eastAsia="sk-SK"/>
        </w:rPr>
        <w:t>)</w:t>
      </w:r>
    </w:p>
    <w:p w14:paraId="2DBD7CCD" w14:textId="08DB16AE" w:rsidR="001836C1" w:rsidRPr="00A92534" w:rsidRDefault="001836C1" w:rsidP="007F5AA8">
      <w:pPr>
        <w:pStyle w:val="Odsekzoznamu"/>
        <w:numPr>
          <w:ilvl w:val="0"/>
          <w:numId w:val="14"/>
        </w:numPr>
        <w:spacing w:after="0" w:line="240" w:lineRule="auto"/>
        <w:ind w:left="1134"/>
        <w:jc w:val="both"/>
        <w:rPr>
          <w:rFonts w:ascii="Times New Roman" w:eastAsia="Times New Roman" w:hAnsi="Times New Roman" w:cs="Times New Roman"/>
          <w:color w:val="000000" w:themeColor="text1"/>
          <w:sz w:val="24"/>
          <w:szCs w:val="24"/>
          <w:lang w:eastAsia="sk-SK"/>
        </w:rPr>
      </w:pPr>
      <w:r w:rsidRPr="00A92534">
        <w:rPr>
          <w:rFonts w:ascii="Times New Roman" w:eastAsia="Times New Roman" w:hAnsi="Times New Roman" w:cs="Times New Roman"/>
          <w:color w:val="000000" w:themeColor="text1"/>
          <w:sz w:val="24"/>
          <w:szCs w:val="24"/>
          <w:lang w:eastAsia="sk-SK"/>
        </w:rPr>
        <w:t>verejný podnik má dostatočnú právomoc na vytváranie príjmov, pretože</w:t>
      </w:r>
    </w:p>
    <w:p w14:paraId="5DFBAA24" w14:textId="1BC6F3C7" w:rsidR="00170B03" w:rsidRPr="00A92534" w:rsidRDefault="00170B03" w:rsidP="007F5AA8">
      <w:pPr>
        <w:pStyle w:val="Odsekzoznamu"/>
        <w:numPr>
          <w:ilvl w:val="1"/>
          <w:numId w:val="14"/>
        </w:numPr>
        <w:spacing w:after="0" w:line="240" w:lineRule="auto"/>
        <w:jc w:val="both"/>
      </w:pPr>
      <w:r w:rsidRPr="00A92534">
        <w:rPr>
          <w:rFonts w:ascii="Times New Roman" w:hAnsi="Times New Roman" w:cs="Times New Roman"/>
          <w:sz w:val="24"/>
          <w:szCs w:val="24"/>
        </w:rPr>
        <w:t>má primeranú flexibilitu na výber a</w:t>
      </w:r>
      <w:r w:rsidR="00660A79" w:rsidRPr="00A92534">
        <w:rPr>
          <w:rFonts w:ascii="Times New Roman" w:hAnsi="Times New Roman" w:cs="Times New Roman"/>
          <w:sz w:val="24"/>
          <w:szCs w:val="24"/>
        </w:rPr>
        <w:t> </w:t>
      </w:r>
      <w:r w:rsidRPr="00A92534">
        <w:rPr>
          <w:rFonts w:ascii="Times New Roman" w:hAnsi="Times New Roman" w:cs="Times New Roman"/>
          <w:sz w:val="24"/>
          <w:szCs w:val="24"/>
        </w:rPr>
        <w:t>zvyšovanie poplatkov, platieb a</w:t>
      </w:r>
      <w:r w:rsidR="00660A79" w:rsidRPr="00A92534">
        <w:rPr>
          <w:rFonts w:ascii="Times New Roman" w:hAnsi="Times New Roman" w:cs="Times New Roman"/>
          <w:sz w:val="24"/>
          <w:szCs w:val="24"/>
        </w:rPr>
        <w:t> </w:t>
      </w:r>
      <w:r w:rsidRPr="00A92534">
        <w:rPr>
          <w:rFonts w:ascii="Times New Roman" w:hAnsi="Times New Roman" w:cs="Times New Roman"/>
          <w:sz w:val="24"/>
          <w:szCs w:val="24"/>
        </w:rPr>
        <w:t>pohľadávok za poskytovanú službu s</w:t>
      </w:r>
      <w:r w:rsidR="00660A79" w:rsidRPr="00A92534">
        <w:rPr>
          <w:rFonts w:ascii="Times New Roman" w:hAnsi="Times New Roman" w:cs="Times New Roman"/>
          <w:sz w:val="24"/>
          <w:szCs w:val="24"/>
        </w:rPr>
        <w:t> </w:t>
      </w:r>
      <w:r w:rsidRPr="00A92534">
        <w:rPr>
          <w:rFonts w:ascii="Times New Roman" w:hAnsi="Times New Roman" w:cs="Times New Roman"/>
          <w:sz w:val="24"/>
          <w:szCs w:val="24"/>
        </w:rPr>
        <w:t>cieľom zabezpečiť svoje finančné zdravie a</w:t>
      </w:r>
      <w:r w:rsidR="00660A79" w:rsidRPr="00A92534">
        <w:rPr>
          <w:rFonts w:ascii="Times New Roman" w:hAnsi="Times New Roman" w:cs="Times New Roman"/>
          <w:sz w:val="24"/>
          <w:szCs w:val="24"/>
        </w:rPr>
        <w:t> </w:t>
      </w:r>
      <w:r w:rsidRPr="00A92534">
        <w:rPr>
          <w:rFonts w:ascii="Times New Roman" w:hAnsi="Times New Roman" w:cs="Times New Roman"/>
          <w:sz w:val="24"/>
          <w:szCs w:val="24"/>
        </w:rPr>
        <w:t>platobnú schopnosť,</w:t>
      </w:r>
    </w:p>
    <w:p w14:paraId="1DDB1317" w14:textId="3C280BD5" w:rsidR="00170B03" w:rsidRPr="00A92534" w:rsidRDefault="00170B03" w:rsidP="007F5AA8">
      <w:pPr>
        <w:pStyle w:val="Odsekzoznamu"/>
        <w:numPr>
          <w:ilvl w:val="1"/>
          <w:numId w:val="14"/>
        </w:numPr>
        <w:spacing w:after="0" w:line="240" w:lineRule="auto"/>
        <w:jc w:val="both"/>
      </w:pPr>
      <w:r w:rsidRPr="00A92534">
        <w:rPr>
          <w:rFonts w:ascii="Times New Roman" w:hAnsi="Times New Roman" w:cs="Times New Roman"/>
          <w:sz w:val="24"/>
          <w:szCs w:val="24"/>
        </w:rPr>
        <w:t>prijíma dostatočné granty</w:t>
      </w:r>
      <w:r w:rsidR="00ED3D21">
        <w:rPr>
          <w:rFonts w:ascii="Times New Roman" w:hAnsi="Times New Roman" w:cs="Times New Roman"/>
          <w:sz w:val="24"/>
          <w:szCs w:val="24"/>
        </w:rPr>
        <w:t xml:space="preserve"> alebo dotácie podľa osobitných predpisov</w:t>
      </w:r>
      <w:r w:rsidR="00ED3D21" w:rsidRPr="00ED3D21">
        <w:rPr>
          <w:rFonts w:ascii="Times New Roman" w:hAnsi="Times New Roman" w:cs="Times New Roman"/>
          <w:sz w:val="24"/>
          <w:szCs w:val="24"/>
          <w:vertAlign w:val="superscript"/>
        </w:rPr>
        <w:t>62ab</w:t>
      </w:r>
      <w:r w:rsidR="00ED3D21">
        <w:rPr>
          <w:rFonts w:ascii="Times New Roman" w:hAnsi="Times New Roman" w:cs="Times New Roman"/>
          <w:sz w:val="24"/>
          <w:szCs w:val="24"/>
        </w:rPr>
        <w:t>)</w:t>
      </w:r>
      <w:r w:rsidRPr="00A92534">
        <w:rPr>
          <w:rFonts w:ascii="Times New Roman" w:hAnsi="Times New Roman" w:cs="Times New Roman"/>
          <w:sz w:val="24"/>
          <w:szCs w:val="24"/>
        </w:rPr>
        <w:t xml:space="preserve"> s</w:t>
      </w:r>
      <w:r w:rsidR="00660A79" w:rsidRPr="00A92534">
        <w:rPr>
          <w:rFonts w:ascii="Times New Roman" w:hAnsi="Times New Roman" w:cs="Times New Roman"/>
          <w:sz w:val="24"/>
          <w:szCs w:val="24"/>
        </w:rPr>
        <w:t> </w:t>
      </w:r>
      <w:r w:rsidRPr="00A92534">
        <w:rPr>
          <w:rFonts w:ascii="Times New Roman" w:hAnsi="Times New Roman" w:cs="Times New Roman"/>
          <w:sz w:val="24"/>
          <w:szCs w:val="24"/>
        </w:rPr>
        <w:t>cieľom zabezpečiť svoje finančné zdravie a</w:t>
      </w:r>
      <w:r w:rsidR="00660A79" w:rsidRPr="00A92534">
        <w:rPr>
          <w:rFonts w:ascii="Times New Roman" w:hAnsi="Times New Roman" w:cs="Times New Roman"/>
          <w:sz w:val="24"/>
          <w:szCs w:val="24"/>
        </w:rPr>
        <w:t> </w:t>
      </w:r>
      <w:r w:rsidRPr="00A92534">
        <w:rPr>
          <w:rFonts w:ascii="Times New Roman" w:hAnsi="Times New Roman" w:cs="Times New Roman"/>
          <w:sz w:val="24"/>
          <w:szCs w:val="24"/>
        </w:rPr>
        <w:t>platobnú schopnosť výmenou za poskytovanie základných verejných služieb alebo</w:t>
      </w:r>
    </w:p>
    <w:p w14:paraId="28598243" w14:textId="4C93D3C2" w:rsidR="00170B03" w:rsidRPr="00A92534" w:rsidRDefault="00170B03" w:rsidP="007F5AA8">
      <w:pPr>
        <w:pStyle w:val="Odsekzoznamu"/>
        <w:numPr>
          <w:ilvl w:val="1"/>
          <w:numId w:val="14"/>
        </w:numPr>
        <w:spacing w:after="0" w:line="240" w:lineRule="auto"/>
        <w:jc w:val="both"/>
      </w:pPr>
      <w:r w:rsidRPr="00A92534">
        <w:rPr>
          <w:rFonts w:ascii="Times New Roman" w:hAnsi="Times New Roman" w:cs="Times New Roman"/>
          <w:sz w:val="24"/>
          <w:szCs w:val="24"/>
        </w:rPr>
        <w:t>uzatvoril s</w:t>
      </w:r>
      <w:r w:rsidR="00660A79" w:rsidRPr="00A92534">
        <w:rPr>
          <w:rFonts w:ascii="Times New Roman" w:hAnsi="Times New Roman" w:cs="Times New Roman"/>
          <w:sz w:val="24"/>
          <w:szCs w:val="24"/>
        </w:rPr>
        <w:t> </w:t>
      </w:r>
      <w:r w:rsidRPr="00A92534">
        <w:rPr>
          <w:rFonts w:ascii="Times New Roman" w:hAnsi="Times New Roman" w:cs="Times New Roman"/>
          <w:sz w:val="24"/>
          <w:szCs w:val="24"/>
        </w:rPr>
        <w:t>orgánom verejnej moci alebo orgánom územnej samosprávy dohodu o</w:t>
      </w:r>
      <w:r w:rsidR="00660A79" w:rsidRPr="00A92534">
        <w:rPr>
          <w:rFonts w:ascii="Times New Roman" w:hAnsi="Times New Roman" w:cs="Times New Roman"/>
          <w:sz w:val="24"/>
          <w:szCs w:val="24"/>
        </w:rPr>
        <w:t> </w:t>
      </w:r>
      <w:r w:rsidRPr="00A92534">
        <w:rPr>
          <w:rFonts w:ascii="Times New Roman" w:hAnsi="Times New Roman" w:cs="Times New Roman"/>
          <w:sz w:val="24"/>
          <w:szCs w:val="24"/>
        </w:rPr>
        <w:t>prevode ziskov a</w:t>
      </w:r>
      <w:r w:rsidR="00660A79" w:rsidRPr="00A92534">
        <w:rPr>
          <w:rFonts w:ascii="Times New Roman" w:hAnsi="Times New Roman" w:cs="Times New Roman"/>
          <w:sz w:val="24"/>
          <w:szCs w:val="24"/>
        </w:rPr>
        <w:t> </w:t>
      </w:r>
      <w:r w:rsidRPr="00A92534">
        <w:rPr>
          <w:rFonts w:ascii="Times New Roman" w:hAnsi="Times New Roman" w:cs="Times New Roman"/>
          <w:sz w:val="24"/>
          <w:szCs w:val="24"/>
        </w:rPr>
        <w:t>strát.</w:t>
      </w:r>
    </w:p>
    <w:p w14:paraId="14FF9DAE" w14:textId="77777777" w:rsidR="00594EB0" w:rsidRPr="00A92534" w:rsidRDefault="00594EB0" w:rsidP="001836C1">
      <w:pPr>
        <w:spacing w:after="0" w:line="240" w:lineRule="auto"/>
        <w:jc w:val="both"/>
        <w:rPr>
          <w:rFonts w:ascii="Times New Roman" w:hAnsi="Times New Roman" w:cs="Times New Roman"/>
          <w:sz w:val="24"/>
          <w:szCs w:val="24"/>
        </w:rPr>
      </w:pPr>
    </w:p>
    <w:p w14:paraId="712C8D27" w14:textId="31346B7B" w:rsidR="001836C1" w:rsidRPr="00A92534" w:rsidRDefault="001836C1" w:rsidP="007F5AA8">
      <w:pPr>
        <w:pStyle w:val="Odsekzoznamu"/>
        <w:numPr>
          <w:ilvl w:val="0"/>
          <w:numId w:val="12"/>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Banka, ktorá je emitentom krytých dlhopisov, môže ako základné aktívum použiť aj aktívum alebo inú majetkovú hodnotu jej dcérskej spoločnosti alebo inej banky, spĺňajúce vymedzenie podľa odseku 1 a</w:t>
      </w:r>
      <w:r w:rsidR="00876924" w:rsidRPr="00A92534">
        <w:rPr>
          <w:rFonts w:ascii="Times New Roman" w:hAnsi="Times New Roman" w:cs="Times New Roman"/>
          <w:sz w:val="24"/>
          <w:szCs w:val="24"/>
        </w:rPr>
        <w:t> </w:t>
      </w:r>
      <w:r w:rsidRPr="00A92534">
        <w:rPr>
          <w:rFonts w:ascii="Times New Roman" w:hAnsi="Times New Roman" w:cs="Times New Roman"/>
          <w:sz w:val="24"/>
          <w:szCs w:val="24"/>
        </w:rPr>
        <w:t>ktoré na ňu bolo prevedené alebo jej bolo poskytnuté na základe zmluvy o</w:t>
      </w:r>
      <w:r w:rsidR="00B66B81" w:rsidRPr="00A92534">
        <w:rPr>
          <w:rFonts w:ascii="Times New Roman" w:hAnsi="Times New Roman" w:cs="Times New Roman"/>
          <w:sz w:val="24"/>
          <w:szCs w:val="24"/>
        </w:rPr>
        <w:t> </w:t>
      </w:r>
      <w:r w:rsidRPr="00A92534">
        <w:rPr>
          <w:rFonts w:ascii="Times New Roman" w:hAnsi="Times New Roman" w:cs="Times New Roman"/>
          <w:sz w:val="24"/>
          <w:szCs w:val="24"/>
        </w:rPr>
        <w:t xml:space="preserve">finančných zábezpekách, ak </w:t>
      </w:r>
      <w:r w:rsidR="00DE3226" w:rsidRPr="00A92534">
        <w:rPr>
          <w:rFonts w:ascii="Times New Roman" w:hAnsi="Times New Roman" w:cs="Times New Roman"/>
          <w:sz w:val="24"/>
          <w:szCs w:val="24"/>
        </w:rPr>
        <w:t>táto zmluva spĺňa</w:t>
      </w:r>
      <w:r w:rsidRPr="00A92534">
        <w:rPr>
          <w:rFonts w:ascii="Times New Roman" w:hAnsi="Times New Roman" w:cs="Times New Roman"/>
          <w:sz w:val="24"/>
          <w:szCs w:val="24"/>
        </w:rPr>
        <w:t xml:space="preserve"> požiadavky podľa osobitných predpisov.</w:t>
      </w:r>
      <w:r w:rsidRPr="00A92534">
        <w:rPr>
          <w:rFonts w:ascii="Times New Roman" w:hAnsi="Times New Roman" w:cs="Times New Roman"/>
          <w:sz w:val="24"/>
          <w:szCs w:val="24"/>
          <w:vertAlign w:val="superscript"/>
        </w:rPr>
        <w:t>53a</w:t>
      </w:r>
      <w:r w:rsidRPr="00A92534">
        <w:rPr>
          <w:rFonts w:ascii="Times New Roman" w:hAnsi="Times New Roman" w:cs="Times New Roman"/>
          <w:sz w:val="24"/>
          <w:szCs w:val="24"/>
        </w:rPr>
        <w:t xml:space="preserve">) </w:t>
      </w:r>
    </w:p>
    <w:p w14:paraId="7A5D7808" w14:textId="77777777" w:rsidR="0096364F" w:rsidRPr="00A92534" w:rsidRDefault="0096364F" w:rsidP="00137D05">
      <w:pPr>
        <w:spacing w:after="0" w:line="240" w:lineRule="auto"/>
        <w:jc w:val="both"/>
        <w:rPr>
          <w:rFonts w:ascii="Times New Roman" w:hAnsi="Times New Roman" w:cs="Times New Roman"/>
          <w:sz w:val="24"/>
          <w:szCs w:val="24"/>
        </w:rPr>
      </w:pPr>
    </w:p>
    <w:p w14:paraId="680F5987" w14:textId="446C1051" w:rsidR="001836C1" w:rsidRPr="00A92534" w:rsidRDefault="001836C1" w:rsidP="007F5AA8">
      <w:pPr>
        <w:pStyle w:val="Odsekzoznamu"/>
        <w:numPr>
          <w:ilvl w:val="0"/>
          <w:numId w:val="12"/>
        </w:numPr>
        <w:spacing w:after="0" w:line="240" w:lineRule="auto"/>
        <w:ind w:hanging="502"/>
        <w:jc w:val="both"/>
        <w:rPr>
          <w:rFonts w:ascii="Times New Roman" w:hAnsi="Times New Roman" w:cs="Times New Roman"/>
          <w:sz w:val="24"/>
          <w:szCs w:val="24"/>
        </w:rPr>
      </w:pPr>
      <w:r w:rsidRPr="00A92534">
        <w:rPr>
          <w:rFonts w:ascii="Times New Roman" w:hAnsi="Times New Roman" w:cs="Times New Roman"/>
          <w:sz w:val="24"/>
          <w:szCs w:val="24"/>
        </w:rPr>
        <w:t>Banka, ktorá je emitentom krytých dlhopisov</w:t>
      </w:r>
      <w:r w:rsidR="00876924" w:rsidRPr="00A92534">
        <w:rPr>
          <w:rFonts w:ascii="Times New Roman" w:hAnsi="Times New Roman" w:cs="Times New Roman"/>
          <w:sz w:val="24"/>
          <w:szCs w:val="24"/>
        </w:rPr>
        <w:t>,</w:t>
      </w:r>
      <w:r w:rsidRPr="00A92534">
        <w:rPr>
          <w:rFonts w:ascii="Times New Roman" w:hAnsi="Times New Roman" w:cs="Times New Roman"/>
          <w:sz w:val="24"/>
          <w:szCs w:val="24"/>
        </w:rPr>
        <w:t xml:space="preserve"> je pri použití aktív a</w:t>
      </w:r>
      <w:r w:rsidR="00876924" w:rsidRPr="00A92534">
        <w:rPr>
          <w:rFonts w:ascii="Times New Roman" w:hAnsi="Times New Roman" w:cs="Times New Roman"/>
          <w:sz w:val="24"/>
          <w:szCs w:val="24"/>
        </w:rPr>
        <w:t> </w:t>
      </w:r>
      <w:r w:rsidRPr="00A92534">
        <w:rPr>
          <w:rFonts w:ascii="Times New Roman" w:hAnsi="Times New Roman" w:cs="Times New Roman"/>
          <w:sz w:val="24"/>
          <w:szCs w:val="24"/>
        </w:rPr>
        <w:t xml:space="preserve">iných majetkových hodnôt vytvorených jej dcérskou spoločnosťou podľa odseku 9 povinná posúdiť úverové štandardy na poskytovanie úverov </w:t>
      </w:r>
      <w:r w:rsidR="00A12FE3" w:rsidRPr="00A92534">
        <w:rPr>
          <w:rFonts w:ascii="Times New Roman" w:hAnsi="Times New Roman" w:cs="Times New Roman"/>
          <w:sz w:val="24"/>
          <w:szCs w:val="24"/>
        </w:rPr>
        <w:t xml:space="preserve">touto dcérskou spoločnosťou </w:t>
      </w:r>
      <w:r w:rsidRPr="00A92534">
        <w:rPr>
          <w:rFonts w:ascii="Times New Roman" w:hAnsi="Times New Roman" w:cs="Times New Roman"/>
          <w:sz w:val="24"/>
          <w:szCs w:val="24"/>
        </w:rPr>
        <w:t>alebo je povinná sama vykonať dôkladné posúdenie schopnosti dlžníka splácať úver riadne a</w:t>
      </w:r>
      <w:r w:rsidR="00CF6510" w:rsidRPr="00A92534">
        <w:rPr>
          <w:rFonts w:ascii="Times New Roman" w:hAnsi="Times New Roman" w:cs="Times New Roman"/>
          <w:sz w:val="24"/>
          <w:szCs w:val="24"/>
        </w:rPr>
        <w:t> </w:t>
      </w:r>
      <w:r w:rsidRPr="00A92534">
        <w:rPr>
          <w:rFonts w:ascii="Times New Roman" w:hAnsi="Times New Roman" w:cs="Times New Roman"/>
          <w:sz w:val="24"/>
          <w:szCs w:val="24"/>
        </w:rPr>
        <w:t>včas.</w:t>
      </w:r>
    </w:p>
    <w:p w14:paraId="46C92A27" w14:textId="77777777" w:rsidR="00B94B1B" w:rsidRPr="00A92534" w:rsidRDefault="00B94B1B" w:rsidP="00B94B1B">
      <w:pPr>
        <w:spacing w:after="0" w:line="240" w:lineRule="auto"/>
        <w:jc w:val="both"/>
        <w:rPr>
          <w:rFonts w:ascii="Times New Roman" w:hAnsi="Times New Roman" w:cs="Times New Roman"/>
          <w:sz w:val="24"/>
          <w:szCs w:val="24"/>
        </w:rPr>
      </w:pPr>
    </w:p>
    <w:p w14:paraId="39A4758F" w14:textId="04E9C185" w:rsidR="00C14F75" w:rsidRPr="00A92534" w:rsidRDefault="00C14F75" w:rsidP="00C14F75">
      <w:pPr>
        <w:spacing w:after="0" w:line="240" w:lineRule="auto"/>
        <w:ind w:left="426"/>
        <w:contextualSpacing/>
        <w:jc w:val="center"/>
        <w:rPr>
          <w:rFonts w:ascii="Times New Roman" w:hAnsi="Times New Roman" w:cs="Times New Roman"/>
          <w:sz w:val="24"/>
          <w:szCs w:val="24"/>
        </w:rPr>
      </w:pPr>
      <w:r w:rsidRPr="00A92534">
        <w:rPr>
          <w:rFonts w:ascii="Times New Roman" w:hAnsi="Times New Roman" w:cs="Times New Roman"/>
          <w:sz w:val="24"/>
          <w:szCs w:val="24"/>
        </w:rPr>
        <w:t>§ 71</w:t>
      </w:r>
    </w:p>
    <w:p w14:paraId="02B2B5B1" w14:textId="2785533C" w:rsidR="00C14F75" w:rsidRPr="00A92534" w:rsidRDefault="00C14F75" w:rsidP="00C14F75">
      <w:pPr>
        <w:spacing w:after="0" w:line="240" w:lineRule="auto"/>
        <w:ind w:left="426"/>
        <w:contextualSpacing/>
        <w:jc w:val="center"/>
        <w:rPr>
          <w:rFonts w:ascii="Times New Roman" w:hAnsi="Times New Roman" w:cs="Times New Roman"/>
          <w:sz w:val="24"/>
          <w:szCs w:val="24"/>
        </w:rPr>
      </w:pPr>
      <w:r w:rsidRPr="00A92534">
        <w:rPr>
          <w:rFonts w:ascii="Times New Roman" w:hAnsi="Times New Roman" w:cs="Times New Roman"/>
          <w:sz w:val="24"/>
          <w:szCs w:val="24"/>
        </w:rPr>
        <w:t>Požiadavky na nehnuteľnosti zabezpečujúce základné aktíva</w:t>
      </w:r>
    </w:p>
    <w:p w14:paraId="0C7C5FCA" w14:textId="77777777" w:rsidR="00C14F75" w:rsidRPr="00A92534" w:rsidRDefault="00C14F75" w:rsidP="00C14F75">
      <w:pPr>
        <w:spacing w:after="0" w:line="240" w:lineRule="auto"/>
        <w:ind w:left="426"/>
        <w:contextualSpacing/>
        <w:jc w:val="center"/>
        <w:rPr>
          <w:rFonts w:ascii="Times New Roman" w:hAnsi="Times New Roman" w:cs="Times New Roman"/>
          <w:sz w:val="24"/>
          <w:szCs w:val="24"/>
        </w:rPr>
      </w:pPr>
    </w:p>
    <w:p w14:paraId="1B4CE758" w14:textId="6A35928E" w:rsidR="00C14F75" w:rsidRPr="00A92534" w:rsidRDefault="00C14F75" w:rsidP="007F5AA8">
      <w:pPr>
        <w:pStyle w:val="Odsekzoznamu"/>
        <w:numPr>
          <w:ilvl w:val="0"/>
          <w:numId w:val="20"/>
        </w:numPr>
        <w:spacing w:after="0" w:line="240" w:lineRule="auto"/>
        <w:jc w:val="both"/>
        <w:rPr>
          <w:rFonts w:ascii="Times New Roman" w:hAnsi="Times New Roman" w:cs="Times New Roman"/>
          <w:bCs/>
          <w:sz w:val="24"/>
          <w:szCs w:val="24"/>
        </w:rPr>
      </w:pPr>
      <w:r w:rsidRPr="00A92534">
        <w:rPr>
          <w:rFonts w:ascii="Times New Roman" w:hAnsi="Times New Roman" w:cs="Times New Roman"/>
          <w:bCs/>
          <w:sz w:val="24"/>
          <w:szCs w:val="24"/>
        </w:rPr>
        <w:t xml:space="preserve">Nehnuteľnosť, ktorou sa zabezpečujú základné aktíva podľa § 70 ods. 1 písm. b) a </w:t>
      </w:r>
      <w:r w:rsidR="00FE3AC7" w:rsidRPr="00A92534">
        <w:rPr>
          <w:rFonts w:ascii="Times New Roman" w:hAnsi="Times New Roman" w:cs="Times New Roman"/>
          <w:bCs/>
          <w:sz w:val="24"/>
          <w:szCs w:val="24"/>
        </w:rPr>
        <w:t>c</w:t>
      </w:r>
      <w:r w:rsidRPr="00A92534">
        <w:rPr>
          <w:rFonts w:ascii="Times New Roman" w:hAnsi="Times New Roman" w:cs="Times New Roman"/>
          <w:bCs/>
          <w:sz w:val="24"/>
          <w:szCs w:val="24"/>
        </w:rPr>
        <w:t>), musí spĺňať tieto požiadavky:</w:t>
      </w:r>
    </w:p>
    <w:p w14:paraId="5ACA7595" w14:textId="2D496532" w:rsidR="00C14F75" w:rsidRPr="00A92534" w:rsidRDefault="00C14F75" w:rsidP="007F5AA8">
      <w:pPr>
        <w:pStyle w:val="Odsekzoznamu"/>
        <w:numPr>
          <w:ilvl w:val="0"/>
          <w:numId w:val="21"/>
        </w:numPr>
        <w:spacing w:after="0" w:line="240" w:lineRule="auto"/>
        <w:ind w:left="1134"/>
        <w:jc w:val="both"/>
        <w:rPr>
          <w:rFonts w:ascii="Times New Roman" w:hAnsi="Times New Roman" w:cs="Times New Roman"/>
          <w:bCs/>
          <w:sz w:val="24"/>
          <w:szCs w:val="24"/>
        </w:rPr>
      </w:pPr>
      <w:r w:rsidRPr="00A92534">
        <w:rPr>
          <w:rFonts w:ascii="Times New Roman" w:eastAsia="Times New Roman" w:hAnsi="Times New Roman" w:cs="Times New Roman"/>
          <w:color w:val="000000" w:themeColor="text1"/>
          <w:sz w:val="24"/>
          <w:szCs w:val="24"/>
          <w:lang w:eastAsia="sk-SK"/>
        </w:rPr>
        <w:t>ide</w:t>
      </w:r>
      <w:r w:rsidRPr="00A92534">
        <w:rPr>
          <w:rFonts w:ascii="Times New Roman" w:hAnsi="Times New Roman" w:cs="Times New Roman"/>
          <w:bCs/>
          <w:sz w:val="24"/>
          <w:szCs w:val="24"/>
        </w:rPr>
        <w:t xml:space="preserve"> o</w:t>
      </w:r>
      <w:r w:rsidR="00CF6510" w:rsidRPr="00A92534">
        <w:rPr>
          <w:rFonts w:ascii="Times New Roman" w:hAnsi="Times New Roman" w:cs="Times New Roman"/>
          <w:bCs/>
          <w:sz w:val="24"/>
          <w:szCs w:val="24"/>
        </w:rPr>
        <w:t> </w:t>
      </w:r>
      <w:r w:rsidRPr="00A92534">
        <w:rPr>
          <w:rFonts w:ascii="Times New Roman" w:hAnsi="Times New Roman" w:cs="Times New Roman"/>
          <w:bCs/>
          <w:sz w:val="24"/>
          <w:szCs w:val="24"/>
        </w:rPr>
        <w:t>nehnuteľnosť, ktorá sa nachádza na území Slovenskej republiky,</w:t>
      </w:r>
    </w:p>
    <w:p w14:paraId="40597F96" w14:textId="4AD63B11" w:rsidR="00C14F75" w:rsidRPr="00A92534" w:rsidRDefault="00C14F75" w:rsidP="007F5AA8">
      <w:pPr>
        <w:pStyle w:val="Odsekzoznamu"/>
        <w:numPr>
          <w:ilvl w:val="0"/>
          <w:numId w:val="21"/>
        </w:numPr>
        <w:spacing w:after="0" w:line="240" w:lineRule="auto"/>
        <w:ind w:left="1134"/>
        <w:jc w:val="both"/>
        <w:rPr>
          <w:rFonts w:ascii="Times New Roman" w:hAnsi="Times New Roman" w:cs="Times New Roman"/>
          <w:bCs/>
          <w:sz w:val="24"/>
          <w:szCs w:val="24"/>
        </w:rPr>
      </w:pPr>
      <w:r w:rsidRPr="00A92534">
        <w:rPr>
          <w:rFonts w:ascii="Times New Roman" w:hAnsi="Times New Roman" w:cs="Times New Roman"/>
          <w:bCs/>
          <w:sz w:val="24"/>
          <w:szCs w:val="24"/>
        </w:rPr>
        <w:t xml:space="preserve">spĺňa požiadavky podľa </w:t>
      </w:r>
      <w:r w:rsidR="00DE3226" w:rsidRPr="00A92534">
        <w:rPr>
          <w:rFonts w:ascii="Times New Roman" w:hAnsi="Times New Roman" w:cs="Times New Roman"/>
          <w:bCs/>
          <w:sz w:val="24"/>
          <w:szCs w:val="24"/>
        </w:rPr>
        <w:t xml:space="preserve">osobitných </w:t>
      </w:r>
      <w:r w:rsidRPr="00A92534">
        <w:rPr>
          <w:rFonts w:ascii="Times New Roman" w:hAnsi="Times New Roman" w:cs="Times New Roman"/>
          <w:bCs/>
          <w:sz w:val="24"/>
          <w:szCs w:val="24"/>
        </w:rPr>
        <w:t>predpis</w:t>
      </w:r>
      <w:r w:rsidR="00DE3226" w:rsidRPr="00A92534">
        <w:rPr>
          <w:rFonts w:ascii="Times New Roman" w:hAnsi="Times New Roman" w:cs="Times New Roman"/>
          <w:bCs/>
          <w:sz w:val="24"/>
          <w:szCs w:val="24"/>
        </w:rPr>
        <w:t>ov</w:t>
      </w:r>
      <w:r w:rsidRPr="00A92534">
        <w:rPr>
          <w:rFonts w:ascii="Times New Roman" w:hAnsi="Times New Roman" w:cs="Times New Roman"/>
          <w:bCs/>
          <w:sz w:val="24"/>
          <w:szCs w:val="24"/>
        </w:rPr>
        <w:t>,</w:t>
      </w:r>
      <w:r w:rsidRPr="00A92534">
        <w:rPr>
          <w:rFonts w:ascii="Times New Roman" w:hAnsi="Times New Roman" w:cs="Times New Roman"/>
          <w:sz w:val="24"/>
          <w:szCs w:val="24"/>
          <w:vertAlign w:val="superscript"/>
        </w:rPr>
        <w:t>62a</w:t>
      </w:r>
      <w:r w:rsidRPr="00A92534">
        <w:rPr>
          <w:rFonts w:ascii="Times New Roman" w:hAnsi="Times New Roman" w:cs="Times New Roman"/>
          <w:bCs/>
          <w:sz w:val="24"/>
          <w:szCs w:val="24"/>
        </w:rPr>
        <w:t>)</w:t>
      </w:r>
      <w:r w:rsidR="00DE3226" w:rsidRPr="00A92534">
        <w:rPr>
          <w:rFonts w:ascii="Times New Roman" w:eastAsia="Times New Roman" w:hAnsi="Times New Roman" w:cs="Times New Roman"/>
          <w:color w:val="000000" w:themeColor="text1"/>
          <w:sz w:val="24"/>
          <w:szCs w:val="24"/>
          <w:lang w:eastAsia="sk-SK"/>
        </w:rPr>
        <w:t xml:space="preserve"> ak</w:t>
      </w:r>
      <w:r w:rsidR="00DE3226" w:rsidRPr="00A92534">
        <w:rPr>
          <w:rFonts w:ascii="Times New Roman" w:hAnsi="Times New Roman" w:cs="Times New Roman"/>
          <w:bCs/>
          <w:sz w:val="24"/>
          <w:szCs w:val="24"/>
        </w:rPr>
        <w:t xml:space="preserve"> ide o nehnuteľnosť určenú na bývanie,</w:t>
      </w:r>
    </w:p>
    <w:p w14:paraId="1134F51F" w14:textId="38916DC5" w:rsidR="00C14F75" w:rsidRPr="00A92534" w:rsidRDefault="00C14F75" w:rsidP="007F5AA8">
      <w:pPr>
        <w:pStyle w:val="Odsekzoznamu"/>
        <w:numPr>
          <w:ilvl w:val="0"/>
          <w:numId w:val="21"/>
        </w:numPr>
        <w:spacing w:after="0" w:line="240" w:lineRule="auto"/>
        <w:ind w:left="1134"/>
        <w:jc w:val="both"/>
        <w:rPr>
          <w:rFonts w:ascii="Times New Roman" w:hAnsi="Times New Roman" w:cs="Times New Roman"/>
          <w:bCs/>
          <w:sz w:val="24"/>
          <w:szCs w:val="24"/>
        </w:rPr>
      </w:pPr>
      <w:r w:rsidRPr="00A92534">
        <w:rPr>
          <w:rFonts w:ascii="Times New Roman" w:hAnsi="Times New Roman" w:cs="Times New Roman"/>
          <w:bCs/>
          <w:sz w:val="24"/>
          <w:szCs w:val="24"/>
        </w:rPr>
        <w:t>na nehnuteľnosti nevzniklo a netrvá iné záložné právo alebo obmedzenie prevodu nehnuteľnosti okrem záložných práv alebo obmedzení prevodu nehnuteľnosti podľa osobitných predpisov.</w:t>
      </w:r>
      <w:r w:rsidRPr="00A92534">
        <w:rPr>
          <w:rFonts w:ascii="Times New Roman" w:hAnsi="Times New Roman" w:cs="Times New Roman"/>
          <w:sz w:val="24"/>
          <w:szCs w:val="24"/>
          <w:vertAlign w:val="superscript"/>
        </w:rPr>
        <w:t>63</w:t>
      </w:r>
      <w:r w:rsidRPr="00A92534">
        <w:rPr>
          <w:rFonts w:ascii="Times New Roman" w:hAnsi="Times New Roman" w:cs="Times New Roman"/>
          <w:bCs/>
          <w:sz w:val="24"/>
          <w:szCs w:val="24"/>
        </w:rPr>
        <w:t>)</w:t>
      </w:r>
    </w:p>
    <w:p w14:paraId="37AC5A56" w14:textId="77777777" w:rsidR="00C14F75" w:rsidRPr="00A92534" w:rsidRDefault="00C14F75" w:rsidP="00C14F75">
      <w:pPr>
        <w:spacing w:after="0" w:line="240" w:lineRule="auto"/>
        <w:jc w:val="both"/>
        <w:rPr>
          <w:rFonts w:ascii="Times New Roman" w:hAnsi="Times New Roman" w:cs="Times New Roman"/>
          <w:b/>
          <w:bCs/>
          <w:sz w:val="24"/>
          <w:szCs w:val="24"/>
        </w:rPr>
      </w:pPr>
    </w:p>
    <w:p w14:paraId="3879EC4E" w14:textId="68B15AA0" w:rsidR="00C14F75" w:rsidRPr="00A92534" w:rsidRDefault="00C14F75" w:rsidP="00A92534">
      <w:pPr>
        <w:pStyle w:val="Odsekzoznamu"/>
        <w:numPr>
          <w:ilvl w:val="0"/>
          <w:numId w:val="20"/>
        </w:numPr>
        <w:spacing w:after="0" w:line="240" w:lineRule="auto"/>
        <w:jc w:val="both"/>
        <w:rPr>
          <w:rFonts w:ascii="Times New Roman" w:hAnsi="Times New Roman" w:cs="Times New Roman"/>
          <w:sz w:val="24"/>
          <w:szCs w:val="24"/>
        </w:rPr>
      </w:pPr>
      <w:r w:rsidRPr="00A92534">
        <w:rPr>
          <w:rFonts w:ascii="Times New Roman" w:hAnsi="Times New Roman" w:cs="Times New Roman"/>
          <w:bCs/>
          <w:sz w:val="24"/>
          <w:szCs w:val="24"/>
        </w:rPr>
        <w:t xml:space="preserve">V čase zápisu do registra krytých dlhopisov podľa § 68 ods. 2 </w:t>
      </w:r>
      <w:r w:rsidR="00833750" w:rsidRPr="00A92534">
        <w:rPr>
          <w:rFonts w:ascii="Times New Roman" w:hAnsi="Times New Roman" w:cs="Times New Roman"/>
          <w:bCs/>
          <w:sz w:val="24"/>
          <w:szCs w:val="24"/>
        </w:rPr>
        <w:t xml:space="preserve">nepresahuje nesplatená istina príslušného hypotekárneho úveru podľa § 70 ods. 1 písm. c) spolu s </w:t>
      </w:r>
      <w:r w:rsidRPr="00A92534">
        <w:rPr>
          <w:rFonts w:ascii="Times New Roman" w:hAnsi="Times New Roman" w:cs="Times New Roman"/>
          <w:bCs/>
          <w:sz w:val="24"/>
          <w:szCs w:val="24"/>
        </w:rPr>
        <w:t>prípustn</w:t>
      </w:r>
      <w:r w:rsidR="00833750" w:rsidRPr="00A92534">
        <w:rPr>
          <w:rFonts w:ascii="Times New Roman" w:hAnsi="Times New Roman" w:cs="Times New Roman"/>
          <w:bCs/>
          <w:sz w:val="24"/>
          <w:szCs w:val="24"/>
        </w:rPr>
        <w:t>ými</w:t>
      </w:r>
      <w:r w:rsidRPr="00A92534">
        <w:rPr>
          <w:rFonts w:ascii="Times New Roman" w:hAnsi="Times New Roman" w:cs="Times New Roman"/>
          <w:bCs/>
          <w:sz w:val="24"/>
          <w:szCs w:val="24"/>
        </w:rPr>
        <w:t xml:space="preserve"> </w:t>
      </w:r>
      <w:r w:rsidR="00833750" w:rsidRPr="00A92534">
        <w:rPr>
          <w:rFonts w:ascii="Times New Roman" w:hAnsi="Times New Roman" w:cs="Times New Roman"/>
          <w:bCs/>
          <w:sz w:val="24"/>
          <w:szCs w:val="24"/>
        </w:rPr>
        <w:t xml:space="preserve">záložnými </w:t>
      </w:r>
      <w:r w:rsidRPr="00A92534">
        <w:rPr>
          <w:rFonts w:ascii="Times New Roman" w:hAnsi="Times New Roman" w:cs="Times New Roman"/>
          <w:bCs/>
          <w:sz w:val="24"/>
          <w:szCs w:val="24"/>
        </w:rPr>
        <w:t>práva</w:t>
      </w:r>
      <w:r w:rsidR="00833750" w:rsidRPr="00A92534">
        <w:rPr>
          <w:rFonts w:ascii="Times New Roman" w:hAnsi="Times New Roman" w:cs="Times New Roman"/>
          <w:bCs/>
          <w:sz w:val="24"/>
          <w:szCs w:val="24"/>
        </w:rPr>
        <w:t>mi</w:t>
      </w:r>
      <w:r w:rsidRPr="00A92534">
        <w:rPr>
          <w:rFonts w:ascii="Times New Roman" w:hAnsi="Times New Roman" w:cs="Times New Roman"/>
          <w:bCs/>
          <w:sz w:val="24"/>
          <w:szCs w:val="24"/>
        </w:rPr>
        <w:t xml:space="preserve"> podľa odseku 1 písm. c)</w:t>
      </w:r>
      <w:r w:rsidR="003911AD" w:rsidRPr="00A92534">
        <w:rPr>
          <w:rFonts w:ascii="Times New Roman" w:hAnsi="Times New Roman" w:cs="Times New Roman"/>
          <w:bCs/>
          <w:sz w:val="24"/>
          <w:szCs w:val="24"/>
        </w:rPr>
        <w:t xml:space="preserve"> </w:t>
      </w:r>
      <w:r w:rsidRPr="00A92534">
        <w:rPr>
          <w:rFonts w:ascii="Times New Roman" w:hAnsi="Times New Roman" w:cs="Times New Roman"/>
          <w:sz w:val="24"/>
          <w:szCs w:val="24"/>
        </w:rPr>
        <w:t>70 % hodnoty založenej nehnuteľnosti, ak ide o</w:t>
      </w:r>
      <w:r w:rsidR="008018E4" w:rsidRPr="00A92534">
        <w:rPr>
          <w:rFonts w:ascii="Times New Roman" w:hAnsi="Times New Roman" w:cs="Times New Roman"/>
          <w:sz w:val="24"/>
          <w:szCs w:val="24"/>
        </w:rPr>
        <w:t> </w:t>
      </w:r>
      <w:r w:rsidRPr="00A92534">
        <w:rPr>
          <w:rFonts w:ascii="Times New Roman" w:hAnsi="Times New Roman" w:cs="Times New Roman"/>
          <w:sz w:val="24"/>
          <w:szCs w:val="24"/>
        </w:rPr>
        <w:t>nehnuteľnosť určenú na bývanie</w:t>
      </w:r>
      <w:r w:rsidR="003911AD" w:rsidRPr="00A92534">
        <w:rPr>
          <w:rFonts w:ascii="Times New Roman" w:hAnsi="Times New Roman" w:cs="Times New Roman"/>
          <w:bCs/>
          <w:sz w:val="24"/>
          <w:szCs w:val="24"/>
        </w:rPr>
        <w:t xml:space="preserve"> alebo </w:t>
      </w:r>
      <w:r w:rsidRPr="00A92534">
        <w:rPr>
          <w:rFonts w:ascii="Times New Roman" w:hAnsi="Times New Roman" w:cs="Times New Roman"/>
          <w:sz w:val="24"/>
          <w:szCs w:val="24"/>
        </w:rPr>
        <w:t>ak ide o</w:t>
      </w:r>
      <w:r w:rsidR="008018E4" w:rsidRPr="00A92534">
        <w:rPr>
          <w:rFonts w:ascii="Times New Roman" w:hAnsi="Times New Roman" w:cs="Times New Roman"/>
          <w:sz w:val="24"/>
          <w:szCs w:val="24"/>
        </w:rPr>
        <w:t> </w:t>
      </w:r>
      <w:r w:rsidRPr="00A92534">
        <w:rPr>
          <w:rFonts w:ascii="Times New Roman" w:hAnsi="Times New Roman" w:cs="Times New Roman"/>
          <w:sz w:val="24"/>
          <w:szCs w:val="24"/>
        </w:rPr>
        <w:t>nehnuteľnosť určenú na podnikanie.</w:t>
      </w:r>
    </w:p>
    <w:p w14:paraId="386B3CE2" w14:textId="77777777" w:rsidR="00C14F75" w:rsidRPr="00A92534" w:rsidRDefault="00C14F75" w:rsidP="00C14F75">
      <w:pPr>
        <w:spacing w:after="0" w:line="240" w:lineRule="auto"/>
        <w:jc w:val="both"/>
        <w:rPr>
          <w:rFonts w:ascii="Times New Roman" w:hAnsi="Times New Roman" w:cs="Times New Roman"/>
          <w:b/>
          <w:sz w:val="24"/>
          <w:szCs w:val="24"/>
        </w:rPr>
      </w:pPr>
    </w:p>
    <w:p w14:paraId="050B8E0F" w14:textId="675AC3C4" w:rsidR="00C14F75" w:rsidRPr="00A92534" w:rsidRDefault="00C14F75" w:rsidP="007F5AA8">
      <w:pPr>
        <w:pStyle w:val="Odsekzoznamu"/>
        <w:numPr>
          <w:ilvl w:val="0"/>
          <w:numId w:val="20"/>
        </w:numPr>
        <w:spacing w:after="0" w:line="240" w:lineRule="auto"/>
        <w:jc w:val="both"/>
        <w:rPr>
          <w:rFonts w:ascii="Times New Roman" w:hAnsi="Times New Roman" w:cs="Times New Roman"/>
          <w:bCs/>
          <w:sz w:val="24"/>
          <w:szCs w:val="24"/>
        </w:rPr>
      </w:pPr>
      <w:r w:rsidRPr="00A92534">
        <w:rPr>
          <w:rFonts w:ascii="Times New Roman" w:hAnsi="Times New Roman" w:cs="Times New Roman"/>
          <w:bCs/>
          <w:sz w:val="24"/>
          <w:szCs w:val="24"/>
        </w:rPr>
        <w:t>Ustanoveni</w:t>
      </w:r>
      <w:r w:rsidR="004756C1" w:rsidRPr="00A92534">
        <w:rPr>
          <w:rFonts w:ascii="Times New Roman" w:hAnsi="Times New Roman" w:cs="Times New Roman"/>
          <w:bCs/>
          <w:sz w:val="24"/>
          <w:szCs w:val="24"/>
        </w:rPr>
        <w:t>e</w:t>
      </w:r>
      <w:r w:rsidRPr="00A92534">
        <w:rPr>
          <w:rFonts w:ascii="Times New Roman" w:hAnsi="Times New Roman" w:cs="Times New Roman"/>
          <w:sz w:val="24"/>
          <w:szCs w:val="24"/>
        </w:rPr>
        <w:t xml:space="preserve"> odseku 2 sa </w:t>
      </w:r>
      <w:r w:rsidR="004756C1" w:rsidRPr="00A92534">
        <w:rPr>
          <w:rFonts w:ascii="Times New Roman" w:hAnsi="Times New Roman" w:cs="Times New Roman"/>
          <w:bCs/>
          <w:sz w:val="24"/>
          <w:szCs w:val="24"/>
        </w:rPr>
        <w:t xml:space="preserve">neuplatňuje </w:t>
      </w:r>
      <w:r w:rsidRPr="00A92534">
        <w:rPr>
          <w:rFonts w:ascii="Times New Roman" w:hAnsi="Times New Roman" w:cs="Times New Roman"/>
          <w:bCs/>
          <w:sz w:val="24"/>
          <w:szCs w:val="24"/>
        </w:rPr>
        <w:t xml:space="preserve">na hypotekárne úvery podľa § 70 ods. 1 písm. c), ak tieto hypotekárne úvery spĺňajú vymedzenie podľa § 70 ods. </w:t>
      </w:r>
      <w:r w:rsidR="002E6E49" w:rsidRPr="00A92534">
        <w:rPr>
          <w:rFonts w:ascii="Times New Roman" w:hAnsi="Times New Roman" w:cs="Times New Roman"/>
          <w:bCs/>
          <w:sz w:val="24"/>
          <w:szCs w:val="24"/>
        </w:rPr>
        <w:t xml:space="preserve">1 </w:t>
      </w:r>
      <w:r w:rsidRPr="00A92534">
        <w:rPr>
          <w:rFonts w:ascii="Times New Roman" w:hAnsi="Times New Roman" w:cs="Times New Roman"/>
          <w:bCs/>
          <w:sz w:val="24"/>
          <w:szCs w:val="24"/>
        </w:rPr>
        <w:t xml:space="preserve">písm. b), ale nespĺňajú príslušné percentuálne limity </w:t>
      </w:r>
      <w:r w:rsidR="00DE3226" w:rsidRPr="00A92534">
        <w:rPr>
          <w:rFonts w:ascii="Times New Roman" w:hAnsi="Times New Roman" w:cs="Times New Roman"/>
          <w:bCs/>
          <w:sz w:val="24"/>
          <w:szCs w:val="24"/>
        </w:rPr>
        <w:t>podľa osobitného predpisu</w:t>
      </w:r>
      <w:r w:rsidR="00353EED" w:rsidRPr="00A92534">
        <w:rPr>
          <w:rFonts w:ascii="Times New Roman" w:hAnsi="Times New Roman" w:cs="Times New Roman"/>
          <w:bCs/>
          <w:sz w:val="24"/>
          <w:szCs w:val="24"/>
        </w:rPr>
        <w:t>,</w:t>
      </w:r>
      <w:r w:rsidR="008018E4" w:rsidRPr="00A92534">
        <w:rPr>
          <w:rFonts w:ascii="Times New Roman" w:hAnsi="Times New Roman" w:cs="Times New Roman"/>
          <w:sz w:val="24"/>
          <w:szCs w:val="24"/>
          <w:vertAlign w:val="superscript"/>
        </w:rPr>
        <w:t>61d</w:t>
      </w:r>
      <w:r w:rsidRPr="00A92534">
        <w:rPr>
          <w:rFonts w:ascii="Times New Roman" w:hAnsi="Times New Roman" w:cs="Times New Roman"/>
          <w:sz w:val="24"/>
          <w:szCs w:val="24"/>
        </w:rPr>
        <w:t>)</w:t>
      </w:r>
      <w:r w:rsidR="00C24075" w:rsidRPr="00A92534">
        <w:rPr>
          <w:rFonts w:ascii="Times New Roman" w:hAnsi="Times New Roman" w:cs="Times New Roman"/>
          <w:sz w:val="24"/>
          <w:szCs w:val="24"/>
        </w:rPr>
        <w:t xml:space="preserve"> </w:t>
      </w:r>
      <w:r w:rsidR="00353EED" w:rsidRPr="00A92534">
        <w:rPr>
          <w:rFonts w:ascii="Times New Roman" w:hAnsi="Times New Roman" w:cs="Times New Roman"/>
          <w:sz w:val="24"/>
          <w:szCs w:val="24"/>
        </w:rPr>
        <w:t>pričom</w:t>
      </w:r>
      <w:r w:rsidR="00C24075" w:rsidRPr="00A92534">
        <w:rPr>
          <w:rFonts w:ascii="Times New Roman" w:hAnsi="Times New Roman" w:cs="Times New Roman"/>
          <w:sz w:val="24"/>
          <w:szCs w:val="24"/>
        </w:rPr>
        <w:t xml:space="preserve"> prípustné záložné práva podľa odseku 1 písm. c) </w:t>
      </w:r>
      <w:r w:rsidR="00EB3A46" w:rsidRPr="00A92534">
        <w:rPr>
          <w:rFonts w:ascii="Times New Roman" w:hAnsi="Times New Roman" w:cs="Times New Roman"/>
          <w:sz w:val="24"/>
          <w:szCs w:val="24"/>
        </w:rPr>
        <w:t xml:space="preserve">ani </w:t>
      </w:r>
      <w:r w:rsidR="00C24075" w:rsidRPr="00A92534">
        <w:rPr>
          <w:rFonts w:ascii="Times New Roman" w:hAnsi="Times New Roman" w:cs="Times New Roman"/>
          <w:sz w:val="24"/>
          <w:szCs w:val="24"/>
        </w:rPr>
        <w:t xml:space="preserve">nesplatená istina príslušného hypotekárneho úveru podľa § 70 ods. 1 písm. c) </w:t>
      </w:r>
      <w:r w:rsidR="00A626B0" w:rsidRPr="00A92534">
        <w:rPr>
          <w:rFonts w:ascii="Times New Roman" w:hAnsi="Times New Roman" w:cs="Times New Roman"/>
          <w:sz w:val="24"/>
          <w:szCs w:val="24"/>
        </w:rPr>
        <w:t xml:space="preserve">nesmú </w:t>
      </w:r>
      <w:r w:rsidR="00C24075" w:rsidRPr="00A92534">
        <w:rPr>
          <w:rFonts w:ascii="Times New Roman" w:hAnsi="Times New Roman" w:cs="Times New Roman"/>
          <w:sz w:val="24"/>
          <w:szCs w:val="24"/>
        </w:rPr>
        <w:t>presiahn</w:t>
      </w:r>
      <w:r w:rsidR="00AF0435" w:rsidRPr="00A92534">
        <w:rPr>
          <w:rFonts w:ascii="Times New Roman" w:hAnsi="Times New Roman" w:cs="Times New Roman"/>
          <w:sz w:val="24"/>
          <w:szCs w:val="24"/>
        </w:rPr>
        <w:t>uť hodnotu</w:t>
      </w:r>
      <w:r w:rsidR="00C24075" w:rsidRPr="00A92534">
        <w:rPr>
          <w:rFonts w:ascii="Times New Roman" w:hAnsi="Times New Roman" w:cs="Times New Roman"/>
          <w:sz w:val="24"/>
          <w:szCs w:val="24"/>
        </w:rPr>
        <w:t xml:space="preserve"> založenej nehnuteľnosti.</w:t>
      </w:r>
    </w:p>
    <w:p w14:paraId="275594C4" w14:textId="77777777" w:rsidR="00C14F75" w:rsidRPr="00A92534" w:rsidRDefault="00C14F75" w:rsidP="00C14F75">
      <w:pPr>
        <w:spacing w:after="0" w:line="240" w:lineRule="auto"/>
        <w:jc w:val="both"/>
        <w:rPr>
          <w:rFonts w:ascii="Times New Roman" w:hAnsi="Times New Roman" w:cs="Times New Roman"/>
          <w:b/>
          <w:bCs/>
          <w:sz w:val="24"/>
          <w:szCs w:val="24"/>
        </w:rPr>
      </w:pPr>
    </w:p>
    <w:p w14:paraId="1938E957" w14:textId="70B779B4" w:rsidR="00C14F75" w:rsidRPr="00A92534" w:rsidRDefault="00C14F75" w:rsidP="007F5AA8">
      <w:pPr>
        <w:pStyle w:val="Odsekzoznamu"/>
        <w:numPr>
          <w:ilvl w:val="0"/>
          <w:numId w:val="20"/>
        </w:numPr>
        <w:spacing w:after="0" w:line="240" w:lineRule="auto"/>
        <w:jc w:val="both"/>
        <w:rPr>
          <w:rFonts w:ascii="Times New Roman" w:hAnsi="Times New Roman" w:cs="Times New Roman"/>
          <w:bCs/>
          <w:sz w:val="24"/>
          <w:szCs w:val="24"/>
        </w:rPr>
      </w:pPr>
      <w:r w:rsidRPr="00A92534">
        <w:rPr>
          <w:rFonts w:ascii="Times New Roman" w:hAnsi="Times New Roman" w:cs="Times New Roman"/>
          <w:bCs/>
          <w:sz w:val="24"/>
          <w:szCs w:val="24"/>
        </w:rPr>
        <w:t>Ak pri základných aktívach podľa § 70 ods. 1 písm. c) poklesne hodnota založenej nehnuteľnosti až do výšky aktuálne nesplatenej istiny hypotekárneho úveru podľa § 70 ods. 1 písm. c), pohľadávka z</w:t>
      </w:r>
      <w:r w:rsidR="002E0857" w:rsidRPr="00A92534">
        <w:rPr>
          <w:rFonts w:ascii="Times New Roman" w:hAnsi="Times New Roman" w:cs="Times New Roman"/>
          <w:bCs/>
          <w:sz w:val="24"/>
          <w:szCs w:val="24"/>
        </w:rPr>
        <w:t> </w:t>
      </w:r>
      <w:r w:rsidRPr="00A92534">
        <w:rPr>
          <w:rFonts w:ascii="Times New Roman" w:hAnsi="Times New Roman" w:cs="Times New Roman"/>
          <w:bCs/>
          <w:sz w:val="24"/>
          <w:szCs w:val="24"/>
        </w:rPr>
        <w:t>tohto hypotekárneho úveru sa započítava do základných aktív len do výšky, ktorá nepresahuje príslušné percentuálne limity hodnoty založenej nehnuteľnosti uvedené v odseku 2 alebo do výšky hodnoty záložn</w:t>
      </w:r>
      <w:r w:rsidR="003579B7" w:rsidRPr="00A92534">
        <w:rPr>
          <w:rFonts w:ascii="Times New Roman" w:hAnsi="Times New Roman" w:cs="Times New Roman"/>
          <w:bCs/>
          <w:sz w:val="24"/>
          <w:szCs w:val="24"/>
        </w:rPr>
        <w:t>ého</w:t>
      </w:r>
      <w:r w:rsidRPr="00A92534">
        <w:rPr>
          <w:rFonts w:ascii="Times New Roman" w:hAnsi="Times New Roman" w:cs="Times New Roman"/>
          <w:bCs/>
          <w:sz w:val="24"/>
          <w:szCs w:val="24"/>
        </w:rPr>
        <w:t xml:space="preserve"> práva vrátane predchádzajúcich záložných práv podľa toho, ktorá z týchto hodnôt je nižšia. Ak pri základných aktívach podľa § 70 ods. 1 písm. b) a c) poklesne hodnota založenej nehnuteľnosti pod výšku nesplatenej istiny hypotekárneho úveru podľa § 70 ods. 1 písm. b) a c), pohľadávka z</w:t>
      </w:r>
      <w:r w:rsidR="00487196" w:rsidRPr="00A92534">
        <w:rPr>
          <w:rFonts w:ascii="Times New Roman" w:hAnsi="Times New Roman" w:cs="Times New Roman"/>
          <w:bCs/>
          <w:sz w:val="24"/>
          <w:szCs w:val="24"/>
        </w:rPr>
        <w:t> </w:t>
      </w:r>
      <w:r w:rsidRPr="00A92534">
        <w:rPr>
          <w:rFonts w:ascii="Times New Roman" w:hAnsi="Times New Roman" w:cs="Times New Roman"/>
          <w:bCs/>
          <w:sz w:val="24"/>
          <w:szCs w:val="24"/>
        </w:rPr>
        <w:t>takého</w:t>
      </w:r>
      <w:r w:rsidR="00D55117" w:rsidRPr="00A92534">
        <w:rPr>
          <w:rFonts w:ascii="Times New Roman" w:hAnsi="Times New Roman" w:cs="Times New Roman"/>
          <w:bCs/>
          <w:sz w:val="24"/>
          <w:szCs w:val="24"/>
        </w:rPr>
        <w:t>to</w:t>
      </w:r>
      <w:r w:rsidRPr="00A92534">
        <w:rPr>
          <w:rFonts w:ascii="Times New Roman" w:hAnsi="Times New Roman" w:cs="Times New Roman"/>
          <w:bCs/>
          <w:sz w:val="24"/>
          <w:szCs w:val="24"/>
        </w:rPr>
        <w:t xml:space="preserve"> hypotekárneho úveru sa nezapočítava do základných aktív</w:t>
      </w:r>
      <w:r w:rsidR="00380FC4" w:rsidRPr="00A92534">
        <w:rPr>
          <w:rFonts w:ascii="Times New Roman" w:hAnsi="Times New Roman" w:cs="Times New Roman"/>
          <w:bCs/>
          <w:sz w:val="24"/>
          <w:szCs w:val="24"/>
        </w:rPr>
        <w:t xml:space="preserve"> a banka</w:t>
      </w:r>
      <w:r w:rsidRPr="00A92534">
        <w:rPr>
          <w:rFonts w:ascii="Times New Roman" w:hAnsi="Times New Roman" w:cs="Times New Roman"/>
          <w:bCs/>
          <w:sz w:val="24"/>
          <w:szCs w:val="24"/>
        </w:rPr>
        <w:t>, ktorá je emitentom krytých dlhopisov, toto aktívum z</w:t>
      </w:r>
      <w:r w:rsidR="00487196" w:rsidRPr="00A92534">
        <w:rPr>
          <w:rFonts w:ascii="Times New Roman" w:hAnsi="Times New Roman" w:cs="Times New Roman"/>
          <w:bCs/>
          <w:sz w:val="24"/>
          <w:szCs w:val="24"/>
        </w:rPr>
        <w:t> </w:t>
      </w:r>
      <w:r w:rsidRPr="00A92534">
        <w:rPr>
          <w:rFonts w:ascii="Times New Roman" w:hAnsi="Times New Roman" w:cs="Times New Roman"/>
          <w:bCs/>
          <w:sz w:val="24"/>
          <w:szCs w:val="24"/>
        </w:rPr>
        <w:t>registra krytých dlhopisov bezodkladne vymaže.</w:t>
      </w:r>
    </w:p>
    <w:p w14:paraId="375C62AE" w14:textId="77777777" w:rsidR="00C14F75" w:rsidRPr="00A92534" w:rsidRDefault="00C14F75" w:rsidP="00C14F75">
      <w:pPr>
        <w:spacing w:after="0" w:line="240" w:lineRule="auto"/>
        <w:jc w:val="both"/>
        <w:rPr>
          <w:rFonts w:ascii="Times New Roman" w:hAnsi="Times New Roman" w:cs="Times New Roman"/>
          <w:bCs/>
          <w:sz w:val="24"/>
          <w:szCs w:val="24"/>
        </w:rPr>
      </w:pPr>
    </w:p>
    <w:p w14:paraId="6E429043" w14:textId="20F4068F" w:rsidR="00C14F75" w:rsidRPr="00A92534" w:rsidRDefault="00C14F75" w:rsidP="007F5AA8">
      <w:pPr>
        <w:pStyle w:val="Odsekzoznamu"/>
        <w:numPr>
          <w:ilvl w:val="0"/>
          <w:numId w:val="20"/>
        </w:numPr>
        <w:spacing w:after="0" w:line="240" w:lineRule="auto"/>
        <w:jc w:val="both"/>
        <w:rPr>
          <w:rFonts w:ascii="Times New Roman" w:hAnsi="Times New Roman" w:cs="Times New Roman"/>
          <w:bCs/>
          <w:sz w:val="24"/>
          <w:szCs w:val="24"/>
        </w:rPr>
      </w:pPr>
      <w:r w:rsidRPr="00A92534">
        <w:rPr>
          <w:rFonts w:ascii="Times New Roman" w:hAnsi="Times New Roman" w:cs="Times New Roman"/>
          <w:bCs/>
          <w:sz w:val="24"/>
          <w:szCs w:val="24"/>
        </w:rPr>
        <w:t>Hodnotu nehnuteľnosti podľa odseku 1 určí banka, ktorá je emitentom krytých dlhopisov,</w:t>
      </w:r>
      <w:r w:rsidRPr="00A92534">
        <w:rPr>
          <w:rFonts w:ascii="Times New Roman" w:hAnsi="Times New Roman" w:cs="Times New Roman"/>
          <w:sz w:val="24"/>
          <w:szCs w:val="24"/>
        </w:rPr>
        <w:t xml:space="preserve"> </w:t>
      </w:r>
      <w:r w:rsidRPr="00A92534">
        <w:rPr>
          <w:rFonts w:ascii="Times New Roman" w:hAnsi="Times New Roman" w:cs="Times New Roman"/>
          <w:bCs/>
          <w:sz w:val="24"/>
          <w:szCs w:val="24"/>
        </w:rPr>
        <w:t>v čase zahrnutia základného aktíva podľa § 70 ods. 1 písm. b) a</w:t>
      </w:r>
      <w:r w:rsidR="00487196" w:rsidRPr="00A92534">
        <w:rPr>
          <w:rFonts w:ascii="Times New Roman" w:hAnsi="Times New Roman" w:cs="Times New Roman"/>
          <w:bCs/>
          <w:sz w:val="24"/>
          <w:szCs w:val="24"/>
        </w:rPr>
        <w:t> </w:t>
      </w:r>
      <w:r w:rsidRPr="00A92534">
        <w:rPr>
          <w:rFonts w:ascii="Times New Roman" w:hAnsi="Times New Roman" w:cs="Times New Roman"/>
          <w:bCs/>
          <w:sz w:val="24"/>
          <w:szCs w:val="24"/>
        </w:rPr>
        <w:t>c) do krycieho súboru na základe celkového posúdenia nehnuteľnosti, na základe aktuálnej úrovne trhovej hodnoty</w:t>
      </w:r>
      <w:r w:rsidR="00532BA2" w:rsidRPr="00A92534">
        <w:rPr>
          <w:rFonts w:ascii="Times New Roman" w:hAnsi="Times New Roman" w:cs="Times New Roman"/>
          <w:bCs/>
          <w:sz w:val="24"/>
          <w:szCs w:val="24"/>
          <w:vertAlign w:val="superscript"/>
        </w:rPr>
        <w:t>63a</w:t>
      </w:r>
      <w:r w:rsidRPr="00A92534">
        <w:rPr>
          <w:rFonts w:ascii="Times New Roman" w:hAnsi="Times New Roman" w:cs="Times New Roman"/>
          <w:bCs/>
          <w:sz w:val="24"/>
          <w:szCs w:val="24"/>
        </w:rPr>
        <w:t>) alebo hodnoty poskytnutého hypotekárneho financovania</w:t>
      </w:r>
      <w:r w:rsidR="00532BA2" w:rsidRPr="00A92534">
        <w:rPr>
          <w:rFonts w:ascii="Times New Roman" w:hAnsi="Times New Roman" w:cs="Times New Roman"/>
          <w:bCs/>
          <w:sz w:val="24"/>
          <w:szCs w:val="24"/>
          <w:vertAlign w:val="superscript"/>
        </w:rPr>
        <w:t>63b</w:t>
      </w:r>
      <w:r w:rsidRPr="00A92534">
        <w:rPr>
          <w:rFonts w:ascii="Times New Roman" w:hAnsi="Times New Roman" w:cs="Times New Roman"/>
          <w:bCs/>
          <w:sz w:val="24"/>
          <w:szCs w:val="24"/>
        </w:rPr>
        <w:t>) alebo na nižšej úrovni. Banka, ktorá je emitentom krytých dlhopisov, je viazaná len vlastným ohodnotením nehnuteľnosti</w:t>
      </w:r>
      <w:r w:rsidR="007B7440" w:rsidRPr="00A92534">
        <w:rPr>
          <w:rFonts w:ascii="Times New Roman" w:hAnsi="Times New Roman" w:cs="Times New Roman"/>
          <w:bCs/>
          <w:sz w:val="24"/>
          <w:szCs w:val="24"/>
        </w:rPr>
        <w:t>.</w:t>
      </w:r>
      <w:r w:rsidR="00497EF6" w:rsidRPr="00A92534">
        <w:rPr>
          <w:rFonts w:ascii="Times New Roman" w:hAnsi="Times New Roman" w:cs="Times New Roman"/>
          <w:bCs/>
          <w:sz w:val="24"/>
          <w:szCs w:val="24"/>
        </w:rPr>
        <w:t xml:space="preserve"> </w:t>
      </w:r>
      <w:r w:rsidR="007B7440" w:rsidRPr="00A92534">
        <w:rPr>
          <w:rFonts w:ascii="Times New Roman" w:hAnsi="Times New Roman" w:cs="Times New Roman"/>
          <w:bCs/>
          <w:sz w:val="24"/>
          <w:szCs w:val="24"/>
        </w:rPr>
        <w:t>O</w:t>
      </w:r>
      <w:r w:rsidRPr="00A92534">
        <w:rPr>
          <w:rFonts w:ascii="Times New Roman" w:hAnsi="Times New Roman" w:cs="Times New Roman"/>
          <w:bCs/>
          <w:sz w:val="24"/>
          <w:szCs w:val="24"/>
        </w:rPr>
        <w:t>ceňovateľ, ktorý</w:t>
      </w:r>
      <w:r w:rsidR="007B7440" w:rsidRPr="00A92534">
        <w:rPr>
          <w:rFonts w:ascii="Times New Roman" w:hAnsi="Times New Roman" w:cs="Times New Roman"/>
          <w:bCs/>
          <w:sz w:val="24"/>
          <w:szCs w:val="24"/>
        </w:rPr>
        <w:t xml:space="preserve"> je súčasťou ohodnotenia podľa druhej vety</w:t>
      </w:r>
      <w:r w:rsidR="00375598" w:rsidRPr="00A92534">
        <w:rPr>
          <w:rFonts w:ascii="Times New Roman" w:hAnsi="Times New Roman" w:cs="Times New Roman"/>
          <w:bCs/>
          <w:sz w:val="24"/>
          <w:szCs w:val="24"/>
        </w:rPr>
        <w:t xml:space="preserve"> musí</w:t>
      </w:r>
      <w:r w:rsidRPr="00A92534">
        <w:rPr>
          <w:rFonts w:ascii="Times New Roman" w:hAnsi="Times New Roman" w:cs="Times New Roman"/>
          <w:bCs/>
          <w:sz w:val="24"/>
          <w:szCs w:val="24"/>
        </w:rPr>
        <w:t xml:space="preserve"> spĺňa</w:t>
      </w:r>
      <w:r w:rsidR="00375598" w:rsidRPr="00A92534">
        <w:rPr>
          <w:rFonts w:ascii="Times New Roman" w:hAnsi="Times New Roman" w:cs="Times New Roman"/>
          <w:bCs/>
          <w:sz w:val="24"/>
          <w:szCs w:val="24"/>
        </w:rPr>
        <w:t>ť</w:t>
      </w:r>
      <w:r w:rsidRPr="00A92534">
        <w:rPr>
          <w:rFonts w:ascii="Times New Roman" w:hAnsi="Times New Roman" w:cs="Times New Roman"/>
          <w:bCs/>
          <w:sz w:val="24"/>
          <w:szCs w:val="24"/>
        </w:rPr>
        <w:t xml:space="preserve"> podmienky podľa odseku 6. Pri určení hodnoty nehnuteľnosti banka, ktorá je emitentom krytých dlhopisov, je povinná prihliadať na obozretné posúdenie jej budúcej obchodovateľnosti, dlhodobej udržateľnosti hodnoty nehnuteľnosti, trhové podmienky a</w:t>
      </w:r>
      <w:r w:rsidR="00784AC3" w:rsidRPr="00A92534">
        <w:rPr>
          <w:rFonts w:ascii="Times New Roman" w:hAnsi="Times New Roman" w:cs="Times New Roman"/>
          <w:bCs/>
          <w:sz w:val="24"/>
          <w:szCs w:val="24"/>
        </w:rPr>
        <w:t> </w:t>
      </w:r>
      <w:r w:rsidRPr="00A92534">
        <w:rPr>
          <w:rFonts w:ascii="Times New Roman" w:hAnsi="Times New Roman" w:cs="Times New Roman"/>
          <w:sz w:val="24"/>
          <w:szCs w:val="24"/>
        </w:rPr>
        <w:t>využitie</w:t>
      </w:r>
      <w:r w:rsidR="00784AC3" w:rsidRPr="00A92534">
        <w:rPr>
          <w:rFonts w:ascii="Times New Roman" w:hAnsi="Times New Roman" w:cs="Times New Roman"/>
          <w:bCs/>
          <w:sz w:val="24"/>
          <w:szCs w:val="24"/>
        </w:rPr>
        <w:t xml:space="preserve"> nehnuteľnosti</w:t>
      </w:r>
      <w:r w:rsidRPr="00A92534">
        <w:rPr>
          <w:rFonts w:ascii="Times New Roman" w:hAnsi="Times New Roman" w:cs="Times New Roman"/>
          <w:bCs/>
          <w:sz w:val="24"/>
          <w:szCs w:val="24"/>
        </w:rPr>
        <w:t>. Hodnota nehnuteľnosti podľa odseku 1 musí byť zdokumentovaná transparentným, preukázateľným a</w:t>
      </w:r>
      <w:r w:rsidR="00784AC3" w:rsidRPr="00A92534">
        <w:rPr>
          <w:rFonts w:ascii="Times New Roman" w:hAnsi="Times New Roman" w:cs="Times New Roman"/>
          <w:bCs/>
          <w:sz w:val="24"/>
          <w:szCs w:val="24"/>
        </w:rPr>
        <w:t> </w:t>
      </w:r>
      <w:r w:rsidRPr="00A92534">
        <w:rPr>
          <w:rFonts w:ascii="Times New Roman" w:hAnsi="Times New Roman" w:cs="Times New Roman"/>
          <w:bCs/>
          <w:sz w:val="24"/>
          <w:szCs w:val="24"/>
        </w:rPr>
        <w:t>zrozumiteľným spôsobom. Oceňovateľ pri určovaní hodnoty nehnuteľnosti podľa prvej vety nezohľadňuje špekulatívne prvky.</w:t>
      </w:r>
    </w:p>
    <w:p w14:paraId="0AA55F7E" w14:textId="26E60855" w:rsidR="00C14F75" w:rsidRPr="00A92534" w:rsidRDefault="00C14F75" w:rsidP="00C14F75">
      <w:pPr>
        <w:spacing w:after="0" w:line="240" w:lineRule="auto"/>
        <w:jc w:val="both"/>
        <w:rPr>
          <w:rFonts w:ascii="Times New Roman" w:hAnsi="Times New Roman" w:cs="Times New Roman"/>
          <w:bCs/>
          <w:sz w:val="24"/>
          <w:szCs w:val="24"/>
        </w:rPr>
      </w:pPr>
    </w:p>
    <w:p w14:paraId="054D0FB6" w14:textId="6717797F" w:rsidR="00C14F75" w:rsidRPr="00A92534" w:rsidRDefault="00C14F75" w:rsidP="007F5AA8">
      <w:pPr>
        <w:pStyle w:val="Odsekzoznamu"/>
        <w:numPr>
          <w:ilvl w:val="0"/>
          <w:numId w:val="20"/>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 xml:space="preserve">Oceňovateľ podľa odseku 5 </w:t>
      </w:r>
      <w:r w:rsidR="00183EB7" w:rsidRPr="00A92534">
        <w:rPr>
          <w:rFonts w:ascii="Times New Roman" w:hAnsi="Times New Roman" w:cs="Times New Roman"/>
          <w:sz w:val="24"/>
          <w:szCs w:val="24"/>
        </w:rPr>
        <w:t>tretej</w:t>
      </w:r>
      <w:r w:rsidRPr="00A92534">
        <w:rPr>
          <w:rFonts w:ascii="Times New Roman" w:hAnsi="Times New Roman" w:cs="Times New Roman"/>
          <w:sz w:val="24"/>
          <w:szCs w:val="24"/>
        </w:rPr>
        <w:t xml:space="preserve"> vety je nezávislý od rozhodovania o</w:t>
      </w:r>
      <w:r w:rsidR="00083D5D" w:rsidRPr="00A92534">
        <w:rPr>
          <w:rFonts w:ascii="Times New Roman" w:hAnsi="Times New Roman" w:cs="Times New Roman"/>
          <w:sz w:val="24"/>
          <w:szCs w:val="24"/>
        </w:rPr>
        <w:t> </w:t>
      </w:r>
      <w:r w:rsidRPr="00A92534">
        <w:rPr>
          <w:rFonts w:ascii="Times New Roman" w:hAnsi="Times New Roman" w:cs="Times New Roman"/>
          <w:sz w:val="24"/>
          <w:szCs w:val="24"/>
        </w:rPr>
        <w:t>poskytnutí hypotekárneho úveru a</w:t>
      </w:r>
      <w:r w:rsidR="00531907" w:rsidRPr="00A92534">
        <w:rPr>
          <w:rFonts w:ascii="Times New Roman" w:hAnsi="Times New Roman" w:cs="Times New Roman"/>
          <w:sz w:val="24"/>
          <w:szCs w:val="24"/>
        </w:rPr>
        <w:t xml:space="preserve"> je znalcom </w:t>
      </w:r>
      <w:r w:rsidR="00863592" w:rsidRPr="00A92534">
        <w:rPr>
          <w:rFonts w:ascii="Times New Roman" w:hAnsi="Times New Roman" w:cs="Times New Roman"/>
          <w:sz w:val="24"/>
          <w:szCs w:val="24"/>
        </w:rPr>
        <w:t xml:space="preserve">na vykonanie ocenenia </w:t>
      </w:r>
      <w:r w:rsidR="00531907" w:rsidRPr="00A92534">
        <w:rPr>
          <w:rFonts w:ascii="Times New Roman" w:hAnsi="Times New Roman" w:cs="Times New Roman"/>
          <w:sz w:val="24"/>
          <w:szCs w:val="24"/>
        </w:rPr>
        <w:t xml:space="preserve">podľa </w:t>
      </w:r>
      <w:r w:rsidR="00C9373B" w:rsidRPr="00A92534">
        <w:rPr>
          <w:rFonts w:ascii="Times New Roman" w:hAnsi="Times New Roman" w:cs="Times New Roman"/>
          <w:sz w:val="24"/>
          <w:szCs w:val="24"/>
        </w:rPr>
        <w:t>osobitn</w:t>
      </w:r>
      <w:r w:rsidR="00C9373B">
        <w:rPr>
          <w:rFonts w:ascii="Times New Roman" w:hAnsi="Times New Roman" w:cs="Times New Roman"/>
          <w:sz w:val="24"/>
          <w:szCs w:val="24"/>
        </w:rPr>
        <w:t>ých</w:t>
      </w:r>
      <w:r w:rsidR="00C9373B" w:rsidRPr="00A92534">
        <w:rPr>
          <w:rFonts w:ascii="Times New Roman" w:hAnsi="Times New Roman" w:cs="Times New Roman"/>
          <w:sz w:val="24"/>
          <w:szCs w:val="24"/>
        </w:rPr>
        <w:t xml:space="preserve"> </w:t>
      </w:r>
      <w:r w:rsidR="00531907" w:rsidRPr="00A92534">
        <w:rPr>
          <w:rFonts w:ascii="Times New Roman" w:hAnsi="Times New Roman" w:cs="Times New Roman"/>
          <w:sz w:val="24"/>
          <w:szCs w:val="24"/>
        </w:rPr>
        <w:t>predpis</w:t>
      </w:r>
      <w:r w:rsidR="00A626B0">
        <w:rPr>
          <w:rFonts w:ascii="Times New Roman" w:hAnsi="Times New Roman" w:cs="Times New Roman"/>
          <w:sz w:val="24"/>
          <w:szCs w:val="24"/>
        </w:rPr>
        <w:t>ov</w:t>
      </w:r>
      <w:r w:rsidR="00531907" w:rsidRPr="00A92534">
        <w:rPr>
          <w:rFonts w:ascii="Times New Roman" w:hAnsi="Times New Roman" w:cs="Times New Roman"/>
          <w:bCs/>
          <w:sz w:val="24"/>
          <w:szCs w:val="24"/>
          <w:vertAlign w:val="superscript"/>
        </w:rPr>
        <w:t>63c</w:t>
      </w:r>
      <w:r w:rsidR="00531907" w:rsidRPr="00A92534">
        <w:rPr>
          <w:rFonts w:ascii="Times New Roman" w:hAnsi="Times New Roman" w:cs="Times New Roman"/>
          <w:bCs/>
          <w:sz w:val="24"/>
          <w:szCs w:val="24"/>
        </w:rPr>
        <w:t>) alebo je</w:t>
      </w:r>
      <w:r w:rsidRPr="00A92534">
        <w:rPr>
          <w:rFonts w:ascii="Times New Roman" w:hAnsi="Times New Roman" w:cs="Times New Roman"/>
          <w:sz w:val="24"/>
          <w:szCs w:val="24"/>
        </w:rPr>
        <w:t xml:space="preserve"> odborne kvalifikovaný na vykonanie </w:t>
      </w:r>
      <w:r w:rsidR="00863592" w:rsidRPr="00A92534">
        <w:rPr>
          <w:rFonts w:ascii="Times New Roman" w:hAnsi="Times New Roman" w:cs="Times New Roman"/>
          <w:sz w:val="24"/>
          <w:szCs w:val="24"/>
        </w:rPr>
        <w:t xml:space="preserve">interného </w:t>
      </w:r>
      <w:r w:rsidRPr="00A92534">
        <w:rPr>
          <w:rFonts w:ascii="Times New Roman" w:hAnsi="Times New Roman" w:cs="Times New Roman"/>
          <w:sz w:val="24"/>
          <w:szCs w:val="24"/>
        </w:rPr>
        <w:t xml:space="preserve">ocenenia; za odborne kvalifikovanú osobu na vykonanie interného ocenenia sa považuje fyzická osoba </w:t>
      </w:r>
      <w:r w:rsidR="00E6511E" w:rsidRPr="00A92534">
        <w:rPr>
          <w:rFonts w:ascii="Times New Roman" w:hAnsi="Times New Roman" w:cs="Times New Roman"/>
          <w:sz w:val="24"/>
          <w:szCs w:val="24"/>
        </w:rPr>
        <w:t xml:space="preserve">s </w:t>
      </w:r>
      <w:r w:rsidRPr="00A92534">
        <w:rPr>
          <w:rFonts w:ascii="Times New Roman" w:hAnsi="Times New Roman" w:cs="Times New Roman"/>
          <w:sz w:val="24"/>
          <w:szCs w:val="24"/>
        </w:rPr>
        <w:t xml:space="preserve">ukončeným vysokoškolským vzdelaním v odbore stavebníctva </w:t>
      </w:r>
      <w:r w:rsidR="00D55117" w:rsidRPr="00A92534">
        <w:rPr>
          <w:rFonts w:ascii="Times New Roman" w:hAnsi="Times New Roman" w:cs="Times New Roman"/>
          <w:sz w:val="24"/>
          <w:szCs w:val="24"/>
        </w:rPr>
        <w:t>a dvojročnou odbornou praxou</w:t>
      </w:r>
      <w:r w:rsidRPr="00A92534">
        <w:rPr>
          <w:rFonts w:ascii="Times New Roman" w:hAnsi="Times New Roman" w:cs="Times New Roman"/>
          <w:sz w:val="24"/>
          <w:szCs w:val="24"/>
        </w:rPr>
        <w:t>.</w:t>
      </w:r>
    </w:p>
    <w:p w14:paraId="78606FA9" w14:textId="77777777" w:rsidR="00C14F75" w:rsidRPr="00A92534" w:rsidRDefault="00C14F75" w:rsidP="00C14F75">
      <w:pPr>
        <w:spacing w:after="0" w:line="240" w:lineRule="auto"/>
        <w:jc w:val="both"/>
        <w:rPr>
          <w:rFonts w:ascii="Times New Roman" w:hAnsi="Times New Roman" w:cs="Times New Roman"/>
          <w:bCs/>
          <w:sz w:val="24"/>
          <w:szCs w:val="24"/>
        </w:rPr>
      </w:pPr>
    </w:p>
    <w:p w14:paraId="26A8AF97" w14:textId="46067E3A" w:rsidR="00C14F75" w:rsidRPr="00A92534" w:rsidRDefault="00C14F75" w:rsidP="007F5AA8">
      <w:pPr>
        <w:pStyle w:val="Odsekzoznamu"/>
        <w:numPr>
          <w:ilvl w:val="0"/>
          <w:numId w:val="20"/>
        </w:numPr>
        <w:spacing w:after="0" w:line="240" w:lineRule="auto"/>
        <w:jc w:val="both"/>
        <w:rPr>
          <w:rFonts w:ascii="Times New Roman" w:hAnsi="Times New Roman" w:cs="Times New Roman"/>
          <w:bCs/>
          <w:sz w:val="24"/>
          <w:szCs w:val="24"/>
        </w:rPr>
      </w:pPr>
      <w:r w:rsidRPr="00A92534">
        <w:rPr>
          <w:rFonts w:ascii="Times New Roman" w:hAnsi="Times New Roman" w:cs="Times New Roman"/>
          <w:bCs/>
          <w:sz w:val="24"/>
          <w:szCs w:val="24"/>
        </w:rPr>
        <w:t>Hodnotu založenej nehnuteľnosti je banka, ktorá je emitentom krytých dlhopisov, povinná priebežne sledovať a</w:t>
      </w:r>
      <w:r w:rsidR="00F776B8" w:rsidRPr="00A92534">
        <w:rPr>
          <w:rFonts w:ascii="Times New Roman" w:hAnsi="Times New Roman" w:cs="Times New Roman"/>
          <w:bCs/>
          <w:sz w:val="24"/>
          <w:szCs w:val="24"/>
        </w:rPr>
        <w:t> </w:t>
      </w:r>
      <w:r w:rsidRPr="00A92534">
        <w:rPr>
          <w:rFonts w:ascii="Times New Roman" w:hAnsi="Times New Roman" w:cs="Times New Roman"/>
          <w:bCs/>
          <w:sz w:val="24"/>
          <w:szCs w:val="24"/>
        </w:rPr>
        <w:t>pravidelne prehodnocovať podľa osobitných predpisov.</w:t>
      </w:r>
      <w:r w:rsidRPr="00A92534">
        <w:rPr>
          <w:rFonts w:ascii="Times New Roman" w:hAnsi="Times New Roman" w:cs="Times New Roman"/>
          <w:sz w:val="24"/>
          <w:szCs w:val="24"/>
          <w:vertAlign w:val="superscript"/>
        </w:rPr>
        <w:t>64</w:t>
      </w:r>
      <w:r w:rsidRPr="00A92534">
        <w:rPr>
          <w:rFonts w:ascii="Times New Roman" w:hAnsi="Times New Roman" w:cs="Times New Roman"/>
          <w:bCs/>
          <w:sz w:val="24"/>
          <w:szCs w:val="24"/>
        </w:rPr>
        <w:t>)</w:t>
      </w:r>
    </w:p>
    <w:p w14:paraId="3064FDD0" w14:textId="77777777" w:rsidR="00C14F75" w:rsidRPr="00A92534" w:rsidRDefault="00C14F75" w:rsidP="00C14F75">
      <w:pPr>
        <w:spacing w:after="0" w:line="240" w:lineRule="auto"/>
        <w:jc w:val="both"/>
        <w:rPr>
          <w:rFonts w:ascii="Times New Roman" w:hAnsi="Times New Roman" w:cs="Times New Roman"/>
          <w:sz w:val="24"/>
          <w:szCs w:val="24"/>
        </w:rPr>
      </w:pPr>
    </w:p>
    <w:p w14:paraId="55F5EBF2" w14:textId="3D22FCD1" w:rsidR="00C14F75" w:rsidRPr="00A92534" w:rsidRDefault="00C14F75" w:rsidP="00165B44">
      <w:pPr>
        <w:pStyle w:val="Odsekzoznamu"/>
        <w:numPr>
          <w:ilvl w:val="0"/>
          <w:numId w:val="20"/>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Banka, ktorá je emitentom krytých dlhopisov, je povinná</w:t>
      </w:r>
      <w:r w:rsidR="00165B44" w:rsidRPr="00A92534">
        <w:t xml:space="preserve"> </w:t>
      </w:r>
      <w:r w:rsidR="00165B44" w:rsidRPr="00A92534">
        <w:rPr>
          <w:rFonts w:ascii="Times New Roman" w:hAnsi="Times New Roman" w:cs="Times New Roman"/>
          <w:sz w:val="24"/>
          <w:szCs w:val="24"/>
        </w:rPr>
        <w:t>mať zavedené postupy na monitorovanie</w:t>
      </w:r>
      <w:r w:rsidRPr="00A92534">
        <w:rPr>
          <w:rFonts w:ascii="Times New Roman" w:hAnsi="Times New Roman" w:cs="Times New Roman"/>
          <w:sz w:val="24"/>
          <w:szCs w:val="24"/>
        </w:rPr>
        <w:t xml:space="preserve">, či </w:t>
      </w:r>
      <w:r w:rsidR="002755B1" w:rsidRPr="00A92534">
        <w:rPr>
          <w:rFonts w:ascii="Times New Roman" w:hAnsi="Times New Roman" w:cs="Times New Roman"/>
          <w:sz w:val="24"/>
          <w:szCs w:val="24"/>
        </w:rPr>
        <w:t xml:space="preserve">je </w:t>
      </w:r>
      <w:r w:rsidRPr="00A92534">
        <w:rPr>
          <w:rFonts w:ascii="Times New Roman" w:hAnsi="Times New Roman" w:cs="Times New Roman"/>
          <w:sz w:val="24"/>
          <w:szCs w:val="24"/>
        </w:rPr>
        <w:t>nehnuteľnos</w:t>
      </w:r>
      <w:r w:rsidR="002755B1" w:rsidRPr="00A92534">
        <w:rPr>
          <w:rFonts w:ascii="Times New Roman" w:hAnsi="Times New Roman" w:cs="Times New Roman"/>
          <w:sz w:val="24"/>
          <w:szCs w:val="24"/>
        </w:rPr>
        <w:t>ť</w:t>
      </w:r>
      <w:r w:rsidRPr="00A92534">
        <w:rPr>
          <w:rFonts w:ascii="Times New Roman" w:hAnsi="Times New Roman" w:cs="Times New Roman"/>
          <w:sz w:val="24"/>
          <w:szCs w:val="24"/>
        </w:rPr>
        <w:t xml:space="preserve"> podľa odseku 1 primerane poisten</w:t>
      </w:r>
      <w:r w:rsidR="002755B1" w:rsidRPr="00A92534">
        <w:rPr>
          <w:rFonts w:ascii="Times New Roman" w:hAnsi="Times New Roman" w:cs="Times New Roman"/>
          <w:sz w:val="24"/>
          <w:szCs w:val="24"/>
        </w:rPr>
        <w:t>á</w:t>
      </w:r>
      <w:r w:rsidRPr="00A92534">
        <w:rPr>
          <w:rFonts w:ascii="Times New Roman" w:hAnsi="Times New Roman" w:cs="Times New Roman"/>
          <w:sz w:val="24"/>
          <w:szCs w:val="24"/>
        </w:rPr>
        <w:t xml:space="preserve"> proti riziku poškodenia a</w:t>
      </w:r>
      <w:r w:rsidR="002755B1" w:rsidRPr="00A92534">
        <w:rPr>
          <w:rFonts w:ascii="Times New Roman" w:hAnsi="Times New Roman" w:cs="Times New Roman"/>
          <w:sz w:val="24"/>
          <w:szCs w:val="24"/>
        </w:rPr>
        <w:t> </w:t>
      </w:r>
      <w:r w:rsidRPr="00A92534">
        <w:rPr>
          <w:rFonts w:ascii="Times New Roman" w:hAnsi="Times New Roman" w:cs="Times New Roman"/>
          <w:sz w:val="24"/>
          <w:szCs w:val="24"/>
        </w:rPr>
        <w:t xml:space="preserve">či je poistný nárok </w:t>
      </w:r>
      <w:r w:rsidR="00B85CCB" w:rsidRPr="00A92534">
        <w:rPr>
          <w:rFonts w:ascii="Times New Roman" w:hAnsi="Times New Roman" w:cs="Times New Roman"/>
          <w:sz w:val="24"/>
          <w:szCs w:val="24"/>
        </w:rPr>
        <w:t xml:space="preserve">súčasťou </w:t>
      </w:r>
      <w:r w:rsidR="00245292" w:rsidRPr="00A92534">
        <w:rPr>
          <w:rFonts w:ascii="Times New Roman" w:hAnsi="Times New Roman" w:cs="Times New Roman"/>
          <w:sz w:val="24"/>
          <w:szCs w:val="24"/>
        </w:rPr>
        <w:t xml:space="preserve">základných aktív príslušného krycieho súboru </w:t>
      </w:r>
      <w:r w:rsidR="00165B44" w:rsidRPr="00A92534">
        <w:rPr>
          <w:rFonts w:ascii="Times New Roman" w:hAnsi="Times New Roman" w:cs="Times New Roman"/>
          <w:sz w:val="24"/>
          <w:szCs w:val="24"/>
        </w:rPr>
        <w:t xml:space="preserve">až do splatenia </w:t>
      </w:r>
      <w:r w:rsidR="00D86587" w:rsidRPr="00A92534">
        <w:rPr>
          <w:rFonts w:ascii="Times New Roman" w:hAnsi="Times New Roman" w:cs="Times New Roman"/>
          <w:sz w:val="24"/>
          <w:szCs w:val="24"/>
        </w:rPr>
        <w:t>pohľadávky tejto banky</w:t>
      </w:r>
      <w:r w:rsidR="00165B44" w:rsidRPr="00A92534">
        <w:rPr>
          <w:rFonts w:ascii="Times New Roman" w:hAnsi="Times New Roman" w:cs="Times New Roman"/>
          <w:sz w:val="24"/>
          <w:szCs w:val="24"/>
        </w:rPr>
        <w:t xml:space="preserve"> z</w:t>
      </w:r>
      <w:r w:rsidR="00D86587" w:rsidRPr="00A92534">
        <w:rPr>
          <w:rFonts w:ascii="Times New Roman" w:hAnsi="Times New Roman" w:cs="Times New Roman"/>
          <w:sz w:val="24"/>
          <w:szCs w:val="24"/>
        </w:rPr>
        <w:t xml:space="preserve"> tohto</w:t>
      </w:r>
      <w:r w:rsidR="00165B44" w:rsidRPr="00A92534">
        <w:rPr>
          <w:rFonts w:ascii="Times New Roman" w:hAnsi="Times New Roman" w:cs="Times New Roman"/>
          <w:sz w:val="24"/>
          <w:szCs w:val="24"/>
        </w:rPr>
        <w:t xml:space="preserve"> základného aktíva. U</w:t>
      </w:r>
      <w:r w:rsidR="00245292" w:rsidRPr="00A92534">
        <w:rPr>
          <w:rFonts w:ascii="Times New Roman" w:hAnsi="Times New Roman" w:cs="Times New Roman"/>
          <w:sz w:val="24"/>
          <w:szCs w:val="24"/>
        </w:rPr>
        <w:t>stanovenia</w:t>
      </w:r>
      <w:r w:rsidR="00B85CCB" w:rsidRPr="00A92534">
        <w:rPr>
          <w:rFonts w:ascii="Times New Roman" w:hAnsi="Times New Roman" w:cs="Times New Roman"/>
          <w:sz w:val="24"/>
          <w:szCs w:val="24"/>
        </w:rPr>
        <w:t xml:space="preserve"> tejto časti </w:t>
      </w:r>
      <w:r w:rsidR="00245292" w:rsidRPr="00A92534">
        <w:rPr>
          <w:rFonts w:ascii="Times New Roman" w:hAnsi="Times New Roman" w:cs="Times New Roman"/>
          <w:sz w:val="24"/>
          <w:szCs w:val="24"/>
        </w:rPr>
        <w:t>zákona a osobitného predpisu</w:t>
      </w:r>
      <w:r w:rsidR="00245292" w:rsidRPr="00A92534">
        <w:rPr>
          <w:rFonts w:ascii="Times New Roman" w:hAnsi="Times New Roman" w:cs="Times New Roman"/>
          <w:sz w:val="24"/>
          <w:szCs w:val="24"/>
          <w:vertAlign w:val="superscript"/>
        </w:rPr>
        <w:t>61aa</w:t>
      </w:r>
      <w:r w:rsidR="00245292" w:rsidRPr="00A92534">
        <w:rPr>
          <w:rFonts w:ascii="Times New Roman" w:hAnsi="Times New Roman" w:cs="Times New Roman"/>
          <w:sz w:val="24"/>
          <w:szCs w:val="24"/>
        </w:rPr>
        <w:t xml:space="preserve">) sa </w:t>
      </w:r>
      <w:r w:rsidR="00D86587" w:rsidRPr="00A92534">
        <w:rPr>
          <w:rFonts w:ascii="Times New Roman" w:hAnsi="Times New Roman" w:cs="Times New Roman"/>
          <w:sz w:val="24"/>
          <w:szCs w:val="24"/>
        </w:rPr>
        <w:t xml:space="preserve">na poistný nárok </w:t>
      </w:r>
      <w:r w:rsidR="00245292" w:rsidRPr="00A92534">
        <w:rPr>
          <w:rFonts w:ascii="Times New Roman" w:hAnsi="Times New Roman" w:cs="Times New Roman"/>
          <w:sz w:val="24"/>
          <w:szCs w:val="24"/>
        </w:rPr>
        <w:t>vzťahujú</w:t>
      </w:r>
      <w:r w:rsidR="00B85CCB" w:rsidRPr="00A92534">
        <w:rPr>
          <w:rFonts w:ascii="Times New Roman" w:hAnsi="Times New Roman" w:cs="Times New Roman"/>
          <w:sz w:val="24"/>
          <w:szCs w:val="24"/>
        </w:rPr>
        <w:t xml:space="preserve"> primerane.</w:t>
      </w:r>
    </w:p>
    <w:p w14:paraId="0F84D0BB" w14:textId="77777777" w:rsidR="00C14F75" w:rsidRPr="00A92534" w:rsidRDefault="00C14F75" w:rsidP="00B94B1B">
      <w:pPr>
        <w:spacing w:after="0" w:line="240" w:lineRule="auto"/>
        <w:jc w:val="both"/>
        <w:rPr>
          <w:rFonts w:ascii="Times New Roman" w:hAnsi="Times New Roman" w:cs="Times New Roman"/>
          <w:sz w:val="24"/>
          <w:szCs w:val="24"/>
        </w:rPr>
      </w:pPr>
    </w:p>
    <w:p w14:paraId="3293A889" w14:textId="4362853A" w:rsidR="0054011C" w:rsidRPr="00A92534" w:rsidRDefault="0054011C" w:rsidP="007F1BA4">
      <w:pPr>
        <w:keepNext/>
        <w:spacing w:after="0" w:line="240" w:lineRule="auto"/>
        <w:ind w:left="426"/>
        <w:contextualSpacing/>
        <w:jc w:val="center"/>
        <w:rPr>
          <w:rFonts w:ascii="Times New Roman" w:hAnsi="Times New Roman" w:cs="Times New Roman"/>
          <w:sz w:val="24"/>
          <w:szCs w:val="24"/>
        </w:rPr>
      </w:pPr>
      <w:r w:rsidRPr="00A92534">
        <w:rPr>
          <w:rFonts w:ascii="Times New Roman" w:hAnsi="Times New Roman" w:cs="Times New Roman"/>
          <w:sz w:val="24"/>
          <w:szCs w:val="24"/>
        </w:rPr>
        <w:t>§ 72</w:t>
      </w:r>
    </w:p>
    <w:p w14:paraId="77CD2371" w14:textId="6C3B1718" w:rsidR="0054011C" w:rsidRPr="00A92534" w:rsidRDefault="00D0491A" w:rsidP="007F1BA4">
      <w:pPr>
        <w:keepNext/>
        <w:spacing w:after="0" w:line="240" w:lineRule="auto"/>
        <w:ind w:left="426"/>
        <w:contextualSpacing/>
        <w:jc w:val="center"/>
        <w:rPr>
          <w:rFonts w:ascii="Times New Roman" w:hAnsi="Times New Roman" w:cs="Times New Roman"/>
          <w:sz w:val="24"/>
          <w:szCs w:val="24"/>
        </w:rPr>
      </w:pPr>
      <w:r w:rsidRPr="00A92534">
        <w:rPr>
          <w:rFonts w:ascii="Times New Roman" w:hAnsi="Times New Roman" w:cs="Times New Roman"/>
          <w:sz w:val="24"/>
          <w:szCs w:val="24"/>
        </w:rPr>
        <w:t>Doplňujúce aktíva</w:t>
      </w:r>
    </w:p>
    <w:p w14:paraId="31F1D6DA" w14:textId="77777777" w:rsidR="00D0491A" w:rsidRPr="00A92534" w:rsidRDefault="00D0491A" w:rsidP="007F1BA4">
      <w:pPr>
        <w:keepNext/>
        <w:spacing w:after="0" w:line="240" w:lineRule="auto"/>
        <w:jc w:val="both"/>
        <w:rPr>
          <w:rFonts w:ascii="Times New Roman" w:hAnsi="Times New Roman" w:cs="Times New Roman"/>
          <w:bCs/>
          <w:sz w:val="24"/>
          <w:szCs w:val="24"/>
        </w:rPr>
      </w:pPr>
    </w:p>
    <w:p w14:paraId="3F1DED9E" w14:textId="0A9CEF7B" w:rsidR="00D0491A" w:rsidRPr="00A92534" w:rsidRDefault="00D0491A" w:rsidP="000F5A66">
      <w:pPr>
        <w:pStyle w:val="Odsekzoznamu"/>
        <w:keepNext/>
        <w:numPr>
          <w:ilvl w:val="0"/>
          <w:numId w:val="23"/>
        </w:numPr>
        <w:spacing w:after="0" w:line="240" w:lineRule="auto"/>
        <w:jc w:val="both"/>
        <w:rPr>
          <w:rFonts w:ascii="Times New Roman" w:hAnsi="Times New Roman" w:cs="Times New Roman"/>
          <w:bCs/>
          <w:sz w:val="24"/>
          <w:szCs w:val="24"/>
        </w:rPr>
      </w:pPr>
      <w:r w:rsidRPr="00A92534">
        <w:rPr>
          <w:rFonts w:ascii="Times New Roman" w:hAnsi="Times New Roman" w:cs="Times New Roman"/>
          <w:bCs/>
          <w:sz w:val="24"/>
          <w:szCs w:val="24"/>
        </w:rPr>
        <w:t>Doplňujúce aktíva prispievajú k splneniu požiadaviek na krytie podľa § 69</w:t>
      </w:r>
      <w:r w:rsidR="00D074E2" w:rsidRPr="00A92534">
        <w:rPr>
          <w:rFonts w:ascii="Times New Roman" w:hAnsi="Times New Roman" w:cs="Times New Roman"/>
          <w:bCs/>
          <w:sz w:val="24"/>
          <w:szCs w:val="24"/>
        </w:rPr>
        <w:t>,</w:t>
      </w:r>
      <w:r w:rsidR="000F5A66" w:rsidRPr="00A92534">
        <w:rPr>
          <w:rFonts w:ascii="Times New Roman" w:hAnsi="Times New Roman" w:cs="Times New Roman"/>
          <w:bCs/>
          <w:sz w:val="24"/>
          <w:szCs w:val="24"/>
        </w:rPr>
        <w:t xml:space="preserve"> sú iné ako základn</w:t>
      </w:r>
      <w:r w:rsidR="00A626B0">
        <w:rPr>
          <w:rFonts w:ascii="Times New Roman" w:hAnsi="Times New Roman" w:cs="Times New Roman"/>
          <w:bCs/>
          <w:sz w:val="24"/>
          <w:szCs w:val="24"/>
        </w:rPr>
        <w:t>é</w:t>
      </w:r>
      <w:r w:rsidR="000F5A66" w:rsidRPr="00A92534">
        <w:rPr>
          <w:rFonts w:ascii="Times New Roman" w:hAnsi="Times New Roman" w:cs="Times New Roman"/>
          <w:bCs/>
          <w:sz w:val="24"/>
          <w:szCs w:val="24"/>
        </w:rPr>
        <w:t xml:space="preserve"> aktíva v </w:t>
      </w:r>
      <w:r w:rsidR="005D2D46" w:rsidRPr="00A92534">
        <w:rPr>
          <w:rFonts w:ascii="Times New Roman" w:hAnsi="Times New Roman" w:cs="Times New Roman"/>
          <w:bCs/>
          <w:sz w:val="24"/>
          <w:szCs w:val="24"/>
        </w:rPr>
        <w:t>príslušnom</w:t>
      </w:r>
      <w:r w:rsidR="000F5A66" w:rsidRPr="00A92534">
        <w:rPr>
          <w:rFonts w:ascii="Times New Roman" w:hAnsi="Times New Roman" w:cs="Times New Roman"/>
          <w:bCs/>
          <w:sz w:val="24"/>
          <w:szCs w:val="24"/>
        </w:rPr>
        <w:t xml:space="preserve"> krycom súbore </w:t>
      </w:r>
      <w:r w:rsidRPr="00A92534">
        <w:rPr>
          <w:rFonts w:ascii="Times New Roman" w:hAnsi="Times New Roman" w:cs="Times New Roman"/>
          <w:bCs/>
          <w:sz w:val="24"/>
          <w:szCs w:val="24"/>
        </w:rPr>
        <w:t>a</w:t>
      </w:r>
      <w:r w:rsidR="00C61FDA" w:rsidRPr="00A92534">
        <w:rPr>
          <w:rFonts w:ascii="Times New Roman" w:hAnsi="Times New Roman" w:cs="Times New Roman"/>
          <w:bCs/>
          <w:sz w:val="24"/>
          <w:szCs w:val="24"/>
        </w:rPr>
        <w:t xml:space="preserve"> </w:t>
      </w:r>
      <w:r w:rsidRPr="00A92534">
        <w:rPr>
          <w:rFonts w:ascii="Times New Roman" w:hAnsi="Times New Roman" w:cs="Times New Roman"/>
          <w:bCs/>
          <w:sz w:val="24"/>
          <w:szCs w:val="24"/>
        </w:rPr>
        <w:t>sú tvorené</w:t>
      </w:r>
    </w:p>
    <w:p w14:paraId="7A319179" w14:textId="7EFFAD6D" w:rsidR="00D0491A" w:rsidRPr="00A92534" w:rsidRDefault="00D0491A" w:rsidP="007F5AA8">
      <w:pPr>
        <w:pStyle w:val="Odsekzoznamu"/>
        <w:numPr>
          <w:ilvl w:val="0"/>
          <w:numId w:val="24"/>
        </w:numPr>
        <w:spacing w:after="0" w:line="240" w:lineRule="auto"/>
        <w:ind w:left="1134"/>
        <w:jc w:val="both"/>
        <w:rPr>
          <w:rFonts w:ascii="Times New Roman" w:hAnsi="Times New Roman" w:cs="Times New Roman"/>
          <w:bCs/>
          <w:sz w:val="24"/>
          <w:szCs w:val="24"/>
        </w:rPr>
      </w:pPr>
      <w:r w:rsidRPr="00A92534">
        <w:rPr>
          <w:rFonts w:ascii="Times New Roman" w:hAnsi="Times New Roman" w:cs="Times New Roman"/>
          <w:bCs/>
          <w:sz w:val="24"/>
          <w:szCs w:val="24"/>
        </w:rPr>
        <w:t>vkladmi v Národnej banke Slovenska, Európskej centrálnej banke alebo centrálnej banke členského štátu a dlhovými certifikátmi Európskej centrálnej banky,</w:t>
      </w:r>
      <w:r w:rsidR="00832706" w:rsidRPr="00A92534">
        <w:rPr>
          <w:rFonts w:ascii="Times New Roman" w:hAnsi="Times New Roman" w:cs="Times New Roman"/>
          <w:sz w:val="24"/>
          <w:szCs w:val="24"/>
          <w:vertAlign w:val="superscript"/>
        </w:rPr>
        <w:t>64a</w:t>
      </w:r>
      <w:r w:rsidRPr="00A92534">
        <w:rPr>
          <w:rFonts w:ascii="Times New Roman" w:hAnsi="Times New Roman" w:cs="Times New Roman"/>
          <w:bCs/>
          <w:sz w:val="24"/>
          <w:szCs w:val="24"/>
        </w:rPr>
        <w:t>)</w:t>
      </w:r>
    </w:p>
    <w:p w14:paraId="4C6BE962" w14:textId="3D7D6167" w:rsidR="00D0491A" w:rsidRPr="00A92534" w:rsidRDefault="00D0491A" w:rsidP="007F5AA8">
      <w:pPr>
        <w:pStyle w:val="Odsekzoznamu"/>
        <w:numPr>
          <w:ilvl w:val="0"/>
          <w:numId w:val="24"/>
        </w:numPr>
        <w:spacing w:after="0" w:line="240" w:lineRule="auto"/>
        <w:ind w:left="1134"/>
        <w:jc w:val="both"/>
        <w:rPr>
          <w:rFonts w:ascii="Times New Roman" w:hAnsi="Times New Roman" w:cs="Times New Roman"/>
          <w:bCs/>
          <w:sz w:val="24"/>
          <w:szCs w:val="24"/>
        </w:rPr>
      </w:pPr>
      <w:r w:rsidRPr="00A92534">
        <w:rPr>
          <w:rFonts w:ascii="Times New Roman" w:hAnsi="Times New Roman" w:cs="Times New Roman"/>
          <w:bCs/>
          <w:sz w:val="24"/>
          <w:szCs w:val="24"/>
        </w:rPr>
        <w:t>hotovosťou,</w:t>
      </w:r>
    </w:p>
    <w:p w14:paraId="0CF159B3" w14:textId="53572EED" w:rsidR="00D0491A" w:rsidRPr="00A92534" w:rsidRDefault="00D0491A" w:rsidP="007F5AA8">
      <w:pPr>
        <w:pStyle w:val="Odsekzoznamu"/>
        <w:numPr>
          <w:ilvl w:val="0"/>
          <w:numId w:val="24"/>
        </w:numPr>
        <w:spacing w:after="0" w:line="240" w:lineRule="auto"/>
        <w:ind w:left="1134"/>
        <w:jc w:val="both"/>
        <w:rPr>
          <w:rFonts w:ascii="Times New Roman" w:hAnsi="Times New Roman" w:cs="Times New Roman"/>
          <w:bCs/>
          <w:sz w:val="24"/>
          <w:szCs w:val="24"/>
        </w:rPr>
      </w:pPr>
      <w:r w:rsidRPr="00A92534">
        <w:rPr>
          <w:rFonts w:ascii="Times New Roman" w:hAnsi="Times New Roman" w:cs="Times New Roman"/>
          <w:bCs/>
          <w:sz w:val="24"/>
          <w:szCs w:val="24"/>
        </w:rPr>
        <w:t>štátnymi pokladničnými poukážkami vydanými Slovenskou republikou alebo dlhovými cennými papiermi vydanými členským štátom,</w:t>
      </w:r>
    </w:p>
    <w:p w14:paraId="2B261AE7" w14:textId="31AD2E5A" w:rsidR="00397A97" w:rsidRPr="00A92534" w:rsidRDefault="00397A97" w:rsidP="007F5AA8">
      <w:pPr>
        <w:pStyle w:val="Odsekzoznamu"/>
        <w:numPr>
          <w:ilvl w:val="0"/>
          <w:numId w:val="24"/>
        </w:numPr>
        <w:spacing w:after="0" w:line="240" w:lineRule="auto"/>
        <w:ind w:left="1134"/>
        <w:jc w:val="both"/>
        <w:rPr>
          <w:rFonts w:ascii="Times New Roman" w:hAnsi="Times New Roman" w:cs="Times New Roman"/>
          <w:bCs/>
          <w:sz w:val="24"/>
          <w:szCs w:val="24"/>
        </w:rPr>
      </w:pPr>
      <w:r w:rsidRPr="00A92534">
        <w:rPr>
          <w:rFonts w:ascii="Times New Roman" w:hAnsi="Times New Roman" w:cs="Times New Roman"/>
          <w:bCs/>
          <w:sz w:val="24"/>
          <w:szCs w:val="24"/>
        </w:rPr>
        <w:t>dlhovými cennými papiermi, vkladmi v centrálnej banke alebo dlhovými certifikátmi centrálnej banky tretích krajín alebo</w:t>
      </w:r>
      <w:r w:rsidR="00C61FDA" w:rsidRPr="00A92534">
        <w:rPr>
          <w:rFonts w:ascii="Times New Roman" w:hAnsi="Times New Roman" w:cs="Times New Roman"/>
          <w:bCs/>
          <w:sz w:val="24"/>
          <w:szCs w:val="24"/>
        </w:rPr>
        <w:t xml:space="preserve"> </w:t>
      </w:r>
      <w:r w:rsidRPr="00A92534">
        <w:rPr>
          <w:rFonts w:ascii="Times New Roman" w:hAnsi="Times New Roman" w:cs="Times New Roman"/>
          <w:bCs/>
          <w:sz w:val="24"/>
          <w:szCs w:val="24"/>
        </w:rPr>
        <w:t>expozíciami voči</w:t>
      </w:r>
      <w:r w:rsidR="00C61FDA" w:rsidRPr="00A92534">
        <w:rPr>
          <w:rFonts w:ascii="Times New Roman" w:hAnsi="Times New Roman" w:cs="Times New Roman"/>
          <w:bCs/>
          <w:sz w:val="24"/>
          <w:szCs w:val="24"/>
        </w:rPr>
        <w:t xml:space="preserve"> </w:t>
      </w:r>
      <w:r w:rsidRPr="00A92534">
        <w:rPr>
          <w:rFonts w:ascii="Times New Roman" w:hAnsi="Times New Roman" w:cs="Times New Roman"/>
          <w:bCs/>
          <w:sz w:val="24"/>
          <w:szCs w:val="24"/>
        </w:rPr>
        <w:t>multilaterálnym rozvojovým bankám a medzinárodným organizáciám, ktoré sa kvalifikujú do 1. stupňa kreditnej kvality podľa osobitného predpisu,</w:t>
      </w:r>
      <w:r w:rsidR="00832706" w:rsidRPr="00A92534">
        <w:rPr>
          <w:rFonts w:ascii="Times New Roman" w:hAnsi="Times New Roman" w:cs="Times New Roman"/>
          <w:bCs/>
          <w:sz w:val="24"/>
          <w:szCs w:val="24"/>
          <w:vertAlign w:val="superscript"/>
        </w:rPr>
        <w:t>64b</w:t>
      </w:r>
      <w:r w:rsidRPr="00A92534">
        <w:rPr>
          <w:rFonts w:ascii="Times New Roman" w:hAnsi="Times New Roman" w:cs="Times New Roman"/>
          <w:bCs/>
          <w:sz w:val="24"/>
          <w:szCs w:val="24"/>
        </w:rPr>
        <w:t>) alebo</w:t>
      </w:r>
    </w:p>
    <w:p w14:paraId="18373725" w14:textId="08AB095C" w:rsidR="00D0491A" w:rsidRPr="00A92534" w:rsidRDefault="00397A97" w:rsidP="007F5AA8">
      <w:pPr>
        <w:pStyle w:val="Odsekzoznamu"/>
        <w:numPr>
          <w:ilvl w:val="0"/>
          <w:numId w:val="24"/>
        </w:numPr>
        <w:spacing w:after="0" w:line="240" w:lineRule="auto"/>
        <w:ind w:left="1134"/>
        <w:jc w:val="both"/>
        <w:rPr>
          <w:rFonts w:ascii="Times New Roman" w:hAnsi="Times New Roman" w:cs="Times New Roman"/>
          <w:bCs/>
          <w:sz w:val="24"/>
          <w:szCs w:val="24"/>
        </w:rPr>
      </w:pPr>
      <w:r w:rsidRPr="00A92534">
        <w:rPr>
          <w:rFonts w:ascii="Times New Roman" w:hAnsi="Times New Roman" w:cs="Times New Roman"/>
          <w:bCs/>
          <w:sz w:val="24"/>
          <w:szCs w:val="24"/>
        </w:rPr>
        <w:t>vkladmi v bank</w:t>
      </w:r>
      <w:r w:rsidR="008730D8" w:rsidRPr="00A92534">
        <w:rPr>
          <w:rFonts w:ascii="Times New Roman" w:hAnsi="Times New Roman" w:cs="Times New Roman"/>
          <w:bCs/>
          <w:sz w:val="24"/>
          <w:szCs w:val="24"/>
        </w:rPr>
        <w:t>e</w:t>
      </w:r>
      <w:r w:rsidRPr="00A92534">
        <w:rPr>
          <w:rFonts w:ascii="Times New Roman" w:hAnsi="Times New Roman" w:cs="Times New Roman"/>
          <w:bCs/>
          <w:sz w:val="24"/>
          <w:szCs w:val="24"/>
        </w:rPr>
        <w:t>,</w:t>
      </w:r>
      <w:r w:rsidR="008730D8" w:rsidRPr="00A92534">
        <w:rPr>
          <w:rFonts w:ascii="Times New Roman" w:hAnsi="Times New Roman" w:cs="Times New Roman"/>
          <w:bCs/>
          <w:sz w:val="24"/>
          <w:szCs w:val="24"/>
        </w:rPr>
        <w:t xml:space="preserve"> zahraničnej banke a</w:t>
      </w:r>
      <w:r w:rsidR="00C32373" w:rsidRPr="00A92534">
        <w:rPr>
          <w:rFonts w:ascii="Times New Roman" w:hAnsi="Times New Roman" w:cs="Times New Roman"/>
          <w:bCs/>
          <w:sz w:val="24"/>
          <w:szCs w:val="24"/>
        </w:rPr>
        <w:t>lebo</w:t>
      </w:r>
      <w:r w:rsidR="008730D8" w:rsidRPr="00A92534">
        <w:rPr>
          <w:rFonts w:ascii="Times New Roman" w:hAnsi="Times New Roman" w:cs="Times New Roman"/>
          <w:bCs/>
          <w:sz w:val="24"/>
          <w:szCs w:val="24"/>
        </w:rPr>
        <w:t xml:space="preserve"> pobočke zahraničnej banky</w:t>
      </w:r>
      <w:r w:rsidRPr="00A92534">
        <w:rPr>
          <w:rFonts w:ascii="Times New Roman" w:hAnsi="Times New Roman" w:cs="Times New Roman"/>
          <w:bCs/>
          <w:sz w:val="24"/>
          <w:szCs w:val="24"/>
        </w:rPr>
        <w:t xml:space="preserve"> s pôvodnou splatnosťou </w:t>
      </w:r>
      <w:r w:rsidR="0047238C" w:rsidRPr="00A92534">
        <w:rPr>
          <w:rFonts w:ascii="Times New Roman" w:hAnsi="Times New Roman" w:cs="Times New Roman"/>
          <w:bCs/>
          <w:sz w:val="24"/>
          <w:szCs w:val="24"/>
        </w:rPr>
        <w:t>dlhšou</w:t>
      </w:r>
      <w:r w:rsidRPr="00A92534">
        <w:rPr>
          <w:rFonts w:ascii="Times New Roman" w:hAnsi="Times New Roman" w:cs="Times New Roman"/>
          <w:bCs/>
          <w:sz w:val="24"/>
          <w:szCs w:val="24"/>
        </w:rPr>
        <w:t xml:space="preserve"> ako 100 dní a dlhovými cennými papiermi vydanými bank</w:t>
      </w:r>
      <w:r w:rsidR="008730D8" w:rsidRPr="00A92534">
        <w:rPr>
          <w:rFonts w:ascii="Times New Roman" w:hAnsi="Times New Roman" w:cs="Times New Roman"/>
          <w:bCs/>
          <w:sz w:val="24"/>
          <w:szCs w:val="24"/>
        </w:rPr>
        <w:t>ou, zahraničnou bankou a</w:t>
      </w:r>
      <w:r w:rsidR="00E82292" w:rsidRPr="00A92534">
        <w:rPr>
          <w:rFonts w:ascii="Times New Roman" w:hAnsi="Times New Roman" w:cs="Times New Roman"/>
          <w:bCs/>
          <w:sz w:val="24"/>
          <w:szCs w:val="24"/>
        </w:rPr>
        <w:t>lebo</w:t>
      </w:r>
      <w:r w:rsidR="008730D8" w:rsidRPr="00A92534">
        <w:rPr>
          <w:rFonts w:ascii="Times New Roman" w:hAnsi="Times New Roman" w:cs="Times New Roman"/>
          <w:sz w:val="24"/>
          <w:szCs w:val="24"/>
        </w:rPr>
        <w:t xml:space="preserve"> pobočkou zahraničnej banky</w:t>
      </w:r>
      <w:r w:rsidRPr="00A92534">
        <w:rPr>
          <w:rFonts w:ascii="Times New Roman" w:hAnsi="Times New Roman" w:cs="Times New Roman"/>
          <w:bCs/>
          <w:sz w:val="24"/>
          <w:szCs w:val="24"/>
        </w:rPr>
        <w:t xml:space="preserve">, ktoré sa kvalifikujú do 1. </w:t>
      </w:r>
      <w:r w:rsidR="005D2D46" w:rsidRPr="00A92534">
        <w:rPr>
          <w:rFonts w:ascii="Times New Roman" w:hAnsi="Times New Roman" w:cs="Times New Roman"/>
          <w:bCs/>
          <w:sz w:val="24"/>
          <w:szCs w:val="24"/>
        </w:rPr>
        <w:t xml:space="preserve">stupňa </w:t>
      </w:r>
      <w:r w:rsidRPr="00A92534">
        <w:rPr>
          <w:rFonts w:ascii="Times New Roman" w:hAnsi="Times New Roman" w:cs="Times New Roman"/>
          <w:bCs/>
          <w:sz w:val="24"/>
          <w:szCs w:val="24"/>
        </w:rPr>
        <w:t xml:space="preserve">alebo 2. stupňa kreditnej kvality podľa osobitného </w:t>
      </w:r>
      <w:r w:rsidR="00832706" w:rsidRPr="00A92534">
        <w:rPr>
          <w:rFonts w:ascii="Times New Roman" w:hAnsi="Times New Roman" w:cs="Times New Roman"/>
          <w:bCs/>
          <w:sz w:val="24"/>
          <w:szCs w:val="24"/>
        </w:rPr>
        <w:t>predpisu</w:t>
      </w:r>
      <w:r w:rsidR="00832706" w:rsidRPr="00A92534">
        <w:rPr>
          <w:rFonts w:ascii="Times New Roman" w:hAnsi="Times New Roman" w:cs="Times New Roman"/>
          <w:bCs/>
          <w:sz w:val="24"/>
          <w:szCs w:val="24"/>
          <w:vertAlign w:val="superscript"/>
        </w:rPr>
        <w:t>64c</w:t>
      </w:r>
      <w:r w:rsidR="00B6791B" w:rsidRPr="00A92534">
        <w:rPr>
          <w:rFonts w:ascii="Times New Roman" w:hAnsi="Times New Roman" w:cs="Times New Roman"/>
          <w:bCs/>
          <w:sz w:val="24"/>
          <w:szCs w:val="24"/>
        </w:rPr>
        <w:t>)</w:t>
      </w:r>
      <w:r w:rsidRPr="00A92534">
        <w:rPr>
          <w:rFonts w:ascii="Times New Roman" w:hAnsi="Times New Roman" w:cs="Times New Roman"/>
          <w:bCs/>
          <w:sz w:val="24"/>
          <w:szCs w:val="24"/>
        </w:rPr>
        <w:t xml:space="preserve"> okrem vnútroskupinových vkladov a krytých dlhopisov</w:t>
      </w:r>
      <w:r w:rsidR="00D0491A" w:rsidRPr="00A92534">
        <w:rPr>
          <w:rFonts w:ascii="Times New Roman" w:hAnsi="Times New Roman" w:cs="Times New Roman"/>
          <w:bCs/>
          <w:sz w:val="24"/>
          <w:szCs w:val="24"/>
        </w:rPr>
        <w:t>.</w:t>
      </w:r>
    </w:p>
    <w:p w14:paraId="194B5678" w14:textId="77777777" w:rsidR="00D0491A" w:rsidRPr="00A92534" w:rsidRDefault="00D0491A" w:rsidP="00D0491A">
      <w:pPr>
        <w:spacing w:after="0" w:line="240" w:lineRule="auto"/>
        <w:jc w:val="both"/>
        <w:rPr>
          <w:rFonts w:ascii="Times New Roman" w:hAnsi="Times New Roman" w:cs="Times New Roman"/>
          <w:bCs/>
          <w:sz w:val="24"/>
          <w:szCs w:val="24"/>
        </w:rPr>
      </w:pPr>
    </w:p>
    <w:p w14:paraId="7A40ECC4" w14:textId="3DD2D34B" w:rsidR="00D0491A" w:rsidRPr="00A92534" w:rsidRDefault="00D0491A" w:rsidP="007F5AA8">
      <w:pPr>
        <w:pStyle w:val="Odsekzoznamu"/>
        <w:numPr>
          <w:ilvl w:val="0"/>
          <w:numId w:val="23"/>
        </w:numPr>
        <w:spacing w:after="0" w:line="240" w:lineRule="auto"/>
        <w:jc w:val="both"/>
        <w:rPr>
          <w:rFonts w:ascii="Times New Roman" w:hAnsi="Times New Roman" w:cs="Times New Roman"/>
          <w:bCs/>
          <w:sz w:val="24"/>
          <w:szCs w:val="24"/>
        </w:rPr>
      </w:pPr>
      <w:r w:rsidRPr="00A92534">
        <w:rPr>
          <w:rFonts w:ascii="Times New Roman" w:hAnsi="Times New Roman" w:cs="Times New Roman"/>
          <w:bCs/>
          <w:sz w:val="24"/>
          <w:szCs w:val="24"/>
        </w:rPr>
        <w:t>Doplňujúce aktíva podľa odseku 1 môžu tvoriť najviac 10 %</w:t>
      </w:r>
      <w:r w:rsidR="003B0161" w:rsidRPr="00A92534">
        <w:rPr>
          <w:rFonts w:ascii="Times New Roman" w:hAnsi="Times New Roman" w:cs="Times New Roman"/>
          <w:bCs/>
          <w:sz w:val="24"/>
          <w:szCs w:val="24"/>
        </w:rPr>
        <w:t xml:space="preserve"> </w:t>
      </w:r>
      <w:r w:rsidR="0040475E" w:rsidRPr="00A92534">
        <w:rPr>
          <w:rFonts w:ascii="Times New Roman" w:hAnsi="Times New Roman" w:cs="Times New Roman"/>
          <w:sz w:val="24"/>
          <w:szCs w:val="24"/>
        </w:rPr>
        <w:t xml:space="preserve">súhrnnej menovitej hodnoty krytých dlhopisov, ktoré sú kryté týmito doplňujúcimi aktívami </w:t>
      </w:r>
      <w:r w:rsidRPr="00A92534">
        <w:rPr>
          <w:rFonts w:ascii="Times New Roman" w:hAnsi="Times New Roman" w:cs="Times New Roman"/>
          <w:bCs/>
          <w:sz w:val="24"/>
          <w:szCs w:val="24"/>
        </w:rPr>
        <w:t xml:space="preserve"> </w:t>
      </w:r>
      <w:r w:rsidR="003B0161" w:rsidRPr="00A92534">
        <w:rPr>
          <w:rFonts w:ascii="Times New Roman" w:hAnsi="Times New Roman" w:cs="Times New Roman"/>
          <w:bCs/>
          <w:sz w:val="24"/>
          <w:szCs w:val="24"/>
        </w:rPr>
        <w:t xml:space="preserve">pri krycom súbore tvorenom základnými aktívami podľa § 70 ods. 1 písm. </w:t>
      </w:r>
      <w:r w:rsidR="003B0161" w:rsidRPr="00A92534">
        <w:rPr>
          <w:rFonts w:ascii="Times New Roman" w:hAnsi="Times New Roman" w:cs="Times New Roman"/>
          <w:sz w:val="24"/>
          <w:szCs w:val="24"/>
        </w:rPr>
        <w:t xml:space="preserve">a) alebo písm. b) a najviac 20 % </w:t>
      </w:r>
      <w:r w:rsidR="0040475E" w:rsidRPr="00A92534">
        <w:rPr>
          <w:rFonts w:ascii="Times New Roman" w:hAnsi="Times New Roman" w:cs="Times New Roman"/>
          <w:sz w:val="24"/>
          <w:szCs w:val="24"/>
        </w:rPr>
        <w:t xml:space="preserve">súhrnnej menovitej hodnoty krytých dlhopisov, ktoré sú kryté týmito doplňujúcimi aktívami </w:t>
      </w:r>
      <w:r w:rsidR="003B0161" w:rsidRPr="00A92534">
        <w:rPr>
          <w:rFonts w:ascii="Times New Roman" w:hAnsi="Times New Roman" w:cs="Times New Roman"/>
          <w:bCs/>
          <w:sz w:val="24"/>
          <w:szCs w:val="24"/>
        </w:rPr>
        <w:t xml:space="preserve">pri krycom súbore tvorenom základnými aktívami podľa § 70 ods. 1 písm. </w:t>
      </w:r>
      <w:r w:rsidR="005D2D46" w:rsidRPr="00A92534">
        <w:rPr>
          <w:rFonts w:ascii="Times New Roman" w:hAnsi="Times New Roman" w:cs="Times New Roman"/>
          <w:sz w:val="24"/>
          <w:szCs w:val="24"/>
        </w:rPr>
        <w:t>b</w:t>
      </w:r>
      <w:r w:rsidR="003B0161" w:rsidRPr="00A92534">
        <w:rPr>
          <w:rFonts w:ascii="Times New Roman" w:hAnsi="Times New Roman" w:cs="Times New Roman"/>
          <w:sz w:val="24"/>
          <w:szCs w:val="24"/>
        </w:rPr>
        <w:t>)</w:t>
      </w:r>
      <w:r w:rsidR="00C61FDA" w:rsidRPr="00A92534">
        <w:rPr>
          <w:rFonts w:ascii="Times New Roman" w:hAnsi="Times New Roman" w:cs="Times New Roman"/>
          <w:sz w:val="24"/>
          <w:szCs w:val="24"/>
        </w:rPr>
        <w:t xml:space="preserve"> </w:t>
      </w:r>
      <w:r w:rsidR="003B0161" w:rsidRPr="00A92534">
        <w:rPr>
          <w:rFonts w:ascii="Times New Roman" w:hAnsi="Times New Roman" w:cs="Times New Roman"/>
          <w:sz w:val="24"/>
          <w:szCs w:val="24"/>
        </w:rPr>
        <w:t xml:space="preserve">alebo písm. </w:t>
      </w:r>
      <w:r w:rsidR="005D2D46" w:rsidRPr="00A92534">
        <w:rPr>
          <w:rFonts w:ascii="Times New Roman" w:hAnsi="Times New Roman" w:cs="Times New Roman"/>
          <w:sz w:val="24"/>
          <w:szCs w:val="24"/>
        </w:rPr>
        <w:t>c</w:t>
      </w:r>
      <w:r w:rsidR="003B0161" w:rsidRPr="00A92534">
        <w:rPr>
          <w:rFonts w:ascii="Times New Roman" w:hAnsi="Times New Roman" w:cs="Times New Roman"/>
          <w:sz w:val="24"/>
          <w:szCs w:val="24"/>
        </w:rPr>
        <w:t>)</w:t>
      </w:r>
      <w:r w:rsidRPr="00A92534">
        <w:rPr>
          <w:rFonts w:ascii="Times New Roman" w:hAnsi="Times New Roman" w:cs="Times New Roman"/>
          <w:bCs/>
          <w:sz w:val="24"/>
          <w:szCs w:val="24"/>
        </w:rPr>
        <w:t>.</w:t>
      </w:r>
    </w:p>
    <w:p w14:paraId="27C81DBB" w14:textId="77777777" w:rsidR="00D0491A" w:rsidRPr="00A92534" w:rsidRDefault="00D0491A" w:rsidP="00D0491A">
      <w:pPr>
        <w:spacing w:after="0" w:line="240" w:lineRule="auto"/>
        <w:jc w:val="both"/>
        <w:rPr>
          <w:rFonts w:ascii="Times New Roman" w:hAnsi="Times New Roman" w:cs="Times New Roman"/>
          <w:bCs/>
          <w:sz w:val="24"/>
          <w:szCs w:val="24"/>
        </w:rPr>
      </w:pPr>
    </w:p>
    <w:p w14:paraId="43295298" w14:textId="224CF1E4" w:rsidR="00D0491A" w:rsidRPr="00A92534" w:rsidRDefault="00D0491A" w:rsidP="00971CDE">
      <w:pPr>
        <w:pStyle w:val="Odsekzoznamu"/>
        <w:numPr>
          <w:ilvl w:val="0"/>
          <w:numId w:val="23"/>
        </w:numPr>
        <w:spacing w:after="0" w:line="240" w:lineRule="auto"/>
        <w:jc w:val="both"/>
        <w:rPr>
          <w:rFonts w:ascii="Times New Roman" w:hAnsi="Times New Roman" w:cs="Times New Roman"/>
          <w:bCs/>
          <w:sz w:val="24"/>
          <w:szCs w:val="24"/>
        </w:rPr>
      </w:pPr>
      <w:r w:rsidRPr="00A92534">
        <w:rPr>
          <w:rFonts w:ascii="Times New Roman" w:hAnsi="Times New Roman" w:cs="Times New Roman"/>
          <w:bCs/>
          <w:sz w:val="24"/>
          <w:szCs w:val="24"/>
        </w:rPr>
        <w:t>Hodnota doplňujúcich aktív sa</w:t>
      </w:r>
      <w:r w:rsidR="00971CDE" w:rsidRPr="00A92534">
        <w:t xml:space="preserve"> </w:t>
      </w:r>
      <w:r w:rsidR="00971CDE" w:rsidRPr="00A92534">
        <w:rPr>
          <w:rFonts w:ascii="Times New Roman" w:hAnsi="Times New Roman" w:cs="Times New Roman"/>
          <w:bCs/>
          <w:sz w:val="24"/>
          <w:szCs w:val="24"/>
        </w:rPr>
        <w:t xml:space="preserve">na účely výpočtu ukazovateľa krytia podľa § 69 </w:t>
      </w:r>
      <w:r w:rsidRPr="00A92534">
        <w:rPr>
          <w:rFonts w:ascii="Times New Roman" w:hAnsi="Times New Roman" w:cs="Times New Roman"/>
          <w:bCs/>
          <w:sz w:val="24"/>
          <w:szCs w:val="24"/>
        </w:rPr>
        <w:t>urč</w:t>
      </w:r>
      <w:r w:rsidR="00F80937" w:rsidRPr="00A92534">
        <w:rPr>
          <w:rFonts w:ascii="Times New Roman" w:hAnsi="Times New Roman" w:cs="Times New Roman"/>
          <w:bCs/>
          <w:sz w:val="24"/>
          <w:szCs w:val="24"/>
        </w:rPr>
        <w:t>uje</w:t>
      </w:r>
      <w:r w:rsidRPr="00A92534">
        <w:rPr>
          <w:rFonts w:ascii="Times New Roman" w:hAnsi="Times New Roman" w:cs="Times New Roman"/>
          <w:bCs/>
          <w:sz w:val="24"/>
          <w:szCs w:val="24"/>
        </w:rPr>
        <w:t xml:space="preserve"> na základe</w:t>
      </w:r>
      <w:r w:rsidR="00B658F7" w:rsidRPr="00A92534">
        <w:rPr>
          <w:rFonts w:ascii="Times New Roman" w:hAnsi="Times New Roman" w:cs="Times New Roman"/>
          <w:bCs/>
          <w:sz w:val="24"/>
          <w:szCs w:val="24"/>
        </w:rPr>
        <w:t xml:space="preserve"> nižšej hodnoty spomedzi</w:t>
      </w:r>
      <w:r w:rsidRPr="00A92534">
        <w:rPr>
          <w:rFonts w:ascii="Times New Roman" w:hAnsi="Times New Roman" w:cs="Times New Roman"/>
          <w:bCs/>
          <w:sz w:val="24"/>
          <w:szCs w:val="24"/>
        </w:rPr>
        <w:t xml:space="preserve"> ich reálnej hodnoty</w:t>
      </w:r>
      <w:r w:rsidR="00B658F7" w:rsidRPr="00A92534">
        <w:rPr>
          <w:rFonts w:ascii="Times New Roman" w:hAnsi="Times New Roman" w:cs="Times New Roman"/>
          <w:bCs/>
          <w:sz w:val="24"/>
          <w:szCs w:val="24"/>
        </w:rPr>
        <w:t xml:space="preserve"> a </w:t>
      </w:r>
      <w:r w:rsidR="0014731C" w:rsidRPr="00A92534">
        <w:rPr>
          <w:rFonts w:ascii="Times New Roman" w:hAnsi="Times New Roman" w:cs="Times New Roman"/>
          <w:bCs/>
          <w:sz w:val="24"/>
          <w:szCs w:val="24"/>
        </w:rPr>
        <w:t>menovitej</w:t>
      </w:r>
      <w:r w:rsidR="00B658F7" w:rsidRPr="00A92534">
        <w:rPr>
          <w:rFonts w:ascii="Times New Roman" w:hAnsi="Times New Roman" w:cs="Times New Roman"/>
          <w:bCs/>
          <w:sz w:val="24"/>
          <w:szCs w:val="24"/>
        </w:rPr>
        <w:t xml:space="preserve"> hodnoty</w:t>
      </w:r>
      <w:r w:rsidR="00971CDE" w:rsidRPr="00A92534">
        <w:rPr>
          <w:rFonts w:ascii="Times New Roman" w:hAnsi="Times New Roman" w:cs="Times New Roman"/>
          <w:bCs/>
          <w:sz w:val="24"/>
          <w:szCs w:val="24"/>
        </w:rPr>
        <w:t xml:space="preserve"> a </w:t>
      </w:r>
      <w:r w:rsidR="00971CDE" w:rsidRPr="00A92534">
        <w:rPr>
          <w:rFonts w:ascii="Times New Roman" w:hAnsi="Times New Roman" w:cs="Times New Roman"/>
          <w:sz w:val="24"/>
          <w:szCs w:val="24"/>
        </w:rPr>
        <w:t xml:space="preserve">na </w:t>
      </w:r>
      <w:r w:rsidR="00C1025C" w:rsidRPr="00A92534">
        <w:rPr>
          <w:rFonts w:ascii="Times New Roman" w:hAnsi="Times New Roman" w:cs="Times New Roman"/>
          <w:sz w:val="24"/>
          <w:szCs w:val="24"/>
        </w:rPr>
        <w:t>in</w:t>
      </w:r>
      <w:r w:rsidR="00971CDE" w:rsidRPr="00A92534">
        <w:rPr>
          <w:rFonts w:ascii="Times New Roman" w:hAnsi="Times New Roman" w:cs="Times New Roman"/>
          <w:sz w:val="24"/>
          <w:szCs w:val="24"/>
        </w:rPr>
        <w:t xml:space="preserve">é účely sa </w:t>
      </w:r>
      <w:r w:rsidR="0014731C" w:rsidRPr="00A92534">
        <w:rPr>
          <w:rFonts w:ascii="Times New Roman" w:hAnsi="Times New Roman" w:cs="Times New Roman"/>
          <w:sz w:val="24"/>
          <w:szCs w:val="24"/>
        </w:rPr>
        <w:t>hodnota cenných papierov</w:t>
      </w:r>
      <w:r w:rsidR="0014731C" w:rsidRPr="00A92534">
        <w:t xml:space="preserve"> </w:t>
      </w:r>
      <w:r w:rsidR="00971CDE" w:rsidRPr="00A92534">
        <w:rPr>
          <w:rFonts w:ascii="Times New Roman" w:hAnsi="Times New Roman" w:cs="Times New Roman"/>
          <w:sz w:val="24"/>
          <w:szCs w:val="24"/>
        </w:rPr>
        <w:t>určí</w:t>
      </w:r>
      <w:r w:rsidR="00971CDE" w:rsidRPr="00A92534">
        <w:t xml:space="preserve"> </w:t>
      </w:r>
      <w:r w:rsidR="00971CDE" w:rsidRPr="00A92534">
        <w:rPr>
          <w:rFonts w:ascii="Times New Roman" w:hAnsi="Times New Roman" w:cs="Times New Roman"/>
          <w:sz w:val="24"/>
          <w:szCs w:val="24"/>
        </w:rPr>
        <w:t xml:space="preserve">na základe </w:t>
      </w:r>
      <w:r w:rsidR="00971CDE" w:rsidRPr="00A92534">
        <w:rPr>
          <w:rFonts w:ascii="Times New Roman" w:hAnsi="Times New Roman" w:cs="Times New Roman"/>
          <w:bCs/>
          <w:sz w:val="24"/>
          <w:szCs w:val="24"/>
        </w:rPr>
        <w:t>ich reálnej hodnoty</w:t>
      </w:r>
      <w:r w:rsidR="0014731C" w:rsidRPr="00A92534">
        <w:rPr>
          <w:rFonts w:ascii="Times New Roman" w:hAnsi="Times New Roman" w:cs="Times New Roman"/>
          <w:sz w:val="24"/>
          <w:szCs w:val="24"/>
        </w:rPr>
        <w:t xml:space="preserve"> vrátane alikvotného úrokového výnosu a hodnota ostatných doplňujúcich aktív </w:t>
      </w:r>
      <w:r w:rsidR="005D2D46" w:rsidRPr="00A92534">
        <w:rPr>
          <w:rFonts w:ascii="Times New Roman" w:hAnsi="Times New Roman" w:cs="Times New Roman"/>
          <w:sz w:val="24"/>
          <w:szCs w:val="24"/>
        </w:rPr>
        <w:t>sa určí</w:t>
      </w:r>
      <w:r w:rsidR="0014731C" w:rsidRPr="00A92534">
        <w:rPr>
          <w:rFonts w:ascii="Times New Roman" w:hAnsi="Times New Roman" w:cs="Times New Roman"/>
          <w:sz w:val="24"/>
          <w:szCs w:val="24"/>
        </w:rPr>
        <w:t xml:space="preserve"> na základe ich menovitej  hodnoty vrátane alikvotného úrokového výnosu</w:t>
      </w:r>
      <w:r w:rsidRPr="00A92534">
        <w:rPr>
          <w:rFonts w:ascii="Times New Roman" w:hAnsi="Times New Roman" w:cs="Times New Roman"/>
          <w:bCs/>
          <w:sz w:val="24"/>
          <w:szCs w:val="24"/>
        </w:rPr>
        <w:t>.</w:t>
      </w:r>
    </w:p>
    <w:p w14:paraId="4F28D7F7" w14:textId="77777777" w:rsidR="0054011C" w:rsidRPr="00A92534" w:rsidRDefault="0054011C" w:rsidP="0054011C">
      <w:pPr>
        <w:spacing w:after="0" w:line="240" w:lineRule="auto"/>
        <w:jc w:val="both"/>
        <w:rPr>
          <w:rFonts w:ascii="Times New Roman" w:hAnsi="Times New Roman" w:cs="Times New Roman"/>
          <w:bCs/>
          <w:sz w:val="24"/>
          <w:szCs w:val="24"/>
        </w:rPr>
      </w:pPr>
    </w:p>
    <w:p w14:paraId="5EF32F3D" w14:textId="4F7F16C7" w:rsidR="00166E72" w:rsidRPr="00A92534" w:rsidRDefault="00166E72" w:rsidP="00166E72">
      <w:pPr>
        <w:spacing w:after="0" w:line="240" w:lineRule="auto"/>
        <w:ind w:left="426"/>
        <w:contextualSpacing/>
        <w:jc w:val="center"/>
        <w:rPr>
          <w:rFonts w:ascii="Times New Roman" w:hAnsi="Times New Roman" w:cs="Times New Roman"/>
          <w:sz w:val="24"/>
          <w:szCs w:val="24"/>
        </w:rPr>
      </w:pPr>
      <w:r w:rsidRPr="00A92534">
        <w:rPr>
          <w:rFonts w:ascii="Times New Roman" w:hAnsi="Times New Roman" w:cs="Times New Roman"/>
          <w:sz w:val="24"/>
          <w:szCs w:val="24"/>
        </w:rPr>
        <w:t>§ 73</w:t>
      </w:r>
    </w:p>
    <w:p w14:paraId="601B7F3E" w14:textId="01A9BCED" w:rsidR="00166E72" w:rsidRPr="00A92534" w:rsidRDefault="00166E72" w:rsidP="00166E72">
      <w:pPr>
        <w:spacing w:after="0" w:line="240" w:lineRule="auto"/>
        <w:jc w:val="center"/>
        <w:rPr>
          <w:rFonts w:ascii="Times New Roman" w:hAnsi="Times New Roman" w:cs="Times New Roman"/>
          <w:bCs/>
          <w:sz w:val="24"/>
          <w:szCs w:val="24"/>
        </w:rPr>
      </w:pPr>
      <w:r w:rsidRPr="00A92534">
        <w:rPr>
          <w:rFonts w:ascii="Times New Roman" w:hAnsi="Times New Roman" w:cs="Times New Roman"/>
          <w:sz w:val="24"/>
          <w:szCs w:val="24"/>
        </w:rPr>
        <w:t>Zabezpečovacie deriváty</w:t>
      </w:r>
    </w:p>
    <w:p w14:paraId="48207A34" w14:textId="77777777" w:rsidR="0054011C" w:rsidRPr="00A92534" w:rsidRDefault="0054011C" w:rsidP="0054011C">
      <w:pPr>
        <w:spacing w:after="0" w:line="240" w:lineRule="auto"/>
        <w:jc w:val="both"/>
        <w:rPr>
          <w:rFonts w:ascii="Times New Roman" w:hAnsi="Times New Roman" w:cs="Times New Roman"/>
          <w:bCs/>
          <w:sz w:val="24"/>
          <w:szCs w:val="24"/>
        </w:rPr>
      </w:pPr>
    </w:p>
    <w:p w14:paraId="0205DCA7" w14:textId="28BEFCC5" w:rsidR="00166E72" w:rsidRPr="00A92534" w:rsidRDefault="00166E72" w:rsidP="007F5AA8">
      <w:pPr>
        <w:pStyle w:val="Odsekzoznamu"/>
        <w:numPr>
          <w:ilvl w:val="0"/>
          <w:numId w:val="25"/>
        </w:numPr>
        <w:spacing w:after="0" w:line="240" w:lineRule="auto"/>
        <w:jc w:val="both"/>
        <w:rPr>
          <w:rFonts w:ascii="Times New Roman" w:hAnsi="Times New Roman" w:cs="Times New Roman"/>
          <w:bCs/>
          <w:sz w:val="24"/>
          <w:szCs w:val="24"/>
        </w:rPr>
      </w:pPr>
      <w:r w:rsidRPr="00A92534">
        <w:rPr>
          <w:rFonts w:ascii="Times New Roman" w:hAnsi="Times New Roman" w:cs="Times New Roman"/>
          <w:bCs/>
          <w:sz w:val="24"/>
          <w:szCs w:val="24"/>
        </w:rPr>
        <w:t>Zabezpečovacie deriváty</w:t>
      </w:r>
      <w:r w:rsidR="00C61FDA" w:rsidRPr="00A92534">
        <w:rPr>
          <w:rFonts w:ascii="Times New Roman" w:hAnsi="Times New Roman" w:cs="Times New Roman"/>
          <w:bCs/>
          <w:sz w:val="24"/>
          <w:szCs w:val="24"/>
        </w:rPr>
        <w:t xml:space="preserve"> </w:t>
      </w:r>
      <w:r w:rsidRPr="00A92534">
        <w:rPr>
          <w:rFonts w:ascii="Times New Roman" w:hAnsi="Times New Roman" w:cs="Times New Roman"/>
          <w:bCs/>
          <w:sz w:val="24"/>
          <w:szCs w:val="24"/>
        </w:rPr>
        <w:t>tvoria deriváty,</w:t>
      </w:r>
      <w:r w:rsidRPr="00A92534">
        <w:rPr>
          <w:rFonts w:ascii="Times New Roman" w:hAnsi="Times New Roman" w:cs="Times New Roman"/>
          <w:sz w:val="24"/>
          <w:szCs w:val="24"/>
          <w:vertAlign w:val="superscript"/>
        </w:rPr>
        <w:t>65</w:t>
      </w:r>
      <w:r w:rsidRPr="00A92534">
        <w:rPr>
          <w:rFonts w:ascii="Times New Roman" w:hAnsi="Times New Roman" w:cs="Times New Roman"/>
          <w:bCs/>
          <w:sz w:val="24"/>
          <w:szCs w:val="24"/>
        </w:rPr>
        <w:t>) ktorých účelom je riadenie a</w:t>
      </w:r>
      <w:r w:rsidR="00410FE1" w:rsidRPr="00A92534">
        <w:rPr>
          <w:rFonts w:ascii="Times New Roman" w:hAnsi="Times New Roman" w:cs="Times New Roman"/>
          <w:bCs/>
          <w:sz w:val="24"/>
          <w:szCs w:val="24"/>
        </w:rPr>
        <w:t> </w:t>
      </w:r>
      <w:r w:rsidRPr="00A92534">
        <w:rPr>
          <w:rFonts w:ascii="Times New Roman" w:hAnsi="Times New Roman" w:cs="Times New Roman"/>
          <w:bCs/>
          <w:sz w:val="24"/>
          <w:szCs w:val="24"/>
        </w:rPr>
        <w:t>zmiernenie menového rizika alebo úrokového rizika, ktoré je spojené s</w:t>
      </w:r>
      <w:r w:rsidR="00410FE1" w:rsidRPr="00A92534">
        <w:rPr>
          <w:rFonts w:ascii="Times New Roman" w:hAnsi="Times New Roman" w:cs="Times New Roman"/>
          <w:bCs/>
          <w:sz w:val="24"/>
          <w:szCs w:val="24"/>
        </w:rPr>
        <w:t> </w:t>
      </w:r>
      <w:r w:rsidRPr="00A92534">
        <w:rPr>
          <w:rFonts w:ascii="Times New Roman" w:hAnsi="Times New Roman" w:cs="Times New Roman"/>
          <w:bCs/>
          <w:sz w:val="24"/>
          <w:szCs w:val="24"/>
        </w:rPr>
        <w:t>vydanými krytými dlhopismi. Zabezpečovacie deriváty je banka, ktorá je emitentom krytých dlhopisov, povinná vyradiť z</w:t>
      </w:r>
      <w:r w:rsidR="00410FE1" w:rsidRPr="00A92534">
        <w:rPr>
          <w:rFonts w:ascii="Times New Roman" w:hAnsi="Times New Roman" w:cs="Times New Roman"/>
          <w:bCs/>
          <w:sz w:val="24"/>
          <w:szCs w:val="24"/>
        </w:rPr>
        <w:t> </w:t>
      </w:r>
      <w:r w:rsidRPr="00A92534">
        <w:rPr>
          <w:rFonts w:ascii="Times New Roman" w:hAnsi="Times New Roman" w:cs="Times New Roman"/>
          <w:bCs/>
          <w:sz w:val="24"/>
          <w:szCs w:val="24"/>
        </w:rPr>
        <w:t>krycieho súboru, ak riziká podľa prvej vety prestanú existovať.</w:t>
      </w:r>
    </w:p>
    <w:p w14:paraId="5AC21172" w14:textId="77777777" w:rsidR="00AE7ED9" w:rsidRPr="00A92534" w:rsidRDefault="00AE7ED9" w:rsidP="00166E72">
      <w:pPr>
        <w:spacing w:after="0" w:line="240" w:lineRule="auto"/>
        <w:jc w:val="both"/>
        <w:rPr>
          <w:rFonts w:ascii="Times New Roman" w:hAnsi="Times New Roman" w:cs="Times New Roman"/>
          <w:bCs/>
          <w:sz w:val="24"/>
          <w:szCs w:val="24"/>
        </w:rPr>
      </w:pPr>
    </w:p>
    <w:p w14:paraId="1F770A79" w14:textId="40E6CA60" w:rsidR="00166E72" w:rsidRPr="00A92534" w:rsidRDefault="00166E72" w:rsidP="007F5AA8">
      <w:pPr>
        <w:pStyle w:val="Odsekzoznamu"/>
        <w:numPr>
          <w:ilvl w:val="0"/>
          <w:numId w:val="25"/>
        </w:numPr>
        <w:spacing w:after="0" w:line="240" w:lineRule="auto"/>
        <w:jc w:val="both"/>
        <w:rPr>
          <w:rFonts w:ascii="Times New Roman" w:hAnsi="Times New Roman" w:cs="Times New Roman"/>
          <w:bCs/>
          <w:sz w:val="24"/>
          <w:szCs w:val="24"/>
        </w:rPr>
      </w:pPr>
      <w:r w:rsidRPr="00A92534">
        <w:rPr>
          <w:rFonts w:ascii="Times New Roman" w:hAnsi="Times New Roman" w:cs="Times New Roman"/>
          <w:bCs/>
          <w:sz w:val="24"/>
          <w:szCs w:val="24"/>
        </w:rPr>
        <w:t>Zabezpečovacie deriváty musia byť dostatočne zdokumentované a spĺňať kvalifikačné kritériá efektívneho zaisťovacieho vzťahu podľa osobitných predpisov.</w:t>
      </w:r>
      <w:r w:rsidRPr="00A92534">
        <w:rPr>
          <w:rFonts w:ascii="Times New Roman" w:hAnsi="Times New Roman" w:cs="Times New Roman"/>
          <w:sz w:val="24"/>
          <w:szCs w:val="24"/>
          <w:vertAlign w:val="superscript"/>
        </w:rPr>
        <w:t>66</w:t>
      </w:r>
      <w:r w:rsidRPr="00A92534">
        <w:rPr>
          <w:rFonts w:ascii="Times New Roman" w:hAnsi="Times New Roman" w:cs="Times New Roman"/>
          <w:bCs/>
          <w:sz w:val="24"/>
          <w:szCs w:val="24"/>
        </w:rPr>
        <w:t>)</w:t>
      </w:r>
    </w:p>
    <w:p w14:paraId="34D97962" w14:textId="4D86366C" w:rsidR="00166E72" w:rsidRPr="00A92534" w:rsidRDefault="001C0700" w:rsidP="001C0700">
      <w:pPr>
        <w:tabs>
          <w:tab w:val="left" w:pos="7395"/>
        </w:tabs>
        <w:spacing w:after="0" w:line="240" w:lineRule="auto"/>
        <w:jc w:val="both"/>
        <w:rPr>
          <w:rFonts w:ascii="Times New Roman" w:hAnsi="Times New Roman" w:cs="Times New Roman"/>
          <w:bCs/>
          <w:sz w:val="24"/>
          <w:szCs w:val="24"/>
        </w:rPr>
      </w:pPr>
      <w:r w:rsidRPr="00A92534">
        <w:rPr>
          <w:rFonts w:ascii="Times New Roman" w:hAnsi="Times New Roman" w:cs="Times New Roman"/>
          <w:bCs/>
          <w:sz w:val="24"/>
          <w:szCs w:val="24"/>
        </w:rPr>
        <w:tab/>
      </w:r>
    </w:p>
    <w:p w14:paraId="16126BA3" w14:textId="41B583A4" w:rsidR="00166E72" w:rsidRPr="00A92534" w:rsidRDefault="00166E72" w:rsidP="007F5AA8">
      <w:pPr>
        <w:pStyle w:val="Odsekzoznamu"/>
        <w:numPr>
          <w:ilvl w:val="0"/>
          <w:numId w:val="25"/>
        </w:numPr>
        <w:spacing w:after="0" w:line="240" w:lineRule="auto"/>
        <w:jc w:val="both"/>
        <w:rPr>
          <w:rFonts w:ascii="Times New Roman" w:hAnsi="Times New Roman" w:cs="Times New Roman"/>
          <w:bCs/>
          <w:sz w:val="24"/>
          <w:szCs w:val="24"/>
        </w:rPr>
      </w:pPr>
      <w:r w:rsidRPr="00A92534">
        <w:rPr>
          <w:rFonts w:ascii="Times New Roman" w:hAnsi="Times New Roman" w:cs="Times New Roman"/>
          <w:bCs/>
          <w:sz w:val="24"/>
          <w:szCs w:val="24"/>
        </w:rPr>
        <w:t>Ak banka, ktorá je emitentom krytých dlhopisov, uzatvára obchody s</w:t>
      </w:r>
      <w:r w:rsidR="0079509B" w:rsidRPr="00A92534">
        <w:rPr>
          <w:rFonts w:ascii="Times New Roman" w:hAnsi="Times New Roman" w:cs="Times New Roman"/>
          <w:bCs/>
          <w:sz w:val="24"/>
          <w:szCs w:val="24"/>
        </w:rPr>
        <w:t> </w:t>
      </w:r>
      <w:r w:rsidRPr="00A92534">
        <w:rPr>
          <w:rFonts w:ascii="Times New Roman" w:hAnsi="Times New Roman" w:cs="Times New Roman"/>
          <w:bCs/>
          <w:sz w:val="24"/>
          <w:szCs w:val="24"/>
        </w:rPr>
        <w:t>cieľom zmiernenia menového rizika alebo úrokového rizika vyplývajúceho z</w:t>
      </w:r>
      <w:r w:rsidR="0079509B" w:rsidRPr="00A92534">
        <w:rPr>
          <w:rFonts w:ascii="Times New Roman" w:hAnsi="Times New Roman" w:cs="Times New Roman"/>
          <w:bCs/>
          <w:sz w:val="24"/>
          <w:szCs w:val="24"/>
        </w:rPr>
        <w:t> </w:t>
      </w:r>
      <w:r w:rsidRPr="00A92534">
        <w:rPr>
          <w:rFonts w:ascii="Times New Roman" w:hAnsi="Times New Roman" w:cs="Times New Roman"/>
          <w:bCs/>
          <w:sz w:val="24"/>
          <w:szCs w:val="24"/>
        </w:rPr>
        <w:t>čistej otvorenej menovej pozície alebo úrokovej pozície medzi vydávanými krytými dlhopismi a</w:t>
      </w:r>
      <w:r w:rsidR="0079509B" w:rsidRPr="00A92534">
        <w:rPr>
          <w:rFonts w:ascii="Times New Roman" w:hAnsi="Times New Roman" w:cs="Times New Roman"/>
          <w:bCs/>
          <w:sz w:val="24"/>
          <w:szCs w:val="24"/>
        </w:rPr>
        <w:t> </w:t>
      </w:r>
      <w:r w:rsidRPr="00A92534">
        <w:rPr>
          <w:rFonts w:ascii="Times New Roman" w:hAnsi="Times New Roman" w:cs="Times New Roman"/>
          <w:bCs/>
          <w:sz w:val="24"/>
          <w:szCs w:val="24"/>
        </w:rPr>
        <w:t>aktívami tvoriacimi krycí súbor, je povinná tieto zabezpečovacie deriváty a</w:t>
      </w:r>
      <w:r w:rsidR="0079509B" w:rsidRPr="00A92534">
        <w:rPr>
          <w:rFonts w:ascii="Times New Roman" w:hAnsi="Times New Roman" w:cs="Times New Roman"/>
          <w:bCs/>
          <w:sz w:val="24"/>
          <w:szCs w:val="24"/>
        </w:rPr>
        <w:t> </w:t>
      </w:r>
      <w:r w:rsidRPr="00A92534">
        <w:rPr>
          <w:rFonts w:ascii="Times New Roman" w:hAnsi="Times New Roman" w:cs="Times New Roman"/>
          <w:bCs/>
          <w:sz w:val="24"/>
          <w:szCs w:val="24"/>
        </w:rPr>
        <w:t>finančné toky z</w:t>
      </w:r>
      <w:r w:rsidR="0079509B" w:rsidRPr="00A92534">
        <w:rPr>
          <w:rFonts w:ascii="Times New Roman" w:hAnsi="Times New Roman" w:cs="Times New Roman"/>
          <w:bCs/>
          <w:sz w:val="24"/>
          <w:szCs w:val="24"/>
        </w:rPr>
        <w:t> </w:t>
      </w:r>
      <w:r w:rsidRPr="00A92534">
        <w:rPr>
          <w:rFonts w:ascii="Times New Roman" w:hAnsi="Times New Roman" w:cs="Times New Roman"/>
          <w:bCs/>
          <w:sz w:val="24"/>
          <w:szCs w:val="24"/>
        </w:rPr>
        <w:t>nich, ako aj ich zabezpečenie zahrnúť do krycieho súboru.</w:t>
      </w:r>
    </w:p>
    <w:p w14:paraId="5BB8072F" w14:textId="77777777" w:rsidR="00166E72" w:rsidRPr="00A92534" w:rsidRDefault="00166E72" w:rsidP="00166E72">
      <w:pPr>
        <w:spacing w:after="0" w:line="240" w:lineRule="auto"/>
        <w:jc w:val="both"/>
        <w:rPr>
          <w:rFonts w:ascii="Times New Roman" w:hAnsi="Times New Roman" w:cs="Times New Roman"/>
          <w:bCs/>
          <w:sz w:val="24"/>
          <w:szCs w:val="24"/>
        </w:rPr>
      </w:pPr>
    </w:p>
    <w:p w14:paraId="3DF86E0A" w14:textId="098A7D90" w:rsidR="00166E72" w:rsidRPr="00A92534" w:rsidRDefault="00166E72" w:rsidP="007F5AA8">
      <w:pPr>
        <w:pStyle w:val="Odsekzoznamu"/>
        <w:numPr>
          <w:ilvl w:val="0"/>
          <w:numId w:val="25"/>
        </w:numPr>
        <w:spacing w:after="0" w:line="240" w:lineRule="auto"/>
        <w:jc w:val="both"/>
        <w:rPr>
          <w:rFonts w:ascii="Times New Roman" w:hAnsi="Times New Roman" w:cs="Times New Roman"/>
          <w:bCs/>
          <w:sz w:val="24"/>
          <w:szCs w:val="24"/>
        </w:rPr>
      </w:pPr>
      <w:r w:rsidRPr="00A92534">
        <w:rPr>
          <w:rFonts w:ascii="Times New Roman" w:hAnsi="Times New Roman" w:cs="Times New Roman"/>
          <w:bCs/>
          <w:sz w:val="24"/>
          <w:szCs w:val="24"/>
        </w:rPr>
        <w:t>Do výpočtu hodnoty krycieho súboru sa zabezpečovacie deriváty započítavajú takto:</w:t>
      </w:r>
    </w:p>
    <w:p w14:paraId="7EA258E9" w14:textId="76610502" w:rsidR="00166E72" w:rsidRPr="00A92534" w:rsidRDefault="00166E72" w:rsidP="007F5AA8">
      <w:pPr>
        <w:pStyle w:val="Odsekzoznamu"/>
        <w:numPr>
          <w:ilvl w:val="0"/>
          <w:numId w:val="26"/>
        </w:numPr>
        <w:spacing w:after="0" w:line="240" w:lineRule="auto"/>
        <w:ind w:left="1134"/>
        <w:jc w:val="both"/>
        <w:rPr>
          <w:rFonts w:ascii="Times New Roman" w:hAnsi="Times New Roman" w:cs="Times New Roman"/>
          <w:bCs/>
          <w:sz w:val="24"/>
          <w:szCs w:val="24"/>
        </w:rPr>
      </w:pPr>
      <w:r w:rsidRPr="00A92534">
        <w:rPr>
          <w:rFonts w:ascii="Times New Roman" w:hAnsi="Times New Roman" w:cs="Times New Roman"/>
          <w:bCs/>
          <w:sz w:val="24"/>
          <w:szCs w:val="24"/>
        </w:rPr>
        <w:t>zabezpečovacie deriváty použité na zmiernenie menového rizika sa oceňujú v</w:t>
      </w:r>
      <w:r w:rsidR="0079509B" w:rsidRPr="00A92534">
        <w:rPr>
          <w:rFonts w:ascii="Times New Roman" w:hAnsi="Times New Roman" w:cs="Times New Roman"/>
          <w:bCs/>
          <w:sz w:val="24"/>
          <w:szCs w:val="24"/>
        </w:rPr>
        <w:t> </w:t>
      </w:r>
      <w:r w:rsidRPr="00A92534">
        <w:rPr>
          <w:rFonts w:ascii="Times New Roman" w:hAnsi="Times New Roman" w:cs="Times New Roman"/>
          <w:bCs/>
          <w:sz w:val="24"/>
          <w:szCs w:val="24"/>
        </w:rPr>
        <w:t>reálnej hodnote,</w:t>
      </w:r>
    </w:p>
    <w:p w14:paraId="3539D656" w14:textId="3B8752B4" w:rsidR="00166E72" w:rsidRPr="00A92534" w:rsidRDefault="00166E72" w:rsidP="007F5AA8">
      <w:pPr>
        <w:pStyle w:val="Odsekzoznamu"/>
        <w:numPr>
          <w:ilvl w:val="0"/>
          <w:numId w:val="26"/>
        </w:numPr>
        <w:spacing w:after="0" w:line="240" w:lineRule="auto"/>
        <w:ind w:left="1134"/>
        <w:jc w:val="both"/>
        <w:rPr>
          <w:rFonts w:ascii="Times New Roman" w:hAnsi="Times New Roman" w:cs="Times New Roman"/>
          <w:bCs/>
          <w:sz w:val="24"/>
          <w:szCs w:val="24"/>
        </w:rPr>
      </w:pPr>
      <w:r w:rsidRPr="00A92534">
        <w:rPr>
          <w:rFonts w:ascii="Times New Roman" w:hAnsi="Times New Roman" w:cs="Times New Roman"/>
          <w:bCs/>
          <w:sz w:val="24"/>
          <w:szCs w:val="24"/>
        </w:rPr>
        <w:t>zabezpečovacie deriváty použité na riadenie a zmiernenie úrokového rizika doplňujúcich aktív sa oceňujú v</w:t>
      </w:r>
      <w:r w:rsidR="0079509B" w:rsidRPr="00A92534">
        <w:rPr>
          <w:rFonts w:ascii="Times New Roman" w:hAnsi="Times New Roman" w:cs="Times New Roman"/>
          <w:bCs/>
          <w:sz w:val="24"/>
          <w:szCs w:val="24"/>
        </w:rPr>
        <w:t> </w:t>
      </w:r>
      <w:r w:rsidRPr="00A92534">
        <w:rPr>
          <w:rFonts w:ascii="Times New Roman" w:hAnsi="Times New Roman" w:cs="Times New Roman"/>
          <w:bCs/>
          <w:sz w:val="24"/>
          <w:szCs w:val="24"/>
        </w:rPr>
        <w:t>reálnej hodnote,</w:t>
      </w:r>
    </w:p>
    <w:p w14:paraId="06E0661B" w14:textId="5D480BEF" w:rsidR="00166E72" w:rsidRPr="00A92534" w:rsidRDefault="00166E72" w:rsidP="007F5AA8">
      <w:pPr>
        <w:pStyle w:val="Odsekzoznamu"/>
        <w:numPr>
          <w:ilvl w:val="0"/>
          <w:numId w:val="26"/>
        </w:numPr>
        <w:spacing w:after="0" w:line="240" w:lineRule="auto"/>
        <w:ind w:left="1134"/>
        <w:jc w:val="both"/>
        <w:rPr>
          <w:rFonts w:ascii="Times New Roman" w:hAnsi="Times New Roman" w:cs="Times New Roman"/>
          <w:bCs/>
          <w:sz w:val="24"/>
          <w:szCs w:val="24"/>
        </w:rPr>
      </w:pPr>
      <w:r w:rsidRPr="00A92534">
        <w:rPr>
          <w:rFonts w:ascii="Times New Roman" w:hAnsi="Times New Roman" w:cs="Times New Roman"/>
          <w:bCs/>
          <w:sz w:val="24"/>
          <w:szCs w:val="24"/>
        </w:rPr>
        <w:t>zabezpečovacie deriváty použité na zmiernenie úrokového rizika základných aktív a</w:t>
      </w:r>
      <w:r w:rsidR="0079509B" w:rsidRPr="00A92534">
        <w:rPr>
          <w:rFonts w:ascii="Times New Roman" w:hAnsi="Times New Roman" w:cs="Times New Roman"/>
          <w:bCs/>
          <w:sz w:val="24"/>
          <w:szCs w:val="24"/>
        </w:rPr>
        <w:t> </w:t>
      </w:r>
      <w:r w:rsidRPr="00A92534">
        <w:rPr>
          <w:rFonts w:ascii="Times New Roman" w:hAnsi="Times New Roman" w:cs="Times New Roman"/>
          <w:bCs/>
          <w:sz w:val="24"/>
          <w:szCs w:val="24"/>
        </w:rPr>
        <w:t>krytých dlhopisov do výpočtu hodnoty krycieho súboru nevstupujú.</w:t>
      </w:r>
    </w:p>
    <w:p w14:paraId="69B9CA83" w14:textId="77777777" w:rsidR="00166E72" w:rsidRPr="00A92534" w:rsidRDefault="00166E72" w:rsidP="00166E72">
      <w:pPr>
        <w:spacing w:after="0" w:line="240" w:lineRule="auto"/>
        <w:jc w:val="both"/>
        <w:rPr>
          <w:rFonts w:ascii="Times New Roman" w:hAnsi="Times New Roman" w:cs="Times New Roman"/>
          <w:bCs/>
          <w:sz w:val="24"/>
          <w:szCs w:val="24"/>
        </w:rPr>
      </w:pPr>
    </w:p>
    <w:p w14:paraId="6BA9B46F" w14:textId="34150946" w:rsidR="001C0700" w:rsidRPr="00A92534" w:rsidRDefault="00166E72" w:rsidP="007F5AA8">
      <w:pPr>
        <w:pStyle w:val="Odsekzoznamu"/>
        <w:numPr>
          <w:ilvl w:val="0"/>
          <w:numId w:val="25"/>
        </w:numPr>
        <w:spacing w:after="0" w:line="240" w:lineRule="auto"/>
        <w:jc w:val="both"/>
      </w:pPr>
      <w:r w:rsidRPr="00A92534">
        <w:rPr>
          <w:rFonts w:ascii="Times New Roman" w:hAnsi="Times New Roman" w:cs="Times New Roman"/>
          <w:bCs/>
          <w:sz w:val="24"/>
          <w:szCs w:val="24"/>
        </w:rPr>
        <w:t>Vyhlásenie nútenej správy, rezolučného konania, likvidácie alebo konkurzu vo vzťahu k</w:t>
      </w:r>
      <w:r w:rsidR="009E7C48" w:rsidRPr="00A92534">
        <w:rPr>
          <w:rFonts w:ascii="Times New Roman" w:hAnsi="Times New Roman" w:cs="Times New Roman"/>
          <w:bCs/>
          <w:sz w:val="24"/>
          <w:szCs w:val="24"/>
        </w:rPr>
        <w:t> </w:t>
      </w:r>
      <w:r w:rsidRPr="00A92534">
        <w:rPr>
          <w:rFonts w:ascii="Times New Roman" w:hAnsi="Times New Roman" w:cs="Times New Roman"/>
          <w:bCs/>
          <w:sz w:val="24"/>
          <w:szCs w:val="24"/>
        </w:rPr>
        <w:t>banke, ktorá je emitentom krytých dlhopisov, nemožno bez ohľadu na ustanovenia zmluvy upravujúcej zabezpečovacie deriváty považovať za naplnenie dôvodu na ukončenie obchodu, realizáciu zábezpeky ani na vykonanie záverečného vyrovnania ziskov a strát, ak banka, ktorá je emitentom krytých dlhopisov, alebo príslušný správca pokračuje v správe krycieho súboru a ďalej plní hlavné zmluvné záväzky vrátane úhrad platieb, dodávok plnení a poskytovania zábezpeky.</w:t>
      </w:r>
    </w:p>
    <w:p w14:paraId="1B4C0C7A" w14:textId="77777777" w:rsidR="007326FD" w:rsidRPr="00A92534" w:rsidRDefault="007326FD" w:rsidP="00325604">
      <w:pPr>
        <w:spacing w:after="0" w:line="240" w:lineRule="auto"/>
        <w:jc w:val="right"/>
        <w:rPr>
          <w:rFonts w:ascii="Times New Roman" w:hAnsi="Times New Roman" w:cs="Times New Roman"/>
          <w:sz w:val="24"/>
          <w:szCs w:val="24"/>
        </w:rPr>
      </w:pPr>
    </w:p>
    <w:p w14:paraId="13A2DA35" w14:textId="6A7B9E60" w:rsidR="007326FD" w:rsidRPr="00A92534" w:rsidRDefault="007326FD" w:rsidP="005F2418">
      <w:pPr>
        <w:keepNext/>
        <w:spacing w:after="0" w:line="240" w:lineRule="auto"/>
        <w:ind w:left="426"/>
        <w:contextualSpacing/>
        <w:jc w:val="center"/>
        <w:rPr>
          <w:rFonts w:ascii="Times New Roman" w:hAnsi="Times New Roman" w:cs="Times New Roman"/>
          <w:sz w:val="24"/>
          <w:szCs w:val="24"/>
        </w:rPr>
      </w:pPr>
      <w:r w:rsidRPr="00A92534">
        <w:rPr>
          <w:rFonts w:ascii="Times New Roman" w:hAnsi="Times New Roman" w:cs="Times New Roman"/>
          <w:sz w:val="24"/>
          <w:szCs w:val="24"/>
        </w:rPr>
        <w:t>§ 74</w:t>
      </w:r>
    </w:p>
    <w:p w14:paraId="3AF0C832" w14:textId="15A37EE5" w:rsidR="007326FD" w:rsidRPr="00A92534" w:rsidRDefault="007326FD" w:rsidP="005F2418">
      <w:pPr>
        <w:keepNext/>
        <w:spacing w:after="0" w:line="240" w:lineRule="auto"/>
        <w:jc w:val="center"/>
        <w:rPr>
          <w:rFonts w:ascii="Times New Roman" w:hAnsi="Times New Roman" w:cs="Times New Roman"/>
          <w:sz w:val="24"/>
          <w:szCs w:val="24"/>
        </w:rPr>
      </w:pPr>
      <w:r w:rsidRPr="00A92534">
        <w:rPr>
          <w:rFonts w:ascii="Times New Roman" w:hAnsi="Times New Roman" w:cs="Times New Roman"/>
          <w:sz w:val="24"/>
          <w:szCs w:val="24"/>
        </w:rPr>
        <w:t>Vankúš likvidných aktív</w:t>
      </w:r>
    </w:p>
    <w:p w14:paraId="11724A52" w14:textId="77777777" w:rsidR="007326FD" w:rsidRPr="00A92534" w:rsidRDefault="007326FD" w:rsidP="007326FD">
      <w:pPr>
        <w:spacing w:after="0" w:line="240" w:lineRule="auto"/>
        <w:jc w:val="center"/>
        <w:rPr>
          <w:rFonts w:ascii="Times New Roman" w:hAnsi="Times New Roman" w:cs="Times New Roman"/>
          <w:sz w:val="24"/>
          <w:szCs w:val="24"/>
        </w:rPr>
      </w:pPr>
    </w:p>
    <w:p w14:paraId="3CF89853" w14:textId="625BAB2E" w:rsidR="007326FD" w:rsidRPr="00A92534" w:rsidRDefault="007326FD" w:rsidP="007F5AA8">
      <w:pPr>
        <w:pStyle w:val="Odsekzoznamu"/>
        <w:numPr>
          <w:ilvl w:val="0"/>
          <w:numId w:val="27"/>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Banka, ktorá je emitentom krytých dlhopisov, je v</w:t>
      </w:r>
      <w:r w:rsidR="009E7C48" w:rsidRPr="00A92534">
        <w:rPr>
          <w:rFonts w:ascii="Times New Roman" w:hAnsi="Times New Roman" w:cs="Times New Roman"/>
          <w:sz w:val="24"/>
          <w:szCs w:val="24"/>
        </w:rPr>
        <w:t> </w:t>
      </w:r>
      <w:r w:rsidRPr="00A92534">
        <w:rPr>
          <w:rFonts w:ascii="Times New Roman" w:hAnsi="Times New Roman" w:cs="Times New Roman"/>
          <w:sz w:val="24"/>
          <w:szCs w:val="24"/>
        </w:rPr>
        <w:t>každom okamihu povinná čistý záporný tok likvidity z</w:t>
      </w:r>
      <w:r w:rsidR="009E7C48" w:rsidRPr="00A92534">
        <w:rPr>
          <w:rFonts w:ascii="Times New Roman" w:hAnsi="Times New Roman" w:cs="Times New Roman"/>
          <w:sz w:val="24"/>
          <w:szCs w:val="24"/>
        </w:rPr>
        <w:t> </w:t>
      </w:r>
      <w:r w:rsidRPr="00A92534">
        <w:rPr>
          <w:rFonts w:ascii="Times New Roman" w:hAnsi="Times New Roman" w:cs="Times New Roman"/>
          <w:sz w:val="24"/>
          <w:szCs w:val="24"/>
        </w:rPr>
        <w:t>programu krytých dlhopisov kryť vankúšom likvidných aktív minimálne v</w:t>
      </w:r>
      <w:r w:rsidR="009E7C48" w:rsidRPr="00A92534">
        <w:rPr>
          <w:rFonts w:ascii="Times New Roman" w:hAnsi="Times New Roman" w:cs="Times New Roman"/>
          <w:sz w:val="24"/>
          <w:szCs w:val="24"/>
        </w:rPr>
        <w:t> </w:t>
      </w:r>
      <w:r w:rsidRPr="00A92534">
        <w:rPr>
          <w:rFonts w:ascii="Times New Roman" w:hAnsi="Times New Roman" w:cs="Times New Roman"/>
          <w:sz w:val="24"/>
          <w:szCs w:val="24"/>
        </w:rPr>
        <w:t>hodnote maximálneho kumulovaného čistého záporného toku likvidity z</w:t>
      </w:r>
      <w:r w:rsidR="009E7C48" w:rsidRPr="00A92534">
        <w:rPr>
          <w:rFonts w:ascii="Times New Roman" w:hAnsi="Times New Roman" w:cs="Times New Roman"/>
          <w:sz w:val="24"/>
          <w:szCs w:val="24"/>
        </w:rPr>
        <w:t> </w:t>
      </w:r>
      <w:r w:rsidRPr="00A92534">
        <w:rPr>
          <w:rFonts w:ascii="Times New Roman" w:hAnsi="Times New Roman" w:cs="Times New Roman"/>
          <w:sz w:val="24"/>
          <w:szCs w:val="24"/>
        </w:rPr>
        <w:t xml:space="preserve">programu krytých dlhopisov počas obdobia nasledujúcich 180 dní, ak odsek </w:t>
      </w:r>
      <w:r w:rsidR="00E6511E" w:rsidRPr="00A92534">
        <w:rPr>
          <w:rFonts w:ascii="Times New Roman" w:hAnsi="Times New Roman" w:cs="Times New Roman"/>
          <w:sz w:val="24"/>
          <w:szCs w:val="24"/>
        </w:rPr>
        <w:t>5</w:t>
      </w:r>
      <w:r w:rsidRPr="00A92534">
        <w:rPr>
          <w:rFonts w:ascii="Times New Roman" w:hAnsi="Times New Roman" w:cs="Times New Roman"/>
          <w:sz w:val="24"/>
          <w:szCs w:val="24"/>
        </w:rPr>
        <w:t xml:space="preserve"> alebo § </w:t>
      </w:r>
      <w:r w:rsidR="00337B16" w:rsidRPr="00A92534">
        <w:rPr>
          <w:rFonts w:ascii="Times New Roman" w:hAnsi="Times New Roman" w:cs="Times New Roman"/>
          <w:sz w:val="24"/>
          <w:szCs w:val="24"/>
        </w:rPr>
        <w:t>82</w:t>
      </w:r>
      <w:r w:rsidRPr="00A92534">
        <w:rPr>
          <w:rFonts w:ascii="Times New Roman" w:hAnsi="Times New Roman" w:cs="Times New Roman"/>
          <w:sz w:val="24"/>
          <w:szCs w:val="24"/>
        </w:rPr>
        <w:t xml:space="preserve"> ods. 6</w:t>
      </w:r>
      <w:r w:rsidR="00B16D15" w:rsidRPr="00A92534">
        <w:rPr>
          <w:rFonts w:ascii="Times New Roman" w:hAnsi="Times New Roman" w:cs="Times New Roman"/>
          <w:sz w:val="24"/>
          <w:szCs w:val="24"/>
        </w:rPr>
        <w:t xml:space="preserve"> až 9</w:t>
      </w:r>
      <w:r w:rsidRPr="00A92534">
        <w:rPr>
          <w:rFonts w:ascii="Times New Roman" w:hAnsi="Times New Roman" w:cs="Times New Roman"/>
          <w:sz w:val="24"/>
          <w:szCs w:val="24"/>
        </w:rPr>
        <w:t xml:space="preserve"> neustanovujú inak; tieto </w:t>
      </w:r>
      <w:r w:rsidR="002C304C" w:rsidRPr="00A92534">
        <w:rPr>
          <w:rFonts w:ascii="Times New Roman" w:hAnsi="Times New Roman" w:cs="Times New Roman"/>
          <w:sz w:val="24"/>
          <w:szCs w:val="24"/>
        </w:rPr>
        <w:t xml:space="preserve">likvidné </w:t>
      </w:r>
      <w:r w:rsidRPr="00A92534">
        <w:rPr>
          <w:rFonts w:ascii="Times New Roman" w:hAnsi="Times New Roman" w:cs="Times New Roman"/>
          <w:sz w:val="24"/>
          <w:szCs w:val="24"/>
        </w:rPr>
        <w:t>aktíva tvoria súčasť krycieho súboru podľa § 68 ods. 1 písm. d). Čistým záporným tokom likvidity sú všetky záporné peňažné toky splatné v</w:t>
      </w:r>
      <w:r w:rsidR="009E7C48" w:rsidRPr="00A92534">
        <w:rPr>
          <w:rFonts w:ascii="Times New Roman" w:hAnsi="Times New Roman" w:cs="Times New Roman"/>
          <w:sz w:val="24"/>
          <w:szCs w:val="24"/>
        </w:rPr>
        <w:t> </w:t>
      </w:r>
      <w:r w:rsidRPr="00A92534">
        <w:rPr>
          <w:rFonts w:ascii="Times New Roman" w:hAnsi="Times New Roman" w:cs="Times New Roman"/>
          <w:sz w:val="24"/>
          <w:szCs w:val="24"/>
        </w:rPr>
        <w:t>jeden deň, zahrňujúce platbu istiny a</w:t>
      </w:r>
      <w:r w:rsidR="009E7C48" w:rsidRPr="00A92534">
        <w:rPr>
          <w:rFonts w:ascii="Times New Roman" w:hAnsi="Times New Roman" w:cs="Times New Roman"/>
          <w:sz w:val="24"/>
          <w:szCs w:val="24"/>
        </w:rPr>
        <w:t> </w:t>
      </w:r>
      <w:r w:rsidRPr="00A92534">
        <w:rPr>
          <w:rFonts w:ascii="Times New Roman" w:hAnsi="Times New Roman" w:cs="Times New Roman"/>
          <w:sz w:val="24"/>
          <w:szCs w:val="24"/>
        </w:rPr>
        <w:t xml:space="preserve">úrokov, ako aj </w:t>
      </w:r>
      <w:r w:rsidR="00C7314C" w:rsidRPr="00A92534">
        <w:rPr>
          <w:rFonts w:ascii="Times New Roman" w:hAnsi="Times New Roman" w:cs="Times New Roman"/>
          <w:sz w:val="24"/>
          <w:szCs w:val="24"/>
        </w:rPr>
        <w:t xml:space="preserve">platby </w:t>
      </w:r>
      <w:r w:rsidRPr="00A92534">
        <w:rPr>
          <w:rFonts w:ascii="Times New Roman" w:hAnsi="Times New Roman" w:cs="Times New Roman"/>
          <w:sz w:val="24"/>
          <w:szCs w:val="24"/>
        </w:rPr>
        <w:t>v</w:t>
      </w:r>
      <w:r w:rsidR="009E7C48" w:rsidRPr="00A92534">
        <w:rPr>
          <w:rFonts w:ascii="Times New Roman" w:hAnsi="Times New Roman" w:cs="Times New Roman"/>
          <w:sz w:val="24"/>
          <w:szCs w:val="24"/>
        </w:rPr>
        <w:t> </w:t>
      </w:r>
      <w:r w:rsidRPr="00A92534">
        <w:rPr>
          <w:rFonts w:ascii="Times New Roman" w:hAnsi="Times New Roman" w:cs="Times New Roman"/>
          <w:sz w:val="24"/>
          <w:szCs w:val="24"/>
        </w:rPr>
        <w:t>rámci zabezpečovacích derivátov programu krytých dlhopisov, po odpočítaní všetkých kladných peňažných tokov z</w:t>
      </w:r>
      <w:r w:rsidR="009E7C48" w:rsidRPr="00A92534">
        <w:rPr>
          <w:rFonts w:ascii="Times New Roman" w:hAnsi="Times New Roman" w:cs="Times New Roman"/>
          <w:sz w:val="24"/>
          <w:szCs w:val="24"/>
        </w:rPr>
        <w:t> </w:t>
      </w:r>
      <w:r w:rsidRPr="00A92534">
        <w:rPr>
          <w:rFonts w:ascii="Times New Roman" w:hAnsi="Times New Roman" w:cs="Times New Roman"/>
          <w:sz w:val="24"/>
          <w:szCs w:val="24"/>
        </w:rPr>
        <w:t>aktív a</w:t>
      </w:r>
      <w:r w:rsidR="009E7C48" w:rsidRPr="00A92534">
        <w:rPr>
          <w:rFonts w:ascii="Times New Roman" w:hAnsi="Times New Roman" w:cs="Times New Roman"/>
          <w:sz w:val="24"/>
          <w:szCs w:val="24"/>
        </w:rPr>
        <w:t> </w:t>
      </w:r>
      <w:r w:rsidRPr="00A92534">
        <w:rPr>
          <w:rFonts w:ascii="Times New Roman" w:hAnsi="Times New Roman" w:cs="Times New Roman"/>
          <w:sz w:val="24"/>
          <w:szCs w:val="24"/>
        </w:rPr>
        <w:t>iných majetkových hodnôt podľa § 68 ods. 1 splatných v</w:t>
      </w:r>
      <w:r w:rsidR="009E7C48" w:rsidRPr="00A92534">
        <w:rPr>
          <w:rFonts w:ascii="Times New Roman" w:hAnsi="Times New Roman" w:cs="Times New Roman"/>
          <w:sz w:val="24"/>
          <w:szCs w:val="24"/>
        </w:rPr>
        <w:t> </w:t>
      </w:r>
      <w:r w:rsidRPr="00A92534">
        <w:rPr>
          <w:rFonts w:ascii="Times New Roman" w:hAnsi="Times New Roman" w:cs="Times New Roman"/>
          <w:sz w:val="24"/>
          <w:szCs w:val="24"/>
        </w:rPr>
        <w:t>ten istý deň.</w:t>
      </w:r>
    </w:p>
    <w:p w14:paraId="27F88BA9" w14:textId="3675EA41" w:rsidR="007326FD" w:rsidRPr="00A92534" w:rsidRDefault="00337B16" w:rsidP="00337B16">
      <w:pPr>
        <w:tabs>
          <w:tab w:val="left" w:pos="7365"/>
        </w:tabs>
        <w:spacing w:after="0" w:line="240" w:lineRule="auto"/>
        <w:rPr>
          <w:rFonts w:ascii="Times New Roman" w:hAnsi="Times New Roman" w:cs="Times New Roman"/>
          <w:sz w:val="24"/>
          <w:szCs w:val="24"/>
        </w:rPr>
      </w:pPr>
      <w:r w:rsidRPr="00A92534">
        <w:rPr>
          <w:rFonts w:ascii="Times New Roman" w:hAnsi="Times New Roman" w:cs="Times New Roman"/>
          <w:sz w:val="24"/>
          <w:szCs w:val="24"/>
        </w:rPr>
        <w:tab/>
      </w:r>
    </w:p>
    <w:p w14:paraId="05128E44" w14:textId="721D473B" w:rsidR="007326FD" w:rsidRPr="00A92534" w:rsidRDefault="007326FD" w:rsidP="007F5AA8">
      <w:pPr>
        <w:pStyle w:val="Odsekzoznamu"/>
        <w:numPr>
          <w:ilvl w:val="0"/>
          <w:numId w:val="27"/>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Vankúš likvidných aktív tvoria</w:t>
      </w:r>
      <w:r w:rsidR="002C304C" w:rsidRPr="00A92534">
        <w:rPr>
          <w:rFonts w:ascii="Times New Roman" w:hAnsi="Times New Roman" w:cs="Times New Roman"/>
          <w:sz w:val="24"/>
          <w:szCs w:val="24"/>
        </w:rPr>
        <w:t xml:space="preserve"> tieto likvidné aktíva:</w:t>
      </w:r>
    </w:p>
    <w:p w14:paraId="79649FB7" w14:textId="419BFC34" w:rsidR="007326FD" w:rsidRPr="00A92534" w:rsidRDefault="007326FD" w:rsidP="007F5AA8">
      <w:pPr>
        <w:pStyle w:val="Odsekzoznamu"/>
        <w:numPr>
          <w:ilvl w:val="0"/>
          <w:numId w:val="28"/>
        </w:numPr>
        <w:spacing w:after="0" w:line="240" w:lineRule="auto"/>
        <w:ind w:left="1134"/>
        <w:jc w:val="both"/>
        <w:rPr>
          <w:rFonts w:ascii="Times New Roman" w:hAnsi="Times New Roman" w:cs="Times New Roman"/>
          <w:sz w:val="24"/>
          <w:szCs w:val="24"/>
        </w:rPr>
      </w:pPr>
      <w:r w:rsidRPr="00A92534">
        <w:rPr>
          <w:rFonts w:ascii="Times New Roman" w:hAnsi="Times New Roman" w:cs="Times New Roman"/>
          <w:sz w:val="24"/>
          <w:szCs w:val="24"/>
        </w:rPr>
        <w:t>aktíva úrovne 1</w:t>
      </w:r>
      <w:r w:rsidR="007F13FC" w:rsidRPr="00A92534">
        <w:rPr>
          <w:rFonts w:ascii="Times New Roman" w:hAnsi="Times New Roman" w:cs="Times New Roman"/>
          <w:sz w:val="24"/>
          <w:szCs w:val="24"/>
        </w:rPr>
        <w:t xml:space="preserve">, </w:t>
      </w:r>
      <w:r w:rsidR="00AB3267" w:rsidRPr="00A92534">
        <w:rPr>
          <w:rFonts w:ascii="Times New Roman" w:hAnsi="Times New Roman" w:cs="Times New Roman"/>
          <w:sz w:val="24"/>
          <w:szCs w:val="24"/>
        </w:rPr>
        <w:t>aktíva</w:t>
      </w:r>
      <w:r w:rsidR="007F13FC" w:rsidRPr="00A92534">
        <w:rPr>
          <w:rFonts w:ascii="Times New Roman" w:hAnsi="Times New Roman" w:cs="Times New Roman"/>
          <w:sz w:val="24"/>
          <w:szCs w:val="24"/>
        </w:rPr>
        <w:t xml:space="preserve"> úrovne 2A</w:t>
      </w:r>
      <w:r w:rsidRPr="00A92534">
        <w:rPr>
          <w:rFonts w:ascii="Times New Roman" w:hAnsi="Times New Roman" w:cs="Times New Roman"/>
          <w:sz w:val="24"/>
          <w:szCs w:val="24"/>
        </w:rPr>
        <w:t xml:space="preserve"> a</w:t>
      </w:r>
      <w:r w:rsidR="00A63E9B" w:rsidRPr="00A92534">
        <w:rPr>
          <w:rFonts w:ascii="Times New Roman" w:hAnsi="Times New Roman" w:cs="Times New Roman"/>
          <w:sz w:val="24"/>
          <w:szCs w:val="24"/>
        </w:rPr>
        <w:t>lebo</w:t>
      </w:r>
      <w:r w:rsidRPr="00A92534">
        <w:rPr>
          <w:rFonts w:ascii="Times New Roman" w:hAnsi="Times New Roman" w:cs="Times New Roman"/>
          <w:sz w:val="24"/>
          <w:szCs w:val="24"/>
        </w:rPr>
        <w:t xml:space="preserve"> aktíva úrovne </w:t>
      </w:r>
      <w:r w:rsidR="007F13FC" w:rsidRPr="00A92534">
        <w:rPr>
          <w:rFonts w:ascii="Times New Roman" w:hAnsi="Times New Roman" w:cs="Times New Roman"/>
          <w:sz w:val="24"/>
          <w:szCs w:val="24"/>
        </w:rPr>
        <w:t xml:space="preserve">2B </w:t>
      </w:r>
      <w:r w:rsidRPr="00A92534">
        <w:rPr>
          <w:rFonts w:ascii="Times New Roman" w:hAnsi="Times New Roman" w:cs="Times New Roman"/>
          <w:sz w:val="24"/>
          <w:szCs w:val="24"/>
        </w:rPr>
        <w:t>podľa osobitného predpisu,</w:t>
      </w:r>
      <w:r w:rsidRPr="00A92534">
        <w:rPr>
          <w:rFonts w:ascii="Times New Roman" w:hAnsi="Times New Roman" w:cs="Times New Roman"/>
          <w:sz w:val="24"/>
          <w:szCs w:val="24"/>
          <w:vertAlign w:val="superscript"/>
        </w:rPr>
        <w:t>66a</w:t>
      </w:r>
      <w:r w:rsidRPr="00A92534">
        <w:rPr>
          <w:rFonts w:ascii="Times New Roman" w:hAnsi="Times New Roman" w:cs="Times New Roman"/>
          <w:sz w:val="24"/>
          <w:szCs w:val="24"/>
        </w:rPr>
        <w:t>) ktoré sú ocenené v</w:t>
      </w:r>
      <w:r w:rsidR="009E7C48" w:rsidRPr="00A92534">
        <w:rPr>
          <w:rFonts w:ascii="Times New Roman" w:hAnsi="Times New Roman" w:cs="Times New Roman"/>
          <w:sz w:val="24"/>
          <w:szCs w:val="24"/>
        </w:rPr>
        <w:t> </w:t>
      </w:r>
      <w:r w:rsidRPr="00A92534">
        <w:rPr>
          <w:rFonts w:ascii="Times New Roman" w:hAnsi="Times New Roman" w:cs="Times New Roman"/>
          <w:sz w:val="24"/>
          <w:szCs w:val="24"/>
        </w:rPr>
        <w:t>súlade s</w:t>
      </w:r>
      <w:r w:rsidR="009E7C48" w:rsidRPr="00A92534">
        <w:rPr>
          <w:rFonts w:ascii="Times New Roman" w:hAnsi="Times New Roman" w:cs="Times New Roman"/>
          <w:sz w:val="24"/>
          <w:szCs w:val="24"/>
        </w:rPr>
        <w:t> </w:t>
      </w:r>
      <w:r w:rsidR="007B51C8" w:rsidRPr="00A92534">
        <w:rPr>
          <w:rFonts w:ascii="Times New Roman" w:hAnsi="Times New Roman" w:cs="Times New Roman"/>
          <w:sz w:val="24"/>
          <w:szCs w:val="24"/>
        </w:rPr>
        <w:t>týmto</w:t>
      </w:r>
      <w:r w:rsidRPr="00A92534">
        <w:rPr>
          <w:rFonts w:ascii="Times New Roman" w:hAnsi="Times New Roman" w:cs="Times New Roman"/>
          <w:sz w:val="24"/>
          <w:szCs w:val="24"/>
        </w:rPr>
        <w:t xml:space="preserve"> osobitným predpisom,</w:t>
      </w:r>
      <w:r w:rsidR="007B51C8" w:rsidRPr="00A92534">
        <w:rPr>
          <w:rFonts w:ascii="Times New Roman" w:hAnsi="Times New Roman" w:cs="Times New Roman"/>
          <w:sz w:val="24"/>
          <w:szCs w:val="24"/>
          <w:vertAlign w:val="superscript"/>
        </w:rPr>
        <w:t>66a</w:t>
      </w:r>
      <w:r w:rsidRPr="00A92534">
        <w:rPr>
          <w:rFonts w:ascii="Times New Roman" w:hAnsi="Times New Roman" w:cs="Times New Roman"/>
          <w:sz w:val="24"/>
          <w:szCs w:val="24"/>
        </w:rPr>
        <w:t xml:space="preserve">) okrem vlastných aktív vydaných bankou, ktorá je emitentom krytých dlhopisov, jej materskou spoločnosťou inou ako subjekt </w:t>
      </w:r>
      <w:r w:rsidR="00A626B0">
        <w:rPr>
          <w:rFonts w:ascii="Times New Roman" w:hAnsi="Times New Roman" w:cs="Times New Roman"/>
          <w:sz w:val="24"/>
          <w:szCs w:val="24"/>
        </w:rPr>
        <w:t>verejnej správy</w:t>
      </w:r>
      <w:r w:rsidRPr="00A92534">
        <w:rPr>
          <w:rFonts w:ascii="Times New Roman" w:hAnsi="Times New Roman" w:cs="Times New Roman"/>
          <w:sz w:val="24"/>
          <w:szCs w:val="24"/>
        </w:rPr>
        <w:t>, ktorá nie je bankou, jej dcérskou spoločnosťou, inou dcérskou spoločnosťou jej materskej spoločnosti, ani účelovou jednotkou zaoberajúcou sa sekuritizáciou, s ktorou je banka, ktorá je emitentom krytých dlhopisov, úzko prepojená</w:t>
      </w:r>
      <w:r w:rsidR="00A63E9B" w:rsidRPr="00A92534">
        <w:rPr>
          <w:rFonts w:ascii="Times New Roman" w:hAnsi="Times New Roman" w:cs="Times New Roman"/>
          <w:sz w:val="24"/>
          <w:szCs w:val="24"/>
        </w:rPr>
        <w:t>,</w:t>
      </w:r>
    </w:p>
    <w:p w14:paraId="320E8C16" w14:textId="54D75E37" w:rsidR="007326FD" w:rsidRPr="00A92534" w:rsidRDefault="007326FD" w:rsidP="007F5AA8">
      <w:pPr>
        <w:pStyle w:val="Odsekzoznamu"/>
        <w:numPr>
          <w:ilvl w:val="0"/>
          <w:numId w:val="28"/>
        </w:numPr>
        <w:spacing w:after="0" w:line="240" w:lineRule="auto"/>
        <w:ind w:left="1134"/>
        <w:jc w:val="both"/>
        <w:rPr>
          <w:rFonts w:ascii="Times New Roman" w:hAnsi="Times New Roman" w:cs="Times New Roman"/>
          <w:sz w:val="24"/>
          <w:szCs w:val="24"/>
        </w:rPr>
      </w:pPr>
      <w:r w:rsidRPr="00A92534">
        <w:rPr>
          <w:rFonts w:ascii="Times New Roman" w:hAnsi="Times New Roman" w:cs="Times New Roman"/>
          <w:sz w:val="24"/>
          <w:szCs w:val="24"/>
        </w:rPr>
        <w:t>krátkodobé expozície voči bankám, ktoré sa kvalifikujú do 1.</w:t>
      </w:r>
      <w:r w:rsidR="00C7314C" w:rsidRPr="00A92534">
        <w:rPr>
          <w:rFonts w:ascii="Times New Roman" w:hAnsi="Times New Roman" w:cs="Times New Roman"/>
          <w:sz w:val="24"/>
          <w:szCs w:val="24"/>
        </w:rPr>
        <w:t xml:space="preserve"> stupňa</w:t>
      </w:r>
      <w:r w:rsidRPr="00A92534">
        <w:rPr>
          <w:rFonts w:ascii="Times New Roman" w:hAnsi="Times New Roman" w:cs="Times New Roman"/>
          <w:sz w:val="24"/>
          <w:szCs w:val="24"/>
        </w:rPr>
        <w:t xml:space="preserve"> alebo 2. stupňa kreditnej kvality, alebo krátkodobé vklady ban</w:t>
      </w:r>
      <w:r w:rsidR="00501EC2" w:rsidRPr="00A92534">
        <w:rPr>
          <w:rFonts w:ascii="Times New Roman" w:hAnsi="Times New Roman" w:cs="Times New Roman"/>
          <w:sz w:val="24"/>
          <w:szCs w:val="24"/>
        </w:rPr>
        <w:t xml:space="preserve">kám, ktoré sa kvalifikujú do 1. </w:t>
      </w:r>
      <w:r w:rsidR="00C7314C" w:rsidRPr="00A92534">
        <w:rPr>
          <w:rFonts w:ascii="Times New Roman" w:hAnsi="Times New Roman" w:cs="Times New Roman"/>
          <w:sz w:val="24"/>
          <w:szCs w:val="24"/>
        </w:rPr>
        <w:t xml:space="preserve">stupňa </w:t>
      </w:r>
      <w:r w:rsidR="00501EC2" w:rsidRPr="00A92534">
        <w:rPr>
          <w:rFonts w:ascii="Times New Roman" w:hAnsi="Times New Roman" w:cs="Times New Roman"/>
          <w:sz w:val="24"/>
          <w:szCs w:val="24"/>
        </w:rPr>
        <w:t>alebo</w:t>
      </w:r>
      <w:r w:rsidRPr="00A92534">
        <w:rPr>
          <w:rFonts w:ascii="Times New Roman" w:hAnsi="Times New Roman" w:cs="Times New Roman"/>
          <w:sz w:val="24"/>
          <w:szCs w:val="24"/>
        </w:rPr>
        <w:t xml:space="preserve"> 2. stupňa kreditnej kvality, v súlade s osobitným predpisom.</w:t>
      </w:r>
      <w:r w:rsidR="002C436D" w:rsidRPr="00A92534">
        <w:rPr>
          <w:rFonts w:ascii="Times New Roman" w:hAnsi="Times New Roman" w:cs="Times New Roman"/>
          <w:sz w:val="24"/>
          <w:szCs w:val="24"/>
          <w:vertAlign w:val="superscript"/>
        </w:rPr>
        <w:t>66</w:t>
      </w:r>
      <w:r w:rsidR="00B01F67" w:rsidRPr="00A92534">
        <w:rPr>
          <w:rFonts w:ascii="Times New Roman" w:hAnsi="Times New Roman" w:cs="Times New Roman"/>
          <w:sz w:val="24"/>
          <w:szCs w:val="24"/>
          <w:vertAlign w:val="superscript"/>
        </w:rPr>
        <w:t>aa</w:t>
      </w:r>
      <w:r w:rsidRPr="00A92534">
        <w:rPr>
          <w:rFonts w:ascii="Times New Roman" w:hAnsi="Times New Roman" w:cs="Times New Roman"/>
          <w:sz w:val="24"/>
          <w:szCs w:val="24"/>
        </w:rPr>
        <w:t>)</w:t>
      </w:r>
    </w:p>
    <w:p w14:paraId="49263F94" w14:textId="77777777" w:rsidR="00337B16" w:rsidRPr="00A92534" w:rsidRDefault="00337B16" w:rsidP="00337B16">
      <w:pPr>
        <w:spacing w:after="0" w:line="240" w:lineRule="auto"/>
        <w:jc w:val="both"/>
        <w:rPr>
          <w:rFonts w:ascii="Times New Roman" w:hAnsi="Times New Roman" w:cs="Times New Roman"/>
          <w:sz w:val="24"/>
          <w:szCs w:val="24"/>
        </w:rPr>
      </w:pPr>
    </w:p>
    <w:p w14:paraId="095B145C" w14:textId="77777777" w:rsidR="007326FD" w:rsidRPr="00A92534" w:rsidRDefault="007326FD" w:rsidP="000C0DC7">
      <w:pPr>
        <w:spacing w:after="0" w:line="240" w:lineRule="auto"/>
        <w:jc w:val="both"/>
        <w:rPr>
          <w:rFonts w:ascii="Times New Roman" w:hAnsi="Times New Roman" w:cs="Times New Roman"/>
          <w:sz w:val="24"/>
          <w:szCs w:val="24"/>
        </w:rPr>
      </w:pPr>
    </w:p>
    <w:p w14:paraId="0628BB0F" w14:textId="1D1D8AA5" w:rsidR="007326FD" w:rsidRPr="00A92534" w:rsidRDefault="007326FD" w:rsidP="00A637F2">
      <w:pPr>
        <w:pStyle w:val="Odsekzoznamu"/>
        <w:numPr>
          <w:ilvl w:val="0"/>
          <w:numId w:val="27"/>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Hodnota cenných papierov vstupujúcich do vankúša likvidných aktív</w:t>
      </w:r>
      <w:r w:rsidR="00A637F2" w:rsidRPr="00A92534">
        <w:rPr>
          <w:rFonts w:ascii="Times New Roman" w:hAnsi="Times New Roman" w:cs="Times New Roman"/>
          <w:sz w:val="24"/>
          <w:szCs w:val="24"/>
        </w:rPr>
        <w:t xml:space="preserve"> </w:t>
      </w:r>
      <w:r w:rsidRPr="00A92534">
        <w:rPr>
          <w:rFonts w:ascii="Times New Roman" w:hAnsi="Times New Roman" w:cs="Times New Roman"/>
          <w:sz w:val="24"/>
          <w:szCs w:val="24"/>
        </w:rPr>
        <w:t>sa</w:t>
      </w:r>
      <w:r w:rsidR="00914C0F" w:rsidRPr="00A92534">
        <w:rPr>
          <w:rFonts w:ascii="Times New Roman" w:hAnsi="Times New Roman" w:cs="Times New Roman"/>
          <w:sz w:val="24"/>
          <w:szCs w:val="24"/>
        </w:rPr>
        <w:t xml:space="preserve"> </w:t>
      </w:r>
      <w:r w:rsidR="00F80937" w:rsidRPr="00A92534">
        <w:rPr>
          <w:rFonts w:ascii="Times New Roman" w:hAnsi="Times New Roman" w:cs="Times New Roman"/>
          <w:sz w:val="24"/>
          <w:szCs w:val="24"/>
        </w:rPr>
        <w:t xml:space="preserve">určuje </w:t>
      </w:r>
      <w:r w:rsidRPr="00A92534">
        <w:rPr>
          <w:rFonts w:ascii="Times New Roman" w:hAnsi="Times New Roman" w:cs="Times New Roman"/>
          <w:sz w:val="24"/>
          <w:szCs w:val="24"/>
        </w:rPr>
        <w:t>na základe ich reálnej hodnoty vrátane alikvotného úrokového výnosu</w:t>
      </w:r>
      <w:r w:rsidR="00C1025C" w:rsidRPr="00A92534">
        <w:rPr>
          <w:rFonts w:ascii="Times New Roman" w:hAnsi="Times New Roman" w:cs="Times New Roman"/>
          <w:sz w:val="24"/>
          <w:szCs w:val="24"/>
        </w:rPr>
        <w:t xml:space="preserve">, ak odsek 4 neustanovuje inak </w:t>
      </w:r>
      <w:r w:rsidR="00D97F31" w:rsidRPr="00A92534">
        <w:rPr>
          <w:rFonts w:ascii="Times New Roman" w:hAnsi="Times New Roman" w:cs="Times New Roman"/>
          <w:sz w:val="24"/>
          <w:szCs w:val="24"/>
        </w:rPr>
        <w:t xml:space="preserve">a hodnota </w:t>
      </w:r>
      <w:r w:rsidR="00C1025C" w:rsidRPr="00A92534">
        <w:rPr>
          <w:rFonts w:ascii="Times New Roman" w:hAnsi="Times New Roman" w:cs="Times New Roman"/>
          <w:sz w:val="24"/>
          <w:szCs w:val="24"/>
        </w:rPr>
        <w:t>iných</w:t>
      </w:r>
      <w:r w:rsidR="00D97F31" w:rsidRPr="00A92534">
        <w:rPr>
          <w:rFonts w:ascii="Times New Roman" w:hAnsi="Times New Roman" w:cs="Times New Roman"/>
          <w:sz w:val="24"/>
          <w:szCs w:val="24"/>
        </w:rPr>
        <w:t xml:space="preserve"> aktív vstupujúcich do vankúša likvidných aktív sa určuje na základe ich</w:t>
      </w:r>
      <w:r w:rsidR="00D97F31" w:rsidRPr="00A92534">
        <w:rPr>
          <w:rFonts w:ascii="Times New Roman" w:hAnsi="Times New Roman" w:cs="Times New Roman"/>
          <w:bCs/>
          <w:sz w:val="24"/>
          <w:szCs w:val="24"/>
        </w:rPr>
        <w:t xml:space="preserve"> nominálnej hodnoty</w:t>
      </w:r>
      <w:r w:rsidR="00A637F2" w:rsidRPr="00A92534">
        <w:rPr>
          <w:rFonts w:ascii="Times New Roman" w:hAnsi="Times New Roman" w:cs="Times New Roman"/>
          <w:bCs/>
          <w:sz w:val="24"/>
          <w:szCs w:val="24"/>
        </w:rPr>
        <w:t xml:space="preserve">; to platí aj </w:t>
      </w:r>
      <w:r w:rsidR="00A637F2" w:rsidRPr="00A92534">
        <w:rPr>
          <w:rFonts w:ascii="Times New Roman" w:hAnsi="Times New Roman" w:cs="Times New Roman"/>
          <w:sz w:val="24"/>
          <w:szCs w:val="24"/>
        </w:rPr>
        <w:t>na účely výpočtu krytia</w:t>
      </w:r>
      <w:r w:rsidR="00A637F2" w:rsidRPr="00A92534">
        <w:t xml:space="preserve"> </w:t>
      </w:r>
      <w:r w:rsidR="00A637F2" w:rsidRPr="00A92534">
        <w:rPr>
          <w:rFonts w:ascii="Times New Roman" w:hAnsi="Times New Roman" w:cs="Times New Roman"/>
          <w:sz w:val="24"/>
          <w:szCs w:val="24"/>
        </w:rPr>
        <w:t>maximálneho kumulovaného čistého záporného toku likvidity z programu krytých dlhopisov vankúš</w:t>
      </w:r>
      <w:r w:rsidR="0058787B" w:rsidRPr="00A92534">
        <w:rPr>
          <w:rFonts w:ascii="Times New Roman" w:hAnsi="Times New Roman" w:cs="Times New Roman"/>
          <w:sz w:val="24"/>
          <w:szCs w:val="24"/>
        </w:rPr>
        <w:t>om</w:t>
      </w:r>
      <w:r w:rsidR="00A637F2" w:rsidRPr="00A92534">
        <w:rPr>
          <w:rFonts w:ascii="Times New Roman" w:hAnsi="Times New Roman" w:cs="Times New Roman"/>
          <w:sz w:val="24"/>
          <w:szCs w:val="24"/>
        </w:rPr>
        <w:t xml:space="preserve"> likvidných aktív podľa odseku 1</w:t>
      </w:r>
      <w:r w:rsidRPr="00A92534">
        <w:rPr>
          <w:rFonts w:ascii="Times New Roman" w:hAnsi="Times New Roman" w:cs="Times New Roman"/>
          <w:sz w:val="24"/>
          <w:szCs w:val="24"/>
        </w:rPr>
        <w:t>.</w:t>
      </w:r>
    </w:p>
    <w:p w14:paraId="500FE1BD" w14:textId="77777777" w:rsidR="00D624F4" w:rsidRPr="00A92534" w:rsidRDefault="00D624F4" w:rsidP="00D624F4">
      <w:pPr>
        <w:pStyle w:val="Odsekzoznamu"/>
        <w:spacing w:after="0" w:line="240" w:lineRule="auto"/>
        <w:ind w:left="786"/>
        <w:jc w:val="both"/>
        <w:rPr>
          <w:rFonts w:ascii="Times New Roman" w:hAnsi="Times New Roman" w:cs="Times New Roman"/>
          <w:sz w:val="24"/>
          <w:szCs w:val="24"/>
        </w:rPr>
      </w:pPr>
    </w:p>
    <w:p w14:paraId="5FBCD64A" w14:textId="59C7F919" w:rsidR="00BA71E3" w:rsidRPr="00A92534" w:rsidRDefault="00BA71E3" w:rsidP="00914C0F">
      <w:pPr>
        <w:pStyle w:val="Odsekzoznamu"/>
        <w:numPr>
          <w:ilvl w:val="0"/>
          <w:numId w:val="27"/>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Hodnota vankúša likvidných aktív je súčasťou ukazovateľa krytia</w:t>
      </w:r>
      <w:r w:rsidR="000F1D85" w:rsidRPr="00A92534">
        <w:rPr>
          <w:rFonts w:ascii="Times New Roman" w:hAnsi="Times New Roman" w:cs="Times New Roman"/>
          <w:sz w:val="24"/>
          <w:szCs w:val="24"/>
        </w:rPr>
        <w:t xml:space="preserve"> a</w:t>
      </w:r>
      <w:r w:rsidR="00D97F31" w:rsidRPr="00A92534">
        <w:rPr>
          <w:rFonts w:ascii="Times New Roman" w:hAnsi="Times New Roman" w:cs="Times New Roman"/>
          <w:sz w:val="24"/>
          <w:szCs w:val="24"/>
        </w:rPr>
        <w:t> </w:t>
      </w:r>
      <w:r w:rsidR="00D97F31" w:rsidRPr="00A92534">
        <w:rPr>
          <w:rFonts w:ascii="Times New Roman" w:hAnsi="Times New Roman" w:cs="Times New Roman"/>
          <w:bCs/>
          <w:sz w:val="24"/>
          <w:szCs w:val="24"/>
        </w:rPr>
        <w:t xml:space="preserve">na </w:t>
      </w:r>
      <w:r w:rsidR="000F1D85" w:rsidRPr="00A92534">
        <w:rPr>
          <w:rFonts w:ascii="Times New Roman" w:hAnsi="Times New Roman" w:cs="Times New Roman"/>
          <w:bCs/>
          <w:sz w:val="24"/>
          <w:szCs w:val="24"/>
        </w:rPr>
        <w:t xml:space="preserve">účely výpočtu ukazovateľa krytia podľa § 69 </w:t>
      </w:r>
      <w:r w:rsidR="000F1D85" w:rsidRPr="00A92534">
        <w:rPr>
          <w:rFonts w:ascii="Times New Roman" w:hAnsi="Times New Roman" w:cs="Times New Roman"/>
          <w:sz w:val="24"/>
          <w:szCs w:val="24"/>
        </w:rPr>
        <w:t>sa</w:t>
      </w:r>
      <w:r w:rsidR="00914C0F" w:rsidRPr="00A92534">
        <w:t xml:space="preserve"> </w:t>
      </w:r>
      <w:r w:rsidR="00914C0F" w:rsidRPr="00A92534">
        <w:rPr>
          <w:rFonts w:ascii="Times New Roman" w:hAnsi="Times New Roman" w:cs="Times New Roman"/>
          <w:sz w:val="24"/>
          <w:szCs w:val="24"/>
        </w:rPr>
        <w:t>hodnota cenných papierov vstupujúcich do vankúša likvidných aktív</w:t>
      </w:r>
      <w:r w:rsidR="000F1D85" w:rsidRPr="00A92534">
        <w:rPr>
          <w:rFonts w:ascii="Times New Roman" w:hAnsi="Times New Roman" w:cs="Times New Roman"/>
          <w:sz w:val="24"/>
          <w:szCs w:val="24"/>
        </w:rPr>
        <w:t xml:space="preserve"> určuje na základe </w:t>
      </w:r>
      <w:r w:rsidR="000F1D85" w:rsidRPr="00A92534">
        <w:rPr>
          <w:rFonts w:ascii="Times New Roman" w:hAnsi="Times New Roman" w:cs="Times New Roman"/>
          <w:bCs/>
          <w:sz w:val="24"/>
          <w:szCs w:val="24"/>
        </w:rPr>
        <w:t xml:space="preserve">nižšej hodnoty spomedzi </w:t>
      </w:r>
      <w:r w:rsidR="000F1D85" w:rsidRPr="00A92534">
        <w:rPr>
          <w:rFonts w:ascii="Times New Roman" w:hAnsi="Times New Roman" w:cs="Times New Roman"/>
          <w:sz w:val="24"/>
          <w:szCs w:val="24"/>
        </w:rPr>
        <w:t xml:space="preserve">ich </w:t>
      </w:r>
      <w:r w:rsidR="000F1D85" w:rsidRPr="00A92534">
        <w:rPr>
          <w:rFonts w:ascii="Times New Roman" w:hAnsi="Times New Roman" w:cs="Times New Roman"/>
          <w:bCs/>
          <w:sz w:val="24"/>
          <w:szCs w:val="24"/>
        </w:rPr>
        <w:t>nominálnej hodnoty a</w:t>
      </w:r>
      <w:r w:rsidR="000F1D85" w:rsidRPr="00A92534">
        <w:rPr>
          <w:rFonts w:ascii="Times New Roman" w:hAnsi="Times New Roman" w:cs="Times New Roman"/>
          <w:sz w:val="24"/>
          <w:szCs w:val="24"/>
        </w:rPr>
        <w:t xml:space="preserve"> reálnej hodnoty vrátane alikvotného úrokového výnosu.</w:t>
      </w:r>
    </w:p>
    <w:p w14:paraId="56297C31" w14:textId="1154BE8C" w:rsidR="00A573DD" w:rsidRPr="00A92534" w:rsidRDefault="00A573DD" w:rsidP="00A573DD">
      <w:pPr>
        <w:spacing w:after="0" w:line="240" w:lineRule="auto"/>
        <w:jc w:val="both"/>
      </w:pPr>
    </w:p>
    <w:p w14:paraId="22A4388B" w14:textId="69250C1E" w:rsidR="00A573DD" w:rsidRPr="00A92534" w:rsidRDefault="00A573DD" w:rsidP="007F5AA8">
      <w:pPr>
        <w:pStyle w:val="Odsekzoznamu"/>
        <w:numPr>
          <w:ilvl w:val="0"/>
          <w:numId w:val="27"/>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Ak banka, ktorá je emitentom krytých dlhopisov, má zosúladené splatnosti kladných peňažných tokov a</w:t>
      </w:r>
      <w:r w:rsidR="006A57B2" w:rsidRPr="00A92534">
        <w:rPr>
          <w:rFonts w:ascii="Times New Roman" w:hAnsi="Times New Roman" w:cs="Times New Roman"/>
          <w:sz w:val="24"/>
          <w:szCs w:val="24"/>
        </w:rPr>
        <w:t> </w:t>
      </w:r>
      <w:r w:rsidRPr="00A92534">
        <w:rPr>
          <w:rFonts w:ascii="Times New Roman" w:hAnsi="Times New Roman" w:cs="Times New Roman"/>
          <w:sz w:val="24"/>
          <w:szCs w:val="24"/>
        </w:rPr>
        <w:t>záporných peňažných tokov v</w:t>
      </w:r>
      <w:r w:rsidR="006A57B2" w:rsidRPr="00A92534">
        <w:rPr>
          <w:rFonts w:ascii="Times New Roman" w:hAnsi="Times New Roman" w:cs="Times New Roman"/>
          <w:sz w:val="24"/>
          <w:szCs w:val="24"/>
        </w:rPr>
        <w:t> </w:t>
      </w:r>
      <w:r w:rsidRPr="00A92534">
        <w:rPr>
          <w:rFonts w:ascii="Times New Roman" w:hAnsi="Times New Roman" w:cs="Times New Roman"/>
          <w:sz w:val="24"/>
          <w:szCs w:val="24"/>
        </w:rPr>
        <w:t>rámci programu krytých dlhopisov v</w:t>
      </w:r>
      <w:r w:rsidR="006A57B2" w:rsidRPr="00A92534">
        <w:rPr>
          <w:rFonts w:ascii="Times New Roman" w:hAnsi="Times New Roman" w:cs="Times New Roman"/>
          <w:sz w:val="24"/>
          <w:szCs w:val="24"/>
        </w:rPr>
        <w:t> </w:t>
      </w:r>
      <w:r w:rsidRPr="00A92534">
        <w:rPr>
          <w:rFonts w:ascii="Times New Roman" w:hAnsi="Times New Roman" w:cs="Times New Roman"/>
          <w:sz w:val="24"/>
          <w:szCs w:val="24"/>
        </w:rPr>
        <w:t>každom okamihu počas obdobia nasledujúcich 180 dní, nie je povinná viesť vankúš likvidných aktív podľa odseku 1. Na účely zosúladenia splatnosti podľa prvej vety je banka, ktorá je emitentom krytých dlhopisov, povinná zabezpečiť</w:t>
      </w:r>
    </w:p>
    <w:p w14:paraId="1119E4FF" w14:textId="7BEE920B" w:rsidR="00A573DD" w:rsidRPr="00A92534" w:rsidRDefault="00A573DD" w:rsidP="007F5AA8">
      <w:pPr>
        <w:pStyle w:val="Odsekzoznamu"/>
        <w:numPr>
          <w:ilvl w:val="0"/>
          <w:numId w:val="31"/>
        </w:numPr>
        <w:spacing w:after="0" w:line="240" w:lineRule="auto"/>
        <w:ind w:left="1134"/>
        <w:jc w:val="both"/>
        <w:rPr>
          <w:rFonts w:ascii="Times New Roman" w:hAnsi="Times New Roman" w:cs="Times New Roman"/>
          <w:sz w:val="24"/>
          <w:szCs w:val="24"/>
        </w:rPr>
      </w:pPr>
      <w:r w:rsidRPr="00A92534">
        <w:rPr>
          <w:rFonts w:ascii="Times New Roman" w:hAnsi="Times New Roman" w:cs="Times New Roman"/>
          <w:sz w:val="24"/>
          <w:szCs w:val="24"/>
        </w:rPr>
        <w:t>splatnosť kladných peňažných tokov z</w:t>
      </w:r>
      <w:r w:rsidR="006A57B2" w:rsidRPr="00A92534">
        <w:rPr>
          <w:rFonts w:ascii="Times New Roman" w:hAnsi="Times New Roman" w:cs="Times New Roman"/>
          <w:sz w:val="24"/>
          <w:szCs w:val="24"/>
        </w:rPr>
        <w:t> </w:t>
      </w:r>
      <w:r w:rsidRPr="00A92534">
        <w:rPr>
          <w:rFonts w:ascii="Times New Roman" w:hAnsi="Times New Roman" w:cs="Times New Roman"/>
          <w:sz w:val="24"/>
          <w:szCs w:val="24"/>
        </w:rPr>
        <w:t>programu krytých dlhopisov pred uskutočnením záporných peňažných tokov z</w:t>
      </w:r>
      <w:r w:rsidR="006A57B2" w:rsidRPr="00A92534">
        <w:rPr>
          <w:rFonts w:ascii="Times New Roman" w:hAnsi="Times New Roman" w:cs="Times New Roman"/>
          <w:sz w:val="24"/>
          <w:szCs w:val="24"/>
        </w:rPr>
        <w:t> </w:t>
      </w:r>
      <w:r w:rsidRPr="00A92534">
        <w:rPr>
          <w:rFonts w:ascii="Times New Roman" w:hAnsi="Times New Roman" w:cs="Times New Roman"/>
          <w:sz w:val="24"/>
          <w:szCs w:val="24"/>
        </w:rPr>
        <w:t xml:space="preserve">programu krytých dlhopisov, </w:t>
      </w:r>
    </w:p>
    <w:p w14:paraId="2972BC77" w14:textId="56311C73" w:rsidR="00A573DD" w:rsidRPr="00A92534" w:rsidRDefault="00A573DD" w:rsidP="007F5AA8">
      <w:pPr>
        <w:pStyle w:val="Odsekzoznamu"/>
        <w:numPr>
          <w:ilvl w:val="0"/>
          <w:numId w:val="31"/>
        </w:numPr>
        <w:spacing w:after="0" w:line="240" w:lineRule="auto"/>
        <w:ind w:left="1134"/>
        <w:jc w:val="both"/>
        <w:rPr>
          <w:rFonts w:ascii="Times New Roman" w:hAnsi="Times New Roman" w:cs="Times New Roman"/>
          <w:sz w:val="24"/>
          <w:szCs w:val="24"/>
        </w:rPr>
      </w:pPr>
      <w:r w:rsidRPr="00A92534">
        <w:rPr>
          <w:rFonts w:ascii="Times New Roman" w:hAnsi="Times New Roman" w:cs="Times New Roman"/>
          <w:sz w:val="24"/>
          <w:szCs w:val="24"/>
        </w:rPr>
        <w:t>prijatie kladných peňažných tokov z</w:t>
      </w:r>
      <w:r w:rsidR="006A57B2" w:rsidRPr="00A92534">
        <w:rPr>
          <w:rFonts w:ascii="Times New Roman" w:hAnsi="Times New Roman" w:cs="Times New Roman"/>
          <w:sz w:val="24"/>
          <w:szCs w:val="24"/>
        </w:rPr>
        <w:t> </w:t>
      </w:r>
      <w:r w:rsidRPr="00A92534">
        <w:rPr>
          <w:rFonts w:ascii="Times New Roman" w:hAnsi="Times New Roman" w:cs="Times New Roman"/>
          <w:sz w:val="24"/>
          <w:szCs w:val="24"/>
        </w:rPr>
        <w:t>programu krytých dlhopisov minimálne v</w:t>
      </w:r>
      <w:r w:rsidR="006A57B2" w:rsidRPr="00A92534">
        <w:rPr>
          <w:rFonts w:ascii="Times New Roman" w:hAnsi="Times New Roman" w:cs="Times New Roman"/>
          <w:sz w:val="24"/>
          <w:szCs w:val="24"/>
        </w:rPr>
        <w:t> </w:t>
      </w:r>
      <w:r w:rsidRPr="00A92534">
        <w:rPr>
          <w:rFonts w:ascii="Times New Roman" w:hAnsi="Times New Roman" w:cs="Times New Roman"/>
          <w:sz w:val="24"/>
          <w:szCs w:val="24"/>
        </w:rPr>
        <w:t>takej istej hodnote ako záporné peňažné toky z</w:t>
      </w:r>
      <w:r w:rsidR="006A57B2" w:rsidRPr="00A92534">
        <w:rPr>
          <w:rFonts w:ascii="Times New Roman" w:hAnsi="Times New Roman" w:cs="Times New Roman"/>
          <w:sz w:val="24"/>
          <w:szCs w:val="24"/>
        </w:rPr>
        <w:t> </w:t>
      </w:r>
      <w:r w:rsidRPr="00A92534">
        <w:rPr>
          <w:rFonts w:ascii="Times New Roman" w:hAnsi="Times New Roman" w:cs="Times New Roman"/>
          <w:sz w:val="24"/>
          <w:szCs w:val="24"/>
        </w:rPr>
        <w:t>programu krytých dlhopisov, ktoré sa majú uskutočniť,</w:t>
      </w:r>
    </w:p>
    <w:p w14:paraId="31B4F30E" w14:textId="0380791D" w:rsidR="00A573DD" w:rsidRPr="00A92534" w:rsidRDefault="00A573DD" w:rsidP="007F5AA8">
      <w:pPr>
        <w:pStyle w:val="Odsekzoznamu"/>
        <w:numPr>
          <w:ilvl w:val="0"/>
          <w:numId w:val="31"/>
        </w:numPr>
        <w:spacing w:after="0" w:line="240" w:lineRule="auto"/>
        <w:ind w:left="1134"/>
        <w:jc w:val="both"/>
        <w:rPr>
          <w:rFonts w:ascii="Times New Roman" w:hAnsi="Times New Roman" w:cs="Times New Roman"/>
          <w:sz w:val="24"/>
          <w:szCs w:val="24"/>
        </w:rPr>
      </w:pPr>
      <w:r w:rsidRPr="00A92534">
        <w:rPr>
          <w:rFonts w:ascii="Times New Roman" w:hAnsi="Times New Roman" w:cs="Times New Roman"/>
          <w:sz w:val="24"/>
          <w:szCs w:val="24"/>
        </w:rPr>
        <w:t>zahrnutie súm z</w:t>
      </w:r>
      <w:r w:rsidR="006A57B2" w:rsidRPr="00A92534">
        <w:rPr>
          <w:rFonts w:ascii="Times New Roman" w:hAnsi="Times New Roman" w:cs="Times New Roman"/>
          <w:sz w:val="24"/>
          <w:szCs w:val="24"/>
        </w:rPr>
        <w:t> </w:t>
      </w:r>
      <w:r w:rsidRPr="00A92534">
        <w:rPr>
          <w:rFonts w:ascii="Times New Roman" w:hAnsi="Times New Roman" w:cs="Times New Roman"/>
          <w:sz w:val="24"/>
          <w:szCs w:val="24"/>
        </w:rPr>
        <w:t>kladných peňažných tokov z</w:t>
      </w:r>
      <w:r w:rsidR="006A57B2" w:rsidRPr="00A92534">
        <w:rPr>
          <w:rFonts w:ascii="Times New Roman" w:hAnsi="Times New Roman" w:cs="Times New Roman"/>
          <w:sz w:val="24"/>
          <w:szCs w:val="24"/>
        </w:rPr>
        <w:t> </w:t>
      </w:r>
      <w:r w:rsidRPr="00A92534">
        <w:rPr>
          <w:rFonts w:ascii="Times New Roman" w:hAnsi="Times New Roman" w:cs="Times New Roman"/>
          <w:sz w:val="24"/>
          <w:szCs w:val="24"/>
        </w:rPr>
        <w:t>programu krytých dlhopisov do krycieho súboru v</w:t>
      </w:r>
      <w:r w:rsidR="006A57B2" w:rsidRPr="00A92534">
        <w:rPr>
          <w:rFonts w:ascii="Times New Roman" w:hAnsi="Times New Roman" w:cs="Times New Roman"/>
          <w:sz w:val="24"/>
          <w:szCs w:val="24"/>
        </w:rPr>
        <w:t> </w:t>
      </w:r>
      <w:r w:rsidRPr="00A92534">
        <w:rPr>
          <w:rFonts w:ascii="Times New Roman" w:hAnsi="Times New Roman" w:cs="Times New Roman"/>
          <w:sz w:val="24"/>
          <w:szCs w:val="24"/>
        </w:rPr>
        <w:t>súlade s</w:t>
      </w:r>
      <w:r w:rsidR="006A57B2" w:rsidRPr="00A92534">
        <w:rPr>
          <w:rFonts w:ascii="Times New Roman" w:hAnsi="Times New Roman" w:cs="Times New Roman"/>
          <w:sz w:val="24"/>
          <w:szCs w:val="24"/>
        </w:rPr>
        <w:t> </w:t>
      </w:r>
      <w:r w:rsidRPr="00A92534">
        <w:rPr>
          <w:rFonts w:ascii="Times New Roman" w:hAnsi="Times New Roman" w:cs="Times New Roman"/>
          <w:sz w:val="24"/>
          <w:szCs w:val="24"/>
        </w:rPr>
        <w:t xml:space="preserve">odsekom 2 až do splatnosti záporných peňažných tokov z programu krytých dlhopisov. </w:t>
      </w:r>
    </w:p>
    <w:p w14:paraId="533D5C18" w14:textId="77777777" w:rsidR="006F2718" w:rsidRPr="00A92534" w:rsidRDefault="006F2718" w:rsidP="00A573DD">
      <w:pPr>
        <w:spacing w:after="0" w:line="240" w:lineRule="auto"/>
        <w:jc w:val="both"/>
        <w:rPr>
          <w:rFonts w:ascii="Times New Roman" w:hAnsi="Times New Roman" w:cs="Times New Roman"/>
          <w:sz w:val="24"/>
          <w:szCs w:val="24"/>
        </w:rPr>
      </w:pPr>
    </w:p>
    <w:p w14:paraId="1089CB9B" w14:textId="09E52369" w:rsidR="00A573DD" w:rsidRPr="00A92534" w:rsidRDefault="008B5046" w:rsidP="007F5AA8">
      <w:pPr>
        <w:pStyle w:val="Odsekzoznamu"/>
        <w:numPr>
          <w:ilvl w:val="0"/>
          <w:numId w:val="27"/>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Ak b</w:t>
      </w:r>
      <w:r w:rsidR="00A573DD" w:rsidRPr="00A92534">
        <w:rPr>
          <w:rFonts w:ascii="Times New Roman" w:hAnsi="Times New Roman" w:cs="Times New Roman"/>
          <w:sz w:val="24"/>
          <w:szCs w:val="24"/>
        </w:rPr>
        <w:t>anka, ktorá je emitentom krytých dlhopisov</w:t>
      </w:r>
      <w:r w:rsidRPr="00A92534">
        <w:rPr>
          <w:rFonts w:ascii="Times New Roman" w:hAnsi="Times New Roman" w:cs="Times New Roman"/>
          <w:sz w:val="24"/>
          <w:szCs w:val="24"/>
        </w:rPr>
        <w:t>,</w:t>
      </w:r>
      <w:r w:rsidR="00A573DD" w:rsidRPr="00A92534">
        <w:rPr>
          <w:rFonts w:ascii="Times New Roman" w:hAnsi="Times New Roman" w:cs="Times New Roman"/>
          <w:sz w:val="24"/>
          <w:szCs w:val="24"/>
        </w:rPr>
        <w:t xml:space="preserve"> vedie viacero programov krytých dlhopisov</w:t>
      </w:r>
      <w:r w:rsidR="006A57B2" w:rsidRPr="00A92534">
        <w:rPr>
          <w:rFonts w:ascii="Times New Roman" w:hAnsi="Times New Roman" w:cs="Times New Roman"/>
          <w:sz w:val="24"/>
          <w:szCs w:val="24"/>
        </w:rPr>
        <w:t>,</w:t>
      </w:r>
      <w:r w:rsidR="00A573DD" w:rsidRPr="00A92534">
        <w:rPr>
          <w:rFonts w:ascii="Times New Roman" w:hAnsi="Times New Roman" w:cs="Times New Roman"/>
          <w:sz w:val="24"/>
          <w:szCs w:val="24"/>
        </w:rPr>
        <w:t xml:space="preserve"> vypočítav</w:t>
      </w:r>
      <w:r w:rsidR="006A57B2" w:rsidRPr="00A92534">
        <w:rPr>
          <w:rFonts w:ascii="Times New Roman" w:hAnsi="Times New Roman" w:cs="Times New Roman"/>
          <w:sz w:val="24"/>
          <w:szCs w:val="24"/>
        </w:rPr>
        <w:t>a</w:t>
      </w:r>
      <w:r w:rsidR="00A573DD" w:rsidRPr="00A92534">
        <w:rPr>
          <w:rFonts w:ascii="Times New Roman" w:hAnsi="Times New Roman" w:cs="Times New Roman"/>
          <w:sz w:val="24"/>
          <w:szCs w:val="24"/>
        </w:rPr>
        <w:t xml:space="preserve"> hodnotu vankúša </w:t>
      </w:r>
      <w:r w:rsidR="005049B8" w:rsidRPr="00A92534">
        <w:rPr>
          <w:rFonts w:ascii="Times New Roman" w:hAnsi="Times New Roman" w:cs="Times New Roman"/>
          <w:sz w:val="24"/>
          <w:szCs w:val="24"/>
        </w:rPr>
        <w:t>likvidných aktív</w:t>
      </w:r>
      <w:r w:rsidR="00A573DD" w:rsidRPr="00A92534">
        <w:rPr>
          <w:rFonts w:ascii="Times New Roman" w:hAnsi="Times New Roman" w:cs="Times New Roman"/>
          <w:sz w:val="24"/>
          <w:szCs w:val="24"/>
        </w:rPr>
        <w:t xml:space="preserve"> jednotlivo pre každý program krytých dlhopisov.</w:t>
      </w:r>
      <w:r w:rsidR="00030D5E" w:rsidRPr="00A92534">
        <w:rPr>
          <w:rFonts w:ascii="Times New Roman" w:hAnsi="Times New Roman" w:cs="Times New Roman"/>
          <w:sz w:val="24"/>
          <w:szCs w:val="24"/>
        </w:rPr>
        <w:t>“.</w:t>
      </w:r>
    </w:p>
    <w:p w14:paraId="16E915E0" w14:textId="1E1606ED" w:rsidR="0010345D" w:rsidRPr="00A92534" w:rsidRDefault="0010345D" w:rsidP="0010345D">
      <w:pPr>
        <w:spacing w:after="0" w:line="240" w:lineRule="auto"/>
        <w:jc w:val="both"/>
      </w:pPr>
    </w:p>
    <w:p w14:paraId="5BC6EAA7" w14:textId="099700EC" w:rsidR="0010345D" w:rsidRPr="00A92534" w:rsidRDefault="0010345D" w:rsidP="004E23A3">
      <w:pPr>
        <w:spacing w:after="0" w:line="240" w:lineRule="auto"/>
        <w:ind w:left="567"/>
        <w:contextualSpacing/>
        <w:jc w:val="both"/>
        <w:rPr>
          <w:rFonts w:ascii="Times New Roman" w:hAnsi="Times New Roman" w:cs="Times New Roman"/>
          <w:sz w:val="24"/>
          <w:szCs w:val="24"/>
        </w:rPr>
      </w:pPr>
      <w:r w:rsidRPr="00A92534">
        <w:rPr>
          <w:rFonts w:ascii="Times New Roman" w:hAnsi="Times New Roman" w:cs="Times New Roman"/>
          <w:sz w:val="24"/>
          <w:szCs w:val="24"/>
        </w:rPr>
        <w:t>Poznámky pod čiarou k odkazom</w:t>
      </w:r>
      <w:r w:rsidR="00B01F67" w:rsidRPr="00A92534">
        <w:rPr>
          <w:rFonts w:ascii="Times New Roman" w:hAnsi="Times New Roman" w:cs="Times New Roman"/>
          <w:sz w:val="24"/>
          <w:szCs w:val="24"/>
        </w:rPr>
        <w:t xml:space="preserve"> 61a, 61aa, 61ac, 61b, 61c, 61d,</w:t>
      </w:r>
      <w:r w:rsidR="00AF6837" w:rsidRPr="00A92534">
        <w:rPr>
          <w:rFonts w:ascii="Times New Roman" w:hAnsi="Times New Roman" w:cs="Times New Roman"/>
          <w:sz w:val="24"/>
          <w:szCs w:val="24"/>
        </w:rPr>
        <w:t xml:space="preserve"> 61e,</w:t>
      </w:r>
      <w:r w:rsidR="00B01F67" w:rsidRPr="00A92534">
        <w:rPr>
          <w:rFonts w:ascii="Times New Roman" w:hAnsi="Times New Roman" w:cs="Times New Roman"/>
          <w:sz w:val="24"/>
          <w:szCs w:val="24"/>
        </w:rPr>
        <w:t xml:space="preserve"> 62a, 62aa</w:t>
      </w:r>
      <w:r w:rsidR="00ED3D21">
        <w:rPr>
          <w:rFonts w:ascii="Times New Roman" w:hAnsi="Times New Roman" w:cs="Times New Roman"/>
          <w:sz w:val="24"/>
          <w:szCs w:val="24"/>
        </w:rPr>
        <w:t>, 62ab</w:t>
      </w:r>
      <w:r w:rsidR="00B01F67" w:rsidRPr="00A92534">
        <w:rPr>
          <w:rFonts w:ascii="Times New Roman" w:hAnsi="Times New Roman" w:cs="Times New Roman"/>
          <w:sz w:val="24"/>
          <w:szCs w:val="24"/>
        </w:rPr>
        <w:t>, 63, 63a, 63b, 63c, 64, 64a</w:t>
      </w:r>
      <w:r w:rsidR="00FA109D" w:rsidRPr="00A92534">
        <w:rPr>
          <w:rFonts w:ascii="Times New Roman" w:hAnsi="Times New Roman" w:cs="Times New Roman"/>
          <w:sz w:val="24"/>
          <w:szCs w:val="24"/>
        </w:rPr>
        <w:t>, 64b,</w:t>
      </w:r>
      <w:r w:rsidR="002C2AF1" w:rsidRPr="00A92534">
        <w:rPr>
          <w:rFonts w:ascii="Times New Roman" w:hAnsi="Times New Roman" w:cs="Times New Roman"/>
          <w:sz w:val="24"/>
          <w:szCs w:val="24"/>
        </w:rPr>
        <w:t xml:space="preserve"> 64c, </w:t>
      </w:r>
      <w:r w:rsidR="00B01F67" w:rsidRPr="00A92534">
        <w:rPr>
          <w:rFonts w:ascii="Times New Roman" w:hAnsi="Times New Roman" w:cs="Times New Roman"/>
          <w:sz w:val="24"/>
          <w:szCs w:val="24"/>
        </w:rPr>
        <w:t>66, 66a</w:t>
      </w:r>
      <w:r w:rsidRPr="00A92534">
        <w:rPr>
          <w:rFonts w:ascii="Times New Roman" w:hAnsi="Times New Roman" w:cs="Times New Roman"/>
          <w:sz w:val="24"/>
          <w:szCs w:val="24"/>
        </w:rPr>
        <w:t xml:space="preserve"> a</w:t>
      </w:r>
      <w:r w:rsidR="00B01F67" w:rsidRPr="00A92534">
        <w:rPr>
          <w:rFonts w:ascii="Times New Roman" w:hAnsi="Times New Roman" w:cs="Times New Roman"/>
          <w:sz w:val="24"/>
          <w:szCs w:val="24"/>
        </w:rPr>
        <w:t> 66aa</w:t>
      </w:r>
      <w:r w:rsidRPr="00A92534">
        <w:rPr>
          <w:rFonts w:ascii="Times New Roman" w:hAnsi="Times New Roman" w:cs="Times New Roman"/>
          <w:sz w:val="24"/>
          <w:szCs w:val="24"/>
        </w:rPr>
        <w:t xml:space="preserve"> znejú:</w:t>
      </w:r>
    </w:p>
    <w:p w14:paraId="7924F948" w14:textId="13296F74" w:rsidR="0010345D" w:rsidRPr="00A92534" w:rsidRDefault="00431C23" w:rsidP="004E23A3">
      <w:pPr>
        <w:spacing w:after="0" w:line="240" w:lineRule="auto"/>
        <w:ind w:left="993" w:hanging="426"/>
        <w:contextualSpacing/>
        <w:jc w:val="both"/>
        <w:rPr>
          <w:rFonts w:ascii="Times New Roman" w:hAnsi="Times New Roman" w:cs="Times New Roman"/>
          <w:sz w:val="24"/>
          <w:szCs w:val="24"/>
        </w:rPr>
      </w:pPr>
      <w:r w:rsidRPr="00A92534">
        <w:rPr>
          <w:rFonts w:ascii="Times New Roman" w:hAnsi="Times New Roman" w:cs="Times New Roman"/>
          <w:sz w:val="24"/>
          <w:szCs w:val="24"/>
        </w:rPr>
        <w:t>„</w:t>
      </w:r>
      <w:r w:rsidR="0010345D" w:rsidRPr="00A92534">
        <w:rPr>
          <w:rFonts w:ascii="Times New Roman" w:hAnsi="Times New Roman" w:cs="Times New Roman"/>
          <w:sz w:val="24"/>
          <w:szCs w:val="24"/>
          <w:vertAlign w:val="superscript"/>
        </w:rPr>
        <w:t>61</w:t>
      </w:r>
      <w:r w:rsidRPr="00A92534">
        <w:rPr>
          <w:rFonts w:ascii="Times New Roman" w:hAnsi="Times New Roman" w:cs="Times New Roman"/>
          <w:sz w:val="24"/>
          <w:szCs w:val="24"/>
          <w:vertAlign w:val="superscript"/>
        </w:rPr>
        <w:t>a</w:t>
      </w:r>
      <w:r w:rsidR="0010345D" w:rsidRPr="00A92534">
        <w:rPr>
          <w:rFonts w:ascii="Times New Roman" w:hAnsi="Times New Roman" w:cs="Times New Roman"/>
          <w:sz w:val="24"/>
          <w:szCs w:val="24"/>
        </w:rPr>
        <w:t>)</w:t>
      </w:r>
      <w:r w:rsidR="00B01A20" w:rsidRPr="00A92534">
        <w:rPr>
          <w:rFonts w:ascii="Times New Roman" w:hAnsi="Times New Roman" w:cs="Times New Roman"/>
          <w:sz w:val="24"/>
          <w:szCs w:val="24"/>
        </w:rPr>
        <w:tab/>
      </w:r>
      <w:r w:rsidR="0010345D" w:rsidRPr="00A92534">
        <w:rPr>
          <w:rFonts w:ascii="Times New Roman" w:hAnsi="Times New Roman" w:cs="Times New Roman"/>
          <w:sz w:val="24"/>
          <w:szCs w:val="24"/>
        </w:rPr>
        <w:t>Čl. 129 nariadenia (EÚ) č. 575/2013 v platnom znení.</w:t>
      </w:r>
    </w:p>
    <w:p w14:paraId="1A7C3F96" w14:textId="112C8BFC" w:rsidR="0010345D" w:rsidRPr="00A92534" w:rsidRDefault="0010345D" w:rsidP="004E23A3">
      <w:pPr>
        <w:spacing w:after="0" w:line="240" w:lineRule="auto"/>
        <w:ind w:left="993" w:hanging="426"/>
        <w:contextualSpacing/>
        <w:jc w:val="both"/>
        <w:rPr>
          <w:rFonts w:ascii="Times New Roman" w:hAnsi="Times New Roman" w:cs="Times New Roman"/>
          <w:sz w:val="24"/>
          <w:szCs w:val="24"/>
        </w:rPr>
      </w:pPr>
      <w:r w:rsidRPr="00A92534">
        <w:rPr>
          <w:rFonts w:ascii="Times New Roman" w:hAnsi="Times New Roman" w:cs="Times New Roman"/>
          <w:sz w:val="24"/>
          <w:szCs w:val="24"/>
          <w:vertAlign w:val="superscript"/>
        </w:rPr>
        <w:t>61</w:t>
      </w:r>
      <w:r w:rsidR="00BD5B18" w:rsidRPr="00A92534">
        <w:rPr>
          <w:rFonts w:ascii="Times New Roman" w:hAnsi="Times New Roman" w:cs="Times New Roman"/>
          <w:sz w:val="24"/>
          <w:szCs w:val="24"/>
          <w:vertAlign w:val="superscript"/>
        </w:rPr>
        <w:t>aa</w:t>
      </w:r>
      <w:r w:rsidRPr="00A92534">
        <w:rPr>
          <w:rFonts w:ascii="Times New Roman" w:hAnsi="Times New Roman" w:cs="Times New Roman"/>
          <w:sz w:val="24"/>
          <w:szCs w:val="24"/>
        </w:rPr>
        <w:t>) § 195a zákona č. 7/2005 Z. z.</w:t>
      </w:r>
      <w:r w:rsidR="00BD5B18" w:rsidRPr="00A92534">
        <w:rPr>
          <w:rFonts w:ascii="Times New Roman" w:hAnsi="Times New Roman" w:cs="Times New Roman"/>
          <w:sz w:val="24"/>
          <w:szCs w:val="24"/>
        </w:rPr>
        <w:t xml:space="preserve"> v znení neskorších predpisov.</w:t>
      </w:r>
    </w:p>
    <w:p w14:paraId="2BA01DDB" w14:textId="1C495CCD" w:rsidR="0010345D" w:rsidRPr="00A92534" w:rsidRDefault="007C144C" w:rsidP="004E23A3">
      <w:pPr>
        <w:spacing w:after="0" w:line="240" w:lineRule="auto"/>
        <w:ind w:left="993" w:hanging="426"/>
        <w:contextualSpacing/>
        <w:jc w:val="both"/>
        <w:rPr>
          <w:rFonts w:ascii="Times New Roman" w:hAnsi="Times New Roman" w:cs="Times New Roman"/>
          <w:sz w:val="24"/>
          <w:szCs w:val="24"/>
        </w:rPr>
      </w:pPr>
      <w:r w:rsidRPr="00A92534">
        <w:rPr>
          <w:rFonts w:ascii="Times New Roman" w:hAnsi="Times New Roman" w:cs="Times New Roman"/>
          <w:sz w:val="24"/>
          <w:szCs w:val="24"/>
          <w:vertAlign w:val="superscript"/>
        </w:rPr>
        <w:t>61ac</w:t>
      </w:r>
      <w:r w:rsidR="0010345D" w:rsidRPr="00A92534">
        <w:rPr>
          <w:rFonts w:ascii="Times New Roman" w:hAnsi="Times New Roman" w:cs="Times New Roman"/>
          <w:sz w:val="24"/>
          <w:szCs w:val="24"/>
        </w:rPr>
        <w:t>) Čl. 129 ods. 3a nariadenia (EÚ) č. 575/2013 v platnom znení.</w:t>
      </w:r>
    </w:p>
    <w:p w14:paraId="38A63586" w14:textId="1EE081DF" w:rsidR="0010345D" w:rsidRPr="00A92534" w:rsidRDefault="000D7887" w:rsidP="004E23A3">
      <w:pPr>
        <w:spacing w:after="0" w:line="240" w:lineRule="auto"/>
        <w:ind w:left="993" w:hanging="426"/>
        <w:contextualSpacing/>
        <w:jc w:val="both"/>
        <w:rPr>
          <w:rFonts w:ascii="Times New Roman" w:hAnsi="Times New Roman" w:cs="Times New Roman"/>
          <w:sz w:val="24"/>
          <w:szCs w:val="24"/>
          <w:vertAlign w:val="superscript"/>
        </w:rPr>
      </w:pPr>
      <w:r w:rsidRPr="00A92534">
        <w:rPr>
          <w:rFonts w:ascii="Times New Roman" w:hAnsi="Times New Roman" w:cs="Times New Roman"/>
          <w:sz w:val="24"/>
          <w:szCs w:val="24"/>
          <w:vertAlign w:val="superscript"/>
        </w:rPr>
        <w:t>61b</w:t>
      </w:r>
      <w:r w:rsidR="0010345D" w:rsidRPr="00A92534">
        <w:rPr>
          <w:rFonts w:ascii="Times New Roman" w:hAnsi="Times New Roman" w:cs="Times New Roman"/>
          <w:sz w:val="24"/>
          <w:szCs w:val="24"/>
        </w:rPr>
        <w:t>) Čl. 129 ods. 1 písm. a) nariadenia (EÚ) č. 575/2013 v platnom znení.</w:t>
      </w:r>
    </w:p>
    <w:p w14:paraId="5B601CC9" w14:textId="40EABDF9" w:rsidR="0010345D" w:rsidRPr="00A92534" w:rsidRDefault="00E54AF7" w:rsidP="004E23A3">
      <w:pPr>
        <w:spacing w:after="0" w:line="240" w:lineRule="auto"/>
        <w:ind w:left="993" w:hanging="426"/>
        <w:contextualSpacing/>
        <w:jc w:val="both"/>
        <w:rPr>
          <w:rFonts w:ascii="Times New Roman" w:hAnsi="Times New Roman" w:cs="Times New Roman"/>
          <w:sz w:val="24"/>
          <w:szCs w:val="24"/>
        </w:rPr>
      </w:pPr>
      <w:r w:rsidRPr="00A92534">
        <w:rPr>
          <w:rFonts w:ascii="Times New Roman" w:hAnsi="Times New Roman" w:cs="Times New Roman"/>
          <w:sz w:val="24"/>
          <w:szCs w:val="24"/>
          <w:vertAlign w:val="superscript"/>
        </w:rPr>
        <w:t>61</w:t>
      </w:r>
      <w:r w:rsidR="000D23C9" w:rsidRPr="00A92534">
        <w:rPr>
          <w:rFonts w:ascii="Times New Roman" w:hAnsi="Times New Roman" w:cs="Times New Roman"/>
          <w:sz w:val="24"/>
          <w:szCs w:val="24"/>
          <w:vertAlign w:val="superscript"/>
        </w:rPr>
        <w:t>c</w:t>
      </w:r>
      <w:r w:rsidR="0010345D" w:rsidRPr="00A92534">
        <w:rPr>
          <w:rFonts w:ascii="Times New Roman" w:hAnsi="Times New Roman" w:cs="Times New Roman"/>
          <w:sz w:val="24"/>
          <w:szCs w:val="24"/>
        </w:rPr>
        <w:t>) Čl. 129 ods. 1a až 3 nariadenia (EÚ) č. 575/2013 v platnom znení.</w:t>
      </w:r>
    </w:p>
    <w:p w14:paraId="267B0BC3" w14:textId="328A6493" w:rsidR="00383DA8" w:rsidRPr="00A92534" w:rsidRDefault="00383DA8" w:rsidP="004E23A3">
      <w:pPr>
        <w:spacing w:after="0" w:line="240" w:lineRule="auto"/>
        <w:ind w:left="993" w:hanging="426"/>
        <w:contextualSpacing/>
        <w:jc w:val="both"/>
        <w:rPr>
          <w:rFonts w:ascii="Times New Roman" w:hAnsi="Times New Roman" w:cs="Times New Roman"/>
          <w:sz w:val="24"/>
          <w:szCs w:val="24"/>
        </w:rPr>
      </w:pPr>
      <w:r w:rsidRPr="00A92534">
        <w:rPr>
          <w:rFonts w:ascii="Times New Roman" w:hAnsi="Times New Roman" w:cs="Times New Roman"/>
          <w:sz w:val="24"/>
          <w:szCs w:val="24"/>
          <w:vertAlign w:val="superscript"/>
        </w:rPr>
        <w:t>61d</w:t>
      </w:r>
      <w:r w:rsidRPr="00A92534">
        <w:rPr>
          <w:rFonts w:ascii="Times New Roman" w:hAnsi="Times New Roman" w:cs="Times New Roman"/>
          <w:sz w:val="24"/>
          <w:szCs w:val="24"/>
        </w:rPr>
        <w:t>) Čl. 129 ods. 1 písm. d) a f) nariadenia (EÚ) č. 575/2013 v platnom znení.</w:t>
      </w:r>
    </w:p>
    <w:p w14:paraId="467B3849" w14:textId="776D3A1E" w:rsidR="00F23CD6" w:rsidRPr="00A92534" w:rsidRDefault="00F23CD6" w:rsidP="004E23A3">
      <w:pPr>
        <w:spacing w:after="0" w:line="240" w:lineRule="auto"/>
        <w:ind w:left="993" w:hanging="426"/>
        <w:contextualSpacing/>
        <w:jc w:val="both"/>
        <w:rPr>
          <w:rFonts w:ascii="Times New Roman" w:hAnsi="Times New Roman" w:cs="Times New Roman"/>
          <w:sz w:val="24"/>
          <w:szCs w:val="24"/>
        </w:rPr>
      </w:pPr>
      <w:r w:rsidRPr="00A92534">
        <w:rPr>
          <w:rFonts w:ascii="Times New Roman" w:hAnsi="Times New Roman" w:cs="Times New Roman"/>
          <w:sz w:val="24"/>
          <w:szCs w:val="24"/>
          <w:vertAlign w:val="superscript"/>
        </w:rPr>
        <w:t>61e</w:t>
      </w:r>
      <w:r w:rsidRPr="00A92534">
        <w:rPr>
          <w:rFonts w:ascii="Times New Roman" w:hAnsi="Times New Roman" w:cs="Times New Roman"/>
          <w:sz w:val="24"/>
          <w:szCs w:val="24"/>
        </w:rPr>
        <w:t xml:space="preserve">) </w:t>
      </w:r>
      <w:r w:rsidRPr="00A92534">
        <w:rPr>
          <w:rFonts w:ascii="Times New Roman" w:eastAsiaTheme="minorHAnsi" w:hAnsi="Times New Roman" w:cs="Times New Roman"/>
          <w:sz w:val="24"/>
          <w:szCs w:val="24"/>
        </w:rPr>
        <w:t>§ 1 ods. 3</w:t>
      </w:r>
      <w:r w:rsidR="003E4E4E" w:rsidRPr="00A92534">
        <w:rPr>
          <w:rFonts w:ascii="Times New Roman" w:eastAsiaTheme="minorHAnsi" w:hAnsi="Times New Roman" w:cs="Times New Roman"/>
          <w:sz w:val="24"/>
          <w:szCs w:val="24"/>
        </w:rPr>
        <w:t xml:space="preserve"> </w:t>
      </w:r>
      <w:r w:rsidRPr="00A92534">
        <w:rPr>
          <w:rFonts w:ascii="Times New Roman" w:eastAsiaTheme="minorHAnsi" w:hAnsi="Times New Roman" w:cs="Times New Roman"/>
          <w:sz w:val="24"/>
          <w:szCs w:val="24"/>
        </w:rPr>
        <w:t>zákona</w:t>
      </w:r>
      <w:r w:rsidR="006220EA" w:rsidRPr="00A92534">
        <w:rPr>
          <w:rFonts w:ascii="Times New Roman" w:eastAsiaTheme="minorHAnsi" w:hAnsi="Times New Roman" w:cs="Times New Roman"/>
          <w:sz w:val="24"/>
          <w:szCs w:val="24"/>
        </w:rPr>
        <w:t xml:space="preserve"> </w:t>
      </w:r>
      <w:r w:rsidRPr="00A92534">
        <w:rPr>
          <w:rFonts w:ascii="Times New Roman" w:eastAsiaTheme="minorHAnsi" w:hAnsi="Times New Roman" w:cs="Times New Roman"/>
          <w:sz w:val="24"/>
          <w:szCs w:val="24"/>
        </w:rPr>
        <w:t>č. 90/2016 Z. z. o úveroch na bývanie a o zmene a doplnení niektorých zákonov.</w:t>
      </w:r>
    </w:p>
    <w:p w14:paraId="5E82E6CB" w14:textId="5A6CCFEE" w:rsidR="00F84858" w:rsidRPr="00A92534" w:rsidRDefault="00F84858" w:rsidP="004E23A3">
      <w:pPr>
        <w:spacing w:after="0" w:line="240" w:lineRule="auto"/>
        <w:ind w:left="993" w:hanging="426"/>
        <w:contextualSpacing/>
        <w:jc w:val="both"/>
        <w:rPr>
          <w:rFonts w:ascii="Times New Roman" w:hAnsi="Times New Roman" w:cs="Times New Roman"/>
          <w:sz w:val="24"/>
          <w:szCs w:val="24"/>
        </w:rPr>
      </w:pPr>
      <w:r w:rsidRPr="00A92534">
        <w:rPr>
          <w:rFonts w:ascii="Times New Roman" w:hAnsi="Times New Roman" w:cs="Times New Roman"/>
          <w:sz w:val="24"/>
          <w:szCs w:val="24"/>
          <w:vertAlign w:val="superscript"/>
        </w:rPr>
        <w:t>62a</w:t>
      </w:r>
      <w:r w:rsidR="0010345D" w:rsidRPr="00A92534">
        <w:rPr>
          <w:rFonts w:ascii="Times New Roman" w:hAnsi="Times New Roman" w:cs="Times New Roman"/>
          <w:sz w:val="24"/>
          <w:szCs w:val="24"/>
        </w:rPr>
        <w:t xml:space="preserve">) § 8 ods. 16 zákona č. 90/2016 Z. z. v znení </w:t>
      </w:r>
      <w:r w:rsidR="00BC6AE5" w:rsidRPr="00A92534">
        <w:rPr>
          <w:rFonts w:ascii="Times New Roman" w:hAnsi="Times New Roman" w:cs="Times New Roman"/>
          <w:sz w:val="24"/>
          <w:szCs w:val="24"/>
        </w:rPr>
        <w:t>neskorších predpisov.</w:t>
      </w:r>
    </w:p>
    <w:p w14:paraId="5C36CCF3" w14:textId="672C0E89" w:rsidR="00F84858" w:rsidRPr="00A92534" w:rsidRDefault="00F84858" w:rsidP="004E23A3">
      <w:pPr>
        <w:spacing w:after="0" w:line="240" w:lineRule="auto"/>
        <w:ind w:left="993"/>
        <w:contextualSpacing/>
        <w:jc w:val="both"/>
        <w:rPr>
          <w:rFonts w:ascii="Times New Roman" w:hAnsi="Times New Roman" w:cs="Times New Roman"/>
          <w:sz w:val="24"/>
          <w:szCs w:val="24"/>
        </w:rPr>
      </w:pPr>
      <w:r w:rsidRPr="00A92534">
        <w:rPr>
          <w:rFonts w:ascii="Times New Roman" w:hAnsi="Times New Roman" w:cs="Times New Roman"/>
          <w:sz w:val="24"/>
          <w:szCs w:val="24"/>
        </w:rPr>
        <w:t>§ 6 ods. 2 opatrenia Národnej banky Slovenska z 13. decembra 2016 č. 10/2016, ktorým sa ustanovujú podrobnosti o posúdení schopnosti spotrebiteľa splácať úver na bývanie (oznámenie č. 373/2016 Z. z.).</w:t>
      </w:r>
    </w:p>
    <w:p w14:paraId="23A358F0" w14:textId="6C5BBFB4" w:rsidR="00F84858" w:rsidRDefault="00F84858" w:rsidP="004E23A3">
      <w:pPr>
        <w:spacing w:after="0" w:line="240" w:lineRule="auto"/>
        <w:ind w:left="993" w:hanging="426"/>
        <w:contextualSpacing/>
        <w:jc w:val="both"/>
        <w:rPr>
          <w:rFonts w:ascii="Times New Roman" w:hAnsi="Times New Roman" w:cs="Times New Roman"/>
          <w:sz w:val="24"/>
          <w:szCs w:val="24"/>
        </w:rPr>
      </w:pPr>
      <w:r w:rsidRPr="00A92534">
        <w:rPr>
          <w:rFonts w:ascii="Times New Roman" w:hAnsi="Times New Roman" w:cs="Times New Roman"/>
          <w:sz w:val="24"/>
          <w:szCs w:val="24"/>
          <w:vertAlign w:val="superscript"/>
        </w:rPr>
        <w:t>62aa</w:t>
      </w:r>
      <w:r w:rsidRPr="00A92534">
        <w:rPr>
          <w:rFonts w:ascii="Times New Roman" w:hAnsi="Times New Roman" w:cs="Times New Roman"/>
          <w:sz w:val="24"/>
          <w:szCs w:val="24"/>
        </w:rPr>
        <w:t xml:space="preserve">) Napríklad </w:t>
      </w:r>
      <w:r w:rsidR="00C612DA" w:rsidRPr="00A92534">
        <w:rPr>
          <w:rFonts w:ascii="Times New Roman" w:hAnsi="Times New Roman" w:cs="Times New Roman"/>
          <w:sz w:val="24"/>
          <w:szCs w:val="24"/>
        </w:rPr>
        <w:t>zákon č. </w:t>
      </w:r>
      <w:r w:rsidR="00847424" w:rsidRPr="00A92534">
        <w:rPr>
          <w:rFonts w:ascii="Times New Roman" w:hAnsi="Times New Roman" w:cs="Times New Roman"/>
          <w:sz w:val="24"/>
          <w:szCs w:val="24"/>
        </w:rPr>
        <w:t>6</w:t>
      </w:r>
      <w:r w:rsidR="00C612DA" w:rsidRPr="00A92534">
        <w:rPr>
          <w:rFonts w:ascii="Times New Roman" w:hAnsi="Times New Roman" w:cs="Times New Roman"/>
          <w:sz w:val="24"/>
          <w:szCs w:val="24"/>
        </w:rPr>
        <w:t xml:space="preserve">57/2004 Z. z. o tepelnej energetike v znení neskorších predpisov, </w:t>
      </w:r>
      <w:r w:rsidRPr="00A92534">
        <w:rPr>
          <w:rFonts w:ascii="Times New Roman" w:hAnsi="Times New Roman" w:cs="Times New Roman"/>
          <w:sz w:val="24"/>
          <w:szCs w:val="24"/>
        </w:rPr>
        <w:t>zákon č.</w:t>
      </w:r>
      <w:r w:rsidR="00C612DA" w:rsidRPr="00A92534">
        <w:rPr>
          <w:rFonts w:ascii="Times New Roman" w:hAnsi="Times New Roman" w:cs="Times New Roman"/>
          <w:sz w:val="24"/>
          <w:szCs w:val="24"/>
        </w:rPr>
        <w:t> </w:t>
      </w:r>
      <w:r w:rsidRPr="00A92534">
        <w:rPr>
          <w:rFonts w:ascii="Times New Roman" w:hAnsi="Times New Roman" w:cs="Times New Roman"/>
          <w:sz w:val="24"/>
          <w:szCs w:val="24"/>
        </w:rPr>
        <w:t xml:space="preserve">747/2004 Z. z. v znení </w:t>
      </w:r>
      <w:r w:rsidR="00521E52" w:rsidRPr="00A92534">
        <w:rPr>
          <w:rFonts w:ascii="Times New Roman" w:hAnsi="Times New Roman" w:cs="Times New Roman"/>
          <w:sz w:val="24"/>
          <w:szCs w:val="24"/>
        </w:rPr>
        <w:t>neskorších predpisov,</w:t>
      </w:r>
      <w:r w:rsidR="0055180E" w:rsidRPr="00A92534">
        <w:rPr>
          <w:rFonts w:ascii="Times New Roman" w:hAnsi="Times New Roman" w:cs="Times New Roman"/>
          <w:sz w:val="24"/>
          <w:szCs w:val="24"/>
        </w:rPr>
        <w:t xml:space="preserve"> zákon č.</w:t>
      </w:r>
      <w:r w:rsidR="002C4B8C" w:rsidRPr="00A92534">
        <w:rPr>
          <w:rFonts w:ascii="Times New Roman" w:hAnsi="Times New Roman" w:cs="Times New Roman"/>
          <w:sz w:val="24"/>
          <w:szCs w:val="24"/>
        </w:rPr>
        <w:t> </w:t>
      </w:r>
      <w:r w:rsidR="0055180E" w:rsidRPr="00A92534">
        <w:rPr>
          <w:rFonts w:ascii="Times New Roman" w:hAnsi="Times New Roman" w:cs="Times New Roman"/>
          <w:sz w:val="24"/>
          <w:szCs w:val="24"/>
        </w:rPr>
        <w:t>351/2011 Z.</w:t>
      </w:r>
      <w:r w:rsidR="002C4B8C" w:rsidRPr="00A92534">
        <w:rPr>
          <w:rFonts w:ascii="Times New Roman" w:hAnsi="Times New Roman" w:cs="Times New Roman"/>
          <w:sz w:val="24"/>
          <w:szCs w:val="24"/>
        </w:rPr>
        <w:t> </w:t>
      </w:r>
      <w:r w:rsidR="0055180E" w:rsidRPr="00A92534">
        <w:rPr>
          <w:rFonts w:ascii="Times New Roman" w:hAnsi="Times New Roman" w:cs="Times New Roman"/>
          <w:sz w:val="24"/>
          <w:szCs w:val="24"/>
        </w:rPr>
        <w:t>z. o elektronických komunikáciách v znení neskorších predpisov,</w:t>
      </w:r>
      <w:r w:rsidR="000D4E01" w:rsidRPr="00A92534">
        <w:rPr>
          <w:rFonts w:ascii="Times New Roman" w:hAnsi="Times New Roman" w:cs="Times New Roman"/>
          <w:sz w:val="24"/>
          <w:szCs w:val="24"/>
        </w:rPr>
        <w:t xml:space="preserve"> </w:t>
      </w:r>
      <w:r w:rsidR="00C612DA" w:rsidRPr="00A92534">
        <w:rPr>
          <w:rFonts w:ascii="Times New Roman" w:hAnsi="Times New Roman" w:cs="Times New Roman"/>
          <w:sz w:val="24"/>
          <w:szCs w:val="24"/>
        </w:rPr>
        <w:t xml:space="preserve">zákon č. 251/2012 Z. z. o energetike </w:t>
      </w:r>
      <w:r w:rsidR="00847424" w:rsidRPr="00A92534">
        <w:rPr>
          <w:rFonts w:ascii="Times New Roman" w:hAnsi="Times New Roman" w:cs="Times New Roman"/>
          <w:sz w:val="24"/>
          <w:szCs w:val="24"/>
        </w:rPr>
        <w:t xml:space="preserve">a o zmene a doplnení niektorých zákonov </w:t>
      </w:r>
      <w:r w:rsidR="00C612DA" w:rsidRPr="00A92534">
        <w:rPr>
          <w:rFonts w:ascii="Times New Roman" w:hAnsi="Times New Roman" w:cs="Times New Roman"/>
          <w:sz w:val="24"/>
          <w:szCs w:val="24"/>
        </w:rPr>
        <w:t>v znení neskorších</w:t>
      </w:r>
      <w:r w:rsidR="0055180E" w:rsidRPr="00A92534">
        <w:rPr>
          <w:rFonts w:ascii="Times New Roman" w:hAnsi="Times New Roman" w:cs="Times New Roman"/>
          <w:sz w:val="24"/>
          <w:szCs w:val="24"/>
        </w:rPr>
        <w:t xml:space="preserve"> predpisov.</w:t>
      </w:r>
    </w:p>
    <w:p w14:paraId="6FCD9C17" w14:textId="05532261" w:rsidR="00ED3D21" w:rsidRPr="00A92534" w:rsidRDefault="00ED3D21" w:rsidP="004E23A3">
      <w:pPr>
        <w:spacing w:after="0" w:line="240" w:lineRule="auto"/>
        <w:ind w:left="993" w:hanging="426"/>
        <w:contextualSpacing/>
        <w:jc w:val="both"/>
        <w:rPr>
          <w:rFonts w:ascii="Times New Roman" w:hAnsi="Times New Roman" w:cs="Times New Roman"/>
          <w:sz w:val="24"/>
          <w:szCs w:val="24"/>
        </w:rPr>
      </w:pPr>
      <w:r w:rsidRPr="00ED3D21">
        <w:rPr>
          <w:rFonts w:ascii="Times New Roman" w:hAnsi="Times New Roman" w:cs="Times New Roman"/>
          <w:sz w:val="24"/>
          <w:szCs w:val="24"/>
          <w:vertAlign w:val="superscript"/>
        </w:rPr>
        <w:t>62ab</w:t>
      </w:r>
      <w:r>
        <w:rPr>
          <w:rFonts w:ascii="Times New Roman" w:hAnsi="Times New Roman" w:cs="Times New Roman"/>
          <w:sz w:val="24"/>
          <w:szCs w:val="24"/>
        </w:rPr>
        <w:t xml:space="preserve">) </w:t>
      </w:r>
      <w:r w:rsidRPr="00A92534">
        <w:rPr>
          <w:rFonts w:ascii="Times New Roman" w:hAnsi="Times New Roman" w:cs="Times New Roman"/>
          <w:sz w:val="24"/>
          <w:szCs w:val="24"/>
        </w:rPr>
        <w:t>Napríklad zákon č. </w:t>
      </w:r>
      <w:r w:rsidRPr="00ED3D21">
        <w:rPr>
          <w:rFonts w:ascii="Times New Roman" w:hAnsi="Times New Roman" w:cs="Times New Roman"/>
          <w:sz w:val="24"/>
          <w:szCs w:val="24"/>
        </w:rPr>
        <w:t>523/2004 Z. z. o rozpočtových pravidlách verejnej správy a o zmene a doplnení niektorých zákonov</w:t>
      </w:r>
      <w:r>
        <w:rPr>
          <w:rFonts w:ascii="Times New Roman" w:hAnsi="Times New Roman" w:cs="Times New Roman"/>
          <w:sz w:val="24"/>
          <w:szCs w:val="24"/>
        </w:rPr>
        <w:t xml:space="preserve"> v znení neskorších predpisov.</w:t>
      </w:r>
    </w:p>
    <w:p w14:paraId="3BC74C2E" w14:textId="13EB4DFB" w:rsidR="00F95CFC" w:rsidRPr="00A92534" w:rsidRDefault="00521E52" w:rsidP="004E23A3">
      <w:pPr>
        <w:spacing w:after="0" w:line="240" w:lineRule="auto"/>
        <w:ind w:left="993" w:hanging="426"/>
        <w:contextualSpacing/>
        <w:jc w:val="both"/>
        <w:rPr>
          <w:rFonts w:ascii="Times New Roman" w:hAnsi="Times New Roman" w:cs="Times New Roman"/>
          <w:sz w:val="24"/>
          <w:szCs w:val="24"/>
        </w:rPr>
      </w:pPr>
      <w:r w:rsidRPr="00A92534">
        <w:rPr>
          <w:rFonts w:ascii="Times New Roman" w:hAnsi="Times New Roman" w:cs="Times New Roman"/>
          <w:sz w:val="24"/>
          <w:szCs w:val="24"/>
          <w:vertAlign w:val="superscript"/>
        </w:rPr>
        <w:t>63</w:t>
      </w:r>
      <w:r w:rsidRPr="00A92534">
        <w:rPr>
          <w:rFonts w:ascii="Times New Roman" w:hAnsi="Times New Roman" w:cs="Times New Roman"/>
          <w:sz w:val="24"/>
          <w:szCs w:val="24"/>
        </w:rPr>
        <w:t xml:space="preserve">) </w:t>
      </w:r>
      <w:r w:rsidR="00F95CFC" w:rsidRPr="00A92534">
        <w:rPr>
          <w:rFonts w:ascii="Times New Roman" w:hAnsi="Times New Roman" w:cs="Times New Roman"/>
          <w:sz w:val="24"/>
          <w:szCs w:val="24"/>
        </w:rPr>
        <w:t>§ 15 ods. 1 zákona Národnej rady Slovenskej republiky č. 182/1993 Z. z. v znení neskorších predpisov.</w:t>
      </w:r>
    </w:p>
    <w:p w14:paraId="076E16D1" w14:textId="1B71C3AA" w:rsidR="00521E52" w:rsidRPr="00A92534" w:rsidRDefault="00F95CFC" w:rsidP="004E23A3">
      <w:pPr>
        <w:spacing w:after="0" w:line="240" w:lineRule="auto"/>
        <w:ind w:left="993"/>
        <w:contextualSpacing/>
        <w:jc w:val="both"/>
        <w:rPr>
          <w:rFonts w:ascii="Times New Roman" w:hAnsi="Times New Roman" w:cs="Times New Roman"/>
          <w:sz w:val="24"/>
          <w:szCs w:val="24"/>
        </w:rPr>
      </w:pPr>
      <w:r w:rsidRPr="00A92534">
        <w:rPr>
          <w:rFonts w:ascii="Times New Roman" w:hAnsi="Times New Roman" w:cs="Times New Roman"/>
          <w:sz w:val="24"/>
          <w:szCs w:val="24"/>
        </w:rPr>
        <w:t xml:space="preserve">§ 8 ods. 16 a § 9 zákona č. 90/2016 Z. z. v znení </w:t>
      </w:r>
      <w:r w:rsidR="00847424" w:rsidRPr="00A92534">
        <w:rPr>
          <w:rFonts w:ascii="Times New Roman" w:hAnsi="Times New Roman" w:cs="Times New Roman"/>
          <w:sz w:val="24"/>
          <w:szCs w:val="24"/>
        </w:rPr>
        <w:t>neskorších predpisov.</w:t>
      </w:r>
    </w:p>
    <w:p w14:paraId="3FBE64B0" w14:textId="43141952" w:rsidR="00487196" w:rsidRPr="00A92534" w:rsidRDefault="00487196" w:rsidP="004E23A3">
      <w:pPr>
        <w:spacing w:after="0" w:line="240" w:lineRule="auto"/>
        <w:ind w:left="993" w:hanging="426"/>
        <w:contextualSpacing/>
        <w:jc w:val="both"/>
        <w:rPr>
          <w:rFonts w:ascii="Times New Roman" w:hAnsi="Times New Roman" w:cs="Times New Roman"/>
          <w:sz w:val="24"/>
          <w:szCs w:val="24"/>
        </w:rPr>
      </w:pPr>
      <w:r w:rsidRPr="00A92534">
        <w:rPr>
          <w:rFonts w:ascii="Times New Roman" w:hAnsi="Times New Roman" w:cs="Times New Roman"/>
          <w:sz w:val="24"/>
          <w:szCs w:val="24"/>
          <w:vertAlign w:val="superscript"/>
        </w:rPr>
        <w:t>63a</w:t>
      </w:r>
      <w:r w:rsidRPr="00A92534">
        <w:rPr>
          <w:rFonts w:ascii="Times New Roman" w:hAnsi="Times New Roman" w:cs="Times New Roman"/>
          <w:sz w:val="24"/>
          <w:szCs w:val="24"/>
        </w:rPr>
        <w:t>) Čl. 4 ods. 1 bod 76 nariadenia (EÚ) č. 575/2013 v platnom znení.</w:t>
      </w:r>
    </w:p>
    <w:p w14:paraId="7849A3B0" w14:textId="40EFC910" w:rsidR="00487196" w:rsidRPr="00A92534" w:rsidRDefault="00487196" w:rsidP="004E23A3">
      <w:pPr>
        <w:spacing w:after="0" w:line="240" w:lineRule="auto"/>
        <w:ind w:left="993" w:hanging="426"/>
        <w:contextualSpacing/>
        <w:jc w:val="both"/>
        <w:rPr>
          <w:rFonts w:ascii="Times New Roman" w:hAnsi="Times New Roman" w:cs="Times New Roman"/>
          <w:sz w:val="24"/>
          <w:szCs w:val="24"/>
        </w:rPr>
      </w:pPr>
      <w:r w:rsidRPr="00A92534">
        <w:rPr>
          <w:rFonts w:ascii="Times New Roman" w:hAnsi="Times New Roman" w:cs="Times New Roman"/>
          <w:sz w:val="24"/>
          <w:szCs w:val="24"/>
          <w:vertAlign w:val="superscript"/>
        </w:rPr>
        <w:t>63b</w:t>
      </w:r>
      <w:r w:rsidRPr="00A92534">
        <w:rPr>
          <w:rFonts w:ascii="Times New Roman" w:hAnsi="Times New Roman" w:cs="Times New Roman"/>
          <w:sz w:val="24"/>
          <w:szCs w:val="24"/>
        </w:rPr>
        <w:t>) Čl. 4 ods. 1 bod 74 nariadenia (EÚ) č. 575/2013 v platnom znení.</w:t>
      </w:r>
    </w:p>
    <w:p w14:paraId="1974F25D" w14:textId="0889F050" w:rsidR="00BE5FF7" w:rsidRPr="00A92534" w:rsidRDefault="00BE5FF7" w:rsidP="004E23A3">
      <w:pPr>
        <w:spacing w:after="0" w:line="240" w:lineRule="auto"/>
        <w:ind w:left="993" w:hanging="426"/>
        <w:contextualSpacing/>
        <w:jc w:val="both"/>
        <w:rPr>
          <w:rFonts w:ascii="Times New Roman" w:hAnsi="Times New Roman" w:cs="Times New Roman"/>
          <w:sz w:val="24"/>
          <w:szCs w:val="24"/>
        </w:rPr>
      </w:pPr>
      <w:r w:rsidRPr="00A92534">
        <w:rPr>
          <w:rFonts w:ascii="Times New Roman" w:hAnsi="Times New Roman" w:cs="Times New Roman"/>
          <w:sz w:val="24"/>
          <w:szCs w:val="24"/>
          <w:vertAlign w:val="superscript"/>
        </w:rPr>
        <w:t>63c</w:t>
      </w:r>
      <w:r w:rsidRPr="00A92534">
        <w:rPr>
          <w:rFonts w:ascii="Times New Roman" w:hAnsi="Times New Roman" w:cs="Times New Roman"/>
          <w:sz w:val="24"/>
          <w:szCs w:val="24"/>
        </w:rPr>
        <w:t>) Napríklad zákon č. 382/2004 Z. z. o znalcoch, tlmočníkoch a prekladateľoch a o zmene a doplnení niektorých zákonov v znení neskorších predpisov.</w:t>
      </w:r>
    </w:p>
    <w:p w14:paraId="113D3353" w14:textId="766C214D" w:rsidR="0010345D" w:rsidRPr="00A92534" w:rsidRDefault="0010345D" w:rsidP="004E23A3">
      <w:pPr>
        <w:spacing w:after="0" w:line="240" w:lineRule="auto"/>
        <w:ind w:left="993" w:hanging="426"/>
        <w:contextualSpacing/>
        <w:jc w:val="both"/>
        <w:rPr>
          <w:rFonts w:ascii="Times New Roman" w:hAnsi="Times New Roman" w:cs="Times New Roman"/>
          <w:sz w:val="24"/>
          <w:szCs w:val="24"/>
        </w:rPr>
      </w:pPr>
      <w:r w:rsidRPr="00A92534">
        <w:rPr>
          <w:rFonts w:ascii="Times New Roman" w:hAnsi="Times New Roman" w:cs="Times New Roman"/>
          <w:sz w:val="24"/>
          <w:szCs w:val="24"/>
          <w:vertAlign w:val="superscript"/>
        </w:rPr>
        <w:t>64</w:t>
      </w:r>
      <w:r w:rsidRPr="00A92534">
        <w:rPr>
          <w:rFonts w:ascii="Times New Roman" w:hAnsi="Times New Roman" w:cs="Times New Roman"/>
          <w:sz w:val="24"/>
          <w:szCs w:val="24"/>
        </w:rPr>
        <w:t>)</w:t>
      </w:r>
      <w:r w:rsidRPr="00A92534">
        <w:rPr>
          <w:sz w:val="24"/>
          <w:szCs w:val="24"/>
        </w:rPr>
        <w:t xml:space="preserve"> </w:t>
      </w:r>
      <w:r w:rsidRPr="00A92534">
        <w:rPr>
          <w:rFonts w:ascii="Times New Roman" w:hAnsi="Times New Roman" w:cs="Times New Roman"/>
          <w:sz w:val="24"/>
          <w:szCs w:val="24"/>
        </w:rPr>
        <w:t xml:space="preserve">§ 8 ods. 16 zákona č. 90/2016 Z. z. v znení </w:t>
      </w:r>
      <w:r w:rsidR="00847424" w:rsidRPr="00A92534">
        <w:rPr>
          <w:rFonts w:ascii="Times New Roman" w:hAnsi="Times New Roman" w:cs="Times New Roman"/>
          <w:sz w:val="24"/>
          <w:szCs w:val="24"/>
        </w:rPr>
        <w:t>neskorších predpisov.</w:t>
      </w:r>
    </w:p>
    <w:p w14:paraId="73E6A4A2" w14:textId="5CD5CC0F" w:rsidR="0010345D" w:rsidRPr="00A92534" w:rsidRDefault="0010345D" w:rsidP="004E23A3">
      <w:pPr>
        <w:spacing w:after="0" w:line="240" w:lineRule="auto"/>
        <w:ind w:left="851" w:hanging="1"/>
        <w:contextualSpacing/>
        <w:jc w:val="both"/>
        <w:rPr>
          <w:rFonts w:ascii="Times New Roman" w:hAnsi="Times New Roman" w:cs="Times New Roman"/>
          <w:sz w:val="24"/>
          <w:szCs w:val="24"/>
        </w:rPr>
      </w:pPr>
      <w:r w:rsidRPr="00A92534">
        <w:rPr>
          <w:rFonts w:ascii="Times New Roman" w:hAnsi="Times New Roman" w:cs="Times New Roman"/>
          <w:sz w:val="24"/>
          <w:szCs w:val="24"/>
        </w:rPr>
        <w:t>§ 8 opatrenia č. 10/2016 (oznámenie č. 373/2016 Z. z.)</w:t>
      </w:r>
      <w:r w:rsidR="00F04923" w:rsidRPr="00A92534">
        <w:t xml:space="preserve"> </w:t>
      </w:r>
      <w:r w:rsidR="00F04923" w:rsidRPr="00A92534">
        <w:rPr>
          <w:rFonts w:ascii="Times New Roman" w:hAnsi="Times New Roman" w:cs="Times New Roman"/>
          <w:sz w:val="24"/>
          <w:szCs w:val="24"/>
        </w:rPr>
        <w:t>v znení opatrenia č. 7/2018 (oznámenie č. 169/2018 Z. z.)</w:t>
      </w:r>
      <w:r w:rsidRPr="00A92534">
        <w:rPr>
          <w:rFonts w:ascii="Times New Roman" w:hAnsi="Times New Roman" w:cs="Times New Roman"/>
          <w:sz w:val="24"/>
          <w:szCs w:val="24"/>
        </w:rPr>
        <w:t>.</w:t>
      </w:r>
    </w:p>
    <w:p w14:paraId="7246BE81" w14:textId="77777777" w:rsidR="0010345D" w:rsidRPr="00A92534" w:rsidRDefault="0010345D" w:rsidP="004E23A3">
      <w:pPr>
        <w:spacing w:after="0" w:line="240" w:lineRule="auto"/>
        <w:ind w:left="851" w:hanging="1"/>
        <w:contextualSpacing/>
        <w:jc w:val="both"/>
        <w:rPr>
          <w:rFonts w:ascii="Times New Roman" w:hAnsi="Times New Roman" w:cs="Times New Roman"/>
          <w:sz w:val="24"/>
          <w:szCs w:val="24"/>
        </w:rPr>
      </w:pPr>
      <w:r w:rsidRPr="00A92534">
        <w:rPr>
          <w:rFonts w:ascii="Times New Roman" w:hAnsi="Times New Roman" w:cs="Times New Roman"/>
          <w:sz w:val="24"/>
          <w:szCs w:val="24"/>
        </w:rPr>
        <w:t>Čl. 208 ods. 3 nariadenia (EÚ) č. 575/2013 v platnom znení.</w:t>
      </w:r>
    </w:p>
    <w:p w14:paraId="7435CA32" w14:textId="7C01A7E7" w:rsidR="0036516C" w:rsidRPr="00A92534" w:rsidRDefault="0036516C" w:rsidP="004E23A3">
      <w:pPr>
        <w:spacing w:after="0" w:line="240" w:lineRule="auto"/>
        <w:ind w:left="993" w:hanging="426"/>
        <w:contextualSpacing/>
        <w:jc w:val="both"/>
        <w:rPr>
          <w:rFonts w:ascii="Times New Roman" w:hAnsi="Times New Roman" w:cs="Times New Roman"/>
          <w:sz w:val="24"/>
          <w:szCs w:val="24"/>
        </w:rPr>
      </w:pPr>
      <w:r w:rsidRPr="00A92534">
        <w:rPr>
          <w:rFonts w:ascii="Times New Roman" w:hAnsi="Times New Roman" w:cs="Times New Roman"/>
          <w:sz w:val="24"/>
          <w:szCs w:val="24"/>
          <w:vertAlign w:val="superscript"/>
        </w:rPr>
        <w:t>64a</w:t>
      </w:r>
      <w:r w:rsidRPr="00A92534">
        <w:rPr>
          <w:rFonts w:ascii="Times New Roman" w:hAnsi="Times New Roman" w:cs="Times New Roman"/>
          <w:sz w:val="24"/>
          <w:szCs w:val="24"/>
        </w:rPr>
        <w:t xml:space="preserve">) </w:t>
      </w:r>
      <w:r w:rsidR="00832706" w:rsidRPr="00A92534">
        <w:rPr>
          <w:rFonts w:ascii="Times New Roman" w:hAnsi="Times New Roman" w:cs="Times New Roman"/>
          <w:sz w:val="24"/>
          <w:szCs w:val="24"/>
        </w:rPr>
        <w:t>Usmernenie Európskej centrálnej banky (EÚ) 2015/510 z 19. decembra 2014 o vykonávaní rámca menovej politiky Eurosystému (</w:t>
      </w:r>
      <w:r w:rsidR="005D2D46" w:rsidRPr="00A92534">
        <w:rPr>
          <w:rFonts w:ascii="Times New Roman" w:hAnsi="Times New Roman" w:cs="Times New Roman"/>
          <w:sz w:val="24"/>
          <w:szCs w:val="24"/>
        </w:rPr>
        <w:t>ECB/2014/60) (prepracované znenie) (</w:t>
      </w:r>
      <w:r w:rsidR="00832706" w:rsidRPr="00A92534">
        <w:rPr>
          <w:rFonts w:ascii="Times New Roman" w:hAnsi="Times New Roman" w:cs="Times New Roman"/>
          <w:sz w:val="24"/>
          <w:szCs w:val="24"/>
        </w:rPr>
        <w:t>Ú. v. EÚ L 91, 2. 4. 2015) v platnom znení.</w:t>
      </w:r>
    </w:p>
    <w:p w14:paraId="7C2B29BA" w14:textId="66935136" w:rsidR="0047238C" w:rsidRPr="00A92534" w:rsidRDefault="00832706" w:rsidP="004E23A3">
      <w:pPr>
        <w:spacing w:after="0" w:line="240" w:lineRule="auto"/>
        <w:ind w:left="993" w:hanging="426"/>
        <w:contextualSpacing/>
        <w:jc w:val="both"/>
        <w:rPr>
          <w:rFonts w:ascii="Times New Roman" w:hAnsi="Times New Roman" w:cs="Times New Roman"/>
          <w:sz w:val="24"/>
          <w:szCs w:val="24"/>
        </w:rPr>
      </w:pPr>
      <w:r w:rsidRPr="00A92534">
        <w:rPr>
          <w:rFonts w:ascii="Times New Roman" w:hAnsi="Times New Roman" w:cs="Times New Roman"/>
          <w:sz w:val="24"/>
          <w:szCs w:val="24"/>
          <w:vertAlign w:val="superscript"/>
        </w:rPr>
        <w:t>64b</w:t>
      </w:r>
      <w:r w:rsidR="0047238C" w:rsidRPr="00A92534">
        <w:rPr>
          <w:rFonts w:ascii="Times New Roman" w:hAnsi="Times New Roman" w:cs="Times New Roman"/>
          <w:sz w:val="24"/>
          <w:szCs w:val="24"/>
        </w:rPr>
        <w:t>)</w:t>
      </w:r>
      <w:r w:rsidR="00B6791B" w:rsidRPr="00A92534">
        <w:t xml:space="preserve"> </w:t>
      </w:r>
      <w:r w:rsidR="00B6791B" w:rsidRPr="00A92534">
        <w:rPr>
          <w:rFonts w:ascii="Times New Roman" w:hAnsi="Times New Roman" w:cs="Times New Roman"/>
          <w:sz w:val="24"/>
          <w:szCs w:val="24"/>
        </w:rPr>
        <w:t>Čl. 129 ods. 1 písm. b) nariadenia (EÚ) č. 575/2013 v platnom znení.</w:t>
      </w:r>
    </w:p>
    <w:p w14:paraId="52E49977" w14:textId="3C9F6E0B" w:rsidR="00B6791B" w:rsidRPr="00A92534" w:rsidRDefault="00832706" w:rsidP="004E23A3">
      <w:pPr>
        <w:spacing w:after="0" w:line="240" w:lineRule="auto"/>
        <w:ind w:left="993" w:hanging="426"/>
        <w:contextualSpacing/>
        <w:jc w:val="both"/>
        <w:rPr>
          <w:rFonts w:ascii="Times New Roman" w:hAnsi="Times New Roman" w:cs="Times New Roman"/>
          <w:sz w:val="24"/>
          <w:szCs w:val="24"/>
        </w:rPr>
      </w:pPr>
      <w:r w:rsidRPr="00A92534">
        <w:rPr>
          <w:rFonts w:ascii="Times New Roman" w:hAnsi="Times New Roman" w:cs="Times New Roman"/>
          <w:sz w:val="24"/>
          <w:szCs w:val="24"/>
          <w:vertAlign w:val="superscript"/>
        </w:rPr>
        <w:t>64c</w:t>
      </w:r>
      <w:r w:rsidR="00B6791B" w:rsidRPr="00A92534">
        <w:rPr>
          <w:rFonts w:ascii="Times New Roman" w:hAnsi="Times New Roman" w:cs="Times New Roman"/>
          <w:sz w:val="24"/>
          <w:szCs w:val="24"/>
        </w:rPr>
        <w:t>) Čl. 129 ods. 1 písm. c) nariadenia (EÚ) č. 575/2013 v platnom znení.</w:t>
      </w:r>
    </w:p>
    <w:p w14:paraId="5C139122" w14:textId="791B5835" w:rsidR="00BD193C" w:rsidRPr="00A92534" w:rsidRDefault="00BD193C" w:rsidP="004E23A3">
      <w:pPr>
        <w:spacing w:after="0" w:line="240" w:lineRule="auto"/>
        <w:ind w:left="851" w:hanging="284"/>
        <w:contextualSpacing/>
        <w:jc w:val="both"/>
        <w:rPr>
          <w:rFonts w:ascii="Times New Roman" w:hAnsi="Times New Roman" w:cs="Times New Roman"/>
          <w:sz w:val="24"/>
          <w:szCs w:val="24"/>
        </w:rPr>
      </w:pPr>
      <w:r w:rsidRPr="00A92534">
        <w:rPr>
          <w:rFonts w:ascii="Times New Roman" w:hAnsi="Times New Roman" w:cs="Times New Roman"/>
          <w:sz w:val="24"/>
          <w:szCs w:val="24"/>
          <w:vertAlign w:val="superscript"/>
        </w:rPr>
        <w:t>66</w:t>
      </w:r>
      <w:r w:rsidRPr="00A92534">
        <w:rPr>
          <w:rFonts w:ascii="Times New Roman" w:hAnsi="Times New Roman" w:cs="Times New Roman"/>
          <w:sz w:val="24"/>
          <w:szCs w:val="24"/>
        </w:rPr>
        <w:t>) Čl. 30 delegovaného nariadenia Komisie (EÚ) 2016/2251 zo 4. októbra 2016, ktorým sa dopĺňa nariadenie Európskeho parlamentu a Rady (EÚ) č. 648/2012 o mimoburzových derivátoch, centrálnych protistranách a archívoch obchodných údajov, pokiaľ ide o regulačné technické predpisy pre postupy zmierňovania rizika pre zmluvy o mimoburzových derivátoch, ktoré centrálna protistrana nezúčtovala (Ú. v. EÚ L 340, 15.12.2016) v platnom znení.</w:t>
      </w:r>
    </w:p>
    <w:p w14:paraId="37BA085A" w14:textId="53657C26" w:rsidR="00BD193C" w:rsidRPr="00A92534" w:rsidRDefault="00BD193C" w:rsidP="004E23A3">
      <w:pPr>
        <w:spacing w:after="0" w:line="240" w:lineRule="auto"/>
        <w:ind w:left="851" w:hanging="1"/>
        <w:contextualSpacing/>
        <w:jc w:val="both"/>
        <w:rPr>
          <w:rFonts w:ascii="Times New Roman" w:hAnsi="Times New Roman" w:cs="Times New Roman"/>
          <w:sz w:val="24"/>
          <w:szCs w:val="24"/>
        </w:rPr>
      </w:pPr>
      <w:r w:rsidRPr="00A92534">
        <w:rPr>
          <w:rFonts w:ascii="Times New Roman" w:hAnsi="Times New Roman" w:cs="Times New Roman"/>
          <w:sz w:val="24"/>
          <w:szCs w:val="24"/>
        </w:rPr>
        <w:t xml:space="preserve">Odsek 6.4.1 </w:t>
      </w:r>
      <w:r w:rsidR="00847424" w:rsidRPr="00A92534">
        <w:rPr>
          <w:rFonts w:ascii="Times New Roman" w:hAnsi="Times New Roman" w:cs="Times New Roman"/>
          <w:sz w:val="24"/>
          <w:szCs w:val="24"/>
        </w:rPr>
        <w:t xml:space="preserve">prílohy </w:t>
      </w:r>
      <w:r w:rsidR="00B5730D" w:rsidRPr="00A92534">
        <w:rPr>
          <w:rFonts w:ascii="Times New Roman" w:hAnsi="Times New Roman" w:cs="Times New Roman"/>
          <w:sz w:val="24"/>
          <w:szCs w:val="24"/>
        </w:rPr>
        <w:t>nariadeni</w:t>
      </w:r>
      <w:r w:rsidR="004F6FEC" w:rsidRPr="00A92534">
        <w:rPr>
          <w:rFonts w:ascii="Times New Roman" w:hAnsi="Times New Roman" w:cs="Times New Roman"/>
          <w:sz w:val="24"/>
          <w:szCs w:val="24"/>
        </w:rPr>
        <w:t>a</w:t>
      </w:r>
      <w:r w:rsidR="00B5730D" w:rsidRPr="00A92534">
        <w:rPr>
          <w:rFonts w:ascii="Times New Roman" w:hAnsi="Times New Roman" w:cs="Times New Roman"/>
          <w:sz w:val="24"/>
          <w:szCs w:val="24"/>
        </w:rPr>
        <w:t xml:space="preserve"> Komisie (ES) č. 1126/2008 z 3. novembra 2008, ktorým sa v súlade s nariadením Európskeho parlamentu a Rady (ES) č. 1606/2002 prijímajú určité medzinárodné účtovné štandardy (Ú. v. EÚ L 320, 29.11.2008) v platnom znení</w:t>
      </w:r>
      <w:r w:rsidRPr="00A92534">
        <w:rPr>
          <w:rFonts w:ascii="Times New Roman" w:hAnsi="Times New Roman" w:cs="Times New Roman"/>
          <w:sz w:val="24"/>
          <w:szCs w:val="24"/>
        </w:rPr>
        <w:t>.</w:t>
      </w:r>
    </w:p>
    <w:p w14:paraId="0C44F51E" w14:textId="4B4D6547" w:rsidR="002C436D" w:rsidRPr="00A92534" w:rsidRDefault="002C436D" w:rsidP="004E23A3">
      <w:pPr>
        <w:spacing w:after="0" w:line="240" w:lineRule="auto"/>
        <w:ind w:left="993" w:hanging="426"/>
        <w:contextualSpacing/>
        <w:jc w:val="both"/>
        <w:rPr>
          <w:rFonts w:ascii="Times New Roman" w:hAnsi="Times New Roman" w:cs="Times New Roman"/>
          <w:sz w:val="24"/>
          <w:szCs w:val="24"/>
        </w:rPr>
      </w:pPr>
      <w:r w:rsidRPr="00A92534">
        <w:rPr>
          <w:rFonts w:ascii="Times New Roman" w:hAnsi="Times New Roman" w:cs="Times New Roman"/>
          <w:sz w:val="24"/>
          <w:szCs w:val="24"/>
          <w:vertAlign w:val="superscript"/>
        </w:rPr>
        <w:t>66a</w:t>
      </w:r>
      <w:r w:rsidRPr="00A92534">
        <w:rPr>
          <w:rFonts w:ascii="Times New Roman" w:hAnsi="Times New Roman" w:cs="Times New Roman"/>
          <w:sz w:val="24"/>
          <w:szCs w:val="24"/>
        </w:rPr>
        <w:t xml:space="preserve">) Čl. 9 až </w:t>
      </w:r>
      <w:r w:rsidR="001A1D34" w:rsidRPr="00A92534">
        <w:rPr>
          <w:rFonts w:ascii="Times New Roman" w:hAnsi="Times New Roman" w:cs="Times New Roman"/>
          <w:sz w:val="24"/>
          <w:szCs w:val="24"/>
        </w:rPr>
        <w:t xml:space="preserve">13 </w:t>
      </w:r>
      <w:r w:rsidRPr="00A92534">
        <w:rPr>
          <w:rFonts w:ascii="Times New Roman" w:hAnsi="Times New Roman" w:cs="Times New Roman"/>
          <w:sz w:val="24"/>
          <w:szCs w:val="24"/>
        </w:rPr>
        <w:t>delegovaného nariadenia Komisie (EÚ) 2015/61 z 10. októbra 2014, ktorým sa dopĺňa nariadenie Európskeho parlamentu a Rady (EÚ) č. 575/2013, pokiaľ ide o požiadavku na krytie likvidity pre úverové inštitúcie (Ú. v. EÚ L 11, 17.1.2015)</w:t>
      </w:r>
      <w:r w:rsidR="00847424" w:rsidRPr="00A92534">
        <w:rPr>
          <w:rFonts w:ascii="Times New Roman" w:hAnsi="Times New Roman" w:cs="Times New Roman"/>
          <w:sz w:val="24"/>
          <w:szCs w:val="24"/>
        </w:rPr>
        <w:t xml:space="preserve"> v platnom znení</w:t>
      </w:r>
      <w:r w:rsidRPr="00A92534">
        <w:rPr>
          <w:rFonts w:ascii="Times New Roman" w:hAnsi="Times New Roman" w:cs="Times New Roman"/>
          <w:sz w:val="24"/>
          <w:szCs w:val="24"/>
        </w:rPr>
        <w:t>.</w:t>
      </w:r>
    </w:p>
    <w:p w14:paraId="6992B9CA" w14:textId="09A8C948" w:rsidR="00A87196" w:rsidRPr="00A92534" w:rsidRDefault="00A87196" w:rsidP="004E23A3">
      <w:pPr>
        <w:spacing w:after="0" w:line="240" w:lineRule="auto"/>
        <w:ind w:left="993" w:hanging="426"/>
        <w:contextualSpacing/>
        <w:jc w:val="both"/>
        <w:rPr>
          <w:rFonts w:ascii="Times New Roman" w:hAnsi="Times New Roman" w:cs="Times New Roman"/>
          <w:sz w:val="24"/>
          <w:szCs w:val="24"/>
        </w:rPr>
      </w:pPr>
      <w:r w:rsidRPr="00A92534">
        <w:rPr>
          <w:rFonts w:ascii="Times New Roman" w:hAnsi="Times New Roman" w:cs="Times New Roman"/>
          <w:sz w:val="24"/>
          <w:szCs w:val="24"/>
          <w:vertAlign w:val="superscript"/>
        </w:rPr>
        <w:t>66</w:t>
      </w:r>
      <w:r w:rsidR="00B01F67" w:rsidRPr="00A92534">
        <w:rPr>
          <w:rFonts w:ascii="Times New Roman" w:hAnsi="Times New Roman" w:cs="Times New Roman"/>
          <w:sz w:val="24"/>
          <w:szCs w:val="24"/>
          <w:vertAlign w:val="superscript"/>
        </w:rPr>
        <w:t>aa</w:t>
      </w:r>
      <w:r w:rsidRPr="00A92534">
        <w:rPr>
          <w:rFonts w:ascii="Times New Roman" w:hAnsi="Times New Roman" w:cs="Times New Roman"/>
          <w:sz w:val="24"/>
          <w:szCs w:val="24"/>
        </w:rPr>
        <w:t>) Čl. 129 ods. 1 písm. c) nariadenia (EÚ) č. 575/2013</w:t>
      </w:r>
      <w:r w:rsidR="00847424" w:rsidRPr="00A92534">
        <w:rPr>
          <w:rFonts w:ascii="Times New Roman" w:hAnsi="Times New Roman" w:cs="Times New Roman"/>
          <w:sz w:val="24"/>
          <w:szCs w:val="24"/>
        </w:rPr>
        <w:t xml:space="preserve"> v platnom znení</w:t>
      </w:r>
      <w:r w:rsidRPr="00A92534">
        <w:rPr>
          <w:rFonts w:ascii="Times New Roman" w:hAnsi="Times New Roman" w:cs="Times New Roman"/>
          <w:sz w:val="24"/>
          <w:szCs w:val="24"/>
        </w:rPr>
        <w:t>.</w:t>
      </w:r>
      <w:r w:rsidR="000C0DC7" w:rsidRPr="00A92534">
        <w:rPr>
          <w:rFonts w:ascii="Times New Roman" w:hAnsi="Times New Roman" w:cs="Times New Roman"/>
          <w:sz w:val="24"/>
          <w:szCs w:val="24"/>
        </w:rPr>
        <w:t>“.</w:t>
      </w:r>
    </w:p>
    <w:p w14:paraId="05471045" w14:textId="26737592" w:rsidR="00030D5E" w:rsidRPr="00A92534" w:rsidRDefault="00030D5E" w:rsidP="00030D5E">
      <w:pPr>
        <w:spacing w:after="0" w:line="240" w:lineRule="auto"/>
        <w:jc w:val="both"/>
      </w:pPr>
    </w:p>
    <w:p w14:paraId="323E98AA" w14:textId="41E0AFDC" w:rsidR="00030D5E" w:rsidRPr="00A92534" w:rsidRDefault="00030D5E" w:rsidP="00030D5E">
      <w:pPr>
        <w:pStyle w:val="Odsekzoznamu"/>
        <w:numPr>
          <w:ilvl w:val="0"/>
          <w:numId w:val="1"/>
        </w:numPr>
        <w:spacing w:after="0" w:line="240" w:lineRule="auto"/>
        <w:ind w:left="567" w:hanging="567"/>
        <w:jc w:val="both"/>
        <w:rPr>
          <w:rFonts w:ascii="Times New Roman" w:hAnsi="Times New Roman" w:cs="Times New Roman"/>
          <w:sz w:val="24"/>
          <w:szCs w:val="24"/>
        </w:rPr>
      </w:pPr>
      <w:r w:rsidRPr="00A92534">
        <w:rPr>
          <w:rFonts w:ascii="Times New Roman" w:hAnsi="Times New Roman" w:cs="Times New Roman"/>
          <w:sz w:val="24"/>
          <w:szCs w:val="24"/>
        </w:rPr>
        <w:t>V § 75 ods</w:t>
      </w:r>
      <w:r w:rsidR="001D3DFF" w:rsidRPr="00A92534">
        <w:rPr>
          <w:rFonts w:ascii="Times New Roman" w:hAnsi="Times New Roman" w:cs="Times New Roman"/>
          <w:sz w:val="24"/>
          <w:szCs w:val="24"/>
        </w:rPr>
        <w:t xml:space="preserve">ek </w:t>
      </w:r>
      <w:r w:rsidRPr="00A92534">
        <w:rPr>
          <w:rFonts w:ascii="Times New Roman" w:hAnsi="Times New Roman" w:cs="Times New Roman"/>
          <w:sz w:val="24"/>
          <w:szCs w:val="24"/>
        </w:rPr>
        <w:t xml:space="preserve">2 </w:t>
      </w:r>
      <w:r w:rsidR="001D3DFF" w:rsidRPr="00A92534">
        <w:rPr>
          <w:rFonts w:ascii="Times New Roman" w:hAnsi="Times New Roman" w:cs="Times New Roman"/>
          <w:sz w:val="24"/>
          <w:szCs w:val="24"/>
        </w:rPr>
        <w:t>znie:</w:t>
      </w:r>
    </w:p>
    <w:p w14:paraId="2CF5B971" w14:textId="22BF2AC7" w:rsidR="003530B4" w:rsidRPr="00A92534" w:rsidRDefault="003530B4" w:rsidP="008B022C">
      <w:pPr>
        <w:spacing w:after="0" w:line="240" w:lineRule="auto"/>
        <w:jc w:val="both"/>
      </w:pPr>
    </w:p>
    <w:p w14:paraId="086B9852" w14:textId="531F99F4" w:rsidR="003530B4" w:rsidRPr="00A92534" w:rsidRDefault="001D3DFF" w:rsidP="00B451F1">
      <w:pPr>
        <w:pStyle w:val="Odsekzoznamu"/>
        <w:spacing w:after="0" w:line="240" w:lineRule="auto"/>
        <w:ind w:left="567"/>
        <w:jc w:val="both"/>
        <w:rPr>
          <w:rFonts w:ascii="Times New Roman" w:hAnsi="Times New Roman" w:cs="Times New Roman"/>
          <w:sz w:val="24"/>
          <w:szCs w:val="24"/>
        </w:rPr>
      </w:pPr>
      <w:r w:rsidRPr="00A92534">
        <w:rPr>
          <w:rFonts w:ascii="Times New Roman" w:hAnsi="Times New Roman" w:cs="Times New Roman"/>
          <w:sz w:val="24"/>
          <w:szCs w:val="24"/>
        </w:rPr>
        <w:t>„</w:t>
      </w:r>
      <w:r w:rsidR="00837491" w:rsidRPr="00A92534">
        <w:rPr>
          <w:rFonts w:ascii="Times New Roman" w:hAnsi="Times New Roman" w:cs="Times New Roman"/>
          <w:sz w:val="24"/>
          <w:szCs w:val="24"/>
        </w:rPr>
        <w:t xml:space="preserve">(2) </w:t>
      </w:r>
      <w:r w:rsidR="003530B4" w:rsidRPr="00A92534">
        <w:rPr>
          <w:rFonts w:ascii="Times New Roman" w:hAnsi="Times New Roman" w:cs="Times New Roman"/>
          <w:sz w:val="24"/>
          <w:szCs w:val="24"/>
        </w:rPr>
        <w:t>Banka, ktorá je emitentom krytých dlhopisov, je povinná v registri krytých dlhopisov vykonávať zápisy hodnôt aktív a iných majetkových hodnôt tvoriacich krycí súbor spolu s priradenými hodnotami práv a záväzkov programu krytých dlhopisov v rozsahu krytia podľa § 69 za celý program krytých dlhopisov.</w:t>
      </w:r>
      <w:r w:rsidR="005926D6" w:rsidRPr="00A92534">
        <w:rPr>
          <w:rFonts w:ascii="Times New Roman" w:hAnsi="Times New Roman" w:cs="Times New Roman"/>
          <w:sz w:val="24"/>
          <w:szCs w:val="24"/>
        </w:rPr>
        <w:t xml:space="preserve"> Banka, ktorá je emitentom krytých dlhopisov, môže v registri krytých dlhopisov vykonávať zápisy hodnôt aktív a iných majetkových hodnôt tvoriacich krycí súbor spolu s priradenými hodnotami práv a záväzkov programu krytých dlhopisov aj podľa jednotlivých emisií krytých dlhopisov</w:t>
      </w:r>
      <w:r w:rsidR="005926D6" w:rsidRPr="00A92534">
        <w:t xml:space="preserve"> </w:t>
      </w:r>
      <w:r w:rsidR="005926D6" w:rsidRPr="00A92534">
        <w:rPr>
          <w:rFonts w:ascii="Times New Roman" w:hAnsi="Times New Roman" w:cs="Times New Roman"/>
          <w:sz w:val="24"/>
          <w:szCs w:val="24"/>
        </w:rPr>
        <w:t>v rozsahu krytia podľa § 69 a aj pre</w:t>
      </w:r>
      <w:r w:rsidR="005926D6" w:rsidRPr="00A92534">
        <w:t xml:space="preserve"> </w:t>
      </w:r>
      <w:r w:rsidR="005926D6" w:rsidRPr="00A92534">
        <w:rPr>
          <w:rFonts w:ascii="Times New Roman" w:hAnsi="Times New Roman" w:cs="Times New Roman"/>
          <w:sz w:val="24"/>
          <w:szCs w:val="24"/>
        </w:rPr>
        <w:t xml:space="preserve">každú jednotlivú emisiu, okrem likvidných aktív, ktoré sa môžu do registra krytých dlhopisov zapisovať za celý program krytých dlhopisov. </w:t>
      </w:r>
      <w:r w:rsidR="003530B4" w:rsidRPr="00A92534">
        <w:rPr>
          <w:rFonts w:ascii="Times New Roman" w:hAnsi="Times New Roman" w:cs="Times New Roman"/>
          <w:sz w:val="24"/>
          <w:szCs w:val="24"/>
        </w:rPr>
        <w:t>Zápisom záložného práva k nehnuteľnosti ako zábezpeky do registra krytých dlhopisov nie sú dotknuté požiadavky na zápis záložného práva k nehnuteľnosti do katastra nehnuteľnosti podľa osobitného predpisu.</w:t>
      </w:r>
      <w:r w:rsidR="003530B4" w:rsidRPr="00A92534">
        <w:rPr>
          <w:rFonts w:ascii="Times New Roman" w:hAnsi="Times New Roman" w:cs="Times New Roman"/>
          <w:sz w:val="24"/>
          <w:szCs w:val="24"/>
          <w:vertAlign w:val="superscript"/>
        </w:rPr>
        <w:t>66b</w:t>
      </w:r>
      <w:r w:rsidR="003530B4" w:rsidRPr="00A92534">
        <w:rPr>
          <w:rFonts w:ascii="Times New Roman" w:hAnsi="Times New Roman" w:cs="Times New Roman"/>
          <w:sz w:val="24"/>
          <w:szCs w:val="24"/>
        </w:rPr>
        <w:t>)</w:t>
      </w:r>
      <w:r w:rsidRPr="00A92534">
        <w:rPr>
          <w:rFonts w:ascii="Times New Roman" w:hAnsi="Times New Roman" w:cs="Times New Roman"/>
          <w:sz w:val="24"/>
          <w:szCs w:val="24"/>
        </w:rPr>
        <w:t>“.</w:t>
      </w:r>
    </w:p>
    <w:p w14:paraId="4ED55F97" w14:textId="072E1CC3" w:rsidR="00726862" w:rsidRPr="00A92534" w:rsidRDefault="00726862" w:rsidP="00726862">
      <w:pPr>
        <w:spacing w:after="0" w:line="240" w:lineRule="auto"/>
        <w:jc w:val="both"/>
      </w:pPr>
    </w:p>
    <w:p w14:paraId="69687E53" w14:textId="1F25ED45" w:rsidR="00DB668D" w:rsidRPr="00A92534" w:rsidRDefault="00DB668D" w:rsidP="007F751C">
      <w:pPr>
        <w:pStyle w:val="Odsekzoznamu"/>
        <w:numPr>
          <w:ilvl w:val="0"/>
          <w:numId w:val="1"/>
        </w:numPr>
        <w:spacing w:after="0" w:line="240" w:lineRule="auto"/>
        <w:ind w:left="567" w:hanging="567"/>
        <w:jc w:val="both"/>
        <w:rPr>
          <w:rFonts w:ascii="Times New Roman" w:hAnsi="Times New Roman" w:cs="Times New Roman"/>
          <w:sz w:val="24"/>
          <w:szCs w:val="24"/>
        </w:rPr>
      </w:pPr>
      <w:r w:rsidRPr="00A92534">
        <w:rPr>
          <w:rFonts w:ascii="Times New Roman" w:hAnsi="Times New Roman" w:cs="Times New Roman"/>
          <w:sz w:val="24"/>
          <w:szCs w:val="24"/>
        </w:rPr>
        <w:t>V § 76 ods. 6 sa slová „a 3“ nahrádzajú slovami „až 4“.</w:t>
      </w:r>
    </w:p>
    <w:p w14:paraId="7E78FA96" w14:textId="77777777" w:rsidR="00FE3E91" w:rsidRPr="00A92534" w:rsidRDefault="00FE3E91" w:rsidP="00FE3E91">
      <w:pPr>
        <w:spacing w:after="0" w:line="240" w:lineRule="auto"/>
        <w:jc w:val="both"/>
        <w:rPr>
          <w:rFonts w:ascii="Times New Roman" w:hAnsi="Times New Roman" w:cs="Times New Roman"/>
          <w:sz w:val="24"/>
          <w:szCs w:val="24"/>
        </w:rPr>
      </w:pPr>
    </w:p>
    <w:p w14:paraId="120FE76E" w14:textId="2EF6E7C1" w:rsidR="00726862" w:rsidRPr="00A92534" w:rsidRDefault="00726862" w:rsidP="007F751C">
      <w:pPr>
        <w:pStyle w:val="Odsekzoznamu"/>
        <w:numPr>
          <w:ilvl w:val="0"/>
          <w:numId w:val="1"/>
        </w:numPr>
        <w:spacing w:after="0" w:line="240" w:lineRule="auto"/>
        <w:ind w:left="567" w:hanging="567"/>
        <w:jc w:val="both"/>
        <w:rPr>
          <w:rFonts w:ascii="Times New Roman" w:hAnsi="Times New Roman" w:cs="Times New Roman"/>
          <w:sz w:val="24"/>
          <w:szCs w:val="24"/>
        </w:rPr>
      </w:pPr>
      <w:r w:rsidRPr="00A92534">
        <w:rPr>
          <w:rFonts w:ascii="Times New Roman" w:hAnsi="Times New Roman" w:cs="Times New Roman"/>
          <w:sz w:val="24"/>
          <w:szCs w:val="24"/>
        </w:rPr>
        <w:t>V § 77 ods. 2</w:t>
      </w:r>
      <w:r w:rsidR="007B7960">
        <w:rPr>
          <w:rFonts w:ascii="Times New Roman" w:hAnsi="Times New Roman" w:cs="Times New Roman"/>
          <w:sz w:val="24"/>
          <w:szCs w:val="24"/>
        </w:rPr>
        <w:t xml:space="preserve"> tretej vete</w:t>
      </w:r>
      <w:r w:rsidRPr="00A92534">
        <w:rPr>
          <w:rFonts w:ascii="Times New Roman" w:hAnsi="Times New Roman" w:cs="Times New Roman"/>
          <w:sz w:val="24"/>
          <w:szCs w:val="24"/>
        </w:rPr>
        <w:t xml:space="preserve"> sa na konci </w:t>
      </w:r>
      <w:r w:rsidR="0010345D" w:rsidRPr="00A92534">
        <w:rPr>
          <w:rFonts w:ascii="Times New Roman" w:hAnsi="Times New Roman" w:cs="Times New Roman"/>
          <w:sz w:val="24"/>
          <w:szCs w:val="24"/>
        </w:rPr>
        <w:t>pripájajú tieto slová</w:t>
      </w:r>
      <w:r w:rsidR="000C25DE" w:rsidRPr="00A92534">
        <w:rPr>
          <w:rFonts w:ascii="Times New Roman" w:hAnsi="Times New Roman" w:cs="Times New Roman"/>
          <w:sz w:val="24"/>
          <w:szCs w:val="24"/>
        </w:rPr>
        <w:t>:</w:t>
      </w:r>
      <w:r w:rsidR="0010345D" w:rsidRPr="00A92534">
        <w:rPr>
          <w:rFonts w:ascii="Times New Roman" w:hAnsi="Times New Roman" w:cs="Times New Roman"/>
          <w:sz w:val="24"/>
          <w:szCs w:val="24"/>
        </w:rPr>
        <w:t xml:space="preserve"> „alebo ukončením prevádzkovania podniku podľa osobitného predpisu</w:t>
      </w:r>
      <w:r w:rsidR="00C7314C" w:rsidRPr="00A92534">
        <w:rPr>
          <w:rFonts w:ascii="Times New Roman" w:hAnsi="Times New Roman" w:cs="Times New Roman"/>
          <w:sz w:val="24"/>
          <w:szCs w:val="24"/>
          <w:vertAlign w:val="superscript"/>
        </w:rPr>
        <w:t>61aa</w:t>
      </w:r>
      <w:r w:rsidR="0010345D" w:rsidRPr="00A92534">
        <w:rPr>
          <w:rFonts w:ascii="Times New Roman" w:hAnsi="Times New Roman" w:cs="Times New Roman"/>
          <w:sz w:val="24"/>
          <w:szCs w:val="24"/>
        </w:rPr>
        <w:t>)“</w:t>
      </w:r>
      <w:r w:rsidR="005B72AD" w:rsidRPr="00A92534">
        <w:rPr>
          <w:rFonts w:ascii="Times New Roman" w:hAnsi="Times New Roman" w:cs="Times New Roman"/>
          <w:sz w:val="24"/>
          <w:szCs w:val="24"/>
        </w:rPr>
        <w:t>.</w:t>
      </w:r>
    </w:p>
    <w:p w14:paraId="6ECBB0FF" w14:textId="77777777" w:rsidR="003773FE" w:rsidRPr="00A92534" w:rsidRDefault="003773FE" w:rsidP="003773FE">
      <w:pPr>
        <w:pStyle w:val="Odsekzoznamu"/>
        <w:spacing w:after="0" w:line="240" w:lineRule="auto"/>
        <w:ind w:left="567"/>
        <w:jc w:val="both"/>
        <w:rPr>
          <w:rFonts w:ascii="Times New Roman" w:hAnsi="Times New Roman" w:cs="Times New Roman"/>
          <w:sz w:val="24"/>
          <w:szCs w:val="24"/>
        </w:rPr>
      </w:pPr>
    </w:p>
    <w:p w14:paraId="4B85E574" w14:textId="77777777" w:rsidR="009000D6" w:rsidRPr="00A92534" w:rsidRDefault="009000D6" w:rsidP="00A6278C">
      <w:pPr>
        <w:spacing w:after="0" w:line="240" w:lineRule="auto"/>
        <w:jc w:val="both"/>
        <w:rPr>
          <w:rFonts w:ascii="Times New Roman" w:hAnsi="Times New Roman" w:cs="Times New Roman"/>
          <w:sz w:val="24"/>
          <w:szCs w:val="24"/>
        </w:rPr>
      </w:pPr>
    </w:p>
    <w:p w14:paraId="363F63E6" w14:textId="16AC57B9" w:rsidR="00727F14" w:rsidRPr="00A92534" w:rsidRDefault="00F60030" w:rsidP="00D5644F">
      <w:pPr>
        <w:pStyle w:val="Odsekzoznamu"/>
        <w:numPr>
          <w:ilvl w:val="0"/>
          <w:numId w:val="1"/>
        </w:numPr>
        <w:spacing w:after="0" w:line="240" w:lineRule="auto"/>
        <w:ind w:left="567" w:hanging="567"/>
        <w:jc w:val="both"/>
        <w:rPr>
          <w:rFonts w:ascii="Times New Roman" w:hAnsi="Times New Roman" w:cs="Times New Roman"/>
          <w:sz w:val="24"/>
          <w:szCs w:val="24"/>
        </w:rPr>
      </w:pPr>
      <w:r w:rsidRPr="00A92534">
        <w:rPr>
          <w:rFonts w:ascii="Times New Roman" w:hAnsi="Times New Roman" w:cs="Times New Roman"/>
          <w:sz w:val="24"/>
          <w:szCs w:val="24"/>
        </w:rPr>
        <w:t xml:space="preserve">V § 79 ods. </w:t>
      </w:r>
      <w:r w:rsidR="0063458E" w:rsidRPr="00A92534">
        <w:rPr>
          <w:rFonts w:ascii="Times New Roman" w:hAnsi="Times New Roman" w:cs="Times New Roman"/>
          <w:sz w:val="24"/>
          <w:szCs w:val="24"/>
        </w:rPr>
        <w:t xml:space="preserve">6 </w:t>
      </w:r>
      <w:r w:rsidRPr="00A92534">
        <w:rPr>
          <w:rFonts w:ascii="Times New Roman" w:hAnsi="Times New Roman" w:cs="Times New Roman"/>
          <w:sz w:val="24"/>
          <w:szCs w:val="24"/>
        </w:rPr>
        <w:t xml:space="preserve">písm. d) sa za </w:t>
      </w:r>
      <w:r w:rsidR="00C7314C" w:rsidRPr="00A92534">
        <w:rPr>
          <w:rFonts w:ascii="Times New Roman" w:hAnsi="Times New Roman" w:cs="Times New Roman"/>
          <w:sz w:val="24"/>
          <w:szCs w:val="24"/>
        </w:rPr>
        <w:t xml:space="preserve">slová </w:t>
      </w:r>
      <w:r w:rsidRPr="00A92534">
        <w:rPr>
          <w:rFonts w:ascii="Times New Roman" w:hAnsi="Times New Roman" w:cs="Times New Roman"/>
          <w:sz w:val="24"/>
          <w:szCs w:val="24"/>
        </w:rPr>
        <w:t>„</w:t>
      </w:r>
      <w:r w:rsidR="00C7314C" w:rsidRPr="00A92534">
        <w:rPr>
          <w:rFonts w:ascii="Times New Roman" w:hAnsi="Times New Roman" w:cs="Times New Roman"/>
          <w:sz w:val="24"/>
          <w:szCs w:val="24"/>
        </w:rPr>
        <w:t xml:space="preserve">ods. </w:t>
      </w:r>
      <w:r w:rsidRPr="00A92534">
        <w:rPr>
          <w:rFonts w:ascii="Times New Roman" w:hAnsi="Times New Roman" w:cs="Times New Roman"/>
          <w:sz w:val="24"/>
          <w:szCs w:val="24"/>
        </w:rPr>
        <w:t xml:space="preserve">2“ </w:t>
      </w:r>
      <w:r w:rsidR="00C7314C" w:rsidRPr="00A92534">
        <w:rPr>
          <w:rFonts w:ascii="Times New Roman" w:hAnsi="Times New Roman" w:cs="Times New Roman"/>
          <w:sz w:val="24"/>
          <w:szCs w:val="24"/>
        </w:rPr>
        <w:t xml:space="preserve">vkladajú </w:t>
      </w:r>
      <w:r w:rsidRPr="00A92534">
        <w:rPr>
          <w:rFonts w:ascii="Times New Roman" w:hAnsi="Times New Roman" w:cs="Times New Roman"/>
          <w:sz w:val="24"/>
          <w:szCs w:val="24"/>
        </w:rPr>
        <w:t xml:space="preserve">slová „a 3“ a </w:t>
      </w:r>
      <w:r w:rsidR="00C7314C" w:rsidRPr="00A92534">
        <w:rPr>
          <w:rFonts w:ascii="Times New Roman" w:hAnsi="Times New Roman" w:cs="Times New Roman"/>
          <w:sz w:val="24"/>
          <w:szCs w:val="24"/>
        </w:rPr>
        <w:t xml:space="preserve">slová </w:t>
      </w:r>
      <w:r w:rsidRPr="00A92534">
        <w:rPr>
          <w:rFonts w:ascii="Times New Roman" w:hAnsi="Times New Roman" w:cs="Times New Roman"/>
          <w:sz w:val="24"/>
          <w:szCs w:val="24"/>
        </w:rPr>
        <w:t>„</w:t>
      </w:r>
      <w:r w:rsidR="00C7314C" w:rsidRPr="00A92534">
        <w:rPr>
          <w:rFonts w:ascii="Times New Roman" w:hAnsi="Times New Roman" w:cs="Times New Roman"/>
          <w:sz w:val="24"/>
          <w:szCs w:val="24"/>
        </w:rPr>
        <w:t xml:space="preserve">ods. </w:t>
      </w:r>
      <w:r w:rsidRPr="00A92534">
        <w:rPr>
          <w:rFonts w:ascii="Times New Roman" w:hAnsi="Times New Roman" w:cs="Times New Roman"/>
          <w:sz w:val="24"/>
          <w:szCs w:val="24"/>
        </w:rPr>
        <w:t>3“ sa nahrádza</w:t>
      </w:r>
      <w:r w:rsidR="00C7314C" w:rsidRPr="00A92534">
        <w:rPr>
          <w:rFonts w:ascii="Times New Roman" w:hAnsi="Times New Roman" w:cs="Times New Roman"/>
          <w:sz w:val="24"/>
          <w:szCs w:val="24"/>
        </w:rPr>
        <w:t>jú</w:t>
      </w:r>
      <w:r w:rsidRPr="00A92534">
        <w:rPr>
          <w:rFonts w:ascii="Times New Roman" w:hAnsi="Times New Roman" w:cs="Times New Roman"/>
          <w:sz w:val="24"/>
          <w:szCs w:val="24"/>
        </w:rPr>
        <w:t xml:space="preserve"> </w:t>
      </w:r>
      <w:r w:rsidR="00C7314C" w:rsidRPr="00A92534">
        <w:rPr>
          <w:rFonts w:ascii="Times New Roman" w:hAnsi="Times New Roman" w:cs="Times New Roman"/>
          <w:sz w:val="24"/>
          <w:szCs w:val="24"/>
        </w:rPr>
        <w:t xml:space="preserve">slovami </w:t>
      </w:r>
      <w:r w:rsidRPr="00A92534">
        <w:rPr>
          <w:rFonts w:ascii="Times New Roman" w:hAnsi="Times New Roman" w:cs="Times New Roman"/>
          <w:sz w:val="24"/>
          <w:szCs w:val="24"/>
        </w:rPr>
        <w:t>„</w:t>
      </w:r>
      <w:r w:rsidR="00C7314C" w:rsidRPr="00A92534">
        <w:rPr>
          <w:rFonts w:ascii="Times New Roman" w:hAnsi="Times New Roman" w:cs="Times New Roman"/>
          <w:sz w:val="24"/>
          <w:szCs w:val="24"/>
        </w:rPr>
        <w:t xml:space="preserve">ods. </w:t>
      </w:r>
      <w:r w:rsidRPr="00A92534">
        <w:rPr>
          <w:rFonts w:ascii="Times New Roman" w:hAnsi="Times New Roman" w:cs="Times New Roman"/>
          <w:sz w:val="24"/>
          <w:szCs w:val="24"/>
        </w:rPr>
        <w:t>4“.</w:t>
      </w:r>
    </w:p>
    <w:p w14:paraId="267D85F5" w14:textId="77777777" w:rsidR="00A6278C" w:rsidRPr="00A92534" w:rsidRDefault="00A6278C" w:rsidP="00A6278C">
      <w:pPr>
        <w:pStyle w:val="Odsekzoznamu"/>
        <w:spacing w:after="0" w:line="240" w:lineRule="auto"/>
        <w:ind w:left="567"/>
        <w:jc w:val="both"/>
        <w:rPr>
          <w:rFonts w:ascii="Times New Roman" w:hAnsi="Times New Roman" w:cs="Times New Roman"/>
          <w:sz w:val="24"/>
          <w:szCs w:val="24"/>
        </w:rPr>
      </w:pPr>
    </w:p>
    <w:p w14:paraId="6D8E6EE9" w14:textId="77777777" w:rsidR="00A6278C" w:rsidRPr="00A92534" w:rsidRDefault="00A6278C" w:rsidP="00A6278C">
      <w:pPr>
        <w:spacing w:after="0" w:line="240" w:lineRule="auto"/>
        <w:jc w:val="both"/>
        <w:rPr>
          <w:rFonts w:ascii="Times New Roman" w:hAnsi="Times New Roman" w:cs="Times New Roman"/>
          <w:sz w:val="24"/>
          <w:szCs w:val="24"/>
        </w:rPr>
      </w:pPr>
    </w:p>
    <w:p w14:paraId="2AAF2FED" w14:textId="1F0E32BE" w:rsidR="00F310AA" w:rsidRPr="00A92534" w:rsidRDefault="00F310AA" w:rsidP="00605368">
      <w:pPr>
        <w:pStyle w:val="Odsekzoznamu"/>
        <w:numPr>
          <w:ilvl w:val="0"/>
          <w:numId w:val="1"/>
        </w:numPr>
        <w:spacing w:after="0" w:line="240" w:lineRule="auto"/>
        <w:ind w:left="567" w:hanging="567"/>
        <w:jc w:val="both"/>
        <w:rPr>
          <w:rFonts w:ascii="Times New Roman" w:hAnsi="Times New Roman" w:cs="Times New Roman"/>
          <w:sz w:val="24"/>
          <w:szCs w:val="24"/>
        </w:rPr>
      </w:pPr>
      <w:r w:rsidRPr="00A92534">
        <w:rPr>
          <w:rFonts w:ascii="Times New Roman" w:hAnsi="Times New Roman" w:cs="Times New Roman"/>
          <w:sz w:val="24"/>
          <w:szCs w:val="24"/>
        </w:rPr>
        <w:t xml:space="preserve">§ 79 sa </w:t>
      </w:r>
      <w:r w:rsidR="00AF6837" w:rsidRPr="00A92534">
        <w:rPr>
          <w:rFonts w:ascii="Times New Roman" w:hAnsi="Times New Roman" w:cs="Times New Roman"/>
          <w:sz w:val="24"/>
          <w:szCs w:val="24"/>
        </w:rPr>
        <w:t xml:space="preserve">dopĺňa </w:t>
      </w:r>
      <w:r w:rsidRPr="00A92534">
        <w:rPr>
          <w:rFonts w:ascii="Times New Roman" w:hAnsi="Times New Roman" w:cs="Times New Roman"/>
          <w:sz w:val="24"/>
          <w:szCs w:val="24"/>
        </w:rPr>
        <w:t>odsek</w:t>
      </w:r>
      <w:r w:rsidR="00AF6837" w:rsidRPr="00A92534">
        <w:rPr>
          <w:rFonts w:ascii="Times New Roman" w:hAnsi="Times New Roman" w:cs="Times New Roman"/>
          <w:sz w:val="24"/>
          <w:szCs w:val="24"/>
        </w:rPr>
        <w:t>om</w:t>
      </w:r>
      <w:r w:rsidRPr="00A92534">
        <w:rPr>
          <w:rFonts w:ascii="Times New Roman" w:hAnsi="Times New Roman" w:cs="Times New Roman"/>
          <w:sz w:val="24"/>
          <w:szCs w:val="24"/>
        </w:rPr>
        <w:t xml:space="preserve"> </w:t>
      </w:r>
      <w:r w:rsidR="001948D7" w:rsidRPr="00A92534">
        <w:rPr>
          <w:rFonts w:ascii="Times New Roman" w:hAnsi="Times New Roman" w:cs="Times New Roman"/>
          <w:sz w:val="24"/>
          <w:szCs w:val="24"/>
        </w:rPr>
        <w:t>9</w:t>
      </w:r>
      <w:r w:rsidRPr="00A92534">
        <w:rPr>
          <w:rFonts w:ascii="Times New Roman" w:hAnsi="Times New Roman" w:cs="Times New Roman"/>
          <w:sz w:val="24"/>
          <w:szCs w:val="24"/>
        </w:rPr>
        <w:t>, ktorý znie:</w:t>
      </w:r>
    </w:p>
    <w:p w14:paraId="3CF0BC61" w14:textId="31B930CA" w:rsidR="00F310AA" w:rsidRPr="00A92534" w:rsidRDefault="00F310AA" w:rsidP="00F310AA">
      <w:pPr>
        <w:pStyle w:val="Odsekzoznamu"/>
        <w:spacing w:after="0" w:line="240" w:lineRule="auto"/>
        <w:ind w:left="567"/>
        <w:jc w:val="both"/>
        <w:rPr>
          <w:rFonts w:ascii="Times New Roman" w:hAnsi="Times New Roman" w:cs="Times New Roman"/>
          <w:sz w:val="24"/>
          <w:szCs w:val="24"/>
        </w:rPr>
      </w:pPr>
      <w:r w:rsidRPr="00A92534">
        <w:rPr>
          <w:rFonts w:ascii="Times New Roman" w:hAnsi="Times New Roman" w:cs="Times New Roman"/>
          <w:sz w:val="24"/>
          <w:szCs w:val="24"/>
        </w:rPr>
        <w:t>„(</w:t>
      </w:r>
      <w:r w:rsidR="001948D7" w:rsidRPr="00A92534">
        <w:rPr>
          <w:rFonts w:ascii="Times New Roman" w:hAnsi="Times New Roman" w:cs="Times New Roman"/>
          <w:sz w:val="24"/>
          <w:szCs w:val="24"/>
        </w:rPr>
        <w:t>9</w:t>
      </w:r>
      <w:r w:rsidRPr="00A92534">
        <w:rPr>
          <w:rFonts w:ascii="Times New Roman" w:hAnsi="Times New Roman" w:cs="Times New Roman"/>
          <w:sz w:val="24"/>
          <w:szCs w:val="24"/>
        </w:rPr>
        <w:t>) Správca</w:t>
      </w:r>
      <w:r w:rsidR="00C22EA3" w:rsidRPr="00A92534">
        <w:t xml:space="preserve"> </w:t>
      </w:r>
      <w:r w:rsidR="00C22EA3" w:rsidRPr="00A92534">
        <w:rPr>
          <w:rFonts w:ascii="Times New Roman" w:hAnsi="Times New Roman" w:cs="Times New Roman"/>
          <w:sz w:val="24"/>
          <w:szCs w:val="24"/>
        </w:rPr>
        <w:t>programu krytých dlhopisov</w:t>
      </w:r>
      <w:r w:rsidRPr="00A92534">
        <w:rPr>
          <w:rFonts w:ascii="Times New Roman" w:hAnsi="Times New Roman" w:cs="Times New Roman"/>
          <w:sz w:val="24"/>
          <w:szCs w:val="24"/>
        </w:rPr>
        <w:t xml:space="preserve"> pokračuje vo svojej činnosti podľa ustanovení tohto zákona aj ak je nad bankou, ktorá je emitentom krytých dlhopisov, zavedená nútená správa, je voči tejto banke vedené rezolučné konanie alebo </w:t>
      </w:r>
      <w:r w:rsidR="000F6F14" w:rsidRPr="00A92534">
        <w:rPr>
          <w:rFonts w:ascii="Times New Roman" w:hAnsi="Times New Roman" w:cs="Times New Roman"/>
          <w:sz w:val="24"/>
          <w:szCs w:val="24"/>
        </w:rPr>
        <w:t>je</w:t>
      </w:r>
      <w:r w:rsidR="00F02784" w:rsidRPr="00A92534">
        <w:rPr>
          <w:rFonts w:ascii="Times New Roman" w:hAnsi="Times New Roman" w:cs="Times New Roman"/>
          <w:sz w:val="24"/>
          <w:szCs w:val="24"/>
        </w:rPr>
        <w:t xml:space="preserve"> na</w:t>
      </w:r>
      <w:r w:rsidRPr="00A92534">
        <w:rPr>
          <w:rFonts w:ascii="Times New Roman" w:hAnsi="Times New Roman" w:cs="Times New Roman"/>
          <w:sz w:val="24"/>
          <w:szCs w:val="24"/>
        </w:rPr>
        <w:t xml:space="preserve"> majetok </w:t>
      </w:r>
      <w:r w:rsidR="000F6F14" w:rsidRPr="00A92534">
        <w:rPr>
          <w:rFonts w:ascii="Times New Roman" w:hAnsi="Times New Roman" w:cs="Times New Roman"/>
          <w:sz w:val="24"/>
          <w:szCs w:val="24"/>
        </w:rPr>
        <w:t>tejto banky</w:t>
      </w:r>
      <w:r w:rsidRPr="00A92534">
        <w:rPr>
          <w:rFonts w:ascii="Times New Roman" w:hAnsi="Times New Roman" w:cs="Times New Roman"/>
          <w:sz w:val="24"/>
          <w:szCs w:val="24"/>
        </w:rPr>
        <w:t xml:space="preserve"> vyhlásený konkurz.</w:t>
      </w:r>
      <w:r w:rsidR="000F6F14" w:rsidRPr="00A92534">
        <w:rPr>
          <w:rFonts w:ascii="Times New Roman" w:hAnsi="Times New Roman" w:cs="Times New Roman"/>
          <w:sz w:val="24"/>
          <w:szCs w:val="24"/>
        </w:rPr>
        <w:t xml:space="preserve"> Správca</w:t>
      </w:r>
      <w:r w:rsidR="007B7960" w:rsidRPr="007B7960">
        <w:rPr>
          <w:rFonts w:ascii="Times New Roman" w:hAnsi="Times New Roman" w:cs="Times New Roman"/>
          <w:sz w:val="24"/>
          <w:szCs w:val="24"/>
        </w:rPr>
        <w:t xml:space="preserve"> </w:t>
      </w:r>
      <w:r w:rsidR="007B7960" w:rsidRPr="00A92534">
        <w:rPr>
          <w:rFonts w:ascii="Times New Roman" w:hAnsi="Times New Roman" w:cs="Times New Roman"/>
          <w:sz w:val="24"/>
          <w:szCs w:val="24"/>
        </w:rPr>
        <w:t>programu krytých dlhopisov</w:t>
      </w:r>
      <w:r w:rsidR="000F6F14" w:rsidRPr="00A92534">
        <w:rPr>
          <w:rFonts w:ascii="Times New Roman" w:hAnsi="Times New Roman" w:cs="Times New Roman"/>
          <w:sz w:val="24"/>
          <w:szCs w:val="24"/>
        </w:rPr>
        <w:t xml:space="preserve"> na účely prvej vety koordinuje s</w:t>
      </w:r>
      <w:r w:rsidR="007B7960">
        <w:rPr>
          <w:rFonts w:ascii="Times New Roman" w:hAnsi="Times New Roman" w:cs="Times New Roman"/>
          <w:sz w:val="24"/>
          <w:szCs w:val="24"/>
        </w:rPr>
        <w:t>voj postup s</w:t>
      </w:r>
      <w:r w:rsidR="000F6F14" w:rsidRPr="00A92534">
        <w:rPr>
          <w:rFonts w:ascii="Times New Roman" w:hAnsi="Times New Roman" w:cs="Times New Roman"/>
          <w:sz w:val="24"/>
          <w:szCs w:val="24"/>
        </w:rPr>
        <w:t> Národnou bankou Slovenska, rezolučnou radou a príslušnými správcami a vymieňa si s nimi informácie.</w:t>
      </w:r>
      <w:r w:rsidRPr="00A92534">
        <w:rPr>
          <w:rFonts w:ascii="Times New Roman" w:hAnsi="Times New Roman" w:cs="Times New Roman"/>
          <w:sz w:val="24"/>
          <w:szCs w:val="24"/>
        </w:rPr>
        <w:t>“.</w:t>
      </w:r>
    </w:p>
    <w:p w14:paraId="3C33A63E" w14:textId="77777777" w:rsidR="000F6F14" w:rsidRPr="00A92534" w:rsidRDefault="000F6F14" w:rsidP="00F310AA">
      <w:pPr>
        <w:spacing w:after="0" w:line="240" w:lineRule="auto"/>
        <w:jc w:val="both"/>
        <w:rPr>
          <w:rFonts w:ascii="Times New Roman" w:hAnsi="Times New Roman" w:cs="Times New Roman"/>
          <w:sz w:val="24"/>
          <w:szCs w:val="24"/>
        </w:rPr>
      </w:pPr>
    </w:p>
    <w:p w14:paraId="00B7D5CD" w14:textId="77777777" w:rsidR="00605368" w:rsidRPr="00A92534" w:rsidRDefault="009000D6" w:rsidP="00605368">
      <w:pPr>
        <w:pStyle w:val="Odsekzoznamu"/>
        <w:numPr>
          <w:ilvl w:val="0"/>
          <w:numId w:val="1"/>
        </w:numPr>
        <w:spacing w:after="0" w:line="240" w:lineRule="auto"/>
        <w:ind w:left="567" w:hanging="567"/>
        <w:jc w:val="both"/>
        <w:rPr>
          <w:rFonts w:ascii="Times New Roman" w:hAnsi="Times New Roman" w:cs="Times New Roman"/>
          <w:sz w:val="24"/>
          <w:szCs w:val="24"/>
        </w:rPr>
      </w:pPr>
      <w:r w:rsidRPr="00A92534">
        <w:rPr>
          <w:rFonts w:ascii="Times New Roman" w:hAnsi="Times New Roman" w:cs="Times New Roman"/>
          <w:sz w:val="24"/>
          <w:szCs w:val="24"/>
        </w:rPr>
        <w:t>V § 80 sa za odsek 1 vkladajú nové odseky 2 a 3, ktoré znejú:</w:t>
      </w:r>
    </w:p>
    <w:p w14:paraId="432BA20D" w14:textId="626BFBF1" w:rsidR="00605368" w:rsidRPr="00A92534" w:rsidRDefault="00605368" w:rsidP="00605368">
      <w:pPr>
        <w:pStyle w:val="Odsekzoznamu"/>
        <w:spacing w:after="0" w:line="240" w:lineRule="auto"/>
        <w:ind w:left="567"/>
        <w:jc w:val="both"/>
        <w:rPr>
          <w:rFonts w:ascii="Times New Roman" w:hAnsi="Times New Roman" w:cs="Times New Roman"/>
          <w:sz w:val="24"/>
          <w:szCs w:val="24"/>
        </w:rPr>
      </w:pPr>
      <w:r w:rsidRPr="00A92534">
        <w:rPr>
          <w:rFonts w:ascii="Times New Roman" w:hAnsi="Times New Roman" w:cs="Times New Roman"/>
          <w:sz w:val="24"/>
          <w:szCs w:val="24"/>
        </w:rPr>
        <w:t>„(2) Ak správca programu krytých dlhopisov zistí nedostatky alebo porušenia v</w:t>
      </w:r>
      <w:r w:rsidR="005854FA" w:rsidRPr="00A92534">
        <w:rPr>
          <w:rFonts w:ascii="Times New Roman" w:hAnsi="Times New Roman" w:cs="Times New Roman"/>
          <w:sz w:val="24"/>
          <w:szCs w:val="24"/>
        </w:rPr>
        <w:t xml:space="preserve"> dodržiavaní </w:t>
      </w:r>
      <w:r w:rsidRPr="00A92534">
        <w:rPr>
          <w:rFonts w:ascii="Times New Roman" w:hAnsi="Times New Roman" w:cs="Times New Roman"/>
          <w:sz w:val="24"/>
          <w:szCs w:val="24"/>
        </w:rPr>
        <w:t xml:space="preserve">§ 79 ods. 4 písm. a) až c) a f) je povinný </w:t>
      </w:r>
      <w:r w:rsidR="002717FB" w:rsidRPr="00A92534">
        <w:rPr>
          <w:rFonts w:ascii="Times New Roman" w:hAnsi="Times New Roman" w:cs="Times New Roman"/>
          <w:sz w:val="24"/>
          <w:szCs w:val="24"/>
        </w:rPr>
        <w:t>bezodkladne vyzvať banku, aby doplnila krycí súbor</w:t>
      </w:r>
      <w:r w:rsidR="00292EBD" w:rsidRPr="00A92534">
        <w:rPr>
          <w:rFonts w:ascii="Times New Roman" w:hAnsi="Times New Roman" w:cs="Times New Roman"/>
          <w:sz w:val="24"/>
          <w:szCs w:val="24"/>
        </w:rPr>
        <w:t xml:space="preserve"> alebo vykonala nápravu</w:t>
      </w:r>
      <w:r w:rsidRPr="00A92534">
        <w:rPr>
          <w:rFonts w:ascii="Times New Roman" w:hAnsi="Times New Roman" w:cs="Times New Roman"/>
          <w:sz w:val="24"/>
          <w:szCs w:val="24"/>
        </w:rPr>
        <w:t>.</w:t>
      </w:r>
    </w:p>
    <w:p w14:paraId="7555E095" w14:textId="77777777" w:rsidR="00605368" w:rsidRPr="00A92534" w:rsidRDefault="00605368" w:rsidP="00605368">
      <w:pPr>
        <w:pStyle w:val="Odsekzoznamu"/>
        <w:spacing w:after="0" w:line="240" w:lineRule="auto"/>
        <w:ind w:left="567"/>
        <w:jc w:val="both"/>
        <w:rPr>
          <w:rFonts w:ascii="Times New Roman" w:hAnsi="Times New Roman" w:cs="Times New Roman"/>
          <w:sz w:val="24"/>
          <w:szCs w:val="24"/>
        </w:rPr>
      </w:pPr>
    </w:p>
    <w:p w14:paraId="308D06C7" w14:textId="6EFFA012" w:rsidR="009000D6" w:rsidRPr="00A92534" w:rsidRDefault="00605368" w:rsidP="00605368">
      <w:pPr>
        <w:pStyle w:val="Odsekzoznamu"/>
        <w:spacing w:after="0" w:line="240" w:lineRule="auto"/>
        <w:ind w:left="567"/>
        <w:jc w:val="both"/>
        <w:rPr>
          <w:rFonts w:ascii="Times New Roman" w:hAnsi="Times New Roman" w:cs="Times New Roman"/>
          <w:sz w:val="24"/>
          <w:szCs w:val="24"/>
        </w:rPr>
      </w:pPr>
      <w:r w:rsidRPr="00A92534">
        <w:rPr>
          <w:rFonts w:ascii="Times New Roman" w:hAnsi="Times New Roman" w:cs="Times New Roman"/>
          <w:sz w:val="24"/>
          <w:szCs w:val="24"/>
        </w:rPr>
        <w:t xml:space="preserve">(3) Správca programu krytých dlhopisov </w:t>
      </w:r>
      <w:r w:rsidR="005854FA" w:rsidRPr="00A92534">
        <w:rPr>
          <w:rFonts w:ascii="Times New Roman" w:hAnsi="Times New Roman" w:cs="Times New Roman"/>
          <w:sz w:val="24"/>
          <w:szCs w:val="24"/>
        </w:rPr>
        <w:t>poskytuje</w:t>
      </w:r>
      <w:r w:rsidR="00D30787" w:rsidRPr="00A92534">
        <w:rPr>
          <w:rFonts w:ascii="Times New Roman" w:hAnsi="Times New Roman" w:cs="Times New Roman"/>
          <w:sz w:val="24"/>
          <w:szCs w:val="24"/>
        </w:rPr>
        <w:t xml:space="preserve"> príslušnému</w:t>
      </w:r>
      <w:r w:rsidR="005854FA" w:rsidRPr="00A92534">
        <w:rPr>
          <w:rFonts w:ascii="Times New Roman" w:hAnsi="Times New Roman" w:cs="Times New Roman"/>
          <w:sz w:val="24"/>
          <w:szCs w:val="24"/>
        </w:rPr>
        <w:t xml:space="preserve"> správcovi</w:t>
      </w:r>
      <w:r w:rsidRPr="00A92534">
        <w:rPr>
          <w:rFonts w:ascii="Times New Roman" w:hAnsi="Times New Roman" w:cs="Times New Roman"/>
          <w:sz w:val="24"/>
          <w:szCs w:val="24"/>
        </w:rPr>
        <w:t xml:space="preserve"> súčinnos</w:t>
      </w:r>
      <w:r w:rsidR="005854FA" w:rsidRPr="00A92534">
        <w:rPr>
          <w:rFonts w:ascii="Times New Roman" w:hAnsi="Times New Roman" w:cs="Times New Roman"/>
          <w:sz w:val="24"/>
          <w:szCs w:val="24"/>
        </w:rPr>
        <w:t>ť</w:t>
      </w:r>
      <w:r w:rsidRPr="00A92534">
        <w:rPr>
          <w:rFonts w:ascii="Times New Roman" w:hAnsi="Times New Roman" w:cs="Times New Roman"/>
          <w:sz w:val="24"/>
          <w:szCs w:val="24"/>
        </w:rPr>
        <w:t xml:space="preserve"> pri postupe podľa § 55 ods. 8 a postupoch podľa osobitného predpisu.</w:t>
      </w:r>
      <w:r w:rsidR="0022671F" w:rsidRPr="00A92534">
        <w:rPr>
          <w:rFonts w:ascii="Times New Roman" w:hAnsi="Times New Roman" w:cs="Times New Roman"/>
          <w:sz w:val="24"/>
          <w:szCs w:val="24"/>
          <w:vertAlign w:val="superscript"/>
        </w:rPr>
        <w:t>66ba</w:t>
      </w:r>
      <w:r w:rsidRPr="00A92534">
        <w:rPr>
          <w:rFonts w:ascii="Times New Roman" w:hAnsi="Times New Roman" w:cs="Times New Roman"/>
          <w:sz w:val="24"/>
          <w:szCs w:val="24"/>
        </w:rPr>
        <w:t>)“.</w:t>
      </w:r>
    </w:p>
    <w:p w14:paraId="1344524C" w14:textId="77777777" w:rsidR="00605368" w:rsidRPr="00A92534" w:rsidRDefault="00605368" w:rsidP="00605368">
      <w:pPr>
        <w:pStyle w:val="Odsekzoznamu"/>
        <w:spacing w:after="0" w:line="240" w:lineRule="auto"/>
        <w:ind w:left="567"/>
        <w:jc w:val="both"/>
        <w:rPr>
          <w:rFonts w:ascii="Times New Roman" w:hAnsi="Times New Roman" w:cs="Times New Roman"/>
          <w:sz w:val="24"/>
          <w:szCs w:val="24"/>
        </w:rPr>
      </w:pPr>
    </w:p>
    <w:p w14:paraId="3A0B97C0" w14:textId="1EF22BC5" w:rsidR="00605368" w:rsidRPr="00A92534" w:rsidRDefault="00A6278C" w:rsidP="00605368">
      <w:pPr>
        <w:spacing w:after="0" w:line="240" w:lineRule="auto"/>
        <w:ind w:left="567"/>
        <w:contextualSpacing/>
        <w:jc w:val="both"/>
        <w:rPr>
          <w:rFonts w:ascii="Times New Roman" w:hAnsi="Times New Roman" w:cs="Times New Roman"/>
          <w:sz w:val="24"/>
          <w:szCs w:val="24"/>
        </w:rPr>
      </w:pPr>
      <w:r w:rsidRPr="00A92534">
        <w:rPr>
          <w:rFonts w:ascii="Times New Roman" w:hAnsi="Times New Roman" w:cs="Times New Roman"/>
          <w:sz w:val="24"/>
          <w:szCs w:val="24"/>
        </w:rPr>
        <w:t>Doterajšie odseky 2 až 6 sa označujú ako odseky 4 až 8</w:t>
      </w:r>
      <w:r w:rsidR="00605368" w:rsidRPr="00A92534">
        <w:rPr>
          <w:rFonts w:ascii="Times New Roman" w:hAnsi="Times New Roman" w:cs="Times New Roman"/>
          <w:sz w:val="24"/>
          <w:szCs w:val="24"/>
        </w:rPr>
        <w:t>.</w:t>
      </w:r>
    </w:p>
    <w:p w14:paraId="69C964B5" w14:textId="77777777" w:rsidR="00605368" w:rsidRPr="00A92534" w:rsidRDefault="00605368" w:rsidP="00605368">
      <w:pPr>
        <w:spacing w:after="0" w:line="240" w:lineRule="auto"/>
        <w:ind w:left="567"/>
        <w:contextualSpacing/>
        <w:jc w:val="both"/>
        <w:rPr>
          <w:rFonts w:ascii="Times New Roman" w:hAnsi="Times New Roman" w:cs="Times New Roman"/>
          <w:sz w:val="24"/>
          <w:szCs w:val="24"/>
        </w:rPr>
      </w:pPr>
    </w:p>
    <w:p w14:paraId="6E296A4A" w14:textId="6A3DCFE1" w:rsidR="00605368" w:rsidRPr="00A92534" w:rsidRDefault="00605368" w:rsidP="00605368">
      <w:pPr>
        <w:spacing w:after="0" w:line="240" w:lineRule="auto"/>
        <w:ind w:left="567"/>
        <w:contextualSpacing/>
        <w:jc w:val="both"/>
        <w:rPr>
          <w:rFonts w:ascii="Times New Roman" w:hAnsi="Times New Roman" w:cs="Times New Roman"/>
          <w:sz w:val="24"/>
          <w:szCs w:val="24"/>
        </w:rPr>
      </w:pPr>
      <w:r w:rsidRPr="00A92534">
        <w:rPr>
          <w:rFonts w:ascii="Times New Roman" w:hAnsi="Times New Roman" w:cs="Times New Roman"/>
          <w:sz w:val="24"/>
          <w:szCs w:val="24"/>
        </w:rPr>
        <w:t xml:space="preserve">Poznámka pod čiarou k odkazu </w:t>
      </w:r>
      <w:r w:rsidR="0022671F" w:rsidRPr="00A92534">
        <w:rPr>
          <w:rFonts w:ascii="Times New Roman" w:hAnsi="Times New Roman" w:cs="Times New Roman"/>
          <w:sz w:val="24"/>
          <w:szCs w:val="24"/>
        </w:rPr>
        <w:t xml:space="preserve">66ba </w:t>
      </w:r>
      <w:r w:rsidRPr="00A92534">
        <w:rPr>
          <w:rFonts w:ascii="Times New Roman" w:hAnsi="Times New Roman" w:cs="Times New Roman"/>
          <w:sz w:val="24"/>
          <w:szCs w:val="24"/>
        </w:rPr>
        <w:t>znie:</w:t>
      </w:r>
    </w:p>
    <w:p w14:paraId="45DF805C" w14:textId="63F95BE6" w:rsidR="00605368" w:rsidRPr="00A92534" w:rsidRDefault="00605368" w:rsidP="00605368">
      <w:pPr>
        <w:spacing w:after="0" w:line="240" w:lineRule="auto"/>
        <w:ind w:left="567"/>
        <w:contextualSpacing/>
        <w:jc w:val="both"/>
        <w:rPr>
          <w:rFonts w:ascii="Times New Roman" w:hAnsi="Times New Roman" w:cs="Times New Roman"/>
          <w:sz w:val="24"/>
          <w:szCs w:val="24"/>
        </w:rPr>
      </w:pPr>
      <w:r w:rsidRPr="00A92534">
        <w:rPr>
          <w:rFonts w:ascii="Times New Roman" w:hAnsi="Times New Roman" w:cs="Times New Roman"/>
          <w:sz w:val="24"/>
          <w:szCs w:val="24"/>
        </w:rPr>
        <w:t>„</w:t>
      </w:r>
      <w:r w:rsidR="0022671F" w:rsidRPr="00A92534">
        <w:rPr>
          <w:rFonts w:ascii="Times New Roman" w:hAnsi="Times New Roman" w:cs="Times New Roman"/>
          <w:sz w:val="24"/>
          <w:szCs w:val="24"/>
          <w:vertAlign w:val="superscript"/>
        </w:rPr>
        <w:t>66ba</w:t>
      </w:r>
      <w:r w:rsidRPr="00A92534">
        <w:rPr>
          <w:rFonts w:ascii="Times New Roman" w:hAnsi="Times New Roman" w:cs="Times New Roman"/>
          <w:sz w:val="24"/>
          <w:szCs w:val="24"/>
        </w:rPr>
        <w:t>) § 70, 94, 95 a 195a ods. 2 a 3 zákona č. 7/2005 Z. z.</w:t>
      </w:r>
      <w:r w:rsidR="00FB31DC" w:rsidRPr="00A92534">
        <w:rPr>
          <w:rFonts w:ascii="Times New Roman" w:hAnsi="Times New Roman" w:cs="Times New Roman"/>
          <w:sz w:val="24"/>
          <w:szCs w:val="24"/>
        </w:rPr>
        <w:t xml:space="preserve"> v znení neskorších predpisov</w:t>
      </w:r>
      <w:r w:rsidR="00AF6837" w:rsidRPr="00A92534">
        <w:rPr>
          <w:rFonts w:ascii="Times New Roman" w:hAnsi="Times New Roman" w:cs="Times New Roman"/>
          <w:sz w:val="24"/>
          <w:szCs w:val="24"/>
        </w:rPr>
        <w:t>.</w:t>
      </w:r>
      <w:r w:rsidRPr="00A92534">
        <w:rPr>
          <w:rFonts w:ascii="Times New Roman" w:hAnsi="Times New Roman" w:cs="Times New Roman"/>
          <w:sz w:val="24"/>
          <w:szCs w:val="24"/>
        </w:rPr>
        <w:t>“.</w:t>
      </w:r>
    </w:p>
    <w:p w14:paraId="58F59682" w14:textId="30A5FFDA" w:rsidR="00B071F3" w:rsidRPr="00A92534" w:rsidRDefault="00B071F3" w:rsidP="00605368">
      <w:pPr>
        <w:spacing w:after="0" w:line="240" w:lineRule="auto"/>
        <w:ind w:left="567"/>
        <w:contextualSpacing/>
        <w:jc w:val="both"/>
        <w:rPr>
          <w:rFonts w:ascii="Times New Roman" w:hAnsi="Times New Roman" w:cs="Times New Roman"/>
          <w:sz w:val="24"/>
          <w:szCs w:val="24"/>
        </w:rPr>
      </w:pPr>
    </w:p>
    <w:p w14:paraId="431C52EC" w14:textId="430B2E48" w:rsidR="00B071F3" w:rsidRPr="00A92534" w:rsidRDefault="00B071F3" w:rsidP="00B071F3">
      <w:pPr>
        <w:pStyle w:val="Odsekzoznamu"/>
        <w:numPr>
          <w:ilvl w:val="0"/>
          <w:numId w:val="1"/>
        </w:numPr>
        <w:spacing w:after="0" w:line="240" w:lineRule="auto"/>
        <w:ind w:left="567" w:hanging="567"/>
        <w:jc w:val="both"/>
        <w:rPr>
          <w:rFonts w:ascii="Times New Roman" w:hAnsi="Times New Roman" w:cs="Times New Roman"/>
          <w:sz w:val="24"/>
          <w:szCs w:val="24"/>
        </w:rPr>
      </w:pPr>
      <w:r w:rsidRPr="00A92534">
        <w:rPr>
          <w:rFonts w:ascii="Times New Roman" w:hAnsi="Times New Roman" w:cs="Times New Roman"/>
          <w:sz w:val="24"/>
          <w:szCs w:val="24"/>
        </w:rPr>
        <w:t>V § 80 ods</w:t>
      </w:r>
      <w:r w:rsidR="00C7314C" w:rsidRPr="00A92534">
        <w:rPr>
          <w:rFonts w:ascii="Times New Roman" w:hAnsi="Times New Roman" w:cs="Times New Roman"/>
          <w:sz w:val="24"/>
          <w:szCs w:val="24"/>
        </w:rPr>
        <w:t>ek</w:t>
      </w:r>
      <w:r w:rsidRPr="00A92534">
        <w:rPr>
          <w:rFonts w:ascii="Times New Roman" w:hAnsi="Times New Roman" w:cs="Times New Roman"/>
          <w:sz w:val="24"/>
          <w:szCs w:val="24"/>
        </w:rPr>
        <w:t xml:space="preserve"> 8 znie:</w:t>
      </w:r>
    </w:p>
    <w:p w14:paraId="74056F06" w14:textId="4332992B" w:rsidR="00605368" w:rsidRPr="00A92534" w:rsidRDefault="00B071F3" w:rsidP="00605368">
      <w:pPr>
        <w:pStyle w:val="Odsekzoznamu"/>
        <w:spacing w:after="0" w:line="240" w:lineRule="auto"/>
        <w:ind w:left="567"/>
        <w:jc w:val="both"/>
        <w:rPr>
          <w:rFonts w:ascii="Times New Roman" w:hAnsi="Times New Roman" w:cs="Times New Roman"/>
          <w:sz w:val="24"/>
          <w:szCs w:val="24"/>
        </w:rPr>
      </w:pPr>
      <w:r w:rsidRPr="00A92534">
        <w:rPr>
          <w:rFonts w:ascii="Times New Roman" w:hAnsi="Times New Roman" w:cs="Times New Roman"/>
          <w:sz w:val="24"/>
          <w:szCs w:val="24"/>
        </w:rPr>
        <w:t>„(8) Banka, ktorá je emitentom krytých dlhopisov</w:t>
      </w:r>
      <w:r w:rsidR="00397541" w:rsidRPr="00A92534">
        <w:rPr>
          <w:rFonts w:ascii="Times New Roman" w:hAnsi="Times New Roman" w:cs="Times New Roman"/>
          <w:sz w:val="24"/>
          <w:szCs w:val="24"/>
        </w:rPr>
        <w:t>,</w:t>
      </w:r>
      <w:r w:rsidRPr="00A92534">
        <w:rPr>
          <w:rFonts w:ascii="Times New Roman" w:hAnsi="Times New Roman" w:cs="Times New Roman"/>
          <w:sz w:val="24"/>
          <w:szCs w:val="24"/>
        </w:rPr>
        <w:t xml:space="preserve"> zodpovedá za škodu spôsobenú majiteľom krytých dlhopisov nesprávnymi alebo nepravdivými údajmi zapísanými v</w:t>
      </w:r>
      <w:r w:rsidR="00397541" w:rsidRPr="00A92534">
        <w:rPr>
          <w:rFonts w:ascii="Times New Roman" w:hAnsi="Times New Roman" w:cs="Times New Roman"/>
          <w:sz w:val="24"/>
          <w:szCs w:val="24"/>
        </w:rPr>
        <w:t> </w:t>
      </w:r>
      <w:r w:rsidRPr="00A92534">
        <w:rPr>
          <w:rFonts w:ascii="Times New Roman" w:hAnsi="Times New Roman" w:cs="Times New Roman"/>
          <w:sz w:val="24"/>
          <w:szCs w:val="24"/>
        </w:rPr>
        <w:t>registri krytých dlhopisov. Správca programu krytých dlhopisov a</w:t>
      </w:r>
      <w:r w:rsidR="00397541" w:rsidRPr="00A92534">
        <w:rPr>
          <w:rFonts w:ascii="Times New Roman" w:hAnsi="Times New Roman" w:cs="Times New Roman"/>
          <w:sz w:val="24"/>
          <w:szCs w:val="24"/>
        </w:rPr>
        <w:t> </w:t>
      </w:r>
      <w:r w:rsidRPr="00A92534">
        <w:rPr>
          <w:rFonts w:ascii="Times New Roman" w:hAnsi="Times New Roman" w:cs="Times New Roman"/>
          <w:sz w:val="24"/>
          <w:szCs w:val="24"/>
        </w:rPr>
        <w:t>jeho zástupca zodpovedajú spoločne a</w:t>
      </w:r>
      <w:r w:rsidR="00397541" w:rsidRPr="00A92534">
        <w:rPr>
          <w:rFonts w:ascii="Times New Roman" w:hAnsi="Times New Roman" w:cs="Times New Roman"/>
          <w:sz w:val="24"/>
          <w:szCs w:val="24"/>
        </w:rPr>
        <w:t> </w:t>
      </w:r>
      <w:r w:rsidRPr="00A92534">
        <w:rPr>
          <w:rFonts w:ascii="Times New Roman" w:hAnsi="Times New Roman" w:cs="Times New Roman"/>
          <w:sz w:val="24"/>
          <w:szCs w:val="24"/>
        </w:rPr>
        <w:t>nerozdielne za súlad údajov zapísaných v</w:t>
      </w:r>
      <w:r w:rsidR="00397541" w:rsidRPr="00A92534">
        <w:rPr>
          <w:rFonts w:ascii="Times New Roman" w:hAnsi="Times New Roman" w:cs="Times New Roman"/>
          <w:sz w:val="24"/>
          <w:szCs w:val="24"/>
        </w:rPr>
        <w:t> </w:t>
      </w:r>
      <w:r w:rsidRPr="00A92534">
        <w:rPr>
          <w:rFonts w:ascii="Times New Roman" w:hAnsi="Times New Roman" w:cs="Times New Roman"/>
          <w:sz w:val="24"/>
          <w:szCs w:val="24"/>
        </w:rPr>
        <w:t>registri krytých dlhopisov s</w:t>
      </w:r>
      <w:r w:rsidR="00397541" w:rsidRPr="00A92534">
        <w:rPr>
          <w:rFonts w:ascii="Times New Roman" w:hAnsi="Times New Roman" w:cs="Times New Roman"/>
          <w:sz w:val="24"/>
          <w:szCs w:val="24"/>
        </w:rPr>
        <w:t> </w:t>
      </w:r>
      <w:r w:rsidRPr="00A92534">
        <w:rPr>
          <w:rFonts w:ascii="Times New Roman" w:hAnsi="Times New Roman" w:cs="Times New Roman"/>
          <w:sz w:val="24"/>
          <w:szCs w:val="24"/>
        </w:rPr>
        <w:t>týmto zákonom.“</w:t>
      </w:r>
      <w:r w:rsidR="00397541" w:rsidRPr="00A92534">
        <w:rPr>
          <w:rFonts w:ascii="Times New Roman" w:hAnsi="Times New Roman" w:cs="Times New Roman"/>
          <w:sz w:val="24"/>
          <w:szCs w:val="24"/>
        </w:rPr>
        <w:t>.</w:t>
      </w:r>
    </w:p>
    <w:p w14:paraId="0DB86710" w14:textId="77777777" w:rsidR="00E46F24" w:rsidRPr="00A92534" w:rsidRDefault="00E46F24" w:rsidP="00B94B1B">
      <w:pPr>
        <w:spacing w:after="0" w:line="240" w:lineRule="auto"/>
        <w:jc w:val="both"/>
        <w:rPr>
          <w:rFonts w:ascii="Times New Roman" w:hAnsi="Times New Roman" w:cs="Times New Roman"/>
          <w:sz w:val="24"/>
          <w:szCs w:val="24"/>
        </w:rPr>
      </w:pPr>
    </w:p>
    <w:p w14:paraId="488689BE" w14:textId="3A64F61D" w:rsidR="00645DFC" w:rsidRPr="00A92534" w:rsidRDefault="00645DFC" w:rsidP="00B82F6E">
      <w:pPr>
        <w:pStyle w:val="Odsekzoznamu"/>
        <w:keepNext/>
        <w:numPr>
          <w:ilvl w:val="0"/>
          <w:numId w:val="1"/>
        </w:numPr>
        <w:spacing w:after="0" w:line="240" w:lineRule="auto"/>
        <w:ind w:left="567" w:hanging="567"/>
        <w:jc w:val="both"/>
        <w:rPr>
          <w:rFonts w:ascii="Times New Roman" w:hAnsi="Times New Roman" w:cs="Times New Roman"/>
          <w:sz w:val="24"/>
          <w:szCs w:val="24"/>
        </w:rPr>
      </w:pPr>
      <w:r w:rsidRPr="00A92534">
        <w:rPr>
          <w:rFonts w:ascii="Times New Roman" w:hAnsi="Times New Roman" w:cs="Times New Roman"/>
          <w:sz w:val="24"/>
          <w:szCs w:val="24"/>
        </w:rPr>
        <w:t>Za § 80 sa vkladajú § 81 a 82, ktoré vrátane nadpisov znejú:</w:t>
      </w:r>
    </w:p>
    <w:p w14:paraId="163F5C50" w14:textId="77777777" w:rsidR="00476A90" w:rsidRPr="00A92534" w:rsidRDefault="00476A90" w:rsidP="00B82F6E">
      <w:pPr>
        <w:pStyle w:val="Nadpis1"/>
        <w:keepNext/>
        <w:ind w:left="426"/>
        <w:jc w:val="center"/>
        <w:rPr>
          <w:rFonts w:ascii="Times New Roman" w:hAnsi="Times New Roman" w:cs="Times New Roman"/>
          <w:b w:val="0"/>
          <w:sz w:val="24"/>
          <w:szCs w:val="24"/>
        </w:rPr>
      </w:pPr>
    </w:p>
    <w:p w14:paraId="3F9EB9C6" w14:textId="59A1EAC9" w:rsidR="00E7291D" w:rsidRPr="00A92534" w:rsidRDefault="00E7291D" w:rsidP="00B82F6E">
      <w:pPr>
        <w:pStyle w:val="Nadpis1"/>
        <w:keepNext/>
        <w:ind w:left="426"/>
        <w:jc w:val="center"/>
        <w:rPr>
          <w:rFonts w:ascii="Times New Roman" w:hAnsi="Times New Roman" w:cs="Times New Roman"/>
          <w:b w:val="0"/>
          <w:sz w:val="24"/>
          <w:szCs w:val="24"/>
        </w:rPr>
      </w:pPr>
      <w:r w:rsidRPr="00A92534">
        <w:rPr>
          <w:rFonts w:ascii="Times New Roman" w:hAnsi="Times New Roman" w:cs="Times New Roman"/>
          <w:b w:val="0"/>
          <w:sz w:val="24"/>
          <w:szCs w:val="24"/>
        </w:rPr>
        <w:t>„§ 81</w:t>
      </w:r>
    </w:p>
    <w:p w14:paraId="4749B97F" w14:textId="77777777" w:rsidR="00E7291D" w:rsidRPr="00A92534" w:rsidRDefault="00E7291D" w:rsidP="00B82F6E">
      <w:pPr>
        <w:pStyle w:val="Nadpis1"/>
        <w:keepNext/>
        <w:ind w:left="426"/>
        <w:jc w:val="center"/>
        <w:rPr>
          <w:rFonts w:ascii="Times New Roman" w:hAnsi="Times New Roman" w:cs="Times New Roman"/>
          <w:b w:val="0"/>
          <w:sz w:val="24"/>
          <w:szCs w:val="24"/>
        </w:rPr>
      </w:pPr>
      <w:r w:rsidRPr="00A92534">
        <w:rPr>
          <w:rFonts w:ascii="Times New Roman" w:hAnsi="Times New Roman" w:cs="Times New Roman"/>
          <w:b w:val="0"/>
          <w:sz w:val="24"/>
          <w:szCs w:val="24"/>
        </w:rPr>
        <w:t>Dohľad nad krytými dlhopismi</w:t>
      </w:r>
    </w:p>
    <w:p w14:paraId="33B8FB89" w14:textId="77777777" w:rsidR="00E7291D" w:rsidRPr="00A92534" w:rsidRDefault="00E7291D" w:rsidP="00B82F6E">
      <w:pPr>
        <w:keepNext/>
        <w:spacing w:after="0" w:line="240" w:lineRule="auto"/>
        <w:ind w:left="426"/>
        <w:rPr>
          <w:rFonts w:ascii="Times New Roman" w:hAnsi="Times New Roman" w:cs="Times New Roman"/>
          <w:sz w:val="24"/>
          <w:szCs w:val="24"/>
          <w:lang w:eastAsia="sk-SK"/>
        </w:rPr>
      </w:pPr>
    </w:p>
    <w:p w14:paraId="3095D3B6" w14:textId="100D3B6C" w:rsidR="00E7291D" w:rsidRPr="00A92534" w:rsidRDefault="005B7A77" w:rsidP="007F5AA8">
      <w:pPr>
        <w:pStyle w:val="Odsekzoznamu"/>
        <w:keepNext/>
        <w:numPr>
          <w:ilvl w:val="0"/>
          <w:numId w:val="16"/>
        </w:numPr>
        <w:spacing w:after="0" w:line="240" w:lineRule="auto"/>
        <w:jc w:val="both"/>
        <w:rPr>
          <w:rFonts w:ascii="Times New Roman" w:hAnsi="Times New Roman" w:cs="Times New Roman"/>
          <w:sz w:val="24"/>
          <w:szCs w:val="24"/>
        </w:rPr>
      </w:pPr>
      <w:r w:rsidRPr="00A92534">
        <w:rPr>
          <w:rFonts w:ascii="Times New Roman" w:eastAsia="Times New Roman" w:hAnsi="Times New Roman" w:cs="Times New Roman"/>
          <w:color w:val="000000" w:themeColor="text1"/>
          <w:sz w:val="24"/>
          <w:szCs w:val="24"/>
          <w:lang w:eastAsia="sk-SK"/>
        </w:rPr>
        <w:t>Vydávanie a správa krytého dlhopisu podlieha dohľadu Národnej banky Slovenska podľa tohto zákona a osobitného predpisu.</w:t>
      </w:r>
      <w:r w:rsidRPr="00A92534">
        <w:rPr>
          <w:rFonts w:ascii="Times New Roman" w:eastAsia="Times New Roman" w:hAnsi="Times New Roman" w:cs="Times New Roman"/>
          <w:color w:val="000000" w:themeColor="text1"/>
          <w:sz w:val="24"/>
          <w:szCs w:val="24"/>
          <w:vertAlign w:val="superscript"/>
          <w:lang w:eastAsia="sk-SK"/>
        </w:rPr>
        <w:t>89</w:t>
      </w:r>
      <w:r w:rsidRPr="00A92534">
        <w:rPr>
          <w:rFonts w:ascii="Times New Roman" w:eastAsia="Times New Roman" w:hAnsi="Times New Roman" w:cs="Times New Roman"/>
          <w:color w:val="000000" w:themeColor="text1"/>
          <w:sz w:val="24"/>
          <w:szCs w:val="24"/>
          <w:lang w:eastAsia="sk-SK"/>
        </w:rPr>
        <w:t>)</w:t>
      </w:r>
    </w:p>
    <w:p w14:paraId="6093BDB3" w14:textId="77777777" w:rsidR="008B4C3E" w:rsidRPr="00A92534" w:rsidRDefault="008B4C3E" w:rsidP="008B4C3E">
      <w:pPr>
        <w:pStyle w:val="Odsekzoznamu"/>
        <w:spacing w:after="0" w:line="240" w:lineRule="auto"/>
        <w:ind w:left="786"/>
        <w:jc w:val="both"/>
        <w:rPr>
          <w:rFonts w:ascii="Times New Roman" w:hAnsi="Times New Roman" w:cs="Times New Roman"/>
          <w:sz w:val="24"/>
          <w:szCs w:val="24"/>
        </w:rPr>
      </w:pPr>
    </w:p>
    <w:p w14:paraId="3166F78A" w14:textId="2ADD22AF" w:rsidR="008B4C3E" w:rsidRPr="00A92534" w:rsidRDefault="00F435A6" w:rsidP="007F5AA8">
      <w:pPr>
        <w:pStyle w:val="Odsekzoznamu"/>
        <w:numPr>
          <w:ilvl w:val="0"/>
          <w:numId w:val="16"/>
        </w:numPr>
        <w:spacing w:after="0" w:line="240" w:lineRule="auto"/>
        <w:jc w:val="both"/>
        <w:rPr>
          <w:rFonts w:ascii="Times New Roman" w:hAnsi="Times New Roman" w:cs="Times New Roman"/>
          <w:sz w:val="24"/>
          <w:szCs w:val="24"/>
        </w:rPr>
      </w:pPr>
      <w:r w:rsidRPr="00A92534">
        <w:rPr>
          <w:rFonts w:ascii="Times New Roman" w:eastAsia="Times New Roman" w:hAnsi="Times New Roman" w:cs="Times New Roman"/>
          <w:color w:val="000000" w:themeColor="text1"/>
          <w:sz w:val="24"/>
          <w:szCs w:val="24"/>
          <w:lang w:eastAsia="sk-SK"/>
        </w:rPr>
        <w:t>Ak je nad bankou, ktorá je emitentom krytých dlhopisov, začaté a</w:t>
      </w:r>
      <w:r w:rsidR="000633BF"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vedené rezolučné konanie, Národná banka Slovenska sa s rezolučnou radou koordinuje, vymieňa si s</w:t>
      </w:r>
      <w:r w:rsidR="005D58E0"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ňou</w:t>
      </w:r>
      <w:r w:rsidR="005D58E0" w:rsidRPr="00A92534">
        <w:rPr>
          <w:rFonts w:ascii="Times New Roman" w:eastAsia="Times New Roman" w:hAnsi="Times New Roman" w:cs="Times New Roman"/>
          <w:color w:val="000000" w:themeColor="text1"/>
          <w:sz w:val="24"/>
          <w:szCs w:val="24"/>
          <w:lang w:eastAsia="sk-SK"/>
        </w:rPr>
        <w:t xml:space="preserve"> vzájomne</w:t>
      </w:r>
      <w:r w:rsidRPr="00A92534">
        <w:rPr>
          <w:rFonts w:ascii="Times New Roman" w:eastAsia="Times New Roman" w:hAnsi="Times New Roman" w:cs="Times New Roman"/>
          <w:color w:val="000000" w:themeColor="text1"/>
          <w:sz w:val="24"/>
          <w:szCs w:val="24"/>
          <w:lang w:eastAsia="sk-SK"/>
        </w:rPr>
        <w:t xml:space="preserve"> informácie a</w:t>
      </w:r>
      <w:r w:rsidR="000633BF"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spolupracuje s ňou s</w:t>
      </w:r>
      <w:r w:rsidR="0031622E"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cieľom zabezpečiť, aby práva a</w:t>
      </w:r>
      <w:r w:rsidR="000633BF"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 xml:space="preserve">záujmy </w:t>
      </w:r>
      <w:r w:rsidR="000633BF" w:rsidRPr="00A92534">
        <w:rPr>
          <w:rFonts w:ascii="Times New Roman" w:eastAsia="Times New Roman" w:hAnsi="Times New Roman" w:cs="Times New Roman"/>
          <w:color w:val="000000" w:themeColor="text1"/>
          <w:sz w:val="24"/>
          <w:szCs w:val="24"/>
          <w:lang w:eastAsia="sk-SK"/>
        </w:rPr>
        <w:t>majiteľov krytých</w:t>
      </w:r>
      <w:r w:rsidRPr="00A92534">
        <w:rPr>
          <w:rFonts w:ascii="Times New Roman" w:eastAsia="Times New Roman" w:hAnsi="Times New Roman" w:cs="Times New Roman"/>
          <w:color w:val="000000" w:themeColor="text1"/>
          <w:sz w:val="24"/>
          <w:szCs w:val="24"/>
          <w:lang w:eastAsia="sk-SK"/>
        </w:rPr>
        <w:t xml:space="preserve"> dlhopisov zostali zachované, a</w:t>
      </w:r>
      <w:r w:rsidR="0031622E" w:rsidRPr="00A92534">
        <w:rPr>
          <w:rFonts w:ascii="Times New Roman" w:eastAsia="Times New Roman" w:hAnsi="Times New Roman" w:cs="Times New Roman"/>
          <w:color w:val="000000" w:themeColor="text1"/>
          <w:sz w:val="24"/>
          <w:szCs w:val="24"/>
          <w:lang w:eastAsia="sk-SK"/>
        </w:rPr>
        <w:t> </w:t>
      </w:r>
      <w:r w:rsidRPr="00A92534">
        <w:rPr>
          <w:rFonts w:ascii="Times New Roman" w:eastAsia="Times New Roman" w:hAnsi="Times New Roman" w:cs="Times New Roman"/>
          <w:color w:val="000000" w:themeColor="text1"/>
          <w:sz w:val="24"/>
          <w:szCs w:val="24"/>
          <w:lang w:eastAsia="sk-SK"/>
        </w:rPr>
        <w:t>to aspoň prostredníctvom overovania priebežného a správneho riadenia programu krytých dlhopisov počas riešenia krízovej situácie.</w:t>
      </w:r>
    </w:p>
    <w:p w14:paraId="3EA377A0" w14:textId="77777777" w:rsidR="00F435A6" w:rsidRPr="00A92534" w:rsidRDefault="00F435A6" w:rsidP="00F435A6">
      <w:pPr>
        <w:pStyle w:val="Odsekzoznamu"/>
        <w:spacing w:after="0" w:line="240" w:lineRule="auto"/>
        <w:ind w:left="786"/>
        <w:jc w:val="both"/>
        <w:rPr>
          <w:rFonts w:ascii="Times New Roman" w:hAnsi="Times New Roman" w:cs="Times New Roman"/>
          <w:sz w:val="24"/>
          <w:szCs w:val="24"/>
        </w:rPr>
      </w:pPr>
    </w:p>
    <w:p w14:paraId="10BA79A0" w14:textId="6C57EC34" w:rsidR="00F435A6" w:rsidRPr="00A92534" w:rsidRDefault="00EB2D29" w:rsidP="007F5AA8">
      <w:pPr>
        <w:pStyle w:val="Odsekzoznamu"/>
        <w:numPr>
          <w:ilvl w:val="0"/>
          <w:numId w:val="16"/>
        </w:numPr>
        <w:spacing w:after="0" w:line="240" w:lineRule="auto"/>
        <w:jc w:val="both"/>
        <w:rPr>
          <w:rFonts w:ascii="Times New Roman" w:hAnsi="Times New Roman" w:cs="Times New Roman"/>
          <w:sz w:val="24"/>
          <w:szCs w:val="24"/>
        </w:rPr>
      </w:pPr>
      <w:r w:rsidRPr="00A92534">
        <w:rPr>
          <w:rFonts w:ascii="Times New Roman" w:eastAsia="Times New Roman" w:hAnsi="Times New Roman" w:cs="Times New Roman"/>
          <w:color w:val="000000" w:themeColor="text1"/>
          <w:sz w:val="24"/>
          <w:szCs w:val="24"/>
          <w:lang w:eastAsia="sk-SK"/>
        </w:rPr>
        <w:t xml:space="preserve">Na účely dohľadu nad </w:t>
      </w:r>
      <w:r w:rsidR="00C87C6F" w:rsidRPr="00A92534">
        <w:rPr>
          <w:rFonts w:ascii="Times New Roman" w:eastAsia="Times New Roman" w:hAnsi="Times New Roman" w:cs="Times New Roman"/>
          <w:color w:val="000000" w:themeColor="text1"/>
          <w:sz w:val="24"/>
          <w:szCs w:val="24"/>
          <w:lang w:eastAsia="sk-SK"/>
        </w:rPr>
        <w:t>bankami, ktoré</w:t>
      </w:r>
      <w:r w:rsidR="007B7960">
        <w:rPr>
          <w:rFonts w:ascii="Times New Roman" w:eastAsia="Times New Roman" w:hAnsi="Times New Roman" w:cs="Times New Roman"/>
          <w:color w:val="000000" w:themeColor="text1"/>
          <w:sz w:val="24"/>
          <w:szCs w:val="24"/>
          <w:lang w:eastAsia="sk-SK"/>
        </w:rPr>
        <w:t xml:space="preserve"> sú</w:t>
      </w:r>
      <w:r w:rsidR="00C87C6F" w:rsidRPr="00A92534">
        <w:rPr>
          <w:rFonts w:ascii="Times New Roman" w:eastAsia="Times New Roman" w:hAnsi="Times New Roman" w:cs="Times New Roman"/>
          <w:color w:val="000000" w:themeColor="text1"/>
          <w:sz w:val="24"/>
          <w:szCs w:val="24"/>
          <w:lang w:eastAsia="sk-SK"/>
        </w:rPr>
        <w:t xml:space="preserve"> </w:t>
      </w:r>
      <w:r w:rsidR="007B7960" w:rsidRPr="00A92534">
        <w:rPr>
          <w:rFonts w:ascii="Times New Roman" w:eastAsia="Times New Roman" w:hAnsi="Times New Roman" w:cs="Times New Roman"/>
          <w:color w:val="000000" w:themeColor="text1"/>
          <w:sz w:val="24"/>
          <w:szCs w:val="24"/>
          <w:lang w:eastAsia="sk-SK"/>
        </w:rPr>
        <w:t>emit</w:t>
      </w:r>
      <w:r w:rsidR="007B7960">
        <w:rPr>
          <w:rFonts w:ascii="Times New Roman" w:eastAsia="Times New Roman" w:hAnsi="Times New Roman" w:cs="Times New Roman"/>
          <w:color w:val="000000" w:themeColor="text1"/>
          <w:sz w:val="24"/>
          <w:szCs w:val="24"/>
          <w:lang w:eastAsia="sk-SK"/>
        </w:rPr>
        <w:t>entmi</w:t>
      </w:r>
      <w:r w:rsidR="007B7960" w:rsidRPr="00A92534">
        <w:rPr>
          <w:rFonts w:ascii="Times New Roman" w:eastAsia="Times New Roman" w:hAnsi="Times New Roman" w:cs="Times New Roman"/>
          <w:color w:val="000000" w:themeColor="text1"/>
          <w:sz w:val="24"/>
          <w:szCs w:val="24"/>
          <w:lang w:eastAsia="sk-SK"/>
        </w:rPr>
        <w:t xml:space="preserve"> kryt</w:t>
      </w:r>
      <w:r w:rsidR="007B7960">
        <w:rPr>
          <w:rFonts w:ascii="Times New Roman" w:eastAsia="Times New Roman" w:hAnsi="Times New Roman" w:cs="Times New Roman"/>
          <w:color w:val="000000" w:themeColor="text1"/>
          <w:sz w:val="24"/>
          <w:szCs w:val="24"/>
          <w:lang w:eastAsia="sk-SK"/>
        </w:rPr>
        <w:t>ých</w:t>
      </w:r>
      <w:r w:rsidR="007B7960" w:rsidRPr="00A92534">
        <w:rPr>
          <w:rFonts w:ascii="Times New Roman" w:eastAsia="Times New Roman" w:hAnsi="Times New Roman" w:cs="Times New Roman"/>
          <w:color w:val="000000" w:themeColor="text1"/>
          <w:sz w:val="24"/>
          <w:szCs w:val="24"/>
          <w:lang w:eastAsia="sk-SK"/>
        </w:rPr>
        <w:t xml:space="preserve"> dlhopis</w:t>
      </w:r>
      <w:r w:rsidR="007B7960">
        <w:rPr>
          <w:rFonts w:ascii="Times New Roman" w:eastAsia="Times New Roman" w:hAnsi="Times New Roman" w:cs="Times New Roman"/>
          <w:color w:val="000000" w:themeColor="text1"/>
          <w:sz w:val="24"/>
          <w:szCs w:val="24"/>
          <w:lang w:eastAsia="sk-SK"/>
        </w:rPr>
        <w:t>ov</w:t>
      </w:r>
      <w:r w:rsidR="00C87C6F" w:rsidRPr="00A92534">
        <w:rPr>
          <w:rFonts w:ascii="Times New Roman" w:eastAsia="Times New Roman" w:hAnsi="Times New Roman" w:cs="Times New Roman"/>
          <w:color w:val="000000" w:themeColor="text1"/>
          <w:sz w:val="24"/>
          <w:szCs w:val="24"/>
          <w:lang w:eastAsia="sk-SK"/>
        </w:rPr>
        <w:t xml:space="preserve">, </w:t>
      </w:r>
      <w:r w:rsidR="00EA792E" w:rsidRPr="00A92534">
        <w:rPr>
          <w:rFonts w:ascii="Times New Roman" w:eastAsia="Times New Roman" w:hAnsi="Times New Roman" w:cs="Times New Roman"/>
          <w:color w:val="000000" w:themeColor="text1"/>
          <w:sz w:val="24"/>
          <w:szCs w:val="24"/>
          <w:lang w:eastAsia="sk-SK"/>
        </w:rPr>
        <w:t>Národná banka Slovenska spolupracuje</w:t>
      </w:r>
      <w:r w:rsidR="00613738" w:rsidRPr="00A92534">
        <w:rPr>
          <w:rFonts w:ascii="Times New Roman" w:eastAsia="Times New Roman" w:hAnsi="Times New Roman" w:cs="Times New Roman"/>
          <w:color w:val="000000" w:themeColor="text1"/>
          <w:sz w:val="24"/>
          <w:szCs w:val="24"/>
          <w:lang w:eastAsia="sk-SK"/>
        </w:rPr>
        <w:t xml:space="preserve"> s príslušnými orgánmi dohľadu iného členského štátu,</w:t>
      </w:r>
      <w:r w:rsidR="00EA792E" w:rsidRPr="00A92534">
        <w:rPr>
          <w:rFonts w:ascii="Times New Roman" w:eastAsia="Times New Roman" w:hAnsi="Times New Roman" w:cs="Times New Roman"/>
          <w:color w:val="000000" w:themeColor="text1"/>
          <w:sz w:val="24"/>
          <w:szCs w:val="24"/>
          <w:lang w:eastAsia="sk-SK"/>
        </w:rPr>
        <w:t xml:space="preserve"> s</w:t>
      </w:r>
      <w:r w:rsidR="00F04F70" w:rsidRPr="00A92534">
        <w:rPr>
          <w:rFonts w:ascii="Times New Roman" w:eastAsia="Times New Roman" w:hAnsi="Times New Roman" w:cs="Times New Roman"/>
          <w:color w:val="000000" w:themeColor="text1"/>
          <w:sz w:val="24"/>
          <w:szCs w:val="24"/>
          <w:lang w:eastAsia="sk-SK"/>
        </w:rPr>
        <w:t> </w:t>
      </w:r>
      <w:r w:rsidR="00EA792E" w:rsidRPr="00A92534">
        <w:rPr>
          <w:rFonts w:ascii="Times New Roman" w:eastAsia="Times New Roman" w:hAnsi="Times New Roman" w:cs="Times New Roman"/>
          <w:color w:val="000000" w:themeColor="text1"/>
          <w:sz w:val="24"/>
          <w:szCs w:val="24"/>
          <w:lang w:eastAsia="sk-SK"/>
        </w:rPr>
        <w:t>príslušným</w:t>
      </w:r>
      <w:r w:rsidR="00684E69" w:rsidRPr="00A92534">
        <w:rPr>
          <w:rFonts w:ascii="Times New Roman" w:eastAsia="Times New Roman" w:hAnsi="Times New Roman" w:cs="Times New Roman"/>
          <w:color w:val="000000" w:themeColor="text1"/>
          <w:sz w:val="24"/>
          <w:szCs w:val="24"/>
          <w:lang w:eastAsia="sk-SK"/>
        </w:rPr>
        <w:t>i</w:t>
      </w:r>
      <w:r w:rsidR="00EA792E" w:rsidRPr="00A92534">
        <w:rPr>
          <w:rFonts w:ascii="Times New Roman" w:eastAsia="Times New Roman" w:hAnsi="Times New Roman" w:cs="Times New Roman"/>
          <w:color w:val="000000" w:themeColor="text1"/>
          <w:sz w:val="24"/>
          <w:szCs w:val="24"/>
          <w:lang w:eastAsia="sk-SK"/>
        </w:rPr>
        <w:t xml:space="preserve"> orgán</w:t>
      </w:r>
      <w:r w:rsidR="00684E69" w:rsidRPr="00A92534">
        <w:rPr>
          <w:rFonts w:ascii="Times New Roman" w:eastAsia="Times New Roman" w:hAnsi="Times New Roman" w:cs="Times New Roman"/>
          <w:color w:val="000000" w:themeColor="text1"/>
          <w:sz w:val="24"/>
          <w:szCs w:val="24"/>
          <w:lang w:eastAsia="sk-SK"/>
        </w:rPr>
        <w:t>mi</w:t>
      </w:r>
      <w:r w:rsidR="00EA792E" w:rsidRPr="00A92534">
        <w:rPr>
          <w:rFonts w:ascii="Times New Roman" w:eastAsia="Times New Roman" w:hAnsi="Times New Roman" w:cs="Times New Roman"/>
          <w:color w:val="000000" w:themeColor="text1"/>
          <w:sz w:val="24"/>
          <w:szCs w:val="24"/>
          <w:lang w:eastAsia="sk-SK"/>
        </w:rPr>
        <w:t xml:space="preserve"> vykonávajúcim</w:t>
      </w:r>
      <w:r w:rsidR="00684E69" w:rsidRPr="00A92534">
        <w:rPr>
          <w:rFonts w:ascii="Times New Roman" w:eastAsia="Times New Roman" w:hAnsi="Times New Roman" w:cs="Times New Roman"/>
          <w:color w:val="000000" w:themeColor="text1"/>
          <w:sz w:val="24"/>
          <w:szCs w:val="24"/>
          <w:lang w:eastAsia="sk-SK"/>
        </w:rPr>
        <w:t>i</w:t>
      </w:r>
      <w:r w:rsidR="00EA792E" w:rsidRPr="00A92534">
        <w:rPr>
          <w:rFonts w:ascii="Times New Roman" w:eastAsia="Times New Roman" w:hAnsi="Times New Roman" w:cs="Times New Roman"/>
          <w:color w:val="000000" w:themeColor="text1"/>
          <w:sz w:val="24"/>
          <w:szCs w:val="24"/>
          <w:lang w:eastAsia="sk-SK"/>
        </w:rPr>
        <w:t xml:space="preserve"> dohľad nad krytými dlhopismi </w:t>
      </w:r>
      <w:r w:rsidR="00684E69" w:rsidRPr="00A92534">
        <w:rPr>
          <w:rFonts w:ascii="Times New Roman" w:eastAsia="Times New Roman" w:hAnsi="Times New Roman" w:cs="Times New Roman"/>
          <w:color w:val="000000" w:themeColor="text1"/>
          <w:sz w:val="24"/>
          <w:szCs w:val="24"/>
          <w:lang w:eastAsia="sk-SK"/>
        </w:rPr>
        <w:t>iného členského štátu</w:t>
      </w:r>
      <w:r w:rsidR="00EA792E" w:rsidRPr="00A92534">
        <w:rPr>
          <w:rFonts w:ascii="Times New Roman" w:eastAsia="Times New Roman" w:hAnsi="Times New Roman" w:cs="Times New Roman"/>
          <w:color w:val="000000" w:themeColor="text1"/>
          <w:sz w:val="24"/>
          <w:szCs w:val="24"/>
          <w:lang w:eastAsia="sk-SK"/>
        </w:rPr>
        <w:t xml:space="preserve">, </w:t>
      </w:r>
      <w:r w:rsidR="00613738" w:rsidRPr="00A92534">
        <w:rPr>
          <w:rFonts w:ascii="Times New Roman" w:eastAsia="Times New Roman" w:hAnsi="Times New Roman" w:cs="Times New Roman"/>
          <w:color w:val="000000" w:themeColor="text1"/>
          <w:sz w:val="24"/>
          <w:szCs w:val="24"/>
          <w:lang w:eastAsia="sk-SK"/>
        </w:rPr>
        <w:t>s </w:t>
      </w:r>
      <w:r w:rsidR="00EA792E" w:rsidRPr="00A92534">
        <w:rPr>
          <w:rFonts w:ascii="Times New Roman" w:eastAsia="Times New Roman" w:hAnsi="Times New Roman" w:cs="Times New Roman"/>
          <w:color w:val="000000" w:themeColor="text1"/>
          <w:sz w:val="24"/>
          <w:szCs w:val="24"/>
          <w:lang w:eastAsia="sk-SK"/>
        </w:rPr>
        <w:t>Európskym orgánom dohľadu (Európsky orgán pre bankovníctvo)</w:t>
      </w:r>
      <w:r w:rsidR="00613738" w:rsidRPr="00A92534">
        <w:rPr>
          <w:rFonts w:ascii="Times New Roman" w:eastAsia="Times New Roman" w:hAnsi="Times New Roman" w:cs="Times New Roman"/>
          <w:color w:val="000000" w:themeColor="text1"/>
          <w:sz w:val="24"/>
          <w:szCs w:val="24"/>
          <w:lang w:eastAsia="sk-SK"/>
        </w:rPr>
        <w:t xml:space="preserve"> a s </w:t>
      </w:r>
      <w:r w:rsidR="00EA792E" w:rsidRPr="00A92534">
        <w:rPr>
          <w:rFonts w:ascii="Times New Roman" w:eastAsia="Times New Roman" w:hAnsi="Times New Roman" w:cs="Times New Roman"/>
          <w:color w:val="000000" w:themeColor="text1"/>
          <w:sz w:val="24"/>
          <w:szCs w:val="24"/>
          <w:lang w:eastAsia="sk-SK"/>
        </w:rPr>
        <w:t>Európskym orgánom dohľadu (Európsky orgán pre cenné papiere a</w:t>
      </w:r>
      <w:r w:rsidR="00F04F70" w:rsidRPr="00A92534">
        <w:rPr>
          <w:rFonts w:ascii="Times New Roman" w:eastAsia="Times New Roman" w:hAnsi="Times New Roman" w:cs="Times New Roman"/>
          <w:color w:val="000000" w:themeColor="text1"/>
          <w:sz w:val="24"/>
          <w:szCs w:val="24"/>
          <w:lang w:eastAsia="sk-SK"/>
        </w:rPr>
        <w:t> </w:t>
      </w:r>
      <w:r w:rsidR="00EA792E" w:rsidRPr="00A92534">
        <w:rPr>
          <w:rFonts w:ascii="Times New Roman" w:eastAsia="Times New Roman" w:hAnsi="Times New Roman" w:cs="Times New Roman"/>
          <w:color w:val="000000" w:themeColor="text1"/>
          <w:sz w:val="24"/>
          <w:szCs w:val="24"/>
          <w:lang w:eastAsia="sk-SK"/>
        </w:rPr>
        <w:t>trhy). Národná banka Slovenska si s</w:t>
      </w:r>
      <w:r w:rsidR="00FF7D74" w:rsidRPr="00A92534">
        <w:rPr>
          <w:rFonts w:ascii="Times New Roman" w:eastAsia="Times New Roman" w:hAnsi="Times New Roman" w:cs="Times New Roman"/>
          <w:color w:val="000000" w:themeColor="text1"/>
          <w:sz w:val="24"/>
          <w:szCs w:val="24"/>
          <w:lang w:eastAsia="sk-SK"/>
        </w:rPr>
        <w:t> </w:t>
      </w:r>
      <w:r w:rsidR="00EA792E" w:rsidRPr="00A92534">
        <w:rPr>
          <w:rFonts w:ascii="Times New Roman" w:eastAsia="Times New Roman" w:hAnsi="Times New Roman" w:cs="Times New Roman"/>
          <w:color w:val="000000" w:themeColor="text1"/>
          <w:sz w:val="24"/>
          <w:szCs w:val="24"/>
          <w:lang w:eastAsia="sk-SK"/>
        </w:rPr>
        <w:t>príslušným orgánom vykonávajúcim dohľad nad krytými dlhopismi v</w:t>
      </w:r>
      <w:r w:rsidR="00FF7D74" w:rsidRPr="00A92534">
        <w:rPr>
          <w:rFonts w:ascii="Times New Roman" w:eastAsia="Times New Roman" w:hAnsi="Times New Roman" w:cs="Times New Roman"/>
          <w:color w:val="000000" w:themeColor="text1"/>
          <w:sz w:val="24"/>
          <w:szCs w:val="24"/>
          <w:lang w:eastAsia="sk-SK"/>
        </w:rPr>
        <w:t> </w:t>
      </w:r>
      <w:r w:rsidR="00EA792E" w:rsidRPr="00A92534">
        <w:rPr>
          <w:rFonts w:ascii="Times New Roman" w:eastAsia="Times New Roman" w:hAnsi="Times New Roman" w:cs="Times New Roman"/>
          <w:color w:val="000000" w:themeColor="text1"/>
          <w:sz w:val="24"/>
          <w:szCs w:val="24"/>
          <w:lang w:eastAsia="sk-SK"/>
        </w:rPr>
        <w:t>inom členskom štáte vymieňa na vyžiadanie všetky relevantné informácie alebo mu z vlastnej iniciatívy poskytne všetky informácie, ktoré by mohli podstatne ovplyvniť posúdenie emisie krytých dlhopisov v </w:t>
      </w:r>
      <w:r w:rsidR="00A92BEE" w:rsidRPr="00A92534">
        <w:rPr>
          <w:rFonts w:ascii="Times New Roman" w:eastAsia="Times New Roman" w:hAnsi="Times New Roman" w:cs="Times New Roman"/>
          <w:color w:val="000000" w:themeColor="text1"/>
          <w:sz w:val="24"/>
          <w:szCs w:val="24"/>
          <w:lang w:eastAsia="sk-SK"/>
        </w:rPr>
        <w:t xml:space="preserve">príslušnom </w:t>
      </w:r>
      <w:r w:rsidR="00EA792E" w:rsidRPr="00A92534">
        <w:rPr>
          <w:rFonts w:ascii="Times New Roman" w:eastAsia="Times New Roman" w:hAnsi="Times New Roman" w:cs="Times New Roman"/>
          <w:color w:val="000000" w:themeColor="text1"/>
          <w:sz w:val="24"/>
          <w:szCs w:val="24"/>
          <w:lang w:eastAsia="sk-SK"/>
        </w:rPr>
        <w:t>členskom štáte.</w:t>
      </w:r>
    </w:p>
    <w:p w14:paraId="1F7311F6" w14:textId="77777777" w:rsidR="00C228C0" w:rsidRPr="00A92534" w:rsidRDefault="00C228C0" w:rsidP="00C228C0">
      <w:pPr>
        <w:pStyle w:val="Odsekzoznamu"/>
        <w:spacing w:after="0" w:line="240" w:lineRule="auto"/>
        <w:ind w:left="786"/>
        <w:jc w:val="both"/>
        <w:rPr>
          <w:rFonts w:ascii="Times New Roman" w:hAnsi="Times New Roman" w:cs="Times New Roman"/>
          <w:sz w:val="24"/>
          <w:szCs w:val="24"/>
        </w:rPr>
      </w:pPr>
    </w:p>
    <w:p w14:paraId="0B8675B7" w14:textId="77777777" w:rsidR="00C228C0" w:rsidRPr="00A92534" w:rsidRDefault="00C228C0" w:rsidP="00C228C0">
      <w:pPr>
        <w:pStyle w:val="Odsekzoznamu"/>
        <w:numPr>
          <w:ilvl w:val="0"/>
          <w:numId w:val="16"/>
        </w:numPr>
        <w:spacing w:after="0" w:line="240" w:lineRule="auto"/>
        <w:jc w:val="both"/>
        <w:rPr>
          <w:rFonts w:ascii="Times New Roman" w:hAnsi="Times New Roman" w:cs="Times New Roman"/>
          <w:sz w:val="24"/>
          <w:szCs w:val="24"/>
        </w:rPr>
      </w:pPr>
      <w:r w:rsidRPr="00A92534">
        <w:rPr>
          <w:rFonts w:ascii="Times New Roman" w:eastAsia="Times New Roman" w:hAnsi="Times New Roman" w:cs="Times New Roman"/>
          <w:color w:val="000000" w:themeColor="text1"/>
          <w:sz w:val="24"/>
          <w:szCs w:val="24"/>
          <w:lang w:eastAsia="sk-SK"/>
        </w:rPr>
        <w:t>Banka, ktorá je emitentom krytých dlhopisov, je povinná predkladať Národnej banke Slovenska raz ročne informácie o</w:t>
      </w:r>
    </w:p>
    <w:p w14:paraId="405E98B7" w14:textId="77777777" w:rsidR="00C228C0" w:rsidRPr="00A92534" w:rsidRDefault="00C228C0" w:rsidP="00C228C0">
      <w:pPr>
        <w:pStyle w:val="Odsekzoznamu"/>
        <w:numPr>
          <w:ilvl w:val="1"/>
          <w:numId w:val="16"/>
        </w:numPr>
        <w:spacing w:after="0" w:line="240" w:lineRule="auto"/>
        <w:jc w:val="both"/>
        <w:rPr>
          <w:rFonts w:ascii="Times New Roman" w:hAnsi="Times New Roman" w:cs="Times New Roman"/>
          <w:sz w:val="24"/>
          <w:szCs w:val="24"/>
        </w:rPr>
      </w:pPr>
      <w:r w:rsidRPr="00A92534">
        <w:rPr>
          <w:rFonts w:ascii="Times New Roman" w:eastAsia="Times New Roman" w:hAnsi="Times New Roman" w:cs="Times New Roman"/>
          <w:color w:val="000000" w:themeColor="text1"/>
          <w:sz w:val="24"/>
          <w:szCs w:val="24"/>
          <w:lang w:eastAsia="sk-SK"/>
        </w:rPr>
        <w:t>oprávnenosti aktív a požiadavkách na krycí súbor podľa § 68 až 73,</w:t>
      </w:r>
    </w:p>
    <w:p w14:paraId="081576E8" w14:textId="77777777" w:rsidR="00C228C0" w:rsidRPr="00A92534" w:rsidRDefault="00C228C0" w:rsidP="00C228C0">
      <w:pPr>
        <w:pStyle w:val="Odsekzoznamu"/>
        <w:numPr>
          <w:ilvl w:val="1"/>
          <w:numId w:val="16"/>
        </w:numPr>
        <w:spacing w:after="0" w:line="240" w:lineRule="auto"/>
        <w:jc w:val="both"/>
        <w:rPr>
          <w:rFonts w:ascii="Times New Roman" w:hAnsi="Times New Roman" w:cs="Times New Roman"/>
          <w:sz w:val="24"/>
          <w:szCs w:val="24"/>
        </w:rPr>
      </w:pPr>
      <w:r w:rsidRPr="00A92534">
        <w:rPr>
          <w:rFonts w:ascii="Times New Roman" w:eastAsia="Times New Roman" w:hAnsi="Times New Roman" w:cs="Times New Roman"/>
          <w:color w:val="000000" w:themeColor="text1"/>
          <w:sz w:val="24"/>
          <w:szCs w:val="24"/>
          <w:lang w:eastAsia="sk-SK"/>
        </w:rPr>
        <w:t>oddelení krycích aktív podľa § 68 ods. 2 až 6 a osobitného predpisu,</w:t>
      </w:r>
      <w:r w:rsidRPr="00A92534">
        <w:rPr>
          <w:rFonts w:ascii="Times New Roman" w:eastAsia="Times New Roman" w:hAnsi="Times New Roman" w:cs="Times New Roman"/>
          <w:color w:val="000000" w:themeColor="text1"/>
          <w:sz w:val="24"/>
          <w:szCs w:val="24"/>
          <w:vertAlign w:val="superscript"/>
          <w:lang w:eastAsia="sk-SK"/>
        </w:rPr>
        <w:t>61aa</w:t>
      </w:r>
      <w:r w:rsidRPr="00A92534">
        <w:rPr>
          <w:rFonts w:ascii="Times New Roman" w:eastAsia="Times New Roman" w:hAnsi="Times New Roman" w:cs="Times New Roman"/>
          <w:color w:val="000000" w:themeColor="text1"/>
          <w:sz w:val="24"/>
          <w:szCs w:val="24"/>
          <w:lang w:eastAsia="sk-SK"/>
        </w:rPr>
        <w:t>)</w:t>
      </w:r>
      <w:r w:rsidRPr="00A92534">
        <w:rPr>
          <w:rFonts w:ascii="Times New Roman" w:hAnsi="Times New Roman" w:cs="Times New Roman"/>
          <w:sz w:val="24"/>
          <w:szCs w:val="24"/>
        </w:rPr>
        <w:t xml:space="preserve"> </w:t>
      </w:r>
    </w:p>
    <w:p w14:paraId="41C25F88" w14:textId="07799C0A" w:rsidR="00204F32" w:rsidRPr="00A92534" w:rsidRDefault="00C228C0" w:rsidP="00204F32">
      <w:pPr>
        <w:pStyle w:val="Odsekzoznamu"/>
        <w:numPr>
          <w:ilvl w:val="1"/>
          <w:numId w:val="16"/>
        </w:numPr>
        <w:spacing w:after="0" w:line="240" w:lineRule="auto"/>
        <w:jc w:val="both"/>
        <w:rPr>
          <w:rFonts w:ascii="Times New Roman" w:hAnsi="Times New Roman" w:cs="Times New Roman"/>
          <w:sz w:val="24"/>
          <w:szCs w:val="24"/>
        </w:rPr>
      </w:pPr>
      <w:r w:rsidRPr="00A92534">
        <w:rPr>
          <w:rFonts w:ascii="Times New Roman" w:eastAsia="Times New Roman" w:hAnsi="Times New Roman" w:cs="Times New Roman"/>
          <w:color w:val="000000" w:themeColor="text1"/>
          <w:sz w:val="24"/>
          <w:szCs w:val="24"/>
          <w:lang w:eastAsia="sk-SK"/>
        </w:rPr>
        <w:t>súlade s požiadavkami podľa § 68 ods. 1, 3 a 4, § 69 a § 73 ods. 4,</w:t>
      </w:r>
    </w:p>
    <w:p w14:paraId="2B9C3D71" w14:textId="5BA8BBF2" w:rsidR="00204F32" w:rsidRPr="00A92534" w:rsidRDefault="00204F32" w:rsidP="00204F32">
      <w:pPr>
        <w:pStyle w:val="Odsekzoznamu"/>
        <w:numPr>
          <w:ilvl w:val="1"/>
          <w:numId w:val="16"/>
        </w:numPr>
        <w:spacing w:after="0" w:line="240" w:lineRule="auto"/>
        <w:jc w:val="both"/>
        <w:rPr>
          <w:rFonts w:ascii="Times New Roman" w:hAnsi="Times New Roman" w:cs="Times New Roman"/>
          <w:sz w:val="24"/>
          <w:szCs w:val="24"/>
        </w:rPr>
      </w:pPr>
      <w:r w:rsidRPr="00A92534">
        <w:rPr>
          <w:rFonts w:ascii="Times New Roman" w:eastAsia="Times New Roman" w:hAnsi="Times New Roman" w:cs="Times New Roman"/>
          <w:color w:val="000000" w:themeColor="text1"/>
          <w:sz w:val="24"/>
          <w:szCs w:val="24"/>
          <w:lang w:eastAsia="sk-SK"/>
        </w:rPr>
        <w:t>vankúši likvidných aktív podľa § 74.</w:t>
      </w:r>
    </w:p>
    <w:p w14:paraId="2BF60F51" w14:textId="77777777" w:rsidR="00DA4755" w:rsidRPr="00A92534" w:rsidRDefault="00DA4755" w:rsidP="0089056A">
      <w:pPr>
        <w:pStyle w:val="Odsekzoznamu"/>
        <w:spacing w:after="0" w:line="240" w:lineRule="auto"/>
        <w:ind w:left="786"/>
        <w:jc w:val="both"/>
      </w:pPr>
    </w:p>
    <w:p w14:paraId="4EBA0522" w14:textId="13EAD174" w:rsidR="00C228C0" w:rsidRPr="00A92534" w:rsidRDefault="00C228C0" w:rsidP="007844D4">
      <w:pPr>
        <w:pStyle w:val="Odsekzoznamu"/>
        <w:numPr>
          <w:ilvl w:val="0"/>
          <w:numId w:val="16"/>
        </w:numPr>
        <w:jc w:val="both"/>
        <w:rPr>
          <w:rFonts w:ascii="Times New Roman" w:eastAsia="Times New Roman" w:hAnsi="Times New Roman" w:cs="Times New Roman"/>
          <w:color w:val="000000" w:themeColor="text1"/>
          <w:sz w:val="24"/>
          <w:szCs w:val="24"/>
          <w:lang w:eastAsia="sk-SK"/>
        </w:rPr>
      </w:pPr>
      <w:r w:rsidRPr="00A92534">
        <w:rPr>
          <w:rFonts w:ascii="Times New Roman" w:eastAsia="Times New Roman" w:hAnsi="Times New Roman" w:cs="Times New Roman"/>
          <w:color w:val="000000" w:themeColor="text1"/>
          <w:sz w:val="24"/>
          <w:szCs w:val="24"/>
          <w:lang w:eastAsia="sk-SK"/>
        </w:rPr>
        <w:t xml:space="preserve">Informácie podľa odseku 4 je banka, ktorá je emitentom krytých dlhopisov, povinná Národnej banke Slovenska predložiť </w:t>
      </w:r>
      <w:r w:rsidR="009D1962" w:rsidRPr="00A92534">
        <w:rPr>
          <w:rFonts w:ascii="Times New Roman" w:eastAsia="Times New Roman" w:hAnsi="Times New Roman" w:cs="Times New Roman"/>
          <w:color w:val="000000" w:themeColor="text1"/>
          <w:sz w:val="24"/>
          <w:szCs w:val="24"/>
          <w:lang w:eastAsia="sk-SK"/>
        </w:rPr>
        <w:t xml:space="preserve">aj </w:t>
      </w:r>
      <w:r w:rsidRPr="00A92534">
        <w:rPr>
          <w:rFonts w:ascii="Times New Roman" w:eastAsia="Times New Roman" w:hAnsi="Times New Roman" w:cs="Times New Roman"/>
          <w:color w:val="000000" w:themeColor="text1"/>
          <w:sz w:val="24"/>
          <w:szCs w:val="24"/>
          <w:lang w:eastAsia="sk-SK"/>
        </w:rPr>
        <w:t>na vyžiadanie,</w:t>
      </w:r>
      <w:r w:rsidRPr="00A92534">
        <w:t xml:space="preserve"> </w:t>
      </w:r>
      <w:r w:rsidRPr="00A92534">
        <w:rPr>
          <w:rFonts w:ascii="Times New Roman" w:eastAsia="Times New Roman" w:hAnsi="Times New Roman" w:cs="Times New Roman"/>
          <w:color w:val="000000" w:themeColor="text1"/>
          <w:sz w:val="24"/>
          <w:szCs w:val="24"/>
          <w:lang w:eastAsia="sk-SK"/>
        </w:rPr>
        <w:t>v rozsahu a lehote ňou určenej, a to aj pri riešení krízovej situácie tejto banky alebo pri jej neschopnosti uhrádzať riadne a včas svoje záväzky.</w:t>
      </w:r>
    </w:p>
    <w:p w14:paraId="4AE3D6F6" w14:textId="508269B1" w:rsidR="00F435A6" w:rsidRPr="00A92534" w:rsidRDefault="00F435A6" w:rsidP="00AE0A6D">
      <w:pPr>
        <w:pStyle w:val="Odsekzoznamu"/>
        <w:spacing w:after="0" w:line="240" w:lineRule="auto"/>
        <w:ind w:left="786"/>
        <w:jc w:val="both"/>
        <w:rPr>
          <w:rFonts w:ascii="Times New Roman" w:hAnsi="Times New Roman" w:cs="Times New Roman"/>
          <w:sz w:val="24"/>
          <w:szCs w:val="24"/>
        </w:rPr>
      </w:pPr>
    </w:p>
    <w:p w14:paraId="5921B7D9" w14:textId="77777777" w:rsidR="00EB5D6F" w:rsidRPr="0021157D" w:rsidRDefault="007A6F0E" w:rsidP="007F5AA8">
      <w:pPr>
        <w:pStyle w:val="Odsekzoznamu"/>
        <w:numPr>
          <w:ilvl w:val="0"/>
          <w:numId w:val="16"/>
        </w:numPr>
        <w:spacing w:after="0" w:line="240" w:lineRule="auto"/>
        <w:jc w:val="both"/>
        <w:rPr>
          <w:rFonts w:ascii="Times New Roman" w:hAnsi="Times New Roman" w:cs="Times New Roman"/>
          <w:sz w:val="24"/>
          <w:szCs w:val="24"/>
        </w:rPr>
      </w:pPr>
      <w:r w:rsidRPr="00A92534">
        <w:rPr>
          <w:rFonts w:ascii="Times New Roman" w:eastAsia="Times New Roman" w:hAnsi="Times New Roman" w:cs="Times New Roman"/>
          <w:sz w:val="24"/>
          <w:szCs w:val="24"/>
          <w:lang w:eastAsia="sk-SK"/>
        </w:rPr>
        <w:t>Národná banka Slovenska</w:t>
      </w:r>
      <w:r w:rsidR="00AB3CC3" w:rsidRPr="00A92534">
        <w:t xml:space="preserve"> </w:t>
      </w:r>
      <w:r w:rsidR="00AB3CC3" w:rsidRPr="00A92534">
        <w:rPr>
          <w:rFonts w:ascii="Times New Roman" w:eastAsia="Times New Roman" w:hAnsi="Times New Roman" w:cs="Times New Roman"/>
          <w:sz w:val="24"/>
          <w:szCs w:val="24"/>
          <w:lang w:eastAsia="sk-SK"/>
        </w:rPr>
        <w:t>vedie</w:t>
      </w:r>
      <w:r w:rsidR="007B3695" w:rsidRPr="00A92534">
        <w:rPr>
          <w:rFonts w:ascii="Times New Roman" w:eastAsia="Times New Roman" w:hAnsi="Times New Roman" w:cs="Times New Roman"/>
          <w:sz w:val="24"/>
          <w:szCs w:val="24"/>
          <w:lang w:eastAsia="sk-SK"/>
        </w:rPr>
        <w:t xml:space="preserve"> a zverejňuje na svojom webovom sídle</w:t>
      </w:r>
      <w:r w:rsidR="00AB3CC3" w:rsidRPr="00A92534">
        <w:rPr>
          <w:rFonts w:ascii="Times New Roman" w:eastAsia="Times New Roman" w:hAnsi="Times New Roman" w:cs="Times New Roman"/>
          <w:sz w:val="24"/>
          <w:szCs w:val="24"/>
          <w:lang w:eastAsia="sk-SK"/>
        </w:rPr>
        <w:t xml:space="preserve"> zoznam </w:t>
      </w:r>
    </w:p>
    <w:p w14:paraId="32740C1C" w14:textId="77777777" w:rsidR="00EB5D6F" w:rsidRPr="0021157D" w:rsidRDefault="00AB3CC3" w:rsidP="0021157D">
      <w:pPr>
        <w:pStyle w:val="Odsekzoznamu"/>
        <w:numPr>
          <w:ilvl w:val="1"/>
          <w:numId w:val="16"/>
        </w:numPr>
        <w:spacing w:after="0" w:line="240" w:lineRule="auto"/>
        <w:jc w:val="both"/>
        <w:rPr>
          <w:rFonts w:ascii="Times New Roman" w:hAnsi="Times New Roman" w:cs="Times New Roman"/>
          <w:sz w:val="24"/>
          <w:szCs w:val="24"/>
        </w:rPr>
      </w:pPr>
      <w:r w:rsidRPr="00A92534">
        <w:rPr>
          <w:rFonts w:ascii="Times New Roman" w:eastAsia="Times New Roman" w:hAnsi="Times New Roman" w:cs="Times New Roman"/>
          <w:sz w:val="24"/>
          <w:szCs w:val="24"/>
          <w:lang w:eastAsia="sk-SK"/>
        </w:rPr>
        <w:t>bánk, ktorým bol udelený predchádzajúci súhlas podľa § 28 ods. 1 písm. f),</w:t>
      </w:r>
    </w:p>
    <w:p w14:paraId="00841273" w14:textId="1383723C" w:rsidR="00EB5D6F" w:rsidRPr="0021157D" w:rsidRDefault="007A6F0E" w:rsidP="0021157D">
      <w:pPr>
        <w:pStyle w:val="Odsekzoznamu"/>
        <w:numPr>
          <w:ilvl w:val="1"/>
          <w:numId w:val="16"/>
        </w:numPr>
        <w:spacing w:after="0" w:line="240" w:lineRule="auto"/>
        <w:jc w:val="both"/>
        <w:rPr>
          <w:rFonts w:ascii="Times New Roman" w:hAnsi="Times New Roman" w:cs="Times New Roman"/>
          <w:sz w:val="24"/>
          <w:szCs w:val="24"/>
        </w:rPr>
      </w:pPr>
      <w:r w:rsidRPr="00A92534">
        <w:rPr>
          <w:rFonts w:ascii="Times New Roman" w:eastAsia="Times New Roman" w:hAnsi="Times New Roman" w:cs="Times New Roman"/>
          <w:sz w:val="24"/>
          <w:szCs w:val="24"/>
          <w:lang w:eastAsia="sk-SK"/>
        </w:rPr>
        <w:t>krytých dlhopisov, ktoré môžu podľa § 67 ods. 2</w:t>
      </w:r>
      <w:r w:rsidR="00993511" w:rsidRPr="00A92534">
        <w:rPr>
          <w:rFonts w:ascii="Times New Roman" w:eastAsia="Times New Roman" w:hAnsi="Times New Roman" w:cs="Times New Roman"/>
          <w:sz w:val="24"/>
          <w:szCs w:val="24"/>
          <w:lang w:eastAsia="sk-SK"/>
        </w:rPr>
        <w:t xml:space="preserve"> písm. a)</w:t>
      </w:r>
      <w:r w:rsidRPr="00A92534">
        <w:rPr>
          <w:rFonts w:ascii="Times New Roman" w:eastAsia="Times New Roman" w:hAnsi="Times New Roman" w:cs="Times New Roman"/>
          <w:sz w:val="24"/>
          <w:szCs w:val="24"/>
          <w:lang w:eastAsia="sk-SK"/>
        </w:rPr>
        <w:t xml:space="preserve"> používať označenie „európsky krytý dlhopis“</w:t>
      </w:r>
      <w:r w:rsidR="00C9373B">
        <w:rPr>
          <w:rFonts w:ascii="Times New Roman" w:eastAsia="Times New Roman" w:hAnsi="Times New Roman" w:cs="Times New Roman"/>
          <w:sz w:val="24"/>
          <w:szCs w:val="24"/>
          <w:lang w:eastAsia="sk-SK"/>
        </w:rPr>
        <w:t>, a</w:t>
      </w:r>
    </w:p>
    <w:p w14:paraId="33DDA23F" w14:textId="34C2191A" w:rsidR="00DA4755" w:rsidRPr="00A92534" w:rsidRDefault="007A6F0E" w:rsidP="0021157D">
      <w:pPr>
        <w:pStyle w:val="Odsekzoznamu"/>
        <w:numPr>
          <w:ilvl w:val="1"/>
          <w:numId w:val="16"/>
        </w:numPr>
        <w:spacing w:after="0" w:line="240" w:lineRule="auto"/>
        <w:jc w:val="both"/>
        <w:rPr>
          <w:rFonts w:ascii="Times New Roman" w:hAnsi="Times New Roman" w:cs="Times New Roman"/>
          <w:sz w:val="24"/>
          <w:szCs w:val="24"/>
        </w:rPr>
      </w:pPr>
      <w:r w:rsidRPr="00A92534">
        <w:rPr>
          <w:rFonts w:ascii="Times New Roman" w:eastAsia="Times New Roman" w:hAnsi="Times New Roman" w:cs="Times New Roman"/>
          <w:sz w:val="24"/>
          <w:szCs w:val="24"/>
          <w:lang w:eastAsia="sk-SK"/>
        </w:rPr>
        <w:t xml:space="preserve">krytých dlhopisov, ktoré môžu </w:t>
      </w:r>
      <w:r w:rsidR="00993511" w:rsidRPr="00A92534">
        <w:rPr>
          <w:rFonts w:ascii="Times New Roman" w:eastAsia="Times New Roman" w:hAnsi="Times New Roman" w:cs="Times New Roman"/>
          <w:sz w:val="24"/>
          <w:szCs w:val="24"/>
          <w:lang w:eastAsia="sk-SK"/>
        </w:rPr>
        <w:t xml:space="preserve">podľa § 67 ods. 2 písm. b) </w:t>
      </w:r>
      <w:r w:rsidRPr="00A92534">
        <w:rPr>
          <w:rFonts w:ascii="Times New Roman" w:eastAsia="Times New Roman" w:hAnsi="Times New Roman" w:cs="Times New Roman"/>
          <w:sz w:val="24"/>
          <w:szCs w:val="24"/>
          <w:lang w:eastAsia="sk-SK"/>
        </w:rPr>
        <w:t>používať označenie „európsky krytý dlhopis (prémiový)“.</w:t>
      </w:r>
    </w:p>
    <w:p w14:paraId="19FAAA22" w14:textId="77777777" w:rsidR="007A6F0E" w:rsidRPr="00A92534" w:rsidRDefault="007A6F0E" w:rsidP="007A6F0E">
      <w:pPr>
        <w:spacing w:after="0" w:line="240" w:lineRule="auto"/>
        <w:ind w:left="426"/>
        <w:jc w:val="right"/>
        <w:rPr>
          <w:rFonts w:ascii="Times New Roman" w:eastAsia="Times New Roman" w:hAnsi="Times New Roman" w:cs="Times New Roman"/>
          <w:i/>
          <w:color w:val="000000" w:themeColor="text1"/>
          <w:sz w:val="24"/>
          <w:szCs w:val="24"/>
          <w:lang w:eastAsia="sk-SK"/>
        </w:rPr>
      </w:pPr>
    </w:p>
    <w:p w14:paraId="611F2CAE" w14:textId="08C28044" w:rsidR="007A6F0E" w:rsidRPr="00A92534" w:rsidRDefault="00CB2221" w:rsidP="007F5AA8">
      <w:pPr>
        <w:pStyle w:val="Odsekzoznamu"/>
        <w:numPr>
          <w:ilvl w:val="0"/>
          <w:numId w:val="16"/>
        </w:numPr>
        <w:spacing w:after="0" w:line="240" w:lineRule="auto"/>
        <w:jc w:val="both"/>
        <w:rPr>
          <w:rFonts w:ascii="Times New Roman" w:hAnsi="Times New Roman" w:cs="Times New Roman"/>
          <w:sz w:val="24"/>
          <w:szCs w:val="24"/>
        </w:rPr>
      </w:pPr>
      <w:r w:rsidRPr="00A92534">
        <w:rPr>
          <w:rFonts w:ascii="Times New Roman" w:eastAsia="Times New Roman" w:hAnsi="Times New Roman" w:cs="Times New Roman"/>
          <w:color w:val="000000" w:themeColor="text1"/>
          <w:sz w:val="24"/>
          <w:szCs w:val="24"/>
          <w:lang w:eastAsia="sk-SK"/>
        </w:rPr>
        <w:t xml:space="preserve">Národná banka Slovenska na účely tejto časti </w:t>
      </w:r>
      <w:r w:rsidR="002B6480" w:rsidRPr="00A92534">
        <w:rPr>
          <w:rFonts w:ascii="Times New Roman" w:eastAsia="Times New Roman" w:hAnsi="Times New Roman" w:cs="Times New Roman"/>
          <w:color w:val="000000" w:themeColor="text1"/>
          <w:sz w:val="24"/>
          <w:szCs w:val="24"/>
          <w:lang w:eastAsia="sk-SK"/>
        </w:rPr>
        <w:t xml:space="preserve">zákona </w:t>
      </w:r>
      <w:r w:rsidRPr="00A92534">
        <w:rPr>
          <w:rFonts w:ascii="Times New Roman" w:eastAsia="Times New Roman" w:hAnsi="Times New Roman" w:cs="Times New Roman"/>
          <w:color w:val="000000" w:themeColor="text1"/>
          <w:sz w:val="24"/>
          <w:szCs w:val="24"/>
          <w:lang w:eastAsia="sk-SK"/>
        </w:rPr>
        <w:t xml:space="preserve">aktualizuje </w:t>
      </w:r>
      <w:r w:rsidR="00C30DF6" w:rsidRPr="00A92534">
        <w:rPr>
          <w:rFonts w:ascii="Times New Roman" w:eastAsia="Times New Roman" w:hAnsi="Times New Roman" w:cs="Times New Roman"/>
          <w:color w:val="000000" w:themeColor="text1"/>
          <w:sz w:val="24"/>
          <w:szCs w:val="24"/>
          <w:lang w:eastAsia="sk-SK"/>
        </w:rPr>
        <w:t xml:space="preserve">zoznamy </w:t>
      </w:r>
      <w:r w:rsidRPr="00A92534">
        <w:rPr>
          <w:rFonts w:ascii="Times New Roman" w:eastAsia="Times New Roman" w:hAnsi="Times New Roman" w:cs="Times New Roman"/>
          <w:color w:val="000000" w:themeColor="text1"/>
          <w:sz w:val="24"/>
          <w:szCs w:val="24"/>
          <w:lang w:eastAsia="sk-SK"/>
        </w:rPr>
        <w:t xml:space="preserve">podľa odseku </w:t>
      </w:r>
      <w:r w:rsidR="00207C9D" w:rsidRPr="00A92534">
        <w:rPr>
          <w:rFonts w:ascii="Times New Roman" w:eastAsia="Times New Roman" w:hAnsi="Times New Roman" w:cs="Times New Roman"/>
          <w:color w:val="000000" w:themeColor="text1"/>
          <w:sz w:val="24"/>
          <w:szCs w:val="24"/>
          <w:lang w:eastAsia="sk-SK"/>
        </w:rPr>
        <w:t xml:space="preserve">6 </w:t>
      </w:r>
      <w:r w:rsidR="00BC1A4E" w:rsidRPr="00A92534">
        <w:rPr>
          <w:rFonts w:ascii="Times New Roman" w:eastAsia="Times New Roman" w:hAnsi="Times New Roman" w:cs="Times New Roman"/>
          <w:color w:val="000000" w:themeColor="text1"/>
          <w:sz w:val="24"/>
          <w:szCs w:val="24"/>
          <w:lang w:eastAsia="sk-SK"/>
        </w:rPr>
        <w:t>a</w:t>
      </w:r>
      <w:r w:rsidR="00B86700" w:rsidRPr="00A92534">
        <w:rPr>
          <w:rFonts w:ascii="Times New Roman" w:eastAsia="Times New Roman" w:hAnsi="Times New Roman" w:cs="Times New Roman"/>
          <w:color w:val="000000" w:themeColor="text1"/>
          <w:sz w:val="24"/>
          <w:szCs w:val="24"/>
          <w:lang w:eastAsia="sk-SK"/>
        </w:rPr>
        <w:t> </w:t>
      </w:r>
      <w:r w:rsidR="00C30DF6" w:rsidRPr="00A92534">
        <w:rPr>
          <w:rFonts w:ascii="Times New Roman" w:eastAsia="Times New Roman" w:hAnsi="Times New Roman" w:cs="Times New Roman"/>
          <w:color w:val="000000" w:themeColor="text1"/>
          <w:sz w:val="24"/>
          <w:szCs w:val="24"/>
          <w:lang w:eastAsia="sk-SK"/>
        </w:rPr>
        <w:t>informácie</w:t>
      </w:r>
      <w:r w:rsidR="00B86700" w:rsidRPr="00A92534">
        <w:rPr>
          <w:rFonts w:ascii="Times New Roman" w:eastAsia="Times New Roman" w:hAnsi="Times New Roman" w:cs="Times New Roman"/>
          <w:color w:val="000000" w:themeColor="text1"/>
          <w:sz w:val="24"/>
          <w:szCs w:val="24"/>
          <w:lang w:eastAsia="sk-SK"/>
        </w:rPr>
        <w:t xml:space="preserve"> podľa</w:t>
      </w:r>
      <w:r w:rsidR="00C30DF6" w:rsidRPr="00A92534">
        <w:rPr>
          <w:rFonts w:ascii="Times New Roman" w:eastAsia="Times New Roman" w:hAnsi="Times New Roman" w:cs="Times New Roman"/>
          <w:color w:val="000000" w:themeColor="text1"/>
          <w:sz w:val="24"/>
          <w:szCs w:val="24"/>
          <w:lang w:eastAsia="sk-SK"/>
        </w:rPr>
        <w:t xml:space="preserve"> </w:t>
      </w:r>
      <w:r w:rsidR="00BC1A4E" w:rsidRPr="00A92534">
        <w:rPr>
          <w:rFonts w:ascii="Times New Roman" w:eastAsia="Times New Roman" w:hAnsi="Times New Roman" w:cs="Times New Roman"/>
          <w:color w:val="000000" w:themeColor="text1"/>
          <w:sz w:val="24"/>
          <w:szCs w:val="24"/>
          <w:lang w:eastAsia="sk-SK"/>
        </w:rPr>
        <w:t>§ 6 ods. 20 písm. a)</w:t>
      </w:r>
      <w:r w:rsidRPr="00A92534">
        <w:rPr>
          <w:rFonts w:ascii="Times New Roman" w:eastAsia="Times New Roman" w:hAnsi="Times New Roman" w:cs="Times New Roman"/>
          <w:color w:val="000000" w:themeColor="text1"/>
          <w:sz w:val="24"/>
          <w:szCs w:val="24"/>
          <w:lang w:eastAsia="sk-SK"/>
        </w:rPr>
        <w:t>.</w:t>
      </w:r>
    </w:p>
    <w:p w14:paraId="5FDC0282" w14:textId="77777777" w:rsidR="00CB2221" w:rsidRPr="00A92534" w:rsidRDefault="00CB2221" w:rsidP="00CB2221">
      <w:pPr>
        <w:pStyle w:val="Odsekzoznamu"/>
        <w:spacing w:after="0" w:line="240" w:lineRule="auto"/>
        <w:ind w:left="786"/>
        <w:jc w:val="both"/>
        <w:rPr>
          <w:rFonts w:ascii="Times New Roman" w:hAnsi="Times New Roman" w:cs="Times New Roman"/>
          <w:sz w:val="24"/>
          <w:szCs w:val="24"/>
        </w:rPr>
      </w:pPr>
    </w:p>
    <w:p w14:paraId="41FDC380" w14:textId="28BF69F3" w:rsidR="00DA4755" w:rsidRPr="00A92534" w:rsidRDefault="00CB2221" w:rsidP="007F5AA8">
      <w:pPr>
        <w:pStyle w:val="Odsekzoznamu"/>
        <w:numPr>
          <w:ilvl w:val="0"/>
          <w:numId w:val="16"/>
        </w:numPr>
        <w:spacing w:after="0" w:line="240" w:lineRule="auto"/>
        <w:jc w:val="both"/>
        <w:rPr>
          <w:rFonts w:ascii="Times New Roman" w:hAnsi="Times New Roman" w:cs="Times New Roman"/>
          <w:sz w:val="24"/>
          <w:szCs w:val="24"/>
        </w:rPr>
      </w:pPr>
      <w:r w:rsidRPr="00A92534">
        <w:rPr>
          <w:rFonts w:ascii="Times New Roman" w:eastAsia="Times New Roman" w:hAnsi="Times New Roman" w:cs="Times New Roman"/>
          <w:color w:val="000000" w:themeColor="text1"/>
          <w:sz w:val="24"/>
          <w:szCs w:val="24"/>
          <w:lang w:eastAsia="sk-SK"/>
        </w:rPr>
        <w:t>Národná banka Slovenska oznamuje Európskemu orgánu dohľadu (Európsk</w:t>
      </w:r>
      <w:r w:rsidR="00E91249" w:rsidRPr="00A92534">
        <w:rPr>
          <w:rFonts w:ascii="Times New Roman" w:eastAsia="Times New Roman" w:hAnsi="Times New Roman" w:cs="Times New Roman"/>
          <w:color w:val="000000" w:themeColor="text1"/>
          <w:sz w:val="24"/>
          <w:szCs w:val="24"/>
          <w:lang w:eastAsia="sk-SK"/>
        </w:rPr>
        <w:t>emu</w:t>
      </w:r>
      <w:r w:rsidRPr="00A92534">
        <w:rPr>
          <w:rFonts w:ascii="Times New Roman" w:eastAsia="Times New Roman" w:hAnsi="Times New Roman" w:cs="Times New Roman"/>
          <w:color w:val="000000" w:themeColor="text1"/>
          <w:sz w:val="24"/>
          <w:szCs w:val="24"/>
          <w:lang w:eastAsia="sk-SK"/>
        </w:rPr>
        <w:t xml:space="preserve"> orgán</w:t>
      </w:r>
      <w:r w:rsidR="00E91249" w:rsidRPr="00A92534">
        <w:rPr>
          <w:rFonts w:ascii="Times New Roman" w:eastAsia="Times New Roman" w:hAnsi="Times New Roman" w:cs="Times New Roman"/>
          <w:color w:val="000000" w:themeColor="text1"/>
          <w:sz w:val="24"/>
          <w:szCs w:val="24"/>
          <w:lang w:eastAsia="sk-SK"/>
        </w:rPr>
        <w:t>u</w:t>
      </w:r>
      <w:r w:rsidRPr="00A92534">
        <w:rPr>
          <w:rFonts w:ascii="Times New Roman" w:eastAsia="Times New Roman" w:hAnsi="Times New Roman" w:cs="Times New Roman"/>
          <w:color w:val="000000" w:themeColor="text1"/>
          <w:sz w:val="24"/>
          <w:szCs w:val="24"/>
          <w:lang w:eastAsia="sk-SK"/>
        </w:rPr>
        <w:t xml:space="preserve"> pre bankovníctvo) každoročne zoznam</w:t>
      </w:r>
      <w:r w:rsidR="003126EA" w:rsidRPr="00A92534">
        <w:rPr>
          <w:rFonts w:ascii="Times New Roman" w:eastAsia="Times New Roman" w:hAnsi="Times New Roman" w:cs="Times New Roman"/>
          <w:color w:val="000000" w:themeColor="text1"/>
          <w:sz w:val="24"/>
          <w:szCs w:val="24"/>
          <w:lang w:eastAsia="sk-SK"/>
        </w:rPr>
        <w:t>y</w:t>
      </w:r>
      <w:r w:rsidRPr="00A92534">
        <w:rPr>
          <w:rFonts w:ascii="Times New Roman" w:eastAsia="Times New Roman" w:hAnsi="Times New Roman" w:cs="Times New Roman"/>
          <w:color w:val="000000" w:themeColor="text1"/>
          <w:sz w:val="24"/>
          <w:szCs w:val="24"/>
          <w:lang w:eastAsia="sk-SK"/>
        </w:rPr>
        <w:t xml:space="preserve"> podľa odseku </w:t>
      </w:r>
      <w:r w:rsidR="007844D4" w:rsidRPr="00A92534">
        <w:rPr>
          <w:rFonts w:ascii="Times New Roman" w:eastAsia="Times New Roman" w:hAnsi="Times New Roman" w:cs="Times New Roman"/>
          <w:color w:val="000000" w:themeColor="text1"/>
          <w:sz w:val="24"/>
          <w:szCs w:val="24"/>
          <w:lang w:eastAsia="sk-SK"/>
        </w:rPr>
        <w:t>6</w:t>
      </w:r>
      <w:r w:rsidRPr="00A92534">
        <w:rPr>
          <w:rFonts w:ascii="Times New Roman" w:eastAsia="Times New Roman" w:hAnsi="Times New Roman" w:cs="Times New Roman"/>
          <w:color w:val="000000" w:themeColor="text1"/>
          <w:sz w:val="24"/>
          <w:szCs w:val="24"/>
          <w:lang w:eastAsia="sk-SK"/>
        </w:rPr>
        <w:t>.</w:t>
      </w:r>
    </w:p>
    <w:p w14:paraId="6700BF85" w14:textId="77777777" w:rsidR="00DA4755" w:rsidRPr="00A92534" w:rsidRDefault="00DA4755" w:rsidP="000B26EF">
      <w:pPr>
        <w:spacing w:after="0" w:line="240" w:lineRule="auto"/>
        <w:jc w:val="both"/>
        <w:rPr>
          <w:rFonts w:ascii="Times New Roman" w:hAnsi="Times New Roman" w:cs="Times New Roman"/>
          <w:sz w:val="24"/>
          <w:szCs w:val="24"/>
        </w:rPr>
      </w:pPr>
    </w:p>
    <w:p w14:paraId="24E9828B" w14:textId="77777777" w:rsidR="000B26EF" w:rsidRPr="00A92534" w:rsidRDefault="000B26EF" w:rsidP="000B26EF">
      <w:pPr>
        <w:pStyle w:val="Nadpis1"/>
        <w:ind w:left="426"/>
        <w:jc w:val="center"/>
        <w:rPr>
          <w:rFonts w:ascii="Times New Roman" w:hAnsi="Times New Roman" w:cs="Times New Roman"/>
          <w:sz w:val="24"/>
          <w:szCs w:val="24"/>
        </w:rPr>
      </w:pPr>
    </w:p>
    <w:p w14:paraId="2D41DEAC" w14:textId="2C5148A2" w:rsidR="000B26EF" w:rsidRPr="00A92534" w:rsidRDefault="000B26EF" w:rsidP="000B26EF">
      <w:pPr>
        <w:pStyle w:val="Nadpis1"/>
        <w:ind w:left="426"/>
        <w:jc w:val="center"/>
        <w:rPr>
          <w:rFonts w:ascii="Times New Roman" w:hAnsi="Times New Roman" w:cs="Times New Roman"/>
          <w:b w:val="0"/>
          <w:sz w:val="24"/>
          <w:szCs w:val="24"/>
        </w:rPr>
      </w:pPr>
      <w:r w:rsidRPr="00A92534">
        <w:rPr>
          <w:rFonts w:ascii="Times New Roman" w:hAnsi="Times New Roman" w:cs="Times New Roman"/>
          <w:b w:val="0"/>
          <w:sz w:val="24"/>
          <w:szCs w:val="24"/>
        </w:rPr>
        <w:t>§ 82</w:t>
      </w:r>
    </w:p>
    <w:p w14:paraId="53082D99" w14:textId="374EA91D" w:rsidR="000B26EF" w:rsidRPr="00A92534" w:rsidRDefault="000B26EF" w:rsidP="000B26EF">
      <w:pPr>
        <w:pStyle w:val="Nadpis1"/>
        <w:ind w:left="426"/>
        <w:jc w:val="center"/>
        <w:rPr>
          <w:rFonts w:ascii="Times New Roman" w:hAnsi="Times New Roman" w:cs="Times New Roman"/>
          <w:b w:val="0"/>
          <w:sz w:val="24"/>
          <w:szCs w:val="24"/>
        </w:rPr>
      </w:pPr>
      <w:r w:rsidRPr="00A92534">
        <w:rPr>
          <w:rFonts w:ascii="Times New Roman" w:hAnsi="Times New Roman" w:cs="Times New Roman"/>
          <w:b w:val="0"/>
          <w:sz w:val="24"/>
          <w:szCs w:val="24"/>
        </w:rPr>
        <w:t>Prevod programu krytých dlhopisov</w:t>
      </w:r>
      <w:r w:rsidR="00CD0429" w:rsidRPr="00A92534">
        <w:rPr>
          <w:rFonts w:ascii="Times New Roman" w:hAnsi="Times New Roman" w:cs="Times New Roman"/>
          <w:b w:val="0"/>
          <w:sz w:val="24"/>
          <w:szCs w:val="24"/>
        </w:rPr>
        <w:t xml:space="preserve"> a </w:t>
      </w:r>
      <w:r w:rsidR="00A00D5A" w:rsidRPr="00A92534">
        <w:rPr>
          <w:rFonts w:ascii="Times New Roman" w:hAnsi="Times New Roman" w:cs="Times New Roman"/>
          <w:b w:val="0"/>
          <w:sz w:val="24"/>
          <w:szCs w:val="24"/>
        </w:rPr>
        <w:t>predĺženie</w:t>
      </w:r>
      <w:r w:rsidR="00CD0429" w:rsidRPr="00A92534">
        <w:rPr>
          <w:rFonts w:ascii="Times New Roman" w:hAnsi="Times New Roman" w:cs="Times New Roman"/>
          <w:b w:val="0"/>
          <w:sz w:val="24"/>
          <w:szCs w:val="24"/>
        </w:rPr>
        <w:t xml:space="preserve"> </w:t>
      </w:r>
      <w:r w:rsidR="00D957A4" w:rsidRPr="00A92534">
        <w:rPr>
          <w:rFonts w:ascii="Times New Roman" w:hAnsi="Times New Roman" w:cs="Times New Roman"/>
          <w:b w:val="0"/>
          <w:sz w:val="24"/>
          <w:szCs w:val="24"/>
        </w:rPr>
        <w:t xml:space="preserve">lehoty </w:t>
      </w:r>
      <w:r w:rsidR="00CD0429" w:rsidRPr="00A92534">
        <w:rPr>
          <w:rFonts w:ascii="Times New Roman" w:hAnsi="Times New Roman" w:cs="Times New Roman"/>
          <w:b w:val="0"/>
          <w:sz w:val="24"/>
          <w:szCs w:val="24"/>
        </w:rPr>
        <w:t>splatnost</w:t>
      </w:r>
      <w:r w:rsidR="00FE2443" w:rsidRPr="00A92534">
        <w:rPr>
          <w:rFonts w:ascii="Times New Roman" w:hAnsi="Times New Roman" w:cs="Times New Roman"/>
          <w:b w:val="0"/>
          <w:sz w:val="24"/>
          <w:szCs w:val="24"/>
        </w:rPr>
        <w:t>i</w:t>
      </w:r>
      <w:r w:rsidR="00CD0429" w:rsidRPr="00A92534">
        <w:rPr>
          <w:rFonts w:ascii="Times New Roman" w:hAnsi="Times New Roman" w:cs="Times New Roman"/>
          <w:b w:val="0"/>
          <w:sz w:val="24"/>
          <w:szCs w:val="24"/>
        </w:rPr>
        <w:t xml:space="preserve"> </w:t>
      </w:r>
      <w:r w:rsidR="00D957A4" w:rsidRPr="00A92534">
        <w:rPr>
          <w:rFonts w:ascii="Times New Roman" w:hAnsi="Times New Roman" w:cs="Times New Roman"/>
          <w:b w:val="0"/>
          <w:sz w:val="24"/>
          <w:szCs w:val="24"/>
        </w:rPr>
        <w:t>emisie</w:t>
      </w:r>
      <w:r w:rsidR="00CD0429" w:rsidRPr="00A92534">
        <w:rPr>
          <w:rFonts w:ascii="Times New Roman" w:hAnsi="Times New Roman" w:cs="Times New Roman"/>
          <w:b w:val="0"/>
          <w:sz w:val="24"/>
          <w:szCs w:val="24"/>
        </w:rPr>
        <w:t xml:space="preserve"> krytých dlhopisov</w:t>
      </w:r>
    </w:p>
    <w:p w14:paraId="7BCA1A80" w14:textId="77777777" w:rsidR="000B26EF" w:rsidRPr="00A92534" w:rsidRDefault="000B26EF" w:rsidP="000B26EF">
      <w:pPr>
        <w:spacing w:after="0" w:line="240" w:lineRule="auto"/>
        <w:ind w:left="426"/>
        <w:rPr>
          <w:rFonts w:ascii="Times New Roman" w:hAnsi="Times New Roman" w:cs="Times New Roman"/>
          <w:sz w:val="24"/>
          <w:szCs w:val="24"/>
          <w:lang w:eastAsia="sk-SK"/>
        </w:rPr>
      </w:pPr>
    </w:p>
    <w:p w14:paraId="13678B20" w14:textId="22852058" w:rsidR="000B26EF" w:rsidRPr="00A92534" w:rsidRDefault="000B26EF" w:rsidP="007F5AA8">
      <w:pPr>
        <w:pStyle w:val="Odsekzoznamu"/>
        <w:numPr>
          <w:ilvl w:val="0"/>
          <w:numId w:val="17"/>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Banka, ktorá je emitentom krytých dlhopisov, môže program krytých dlhopisov alebo jeho časti previesť na tretiu osobu, ktorou môže byť len banka alebo viaceré banky; týmto nie sú dotknuté ustanovenia odsekov 3 až 6, § 28, § 50 ods. 1 písm. w) a § 55 ods. 8 až 10. Banka, ktorá je emitentom krytých dlhopisov, je povinná v súčinnosti so správcom programu krytých dlhopisov bezodkladne písomne oznámiť Národnej banke Slovenska zámer previesť program krytých dlhopisov alebo jeho časti. Na uzatvorenie zmluvy o</w:t>
      </w:r>
      <w:r w:rsidR="00131FB1" w:rsidRPr="00A92534">
        <w:rPr>
          <w:rFonts w:ascii="Times New Roman" w:hAnsi="Times New Roman" w:cs="Times New Roman"/>
          <w:sz w:val="24"/>
          <w:szCs w:val="24"/>
        </w:rPr>
        <w:t> </w:t>
      </w:r>
      <w:r w:rsidRPr="00A92534">
        <w:rPr>
          <w:rFonts w:ascii="Times New Roman" w:hAnsi="Times New Roman" w:cs="Times New Roman"/>
          <w:sz w:val="24"/>
          <w:szCs w:val="24"/>
        </w:rPr>
        <w:t xml:space="preserve">prevode programu krytých dlhopisov alebo jeho časti alebo inej zmluvy napĺňajúcej tento účel sa </w:t>
      </w:r>
      <w:r w:rsidR="00CD0429" w:rsidRPr="00A92534">
        <w:rPr>
          <w:rFonts w:ascii="Times New Roman" w:hAnsi="Times New Roman" w:cs="Times New Roman"/>
          <w:sz w:val="24"/>
          <w:szCs w:val="24"/>
        </w:rPr>
        <w:t>okrem prevodu podľa osobitného predpisu</w:t>
      </w:r>
      <w:r w:rsidR="00CD0429" w:rsidRPr="00A92534">
        <w:rPr>
          <w:rFonts w:ascii="Times New Roman" w:hAnsi="Times New Roman" w:cs="Times New Roman"/>
          <w:sz w:val="24"/>
          <w:szCs w:val="24"/>
          <w:vertAlign w:val="superscript"/>
        </w:rPr>
        <w:t>62</w:t>
      </w:r>
      <w:r w:rsidR="00CD0429" w:rsidRPr="00A92534">
        <w:rPr>
          <w:rFonts w:ascii="Times New Roman" w:hAnsi="Times New Roman" w:cs="Times New Roman"/>
          <w:sz w:val="24"/>
          <w:szCs w:val="24"/>
        </w:rPr>
        <w:t xml:space="preserve">) </w:t>
      </w:r>
      <w:r w:rsidRPr="00A92534">
        <w:rPr>
          <w:rFonts w:ascii="Times New Roman" w:hAnsi="Times New Roman" w:cs="Times New Roman"/>
          <w:sz w:val="24"/>
          <w:szCs w:val="24"/>
        </w:rPr>
        <w:t>vyžaduje predchádzajúci súhlas Národnej banky Slovenska podľa § 28 ods. 1 písm. g), inak je táto zmluva neplatná.</w:t>
      </w:r>
    </w:p>
    <w:p w14:paraId="7566A63D" w14:textId="77777777" w:rsidR="000B26EF" w:rsidRPr="00A92534" w:rsidRDefault="000B26EF" w:rsidP="000B26EF">
      <w:pPr>
        <w:spacing w:after="0" w:line="240" w:lineRule="auto"/>
        <w:ind w:left="426"/>
        <w:jc w:val="right"/>
        <w:rPr>
          <w:rFonts w:ascii="Times New Roman" w:eastAsia="Times New Roman" w:hAnsi="Times New Roman" w:cs="Times New Roman"/>
          <w:color w:val="000000" w:themeColor="text1"/>
          <w:sz w:val="24"/>
          <w:szCs w:val="24"/>
          <w:lang w:eastAsia="sk-SK"/>
        </w:rPr>
      </w:pPr>
    </w:p>
    <w:p w14:paraId="583549A1" w14:textId="70900492" w:rsidR="000B26EF" w:rsidRPr="00A92534" w:rsidRDefault="00895429" w:rsidP="007F5AA8">
      <w:pPr>
        <w:pStyle w:val="Odsekzoznamu"/>
        <w:numPr>
          <w:ilvl w:val="0"/>
          <w:numId w:val="17"/>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Na platnosť a</w:t>
      </w:r>
      <w:r w:rsidR="00131FB1" w:rsidRPr="00A92534">
        <w:rPr>
          <w:rFonts w:ascii="Times New Roman" w:hAnsi="Times New Roman" w:cs="Times New Roman"/>
          <w:sz w:val="24"/>
          <w:szCs w:val="24"/>
        </w:rPr>
        <w:t> </w:t>
      </w:r>
      <w:r w:rsidRPr="00A92534">
        <w:rPr>
          <w:rFonts w:ascii="Times New Roman" w:hAnsi="Times New Roman" w:cs="Times New Roman"/>
          <w:sz w:val="24"/>
          <w:szCs w:val="24"/>
        </w:rPr>
        <w:t>účinnosť prevodu programu krytých dlhopisov alebo jeho časti sa vyžaduje súhlas majiteľov krytých dlhopisov so zmenou emisných podmienok krytých dlhopisov podľa osobitného predpisu</w:t>
      </w:r>
      <w:r w:rsidRPr="00A92534">
        <w:rPr>
          <w:rFonts w:ascii="Times New Roman" w:hAnsi="Times New Roman" w:cs="Times New Roman"/>
          <w:sz w:val="24"/>
          <w:szCs w:val="24"/>
          <w:vertAlign w:val="superscript"/>
        </w:rPr>
        <w:t>52a</w:t>
      </w:r>
      <w:r w:rsidRPr="00A92534">
        <w:rPr>
          <w:rFonts w:ascii="Times New Roman" w:hAnsi="Times New Roman" w:cs="Times New Roman"/>
          <w:sz w:val="24"/>
          <w:szCs w:val="24"/>
        </w:rPr>
        <w:t>) spočívajúcich v</w:t>
      </w:r>
      <w:r w:rsidR="00131FB1" w:rsidRPr="00A92534">
        <w:rPr>
          <w:rFonts w:ascii="Times New Roman" w:hAnsi="Times New Roman" w:cs="Times New Roman"/>
          <w:sz w:val="24"/>
          <w:szCs w:val="24"/>
        </w:rPr>
        <w:t> </w:t>
      </w:r>
      <w:r w:rsidRPr="00A92534">
        <w:rPr>
          <w:rFonts w:ascii="Times New Roman" w:hAnsi="Times New Roman" w:cs="Times New Roman"/>
          <w:sz w:val="24"/>
          <w:szCs w:val="24"/>
        </w:rPr>
        <w:t>zmene osoby emitenta krytých dlhopisov v</w:t>
      </w:r>
      <w:r w:rsidR="00131FB1" w:rsidRPr="00A92534">
        <w:rPr>
          <w:rFonts w:ascii="Times New Roman" w:hAnsi="Times New Roman" w:cs="Times New Roman"/>
          <w:sz w:val="24"/>
          <w:szCs w:val="24"/>
        </w:rPr>
        <w:t> </w:t>
      </w:r>
      <w:r w:rsidRPr="00A92534">
        <w:rPr>
          <w:rFonts w:ascii="Times New Roman" w:hAnsi="Times New Roman" w:cs="Times New Roman"/>
          <w:sz w:val="24"/>
          <w:szCs w:val="24"/>
        </w:rPr>
        <w:t xml:space="preserve">dôsledku prevodu programu krytých dlhopisov alebo jeho časti; to sa nevzťahuje na postup podľa § 55 ods. 8 až 10 alebo </w:t>
      </w:r>
      <w:r w:rsidR="00D957A4" w:rsidRPr="00A92534">
        <w:rPr>
          <w:rFonts w:ascii="Times New Roman" w:hAnsi="Times New Roman" w:cs="Times New Roman"/>
          <w:sz w:val="24"/>
          <w:szCs w:val="24"/>
        </w:rPr>
        <w:t>osobitných predpisov</w:t>
      </w:r>
      <w:r w:rsidRPr="00A92534">
        <w:rPr>
          <w:rFonts w:ascii="Times New Roman" w:hAnsi="Times New Roman" w:cs="Times New Roman"/>
          <w:sz w:val="24"/>
          <w:szCs w:val="24"/>
        </w:rPr>
        <w:t>.</w:t>
      </w:r>
      <w:r w:rsidR="008931BB" w:rsidRPr="00A92534">
        <w:rPr>
          <w:rFonts w:ascii="Times New Roman" w:hAnsi="Times New Roman" w:cs="Times New Roman"/>
          <w:sz w:val="24"/>
          <w:szCs w:val="24"/>
          <w:vertAlign w:val="superscript"/>
        </w:rPr>
        <w:t>66d</w:t>
      </w:r>
      <w:r w:rsidRPr="00A92534">
        <w:rPr>
          <w:rFonts w:ascii="Times New Roman" w:hAnsi="Times New Roman" w:cs="Times New Roman"/>
          <w:sz w:val="24"/>
          <w:szCs w:val="24"/>
        </w:rPr>
        <w:t>) Na platnosť a</w:t>
      </w:r>
      <w:r w:rsidR="00131FB1" w:rsidRPr="00A92534">
        <w:rPr>
          <w:rFonts w:ascii="Times New Roman" w:hAnsi="Times New Roman" w:cs="Times New Roman"/>
          <w:sz w:val="24"/>
          <w:szCs w:val="24"/>
        </w:rPr>
        <w:t> </w:t>
      </w:r>
      <w:r w:rsidRPr="00A92534">
        <w:rPr>
          <w:rFonts w:ascii="Times New Roman" w:hAnsi="Times New Roman" w:cs="Times New Roman"/>
          <w:sz w:val="24"/>
          <w:szCs w:val="24"/>
        </w:rPr>
        <w:t>účinnosť prevodu programu krytých dlhopisov alebo jeho časti sa nevyžaduje súhlas dlžníkov zo záväzkov zodpovedajúcim pohľadávkam tvoriacim základné aktíva podľa § 70. Na prevod programu krytých dlhopisov alebo jeho časti sa vzťahujú ustanovenia Obchodného zákonníka o</w:t>
      </w:r>
      <w:r w:rsidR="00131FB1" w:rsidRPr="00A92534">
        <w:rPr>
          <w:rFonts w:ascii="Times New Roman" w:hAnsi="Times New Roman" w:cs="Times New Roman"/>
          <w:sz w:val="24"/>
          <w:szCs w:val="24"/>
        </w:rPr>
        <w:t> </w:t>
      </w:r>
      <w:r w:rsidRPr="00A92534">
        <w:rPr>
          <w:rFonts w:ascii="Times New Roman" w:hAnsi="Times New Roman" w:cs="Times New Roman"/>
          <w:sz w:val="24"/>
          <w:szCs w:val="24"/>
        </w:rPr>
        <w:t>predaji podniku alebo jeho časti</w:t>
      </w:r>
      <w:r w:rsidRPr="00A92534">
        <w:rPr>
          <w:rFonts w:ascii="Times New Roman" w:hAnsi="Times New Roman" w:cs="Times New Roman"/>
          <w:sz w:val="24"/>
          <w:szCs w:val="24"/>
          <w:vertAlign w:val="superscript"/>
        </w:rPr>
        <w:t>28</w:t>
      </w:r>
      <w:r w:rsidRPr="00A92534">
        <w:rPr>
          <w:rFonts w:ascii="Times New Roman" w:hAnsi="Times New Roman" w:cs="Times New Roman"/>
          <w:sz w:val="24"/>
          <w:szCs w:val="24"/>
        </w:rPr>
        <w:t>) a</w:t>
      </w:r>
      <w:r w:rsidR="00131FB1" w:rsidRPr="00A92534">
        <w:rPr>
          <w:rFonts w:ascii="Times New Roman" w:hAnsi="Times New Roman" w:cs="Times New Roman"/>
          <w:sz w:val="24"/>
          <w:szCs w:val="24"/>
        </w:rPr>
        <w:t> </w:t>
      </w:r>
      <w:r w:rsidRPr="00A92534">
        <w:rPr>
          <w:rFonts w:ascii="Times New Roman" w:hAnsi="Times New Roman" w:cs="Times New Roman"/>
          <w:sz w:val="24"/>
          <w:szCs w:val="24"/>
        </w:rPr>
        <w:t>na prevod programu krytých dlhopisov alebo jeho časti sa nevyžaduje prevod osobnej zložky ani časti osobnej zložky podnikania</w:t>
      </w:r>
      <w:r w:rsidR="00741205" w:rsidRPr="00A92534">
        <w:rPr>
          <w:rFonts w:ascii="Times New Roman" w:hAnsi="Times New Roman" w:cs="Times New Roman"/>
          <w:sz w:val="24"/>
          <w:szCs w:val="24"/>
        </w:rPr>
        <w:t>.</w:t>
      </w:r>
      <w:r w:rsidRPr="00A92534">
        <w:rPr>
          <w:rFonts w:ascii="Times New Roman" w:hAnsi="Times New Roman" w:cs="Times New Roman"/>
          <w:sz w:val="24"/>
          <w:szCs w:val="24"/>
          <w:vertAlign w:val="superscript"/>
        </w:rPr>
        <w:t>28b</w:t>
      </w:r>
      <w:r w:rsidRPr="00A92534">
        <w:rPr>
          <w:rFonts w:ascii="Times New Roman" w:hAnsi="Times New Roman" w:cs="Times New Roman"/>
          <w:sz w:val="24"/>
          <w:szCs w:val="24"/>
        </w:rPr>
        <w:t>)</w:t>
      </w:r>
      <w:r w:rsidR="00741205" w:rsidRPr="00A92534" w:rsidDel="00741205">
        <w:rPr>
          <w:rFonts w:ascii="Times New Roman" w:hAnsi="Times New Roman" w:cs="Times New Roman"/>
          <w:sz w:val="24"/>
          <w:szCs w:val="24"/>
        </w:rPr>
        <w:t xml:space="preserve"> </w:t>
      </w:r>
      <w:r w:rsidR="00741205" w:rsidRPr="00A92534">
        <w:rPr>
          <w:rFonts w:ascii="Times New Roman" w:hAnsi="Times New Roman" w:cs="Times New Roman"/>
          <w:sz w:val="24"/>
          <w:szCs w:val="24"/>
        </w:rPr>
        <w:t>P</w:t>
      </w:r>
      <w:r w:rsidRPr="00A92534">
        <w:rPr>
          <w:rFonts w:ascii="Times New Roman" w:hAnsi="Times New Roman" w:cs="Times New Roman"/>
          <w:sz w:val="24"/>
          <w:szCs w:val="24"/>
        </w:rPr>
        <w:t>o prevode programu krytých dlhopisov alebo jeho časti sa veriteľ nemôže domáhať určenia neúčinnosti prevodu alebo prechodu takého záväzku z</w:t>
      </w:r>
      <w:r w:rsidR="00131FB1" w:rsidRPr="00A92534">
        <w:rPr>
          <w:rFonts w:ascii="Times New Roman" w:hAnsi="Times New Roman" w:cs="Times New Roman"/>
          <w:sz w:val="24"/>
          <w:szCs w:val="24"/>
        </w:rPr>
        <w:t> </w:t>
      </w:r>
      <w:r w:rsidRPr="00A92534">
        <w:rPr>
          <w:rFonts w:ascii="Times New Roman" w:hAnsi="Times New Roman" w:cs="Times New Roman"/>
          <w:sz w:val="24"/>
          <w:szCs w:val="24"/>
        </w:rPr>
        <w:t>predávajúceho na kupujúceho, ktorý ako záväzok voči veriteľovi tvorí súčasť prevodu programu krytých dlhopisov alebo jeho príslušnej časti.</w:t>
      </w:r>
      <w:r w:rsidRPr="00A92534">
        <w:rPr>
          <w:rFonts w:ascii="Times New Roman" w:hAnsi="Times New Roman" w:cs="Times New Roman"/>
          <w:sz w:val="24"/>
          <w:szCs w:val="24"/>
          <w:vertAlign w:val="superscript"/>
        </w:rPr>
        <w:t>28c</w:t>
      </w:r>
      <w:r w:rsidRPr="00A92534">
        <w:rPr>
          <w:rFonts w:ascii="Times New Roman" w:hAnsi="Times New Roman" w:cs="Times New Roman"/>
          <w:sz w:val="24"/>
          <w:szCs w:val="24"/>
        </w:rPr>
        <w:t xml:space="preserve">) Prevod programu krytých dlhopisov alebo jeho časti sa zapisuje do obchodného registra ako iná </w:t>
      </w:r>
      <w:r w:rsidR="008931BB" w:rsidRPr="00A92534">
        <w:rPr>
          <w:rFonts w:ascii="Times New Roman" w:hAnsi="Times New Roman" w:cs="Times New Roman"/>
          <w:sz w:val="24"/>
          <w:szCs w:val="24"/>
        </w:rPr>
        <w:t>skutočnosť</w:t>
      </w:r>
      <w:r w:rsidR="008931BB" w:rsidRPr="00A92534">
        <w:rPr>
          <w:rFonts w:ascii="Times New Roman" w:hAnsi="Times New Roman" w:cs="Times New Roman"/>
          <w:sz w:val="24"/>
          <w:szCs w:val="24"/>
          <w:vertAlign w:val="superscript"/>
        </w:rPr>
        <w:t>66e</w:t>
      </w:r>
      <w:r w:rsidRPr="00A92534">
        <w:rPr>
          <w:rFonts w:ascii="Times New Roman" w:hAnsi="Times New Roman" w:cs="Times New Roman"/>
          <w:sz w:val="24"/>
          <w:szCs w:val="24"/>
        </w:rPr>
        <w:t>) o</w:t>
      </w:r>
      <w:r w:rsidR="00131FB1" w:rsidRPr="00A92534">
        <w:rPr>
          <w:rFonts w:ascii="Times New Roman" w:hAnsi="Times New Roman" w:cs="Times New Roman"/>
          <w:sz w:val="24"/>
          <w:szCs w:val="24"/>
        </w:rPr>
        <w:t> </w:t>
      </w:r>
      <w:r w:rsidRPr="00A92534">
        <w:rPr>
          <w:rFonts w:ascii="Times New Roman" w:hAnsi="Times New Roman" w:cs="Times New Roman"/>
          <w:sz w:val="24"/>
          <w:szCs w:val="24"/>
        </w:rPr>
        <w:t>banke, ktorá je emitentom krytých dlhopisov. Banka, ktorá je emitentom krytých dlhopisov, má povinnosť podať príslušnému súdu návrh na zápis prevod</w:t>
      </w:r>
      <w:r w:rsidR="00A92BEE" w:rsidRPr="00A92534">
        <w:rPr>
          <w:rFonts w:ascii="Times New Roman" w:hAnsi="Times New Roman" w:cs="Times New Roman"/>
          <w:sz w:val="24"/>
          <w:szCs w:val="24"/>
        </w:rPr>
        <w:t>u</w:t>
      </w:r>
      <w:r w:rsidRPr="00A92534">
        <w:rPr>
          <w:rFonts w:ascii="Times New Roman" w:hAnsi="Times New Roman" w:cs="Times New Roman"/>
          <w:sz w:val="24"/>
          <w:szCs w:val="24"/>
        </w:rPr>
        <w:t xml:space="preserve"> programu krytých dlhopisov alebo jeho časti bezodkladne po prevode programu krytých dlhopisov alebo jeho časti. Predávajúci programu krytých dlhopisov alebo jeho časti je povinný bezodkladne preukázateľne oznámiť majiteľom krytých dlhopisov prevzatie záväzkov kupujúcim programu krytých dlhopisov alebo jeho časti a dlžníkom zo záväzkov zodpovedajúcim pohľadávkam tvoriacim základné aktíva podľa § 70 prechod týchto pohľadávok na kupujúceho; platnosť a</w:t>
      </w:r>
      <w:r w:rsidR="00131FB1" w:rsidRPr="00A92534">
        <w:rPr>
          <w:rFonts w:ascii="Times New Roman" w:hAnsi="Times New Roman" w:cs="Times New Roman"/>
          <w:sz w:val="24"/>
          <w:szCs w:val="24"/>
        </w:rPr>
        <w:t> </w:t>
      </w:r>
      <w:r w:rsidRPr="00A92534">
        <w:rPr>
          <w:rFonts w:ascii="Times New Roman" w:hAnsi="Times New Roman" w:cs="Times New Roman"/>
          <w:sz w:val="24"/>
          <w:szCs w:val="24"/>
        </w:rPr>
        <w:t>účinnosť prevodu programu krytých dlhopisov alebo jeho časti tým však nie je podmienená.</w:t>
      </w:r>
    </w:p>
    <w:p w14:paraId="3D34E4DC" w14:textId="77777777" w:rsidR="00895429" w:rsidRPr="00A92534" w:rsidRDefault="00895429" w:rsidP="00895429">
      <w:pPr>
        <w:pStyle w:val="Odsekzoznamu"/>
        <w:spacing w:after="0" w:line="240" w:lineRule="auto"/>
        <w:ind w:left="786"/>
        <w:jc w:val="both"/>
        <w:rPr>
          <w:rFonts w:ascii="Times New Roman" w:hAnsi="Times New Roman" w:cs="Times New Roman"/>
          <w:sz w:val="24"/>
          <w:szCs w:val="24"/>
        </w:rPr>
      </w:pPr>
    </w:p>
    <w:p w14:paraId="4AC22167" w14:textId="20D3765A" w:rsidR="00957133" w:rsidRPr="00A92534" w:rsidRDefault="00957133" w:rsidP="007F5AA8">
      <w:pPr>
        <w:pStyle w:val="Odsekzoznamu"/>
        <w:numPr>
          <w:ilvl w:val="0"/>
          <w:numId w:val="17"/>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Odo dňa doručenia písomného oznámenia príslušného správcu Národnej banke Slovenska o</w:t>
      </w:r>
      <w:r w:rsidR="00131FB1" w:rsidRPr="00A92534">
        <w:rPr>
          <w:rFonts w:ascii="Times New Roman" w:hAnsi="Times New Roman" w:cs="Times New Roman"/>
          <w:sz w:val="24"/>
          <w:szCs w:val="24"/>
        </w:rPr>
        <w:t> </w:t>
      </w:r>
      <w:r w:rsidRPr="00A92534">
        <w:rPr>
          <w:rFonts w:ascii="Times New Roman" w:hAnsi="Times New Roman" w:cs="Times New Roman"/>
          <w:sz w:val="24"/>
          <w:szCs w:val="24"/>
        </w:rPr>
        <w:t>zámere previesť program krytých dlhopisov z</w:t>
      </w:r>
      <w:r w:rsidR="00131FB1" w:rsidRPr="00A92534">
        <w:rPr>
          <w:rFonts w:ascii="Times New Roman" w:hAnsi="Times New Roman" w:cs="Times New Roman"/>
          <w:sz w:val="24"/>
          <w:szCs w:val="24"/>
        </w:rPr>
        <w:t> </w:t>
      </w:r>
      <w:r w:rsidRPr="00A92534">
        <w:rPr>
          <w:rFonts w:ascii="Times New Roman" w:hAnsi="Times New Roman" w:cs="Times New Roman"/>
          <w:sz w:val="24"/>
          <w:szCs w:val="24"/>
        </w:rPr>
        <w:t>banky, ktorá je emitentom krytých dlhopisov</w:t>
      </w:r>
      <w:r w:rsidR="00131FB1" w:rsidRPr="00A92534">
        <w:rPr>
          <w:rFonts w:ascii="Times New Roman" w:hAnsi="Times New Roman" w:cs="Times New Roman"/>
          <w:sz w:val="24"/>
          <w:szCs w:val="24"/>
        </w:rPr>
        <w:t>,</w:t>
      </w:r>
      <w:r w:rsidRPr="00A92534">
        <w:rPr>
          <w:rFonts w:ascii="Times New Roman" w:hAnsi="Times New Roman" w:cs="Times New Roman"/>
          <w:sz w:val="24"/>
          <w:szCs w:val="24"/>
        </w:rPr>
        <w:t xml:space="preserve"> podľa odseku 6 na tretiu osobu za rovnakých podmienok, ako sú </w:t>
      </w:r>
      <w:r w:rsidR="00A92BEE" w:rsidRPr="00A92534">
        <w:rPr>
          <w:rFonts w:ascii="Times New Roman" w:hAnsi="Times New Roman" w:cs="Times New Roman"/>
          <w:sz w:val="24"/>
          <w:szCs w:val="24"/>
        </w:rPr>
        <w:t xml:space="preserve">uvedené </w:t>
      </w:r>
      <w:r w:rsidRPr="00A92534">
        <w:rPr>
          <w:rFonts w:ascii="Times New Roman" w:hAnsi="Times New Roman" w:cs="Times New Roman"/>
          <w:sz w:val="24"/>
          <w:szCs w:val="24"/>
        </w:rPr>
        <w:t>v § 55 ods. 8 až 10 alebo v</w:t>
      </w:r>
      <w:r w:rsidR="00131FB1" w:rsidRPr="00A92534">
        <w:rPr>
          <w:rFonts w:ascii="Times New Roman" w:hAnsi="Times New Roman" w:cs="Times New Roman"/>
          <w:sz w:val="24"/>
          <w:szCs w:val="24"/>
        </w:rPr>
        <w:t> </w:t>
      </w:r>
      <w:r w:rsidRPr="00A92534">
        <w:rPr>
          <w:rFonts w:ascii="Times New Roman" w:hAnsi="Times New Roman" w:cs="Times New Roman"/>
          <w:sz w:val="24"/>
          <w:szCs w:val="24"/>
        </w:rPr>
        <w:t>osobitnom predpise,</w:t>
      </w:r>
      <w:r w:rsidR="008931BB" w:rsidRPr="00A92534">
        <w:rPr>
          <w:rFonts w:ascii="Times New Roman" w:hAnsi="Times New Roman" w:cs="Times New Roman"/>
          <w:sz w:val="24"/>
          <w:szCs w:val="24"/>
          <w:vertAlign w:val="superscript"/>
        </w:rPr>
        <w:t>66f</w:t>
      </w:r>
      <w:r w:rsidRPr="00A92534">
        <w:rPr>
          <w:rFonts w:ascii="Times New Roman" w:hAnsi="Times New Roman" w:cs="Times New Roman"/>
          <w:sz w:val="24"/>
          <w:szCs w:val="24"/>
        </w:rPr>
        <w:t>) sa záväzk</w:t>
      </w:r>
      <w:r w:rsidR="00A92BEE" w:rsidRPr="00A92534">
        <w:rPr>
          <w:rFonts w:ascii="Times New Roman" w:hAnsi="Times New Roman" w:cs="Times New Roman"/>
          <w:sz w:val="24"/>
          <w:szCs w:val="24"/>
        </w:rPr>
        <w:t>y</w:t>
      </w:r>
      <w:r w:rsidRPr="00A92534">
        <w:rPr>
          <w:rFonts w:ascii="Times New Roman" w:hAnsi="Times New Roman" w:cs="Times New Roman"/>
          <w:sz w:val="24"/>
          <w:szCs w:val="24"/>
        </w:rPr>
        <w:t xml:space="preserve"> z</w:t>
      </w:r>
      <w:r w:rsidR="00131FB1" w:rsidRPr="00A92534">
        <w:rPr>
          <w:rFonts w:ascii="Times New Roman" w:hAnsi="Times New Roman" w:cs="Times New Roman"/>
          <w:sz w:val="24"/>
          <w:szCs w:val="24"/>
        </w:rPr>
        <w:t> </w:t>
      </w:r>
      <w:r w:rsidRPr="00A92534">
        <w:rPr>
          <w:rFonts w:ascii="Times New Roman" w:hAnsi="Times New Roman" w:cs="Times New Roman"/>
          <w:sz w:val="24"/>
          <w:szCs w:val="24"/>
        </w:rPr>
        <w:t xml:space="preserve">programu krytých dlhopisov </w:t>
      </w:r>
      <w:r w:rsidR="00A92BEE" w:rsidRPr="00A92534">
        <w:rPr>
          <w:rFonts w:ascii="Times New Roman" w:hAnsi="Times New Roman" w:cs="Times New Roman"/>
          <w:sz w:val="24"/>
          <w:szCs w:val="24"/>
        </w:rPr>
        <w:t xml:space="preserve">plnia </w:t>
      </w:r>
      <w:r w:rsidRPr="00A92534">
        <w:rPr>
          <w:rFonts w:ascii="Times New Roman" w:hAnsi="Times New Roman" w:cs="Times New Roman"/>
          <w:sz w:val="24"/>
          <w:szCs w:val="24"/>
        </w:rPr>
        <w:t>takto:</w:t>
      </w:r>
    </w:p>
    <w:p w14:paraId="08510B6A" w14:textId="1549C1DB" w:rsidR="00887414" w:rsidRPr="00A92534" w:rsidRDefault="00887414" w:rsidP="007F5AA8">
      <w:pPr>
        <w:pStyle w:val="Odsekzoznamu"/>
        <w:numPr>
          <w:ilvl w:val="0"/>
          <w:numId w:val="18"/>
        </w:numPr>
        <w:spacing w:after="0" w:line="240" w:lineRule="auto"/>
        <w:ind w:left="1134"/>
        <w:jc w:val="both"/>
        <w:rPr>
          <w:rFonts w:ascii="Times New Roman" w:hAnsi="Times New Roman" w:cs="Times New Roman"/>
          <w:sz w:val="24"/>
          <w:szCs w:val="24"/>
        </w:rPr>
      </w:pPr>
      <w:r w:rsidRPr="00A92534">
        <w:rPr>
          <w:rFonts w:ascii="Times New Roman" w:hAnsi="Times New Roman" w:cs="Times New Roman"/>
          <w:sz w:val="24"/>
          <w:szCs w:val="24"/>
        </w:rPr>
        <w:t>počas prvého mesiaca je banka, ktorá je emitentom krytých dlhopisov, povinná plniť záväzky z programu krytých dlhopisov v</w:t>
      </w:r>
      <w:r w:rsidR="00131FB1" w:rsidRPr="00A92534">
        <w:rPr>
          <w:rFonts w:ascii="Times New Roman" w:hAnsi="Times New Roman" w:cs="Times New Roman"/>
          <w:sz w:val="24"/>
          <w:szCs w:val="24"/>
        </w:rPr>
        <w:t> </w:t>
      </w:r>
      <w:r w:rsidRPr="00A92534">
        <w:rPr>
          <w:rFonts w:ascii="Times New Roman" w:hAnsi="Times New Roman" w:cs="Times New Roman"/>
          <w:sz w:val="24"/>
          <w:szCs w:val="24"/>
        </w:rPr>
        <w:t>pôvodných lehotách splatnost</w:t>
      </w:r>
      <w:r w:rsidR="0021157D">
        <w:rPr>
          <w:rFonts w:ascii="Times New Roman" w:hAnsi="Times New Roman" w:cs="Times New Roman"/>
          <w:sz w:val="24"/>
          <w:szCs w:val="24"/>
        </w:rPr>
        <w:t>i</w:t>
      </w:r>
      <w:r w:rsidRPr="00A92534">
        <w:rPr>
          <w:rFonts w:ascii="Times New Roman" w:hAnsi="Times New Roman" w:cs="Times New Roman"/>
          <w:sz w:val="24"/>
          <w:szCs w:val="24"/>
        </w:rPr>
        <w:t xml:space="preserve"> v</w:t>
      </w:r>
      <w:r w:rsidR="00131FB1" w:rsidRPr="00A92534">
        <w:rPr>
          <w:rFonts w:ascii="Times New Roman" w:hAnsi="Times New Roman" w:cs="Times New Roman"/>
          <w:sz w:val="24"/>
          <w:szCs w:val="24"/>
        </w:rPr>
        <w:t> </w:t>
      </w:r>
      <w:r w:rsidR="009B3865" w:rsidRPr="00A92534">
        <w:rPr>
          <w:rFonts w:ascii="Times New Roman" w:hAnsi="Times New Roman" w:cs="Times New Roman"/>
          <w:sz w:val="24"/>
          <w:szCs w:val="24"/>
        </w:rPr>
        <w:t>plnej výške</w:t>
      </w:r>
      <w:r w:rsidRPr="00A92534">
        <w:rPr>
          <w:rFonts w:ascii="Times New Roman" w:hAnsi="Times New Roman" w:cs="Times New Roman"/>
          <w:sz w:val="24"/>
          <w:szCs w:val="24"/>
        </w:rPr>
        <w:t>,</w:t>
      </w:r>
    </w:p>
    <w:p w14:paraId="282FA5D8" w14:textId="499EA601" w:rsidR="00887414" w:rsidRPr="00A92534" w:rsidRDefault="00887414" w:rsidP="007F5AA8">
      <w:pPr>
        <w:pStyle w:val="Odsekzoznamu"/>
        <w:numPr>
          <w:ilvl w:val="0"/>
          <w:numId w:val="18"/>
        </w:numPr>
        <w:spacing w:after="0" w:line="240" w:lineRule="auto"/>
        <w:ind w:left="1134"/>
        <w:jc w:val="both"/>
        <w:rPr>
          <w:rFonts w:ascii="Times New Roman" w:hAnsi="Times New Roman" w:cs="Times New Roman"/>
          <w:sz w:val="24"/>
          <w:szCs w:val="24"/>
        </w:rPr>
      </w:pPr>
      <w:r w:rsidRPr="00A92534">
        <w:rPr>
          <w:rFonts w:ascii="Times New Roman" w:hAnsi="Times New Roman" w:cs="Times New Roman"/>
          <w:sz w:val="24"/>
          <w:szCs w:val="24"/>
        </w:rPr>
        <w:t>počas druhého až dvanásteho mesiaca je banka, ktorá je emitentom krytých dlhopisov, povinná plniť v</w:t>
      </w:r>
      <w:r w:rsidR="00131FB1" w:rsidRPr="00A92534">
        <w:rPr>
          <w:rFonts w:ascii="Times New Roman" w:hAnsi="Times New Roman" w:cs="Times New Roman"/>
          <w:sz w:val="24"/>
          <w:szCs w:val="24"/>
        </w:rPr>
        <w:t> </w:t>
      </w:r>
      <w:r w:rsidRPr="00A92534">
        <w:rPr>
          <w:rFonts w:ascii="Times New Roman" w:hAnsi="Times New Roman" w:cs="Times New Roman"/>
          <w:sz w:val="24"/>
          <w:szCs w:val="24"/>
        </w:rPr>
        <w:t>pôvodných lehotách splatnost</w:t>
      </w:r>
      <w:r w:rsidR="0021157D">
        <w:rPr>
          <w:rFonts w:ascii="Times New Roman" w:hAnsi="Times New Roman" w:cs="Times New Roman"/>
          <w:sz w:val="24"/>
          <w:szCs w:val="24"/>
        </w:rPr>
        <w:t>i</w:t>
      </w:r>
      <w:r w:rsidRPr="00A92534">
        <w:rPr>
          <w:rFonts w:ascii="Times New Roman" w:hAnsi="Times New Roman" w:cs="Times New Roman"/>
          <w:sz w:val="24"/>
          <w:szCs w:val="24"/>
        </w:rPr>
        <w:t xml:space="preserve"> v plnej výške len úrokové záväzky z</w:t>
      </w:r>
      <w:r w:rsidR="00131FB1" w:rsidRPr="00A92534">
        <w:rPr>
          <w:rFonts w:ascii="Times New Roman" w:hAnsi="Times New Roman" w:cs="Times New Roman"/>
          <w:sz w:val="24"/>
          <w:szCs w:val="24"/>
        </w:rPr>
        <w:t> </w:t>
      </w:r>
      <w:r w:rsidRPr="00A92534">
        <w:rPr>
          <w:rFonts w:ascii="Times New Roman" w:hAnsi="Times New Roman" w:cs="Times New Roman"/>
          <w:sz w:val="24"/>
          <w:szCs w:val="24"/>
        </w:rPr>
        <w:t xml:space="preserve">krytých dlhopisov; ak je zostatková </w:t>
      </w:r>
      <w:r w:rsidR="00C90F4F" w:rsidRPr="00A92534">
        <w:rPr>
          <w:rFonts w:ascii="Times New Roman" w:hAnsi="Times New Roman" w:cs="Times New Roman"/>
          <w:sz w:val="24"/>
          <w:szCs w:val="24"/>
        </w:rPr>
        <w:t xml:space="preserve">lehota splatnosti </w:t>
      </w:r>
      <w:r w:rsidRPr="00A92534">
        <w:rPr>
          <w:rFonts w:ascii="Times New Roman" w:hAnsi="Times New Roman" w:cs="Times New Roman"/>
          <w:sz w:val="24"/>
          <w:szCs w:val="24"/>
        </w:rPr>
        <w:t xml:space="preserve">emisie krytých dlhopisov kratšia ako 11 mesiacov, pôvodná </w:t>
      </w:r>
      <w:r w:rsidR="00C90F4F" w:rsidRPr="00A92534">
        <w:rPr>
          <w:rFonts w:ascii="Times New Roman" w:hAnsi="Times New Roman" w:cs="Times New Roman"/>
          <w:sz w:val="24"/>
          <w:szCs w:val="24"/>
        </w:rPr>
        <w:t xml:space="preserve">lehota </w:t>
      </w:r>
      <w:r w:rsidRPr="00A92534">
        <w:rPr>
          <w:rFonts w:ascii="Times New Roman" w:hAnsi="Times New Roman" w:cs="Times New Roman"/>
          <w:sz w:val="24"/>
          <w:szCs w:val="24"/>
        </w:rPr>
        <w:t>splatnos</w:t>
      </w:r>
      <w:r w:rsidR="00C90F4F" w:rsidRPr="00A92534">
        <w:rPr>
          <w:rFonts w:ascii="Times New Roman" w:hAnsi="Times New Roman" w:cs="Times New Roman"/>
          <w:sz w:val="24"/>
          <w:szCs w:val="24"/>
        </w:rPr>
        <w:t>ti</w:t>
      </w:r>
      <w:r w:rsidRPr="00A92534">
        <w:rPr>
          <w:rFonts w:ascii="Times New Roman" w:hAnsi="Times New Roman" w:cs="Times New Roman"/>
          <w:sz w:val="24"/>
          <w:szCs w:val="24"/>
        </w:rPr>
        <w:t xml:space="preserve"> emisie krytých dlhopisov sa predlžuje o</w:t>
      </w:r>
      <w:r w:rsidR="00131FB1" w:rsidRPr="00A92534">
        <w:rPr>
          <w:rFonts w:ascii="Times New Roman" w:hAnsi="Times New Roman" w:cs="Times New Roman"/>
          <w:sz w:val="24"/>
          <w:szCs w:val="24"/>
        </w:rPr>
        <w:t> </w:t>
      </w:r>
      <w:r w:rsidRPr="00A92534">
        <w:rPr>
          <w:rFonts w:ascii="Times New Roman" w:hAnsi="Times New Roman" w:cs="Times New Roman"/>
          <w:sz w:val="24"/>
          <w:szCs w:val="24"/>
        </w:rPr>
        <w:t>12 mesiacov, pričom ostatné emisné podmienky vrátane spôsobu určenia výnosov sa rovnako vzťahujú aj na predĺžen</w:t>
      </w:r>
      <w:r w:rsidR="00D957A4" w:rsidRPr="00A92534">
        <w:rPr>
          <w:rFonts w:ascii="Times New Roman" w:hAnsi="Times New Roman" w:cs="Times New Roman"/>
          <w:sz w:val="24"/>
          <w:szCs w:val="24"/>
        </w:rPr>
        <w:t>ú</w:t>
      </w:r>
      <w:r w:rsidRPr="00A92534">
        <w:rPr>
          <w:rFonts w:ascii="Times New Roman" w:hAnsi="Times New Roman" w:cs="Times New Roman"/>
          <w:sz w:val="24"/>
          <w:szCs w:val="24"/>
        </w:rPr>
        <w:t xml:space="preserve"> </w:t>
      </w:r>
      <w:r w:rsidR="00D957A4" w:rsidRPr="00A92534">
        <w:rPr>
          <w:rFonts w:ascii="Times New Roman" w:hAnsi="Times New Roman" w:cs="Times New Roman"/>
          <w:sz w:val="24"/>
          <w:szCs w:val="24"/>
        </w:rPr>
        <w:t xml:space="preserve">lehotu </w:t>
      </w:r>
      <w:r w:rsidRPr="00A92534">
        <w:rPr>
          <w:rFonts w:ascii="Times New Roman" w:hAnsi="Times New Roman" w:cs="Times New Roman"/>
          <w:sz w:val="24"/>
          <w:szCs w:val="24"/>
        </w:rPr>
        <w:t>splatnosti emisie krytých dlhopisov.</w:t>
      </w:r>
    </w:p>
    <w:p w14:paraId="428D23CC" w14:textId="77777777" w:rsidR="00957133" w:rsidRPr="00A92534" w:rsidRDefault="00957133" w:rsidP="00131FB1">
      <w:pPr>
        <w:pStyle w:val="Odsekzoznamu"/>
        <w:spacing w:after="0" w:line="240" w:lineRule="auto"/>
        <w:ind w:left="786"/>
        <w:rPr>
          <w:rFonts w:ascii="Times New Roman" w:hAnsi="Times New Roman" w:cs="Times New Roman"/>
          <w:sz w:val="24"/>
          <w:szCs w:val="24"/>
        </w:rPr>
      </w:pPr>
    </w:p>
    <w:p w14:paraId="2CDD0902" w14:textId="545F4AD8" w:rsidR="001E4B83" w:rsidRPr="00A92534" w:rsidRDefault="001E4B83" w:rsidP="007F5AA8">
      <w:pPr>
        <w:pStyle w:val="Odsekzoznamu"/>
        <w:numPr>
          <w:ilvl w:val="0"/>
          <w:numId w:val="17"/>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Odo dňa doručenia písomnej žiadosti príslušného správcu Národnej banke Slovenska o</w:t>
      </w:r>
      <w:r w:rsidR="00131FB1" w:rsidRPr="00A92534">
        <w:rPr>
          <w:rFonts w:ascii="Times New Roman" w:hAnsi="Times New Roman" w:cs="Times New Roman"/>
          <w:sz w:val="24"/>
          <w:szCs w:val="24"/>
        </w:rPr>
        <w:t> </w:t>
      </w:r>
      <w:r w:rsidRPr="00A92534">
        <w:rPr>
          <w:rFonts w:ascii="Times New Roman" w:hAnsi="Times New Roman" w:cs="Times New Roman"/>
          <w:sz w:val="24"/>
          <w:szCs w:val="24"/>
        </w:rPr>
        <w:t>predĺženie lehoty na prevod programu krytých dlhopisov z banky podľa odseku 6 na tretiu osobu o</w:t>
      </w:r>
      <w:r w:rsidR="00131FB1" w:rsidRPr="00A92534">
        <w:rPr>
          <w:rFonts w:ascii="Times New Roman" w:hAnsi="Times New Roman" w:cs="Times New Roman"/>
          <w:sz w:val="24"/>
          <w:szCs w:val="24"/>
        </w:rPr>
        <w:t> </w:t>
      </w:r>
      <w:r w:rsidRPr="00A92534">
        <w:rPr>
          <w:rFonts w:ascii="Times New Roman" w:hAnsi="Times New Roman" w:cs="Times New Roman"/>
          <w:sz w:val="24"/>
          <w:szCs w:val="24"/>
        </w:rPr>
        <w:t xml:space="preserve">ďalších 12 mesiacov za rovnakých podmienok, ako sú </w:t>
      </w:r>
      <w:r w:rsidR="00A92BEE" w:rsidRPr="00A92534">
        <w:rPr>
          <w:rFonts w:ascii="Times New Roman" w:hAnsi="Times New Roman" w:cs="Times New Roman"/>
          <w:sz w:val="24"/>
          <w:szCs w:val="24"/>
        </w:rPr>
        <w:t xml:space="preserve">uvedené </w:t>
      </w:r>
      <w:r w:rsidRPr="00A92534">
        <w:rPr>
          <w:rFonts w:ascii="Times New Roman" w:hAnsi="Times New Roman" w:cs="Times New Roman"/>
          <w:sz w:val="24"/>
          <w:szCs w:val="24"/>
        </w:rPr>
        <w:t>v</w:t>
      </w:r>
      <w:r w:rsidR="00131FB1" w:rsidRPr="00A92534">
        <w:rPr>
          <w:rFonts w:ascii="Times New Roman" w:hAnsi="Times New Roman" w:cs="Times New Roman"/>
          <w:sz w:val="24"/>
          <w:szCs w:val="24"/>
        </w:rPr>
        <w:t> </w:t>
      </w:r>
      <w:r w:rsidRPr="00A92534">
        <w:rPr>
          <w:rFonts w:ascii="Times New Roman" w:hAnsi="Times New Roman" w:cs="Times New Roman"/>
          <w:sz w:val="24"/>
          <w:szCs w:val="24"/>
        </w:rPr>
        <w:t>§</w:t>
      </w:r>
      <w:r w:rsidR="00131FB1" w:rsidRPr="00A92534">
        <w:rPr>
          <w:rFonts w:ascii="Times New Roman" w:hAnsi="Times New Roman" w:cs="Times New Roman"/>
          <w:sz w:val="24"/>
          <w:szCs w:val="24"/>
        </w:rPr>
        <w:t> </w:t>
      </w:r>
      <w:r w:rsidRPr="00A92534">
        <w:rPr>
          <w:rFonts w:ascii="Times New Roman" w:hAnsi="Times New Roman" w:cs="Times New Roman"/>
          <w:sz w:val="24"/>
          <w:szCs w:val="24"/>
        </w:rPr>
        <w:t>55 ods. 8 až 10 alebo v osobitnom predpise,</w:t>
      </w:r>
      <w:r w:rsidR="008931BB" w:rsidRPr="00A92534">
        <w:rPr>
          <w:rFonts w:ascii="Times New Roman" w:hAnsi="Times New Roman" w:cs="Times New Roman"/>
          <w:sz w:val="24"/>
          <w:szCs w:val="24"/>
          <w:vertAlign w:val="superscript"/>
        </w:rPr>
        <w:t>66f</w:t>
      </w:r>
      <w:r w:rsidRPr="00A92534">
        <w:rPr>
          <w:rFonts w:ascii="Times New Roman" w:hAnsi="Times New Roman" w:cs="Times New Roman"/>
          <w:sz w:val="24"/>
          <w:szCs w:val="24"/>
        </w:rPr>
        <w:t>) sa záväzk</w:t>
      </w:r>
      <w:r w:rsidR="00A92BEE" w:rsidRPr="00A92534">
        <w:rPr>
          <w:rFonts w:ascii="Times New Roman" w:hAnsi="Times New Roman" w:cs="Times New Roman"/>
          <w:sz w:val="24"/>
          <w:szCs w:val="24"/>
        </w:rPr>
        <w:t>y</w:t>
      </w:r>
      <w:r w:rsidRPr="00A92534">
        <w:rPr>
          <w:rFonts w:ascii="Times New Roman" w:hAnsi="Times New Roman" w:cs="Times New Roman"/>
          <w:sz w:val="24"/>
          <w:szCs w:val="24"/>
        </w:rPr>
        <w:t xml:space="preserve"> z</w:t>
      </w:r>
      <w:r w:rsidR="00131FB1" w:rsidRPr="00A92534">
        <w:rPr>
          <w:rFonts w:ascii="Times New Roman" w:hAnsi="Times New Roman" w:cs="Times New Roman"/>
          <w:sz w:val="24"/>
          <w:szCs w:val="24"/>
        </w:rPr>
        <w:t> </w:t>
      </w:r>
      <w:r w:rsidRPr="00A92534">
        <w:rPr>
          <w:rFonts w:ascii="Times New Roman" w:hAnsi="Times New Roman" w:cs="Times New Roman"/>
          <w:sz w:val="24"/>
          <w:szCs w:val="24"/>
        </w:rPr>
        <w:t xml:space="preserve">programu krytých dlhopisov </w:t>
      </w:r>
      <w:r w:rsidR="00A92BEE" w:rsidRPr="00A92534">
        <w:rPr>
          <w:rFonts w:ascii="Times New Roman" w:hAnsi="Times New Roman" w:cs="Times New Roman"/>
          <w:sz w:val="24"/>
          <w:szCs w:val="24"/>
        </w:rPr>
        <w:t xml:space="preserve">plnia </w:t>
      </w:r>
      <w:r w:rsidRPr="00A92534">
        <w:rPr>
          <w:rFonts w:ascii="Times New Roman" w:hAnsi="Times New Roman" w:cs="Times New Roman"/>
          <w:sz w:val="24"/>
          <w:szCs w:val="24"/>
        </w:rPr>
        <w:t>takto:</w:t>
      </w:r>
    </w:p>
    <w:p w14:paraId="36AF5C95" w14:textId="62119154" w:rsidR="001E4B83" w:rsidRPr="00A92534" w:rsidRDefault="001E4B83" w:rsidP="007F5AA8">
      <w:pPr>
        <w:pStyle w:val="Odsekzoznamu"/>
        <w:numPr>
          <w:ilvl w:val="0"/>
          <w:numId w:val="19"/>
        </w:numPr>
        <w:spacing w:after="0" w:line="240" w:lineRule="auto"/>
        <w:ind w:left="1134" w:hanging="357"/>
        <w:jc w:val="both"/>
        <w:rPr>
          <w:rFonts w:ascii="Times New Roman" w:hAnsi="Times New Roman" w:cs="Times New Roman"/>
          <w:sz w:val="24"/>
          <w:szCs w:val="24"/>
        </w:rPr>
      </w:pPr>
      <w:r w:rsidRPr="00A92534">
        <w:rPr>
          <w:rFonts w:ascii="Times New Roman" w:hAnsi="Times New Roman" w:cs="Times New Roman"/>
          <w:sz w:val="24"/>
          <w:szCs w:val="24"/>
        </w:rPr>
        <w:t>počas týchto ďalších 12 mesiacov je banka, ktorá je emitentom krytých dlhopisov, povinná plniť v</w:t>
      </w:r>
      <w:r w:rsidR="00131FB1" w:rsidRPr="00A92534">
        <w:rPr>
          <w:rFonts w:ascii="Times New Roman" w:hAnsi="Times New Roman" w:cs="Times New Roman"/>
          <w:sz w:val="24"/>
          <w:szCs w:val="24"/>
        </w:rPr>
        <w:t> </w:t>
      </w:r>
      <w:r w:rsidRPr="00A92534">
        <w:rPr>
          <w:rFonts w:ascii="Times New Roman" w:hAnsi="Times New Roman" w:cs="Times New Roman"/>
          <w:sz w:val="24"/>
          <w:szCs w:val="24"/>
        </w:rPr>
        <w:t>pôvodných lehotách splatností v</w:t>
      </w:r>
      <w:r w:rsidR="00131FB1" w:rsidRPr="00A92534">
        <w:rPr>
          <w:rFonts w:ascii="Times New Roman" w:hAnsi="Times New Roman" w:cs="Times New Roman"/>
          <w:sz w:val="24"/>
          <w:szCs w:val="24"/>
        </w:rPr>
        <w:t> </w:t>
      </w:r>
      <w:r w:rsidRPr="00A92534">
        <w:rPr>
          <w:rFonts w:ascii="Times New Roman" w:hAnsi="Times New Roman" w:cs="Times New Roman"/>
          <w:sz w:val="24"/>
          <w:szCs w:val="24"/>
        </w:rPr>
        <w:t>plnej výške len úrokové záväzky z</w:t>
      </w:r>
      <w:r w:rsidR="00131FB1" w:rsidRPr="00A92534">
        <w:rPr>
          <w:rFonts w:ascii="Times New Roman" w:hAnsi="Times New Roman" w:cs="Times New Roman"/>
          <w:sz w:val="24"/>
          <w:szCs w:val="24"/>
        </w:rPr>
        <w:t> </w:t>
      </w:r>
      <w:r w:rsidRPr="00A92534">
        <w:rPr>
          <w:rFonts w:ascii="Times New Roman" w:hAnsi="Times New Roman" w:cs="Times New Roman"/>
          <w:sz w:val="24"/>
          <w:szCs w:val="24"/>
        </w:rPr>
        <w:t xml:space="preserve">krytých dlhopisov; ak je zostatková </w:t>
      </w:r>
      <w:r w:rsidR="00C90F4F" w:rsidRPr="00A92534">
        <w:rPr>
          <w:rFonts w:ascii="Times New Roman" w:hAnsi="Times New Roman" w:cs="Times New Roman"/>
          <w:sz w:val="24"/>
          <w:szCs w:val="24"/>
        </w:rPr>
        <w:t xml:space="preserve">lehota splatnosti </w:t>
      </w:r>
      <w:r w:rsidRPr="00A92534">
        <w:rPr>
          <w:rFonts w:ascii="Times New Roman" w:hAnsi="Times New Roman" w:cs="Times New Roman"/>
          <w:sz w:val="24"/>
          <w:szCs w:val="24"/>
        </w:rPr>
        <w:t xml:space="preserve">emisie krytých dlhopisov kratšia ako 12 mesiacov, pôvodná </w:t>
      </w:r>
      <w:r w:rsidR="00C90F4F" w:rsidRPr="00A92534">
        <w:rPr>
          <w:rFonts w:ascii="Times New Roman" w:hAnsi="Times New Roman" w:cs="Times New Roman"/>
          <w:sz w:val="24"/>
          <w:szCs w:val="24"/>
        </w:rPr>
        <w:t>lehota splatnosti</w:t>
      </w:r>
      <w:r w:rsidRPr="00A92534">
        <w:rPr>
          <w:rFonts w:ascii="Times New Roman" w:hAnsi="Times New Roman" w:cs="Times New Roman"/>
          <w:sz w:val="24"/>
          <w:szCs w:val="24"/>
        </w:rPr>
        <w:t xml:space="preserve"> emisie krytých dlhopisov sa predlžuje o</w:t>
      </w:r>
      <w:r w:rsidR="00131FB1" w:rsidRPr="00A92534">
        <w:rPr>
          <w:rFonts w:ascii="Times New Roman" w:hAnsi="Times New Roman" w:cs="Times New Roman"/>
          <w:sz w:val="24"/>
          <w:szCs w:val="24"/>
        </w:rPr>
        <w:t> </w:t>
      </w:r>
      <w:r w:rsidRPr="00A92534">
        <w:rPr>
          <w:rFonts w:ascii="Times New Roman" w:hAnsi="Times New Roman" w:cs="Times New Roman"/>
          <w:sz w:val="24"/>
          <w:szCs w:val="24"/>
        </w:rPr>
        <w:t xml:space="preserve">12 mesiacov, pričom ostatné emisné podmienky vrátane spôsobu určenia výnosov sa rovnako vzťahujú aj na </w:t>
      </w:r>
      <w:r w:rsidR="00D957A4" w:rsidRPr="00A92534">
        <w:rPr>
          <w:rFonts w:ascii="Times New Roman" w:hAnsi="Times New Roman" w:cs="Times New Roman"/>
          <w:sz w:val="24"/>
          <w:szCs w:val="24"/>
        </w:rPr>
        <w:t>predĺženú lehotu</w:t>
      </w:r>
      <w:r w:rsidRPr="00A92534">
        <w:rPr>
          <w:rFonts w:ascii="Times New Roman" w:hAnsi="Times New Roman" w:cs="Times New Roman"/>
          <w:sz w:val="24"/>
          <w:szCs w:val="24"/>
        </w:rPr>
        <w:t xml:space="preserve"> splatnosti emisie krytých dlhopisov,</w:t>
      </w:r>
    </w:p>
    <w:p w14:paraId="007F8538" w14:textId="5C6876F7" w:rsidR="001E4B83" w:rsidRPr="00A92534" w:rsidRDefault="001E4B83" w:rsidP="007F5AA8">
      <w:pPr>
        <w:pStyle w:val="Odsekzoznamu"/>
        <w:numPr>
          <w:ilvl w:val="0"/>
          <w:numId w:val="19"/>
        </w:numPr>
        <w:spacing w:after="0" w:line="240" w:lineRule="auto"/>
        <w:ind w:left="1134"/>
        <w:jc w:val="both"/>
        <w:rPr>
          <w:rFonts w:ascii="Times New Roman" w:hAnsi="Times New Roman" w:cs="Times New Roman"/>
          <w:sz w:val="24"/>
          <w:szCs w:val="24"/>
        </w:rPr>
      </w:pPr>
      <w:r w:rsidRPr="00A92534">
        <w:rPr>
          <w:rFonts w:ascii="Times New Roman" w:hAnsi="Times New Roman" w:cs="Times New Roman"/>
          <w:sz w:val="24"/>
          <w:szCs w:val="24"/>
        </w:rPr>
        <w:t>na emisiu krytých dlhopisov, ktorá bola splatná v</w:t>
      </w:r>
      <w:r w:rsidR="00131FB1" w:rsidRPr="00A92534">
        <w:rPr>
          <w:rFonts w:ascii="Times New Roman" w:hAnsi="Times New Roman" w:cs="Times New Roman"/>
          <w:sz w:val="24"/>
          <w:szCs w:val="24"/>
        </w:rPr>
        <w:t> </w:t>
      </w:r>
      <w:r w:rsidRPr="00A92534">
        <w:rPr>
          <w:rFonts w:ascii="Times New Roman" w:hAnsi="Times New Roman" w:cs="Times New Roman"/>
          <w:sz w:val="24"/>
          <w:szCs w:val="24"/>
        </w:rPr>
        <w:t xml:space="preserve">predchádzajúcich 11 mesiacoch podľa odseku 3 písm. b), sa rovnako vzťahuje predĺženie </w:t>
      </w:r>
      <w:r w:rsidR="00D957A4" w:rsidRPr="00A92534">
        <w:rPr>
          <w:rFonts w:ascii="Times New Roman" w:hAnsi="Times New Roman" w:cs="Times New Roman"/>
          <w:sz w:val="24"/>
          <w:szCs w:val="24"/>
        </w:rPr>
        <w:t xml:space="preserve">lehoty </w:t>
      </w:r>
      <w:r w:rsidRPr="00A92534">
        <w:rPr>
          <w:rFonts w:ascii="Times New Roman" w:hAnsi="Times New Roman" w:cs="Times New Roman"/>
          <w:sz w:val="24"/>
          <w:szCs w:val="24"/>
        </w:rPr>
        <w:t xml:space="preserve">splatnosti </w:t>
      </w:r>
      <w:r w:rsidR="00D957A4" w:rsidRPr="00A92534">
        <w:rPr>
          <w:rFonts w:ascii="Times New Roman" w:hAnsi="Times New Roman" w:cs="Times New Roman"/>
          <w:sz w:val="24"/>
          <w:szCs w:val="24"/>
        </w:rPr>
        <w:t xml:space="preserve">emisie krytých dlhopisov </w:t>
      </w:r>
      <w:r w:rsidRPr="00A92534">
        <w:rPr>
          <w:rFonts w:ascii="Times New Roman" w:hAnsi="Times New Roman" w:cs="Times New Roman"/>
          <w:sz w:val="24"/>
          <w:szCs w:val="24"/>
        </w:rPr>
        <w:t>o</w:t>
      </w:r>
      <w:r w:rsidR="00131FB1" w:rsidRPr="00A92534">
        <w:rPr>
          <w:rFonts w:ascii="Times New Roman" w:hAnsi="Times New Roman" w:cs="Times New Roman"/>
          <w:sz w:val="24"/>
          <w:szCs w:val="24"/>
        </w:rPr>
        <w:t> </w:t>
      </w:r>
      <w:r w:rsidRPr="00A92534">
        <w:rPr>
          <w:rFonts w:ascii="Times New Roman" w:hAnsi="Times New Roman" w:cs="Times New Roman"/>
          <w:sz w:val="24"/>
          <w:szCs w:val="24"/>
        </w:rPr>
        <w:t>ďalších 12 mesiacov.</w:t>
      </w:r>
    </w:p>
    <w:p w14:paraId="4F6C4137" w14:textId="77777777" w:rsidR="001E4B83" w:rsidRPr="00A92534" w:rsidRDefault="001E4B83" w:rsidP="00131FB1">
      <w:pPr>
        <w:pStyle w:val="Odsekzoznamu"/>
        <w:spacing w:after="0" w:line="240" w:lineRule="auto"/>
        <w:ind w:left="1134"/>
        <w:jc w:val="both"/>
        <w:rPr>
          <w:rFonts w:ascii="Times New Roman" w:hAnsi="Times New Roman" w:cs="Times New Roman"/>
          <w:sz w:val="24"/>
          <w:szCs w:val="24"/>
        </w:rPr>
      </w:pPr>
    </w:p>
    <w:p w14:paraId="4508E341" w14:textId="66535E16" w:rsidR="00957133" w:rsidRPr="00A92534" w:rsidRDefault="00BF6A70" w:rsidP="007F5AA8">
      <w:pPr>
        <w:pStyle w:val="Odsekzoznamu"/>
        <w:numPr>
          <w:ilvl w:val="0"/>
          <w:numId w:val="17"/>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 xml:space="preserve">Ak Národná banka Slovenska nevydá predchádzajúci súhlas podľa § 28 ods. 1 písm. g), predĺženie lehoty splatnosti emisie </w:t>
      </w:r>
      <w:r w:rsidR="00D957A4" w:rsidRPr="00A92534">
        <w:rPr>
          <w:rFonts w:ascii="Times New Roman" w:hAnsi="Times New Roman" w:cs="Times New Roman"/>
          <w:sz w:val="24"/>
          <w:szCs w:val="24"/>
        </w:rPr>
        <w:t xml:space="preserve">krytých dlhopisov </w:t>
      </w:r>
      <w:r w:rsidRPr="00A92534">
        <w:rPr>
          <w:rFonts w:ascii="Times New Roman" w:hAnsi="Times New Roman" w:cs="Times New Roman"/>
          <w:sz w:val="24"/>
          <w:szCs w:val="24"/>
        </w:rPr>
        <w:t>začaté doručením oznámenia podľa odseku 3 alebo žiadosti podľa odseku 4 sa skončí dňom doručenia rozhodnutia o</w:t>
      </w:r>
      <w:r w:rsidR="00D728CB" w:rsidRPr="00A92534">
        <w:rPr>
          <w:rFonts w:ascii="Times New Roman" w:hAnsi="Times New Roman" w:cs="Times New Roman"/>
          <w:sz w:val="24"/>
          <w:szCs w:val="24"/>
        </w:rPr>
        <w:t> </w:t>
      </w:r>
      <w:r w:rsidRPr="00A92534">
        <w:rPr>
          <w:rFonts w:ascii="Times New Roman" w:hAnsi="Times New Roman" w:cs="Times New Roman"/>
          <w:sz w:val="24"/>
          <w:szCs w:val="24"/>
        </w:rPr>
        <w:t>zamietnutí žiadosti o</w:t>
      </w:r>
      <w:r w:rsidR="00666A19" w:rsidRPr="00A92534">
        <w:rPr>
          <w:rFonts w:ascii="Times New Roman" w:hAnsi="Times New Roman" w:cs="Times New Roman"/>
          <w:sz w:val="24"/>
          <w:szCs w:val="24"/>
        </w:rPr>
        <w:t xml:space="preserve"> tento</w:t>
      </w:r>
      <w:r w:rsidR="00D728CB" w:rsidRPr="00A92534">
        <w:rPr>
          <w:rFonts w:ascii="Times New Roman" w:hAnsi="Times New Roman" w:cs="Times New Roman"/>
          <w:sz w:val="24"/>
          <w:szCs w:val="24"/>
        </w:rPr>
        <w:t> </w:t>
      </w:r>
      <w:r w:rsidRPr="00A92534">
        <w:rPr>
          <w:rFonts w:ascii="Times New Roman" w:hAnsi="Times New Roman" w:cs="Times New Roman"/>
          <w:sz w:val="24"/>
          <w:szCs w:val="24"/>
        </w:rPr>
        <w:t xml:space="preserve">predchádzajúci súhlas; ak príslušným správcom nebola podaná žiadosť o udelenie predchádzajúceho súhlasu podľa § 28 ods. 1 písm. g), predĺženie lehoty splatnosti emisie </w:t>
      </w:r>
      <w:r w:rsidR="00D957A4" w:rsidRPr="00A92534">
        <w:rPr>
          <w:rFonts w:ascii="Times New Roman" w:hAnsi="Times New Roman" w:cs="Times New Roman"/>
          <w:sz w:val="24"/>
          <w:szCs w:val="24"/>
        </w:rPr>
        <w:t xml:space="preserve">krytých dlhopisov </w:t>
      </w:r>
      <w:r w:rsidRPr="00A92534">
        <w:rPr>
          <w:rFonts w:ascii="Times New Roman" w:hAnsi="Times New Roman" w:cs="Times New Roman"/>
          <w:sz w:val="24"/>
          <w:szCs w:val="24"/>
        </w:rPr>
        <w:t xml:space="preserve">sa skončí dňom uplynutia lehoty podľa odseku 3 písm. b) alebo odseku 4. Ak pred uplynutím tejto predĺženej lehoty splatnosti </w:t>
      </w:r>
      <w:r w:rsidR="00D957A4" w:rsidRPr="00A92534">
        <w:rPr>
          <w:rFonts w:ascii="Times New Roman" w:hAnsi="Times New Roman" w:cs="Times New Roman"/>
          <w:sz w:val="24"/>
          <w:szCs w:val="24"/>
        </w:rPr>
        <w:t>emisie krytých dlhopisov</w:t>
      </w:r>
      <w:r w:rsidRPr="00A92534">
        <w:rPr>
          <w:rFonts w:ascii="Times New Roman" w:hAnsi="Times New Roman" w:cs="Times New Roman"/>
          <w:sz w:val="24"/>
          <w:szCs w:val="24"/>
        </w:rPr>
        <w:t xml:space="preserve"> mala nastať pôvodná </w:t>
      </w:r>
      <w:r w:rsidR="008A59B0" w:rsidRPr="00A92534">
        <w:rPr>
          <w:rFonts w:ascii="Times New Roman" w:hAnsi="Times New Roman" w:cs="Times New Roman"/>
          <w:sz w:val="24"/>
          <w:szCs w:val="24"/>
        </w:rPr>
        <w:t xml:space="preserve">lehota splatnosti </w:t>
      </w:r>
      <w:r w:rsidRPr="00A92534">
        <w:rPr>
          <w:rFonts w:ascii="Times New Roman" w:hAnsi="Times New Roman" w:cs="Times New Roman"/>
          <w:sz w:val="24"/>
          <w:szCs w:val="24"/>
        </w:rPr>
        <w:t xml:space="preserve">emisie krytých dlhopisov, </w:t>
      </w:r>
      <w:r w:rsidR="004618EA" w:rsidRPr="00A92534">
        <w:rPr>
          <w:rFonts w:ascii="Times New Roman" w:hAnsi="Times New Roman" w:cs="Times New Roman"/>
          <w:sz w:val="24"/>
          <w:szCs w:val="24"/>
        </w:rPr>
        <w:t xml:space="preserve">lehota splatnosti </w:t>
      </w:r>
      <w:r w:rsidRPr="00A92534">
        <w:rPr>
          <w:rFonts w:ascii="Times New Roman" w:hAnsi="Times New Roman" w:cs="Times New Roman"/>
          <w:sz w:val="24"/>
          <w:szCs w:val="24"/>
        </w:rPr>
        <w:t>tejto emisie krytých dlhopisov nastáva dňom uplynutia predĺženia lehoty splatnosti</w:t>
      </w:r>
      <w:r w:rsidR="004618EA" w:rsidRPr="00A92534">
        <w:rPr>
          <w:rFonts w:ascii="Times New Roman" w:hAnsi="Times New Roman" w:cs="Times New Roman"/>
          <w:sz w:val="24"/>
          <w:szCs w:val="24"/>
        </w:rPr>
        <w:t xml:space="preserve"> emisie krytých dlhopisov</w:t>
      </w:r>
      <w:r w:rsidRPr="00A92534">
        <w:rPr>
          <w:rFonts w:ascii="Times New Roman" w:hAnsi="Times New Roman" w:cs="Times New Roman"/>
          <w:sz w:val="24"/>
          <w:szCs w:val="24"/>
        </w:rPr>
        <w:t>, pričom ostatné emisné podmienky vrátane spôsobu určenia výnosov sa rovnako vzťahujú aj na takto predĺžen</w:t>
      </w:r>
      <w:r w:rsidR="004618EA" w:rsidRPr="00A92534">
        <w:rPr>
          <w:rFonts w:ascii="Times New Roman" w:hAnsi="Times New Roman" w:cs="Times New Roman"/>
          <w:sz w:val="24"/>
          <w:szCs w:val="24"/>
        </w:rPr>
        <w:t>ú</w:t>
      </w:r>
      <w:r w:rsidRPr="00A92534">
        <w:rPr>
          <w:rFonts w:ascii="Times New Roman" w:hAnsi="Times New Roman" w:cs="Times New Roman"/>
          <w:sz w:val="24"/>
          <w:szCs w:val="24"/>
        </w:rPr>
        <w:t xml:space="preserve"> </w:t>
      </w:r>
      <w:r w:rsidR="004618EA" w:rsidRPr="00A92534">
        <w:rPr>
          <w:rFonts w:ascii="Times New Roman" w:hAnsi="Times New Roman" w:cs="Times New Roman"/>
          <w:sz w:val="24"/>
          <w:szCs w:val="24"/>
        </w:rPr>
        <w:t xml:space="preserve">lehotu </w:t>
      </w:r>
      <w:r w:rsidRPr="00A92534">
        <w:rPr>
          <w:rFonts w:ascii="Times New Roman" w:hAnsi="Times New Roman" w:cs="Times New Roman"/>
          <w:sz w:val="24"/>
          <w:szCs w:val="24"/>
        </w:rPr>
        <w:t>splatnosti emisie krytých dlhopisov.</w:t>
      </w:r>
    </w:p>
    <w:p w14:paraId="232C2F9A" w14:textId="77777777" w:rsidR="00BF6A70" w:rsidRPr="00A92534" w:rsidRDefault="00BF6A70" w:rsidP="00BF6A70">
      <w:pPr>
        <w:pStyle w:val="Odsekzoznamu"/>
        <w:spacing w:after="0" w:line="240" w:lineRule="auto"/>
        <w:ind w:left="786"/>
        <w:jc w:val="both"/>
        <w:rPr>
          <w:rFonts w:ascii="Times New Roman" w:hAnsi="Times New Roman" w:cs="Times New Roman"/>
          <w:sz w:val="24"/>
          <w:szCs w:val="24"/>
        </w:rPr>
      </w:pPr>
    </w:p>
    <w:p w14:paraId="697883E8" w14:textId="06FB18E7" w:rsidR="000C78E9" w:rsidRPr="00A92534" w:rsidRDefault="00BF6A70" w:rsidP="007F5AA8">
      <w:pPr>
        <w:pStyle w:val="Odsekzoznamu"/>
        <w:numPr>
          <w:ilvl w:val="0"/>
          <w:numId w:val="17"/>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Ustanovenia odsekov 3 až 5 sa uplatňujú na banku, ktorá je emitentom krytých dlhopisov, len ak je nad ňou zavedená nútená správa alebo ak na jej majetok je vyhlásený konkurz.</w:t>
      </w:r>
    </w:p>
    <w:p w14:paraId="2F10C792" w14:textId="77777777" w:rsidR="000C78E9" w:rsidRPr="00A92534" w:rsidRDefault="000C78E9" w:rsidP="00070085">
      <w:pPr>
        <w:pStyle w:val="Odsekzoznamu"/>
        <w:spacing w:after="0" w:line="240" w:lineRule="auto"/>
        <w:ind w:left="786"/>
        <w:jc w:val="both"/>
        <w:rPr>
          <w:rFonts w:ascii="Times New Roman" w:hAnsi="Times New Roman" w:cs="Times New Roman"/>
          <w:sz w:val="24"/>
          <w:szCs w:val="24"/>
        </w:rPr>
      </w:pPr>
    </w:p>
    <w:p w14:paraId="0BAFA715" w14:textId="04CA5DF4" w:rsidR="00C22EA3" w:rsidRPr="00A92534" w:rsidRDefault="00C22EA3" w:rsidP="007F5AA8">
      <w:pPr>
        <w:pStyle w:val="Odsekzoznamu"/>
        <w:numPr>
          <w:ilvl w:val="0"/>
          <w:numId w:val="17"/>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Ak bol podľa osobitného predpisu</w:t>
      </w:r>
      <w:r w:rsidR="00864DA1" w:rsidRPr="00A92534">
        <w:rPr>
          <w:rFonts w:ascii="Times New Roman" w:hAnsi="Times New Roman" w:cs="Times New Roman"/>
          <w:sz w:val="24"/>
          <w:szCs w:val="24"/>
          <w:vertAlign w:val="superscript"/>
        </w:rPr>
        <w:t>66g</w:t>
      </w:r>
      <w:r w:rsidR="00864DA1" w:rsidRPr="00A92534">
        <w:rPr>
          <w:rFonts w:ascii="Times New Roman" w:hAnsi="Times New Roman" w:cs="Times New Roman"/>
          <w:sz w:val="24"/>
          <w:szCs w:val="24"/>
        </w:rPr>
        <w:t>)</w:t>
      </w:r>
      <w:r w:rsidRPr="00A92534">
        <w:rPr>
          <w:rFonts w:ascii="Times New Roman" w:hAnsi="Times New Roman" w:cs="Times New Roman"/>
          <w:sz w:val="24"/>
          <w:szCs w:val="24"/>
        </w:rPr>
        <w:t xml:space="preserve"> podaný návrh na začatie rezolučného konania voči banke, ktorá je emitentom krytých dlhopisov</w:t>
      </w:r>
      <w:r w:rsidR="007615E6" w:rsidRPr="00A92534">
        <w:rPr>
          <w:rFonts w:ascii="Times New Roman" w:hAnsi="Times New Roman" w:cs="Times New Roman"/>
          <w:sz w:val="24"/>
          <w:szCs w:val="24"/>
        </w:rPr>
        <w:t>,</w:t>
      </w:r>
      <w:r w:rsidRPr="00A92534">
        <w:rPr>
          <w:rFonts w:ascii="Times New Roman" w:hAnsi="Times New Roman" w:cs="Times New Roman"/>
          <w:sz w:val="24"/>
          <w:szCs w:val="24"/>
        </w:rPr>
        <w:t xml:space="preserve"> alebo má voči nej začať rezolučné konanie bez návrhu alebo je voči banke vedené rezolučné konanie môže správca programu krytých dlhopisov po prerokovaní s rezolučnou radou</w:t>
      </w:r>
      <w:r w:rsidR="00AD2BE3" w:rsidRPr="00A92534">
        <w:rPr>
          <w:rFonts w:ascii="Times New Roman" w:hAnsi="Times New Roman" w:cs="Times New Roman"/>
          <w:sz w:val="24"/>
          <w:szCs w:val="24"/>
        </w:rPr>
        <w:t xml:space="preserve"> písomne</w:t>
      </w:r>
      <w:r w:rsidRPr="00A92534">
        <w:rPr>
          <w:rFonts w:ascii="Times New Roman" w:hAnsi="Times New Roman" w:cs="Times New Roman"/>
          <w:sz w:val="24"/>
          <w:szCs w:val="24"/>
        </w:rPr>
        <w:t xml:space="preserve"> oznámiť Národnej banke Slovenska, že sa predlžuje </w:t>
      </w:r>
      <w:r w:rsidR="00092A2C" w:rsidRPr="00A92534">
        <w:rPr>
          <w:rFonts w:ascii="Times New Roman" w:hAnsi="Times New Roman" w:cs="Times New Roman"/>
          <w:sz w:val="24"/>
          <w:szCs w:val="24"/>
        </w:rPr>
        <w:t xml:space="preserve">lehota </w:t>
      </w:r>
      <w:r w:rsidRPr="00A92534">
        <w:rPr>
          <w:rFonts w:ascii="Times New Roman" w:hAnsi="Times New Roman" w:cs="Times New Roman"/>
          <w:sz w:val="24"/>
          <w:szCs w:val="24"/>
        </w:rPr>
        <w:t>splatnos</w:t>
      </w:r>
      <w:r w:rsidR="00092A2C" w:rsidRPr="00A92534">
        <w:rPr>
          <w:rFonts w:ascii="Times New Roman" w:hAnsi="Times New Roman" w:cs="Times New Roman"/>
          <w:sz w:val="24"/>
          <w:szCs w:val="24"/>
        </w:rPr>
        <w:t>ti</w:t>
      </w:r>
      <w:r w:rsidRPr="00A92534">
        <w:rPr>
          <w:rFonts w:ascii="Times New Roman" w:hAnsi="Times New Roman" w:cs="Times New Roman"/>
          <w:sz w:val="24"/>
          <w:szCs w:val="24"/>
        </w:rPr>
        <w:t xml:space="preserve"> záväzkov z programu krytých dlhopisov.</w:t>
      </w:r>
    </w:p>
    <w:p w14:paraId="2E2F094C" w14:textId="77777777" w:rsidR="00C22EA3" w:rsidRPr="00A92534" w:rsidRDefault="00C22EA3" w:rsidP="00C22EA3">
      <w:pPr>
        <w:spacing w:after="0" w:line="240" w:lineRule="auto"/>
        <w:jc w:val="both"/>
        <w:rPr>
          <w:rFonts w:ascii="Times New Roman" w:hAnsi="Times New Roman" w:cs="Times New Roman"/>
          <w:sz w:val="24"/>
          <w:szCs w:val="24"/>
        </w:rPr>
      </w:pPr>
    </w:p>
    <w:p w14:paraId="78C25C77" w14:textId="7FD09C8A" w:rsidR="00C22EA3" w:rsidRPr="00A92534" w:rsidRDefault="00C22EA3" w:rsidP="007F5AA8">
      <w:pPr>
        <w:pStyle w:val="Odsekzoznamu"/>
        <w:numPr>
          <w:ilvl w:val="0"/>
          <w:numId w:val="17"/>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 xml:space="preserve">Lehota na predĺženie splatnosti plnenia záväzkov z programu krytých dlhopisov je </w:t>
      </w:r>
      <w:r w:rsidR="00092A2C" w:rsidRPr="00A92534">
        <w:rPr>
          <w:rFonts w:ascii="Times New Roman" w:hAnsi="Times New Roman" w:cs="Times New Roman"/>
          <w:sz w:val="24"/>
          <w:szCs w:val="24"/>
        </w:rPr>
        <w:t xml:space="preserve">12 </w:t>
      </w:r>
      <w:r w:rsidRPr="00A92534">
        <w:rPr>
          <w:rFonts w:ascii="Times New Roman" w:hAnsi="Times New Roman" w:cs="Times New Roman"/>
          <w:sz w:val="24"/>
          <w:szCs w:val="24"/>
        </w:rPr>
        <w:t xml:space="preserve">mesiacov a </w:t>
      </w:r>
      <w:r w:rsidR="00AD2BE3" w:rsidRPr="00A92534">
        <w:rPr>
          <w:rFonts w:ascii="Times New Roman" w:hAnsi="Times New Roman" w:cs="Times New Roman"/>
          <w:sz w:val="24"/>
          <w:szCs w:val="24"/>
        </w:rPr>
        <w:t xml:space="preserve">začína </w:t>
      </w:r>
      <w:r w:rsidRPr="00A92534">
        <w:rPr>
          <w:rFonts w:ascii="Times New Roman" w:hAnsi="Times New Roman" w:cs="Times New Roman"/>
          <w:sz w:val="24"/>
          <w:szCs w:val="24"/>
        </w:rPr>
        <w:t xml:space="preserve">plynúť dňom doručenia písomného oznámenia správcu programu krytých dlhopisov Národnej banke Slovenska. Predĺženie </w:t>
      </w:r>
      <w:r w:rsidR="00092A2C" w:rsidRPr="00A92534">
        <w:rPr>
          <w:rFonts w:ascii="Times New Roman" w:hAnsi="Times New Roman" w:cs="Times New Roman"/>
          <w:sz w:val="24"/>
          <w:szCs w:val="24"/>
        </w:rPr>
        <w:t xml:space="preserve">lehoty </w:t>
      </w:r>
      <w:r w:rsidRPr="00A92534">
        <w:rPr>
          <w:rFonts w:ascii="Times New Roman" w:hAnsi="Times New Roman" w:cs="Times New Roman"/>
          <w:sz w:val="24"/>
          <w:szCs w:val="24"/>
        </w:rPr>
        <w:t xml:space="preserve">splatnosti záväzkov z programu krytých dlhopisov sa nevzťahuje na úrokové záväzky z krytých dlhopisov, ktoré je banka povinná plniť v pôvodných lehotách splatností a v plnej výške, pričom ostatné emisné podmienky vrátane spôsobu určenia výnosov sa rovnako vzťahujú aj na </w:t>
      </w:r>
      <w:r w:rsidR="004618EA" w:rsidRPr="00A92534">
        <w:rPr>
          <w:rFonts w:ascii="Times New Roman" w:hAnsi="Times New Roman" w:cs="Times New Roman"/>
          <w:sz w:val="24"/>
          <w:szCs w:val="24"/>
        </w:rPr>
        <w:t>predĺženú lehotu</w:t>
      </w:r>
      <w:r w:rsidRPr="00A92534">
        <w:rPr>
          <w:rFonts w:ascii="Times New Roman" w:hAnsi="Times New Roman" w:cs="Times New Roman"/>
          <w:sz w:val="24"/>
          <w:szCs w:val="24"/>
        </w:rPr>
        <w:t xml:space="preserve"> splatnosti emisie krytých dlhopisov.</w:t>
      </w:r>
    </w:p>
    <w:p w14:paraId="4ECDC5DA" w14:textId="77777777" w:rsidR="00C22EA3" w:rsidRPr="00A92534" w:rsidRDefault="00C22EA3" w:rsidP="00C22EA3">
      <w:pPr>
        <w:spacing w:after="0" w:line="240" w:lineRule="auto"/>
        <w:jc w:val="both"/>
        <w:rPr>
          <w:rFonts w:ascii="Times New Roman" w:hAnsi="Times New Roman" w:cs="Times New Roman"/>
          <w:sz w:val="24"/>
          <w:szCs w:val="24"/>
        </w:rPr>
      </w:pPr>
    </w:p>
    <w:p w14:paraId="56C145E6" w14:textId="6D120FE9" w:rsidR="00C22EA3" w:rsidRPr="00A92534" w:rsidRDefault="00C22EA3" w:rsidP="007F5AA8">
      <w:pPr>
        <w:pStyle w:val="Odsekzoznamu"/>
        <w:numPr>
          <w:ilvl w:val="0"/>
          <w:numId w:val="17"/>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Ak rezolučná rada rozhodne o zamietnutí návrhu na začatie rezolučného konania alebo podá návrh podľa osobitného predpisu</w:t>
      </w:r>
      <w:r w:rsidR="00864DA1" w:rsidRPr="00A92534">
        <w:rPr>
          <w:rFonts w:ascii="Times New Roman" w:hAnsi="Times New Roman" w:cs="Times New Roman"/>
          <w:sz w:val="24"/>
          <w:szCs w:val="24"/>
          <w:vertAlign w:val="superscript"/>
        </w:rPr>
        <w:t>66h</w:t>
      </w:r>
      <w:r w:rsidR="00864DA1" w:rsidRPr="00A92534">
        <w:rPr>
          <w:rFonts w:ascii="Times New Roman" w:hAnsi="Times New Roman" w:cs="Times New Roman"/>
          <w:sz w:val="24"/>
          <w:szCs w:val="24"/>
        </w:rPr>
        <w:t>)</w:t>
      </w:r>
      <w:r w:rsidRPr="00A92534">
        <w:rPr>
          <w:rFonts w:ascii="Times New Roman" w:hAnsi="Times New Roman" w:cs="Times New Roman"/>
          <w:sz w:val="24"/>
          <w:szCs w:val="24"/>
        </w:rPr>
        <w:t xml:space="preserve"> lehota na predĺženie splatnosti emisie krytých</w:t>
      </w:r>
      <w:r w:rsidR="00502820" w:rsidRPr="00A92534">
        <w:rPr>
          <w:rFonts w:ascii="Times New Roman" w:hAnsi="Times New Roman" w:cs="Times New Roman"/>
          <w:sz w:val="24"/>
          <w:szCs w:val="24"/>
        </w:rPr>
        <w:t xml:space="preserve"> dlhopisov</w:t>
      </w:r>
      <w:r w:rsidRPr="00A92534">
        <w:rPr>
          <w:rFonts w:ascii="Times New Roman" w:hAnsi="Times New Roman" w:cs="Times New Roman"/>
          <w:sz w:val="24"/>
          <w:szCs w:val="24"/>
        </w:rPr>
        <w:t xml:space="preserve"> uplynie dňom doručenia </w:t>
      </w:r>
      <w:r w:rsidR="00D40F94" w:rsidRPr="00A92534">
        <w:rPr>
          <w:rFonts w:ascii="Times New Roman" w:hAnsi="Times New Roman" w:cs="Times New Roman"/>
          <w:sz w:val="24"/>
          <w:szCs w:val="24"/>
        </w:rPr>
        <w:t xml:space="preserve">tohto </w:t>
      </w:r>
      <w:r w:rsidRPr="00A92534">
        <w:rPr>
          <w:rFonts w:ascii="Times New Roman" w:hAnsi="Times New Roman" w:cs="Times New Roman"/>
          <w:sz w:val="24"/>
          <w:szCs w:val="24"/>
        </w:rPr>
        <w:t xml:space="preserve">rozhodnutia banke alebo podaním </w:t>
      </w:r>
      <w:r w:rsidR="00D40F94" w:rsidRPr="00A92534">
        <w:rPr>
          <w:rFonts w:ascii="Times New Roman" w:hAnsi="Times New Roman" w:cs="Times New Roman"/>
          <w:sz w:val="24"/>
          <w:szCs w:val="24"/>
        </w:rPr>
        <w:t xml:space="preserve">tohto </w:t>
      </w:r>
      <w:r w:rsidRPr="00A92534">
        <w:rPr>
          <w:rFonts w:ascii="Times New Roman" w:hAnsi="Times New Roman" w:cs="Times New Roman"/>
          <w:sz w:val="24"/>
          <w:szCs w:val="24"/>
        </w:rPr>
        <w:t xml:space="preserve">návrhu. Ak pred uplynutím tejto predĺženej lehoty splatnosti </w:t>
      </w:r>
      <w:r w:rsidR="0047496A" w:rsidRPr="00A92534">
        <w:rPr>
          <w:rFonts w:ascii="Times New Roman" w:hAnsi="Times New Roman" w:cs="Times New Roman"/>
          <w:sz w:val="24"/>
          <w:szCs w:val="24"/>
        </w:rPr>
        <w:t>emisie krytých dlhopisov</w:t>
      </w:r>
      <w:r w:rsidRPr="00A92534">
        <w:rPr>
          <w:rFonts w:ascii="Times New Roman" w:hAnsi="Times New Roman" w:cs="Times New Roman"/>
          <w:sz w:val="24"/>
          <w:szCs w:val="24"/>
        </w:rPr>
        <w:t xml:space="preserve"> mala nastať </w:t>
      </w:r>
      <w:r w:rsidR="0047496A" w:rsidRPr="00A92534">
        <w:rPr>
          <w:rFonts w:ascii="Times New Roman" w:hAnsi="Times New Roman" w:cs="Times New Roman"/>
          <w:sz w:val="24"/>
          <w:szCs w:val="24"/>
        </w:rPr>
        <w:t xml:space="preserve">pôvodná lehota splatnosti </w:t>
      </w:r>
      <w:r w:rsidRPr="00A92534">
        <w:rPr>
          <w:rFonts w:ascii="Times New Roman" w:hAnsi="Times New Roman" w:cs="Times New Roman"/>
          <w:sz w:val="24"/>
          <w:szCs w:val="24"/>
        </w:rPr>
        <w:t xml:space="preserve">emisie krytých dlhopisov, </w:t>
      </w:r>
      <w:r w:rsidR="0047496A" w:rsidRPr="00A92534">
        <w:rPr>
          <w:rFonts w:ascii="Times New Roman" w:hAnsi="Times New Roman" w:cs="Times New Roman"/>
          <w:sz w:val="24"/>
          <w:szCs w:val="24"/>
        </w:rPr>
        <w:t>lehota</w:t>
      </w:r>
      <w:r w:rsidRPr="00A92534">
        <w:rPr>
          <w:rFonts w:ascii="Times New Roman" w:hAnsi="Times New Roman" w:cs="Times New Roman"/>
          <w:sz w:val="24"/>
          <w:szCs w:val="24"/>
        </w:rPr>
        <w:t xml:space="preserve"> </w:t>
      </w:r>
      <w:r w:rsidR="0047496A" w:rsidRPr="00A92534">
        <w:rPr>
          <w:rFonts w:ascii="Times New Roman" w:hAnsi="Times New Roman" w:cs="Times New Roman"/>
          <w:sz w:val="24"/>
          <w:szCs w:val="24"/>
        </w:rPr>
        <w:t xml:space="preserve">splatnosti </w:t>
      </w:r>
      <w:r w:rsidRPr="00A92534">
        <w:rPr>
          <w:rFonts w:ascii="Times New Roman" w:hAnsi="Times New Roman" w:cs="Times New Roman"/>
          <w:sz w:val="24"/>
          <w:szCs w:val="24"/>
        </w:rPr>
        <w:t>tejto emisie krytých dlhopisov nastáva dňom uplynutia predĺženia lehoty splatnosti</w:t>
      </w:r>
      <w:r w:rsidR="0047496A" w:rsidRPr="00A92534">
        <w:rPr>
          <w:rFonts w:ascii="Times New Roman" w:hAnsi="Times New Roman" w:cs="Times New Roman"/>
          <w:sz w:val="24"/>
          <w:szCs w:val="24"/>
        </w:rPr>
        <w:t xml:space="preserve"> emisie krytých dlhopisov</w:t>
      </w:r>
      <w:r w:rsidRPr="00A92534">
        <w:rPr>
          <w:rFonts w:ascii="Times New Roman" w:hAnsi="Times New Roman" w:cs="Times New Roman"/>
          <w:sz w:val="24"/>
          <w:szCs w:val="24"/>
        </w:rPr>
        <w:t xml:space="preserve">, pričom ostatné emisné podmienky vrátane spôsobu určenia výnosov sa rovnako vzťahujú aj na takto </w:t>
      </w:r>
      <w:r w:rsidR="0047496A" w:rsidRPr="00A92534">
        <w:rPr>
          <w:rFonts w:ascii="Times New Roman" w:hAnsi="Times New Roman" w:cs="Times New Roman"/>
          <w:sz w:val="24"/>
          <w:szCs w:val="24"/>
        </w:rPr>
        <w:t>predĺženú lehotu</w:t>
      </w:r>
      <w:r w:rsidRPr="00A92534">
        <w:rPr>
          <w:rFonts w:ascii="Times New Roman" w:hAnsi="Times New Roman" w:cs="Times New Roman"/>
          <w:sz w:val="24"/>
          <w:szCs w:val="24"/>
        </w:rPr>
        <w:t xml:space="preserve"> splatnosti emisie krytých dlhopisov.</w:t>
      </w:r>
    </w:p>
    <w:p w14:paraId="42ED3A6A" w14:textId="77777777" w:rsidR="00C22EA3" w:rsidRPr="00A92534" w:rsidRDefault="00C22EA3" w:rsidP="00C22EA3">
      <w:pPr>
        <w:spacing w:after="0" w:line="240" w:lineRule="auto"/>
        <w:jc w:val="both"/>
        <w:rPr>
          <w:rFonts w:ascii="Times New Roman" w:hAnsi="Times New Roman" w:cs="Times New Roman"/>
          <w:sz w:val="24"/>
          <w:szCs w:val="24"/>
        </w:rPr>
      </w:pPr>
    </w:p>
    <w:p w14:paraId="72948339" w14:textId="7126B06C" w:rsidR="00957133" w:rsidRPr="00A92534" w:rsidRDefault="000C78E9" w:rsidP="00FE3E91">
      <w:pPr>
        <w:pStyle w:val="Odsekzoznamu"/>
        <w:numPr>
          <w:ilvl w:val="0"/>
          <w:numId w:val="17"/>
        </w:numPr>
        <w:spacing w:after="0" w:line="240" w:lineRule="auto"/>
        <w:ind w:hanging="502"/>
        <w:jc w:val="both"/>
        <w:rPr>
          <w:rFonts w:ascii="Times New Roman" w:hAnsi="Times New Roman" w:cs="Times New Roman"/>
          <w:sz w:val="24"/>
          <w:szCs w:val="24"/>
        </w:rPr>
      </w:pPr>
      <w:r w:rsidRPr="00A92534">
        <w:rPr>
          <w:rFonts w:ascii="Times New Roman" w:hAnsi="Times New Roman" w:cs="Times New Roman"/>
          <w:sz w:val="24"/>
          <w:szCs w:val="24"/>
        </w:rPr>
        <w:t>Bankou, ktorá je emitentom krytých dlhopisov, sa rozumie aj banka</w:t>
      </w:r>
      <w:r w:rsidR="001E5001" w:rsidRPr="00A92534">
        <w:rPr>
          <w:rFonts w:ascii="Times New Roman" w:hAnsi="Times New Roman" w:cs="Times New Roman"/>
          <w:sz w:val="24"/>
          <w:szCs w:val="24"/>
        </w:rPr>
        <w:t>,</w:t>
      </w:r>
      <w:r w:rsidRPr="00A92534">
        <w:rPr>
          <w:rFonts w:ascii="Times New Roman" w:hAnsi="Times New Roman" w:cs="Times New Roman"/>
          <w:sz w:val="24"/>
          <w:szCs w:val="24"/>
        </w:rPr>
        <w:t xml:space="preserve"> na ktorú bol program krytých dlhopisov inej banky</w:t>
      </w:r>
      <w:r w:rsidR="00C26B9A" w:rsidRPr="00A92534">
        <w:rPr>
          <w:rFonts w:ascii="Times New Roman" w:hAnsi="Times New Roman" w:cs="Times New Roman"/>
          <w:sz w:val="24"/>
          <w:szCs w:val="24"/>
        </w:rPr>
        <w:t xml:space="preserve"> prevedený</w:t>
      </w:r>
      <w:r w:rsidRPr="00A92534">
        <w:rPr>
          <w:rFonts w:ascii="Times New Roman" w:hAnsi="Times New Roman" w:cs="Times New Roman"/>
          <w:sz w:val="24"/>
          <w:szCs w:val="24"/>
        </w:rPr>
        <w:t>.</w:t>
      </w:r>
      <w:r w:rsidR="00E46F24" w:rsidRPr="00A92534">
        <w:rPr>
          <w:rFonts w:ascii="Times New Roman" w:hAnsi="Times New Roman" w:cs="Times New Roman"/>
          <w:sz w:val="24"/>
          <w:szCs w:val="24"/>
        </w:rPr>
        <w:t>“</w:t>
      </w:r>
      <w:r w:rsidR="00545C67" w:rsidRPr="00A92534">
        <w:rPr>
          <w:rFonts w:ascii="Times New Roman" w:hAnsi="Times New Roman" w:cs="Times New Roman"/>
          <w:sz w:val="24"/>
          <w:szCs w:val="24"/>
        </w:rPr>
        <w:t>.</w:t>
      </w:r>
    </w:p>
    <w:p w14:paraId="78178C0E" w14:textId="77777777" w:rsidR="00645DFC" w:rsidRPr="00A92534" w:rsidRDefault="00645DFC" w:rsidP="00E7291D">
      <w:pPr>
        <w:pStyle w:val="Odsekzoznamu"/>
        <w:spacing w:after="0" w:line="240" w:lineRule="auto"/>
        <w:ind w:left="567"/>
        <w:jc w:val="both"/>
        <w:rPr>
          <w:rFonts w:ascii="Times New Roman" w:hAnsi="Times New Roman" w:cs="Times New Roman"/>
          <w:sz w:val="24"/>
          <w:szCs w:val="24"/>
        </w:rPr>
      </w:pPr>
    </w:p>
    <w:p w14:paraId="3E3765DF" w14:textId="68F961E4" w:rsidR="00545C67" w:rsidRPr="00A92534" w:rsidRDefault="00545C67" w:rsidP="00C21968">
      <w:pPr>
        <w:spacing w:after="0" w:line="240" w:lineRule="auto"/>
        <w:ind w:left="709"/>
        <w:contextualSpacing/>
        <w:jc w:val="both"/>
        <w:rPr>
          <w:rFonts w:ascii="Times New Roman" w:hAnsi="Times New Roman" w:cs="Times New Roman"/>
          <w:sz w:val="24"/>
          <w:szCs w:val="24"/>
        </w:rPr>
      </w:pPr>
      <w:r w:rsidRPr="00A92534">
        <w:rPr>
          <w:rFonts w:ascii="Times New Roman" w:hAnsi="Times New Roman" w:cs="Times New Roman"/>
          <w:sz w:val="24"/>
          <w:szCs w:val="24"/>
        </w:rPr>
        <w:t xml:space="preserve">Poznámky pod čiarou k odkazom </w:t>
      </w:r>
      <w:r w:rsidR="00B850CA" w:rsidRPr="00A92534">
        <w:rPr>
          <w:rFonts w:ascii="Times New Roman" w:hAnsi="Times New Roman" w:cs="Times New Roman"/>
          <w:sz w:val="24"/>
          <w:szCs w:val="24"/>
        </w:rPr>
        <w:t>66d a</w:t>
      </w:r>
      <w:r w:rsidR="008931BB" w:rsidRPr="00A92534">
        <w:rPr>
          <w:rFonts w:ascii="Times New Roman" w:hAnsi="Times New Roman" w:cs="Times New Roman"/>
          <w:sz w:val="24"/>
          <w:szCs w:val="24"/>
        </w:rPr>
        <w:t>ž</w:t>
      </w:r>
      <w:r w:rsidR="00B850CA" w:rsidRPr="00A92534">
        <w:rPr>
          <w:rFonts w:ascii="Times New Roman" w:hAnsi="Times New Roman" w:cs="Times New Roman"/>
          <w:sz w:val="24"/>
          <w:szCs w:val="24"/>
        </w:rPr>
        <w:t> </w:t>
      </w:r>
      <w:r w:rsidR="00502820" w:rsidRPr="00A92534">
        <w:rPr>
          <w:rFonts w:ascii="Times New Roman" w:hAnsi="Times New Roman" w:cs="Times New Roman"/>
          <w:sz w:val="24"/>
          <w:szCs w:val="24"/>
        </w:rPr>
        <w:t xml:space="preserve">66h </w:t>
      </w:r>
      <w:r w:rsidRPr="00A92534">
        <w:rPr>
          <w:rFonts w:ascii="Times New Roman" w:hAnsi="Times New Roman" w:cs="Times New Roman"/>
          <w:sz w:val="24"/>
          <w:szCs w:val="24"/>
        </w:rPr>
        <w:t>znejú:</w:t>
      </w:r>
    </w:p>
    <w:p w14:paraId="7CC5D8AF" w14:textId="160CEFB8" w:rsidR="008931BB" w:rsidRPr="00A92534" w:rsidRDefault="00B850CA" w:rsidP="00C21968">
      <w:pPr>
        <w:pStyle w:val="Odsekzoznamu"/>
        <w:spacing w:after="0" w:line="240" w:lineRule="auto"/>
        <w:ind w:left="709"/>
        <w:jc w:val="both"/>
        <w:rPr>
          <w:rFonts w:ascii="Times New Roman" w:hAnsi="Times New Roman" w:cs="Times New Roman"/>
          <w:sz w:val="24"/>
          <w:szCs w:val="24"/>
        </w:rPr>
      </w:pPr>
      <w:r w:rsidRPr="00A92534">
        <w:rPr>
          <w:rFonts w:ascii="Times New Roman" w:hAnsi="Times New Roman" w:cs="Times New Roman"/>
          <w:sz w:val="24"/>
          <w:szCs w:val="24"/>
        </w:rPr>
        <w:t>„</w:t>
      </w:r>
      <w:r w:rsidRPr="00A92534">
        <w:rPr>
          <w:rFonts w:ascii="Times New Roman" w:hAnsi="Times New Roman" w:cs="Times New Roman"/>
          <w:sz w:val="24"/>
          <w:szCs w:val="24"/>
          <w:vertAlign w:val="superscript"/>
        </w:rPr>
        <w:t>66d</w:t>
      </w:r>
      <w:r w:rsidRPr="00A92534">
        <w:rPr>
          <w:rFonts w:ascii="Times New Roman" w:hAnsi="Times New Roman" w:cs="Times New Roman"/>
          <w:sz w:val="24"/>
          <w:szCs w:val="24"/>
        </w:rPr>
        <w:t>)</w:t>
      </w:r>
      <w:r w:rsidR="008931BB" w:rsidRPr="00A92534">
        <w:t xml:space="preserve"> </w:t>
      </w:r>
      <w:r w:rsidR="008931BB" w:rsidRPr="00A92534">
        <w:rPr>
          <w:rFonts w:ascii="Times New Roman" w:hAnsi="Times New Roman" w:cs="Times New Roman"/>
          <w:sz w:val="24"/>
          <w:szCs w:val="24"/>
        </w:rPr>
        <w:t>§ 32 až 83 a 195a zákona č. 7/2005 Z. z. v znení neskorších predpisov.</w:t>
      </w:r>
    </w:p>
    <w:p w14:paraId="095518E0" w14:textId="63FCDA53" w:rsidR="008931BB" w:rsidRPr="00A92534" w:rsidRDefault="008931BB" w:rsidP="00C21968">
      <w:pPr>
        <w:pStyle w:val="Odsekzoznamu"/>
        <w:spacing w:after="0" w:line="240" w:lineRule="auto"/>
        <w:ind w:left="1134"/>
        <w:jc w:val="both"/>
        <w:rPr>
          <w:rFonts w:ascii="Times New Roman" w:hAnsi="Times New Roman" w:cs="Times New Roman"/>
          <w:sz w:val="24"/>
          <w:szCs w:val="24"/>
        </w:rPr>
      </w:pPr>
      <w:r w:rsidRPr="00A92534">
        <w:rPr>
          <w:rFonts w:ascii="Times New Roman" w:hAnsi="Times New Roman" w:cs="Times New Roman"/>
          <w:sz w:val="24"/>
          <w:szCs w:val="24"/>
        </w:rPr>
        <w:t>Zákon č. 371/2014 Z. z.</w:t>
      </w:r>
      <w:r w:rsidRPr="00A92534">
        <w:t xml:space="preserve"> </w:t>
      </w:r>
      <w:r w:rsidRPr="00A92534">
        <w:rPr>
          <w:rFonts w:ascii="Times New Roman" w:hAnsi="Times New Roman" w:cs="Times New Roman"/>
          <w:sz w:val="24"/>
          <w:szCs w:val="24"/>
        </w:rPr>
        <w:t>v znení neskorších predpisov.</w:t>
      </w:r>
    </w:p>
    <w:p w14:paraId="1ECA0983" w14:textId="40C0178A" w:rsidR="00B850CA" w:rsidRPr="00A92534" w:rsidRDefault="008931BB" w:rsidP="00C21968">
      <w:pPr>
        <w:pStyle w:val="Odsekzoznamu"/>
        <w:spacing w:after="0" w:line="240" w:lineRule="auto"/>
        <w:ind w:left="709"/>
        <w:jc w:val="both"/>
        <w:rPr>
          <w:rFonts w:ascii="Times New Roman" w:hAnsi="Times New Roman" w:cs="Times New Roman"/>
          <w:sz w:val="24"/>
          <w:szCs w:val="24"/>
        </w:rPr>
      </w:pPr>
      <w:r w:rsidRPr="00A92534">
        <w:rPr>
          <w:rFonts w:ascii="Times New Roman" w:hAnsi="Times New Roman" w:cs="Times New Roman"/>
          <w:sz w:val="24"/>
          <w:szCs w:val="24"/>
          <w:vertAlign w:val="superscript"/>
        </w:rPr>
        <w:t>66e</w:t>
      </w:r>
      <w:r w:rsidRPr="00A92534">
        <w:rPr>
          <w:rFonts w:ascii="Times New Roman" w:hAnsi="Times New Roman" w:cs="Times New Roman"/>
          <w:sz w:val="24"/>
          <w:szCs w:val="24"/>
        </w:rPr>
        <w:t>)</w:t>
      </w:r>
      <w:hyperlink r:id="rId8" w:anchor="paragraf-2.odsek-1.pismeno-t" w:tooltip="Odkaz na predpis alebo ustanovenie" w:history="1">
        <w:r w:rsidR="00B850CA" w:rsidRPr="00A92534">
          <w:rPr>
            <w:rStyle w:val="Hypertextovprepojenie"/>
            <w:rFonts w:ascii="Times New Roman" w:hAnsi="Times New Roman" w:cs="Times New Roman"/>
            <w:iCs/>
            <w:color w:val="auto"/>
            <w:sz w:val="24"/>
            <w:szCs w:val="24"/>
            <w:u w:val="none"/>
            <w:shd w:val="clear" w:color="auto" w:fill="FFFFFF"/>
          </w:rPr>
          <w:t xml:space="preserve">§ 2 ods. 1 písm. </w:t>
        </w:r>
        <w:r w:rsidR="00494EB0" w:rsidRPr="00A92534">
          <w:rPr>
            <w:rStyle w:val="Hypertextovprepojenie"/>
            <w:rFonts w:ascii="Times New Roman" w:hAnsi="Times New Roman" w:cs="Times New Roman"/>
            <w:iCs/>
            <w:color w:val="auto"/>
            <w:sz w:val="24"/>
            <w:szCs w:val="24"/>
            <w:u w:val="none"/>
            <w:shd w:val="clear" w:color="auto" w:fill="FFFFFF"/>
          </w:rPr>
          <w:t>u</w:t>
        </w:r>
        <w:r w:rsidR="00B850CA" w:rsidRPr="00A92534">
          <w:rPr>
            <w:rStyle w:val="Hypertextovprepojenie"/>
            <w:rFonts w:ascii="Times New Roman" w:hAnsi="Times New Roman" w:cs="Times New Roman"/>
            <w:iCs/>
            <w:color w:val="auto"/>
            <w:sz w:val="24"/>
            <w:szCs w:val="24"/>
            <w:u w:val="none"/>
            <w:shd w:val="clear" w:color="auto" w:fill="FFFFFF"/>
          </w:rPr>
          <w:t>)</w:t>
        </w:r>
      </w:hyperlink>
      <w:r w:rsidR="00B850CA" w:rsidRPr="00A92534">
        <w:rPr>
          <w:rFonts w:ascii="Times New Roman" w:hAnsi="Times New Roman" w:cs="Times New Roman"/>
          <w:sz w:val="24"/>
          <w:szCs w:val="24"/>
          <w:shd w:val="clear" w:color="auto" w:fill="FFFFFF"/>
        </w:rPr>
        <w:t> zákona č. </w:t>
      </w:r>
      <w:hyperlink r:id="rId9" w:tooltip="Odkaz na predpis alebo ustanovenie" w:history="1">
        <w:r w:rsidR="00B850CA" w:rsidRPr="00A92534">
          <w:rPr>
            <w:rStyle w:val="Hypertextovprepojenie"/>
            <w:rFonts w:ascii="Times New Roman" w:hAnsi="Times New Roman" w:cs="Times New Roman"/>
            <w:iCs/>
            <w:color w:val="auto"/>
            <w:sz w:val="24"/>
            <w:szCs w:val="24"/>
            <w:u w:val="none"/>
            <w:shd w:val="clear" w:color="auto" w:fill="FFFFFF"/>
          </w:rPr>
          <w:t>530/2003 Z. z.</w:t>
        </w:r>
      </w:hyperlink>
      <w:r w:rsidR="00B850CA" w:rsidRPr="00A92534">
        <w:rPr>
          <w:rFonts w:ascii="Times New Roman" w:hAnsi="Times New Roman" w:cs="Times New Roman"/>
          <w:sz w:val="24"/>
          <w:szCs w:val="24"/>
          <w:shd w:val="clear" w:color="auto" w:fill="FFFFFF"/>
        </w:rPr>
        <w:t xml:space="preserve"> v znení </w:t>
      </w:r>
      <w:r w:rsidR="00C54C13" w:rsidRPr="00A92534">
        <w:rPr>
          <w:rFonts w:ascii="Times New Roman" w:hAnsi="Times New Roman" w:cs="Times New Roman"/>
          <w:sz w:val="24"/>
          <w:szCs w:val="24"/>
        </w:rPr>
        <w:t>neskorších predpisov.</w:t>
      </w:r>
    </w:p>
    <w:p w14:paraId="44AF3E46" w14:textId="2453E3CC" w:rsidR="00C22EA3" w:rsidRPr="00A92534" w:rsidRDefault="00AD2BE3" w:rsidP="00C21968">
      <w:pPr>
        <w:pStyle w:val="Odsekzoznamu"/>
        <w:spacing w:after="0" w:line="240" w:lineRule="auto"/>
        <w:ind w:left="709"/>
        <w:jc w:val="both"/>
        <w:rPr>
          <w:rFonts w:ascii="Times New Roman" w:hAnsi="Times New Roman" w:cs="Times New Roman"/>
          <w:sz w:val="24"/>
          <w:szCs w:val="24"/>
          <w:shd w:val="clear" w:color="auto" w:fill="FFFFFF"/>
        </w:rPr>
      </w:pPr>
      <w:r w:rsidRPr="00A92534">
        <w:rPr>
          <w:rFonts w:ascii="Times New Roman" w:hAnsi="Times New Roman" w:cs="Times New Roman"/>
          <w:sz w:val="24"/>
          <w:szCs w:val="24"/>
          <w:vertAlign w:val="superscript"/>
        </w:rPr>
        <w:t>66f</w:t>
      </w:r>
      <w:r w:rsidR="00B850CA" w:rsidRPr="00A92534">
        <w:rPr>
          <w:rFonts w:ascii="Times New Roman" w:hAnsi="Times New Roman" w:cs="Times New Roman"/>
          <w:sz w:val="24"/>
          <w:szCs w:val="24"/>
        </w:rPr>
        <w:t xml:space="preserve">) </w:t>
      </w:r>
      <w:hyperlink r:id="rId10" w:anchor="paragraf-195a.odsek-2" w:tooltip="Odkaz na predpis alebo ustanovenie" w:history="1">
        <w:r w:rsidR="00B850CA" w:rsidRPr="00A92534">
          <w:rPr>
            <w:rStyle w:val="Hypertextovprepojenie"/>
            <w:rFonts w:ascii="Times New Roman" w:hAnsi="Times New Roman" w:cs="Times New Roman"/>
            <w:iCs/>
            <w:color w:val="auto"/>
            <w:sz w:val="24"/>
            <w:szCs w:val="24"/>
            <w:u w:val="none"/>
            <w:shd w:val="clear" w:color="auto" w:fill="FFFFFF"/>
          </w:rPr>
          <w:t>§</w:t>
        </w:r>
        <w:r w:rsidR="003F2818" w:rsidRPr="00A92534">
          <w:rPr>
            <w:rStyle w:val="Hypertextovprepojenie"/>
            <w:rFonts w:ascii="Times New Roman" w:hAnsi="Times New Roman" w:cs="Times New Roman"/>
            <w:iCs/>
            <w:color w:val="auto"/>
            <w:sz w:val="24"/>
            <w:szCs w:val="24"/>
            <w:u w:val="none"/>
            <w:shd w:val="clear" w:color="auto" w:fill="FFFFFF"/>
          </w:rPr>
          <w:t xml:space="preserve"> </w:t>
        </w:r>
        <w:r w:rsidR="00B850CA" w:rsidRPr="00A92534">
          <w:rPr>
            <w:rStyle w:val="Hypertextovprepojenie"/>
            <w:rFonts w:ascii="Times New Roman" w:hAnsi="Times New Roman" w:cs="Times New Roman"/>
            <w:iCs/>
            <w:color w:val="auto"/>
            <w:sz w:val="24"/>
            <w:szCs w:val="24"/>
            <w:u w:val="none"/>
            <w:shd w:val="clear" w:color="auto" w:fill="FFFFFF"/>
          </w:rPr>
          <w:t>195a ods. 2 až 8</w:t>
        </w:r>
      </w:hyperlink>
      <w:r w:rsidR="00B850CA" w:rsidRPr="00A92534">
        <w:rPr>
          <w:rFonts w:ascii="Times New Roman" w:hAnsi="Times New Roman" w:cs="Times New Roman"/>
          <w:sz w:val="24"/>
          <w:szCs w:val="24"/>
          <w:shd w:val="clear" w:color="auto" w:fill="FFFFFF"/>
        </w:rPr>
        <w:t> zákona č. </w:t>
      </w:r>
      <w:hyperlink r:id="rId11" w:tooltip="Odkaz na predpis alebo ustanovenie" w:history="1">
        <w:r w:rsidR="00B850CA" w:rsidRPr="00A92534">
          <w:rPr>
            <w:rStyle w:val="Hypertextovprepojenie"/>
            <w:rFonts w:ascii="Times New Roman" w:hAnsi="Times New Roman" w:cs="Times New Roman"/>
            <w:iCs/>
            <w:color w:val="auto"/>
            <w:sz w:val="24"/>
            <w:szCs w:val="24"/>
            <w:u w:val="none"/>
            <w:shd w:val="clear" w:color="auto" w:fill="FFFFFF"/>
          </w:rPr>
          <w:t>7/2005 Z. z.</w:t>
        </w:r>
      </w:hyperlink>
      <w:r w:rsidR="00B850CA" w:rsidRPr="00A92534">
        <w:rPr>
          <w:rFonts w:ascii="Times New Roman" w:hAnsi="Times New Roman" w:cs="Times New Roman"/>
          <w:sz w:val="24"/>
          <w:szCs w:val="24"/>
          <w:shd w:val="clear" w:color="auto" w:fill="FFFFFF"/>
        </w:rPr>
        <w:t> v znení neskorších predpisov</w:t>
      </w:r>
      <w:r w:rsidR="005B7682" w:rsidRPr="00A92534">
        <w:rPr>
          <w:rFonts w:ascii="Times New Roman" w:hAnsi="Times New Roman" w:cs="Times New Roman"/>
          <w:sz w:val="24"/>
          <w:szCs w:val="24"/>
          <w:shd w:val="clear" w:color="auto" w:fill="FFFFFF"/>
        </w:rPr>
        <w:t>.</w:t>
      </w:r>
    </w:p>
    <w:p w14:paraId="1EA27F1E" w14:textId="60ACA738" w:rsidR="00C22EA3" w:rsidRPr="00A92534" w:rsidRDefault="008931BB" w:rsidP="00C21968">
      <w:pPr>
        <w:pStyle w:val="Odsekzoznamu"/>
        <w:spacing w:after="0" w:line="240" w:lineRule="auto"/>
        <w:ind w:left="709"/>
        <w:jc w:val="both"/>
        <w:rPr>
          <w:rFonts w:ascii="Times New Roman" w:hAnsi="Times New Roman" w:cs="Times New Roman"/>
          <w:sz w:val="24"/>
          <w:szCs w:val="24"/>
          <w:shd w:val="clear" w:color="auto" w:fill="FFFFFF"/>
        </w:rPr>
      </w:pPr>
      <w:r w:rsidRPr="00A92534">
        <w:rPr>
          <w:rFonts w:ascii="Times New Roman" w:hAnsi="Times New Roman" w:cs="Times New Roman"/>
          <w:sz w:val="24"/>
          <w:szCs w:val="24"/>
          <w:shd w:val="clear" w:color="auto" w:fill="FFFFFF"/>
          <w:vertAlign w:val="superscript"/>
        </w:rPr>
        <w:t>66g</w:t>
      </w:r>
      <w:r w:rsidR="008C3C34" w:rsidRPr="00A92534">
        <w:rPr>
          <w:rFonts w:ascii="Times New Roman" w:hAnsi="Times New Roman" w:cs="Times New Roman"/>
          <w:sz w:val="24"/>
          <w:szCs w:val="24"/>
          <w:shd w:val="clear" w:color="auto" w:fill="FFFFFF"/>
        </w:rPr>
        <w:t>)</w:t>
      </w:r>
      <w:r w:rsidR="00C61FDA" w:rsidRPr="00A92534">
        <w:rPr>
          <w:rFonts w:ascii="Times New Roman" w:hAnsi="Times New Roman" w:cs="Times New Roman"/>
          <w:sz w:val="24"/>
          <w:szCs w:val="24"/>
          <w:shd w:val="clear" w:color="auto" w:fill="FFFFFF"/>
        </w:rPr>
        <w:t xml:space="preserve"> </w:t>
      </w:r>
      <w:r w:rsidR="00C22EA3" w:rsidRPr="00A92534">
        <w:rPr>
          <w:rFonts w:ascii="Times New Roman" w:hAnsi="Times New Roman" w:cs="Times New Roman"/>
          <w:sz w:val="24"/>
          <w:szCs w:val="24"/>
          <w:shd w:val="clear" w:color="auto" w:fill="FFFFFF"/>
        </w:rPr>
        <w:t xml:space="preserve">§ 38 ods. 1 zákona č. 371/2014 Z. z. </w:t>
      </w:r>
      <w:r w:rsidR="00D30787" w:rsidRPr="00A92534">
        <w:rPr>
          <w:rFonts w:ascii="Times New Roman" w:hAnsi="Times New Roman" w:cs="Times New Roman"/>
          <w:sz w:val="24"/>
          <w:szCs w:val="24"/>
          <w:shd w:val="clear" w:color="auto" w:fill="FFFFFF"/>
        </w:rPr>
        <w:t>v znení zákona č. 291/2016 Z. z.</w:t>
      </w:r>
    </w:p>
    <w:p w14:paraId="0C35282C" w14:textId="4156DAB5" w:rsidR="00B850CA" w:rsidRPr="00A92534" w:rsidRDefault="008931BB" w:rsidP="00C21968">
      <w:pPr>
        <w:pStyle w:val="Odsekzoznamu"/>
        <w:spacing w:after="0" w:line="240" w:lineRule="auto"/>
        <w:ind w:left="709"/>
        <w:jc w:val="both"/>
        <w:rPr>
          <w:rFonts w:ascii="Times New Roman" w:hAnsi="Times New Roman" w:cs="Times New Roman"/>
          <w:sz w:val="24"/>
          <w:szCs w:val="24"/>
        </w:rPr>
      </w:pPr>
      <w:r w:rsidRPr="00A92534">
        <w:rPr>
          <w:rFonts w:ascii="Times New Roman" w:hAnsi="Times New Roman" w:cs="Times New Roman"/>
          <w:sz w:val="24"/>
          <w:szCs w:val="24"/>
          <w:shd w:val="clear" w:color="auto" w:fill="FFFFFF"/>
          <w:vertAlign w:val="superscript"/>
        </w:rPr>
        <w:t>66h</w:t>
      </w:r>
      <w:r w:rsidR="008C3C34" w:rsidRPr="00A92534">
        <w:rPr>
          <w:rFonts w:ascii="Times New Roman" w:hAnsi="Times New Roman" w:cs="Times New Roman"/>
          <w:sz w:val="24"/>
          <w:szCs w:val="24"/>
          <w:shd w:val="clear" w:color="auto" w:fill="FFFFFF"/>
        </w:rPr>
        <w:t>)</w:t>
      </w:r>
      <w:r w:rsidR="00C22EA3" w:rsidRPr="00A92534">
        <w:rPr>
          <w:rFonts w:ascii="Times New Roman" w:hAnsi="Times New Roman" w:cs="Times New Roman"/>
          <w:sz w:val="24"/>
          <w:szCs w:val="24"/>
          <w:shd w:val="clear" w:color="auto" w:fill="FFFFFF"/>
        </w:rPr>
        <w:t xml:space="preserve"> § 38 ods. 5 zákona č. 371/2014 Z. z. v znení neskorších predpisov</w:t>
      </w:r>
      <w:r w:rsidR="00B850CA" w:rsidRPr="00A92534">
        <w:rPr>
          <w:rFonts w:ascii="Times New Roman" w:hAnsi="Times New Roman" w:cs="Times New Roman"/>
          <w:sz w:val="24"/>
          <w:szCs w:val="24"/>
          <w:shd w:val="clear" w:color="auto" w:fill="FFFFFF"/>
        </w:rPr>
        <w:t>.“.</w:t>
      </w:r>
    </w:p>
    <w:p w14:paraId="2FF1DC18" w14:textId="77777777" w:rsidR="00545C67" w:rsidRPr="00A92534" w:rsidRDefault="00545C67" w:rsidP="00131FB1">
      <w:pPr>
        <w:pStyle w:val="Odsekzoznamu"/>
        <w:spacing w:after="0" w:line="240" w:lineRule="auto"/>
        <w:ind w:left="567"/>
        <w:jc w:val="both"/>
        <w:rPr>
          <w:rFonts w:ascii="Times New Roman" w:hAnsi="Times New Roman" w:cs="Times New Roman"/>
          <w:sz w:val="24"/>
          <w:szCs w:val="24"/>
        </w:rPr>
      </w:pPr>
    </w:p>
    <w:p w14:paraId="042988CC" w14:textId="33CC3E97" w:rsidR="00645DFC" w:rsidRPr="00A92534" w:rsidRDefault="00894010" w:rsidP="00B850CA">
      <w:pPr>
        <w:pStyle w:val="Odsekzoznamu"/>
        <w:keepNext/>
        <w:numPr>
          <w:ilvl w:val="0"/>
          <w:numId w:val="1"/>
        </w:numPr>
        <w:spacing w:after="0" w:line="240" w:lineRule="auto"/>
        <w:ind w:left="567" w:hanging="567"/>
        <w:jc w:val="both"/>
        <w:rPr>
          <w:rFonts w:ascii="Times New Roman" w:hAnsi="Times New Roman" w:cs="Times New Roman"/>
          <w:sz w:val="24"/>
          <w:szCs w:val="24"/>
        </w:rPr>
      </w:pPr>
      <w:r w:rsidRPr="00A92534">
        <w:rPr>
          <w:rFonts w:ascii="Times New Roman" w:hAnsi="Times New Roman" w:cs="Times New Roman"/>
          <w:sz w:val="24"/>
          <w:szCs w:val="24"/>
        </w:rPr>
        <w:t>V § 94 odsek 6 znie:</w:t>
      </w:r>
    </w:p>
    <w:p w14:paraId="49AD0F18" w14:textId="70ADB62D" w:rsidR="00894010" w:rsidRPr="00A92534" w:rsidRDefault="00894010" w:rsidP="00B850CA">
      <w:pPr>
        <w:pStyle w:val="Odsekzoznamu"/>
        <w:keepNext/>
        <w:spacing w:after="0" w:line="240" w:lineRule="auto"/>
        <w:ind w:left="567"/>
        <w:jc w:val="both"/>
        <w:rPr>
          <w:rFonts w:ascii="Times New Roman" w:hAnsi="Times New Roman" w:cs="Times New Roman"/>
          <w:sz w:val="24"/>
          <w:szCs w:val="24"/>
        </w:rPr>
      </w:pPr>
      <w:r w:rsidRPr="00A92534">
        <w:rPr>
          <w:rFonts w:ascii="Times New Roman" w:hAnsi="Times New Roman" w:cs="Times New Roman"/>
          <w:sz w:val="24"/>
          <w:szCs w:val="24"/>
        </w:rPr>
        <w:t>„(6) Opatrením, ktoré môže vydať Národná banka Slovenska a ktoré sa vyhlasuje v zbierke zákonov, sa ustanoví, čo sa rozumie elektronickou podobou podľa odseku 5, spôsob, forma a postup predkladania žiadosti a jej príloh v elektronickej podobe, druhy konania, pri ktorých je možné žiadosť predložiť v elektronickej podobe, a ďalšie podrobnosti o predkladaní žiadosti v elektronickej podobe.</w:t>
      </w:r>
      <w:r w:rsidR="00BE7B76" w:rsidRPr="00A92534">
        <w:rPr>
          <w:rFonts w:ascii="Times New Roman" w:hAnsi="Times New Roman" w:cs="Times New Roman"/>
          <w:sz w:val="24"/>
          <w:szCs w:val="24"/>
        </w:rPr>
        <w:t>“</w:t>
      </w:r>
    </w:p>
    <w:p w14:paraId="4A7D21D4" w14:textId="5C6250BD" w:rsidR="00894010" w:rsidRPr="00A92534" w:rsidRDefault="00894010" w:rsidP="00894010">
      <w:pPr>
        <w:pStyle w:val="Odsekzoznamu"/>
        <w:spacing w:after="0" w:line="240" w:lineRule="auto"/>
        <w:ind w:left="567"/>
        <w:jc w:val="right"/>
        <w:rPr>
          <w:rFonts w:ascii="Times New Roman" w:hAnsi="Times New Roman" w:cs="Times New Roman"/>
          <w:i/>
          <w:sz w:val="24"/>
          <w:szCs w:val="24"/>
        </w:rPr>
      </w:pPr>
    </w:p>
    <w:p w14:paraId="15B8440B" w14:textId="77777777" w:rsidR="00894010" w:rsidRPr="00A92534" w:rsidRDefault="00894010" w:rsidP="00894010">
      <w:pPr>
        <w:pStyle w:val="Odsekzoznamu"/>
        <w:spacing w:after="0" w:line="240" w:lineRule="auto"/>
        <w:ind w:left="567"/>
        <w:jc w:val="both"/>
        <w:rPr>
          <w:rFonts w:ascii="Times New Roman" w:hAnsi="Times New Roman" w:cs="Times New Roman"/>
          <w:sz w:val="24"/>
          <w:szCs w:val="24"/>
        </w:rPr>
      </w:pPr>
    </w:p>
    <w:p w14:paraId="2749C915" w14:textId="302707FB" w:rsidR="009B3622" w:rsidRPr="00A92534" w:rsidRDefault="009B3622" w:rsidP="004B74D8">
      <w:pPr>
        <w:pStyle w:val="Odsekzoznamu"/>
        <w:keepNext/>
        <w:numPr>
          <w:ilvl w:val="0"/>
          <w:numId w:val="1"/>
        </w:numPr>
        <w:spacing w:after="0" w:line="240" w:lineRule="auto"/>
        <w:ind w:left="567" w:hanging="567"/>
        <w:jc w:val="both"/>
        <w:rPr>
          <w:rFonts w:ascii="Times New Roman" w:hAnsi="Times New Roman" w:cs="Times New Roman"/>
          <w:sz w:val="24"/>
          <w:szCs w:val="24"/>
        </w:rPr>
      </w:pPr>
      <w:r w:rsidRPr="00A92534">
        <w:rPr>
          <w:rFonts w:ascii="Times New Roman" w:hAnsi="Times New Roman" w:cs="Times New Roman"/>
          <w:sz w:val="24"/>
          <w:szCs w:val="24"/>
        </w:rPr>
        <w:t>V § 114b ods. 3 sa za číslo „425“ vkladá čiarka a slová „428p, 428q, 428aq, 428ar“</w:t>
      </w:r>
      <w:r w:rsidR="001D790A" w:rsidRPr="00A92534">
        <w:rPr>
          <w:rFonts w:ascii="Times New Roman" w:hAnsi="Times New Roman" w:cs="Times New Roman"/>
          <w:sz w:val="24"/>
          <w:szCs w:val="24"/>
        </w:rPr>
        <w:t xml:space="preserve">, za číslo „481“ sa vkladá čiarka a číslo „486“ </w:t>
      </w:r>
      <w:r w:rsidRPr="00A92534">
        <w:rPr>
          <w:rFonts w:ascii="Times New Roman" w:hAnsi="Times New Roman" w:cs="Times New Roman"/>
          <w:sz w:val="24"/>
          <w:szCs w:val="24"/>
        </w:rPr>
        <w:t>a</w:t>
      </w:r>
      <w:r w:rsidR="00D957A4" w:rsidRPr="00A92534">
        <w:rPr>
          <w:rFonts w:ascii="Times New Roman" w:hAnsi="Times New Roman" w:cs="Times New Roman"/>
          <w:sz w:val="24"/>
          <w:szCs w:val="24"/>
        </w:rPr>
        <w:t> na konci sa pripájajú tieto</w:t>
      </w:r>
      <w:r w:rsidRPr="00A92534">
        <w:rPr>
          <w:rFonts w:ascii="Times New Roman" w:hAnsi="Times New Roman" w:cs="Times New Roman"/>
          <w:sz w:val="24"/>
          <w:szCs w:val="24"/>
        </w:rPr>
        <w:t xml:space="preserve"> slová</w:t>
      </w:r>
      <w:r w:rsidR="00D957A4" w:rsidRPr="00A92534">
        <w:rPr>
          <w:rFonts w:ascii="Times New Roman" w:hAnsi="Times New Roman" w:cs="Times New Roman"/>
          <w:sz w:val="24"/>
          <w:szCs w:val="24"/>
        </w:rPr>
        <w:t xml:space="preserve">: </w:t>
      </w:r>
      <w:r w:rsidRPr="00A92534">
        <w:rPr>
          <w:rFonts w:ascii="Times New Roman" w:hAnsi="Times New Roman" w:cs="Times New Roman"/>
          <w:sz w:val="24"/>
          <w:szCs w:val="24"/>
        </w:rPr>
        <w:t>„</w:t>
      </w:r>
      <w:r w:rsidR="00736EAA" w:rsidRPr="00A92534">
        <w:rPr>
          <w:rFonts w:ascii="Times New Roman" w:hAnsi="Times New Roman" w:cs="Times New Roman"/>
          <w:sz w:val="24"/>
          <w:szCs w:val="24"/>
        </w:rPr>
        <w:t xml:space="preserve">v platnom znení </w:t>
      </w:r>
      <w:r w:rsidRPr="00A92534">
        <w:rPr>
          <w:rFonts w:ascii="Times New Roman" w:hAnsi="Times New Roman" w:cs="Times New Roman"/>
          <w:sz w:val="24"/>
          <w:szCs w:val="24"/>
        </w:rPr>
        <w:t xml:space="preserve">a čl. 12 delegovaného nariadenia Komisie (EÚ) 2015/61 z 10. októbra 2014, ktorým sa dopĺňa nariadenie Európskeho parlamentu a Rady (EÚ) č. 575/2013, pokiaľ ide o požiadavku na krytie likvidity pre úverové inštitúcie (Ú. </w:t>
      </w:r>
      <w:r w:rsidR="00957387" w:rsidRPr="00A92534">
        <w:rPr>
          <w:rFonts w:ascii="Times New Roman" w:hAnsi="Times New Roman" w:cs="Times New Roman"/>
          <w:sz w:val="24"/>
          <w:szCs w:val="24"/>
        </w:rPr>
        <w:t>v</w:t>
      </w:r>
      <w:r w:rsidRPr="00A92534">
        <w:rPr>
          <w:rFonts w:ascii="Times New Roman" w:hAnsi="Times New Roman" w:cs="Times New Roman"/>
          <w:sz w:val="24"/>
          <w:szCs w:val="24"/>
        </w:rPr>
        <w:t>. EÚ L 11, 17.1.2015)</w:t>
      </w:r>
      <w:r w:rsidR="00E1126F" w:rsidRPr="00A92534">
        <w:rPr>
          <w:rFonts w:ascii="Times New Roman" w:hAnsi="Times New Roman" w:cs="Times New Roman"/>
          <w:sz w:val="24"/>
          <w:szCs w:val="24"/>
        </w:rPr>
        <w:t xml:space="preserve"> v platnom znení</w:t>
      </w:r>
      <w:r w:rsidRPr="00A92534">
        <w:rPr>
          <w:rFonts w:ascii="Times New Roman" w:hAnsi="Times New Roman" w:cs="Times New Roman"/>
          <w:sz w:val="24"/>
          <w:szCs w:val="24"/>
        </w:rPr>
        <w:t>“.</w:t>
      </w:r>
    </w:p>
    <w:p w14:paraId="0F167E45" w14:textId="77777777" w:rsidR="009B3622" w:rsidRPr="00A92534" w:rsidRDefault="009B3622" w:rsidP="00494EB0">
      <w:pPr>
        <w:pStyle w:val="Odsekzoznamu"/>
        <w:spacing w:after="0" w:line="240" w:lineRule="auto"/>
        <w:ind w:left="567"/>
        <w:jc w:val="both"/>
        <w:rPr>
          <w:rFonts w:ascii="Times New Roman" w:hAnsi="Times New Roman" w:cs="Times New Roman"/>
          <w:sz w:val="24"/>
          <w:szCs w:val="24"/>
        </w:rPr>
      </w:pPr>
    </w:p>
    <w:p w14:paraId="7288CE77" w14:textId="77777777" w:rsidR="0026483C" w:rsidRPr="00A92534" w:rsidRDefault="0026483C" w:rsidP="0026483C">
      <w:pPr>
        <w:pStyle w:val="Odsekzoznamu"/>
        <w:numPr>
          <w:ilvl w:val="0"/>
          <w:numId w:val="1"/>
        </w:numPr>
        <w:spacing w:after="0" w:line="240" w:lineRule="auto"/>
        <w:ind w:left="567" w:hanging="567"/>
        <w:jc w:val="both"/>
        <w:rPr>
          <w:rFonts w:ascii="Times New Roman" w:hAnsi="Times New Roman" w:cs="Times New Roman"/>
          <w:sz w:val="24"/>
          <w:szCs w:val="24"/>
        </w:rPr>
      </w:pPr>
      <w:r w:rsidRPr="00A92534">
        <w:rPr>
          <w:rFonts w:ascii="Times New Roman" w:hAnsi="Times New Roman" w:cs="Times New Roman"/>
          <w:sz w:val="24"/>
          <w:szCs w:val="24"/>
        </w:rPr>
        <w:t>Za § 122yd sa vkladá § 122ye, ktorý vrátane nadpisu znie:</w:t>
      </w:r>
    </w:p>
    <w:p w14:paraId="3B9F9C04" w14:textId="77777777" w:rsidR="00230066" w:rsidRPr="00A92534" w:rsidRDefault="00230066" w:rsidP="0026483C">
      <w:pPr>
        <w:spacing w:after="0" w:line="240" w:lineRule="auto"/>
        <w:ind w:left="567"/>
        <w:jc w:val="center"/>
        <w:rPr>
          <w:rFonts w:ascii="Times New Roman" w:hAnsi="Times New Roman" w:cs="Times New Roman"/>
          <w:b/>
          <w:sz w:val="24"/>
          <w:szCs w:val="24"/>
        </w:rPr>
      </w:pPr>
    </w:p>
    <w:p w14:paraId="1AD80E5C" w14:textId="6637AE2A" w:rsidR="0026483C" w:rsidRPr="00A92534" w:rsidRDefault="0026483C" w:rsidP="0026483C">
      <w:pPr>
        <w:spacing w:after="0" w:line="240" w:lineRule="auto"/>
        <w:ind w:left="567"/>
        <w:jc w:val="center"/>
        <w:rPr>
          <w:rFonts w:ascii="Times New Roman" w:hAnsi="Times New Roman" w:cs="Times New Roman"/>
          <w:b/>
          <w:sz w:val="24"/>
          <w:szCs w:val="24"/>
        </w:rPr>
      </w:pPr>
      <w:r w:rsidRPr="00A92534">
        <w:rPr>
          <w:rFonts w:ascii="Times New Roman" w:hAnsi="Times New Roman" w:cs="Times New Roman"/>
          <w:b/>
          <w:sz w:val="24"/>
          <w:szCs w:val="24"/>
        </w:rPr>
        <w:t>„§ 122ye</w:t>
      </w:r>
    </w:p>
    <w:p w14:paraId="6DABB0A4" w14:textId="74C425B1" w:rsidR="0026483C" w:rsidRPr="00A92534" w:rsidRDefault="0026483C" w:rsidP="0026483C">
      <w:pPr>
        <w:spacing w:after="0" w:line="240" w:lineRule="auto"/>
        <w:ind w:left="567"/>
        <w:jc w:val="center"/>
        <w:rPr>
          <w:rFonts w:ascii="Times New Roman" w:hAnsi="Times New Roman" w:cs="Times New Roman"/>
          <w:b/>
          <w:sz w:val="24"/>
          <w:szCs w:val="24"/>
        </w:rPr>
      </w:pPr>
      <w:r w:rsidRPr="00A92534">
        <w:rPr>
          <w:rFonts w:ascii="Times New Roman" w:hAnsi="Times New Roman" w:cs="Times New Roman"/>
          <w:b/>
          <w:sz w:val="24"/>
          <w:szCs w:val="24"/>
        </w:rPr>
        <w:t>Prechodné ustanoveni</w:t>
      </w:r>
      <w:r w:rsidR="00A92BEE" w:rsidRPr="00A92534">
        <w:rPr>
          <w:rFonts w:ascii="Times New Roman" w:hAnsi="Times New Roman" w:cs="Times New Roman"/>
          <w:b/>
          <w:sz w:val="24"/>
          <w:szCs w:val="24"/>
        </w:rPr>
        <w:t>a</w:t>
      </w:r>
      <w:r w:rsidRPr="00A92534">
        <w:rPr>
          <w:rFonts w:ascii="Times New Roman" w:hAnsi="Times New Roman" w:cs="Times New Roman"/>
          <w:b/>
          <w:sz w:val="24"/>
          <w:szCs w:val="24"/>
        </w:rPr>
        <w:t xml:space="preserve"> k úpravám účinným od 8. júla 2022</w:t>
      </w:r>
    </w:p>
    <w:p w14:paraId="51EB879D" w14:textId="77777777" w:rsidR="0026483C" w:rsidRPr="00A92534" w:rsidRDefault="0026483C" w:rsidP="0026483C">
      <w:pPr>
        <w:spacing w:after="0" w:line="240" w:lineRule="auto"/>
        <w:ind w:left="567"/>
        <w:jc w:val="center"/>
        <w:rPr>
          <w:rFonts w:ascii="Times New Roman" w:hAnsi="Times New Roman" w:cs="Times New Roman"/>
          <w:b/>
          <w:sz w:val="24"/>
          <w:szCs w:val="24"/>
        </w:rPr>
      </w:pPr>
    </w:p>
    <w:p w14:paraId="6FC2767D" w14:textId="0FBD3F0F" w:rsidR="0026483C" w:rsidRPr="00A92534" w:rsidRDefault="00711888" w:rsidP="007F5AA8">
      <w:pPr>
        <w:pStyle w:val="Odsekzoznamu"/>
        <w:keepNext/>
        <w:numPr>
          <w:ilvl w:val="0"/>
          <w:numId w:val="5"/>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lang w:eastAsia="sk-SK"/>
        </w:rPr>
        <w:t>Kryté dlhopisy vydané pred 8.</w:t>
      </w:r>
      <w:r w:rsidR="00817BFD" w:rsidRPr="00A92534">
        <w:rPr>
          <w:rFonts w:ascii="Times New Roman" w:hAnsi="Times New Roman" w:cs="Times New Roman"/>
          <w:sz w:val="24"/>
          <w:szCs w:val="24"/>
          <w:lang w:eastAsia="sk-SK"/>
        </w:rPr>
        <w:t> </w:t>
      </w:r>
      <w:r w:rsidRPr="00A92534">
        <w:rPr>
          <w:rFonts w:ascii="Times New Roman" w:hAnsi="Times New Roman" w:cs="Times New Roman"/>
          <w:sz w:val="24"/>
          <w:szCs w:val="24"/>
          <w:lang w:eastAsia="sk-SK"/>
        </w:rPr>
        <w:t>júlom 2022, ktoré spĺňajú požiadavky</w:t>
      </w:r>
      <w:r w:rsidR="00A92BEE" w:rsidRPr="00A92534">
        <w:rPr>
          <w:rFonts w:ascii="Times New Roman" w:hAnsi="Times New Roman" w:cs="Times New Roman"/>
          <w:sz w:val="24"/>
          <w:szCs w:val="24"/>
          <w:lang w:eastAsia="sk-SK"/>
        </w:rPr>
        <w:t xml:space="preserve"> podľa</w:t>
      </w:r>
      <w:r w:rsidRPr="00A92534">
        <w:rPr>
          <w:rFonts w:ascii="Times New Roman" w:hAnsi="Times New Roman" w:cs="Times New Roman"/>
          <w:sz w:val="24"/>
          <w:szCs w:val="24"/>
          <w:lang w:eastAsia="sk-SK"/>
        </w:rPr>
        <w:t xml:space="preserve"> tohto zákona </w:t>
      </w:r>
      <w:r w:rsidR="00773FAC" w:rsidRPr="00A92534">
        <w:rPr>
          <w:rFonts w:ascii="Times New Roman" w:hAnsi="Times New Roman" w:cs="Times New Roman"/>
          <w:sz w:val="24"/>
          <w:szCs w:val="24"/>
          <w:lang w:eastAsia="sk-SK"/>
        </w:rPr>
        <w:t xml:space="preserve">v znení účinnom </w:t>
      </w:r>
      <w:r w:rsidR="00A31193" w:rsidRPr="00A92534">
        <w:rPr>
          <w:rFonts w:ascii="Times New Roman" w:hAnsi="Times New Roman" w:cs="Times New Roman"/>
          <w:sz w:val="24"/>
          <w:szCs w:val="24"/>
          <w:lang w:eastAsia="sk-SK"/>
        </w:rPr>
        <w:t>do</w:t>
      </w:r>
      <w:r w:rsidRPr="00A92534">
        <w:rPr>
          <w:rFonts w:ascii="Times New Roman" w:hAnsi="Times New Roman" w:cs="Times New Roman"/>
          <w:sz w:val="24"/>
          <w:szCs w:val="24"/>
          <w:lang w:eastAsia="sk-SK"/>
        </w:rPr>
        <w:t xml:space="preserve"> </w:t>
      </w:r>
      <w:r w:rsidR="00A31193" w:rsidRPr="00A92534">
        <w:rPr>
          <w:rFonts w:ascii="Times New Roman" w:hAnsi="Times New Roman" w:cs="Times New Roman"/>
          <w:sz w:val="24"/>
          <w:szCs w:val="24"/>
          <w:lang w:eastAsia="sk-SK"/>
        </w:rPr>
        <w:t>7</w:t>
      </w:r>
      <w:r w:rsidRPr="00A92534">
        <w:rPr>
          <w:rFonts w:ascii="Times New Roman" w:hAnsi="Times New Roman" w:cs="Times New Roman"/>
          <w:sz w:val="24"/>
          <w:szCs w:val="24"/>
          <w:lang w:eastAsia="sk-SK"/>
        </w:rPr>
        <w:t>.</w:t>
      </w:r>
      <w:r w:rsidR="00817BFD" w:rsidRPr="00A92534">
        <w:rPr>
          <w:rFonts w:ascii="Times New Roman" w:hAnsi="Times New Roman" w:cs="Times New Roman"/>
          <w:sz w:val="24"/>
          <w:szCs w:val="24"/>
          <w:lang w:eastAsia="sk-SK"/>
        </w:rPr>
        <w:t> </w:t>
      </w:r>
      <w:r w:rsidRPr="00A92534">
        <w:rPr>
          <w:rFonts w:ascii="Times New Roman" w:hAnsi="Times New Roman" w:cs="Times New Roman"/>
          <w:sz w:val="24"/>
          <w:szCs w:val="24"/>
          <w:lang w:eastAsia="sk-SK"/>
        </w:rPr>
        <w:t>júl</w:t>
      </w:r>
      <w:r w:rsidR="00A31193" w:rsidRPr="00A92534">
        <w:rPr>
          <w:rFonts w:ascii="Times New Roman" w:hAnsi="Times New Roman" w:cs="Times New Roman"/>
          <w:sz w:val="24"/>
          <w:szCs w:val="24"/>
          <w:lang w:eastAsia="sk-SK"/>
        </w:rPr>
        <w:t>a</w:t>
      </w:r>
      <w:r w:rsidRPr="00A92534">
        <w:rPr>
          <w:rFonts w:ascii="Times New Roman" w:hAnsi="Times New Roman" w:cs="Times New Roman"/>
          <w:sz w:val="24"/>
          <w:szCs w:val="24"/>
          <w:lang w:eastAsia="sk-SK"/>
        </w:rPr>
        <w:t xml:space="preserve"> 2022</w:t>
      </w:r>
      <w:r w:rsidR="00A31193" w:rsidRPr="00A92534">
        <w:rPr>
          <w:rFonts w:ascii="Times New Roman" w:hAnsi="Times New Roman" w:cs="Times New Roman"/>
          <w:sz w:val="24"/>
          <w:szCs w:val="24"/>
          <w:lang w:eastAsia="sk-SK"/>
        </w:rPr>
        <w:t>,</w:t>
      </w:r>
      <w:r w:rsidRPr="00A92534">
        <w:rPr>
          <w:rFonts w:ascii="Times New Roman" w:hAnsi="Times New Roman" w:cs="Times New Roman"/>
          <w:sz w:val="24"/>
          <w:szCs w:val="24"/>
          <w:lang w:eastAsia="sk-SK"/>
        </w:rPr>
        <w:t xml:space="preserve"> sa považujú za kryté dlhopisy podľa tohto zákona v znení účinnom od 8.</w:t>
      </w:r>
      <w:r w:rsidR="00817BFD" w:rsidRPr="00A92534">
        <w:rPr>
          <w:rFonts w:ascii="Times New Roman" w:hAnsi="Times New Roman" w:cs="Times New Roman"/>
          <w:sz w:val="24"/>
          <w:szCs w:val="24"/>
          <w:lang w:eastAsia="sk-SK"/>
        </w:rPr>
        <w:t> </w:t>
      </w:r>
      <w:r w:rsidRPr="00A92534">
        <w:rPr>
          <w:rFonts w:ascii="Times New Roman" w:hAnsi="Times New Roman" w:cs="Times New Roman"/>
          <w:sz w:val="24"/>
          <w:szCs w:val="24"/>
          <w:lang w:eastAsia="sk-SK"/>
        </w:rPr>
        <w:t>júla 2022 bez toho, aby banka, ktorá</w:t>
      </w:r>
      <w:r w:rsidR="00CD5496" w:rsidRPr="00A92534">
        <w:rPr>
          <w:rFonts w:ascii="Times New Roman" w:hAnsi="Times New Roman" w:cs="Times New Roman"/>
          <w:sz w:val="24"/>
          <w:szCs w:val="24"/>
          <w:lang w:eastAsia="sk-SK"/>
        </w:rPr>
        <w:t xml:space="preserve"> je</w:t>
      </w:r>
      <w:r w:rsidRPr="00A92534">
        <w:rPr>
          <w:rFonts w:ascii="Times New Roman" w:hAnsi="Times New Roman" w:cs="Times New Roman"/>
          <w:sz w:val="24"/>
          <w:szCs w:val="24"/>
          <w:lang w:eastAsia="sk-SK"/>
        </w:rPr>
        <w:t xml:space="preserve"> emitentom týchto krytých dlhopisov, musela meniť ich emisné podmienky tak, aby zodpovedali požiadavkám tohto zákona; banka, ktorá je emitentom týchto krytých dlhopisov, musí vo vzťahu k týmto krytým dlhopisom plniť požiadavky podľa tohto zákona v znení účinnom </w:t>
      </w:r>
      <w:r w:rsidR="00A31193" w:rsidRPr="00A92534">
        <w:rPr>
          <w:rFonts w:ascii="Times New Roman" w:hAnsi="Times New Roman" w:cs="Times New Roman"/>
          <w:sz w:val="24"/>
          <w:szCs w:val="24"/>
          <w:lang w:eastAsia="sk-SK"/>
        </w:rPr>
        <w:t>do</w:t>
      </w:r>
      <w:r w:rsidRPr="00A92534">
        <w:rPr>
          <w:rFonts w:ascii="Times New Roman" w:hAnsi="Times New Roman" w:cs="Times New Roman"/>
          <w:sz w:val="24"/>
          <w:szCs w:val="24"/>
          <w:lang w:eastAsia="sk-SK"/>
        </w:rPr>
        <w:t xml:space="preserve"> </w:t>
      </w:r>
      <w:r w:rsidR="00A31193" w:rsidRPr="00A92534">
        <w:rPr>
          <w:rFonts w:ascii="Times New Roman" w:hAnsi="Times New Roman" w:cs="Times New Roman"/>
          <w:sz w:val="24"/>
          <w:szCs w:val="24"/>
          <w:lang w:eastAsia="sk-SK"/>
        </w:rPr>
        <w:t>7</w:t>
      </w:r>
      <w:r w:rsidRPr="00A92534">
        <w:rPr>
          <w:rFonts w:ascii="Times New Roman" w:hAnsi="Times New Roman" w:cs="Times New Roman"/>
          <w:sz w:val="24"/>
          <w:szCs w:val="24"/>
          <w:lang w:eastAsia="sk-SK"/>
        </w:rPr>
        <w:t>.</w:t>
      </w:r>
      <w:r w:rsidR="00817BFD" w:rsidRPr="00A92534">
        <w:rPr>
          <w:rFonts w:ascii="Times New Roman" w:hAnsi="Times New Roman" w:cs="Times New Roman"/>
          <w:sz w:val="24"/>
          <w:szCs w:val="24"/>
          <w:lang w:eastAsia="sk-SK"/>
        </w:rPr>
        <w:t> </w:t>
      </w:r>
      <w:r w:rsidRPr="00A92534">
        <w:rPr>
          <w:rFonts w:ascii="Times New Roman" w:hAnsi="Times New Roman" w:cs="Times New Roman"/>
          <w:sz w:val="24"/>
          <w:szCs w:val="24"/>
          <w:lang w:eastAsia="sk-SK"/>
        </w:rPr>
        <w:t>júl</w:t>
      </w:r>
      <w:r w:rsidR="00A31193" w:rsidRPr="00A92534">
        <w:rPr>
          <w:rFonts w:ascii="Times New Roman" w:hAnsi="Times New Roman" w:cs="Times New Roman"/>
          <w:sz w:val="24"/>
          <w:szCs w:val="24"/>
          <w:lang w:eastAsia="sk-SK"/>
        </w:rPr>
        <w:t>a</w:t>
      </w:r>
      <w:r w:rsidRPr="00A92534">
        <w:rPr>
          <w:rFonts w:ascii="Times New Roman" w:hAnsi="Times New Roman" w:cs="Times New Roman"/>
          <w:sz w:val="24"/>
          <w:szCs w:val="24"/>
          <w:lang w:eastAsia="sk-SK"/>
        </w:rPr>
        <w:t xml:space="preserve"> 2022. To platí aj pre navyšované emisie takýchto krytých dlhopisov, pri ktorých bolo ISIN pridelené pred 8.</w:t>
      </w:r>
      <w:r w:rsidR="00817BFD" w:rsidRPr="00A92534">
        <w:rPr>
          <w:rFonts w:ascii="Times New Roman" w:hAnsi="Times New Roman" w:cs="Times New Roman"/>
          <w:sz w:val="24"/>
          <w:szCs w:val="24"/>
          <w:lang w:eastAsia="sk-SK"/>
        </w:rPr>
        <w:t> </w:t>
      </w:r>
      <w:r w:rsidRPr="00A92534">
        <w:rPr>
          <w:rFonts w:ascii="Times New Roman" w:hAnsi="Times New Roman" w:cs="Times New Roman"/>
          <w:sz w:val="24"/>
          <w:szCs w:val="24"/>
          <w:lang w:eastAsia="sk-SK"/>
        </w:rPr>
        <w:t>júlom 2022, ak tieto emisie spĺňajú tieto požiadavky:</w:t>
      </w:r>
    </w:p>
    <w:p w14:paraId="79F56B07" w14:textId="22324B62" w:rsidR="00711888" w:rsidRPr="00A92534" w:rsidRDefault="00711888" w:rsidP="007F5AA8">
      <w:pPr>
        <w:pStyle w:val="Odsekzoznamu"/>
        <w:numPr>
          <w:ilvl w:val="0"/>
          <w:numId w:val="15"/>
        </w:numPr>
        <w:spacing w:after="0" w:line="240" w:lineRule="auto"/>
        <w:ind w:left="1560"/>
        <w:jc w:val="both"/>
        <w:rPr>
          <w:rFonts w:ascii="Times New Roman" w:hAnsi="Times New Roman" w:cs="Times New Roman"/>
          <w:sz w:val="24"/>
          <w:szCs w:val="24"/>
          <w:lang w:eastAsia="sk-SK"/>
        </w:rPr>
      </w:pPr>
      <w:r w:rsidRPr="00A92534">
        <w:rPr>
          <w:rFonts w:ascii="Times New Roman" w:hAnsi="Times New Roman" w:cs="Times New Roman"/>
          <w:sz w:val="24"/>
          <w:szCs w:val="24"/>
          <w:lang w:eastAsia="sk-SK"/>
        </w:rPr>
        <w:t>dátum emisie týchto krytých dlhopisov je pred 8.</w:t>
      </w:r>
      <w:r w:rsidR="00817BFD" w:rsidRPr="00A92534">
        <w:rPr>
          <w:rFonts w:ascii="Times New Roman" w:hAnsi="Times New Roman" w:cs="Times New Roman"/>
          <w:sz w:val="24"/>
          <w:szCs w:val="24"/>
          <w:lang w:eastAsia="sk-SK"/>
        </w:rPr>
        <w:t> </w:t>
      </w:r>
      <w:r w:rsidRPr="00A92534">
        <w:rPr>
          <w:rFonts w:ascii="Times New Roman" w:hAnsi="Times New Roman" w:cs="Times New Roman"/>
          <w:sz w:val="24"/>
          <w:szCs w:val="24"/>
          <w:lang w:eastAsia="sk-SK"/>
        </w:rPr>
        <w:t>júlom 2024,</w:t>
      </w:r>
    </w:p>
    <w:p w14:paraId="5717F629" w14:textId="3CA0AB64" w:rsidR="00711888" w:rsidRPr="00A92534" w:rsidRDefault="00711888" w:rsidP="007F5AA8">
      <w:pPr>
        <w:pStyle w:val="Odsekzoznamu"/>
        <w:numPr>
          <w:ilvl w:val="0"/>
          <w:numId w:val="15"/>
        </w:numPr>
        <w:spacing w:after="0" w:line="240" w:lineRule="auto"/>
        <w:ind w:left="1560"/>
        <w:jc w:val="both"/>
        <w:rPr>
          <w:rFonts w:ascii="Times New Roman" w:hAnsi="Times New Roman" w:cs="Times New Roman"/>
          <w:sz w:val="24"/>
          <w:szCs w:val="24"/>
          <w:lang w:eastAsia="sk-SK"/>
        </w:rPr>
      </w:pPr>
      <w:r w:rsidRPr="00A92534">
        <w:rPr>
          <w:rFonts w:ascii="Times New Roman" w:hAnsi="Times New Roman" w:cs="Times New Roman"/>
          <w:sz w:val="24"/>
          <w:szCs w:val="24"/>
          <w:lang w:eastAsia="sk-SK"/>
        </w:rPr>
        <w:t>dátum splatnosti týchto krytých dlhopisov je pred 8.</w:t>
      </w:r>
      <w:r w:rsidR="00817BFD" w:rsidRPr="00A92534">
        <w:rPr>
          <w:rFonts w:ascii="Times New Roman" w:hAnsi="Times New Roman" w:cs="Times New Roman"/>
          <w:sz w:val="24"/>
          <w:szCs w:val="24"/>
          <w:lang w:eastAsia="sk-SK"/>
        </w:rPr>
        <w:t> </w:t>
      </w:r>
      <w:r w:rsidRPr="00A92534">
        <w:rPr>
          <w:rFonts w:ascii="Times New Roman" w:hAnsi="Times New Roman" w:cs="Times New Roman"/>
          <w:sz w:val="24"/>
          <w:szCs w:val="24"/>
          <w:lang w:eastAsia="sk-SK"/>
        </w:rPr>
        <w:t>júlom 2027,</w:t>
      </w:r>
    </w:p>
    <w:p w14:paraId="4D4B5E3B" w14:textId="307168BB" w:rsidR="00711888" w:rsidRPr="00A92534" w:rsidRDefault="00711888" w:rsidP="007F5AA8">
      <w:pPr>
        <w:pStyle w:val="Odsekzoznamu"/>
        <w:numPr>
          <w:ilvl w:val="0"/>
          <w:numId w:val="15"/>
        </w:numPr>
        <w:spacing w:after="0" w:line="240" w:lineRule="auto"/>
        <w:ind w:left="1560"/>
        <w:jc w:val="both"/>
        <w:rPr>
          <w:rFonts w:ascii="Times New Roman" w:hAnsi="Times New Roman" w:cs="Times New Roman"/>
          <w:sz w:val="24"/>
          <w:szCs w:val="24"/>
          <w:lang w:eastAsia="sk-SK"/>
        </w:rPr>
      </w:pPr>
      <w:r w:rsidRPr="00A92534">
        <w:rPr>
          <w:rFonts w:ascii="Times New Roman" w:hAnsi="Times New Roman" w:cs="Times New Roman"/>
          <w:sz w:val="24"/>
          <w:szCs w:val="24"/>
          <w:lang w:eastAsia="sk-SK"/>
        </w:rPr>
        <w:t>celkový objem emisie navýšenej po 8.</w:t>
      </w:r>
      <w:r w:rsidR="00817BFD" w:rsidRPr="00A92534">
        <w:rPr>
          <w:rFonts w:ascii="Times New Roman" w:hAnsi="Times New Roman" w:cs="Times New Roman"/>
          <w:sz w:val="24"/>
          <w:szCs w:val="24"/>
          <w:lang w:eastAsia="sk-SK"/>
        </w:rPr>
        <w:t> </w:t>
      </w:r>
      <w:r w:rsidRPr="00A92534">
        <w:rPr>
          <w:rFonts w:ascii="Times New Roman" w:hAnsi="Times New Roman" w:cs="Times New Roman"/>
          <w:sz w:val="24"/>
          <w:szCs w:val="24"/>
          <w:lang w:eastAsia="sk-SK"/>
        </w:rPr>
        <w:t xml:space="preserve">júli 2022 nepresiahne dvojnásobok celkového objemu krytých dlhopisov </w:t>
      </w:r>
      <w:r w:rsidR="00F63453" w:rsidRPr="00A92534">
        <w:rPr>
          <w:rFonts w:ascii="Times New Roman" w:hAnsi="Times New Roman" w:cs="Times New Roman"/>
          <w:sz w:val="24"/>
          <w:szCs w:val="24"/>
          <w:lang w:eastAsia="sk-SK"/>
        </w:rPr>
        <w:t xml:space="preserve">tej istej </w:t>
      </w:r>
      <w:r w:rsidRPr="00A92534">
        <w:rPr>
          <w:rFonts w:ascii="Times New Roman" w:hAnsi="Times New Roman" w:cs="Times New Roman"/>
          <w:sz w:val="24"/>
          <w:szCs w:val="24"/>
          <w:lang w:eastAsia="sk-SK"/>
        </w:rPr>
        <w:t xml:space="preserve">banky, ktorá je emitentom krytých dlhopisov, </w:t>
      </w:r>
      <w:r w:rsidR="000C1149" w:rsidRPr="00A92534">
        <w:rPr>
          <w:rFonts w:ascii="Times New Roman" w:hAnsi="Times New Roman" w:cs="Times New Roman"/>
          <w:sz w:val="24"/>
          <w:szCs w:val="24"/>
          <w:lang w:eastAsia="sk-SK"/>
        </w:rPr>
        <w:t xml:space="preserve">nesplatených </w:t>
      </w:r>
      <w:r w:rsidRPr="00A92534">
        <w:rPr>
          <w:rFonts w:ascii="Times New Roman" w:hAnsi="Times New Roman" w:cs="Times New Roman"/>
          <w:sz w:val="24"/>
          <w:szCs w:val="24"/>
          <w:lang w:eastAsia="sk-SK"/>
        </w:rPr>
        <w:t>k 8.</w:t>
      </w:r>
      <w:r w:rsidR="00817BFD" w:rsidRPr="00A92534">
        <w:rPr>
          <w:rFonts w:ascii="Times New Roman" w:hAnsi="Times New Roman" w:cs="Times New Roman"/>
          <w:sz w:val="24"/>
          <w:szCs w:val="24"/>
          <w:lang w:eastAsia="sk-SK"/>
        </w:rPr>
        <w:t> </w:t>
      </w:r>
      <w:r w:rsidRPr="00A92534">
        <w:rPr>
          <w:rFonts w:ascii="Times New Roman" w:hAnsi="Times New Roman" w:cs="Times New Roman"/>
          <w:sz w:val="24"/>
          <w:szCs w:val="24"/>
          <w:lang w:eastAsia="sk-SK"/>
        </w:rPr>
        <w:t>júlu 2022,</w:t>
      </w:r>
    </w:p>
    <w:p w14:paraId="5F6AE761" w14:textId="09CB8F80" w:rsidR="00711888" w:rsidRPr="00A92534" w:rsidRDefault="00711888" w:rsidP="007F5AA8">
      <w:pPr>
        <w:pStyle w:val="Odsekzoznamu"/>
        <w:numPr>
          <w:ilvl w:val="0"/>
          <w:numId w:val="15"/>
        </w:numPr>
        <w:spacing w:after="0" w:line="240" w:lineRule="auto"/>
        <w:ind w:left="1560"/>
        <w:jc w:val="both"/>
        <w:rPr>
          <w:rFonts w:ascii="Times New Roman" w:hAnsi="Times New Roman" w:cs="Times New Roman"/>
          <w:sz w:val="24"/>
          <w:szCs w:val="24"/>
          <w:lang w:eastAsia="sk-SK"/>
        </w:rPr>
      </w:pPr>
      <w:r w:rsidRPr="00A92534">
        <w:rPr>
          <w:rFonts w:ascii="Times New Roman" w:hAnsi="Times New Roman" w:cs="Times New Roman"/>
          <w:sz w:val="24"/>
          <w:szCs w:val="24"/>
          <w:lang w:eastAsia="sk-SK"/>
        </w:rPr>
        <w:t xml:space="preserve">celkový objem týchto emisií </w:t>
      </w:r>
      <w:r w:rsidR="00F63453" w:rsidRPr="00A92534">
        <w:rPr>
          <w:rFonts w:ascii="Times New Roman" w:hAnsi="Times New Roman" w:cs="Times New Roman"/>
          <w:sz w:val="24"/>
          <w:szCs w:val="24"/>
          <w:lang w:eastAsia="sk-SK"/>
        </w:rPr>
        <w:t xml:space="preserve">tej istej </w:t>
      </w:r>
      <w:r w:rsidRPr="00A92534">
        <w:rPr>
          <w:rFonts w:ascii="Times New Roman" w:hAnsi="Times New Roman" w:cs="Times New Roman"/>
          <w:sz w:val="24"/>
          <w:szCs w:val="24"/>
          <w:lang w:eastAsia="sk-SK"/>
        </w:rPr>
        <w:t>banky, ktorá je emitentom krytých dlhopisov, nepresiahne sumu 6 000 000 000 eur a</w:t>
      </w:r>
    </w:p>
    <w:p w14:paraId="233B6E4C" w14:textId="13C67996" w:rsidR="00711888" w:rsidRPr="00A92534" w:rsidRDefault="00711888" w:rsidP="007F5AA8">
      <w:pPr>
        <w:pStyle w:val="Odsekzoznamu"/>
        <w:numPr>
          <w:ilvl w:val="0"/>
          <w:numId w:val="15"/>
        </w:numPr>
        <w:spacing w:after="0" w:line="240" w:lineRule="auto"/>
        <w:ind w:left="1560"/>
        <w:jc w:val="both"/>
        <w:rPr>
          <w:rFonts w:ascii="Times New Roman" w:hAnsi="Times New Roman" w:cs="Times New Roman"/>
          <w:sz w:val="24"/>
          <w:szCs w:val="24"/>
          <w:lang w:eastAsia="sk-SK"/>
        </w:rPr>
      </w:pPr>
      <w:r w:rsidRPr="00A92534">
        <w:rPr>
          <w:rFonts w:ascii="Times New Roman" w:hAnsi="Times New Roman" w:cs="Times New Roman"/>
          <w:sz w:val="24"/>
          <w:szCs w:val="24"/>
          <w:lang w:eastAsia="sk-SK"/>
        </w:rPr>
        <w:t xml:space="preserve">nehnuteľnosti zabezpečujúce základné aktíva týchto navyšovaných emisií sa nachádzajú na území Slovenskej republiky. </w:t>
      </w:r>
    </w:p>
    <w:p w14:paraId="0C889B1C" w14:textId="77777777" w:rsidR="00E13C93" w:rsidRPr="00A92534" w:rsidRDefault="00E13C93" w:rsidP="003B04C3">
      <w:pPr>
        <w:pStyle w:val="Odsekzoznamu"/>
        <w:keepNext/>
        <w:spacing w:after="0" w:line="240" w:lineRule="auto"/>
        <w:ind w:left="927"/>
        <w:jc w:val="both"/>
        <w:rPr>
          <w:rFonts w:ascii="Times New Roman" w:hAnsi="Times New Roman" w:cs="Times New Roman"/>
          <w:sz w:val="24"/>
          <w:szCs w:val="24"/>
        </w:rPr>
      </w:pPr>
    </w:p>
    <w:p w14:paraId="533DFB37" w14:textId="05DDE813" w:rsidR="00C662AD" w:rsidRPr="00A92534" w:rsidRDefault="003B04C3" w:rsidP="007F5AA8">
      <w:pPr>
        <w:pStyle w:val="Odsekzoznamu"/>
        <w:keepNext/>
        <w:numPr>
          <w:ilvl w:val="0"/>
          <w:numId w:val="5"/>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Kryté dlhopisy</w:t>
      </w:r>
      <w:r w:rsidR="008B065D" w:rsidRPr="00A92534">
        <w:rPr>
          <w:rFonts w:ascii="Times New Roman" w:hAnsi="Times New Roman" w:cs="Times New Roman"/>
          <w:sz w:val="24"/>
          <w:szCs w:val="24"/>
        </w:rPr>
        <w:t xml:space="preserve"> vydané</w:t>
      </w:r>
      <w:r w:rsidR="00985425" w:rsidRPr="00A92534">
        <w:rPr>
          <w:rFonts w:ascii="Times New Roman" w:hAnsi="Times New Roman" w:cs="Times New Roman"/>
          <w:sz w:val="24"/>
          <w:szCs w:val="24"/>
        </w:rPr>
        <w:t xml:space="preserve"> </w:t>
      </w:r>
      <w:r w:rsidR="00C662AD" w:rsidRPr="00A92534">
        <w:rPr>
          <w:rFonts w:ascii="Times New Roman" w:hAnsi="Times New Roman" w:cs="Times New Roman"/>
          <w:sz w:val="24"/>
          <w:szCs w:val="24"/>
        </w:rPr>
        <w:t xml:space="preserve">pred </w:t>
      </w:r>
      <w:r w:rsidR="00EB62C5" w:rsidRPr="00A92534">
        <w:rPr>
          <w:rFonts w:ascii="Times New Roman" w:hAnsi="Times New Roman" w:cs="Times New Roman"/>
          <w:sz w:val="24"/>
          <w:szCs w:val="24"/>
        </w:rPr>
        <w:t>8</w:t>
      </w:r>
      <w:r w:rsidR="00C662AD" w:rsidRPr="00A92534">
        <w:rPr>
          <w:rFonts w:ascii="Times New Roman" w:hAnsi="Times New Roman" w:cs="Times New Roman"/>
          <w:sz w:val="24"/>
          <w:szCs w:val="24"/>
        </w:rPr>
        <w:t>. j</w:t>
      </w:r>
      <w:r w:rsidR="00EB62C5" w:rsidRPr="00A92534">
        <w:rPr>
          <w:rFonts w:ascii="Times New Roman" w:hAnsi="Times New Roman" w:cs="Times New Roman"/>
          <w:sz w:val="24"/>
          <w:szCs w:val="24"/>
        </w:rPr>
        <w:t>úl</w:t>
      </w:r>
      <w:r w:rsidR="00C662AD" w:rsidRPr="00A92534">
        <w:rPr>
          <w:rFonts w:ascii="Times New Roman" w:hAnsi="Times New Roman" w:cs="Times New Roman"/>
          <w:sz w:val="24"/>
          <w:szCs w:val="24"/>
        </w:rPr>
        <w:t>om 20</w:t>
      </w:r>
      <w:r w:rsidR="00EB62C5" w:rsidRPr="00A92534">
        <w:rPr>
          <w:rFonts w:ascii="Times New Roman" w:hAnsi="Times New Roman" w:cs="Times New Roman"/>
          <w:sz w:val="24"/>
          <w:szCs w:val="24"/>
        </w:rPr>
        <w:t xml:space="preserve">22 </w:t>
      </w:r>
      <w:r w:rsidR="00985425" w:rsidRPr="00A92534">
        <w:rPr>
          <w:rFonts w:ascii="Times New Roman" w:hAnsi="Times New Roman" w:cs="Times New Roman"/>
          <w:sz w:val="24"/>
          <w:szCs w:val="24"/>
        </w:rPr>
        <w:t xml:space="preserve">bankou, ktorá je emitentom krytých dlhopisov, </w:t>
      </w:r>
      <w:r w:rsidR="00CA485E" w:rsidRPr="00A92534">
        <w:rPr>
          <w:rFonts w:ascii="Times New Roman" w:hAnsi="Times New Roman" w:cs="Times New Roman"/>
          <w:sz w:val="24"/>
          <w:szCs w:val="24"/>
        </w:rPr>
        <w:t>sa od splnenia podmienok</w:t>
      </w:r>
      <w:r w:rsidR="008B065D" w:rsidRPr="00A92534">
        <w:rPr>
          <w:rFonts w:ascii="Times New Roman" w:hAnsi="Times New Roman" w:cs="Times New Roman"/>
          <w:sz w:val="24"/>
          <w:szCs w:val="24"/>
        </w:rPr>
        <w:t xml:space="preserve"> podľa </w:t>
      </w:r>
      <w:r w:rsidR="00BF5C89" w:rsidRPr="00A92534">
        <w:rPr>
          <w:rFonts w:ascii="Times New Roman" w:hAnsi="Times New Roman" w:cs="Times New Roman"/>
          <w:sz w:val="24"/>
          <w:szCs w:val="24"/>
        </w:rPr>
        <w:t>tohto</w:t>
      </w:r>
      <w:r w:rsidR="008B065D" w:rsidRPr="00A92534">
        <w:rPr>
          <w:rFonts w:ascii="Times New Roman" w:hAnsi="Times New Roman" w:cs="Times New Roman"/>
          <w:sz w:val="24"/>
          <w:szCs w:val="24"/>
        </w:rPr>
        <w:t xml:space="preserve"> zákona </w:t>
      </w:r>
      <w:r w:rsidR="008B065D" w:rsidRPr="00A92534">
        <w:rPr>
          <w:rFonts w:ascii="Times New Roman" w:hAnsi="Times New Roman" w:cs="Times New Roman"/>
          <w:sz w:val="24"/>
          <w:szCs w:val="24"/>
          <w:lang w:eastAsia="sk-SK"/>
        </w:rPr>
        <w:t>v znení účinnom od 8. júla 2022</w:t>
      </w:r>
      <w:r w:rsidR="00CA485E" w:rsidRPr="00A92534">
        <w:rPr>
          <w:rFonts w:ascii="Times New Roman" w:hAnsi="Times New Roman" w:cs="Times New Roman"/>
          <w:sz w:val="24"/>
          <w:szCs w:val="24"/>
        </w:rPr>
        <w:t xml:space="preserve"> </w:t>
      </w:r>
      <w:r w:rsidR="00C662AD" w:rsidRPr="00A92534">
        <w:rPr>
          <w:rFonts w:ascii="Times New Roman" w:hAnsi="Times New Roman" w:cs="Times New Roman"/>
          <w:sz w:val="24"/>
          <w:szCs w:val="24"/>
        </w:rPr>
        <w:t xml:space="preserve">považujú za kryté dlhopisy podľa predpisov </w:t>
      </w:r>
      <w:r w:rsidR="00BF5C89" w:rsidRPr="00A92534">
        <w:rPr>
          <w:rFonts w:ascii="Times New Roman" w:hAnsi="Times New Roman" w:cs="Times New Roman"/>
          <w:sz w:val="24"/>
          <w:szCs w:val="24"/>
        </w:rPr>
        <w:t>v znení</w:t>
      </w:r>
      <w:r w:rsidR="00C662AD" w:rsidRPr="00A92534">
        <w:rPr>
          <w:rFonts w:ascii="Times New Roman" w:hAnsi="Times New Roman" w:cs="Times New Roman"/>
          <w:sz w:val="24"/>
          <w:szCs w:val="24"/>
        </w:rPr>
        <w:t xml:space="preserve"> účinn</w:t>
      </w:r>
      <w:r w:rsidR="00BF5C89" w:rsidRPr="00A92534">
        <w:rPr>
          <w:rFonts w:ascii="Times New Roman" w:hAnsi="Times New Roman" w:cs="Times New Roman"/>
          <w:sz w:val="24"/>
          <w:szCs w:val="24"/>
        </w:rPr>
        <w:t>om</w:t>
      </w:r>
      <w:r w:rsidR="00C662AD" w:rsidRPr="00A92534">
        <w:rPr>
          <w:rFonts w:ascii="Times New Roman" w:hAnsi="Times New Roman" w:cs="Times New Roman"/>
          <w:sz w:val="24"/>
          <w:szCs w:val="24"/>
        </w:rPr>
        <w:t xml:space="preserve"> </w:t>
      </w:r>
      <w:r w:rsidR="00BF5C89" w:rsidRPr="00A92534">
        <w:rPr>
          <w:rFonts w:ascii="Times New Roman" w:hAnsi="Times New Roman" w:cs="Times New Roman"/>
          <w:sz w:val="24"/>
          <w:szCs w:val="24"/>
          <w:lang w:eastAsia="sk-SK"/>
        </w:rPr>
        <w:t>od 8. júla</w:t>
      </w:r>
      <w:r w:rsidR="00C662AD" w:rsidRPr="00A92534">
        <w:rPr>
          <w:rFonts w:ascii="Times New Roman" w:hAnsi="Times New Roman" w:cs="Times New Roman"/>
          <w:sz w:val="24"/>
          <w:szCs w:val="24"/>
          <w:lang w:eastAsia="sk-SK"/>
        </w:rPr>
        <w:t xml:space="preserve"> 20</w:t>
      </w:r>
      <w:r w:rsidR="00CA485E" w:rsidRPr="00A92534">
        <w:rPr>
          <w:rFonts w:ascii="Times New Roman" w:hAnsi="Times New Roman" w:cs="Times New Roman"/>
          <w:sz w:val="24"/>
          <w:szCs w:val="24"/>
          <w:lang w:eastAsia="sk-SK"/>
        </w:rPr>
        <w:t>22</w:t>
      </w:r>
      <w:r w:rsidR="00C662AD" w:rsidRPr="00A92534">
        <w:rPr>
          <w:rFonts w:ascii="Times New Roman" w:hAnsi="Times New Roman" w:cs="Times New Roman"/>
          <w:sz w:val="24"/>
          <w:szCs w:val="24"/>
        </w:rPr>
        <w:t>, pričom sa nemení a nie je dotknutý ich názov a tiež sa nemenia a nie sú dotknuté práva a povinnosti spojené s</w:t>
      </w:r>
      <w:r w:rsidR="00CA485E" w:rsidRPr="00A92534">
        <w:rPr>
          <w:rFonts w:ascii="Times New Roman" w:hAnsi="Times New Roman" w:cs="Times New Roman"/>
          <w:sz w:val="24"/>
          <w:szCs w:val="24"/>
        </w:rPr>
        <w:t> týmto krytým dlhopisom</w:t>
      </w:r>
      <w:r w:rsidR="00C662AD" w:rsidRPr="00A92534">
        <w:rPr>
          <w:rFonts w:ascii="Times New Roman" w:hAnsi="Times New Roman" w:cs="Times New Roman"/>
          <w:sz w:val="24"/>
          <w:szCs w:val="24"/>
        </w:rPr>
        <w:t xml:space="preserve">; týmto však nie je dotknutá možnosť zmeny emisných podmienok podľa ustanovení </w:t>
      </w:r>
      <w:r w:rsidR="00EC7E2E" w:rsidRPr="00A92534">
        <w:rPr>
          <w:rFonts w:ascii="Times New Roman" w:hAnsi="Times New Roman" w:cs="Times New Roman"/>
          <w:sz w:val="24"/>
          <w:szCs w:val="24"/>
        </w:rPr>
        <w:t>odseku 3</w:t>
      </w:r>
      <w:r w:rsidR="00C662AD" w:rsidRPr="00A92534">
        <w:rPr>
          <w:rFonts w:ascii="Times New Roman" w:hAnsi="Times New Roman" w:cs="Times New Roman"/>
          <w:sz w:val="24"/>
          <w:szCs w:val="24"/>
        </w:rPr>
        <w:t xml:space="preserve"> alebo podľa osobitného predpisu.</w:t>
      </w:r>
      <w:r w:rsidR="00C662AD" w:rsidRPr="00A92534">
        <w:rPr>
          <w:rFonts w:ascii="Times New Roman" w:hAnsi="Times New Roman" w:cs="Times New Roman"/>
          <w:sz w:val="24"/>
          <w:szCs w:val="24"/>
          <w:vertAlign w:val="superscript"/>
        </w:rPr>
        <w:t>101</w:t>
      </w:r>
      <w:r w:rsidR="00C662AD" w:rsidRPr="00A92534">
        <w:rPr>
          <w:rFonts w:ascii="Times New Roman" w:hAnsi="Times New Roman" w:cs="Times New Roman"/>
          <w:sz w:val="24"/>
          <w:szCs w:val="24"/>
        </w:rPr>
        <w:t xml:space="preserve">) </w:t>
      </w:r>
      <w:r w:rsidR="00F64CB3" w:rsidRPr="00A92534">
        <w:rPr>
          <w:rFonts w:ascii="Times New Roman" w:hAnsi="Times New Roman" w:cs="Times New Roman"/>
          <w:sz w:val="24"/>
          <w:szCs w:val="24"/>
        </w:rPr>
        <w:t>Táto b</w:t>
      </w:r>
      <w:r w:rsidR="00C662AD" w:rsidRPr="00A92534">
        <w:rPr>
          <w:rFonts w:ascii="Times New Roman" w:hAnsi="Times New Roman" w:cs="Times New Roman"/>
          <w:sz w:val="24"/>
          <w:szCs w:val="24"/>
        </w:rPr>
        <w:t xml:space="preserve">anka je bezodkladne povinná na svojom webovom sídle uverejniť údaje o každej emisii </w:t>
      </w:r>
      <w:r w:rsidR="00EC7E2E" w:rsidRPr="00A92534">
        <w:rPr>
          <w:rFonts w:ascii="Times New Roman" w:hAnsi="Times New Roman" w:cs="Times New Roman"/>
          <w:sz w:val="24"/>
          <w:szCs w:val="24"/>
        </w:rPr>
        <w:t xml:space="preserve">krytých dlhopisov </w:t>
      </w:r>
      <w:r w:rsidR="00C662AD" w:rsidRPr="00A92534">
        <w:rPr>
          <w:rFonts w:ascii="Times New Roman" w:hAnsi="Times New Roman" w:cs="Times New Roman"/>
          <w:sz w:val="24"/>
          <w:szCs w:val="24"/>
        </w:rPr>
        <w:t>vrátane uvedenia dňa, od ktorého sa považujú za kryté dlhopisy</w:t>
      </w:r>
      <w:r w:rsidR="00EC7E2E" w:rsidRPr="00A92534">
        <w:rPr>
          <w:rFonts w:ascii="Times New Roman" w:hAnsi="Times New Roman" w:cs="Times New Roman"/>
          <w:sz w:val="24"/>
          <w:szCs w:val="24"/>
        </w:rPr>
        <w:t xml:space="preserve"> </w:t>
      </w:r>
      <w:r w:rsidR="00FF6897" w:rsidRPr="00A92534">
        <w:rPr>
          <w:rFonts w:ascii="Times New Roman" w:hAnsi="Times New Roman" w:cs="Times New Roman"/>
          <w:sz w:val="24"/>
          <w:szCs w:val="24"/>
          <w:lang w:eastAsia="sk-SK"/>
        </w:rPr>
        <w:t>v znení účinnom od 8. júla 2022</w:t>
      </w:r>
      <w:r w:rsidR="00C662AD" w:rsidRPr="00A92534">
        <w:rPr>
          <w:rFonts w:ascii="Times New Roman" w:hAnsi="Times New Roman" w:cs="Times New Roman"/>
          <w:sz w:val="24"/>
          <w:szCs w:val="24"/>
        </w:rPr>
        <w:t>.</w:t>
      </w:r>
    </w:p>
    <w:p w14:paraId="420566DB" w14:textId="77777777" w:rsidR="00C662AD" w:rsidRPr="00A92534" w:rsidRDefault="00C662AD" w:rsidP="00C662AD">
      <w:pPr>
        <w:pStyle w:val="Odsekzoznamu"/>
        <w:keepNext/>
        <w:spacing w:after="0" w:line="240" w:lineRule="auto"/>
        <w:ind w:left="927"/>
        <w:jc w:val="both"/>
        <w:rPr>
          <w:rFonts w:ascii="Times New Roman" w:hAnsi="Times New Roman" w:cs="Times New Roman"/>
          <w:sz w:val="24"/>
          <w:szCs w:val="24"/>
        </w:rPr>
      </w:pPr>
    </w:p>
    <w:p w14:paraId="0D1D424D" w14:textId="7BA3FF55" w:rsidR="00711888" w:rsidRPr="00A92534" w:rsidRDefault="00817BFD" w:rsidP="00340BE2">
      <w:pPr>
        <w:pStyle w:val="Odsekzoznamu"/>
        <w:keepNext/>
        <w:numPr>
          <w:ilvl w:val="0"/>
          <w:numId w:val="5"/>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lang w:eastAsia="sk-SK"/>
        </w:rPr>
        <w:t xml:space="preserve">Banka, ktorá je emitentom krytých dlhopisov, môže vo vzťahu ku krytým dlhopisom iným ako podľa odseku 1, ktoré boli vydané pred 8. júlom 2022, začať plniť požiadavky podľa tohto zákona v znení účinnom </w:t>
      </w:r>
      <w:r w:rsidR="00F63453" w:rsidRPr="00A92534">
        <w:rPr>
          <w:rFonts w:ascii="Times New Roman" w:hAnsi="Times New Roman" w:cs="Times New Roman"/>
          <w:sz w:val="24"/>
          <w:szCs w:val="24"/>
          <w:lang w:eastAsia="sk-SK"/>
        </w:rPr>
        <w:t xml:space="preserve">od </w:t>
      </w:r>
      <w:r w:rsidRPr="00A92534">
        <w:rPr>
          <w:rFonts w:ascii="Times New Roman" w:hAnsi="Times New Roman" w:cs="Times New Roman"/>
          <w:sz w:val="24"/>
          <w:szCs w:val="24"/>
          <w:lang w:eastAsia="sk-SK"/>
        </w:rPr>
        <w:t>8. </w:t>
      </w:r>
      <w:r w:rsidR="00F63453" w:rsidRPr="00A92534">
        <w:rPr>
          <w:rFonts w:ascii="Times New Roman" w:hAnsi="Times New Roman" w:cs="Times New Roman"/>
          <w:sz w:val="24"/>
          <w:szCs w:val="24"/>
          <w:lang w:eastAsia="sk-SK"/>
        </w:rPr>
        <w:t xml:space="preserve">júla </w:t>
      </w:r>
      <w:r w:rsidRPr="00A92534">
        <w:rPr>
          <w:rFonts w:ascii="Times New Roman" w:hAnsi="Times New Roman" w:cs="Times New Roman"/>
          <w:sz w:val="24"/>
          <w:szCs w:val="24"/>
          <w:lang w:eastAsia="sk-SK"/>
        </w:rPr>
        <w:t>2022 odo dňa, kedy dôjde k</w:t>
      </w:r>
      <w:r w:rsidR="00BB5884" w:rsidRPr="00A92534">
        <w:rPr>
          <w:rFonts w:ascii="Times New Roman" w:hAnsi="Times New Roman" w:cs="Times New Roman"/>
          <w:sz w:val="24"/>
          <w:szCs w:val="24"/>
          <w:lang w:eastAsia="sk-SK"/>
        </w:rPr>
        <w:t> </w:t>
      </w:r>
      <w:r w:rsidRPr="00A92534">
        <w:rPr>
          <w:rFonts w:ascii="Times New Roman" w:hAnsi="Times New Roman" w:cs="Times New Roman"/>
          <w:sz w:val="24"/>
          <w:szCs w:val="24"/>
          <w:lang w:eastAsia="sk-SK"/>
        </w:rPr>
        <w:t>zmene</w:t>
      </w:r>
      <w:r w:rsidR="00BB5884" w:rsidRPr="00A92534">
        <w:rPr>
          <w:rFonts w:ascii="Times New Roman" w:hAnsi="Times New Roman" w:cs="Times New Roman"/>
          <w:sz w:val="24"/>
          <w:szCs w:val="24"/>
          <w:lang w:eastAsia="sk-SK"/>
        </w:rPr>
        <w:t xml:space="preserve"> programu </w:t>
      </w:r>
      <w:r w:rsidR="0092284A" w:rsidRPr="00A92534">
        <w:rPr>
          <w:rFonts w:ascii="Times New Roman" w:hAnsi="Times New Roman" w:cs="Times New Roman"/>
          <w:sz w:val="24"/>
          <w:szCs w:val="24"/>
          <w:lang w:eastAsia="sk-SK"/>
        </w:rPr>
        <w:t>týchto</w:t>
      </w:r>
      <w:r w:rsidR="00BB5884" w:rsidRPr="00A92534">
        <w:rPr>
          <w:rFonts w:ascii="Times New Roman" w:hAnsi="Times New Roman" w:cs="Times New Roman"/>
          <w:sz w:val="24"/>
          <w:szCs w:val="24"/>
          <w:lang w:eastAsia="sk-SK"/>
        </w:rPr>
        <w:t xml:space="preserve"> krytých dlhopisov</w:t>
      </w:r>
      <w:r w:rsidR="00C04AB5" w:rsidRPr="00A92534">
        <w:rPr>
          <w:rFonts w:ascii="Times New Roman" w:hAnsi="Times New Roman" w:cs="Times New Roman"/>
          <w:sz w:val="24"/>
          <w:szCs w:val="24"/>
          <w:lang w:eastAsia="sk-SK"/>
        </w:rPr>
        <w:t xml:space="preserve"> podľa odseku 4</w:t>
      </w:r>
      <w:r w:rsidR="00BB5884" w:rsidRPr="00A92534">
        <w:rPr>
          <w:rFonts w:ascii="Times New Roman" w:hAnsi="Times New Roman" w:cs="Times New Roman"/>
          <w:sz w:val="24"/>
          <w:szCs w:val="24"/>
          <w:lang w:eastAsia="sk-SK"/>
        </w:rPr>
        <w:t xml:space="preserve"> a k zmene</w:t>
      </w:r>
      <w:r w:rsidRPr="00A92534">
        <w:rPr>
          <w:rFonts w:ascii="Times New Roman" w:hAnsi="Times New Roman" w:cs="Times New Roman"/>
          <w:sz w:val="24"/>
          <w:szCs w:val="24"/>
          <w:lang w:eastAsia="sk-SK"/>
        </w:rPr>
        <w:t xml:space="preserve"> emisných podmienok týchto krytých dlhopisov v takom rozsahu, aby zodpovedali podmienkam pre kryté dlhopisy</w:t>
      </w:r>
      <w:r w:rsidR="00363016" w:rsidRPr="00A92534">
        <w:rPr>
          <w:rFonts w:ascii="Times New Roman" w:hAnsi="Times New Roman" w:cs="Times New Roman"/>
          <w:sz w:val="24"/>
          <w:szCs w:val="24"/>
          <w:lang w:eastAsia="sk-SK"/>
        </w:rPr>
        <w:t xml:space="preserve"> a program krytých dlhopisov</w:t>
      </w:r>
      <w:r w:rsidRPr="00A92534">
        <w:rPr>
          <w:rFonts w:ascii="Times New Roman" w:hAnsi="Times New Roman" w:cs="Times New Roman"/>
          <w:sz w:val="24"/>
          <w:szCs w:val="24"/>
          <w:lang w:eastAsia="sk-SK"/>
        </w:rPr>
        <w:t xml:space="preserve"> podľa predpisov</w:t>
      </w:r>
      <w:r w:rsidR="00BB5884" w:rsidRPr="00A92534">
        <w:rPr>
          <w:rFonts w:ascii="Times New Roman" w:hAnsi="Times New Roman" w:cs="Times New Roman"/>
          <w:sz w:val="24"/>
          <w:szCs w:val="24"/>
          <w:lang w:eastAsia="sk-SK"/>
        </w:rPr>
        <w:t xml:space="preserve"> </w:t>
      </w:r>
      <w:r w:rsidR="00BF5C89" w:rsidRPr="00A92534">
        <w:rPr>
          <w:rFonts w:ascii="Times New Roman" w:hAnsi="Times New Roman" w:cs="Times New Roman"/>
          <w:sz w:val="24"/>
          <w:szCs w:val="24"/>
          <w:lang w:eastAsia="sk-SK"/>
        </w:rPr>
        <w:t>v znení</w:t>
      </w:r>
      <w:r w:rsidR="00BB5884" w:rsidRPr="00A92534">
        <w:rPr>
          <w:rFonts w:ascii="Times New Roman" w:hAnsi="Times New Roman" w:cs="Times New Roman"/>
          <w:sz w:val="24"/>
          <w:szCs w:val="24"/>
          <w:lang w:eastAsia="sk-SK"/>
        </w:rPr>
        <w:t xml:space="preserve"> </w:t>
      </w:r>
      <w:r w:rsidR="00BF5C89" w:rsidRPr="00A92534">
        <w:rPr>
          <w:rFonts w:ascii="Times New Roman" w:hAnsi="Times New Roman" w:cs="Times New Roman"/>
          <w:sz w:val="24"/>
          <w:szCs w:val="24"/>
          <w:lang w:eastAsia="sk-SK"/>
        </w:rPr>
        <w:t xml:space="preserve">účinnom </w:t>
      </w:r>
      <w:r w:rsidR="00D57069" w:rsidRPr="00A92534">
        <w:rPr>
          <w:rFonts w:ascii="Times New Roman" w:hAnsi="Times New Roman" w:cs="Times New Roman"/>
          <w:sz w:val="24"/>
          <w:szCs w:val="24"/>
          <w:lang w:eastAsia="sk-SK"/>
        </w:rPr>
        <w:t xml:space="preserve">od </w:t>
      </w:r>
      <w:r w:rsidRPr="00A92534">
        <w:rPr>
          <w:rFonts w:ascii="Times New Roman" w:hAnsi="Times New Roman" w:cs="Times New Roman"/>
          <w:sz w:val="24"/>
          <w:szCs w:val="24"/>
          <w:lang w:eastAsia="sk-SK"/>
        </w:rPr>
        <w:t>8. </w:t>
      </w:r>
      <w:r w:rsidR="00D57069" w:rsidRPr="00A92534">
        <w:rPr>
          <w:rFonts w:ascii="Times New Roman" w:hAnsi="Times New Roman" w:cs="Times New Roman"/>
          <w:sz w:val="24"/>
          <w:szCs w:val="24"/>
          <w:lang w:eastAsia="sk-SK"/>
        </w:rPr>
        <w:t xml:space="preserve">júla </w:t>
      </w:r>
      <w:r w:rsidRPr="00A92534">
        <w:rPr>
          <w:rFonts w:ascii="Times New Roman" w:hAnsi="Times New Roman" w:cs="Times New Roman"/>
          <w:sz w:val="24"/>
          <w:szCs w:val="24"/>
          <w:lang w:eastAsia="sk-SK"/>
        </w:rPr>
        <w:t xml:space="preserve">2022; pritom však aj po </w:t>
      </w:r>
      <w:r w:rsidR="000C1149" w:rsidRPr="00A92534">
        <w:rPr>
          <w:rFonts w:ascii="Times New Roman" w:hAnsi="Times New Roman" w:cs="Times New Roman"/>
          <w:sz w:val="24"/>
          <w:szCs w:val="24"/>
          <w:lang w:eastAsia="sk-SK"/>
        </w:rPr>
        <w:t>7</w:t>
      </w:r>
      <w:r w:rsidRPr="00A92534">
        <w:rPr>
          <w:rFonts w:ascii="Times New Roman" w:hAnsi="Times New Roman" w:cs="Times New Roman"/>
          <w:sz w:val="24"/>
          <w:szCs w:val="24"/>
          <w:lang w:eastAsia="sk-SK"/>
        </w:rPr>
        <w:t xml:space="preserve">. júli 2022 </w:t>
      </w:r>
      <w:r w:rsidR="003B62FF" w:rsidRPr="00A92534">
        <w:rPr>
          <w:rFonts w:ascii="Times New Roman" w:hAnsi="Times New Roman" w:cs="Times New Roman"/>
          <w:sz w:val="24"/>
          <w:szCs w:val="24"/>
          <w:lang w:eastAsia="sk-SK"/>
        </w:rPr>
        <w:t xml:space="preserve">musí </w:t>
      </w:r>
      <w:r w:rsidR="00164E37" w:rsidRPr="00A92534">
        <w:rPr>
          <w:rFonts w:ascii="Times New Roman" w:hAnsi="Times New Roman" w:cs="Times New Roman"/>
          <w:sz w:val="24"/>
          <w:szCs w:val="24"/>
          <w:lang w:eastAsia="sk-SK"/>
        </w:rPr>
        <w:t>byť</w:t>
      </w:r>
      <w:r w:rsidR="003B62FF" w:rsidRPr="00A92534">
        <w:rPr>
          <w:rFonts w:ascii="Times New Roman" w:hAnsi="Times New Roman" w:cs="Times New Roman"/>
          <w:sz w:val="24"/>
          <w:szCs w:val="24"/>
          <w:lang w:eastAsia="sk-SK"/>
        </w:rPr>
        <w:t xml:space="preserve"> zabezpečenie </w:t>
      </w:r>
      <w:r w:rsidR="00340BE2" w:rsidRPr="00A92534">
        <w:rPr>
          <w:rFonts w:ascii="Times New Roman" w:hAnsi="Times New Roman" w:cs="Times New Roman"/>
          <w:sz w:val="24"/>
          <w:szCs w:val="24"/>
          <w:lang w:eastAsia="sk-SK"/>
        </w:rPr>
        <w:t>t</w:t>
      </w:r>
      <w:r w:rsidR="003B62FF" w:rsidRPr="00A92534">
        <w:rPr>
          <w:rFonts w:ascii="Times New Roman" w:hAnsi="Times New Roman" w:cs="Times New Roman"/>
          <w:sz w:val="24"/>
          <w:szCs w:val="24"/>
          <w:lang w:eastAsia="sk-SK"/>
        </w:rPr>
        <w:t>ých</w:t>
      </w:r>
      <w:r w:rsidR="00340BE2" w:rsidRPr="00A92534">
        <w:rPr>
          <w:rFonts w:ascii="Times New Roman" w:hAnsi="Times New Roman" w:cs="Times New Roman"/>
          <w:sz w:val="24"/>
          <w:szCs w:val="24"/>
          <w:lang w:eastAsia="sk-SK"/>
        </w:rPr>
        <w:t>to kryt</w:t>
      </w:r>
      <w:r w:rsidR="003B62FF" w:rsidRPr="00A92534">
        <w:rPr>
          <w:rFonts w:ascii="Times New Roman" w:hAnsi="Times New Roman" w:cs="Times New Roman"/>
          <w:sz w:val="24"/>
          <w:szCs w:val="24"/>
          <w:lang w:eastAsia="sk-SK"/>
        </w:rPr>
        <w:t>ých</w:t>
      </w:r>
      <w:r w:rsidR="00340BE2" w:rsidRPr="00A92534">
        <w:rPr>
          <w:rFonts w:ascii="Times New Roman" w:hAnsi="Times New Roman" w:cs="Times New Roman"/>
          <w:sz w:val="24"/>
          <w:szCs w:val="24"/>
          <w:lang w:eastAsia="sk-SK"/>
        </w:rPr>
        <w:t xml:space="preserve"> dlhopis</w:t>
      </w:r>
      <w:r w:rsidR="003B62FF" w:rsidRPr="00A92534">
        <w:rPr>
          <w:rFonts w:ascii="Times New Roman" w:hAnsi="Times New Roman" w:cs="Times New Roman"/>
          <w:sz w:val="24"/>
          <w:szCs w:val="24"/>
          <w:lang w:eastAsia="sk-SK"/>
        </w:rPr>
        <w:t>ov v súlade</w:t>
      </w:r>
      <w:r w:rsidR="00340BE2" w:rsidRPr="00A92534">
        <w:rPr>
          <w:rFonts w:ascii="Times New Roman" w:hAnsi="Times New Roman" w:cs="Times New Roman"/>
          <w:sz w:val="24"/>
          <w:szCs w:val="24"/>
          <w:lang w:eastAsia="sk-SK"/>
        </w:rPr>
        <w:t xml:space="preserve"> </w:t>
      </w:r>
      <w:r w:rsidR="003B62FF" w:rsidRPr="00A92534">
        <w:rPr>
          <w:rFonts w:ascii="Times New Roman" w:hAnsi="Times New Roman" w:cs="Times New Roman"/>
          <w:sz w:val="24"/>
          <w:szCs w:val="24"/>
          <w:lang w:eastAsia="sk-SK"/>
        </w:rPr>
        <w:t xml:space="preserve">s </w:t>
      </w:r>
      <w:r w:rsidR="00B823ED" w:rsidRPr="00A92534">
        <w:rPr>
          <w:rFonts w:ascii="Times New Roman" w:hAnsi="Times New Roman" w:cs="Times New Roman"/>
          <w:sz w:val="24"/>
          <w:szCs w:val="24"/>
          <w:lang w:eastAsia="sk-SK"/>
        </w:rPr>
        <w:t>§ 70 a</w:t>
      </w:r>
      <w:r w:rsidR="00376851" w:rsidRPr="00A92534">
        <w:rPr>
          <w:rFonts w:ascii="Times New Roman" w:hAnsi="Times New Roman" w:cs="Times New Roman"/>
          <w:sz w:val="24"/>
          <w:szCs w:val="24"/>
          <w:lang w:eastAsia="sk-SK"/>
        </w:rPr>
        <w:t> </w:t>
      </w:r>
      <w:r w:rsidR="00B823ED" w:rsidRPr="00A92534">
        <w:rPr>
          <w:rFonts w:ascii="Times New Roman" w:hAnsi="Times New Roman" w:cs="Times New Roman"/>
          <w:sz w:val="24"/>
          <w:szCs w:val="24"/>
          <w:lang w:eastAsia="sk-SK"/>
        </w:rPr>
        <w:t>71</w:t>
      </w:r>
      <w:r w:rsidR="00376851" w:rsidRPr="00A92534">
        <w:rPr>
          <w:rFonts w:ascii="Times New Roman" w:hAnsi="Times New Roman" w:cs="Times New Roman"/>
          <w:sz w:val="24"/>
          <w:szCs w:val="24"/>
          <w:lang w:eastAsia="sk-SK"/>
        </w:rPr>
        <w:t xml:space="preserve"> ods. 1</w:t>
      </w:r>
      <w:r w:rsidR="00B85AAE" w:rsidRPr="00A92534">
        <w:rPr>
          <w:rFonts w:ascii="Times New Roman" w:hAnsi="Times New Roman" w:cs="Times New Roman"/>
          <w:sz w:val="24"/>
          <w:szCs w:val="24"/>
          <w:lang w:eastAsia="sk-SK"/>
        </w:rPr>
        <w:t xml:space="preserve"> a 2</w:t>
      </w:r>
      <w:r w:rsidR="00340BE2" w:rsidRPr="00A92534">
        <w:rPr>
          <w:rFonts w:ascii="Times New Roman" w:hAnsi="Times New Roman" w:cs="Times New Roman"/>
          <w:sz w:val="24"/>
          <w:szCs w:val="24"/>
          <w:lang w:eastAsia="sk-SK"/>
        </w:rPr>
        <w:t xml:space="preserve"> v znení účinnom</w:t>
      </w:r>
      <w:r w:rsidR="00B858C0" w:rsidRPr="00A92534">
        <w:rPr>
          <w:rFonts w:ascii="Times New Roman" w:hAnsi="Times New Roman" w:cs="Times New Roman"/>
          <w:sz w:val="24"/>
          <w:szCs w:val="24"/>
          <w:lang w:eastAsia="sk-SK"/>
        </w:rPr>
        <w:t xml:space="preserve"> do </w:t>
      </w:r>
      <w:r w:rsidR="00340BE2" w:rsidRPr="00A92534">
        <w:rPr>
          <w:rFonts w:ascii="Times New Roman" w:hAnsi="Times New Roman" w:cs="Times New Roman"/>
          <w:sz w:val="24"/>
          <w:szCs w:val="24"/>
          <w:lang w:eastAsia="sk-SK"/>
        </w:rPr>
        <w:t xml:space="preserve">7. júla 2022 </w:t>
      </w:r>
      <w:r w:rsidR="00AD28D0" w:rsidRPr="00A92534">
        <w:rPr>
          <w:rFonts w:ascii="Times New Roman" w:hAnsi="Times New Roman" w:cs="Times New Roman"/>
          <w:sz w:val="24"/>
          <w:szCs w:val="24"/>
          <w:lang w:eastAsia="sk-SK"/>
        </w:rPr>
        <w:t xml:space="preserve">a musia </w:t>
      </w:r>
      <w:r w:rsidRPr="00A92534">
        <w:rPr>
          <w:rFonts w:ascii="Times New Roman" w:hAnsi="Times New Roman" w:cs="Times New Roman"/>
          <w:sz w:val="24"/>
          <w:szCs w:val="24"/>
          <w:lang w:eastAsia="sk-SK"/>
        </w:rPr>
        <w:t xml:space="preserve">zostať zachované alebo musia byť výhodnejšie práva aj rozsah práv majiteľov </w:t>
      </w:r>
      <w:r w:rsidR="000C1149" w:rsidRPr="00A92534">
        <w:rPr>
          <w:rFonts w:ascii="Times New Roman" w:hAnsi="Times New Roman" w:cs="Times New Roman"/>
          <w:sz w:val="24"/>
          <w:szCs w:val="24"/>
          <w:lang w:eastAsia="sk-SK"/>
        </w:rPr>
        <w:t>krytých dlhopisov</w:t>
      </w:r>
      <w:r w:rsidR="00CF6838" w:rsidRPr="00A92534">
        <w:rPr>
          <w:rFonts w:ascii="Times New Roman" w:hAnsi="Times New Roman" w:cs="Times New Roman"/>
          <w:sz w:val="24"/>
          <w:szCs w:val="24"/>
          <w:lang w:eastAsia="sk-SK"/>
        </w:rPr>
        <w:t xml:space="preserve"> vydaných pred 8. júlom 2022, pričom tieto práva vznikli pred 8. júlom 2022, a musia zostať zachované alebo musia byť výhodnejšie práva aj rozsah práv majiteľov </w:t>
      </w:r>
      <w:r w:rsidRPr="00A92534">
        <w:rPr>
          <w:rFonts w:ascii="Times New Roman" w:hAnsi="Times New Roman" w:cs="Times New Roman"/>
          <w:sz w:val="24"/>
          <w:szCs w:val="24"/>
          <w:lang w:eastAsia="sk-SK"/>
        </w:rPr>
        <w:t xml:space="preserve">hypotekárnych záložných listov, ktoré boli </w:t>
      </w:r>
      <w:r w:rsidR="00684AFE" w:rsidRPr="00A92534">
        <w:rPr>
          <w:rFonts w:ascii="Times New Roman" w:hAnsi="Times New Roman" w:cs="Times New Roman"/>
          <w:sz w:val="24"/>
          <w:szCs w:val="24"/>
          <w:lang w:eastAsia="sk-SK"/>
        </w:rPr>
        <w:t xml:space="preserve">podľa § 122ya ods. 3 </w:t>
      </w:r>
      <w:r w:rsidR="00122A2D" w:rsidRPr="00A92534">
        <w:rPr>
          <w:rFonts w:ascii="Times New Roman" w:hAnsi="Times New Roman" w:cs="Times New Roman"/>
          <w:sz w:val="24"/>
          <w:szCs w:val="24"/>
          <w:lang w:eastAsia="sk-SK"/>
        </w:rPr>
        <w:t xml:space="preserve">v období </w:t>
      </w:r>
      <w:r w:rsidRPr="00A92534">
        <w:rPr>
          <w:rFonts w:ascii="Times New Roman" w:hAnsi="Times New Roman" w:cs="Times New Roman"/>
          <w:sz w:val="24"/>
          <w:szCs w:val="24"/>
          <w:lang w:eastAsia="sk-SK"/>
        </w:rPr>
        <w:t>po 1. januári 2018 a </w:t>
      </w:r>
      <w:r w:rsidR="00122A2D" w:rsidRPr="00A92534">
        <w:rPr>
          <w:rFonts w:ascii="Times New Roman" w:hAnsi="Times New Roman" w:cs="Times New Roman"/>
          <w:sz w:val="24"/>
          <w:szCs w:val="24"/>
          <w:lang w:eastAsia="sk-SK"/>
        </w:rPr>
        <w:t xml:space="preserve">do </w:t>
      </w:r>
      <w:r w:rsidRPr="00A92534">
        <w:rPr>
          <w:rFonts w:ascii="Times New Roman" w:hAnsi="Times New Roman" w:cs="Times New Roman"/>
          <w:sz w:val="24"/>
          <w:szCs w:val="24"/>
          <w:lang w:eastAsia="sk-SK"/>
        </w:rPr>
        <w:t>31. </w:t>
      </w:r>
      <w:r w:rsidR="00122A2D" w:rsidRPr="00A92534">
        <w:rPr>
          <w:rFonts w:ascii="Times New Roman" w:hAnsi="Times New Roman" w:cs="Times New Roman"/>
          <w:sz w:val="24"/>
          <w:szCs w:val="24"/>
          <w:lang w:eastAsia="sk-SK"/>
        </w:rPr>
        <w:t xml:space="preserve">decembra </w:t>
      </w:r>
      <w:r w:rsidRPr="00A92534">
        <w:rPr>
          <w:rFonts w:ascii="Times New Roman" w:hAnsi="Times New Roman" w:cs="Times New Roman"/>
          <w:sz w:val="24"/>
          <w:szCs w:val="24"/>
          <w:lang w:eastAsia="sk-SK"/>
        </w:rPr>
        <w:t xml:space="preserve">2018 zapísané do registra krytých dlhopisov, pričom tieto práva vznikli pred 1. januárom 2018 a na takéto hypotekárne záložné listy nemožno ani pri zmene emisných podmienok uplatniť a nevzťahujú sa </w:t>
      </w:r>
      <w:r w:rsidR="00CF6838" w:rsidRPr="00A92534">
        <w:rPr>
          <w:rFonts w:ascii="Times New Roman" w:hAnsi="Times New Roman" w:cs="Times New Roman"/>
          <w:sz w:val="24"/>
          <w:szCs w:val="24"/>
          <w:lang w:eastAsia="sk-SK"/>
        </w:rPr>
        <w:t xml:space="preserve">na ne </w:t>
      </w:r>
      <w:r w:rsidRPr="00A92534">
        <w:rPr>
          <w:rFonts w:ascii="Times New Roman" w:hAnsi="Times New Roman" w:cs="Times New Roman"/>
          <w:sz w:val="24"/>
          <w:szCs w:val="24"/>
          <w:lang w:eastAsia="sk-SK"/>
        </w:rPr>
        <w:t xml:space="preserve">ustanovenia § 82 ods. 3 až </w:t>
      </w:r>
      <w:r w:rsidR="0092284A" w:rsidRPr="00A92534">
        <w:rPr>
          <w:rFonts w:ascii="Times New Roman" w:hAnsi="Times New Roman" w:cs="Times New Roman"/>
          <w:sz w:val="24"/>
          <w:szCs w:val="24"/>
          <w:lang w:eastAsia="sk-SK"/>
        </w:rPr>
        <w:t>9</w:t>
      </w:r>
      <w:r w:rsidR="00CF6838" w:rsidRPr="00A92534">
        <w:rPr>
          <w:rFonts w:ascii="Times New Roman" w:hAnsi="Times New Roman" w:cs="Times New Roman"/>
          <w:sz w:val="24"/>
          <w:szCs w:val="24"/>
          <w:lang w:eastAsia="sk-SK"/>
        </w:rPr>
        <w:t xml:space="preserve"> </w:t>
      </w:r>
      <w:r w:rsidRPr="00A92534">
        <w:rPr>
          <w:rFonts w:ascii="Times New Roman" w:hAnsi="Times New Roman" w:cs="Times New Roman"/>
          <w:sz w:val="24"/>
          <w:szCs w:val="24"/>
          <w:lang w:eastAsia="sk-SK"/>
        </w:rPr>
        <w:t>v znení účinnom od 8. júla 2022</w:t>
      </w:r>
      <w:r w:rsidR="00CF6838" w:rsidRPr="00A92534">
        <w:rPr>
          <w:rFonts w:ascii="Times New Roman" w:hAnsi="Times New Roman" w:cs="Times New Roman"/>
          <w:sz w:val="24"/>
          <w:szCs w:val="24"/>
          <w:lang w:eastAsia="sk-SK"/>
        </w:rPr>
        <w:t>,</w:t>
      </w:r>
      <w:r w:rsidRPr="00A92534">
        <w:rPr>
          <w:rFonts w:ascii="Times New Roman" w:hAnsi="Times New Roman" w:cs="Times New Roman"/>
          <w:sz w:val="24"/>
          <w:szCs w:val="24"/>
          <w:lang w:eastAsia="sk-SK"/>
        </w:rPr>
        <w:t xml:space="preserve"> a taktiež nemožno uplatniť požiadavku na percentuálny pomer hodnoty založenej nehnuteľnosti a zabezpečovanej pohľadávky z istiny hypotekárneho úveru podľa § 71 ods. </w:t>
      </w:r>
      <w:r w:rsidR="00AE4B94" w:rsidRPr="00A92534">
        <w:rPr>
          <w:rFonts w:ascii="Times New Roman" w:hAnsi="Times New Roman" w:cs="Times New Roman"/>
          <w:sz w:val="24"/>
          <w:szCs w:val="24"/>
          <w:lang w:eastAsia="sk-SK"/>
        </w:rPr>
        <w:t>2</w:t>
      </w:r>
      <w:r w:rsidRPr="00A92534">
        <w:rPr>
          <w:rFonts w:ascii="Times New Roman" w:hAnsi="Times New Roman" w:cs="Times New Roman"/>
          <w:sz w:val="24"/>
          <w:szCs w:val="24"/>
          <w:lang w:eastAsia="sk-SK"/>
        </w:rPr>
        <w:t xml:space="preserve"> v znení účinnom od 8. júla 2022</w:t>
      </w:r>
      <w:r w:rsidR="00AE4B94" w:rsidRPr="00A92534">
        <w:rPr>
          <w:rFonts w:ascii="Times New Roman" w:hAnsi="Times New Roman" w:cs="Times New Roman"/>
          <w:sz w:val="24"/>
          <w:szCs w:val="24"/>
          <w:lang w:eastAsia="sk-SK"/>
        </w:rPr>
        <w:t xml:space="preserve"> alebo podľa osobitného predpisu</w:t>
      </w:r>
      <w:r w:rsidR="00A72667" w:rsidRPr="00A92534">
        <w:rPr>
          <w:rFonts w:ascii="Times New Roman" w:hAnsi="Times New Roman" w:cs="Times New Roman"/>
          <w:sz w:val="24"/>
          <w:szCs w:val="24"/>
          <w:lang w:eastAsia="sk-SK"/>
        </w:rPr>
        <w:t>,</w:t>
      </w:r>
      <w:r w:rsidR="00AE4B94" w:rsidRPr="00A92534">
        <w:rPr>
          <w:rFonts w:ascii="Times New Roman" w:hAnsi="Times New Roman" w:cs="Times New Roman"/>
          <w:sz w:val="24"/>
          <w:szCs w:val="24"/>
          <w:vertAlign w:val="superscript"/>
          <w:lang w:eastAsia="sk-SK"/>
        </w:rPr>
        <w:t>105</w:t>
      </w:r>
      <w:r w:rsidR="00AE4B94" w:rsidRPr="00A92534">
        <w:rPr>
          <w:rFonts w:ascii="Times New Roman" w:hAnsi="Times New Roman" w:cs="Times New Roman"/>
          <w:sz w:val="24"/>
          <w:szCs w:val="24"/>
          <w:lang w:eastAsia="sk-SK"/>
        </w:rPr>
        <w:t>)</w:t>
      </w:r>
      <w:r w:rsidRPr="00A92534">
        <w:rPr>
          <w:rFonts w:ascii="Times New Roman" w:hAnsi="Times New Roman" w:cs="Times New Roman"/>
          <w:sz w:val="24"/>
          <w:szCs w:val="24"/>
          <w:lang w:eastAsia="sk-SK"/>
        </w:rPr>
        <w:t xml:space="preserve"> ak by tento percentuálny pomer bol nevýhodnejší pre zabezpečovanú pohľadávku ako percentuálny pomer uplatňovaný podľa predpisov </w:t>
      </w:r>
      <w:r w:rsidR="00163A56" w:rsidRPr="00A92534">
        <w:rPr>
          <w:rFonts w:ascii="Times New Roman" w:hAnsi="Times New Roman" w:cs="Times New Roman"/>
          <w:sz w:val="24"/>
          <w:szCs w:val="24"/>
          <w:lang w:eastAsia="sk-SK"/>
        </w:rPr>
        <w:t>v znení účinnom</w:t>
      </w:r>
      <w:r w:rsidRPr="00A92534">
        <w:rPr>
          <w:rFonts w:ascii="Times New Roman" w:hAnsi="Times New Roman" w:cs="Times New Roman"/>
          <w:sz w:val="24"/>
          <w:szCs w:val="24"/>
          <w:lang w:eastAsia="sk-SK"/>
        </w:rPr>
        <w:t xml:space="preserve"> do 31. decembra 2017. </w:t>
      </w:r>
      <w:r w:rsidR="003972BF" w:rsidRPr="00A92534">
        <w:rPr>
          <w:rFonts w:ascii="Times New Roman" w:hAnsi="Times New Roman" w:cs="Times New Roman"/>
          <w:sz w:val="24"/>
          <w:szCs w:val="24"/>
          <w:lang w:eastAsia="sk-SK"/>
        </w:rPr>
        <w:t>Zmenu</w:t>
      </w:r>
      <w:r w:rsidRPr="00A92534">
        <w:rPr>
          <w:rFonts w:ascii="Times New Roman" w:hAnsi="Times New Roman" w:cs="Times New Roman"/>
          <w:sz w:val="24"/>
          <w:szCs w:val="24"/>
          <w:lang w:eastAsia="sk-SK"/>
        </w:rPr>
        <w:t xml:space="preserve"> emisných podmienok</w:t>
      </w:r>
      <w:r w:rsidR="003972BF" w:rsidRPr="00A92534">
        <w:rPr>
          <w:rFonts w:ascii="Times New Roman" w:hAnsi="Times New Roman" w:cs="Times New Roman"/>
          <w:sz w:val="24"/>
          <w:szCs w:val="24"/>
          <w:lang w:eastAsia="sk-SK"/>
        </w:rPr>
        <w:t xml:space="preserve"> podľa prvej vety</w:t>
      </w:r>
      <w:r w:rsidRPr="00A92534">
        <w:rPr>
          <w:rFonts w:ascii="Times New Roman" w:hAnsi="Times New Roman" w:cs="Times New Roman"/>
          <w:sz w:val="24"/>
          <w:szCs w:val="24"/>
          <w:lang w:eastAsia="sk-SK"/>
        </w:rPr>
        <w:t xml:space="preserve"> môže banka, ktorá je emitentom krytých dlhopisov, jednorazovo vykonať aj bez súhlasu ich majiteľov podľa osobitného predpisu</w:t>
      </w:r>
      <w:r w:rsidRPr="00A92534">
        <w:rPr>
          <w:rFonts w:ascii="Times New Roman" w:hAnsi="Times New Roman" w:cs="Times New Roman"/>
          <w:sz w:val="24"/>
          <w:szCs w:val="24"/>
          <w:vertAlign w:val="superscript"/>
          <w:lang w:eastAsia="sk-SK"/>
        </w:rPr>
        <w:t>52a</w:t>
      </w:r>
      <w:r w:rsidRPr="00A92534">
        <w:rPr>
          <w:rFonts w:ascii="Times New Roman" w:hAnsi="Times New Roman" w:cs="Times New Roman"/>
          <w:sz w:val="24"/>
          <w:szCs w:val="24"/>
          <w:lang w:eastAsia="sk-SK"/>
        </w:rPr>
        <w:t xml:space="preserve">) najneskôr do </w:t>
      </w:r>
      <w:r w:rsidR="00CA1225" w:rsidRPr="00A92534">
        <w:rPr>
          <w:rFonts w:ascii="Times New Roman" w:hAnsi="Times New Roman" w:cs="Times New Roman"/>
          <w:sz w:val="24"/>
          <w:szCs w:val="24"/>
          <w:lang w:eastAsia="sk-SK"/>
        </w:rPr>
        <w:t>31</w:t>
      </w:r>
      <w:r w:rsidRPr="00A92534">
        <w:rPr>
          <w:rFonts w:ascii="Times New Roman" w:hAnsi="Times New Roman" w:cs="Times New Roman"/>
          <w:sz w:val="24"/>
          <w:szCs w:val="24"/>
          <w:lang w:eastAsia="sk-SK"/>
        </w:rPr>
        <w:t>. </w:t>
      </w:r>
      <w:r w:rsidR="00CA1225" w:rsidRPr="00A92534">
        <w:rPr>
          <w:rFonts w:ascii="Times New Roman" w:hAnsi="Times New Roman" w:cs="Times New Roman"/>
          <w:sz w:val="24"/>
          <w:szCs w:val="24"/>
          <w:lang w:eastAsia="sk-SK"/>
        </w:rPr>
        <w:t xml:space="preserve">decembra </w:t>
      </w:r>
      <w:r w:rsidR="00CF6838" w:rsidRPr="00A92534">
        <w:rPr>
          <w:rFonts w:ascii="Times New Roman" w:hAnsi="Times New Roman" w:cs="Times New Roman"/>
          <w:sz w:val="24"/>
          <w:szCs w:val="24"/>
          <w:lang w:eastAsia="sk-SK"/>
        </w:rPr>
        <w:t>2023</w:t>
      </w:r>
      <w:r w:rsidRPr="00A92534">
        <w:rPr>
          <w:rFonts w:ascii="Times New Roman" w:hAnsi="Times New Roman" w:cs="Times New Roman"/>
          <w:sz w:val="24"/>
          <w:szCs w:val="24"/>
          <w:lang w:eastAsia="sk-SK"/>
        </w:rPr>
        <w:t>.</w:t>
      </w:r>
    </w:p>
    <w:p w14:paraId="60A51A7C" w14:textId="77777777" w:rsidR="00817BFD" w:rsidRPr="00A92534" w:rsidRDefault="00817BFD" w:rsidP="00817BFD">
      <w:pPr>
        <w:pStyle w:val="Odsekzoznamu"/>
        <w:keepNext/>
        <w:spacing w:after="0" w:line="240" w:lineRule="auto"/>
        <w:ind w:left="927"/>
        <w:jc w:val="both"/>
        <w:rPr>
          <w:rFonts w:ascii="Times New Roman" w:hAnsi="Times New Roman" w:cs="Times New Roman"/>
          <w:sz w:val="24"/>
          <w:szCs w:val="24"/>
        </w:rPr>
      </w:pPr>
    </w:p>
    <w:p w14:paraId="52BEFD5E" w14:textId="47DD9E22" w:rsidR="00FA348B" w:rsidRPr="00A92534" w:rsidRDefault="005126B1" w:rsidP="007F5AA8">
      <w:pPr>
        <w:pStyle w:val="Odsekzoznamu"/>
        <w:keepNext/>
        <w:numPr>
          <w:ilvl w:val="0"/>
          <w:numId w:val="5"/>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lang w:eastAsia="sk-SK"/>
        </w:rPr>
        <w:t xml:space="preserve">Predchádzajúci </w:t>
      </w:r>
      <w:r w:rsidR="001E6C21" w:rsidRPr="00A92534">
        <w:rPr>
          <w:rFonts w:ascii="Times New Roman" w:hAnsi="Times New Roman" w:cs="Times New Roman"/>
          <w:sz w:val="24"/>
          <w:szCs w:val="24"/>
          <w:lang w:eastAsia="sk-SK"/>
        </w:rPr>
        <w:t xml:space="preserve">súhlas podľa § 28 ods. 1 písm. f) </w:t>
      </w:r>
      <w:r w:rsidR="001F0584" w:rsidRPr="00A92534">
        <w:rPr>
          <w:rFonts w:ascii="Times New Roman" w:hAnsi="Times New Roman" w:cs="Times New Roman"/>
          <w:sz w:val="24"/>
          <w:szCs w:val="24"/>
          <w:lang w:eastAsia="sk-SK"/>
        </w:rPr>
        <w:t>v znení účinnom do 7. júla 2022</w:t>
      </w:r>
      <w:r w:rsidR="001E6C21" w:rsidRPr="00A92534">
        <w:rPr>
          <w:rFonts w:ascii="Times New Roman" w:hAnsi="Times New Roman" w:cs="Times New Roman"/>
          <w:sz w:val="24"/>
          <w:szCs w:val="24"/>
          <w:lang w:eastAsia="sk-SK"/>
        </w:rPr>
        <w:t xml:space="preserve"> udelený banke</w:t>
      </w:r>
      <w:r w:rsidR="002667D1" w:rsidRPr="00A92534">
        <w:rPr>
          <w:rFonts w:ascii="Times New Roman" w:hAnsi="Times New Roman" w:cs="Times New Roman"/>
          <w:sz w:val="24"/>
          <w:szCs w:val="24"/>
          <w:lang w:eastAsia="sk-SK"/>
        </w:rPr>
        <w:t>, ktorá je emitentom krytých dlhopisov,</w:t>
      </w:r>
      <w:r w:rsidR="001E6C21" w:rsidRPr="00A92534">
        <w:rPr>
          <w:rFonts w:ascii="Times New Roman" w:hAnsi="Times New Roman" w:cs="Times New Roman"/>
          <w:sz w:val="24"/>
          <w:szCs w:val="24"/>
          <w:lang w:eastAsia="sk-SK"/>
        </w:rPr>
        <w:t xml:space="preserve"> ktorý je platný k 8. júlu 2022</w:t>
      </w:r>
      <w:r w:rsidR="00F14DEB" w:rsidRPr="00A92534">
        <w:rPr>
          <w:rFonts w:ascii="Times New Roman" w:hAnsi="Times New Roman" w:cs="Times New Roman"/>
          <w:sz w:val="24"/>
          <w:szCs w:val="24"/>
          <w:lang w:eastAsia="sk-SK"/>
        </w:rPr>
        <w:t xml:space="preserve"> a ktorý sa vzťahuje na vykonávanie činností súvisiacich s programom krytých dlhopisov podľa § 67 ods. 5</w:t>
      </w:r>
      <w:r w:rsidR="003972BF" w:rsidRPr="00A92534">
        <w:rPr>
          <w:rFonts w:ascii="Times New Roman" w:hAnsi="Times New Roman" w:cs="Times New Roman"/>
          <w:sz w:val="24"/>
          <w:szCs w:val="24"/>
          <w:lang w:eastAsia="sk-SK"/>
        </w:rPr>
        <w:t xml:space="preserve"> v znení účinnom do 7. júla 2022</w:t>
      </w:r>
      <w:r w:rsidR="001E6C21" w:rsidRPr="00A92534">
        <w:rPr>
          <w:rFonts w:ascii="Times New Roman" w:hAnsi="Times New Roman" w:cs="Times New Roman"/>
          <w:sz w:val="24"/>
          <w:szCs w:val="24"/>
          <w:lang w:eastAsia="sk-SK"/>
        </w:rPr>
        <w:t xml:space="preserve">, sa po splnení </w:t>
      </w:r>
      <w:r w:rsidR="003972BF" w:rsidRPr="00A92534">
        <w:rPr>
          <w:rFonts w:ascii="Times New Roman" w:hAnsi="Times New Roman" w:cs="Times New Roman"/>
          <w:sz w:val="24"/>
          <w:szCs w:val="24"/>
          <w:lang w:eastAsia="sk-SK"/>
        </w:rPr>
        <w:t xml:space="preserve">podmienok ustanovených týmto zákonom </w:t>
      </w:r>
      <w:r w:rsidR="001E6C21" w:rsidRPr="00A92534">
        <w:rPr>
          <w:rFonts w:ascii="Times New Roman" w:hAnsi="Times New Roman" w:cs="Times New Roman"/>
          <w:sz w:val="24"/>
          <w:szCs w:val="24"/>
          <w:lang w:eastAsia="sk-SK"/>
        </w:rPr>
        <w:t xml:space="preserve">v znení </w:t>
      </w:r>
      <w:r w:rsidR="00EB723D" w:rsidRPr="00A92534">
        <w:rPr>
          <w:rFonts w:ascii="Times New Roman" w:hAnsi="Times New Roman" w:cs="Times New Roman"/>
          <w:sz w:val="24"/>
          <w:szCs w:val="24"/>
          <w:lang w:eastAsia="sk-SK"/>
        </w:rPr>
        <w:t xml:space="preserve">účinnom </w:t>
      </w:r>
      <w:r w:rsidR="00773FAC" w:rsidRPr="00A92534">
        <w:rPr>
          <w:rFonts w:ascii="Times New Roman" w:hAnsi="Times New Roman" w:cs="Times New Roman"/>
          <w:sz w:val="24"/>
          <w:szCs w:val="24"/>
          <w:lang w:eastAsia="sk-SK"/>
        </w:rPr>
        <w:t>od</w:t>
      </w:r>
      <w:r w:rsidR="001E6C21" w:rsidRPr="00A92534">
        <w:rPr>
          <w:rFonts w:ascii="Times New Roman" w:hAnsi="Times New Roman" w:cs="Times New Roman"/>
          <w:sz w:val="24"/>
          <w:szCs w:val="24"/>
          <w:lang w:eastAsia="sk-SK"/>
        </w:rPr>
        <w:t xml:space="preserve"> 8.</w:t>
      </w:r>
      <w:r w:rsidR="00D62150" w:rsidRPr="00A92534">
        <w:rPr>
          <w:rFonts w:ascii="Times New Roman" w:hAnsi="Times New Roman" w:cs="Times New Roman"/>
          <w:sz w:val="24"/>
          <w:szCs w:val="24"/>
          <w:lang w:eastAsia="sk-SK"/>
        </w:rPr>
        <w:t> </w:t>
      </w:r>
      <w:r w:rsidR="001E6C21" w:rsidRPr="00A92534">
        <w:rPr>
          <w:rFonts w:ascii="Times New Roman" w:hAnsi="Times New Roman" w:cs="Times New Roman"/>
          <w:sz w:val="24"/>
          <w:szCs w:val="24"/>
          <w:lang w:eastAsia="sk-SK"/>
        </w:rPr>
        <w:t>júl</w:t>
      </w:r>
      <w:r w:rsidR="00773FAC" w:rsidRPr="00A92534">
        <w:rPr>
          <w:rFonts w:ascii="Times New Roman" w:hAnsi="Times New Roman" w:cs="Times New Roman"/>
          <w:sz w:val="24"/>
          <w:szCs w:val="24"/>
          <w:lang w:eastAsia="sk-SK"/>
        </w:rPr>
        <w:t>a</w:t>
      </w:r>
      <w:r w:rsidR="001E6C21" w:rsidRPr="00A92534">
        <w:rPr>
          <w:rFonts w:ascii="Times New Roman" w:hAnsi="Times New Roman" w:cs="Times New Roman"/>
          <w:sz w:val="24"/>
          <w:szCs w:val="24"/>
          <w:lang w:eastAsia="sk-SK"/>
        </w:rPr>
        <w:t xml:space="preserve"> 2022</w:t>
      </w:r>
      <w:r w:rsidR="003972BF" w:rsidRPr="00A92534">
        <w:rPr>
          <w:rFonts w:ascii="Times New Roman" w:hAnsi="Times New Roman" w:cs="Times New Roman"/>
          <w:sz w:val="24"/>
          <w:szCs w:val="24"/>
          <w:lang w:eastAsia="sk-SK"/>
        </w:rPr>
        <w:t xml:space="preserve"> bankou, ktorá je emitentom krytých dlhopisov,</w:t>
      </w:r>
      <w:r w:rsidR="001E6C21" w:rsidRPr="00A92534">
        <w:rPr>
          <w:rFonts w:ascii="Times New Roman" w:hAnsi="Times New Roman" w:cs="Times New Roman"/>
          <w:sz w:val="24"/>
          <w:szCs w:val="24"/>
          <w:lang w:eastAsia="sk-SK"/>
        </w:rPr>
        <w:t xml:space="preserve"> považuje za </w:t>
      </w:r>
      <w:r w:rsidR="00EB723D" w:rsidRPr="00A92534">
        <w:rPr>
          <w:rFonts w:ascii="Times New Roman" w:hAnsi="Times New Roman" w:cs="Times New Roman"/>
          <w:sz w:val="24"/>
          <w:szCs w:val="24"/>
          <w:lang w:eastAsia="sk-SK"/>
        </w:rPr>
        <w:t xml:space="preserve">predchádzajúci </w:t>
      </w:r>
      <w:r w:rsidR="001E6C21" w:rsidRPr="00A92534">
        <w:rPr>
          <w:rFonts w:ascii="Times New Roman" w:hAnsi="Times New Roman" w:cs="Times New Roman"/>
          <w:sz w:val="24"/>
          <w:szCs w:val="24"/>
          <w:lang w:eastAsia="sk-SK"/>
        </w:rPr>
        <w:t xml:space="preserve">súhlas </w:t>
      </w:r>
      <w:r w:rsidR="00F14DEB" w:rsidRPr="00A92534">
        <w:rPr>
          <w:rFonts w:ascii="Times New Roman" w:hAnsi="Times New Roman" w:cs="Times New Roman"/>
          <w:sz w:val="24"/>
          <w:szCs w:val="24"/>
          <w:lang w:eastAsia="sk-SK"/>
        </w:rPr>
        <w:t xml:space="preserve">na začatie vykonávania činností súvisiacich s prvým programom krytých dlhopisov </w:t>
      </w:r>
      <w:r w:rsidR="001E6C21" w:rsidRPr="00A92534">
        <w:rPr>
          <w:rFonts w:ascii="Times New Roman" w:hAnsi="Times New Roman" w:cs="Times New Roman"/>
          <w:sz w:val="24"/>
          <w:szCs w:val="24"/>
          <w:lang w:eastAsia="sk-SK"/>
        </w:rPr>
        <w:t xml:space="preserve">podľa § 28 ods. 1 písm. f) v znení </w:t>
      </w:r>
      <w:r w:rsidR="00EB723D" w:rsidRPr="00A92534">
        <w:rPr>
          <w:rFonts w:ascii="Times New Roman" w:hAnsi="Times New Roman" w:cs="Times New Roman"/>
          <w:sz w:val="24"/>
          <w:szCs w:val="24"/>
          <w:lang w:eastAsia="sk-SK"/>
        </w:rPr>
        <w:t xml:space="preserve">účinnom od </w:t>
      </w:r>
      <w:r w:rsidR="001E6C21" w:rsidRPr="00A92534">
        <w:rPr>
          <w:rFonts w:ascii="Times New Roman" w:hAnsi="Times New Roman" w:cs="Times New Roman"/>
          <w:sz w:val="24"/>
          <w:szCs w:val="24"/>
          <w:lang w:eastAsia="sk-SK"/>
        </w:rPr>
        <w:t>8.</w:t>
      </w:r>
      <w:r w:rsidR="00D62150" w:rsidRPr="00A92534">
        <w:rPr>
          <w:rFonts w:ascii="Times New Roman" w:hAnsi="Times New Roman" w:cs="Times New Roman"/>
          <w:sz w:val="24"/>
          <w:szCs w:val="24"/>
          <w:lang w:eastAsia="sk-SK"/>
        </w:rPr>
        <w:t> </w:t>
      </w:r>
      <w:r w:rsidR="00EB723D" w:rsidRPr="00A92534">
        <w:rPr>
          <w:rFonts w:ascii="Times New Roman" w:hAnsi="Times New Roman" w:cs="Times New Roman"/>
          <w:sz w:val="24"/>
          <w:szCs w:val="24"/>
          <w:lang w:eastAsia="sk-SK"/>
        </w:rPr>
        <w:t xml:space="preserve">júla </w:t>
      </w:r>
      <w:r w:rsidR="001E6C21" w:rsidRPr="00A92534">
        <w:rPr>
          <w:rFonts w:ascii="Times New Roman" w:hAnsi="Times New Roman" w:cs="Times New Roman"/>
          <w:sz w:val="24"/>
          <w:szCs w:val="24"/>
          <w:lang w:eastAsia="sk-SK"/>
        </w:rPr>
        <w:t>2022</w:t>
      </w:r>
      <w:r w:rsidR="00FA348B" w:rsidRPr="00A92534">
        <w:rPr>
          <w:rFonts w:ascii="Times New Roman" w:hAnsi="Times New Roman" w:cs="Times New Roman"/>
          <w:sz w:val="24"/>
          <w:szCs w:val="24"/>
          <w:lang w:eastAsia="sk-SK"/>
        </w:rPr>
        <w:t>, a t</w:t>
      </w:r>
      <w:r w:rsidR="003F6F46" w:rsidRPr="00A92534">
        <w:rPr>
          <w:rFonts w:ascii="Times New Roman" w:hAnsi="Times New Roman" w:cs="Times New Roman"/>
          <w:sz w:val="24"/>
          <w:szCs w:val="24"/>
          <w:lang w:eastAsia="sk-SK"/>
        </w:rPr>
        <w:t>o pre druh aktíva uvedeného v § </w:t>
      </w:r>
      <w:r w:rsidR="00FA348B" w:rsidRPr="00A92534">
        <w:rPr>
          <w:rFonts w:ascii="Times New Roman" w:hAnsi="Times New Roman" w:cs="Times New Roman"/>
          <w:sz w:val="24"/>
          <w:szCs w:val="24"/>
          <w:lang w:eastAsia="sk-SK"/>
        </w:rPr>
        <w:t>70 ods. 1 písm.</w:t>
      </w:r>
      <w:r w:rsidR="00A86A92" w:rsidRPr="00A92534">
        <w:rPr>
          <w:rFonts w:ascii="Times New Roman" w:hAnsi="Times New Roman" w:cs="Times New Roman"/>
          <w:sz w:val="24"/>
          <w:szCs w:val="24"/>
          <w:lang w:eastAsia="sk-SK"/>
        </w:rPr>
        <w:t xml:space="preserve"> b)</w:t>
      </w:r>
      <w:r w:rsidR="00BF727D" w:rsidRPr="00A92534">
        <w:rPr>
          <w:rFonts w:ascii="Times New Roman" w:hAnsi="Times New Roman" w:cs="Times New Roman"/>
          <w:sz w:val="24"/>
          <w:szCs w:val="24"/>
          <w:lang w:eastAsia="sk-SK"/>
        </w:rPr>
        <w:t xml:space="preserve">. </w:t>
      </w:r>
      <w:r w:rsidR="007B19DA" w:rsidRPr="00A92534">
        <w:rPr>
          <w:rFonts w:ascii="Times New Roman" w:hAnsi="Times New Roman" w:cs="Times New Roman"/>
          <w:sz w:val="24"/>
          <w:szCs w:val="24"/>
          <w:lang w:eastAsia="sk-SK"/>
        </w:rPr>
        <w:t>Táto b</w:t>
      </w:r>
      <w:r w:rsidR="00BF727D" w:rsidRPr="00A92534">
        <w:rPr>
          <w:rFonts w:ascii="Times New Roman" w:hAnsi="Times New Roman" w:cs="Times New Roman"/>
          <w:sz w:val="24"/>
          <w:szCs w:val="24"/>
        </w:rPr>
        <w:t>anka</w:t>
      </w:r>
      <w:r w:rsidR="00A67008" w:rsidRPr="00A92534">
        <w:rPr>
          <w:rFonts w:ascii="Times New Roman" w:hAnsi="Times New Roman" w:cs="Times New Roman"/>
          <w:sz w:val="24"/>
          <w:szCs w:val="24"/>
        </w:rPr>
        <w:t xml:space="preserve"> </w:t>
      </w:r>
      <w:r w:rsidR="00BF727D" w:rsidRPr="00A92534">
        <w:rPr>
          <w:rFonts w:ascii="Times New Roman" w:hAnsi="Times New Roman" w:cs="Times New Roman"/>
          <w:sz w:val="24"/>
          <w:szCs w:val="24"/>
        </w:rPr>
        <w:t xml:space="preserve">je na účely preukázania splnenia podmienok podľa prvej vety povinná vopred písomne informovať Národnú banku Slovenska o zmenách </w:t>
      </w:r>
      <w:r w:rsidR="00CC36F9" w:rsidRPr="00A92534">
        <w:rPr>
          <w:rFonts w:ascii="Times New Roman" w:hAnsi="Times New Roman" w:cs="Times New Roman"/>
          <w:sz w:val="24"/>
          <w:szCs w:val="24"/>
        </w:rPr>
        <w:t xml:space="preserve">tohto programu krytých dlhopisov </w:t>
      </w:r>
      <w:r w:rsidR="004F015D" w:rsidRPr="00A92534">
        <w:rPr>
          <w:rFonts w:ascii="Times New Roman" w:hAnsi="Times New Roman" w:cs="Times New Roman"/>
          <w:sz w:val="24"/>
          <w:szCs w:val="24"/>
        </w:rPr>
        <w:t xml:space="preserve">a </w:t>
      </w:r>
      <w:r w:rsidR="00BF727D" w:rsidRPr="00A92534">
        <w:rPr>
          <w:rFonts w:ascii="Times New Roman" w:hAnsi="Times New Roman" w:cs="Times New Roman"/>
          <w:sz w:val="24"/>
          <w:szCs w:val="24"/>
        </w:rPr>
        <w:t xml:space="preserve">podmienok, ktoré boli podkladom na udelenie predchádzajúceho súhlasu podľa </w:t>
      </w:r>
      <w:r w:rsidR="001F3AB4" w:rsidRPr="00A92534">
        <w:rPr>
          <w:rFonts w:ascii="Times New Roman" w:hAnsi="Times New Roman" w:cs="Times New Roman"/>
          <w:sz w:val="24"/>
          <w:szCs w:val="24"/>
        </w:rPr>
        <w:t xml:space="preserve">§ 28 </w:t>
      </w:r>
      <w:r w:rsidR="00BF727D" w:rsidRPr="00A92534">
        <w:rPr>
          <w:rFonts w:ascii="Times New Roman" w:hAnsi="Times New Roman" w:cs="Times New Roman"/>
          <w:sz w:val="24"/>
          <w:szCs w:val="24"/>
        </w:rPr>
        <w:t>o</w:t>
      </w:r>
      <w:r w:rsidR="00133545" w:rsidRPr="00A92534">
        <w:rPr>
          <w:rFonts w:ascii="Times New Roman" w:hAnsi="Times New Roman" w:cs="Times New Roman"/>
          <w:sz w:val="24"/>
          <w:szCs w:val="24"/>
        </w:rPr>
        <w:t>ds.</w:t>
      </w:r>
      <w:r w:rsidR="00BF727D" w:rsidRPr="00A92534">
        <w:rPr>
          <w:rFonts w:ascii="Times New Roman" w:hAnsi="Times New Roman" w:cs="Times New Roman"/>
          <w:sz w:val="24"/>
          <w:szCs w:val="24"/>
        </w:rPr>
        <w:t xml:space="preserve"> 1 písm. f)</w:t>
      </w:r>
      <w:r w:rsidR="00CC36F9" w:rsidRPr="00A92534">
        <w:rPr>
          <w:rFonts w:ascii="Times New Roman" w:hAnsi="Times New Roman" w:cs="Times New Roman"/>
          <w:sz w:val="24"/>
          <w:szCs w:val="24"/>
        </w:rPr>
        <w:t xml:space="preserve"> </w:t>
      </w:r>
      <w:r w:rsidR="00CC36F9" w:rsidRPr="00A92534">
        <w:rPr>
          <w:rFonts w:ascii="Times New Roman" w:hAnsi="Times New Roman" w:cs="Times New Roman"/>
          <w:sz w:val="24"/>
          <w:szCs w:val="24"/>
          <w:lang w:eastAsia="sk-SK"/>
        </w:rPr>
        <w:t>v znení účinnom do 7. júla 2022</w:t>
      </w:r>
      <w:r w:rsidR="00BF727D" w:rsidRPr="00A92534">
        <w:rPr>
          <w:rFonts w:ascii="Times New Roman" w:hAnsi="Times New Roman" w:cs="Times New Roman"/>
          <w:sz w:val="24"/>
          <w:szCs w:val="24"/>
        </w:rPr>
        <w:t>.</w:t>
      </w:r>
    </w:p>
    <w:p w14:paraId="01EB58E9" w14:textId="77777777" w:rsidR="00773FAC" w:rsidRPr="00A92534" w:rsidRDefault="00773FAC" w:rsidP="00773FAC">
      <w:pPr>
        <w:keepNext/>
        <w:spacing w:after="0" w:line="240" w:lineRule="auto"/>
        <w:ind w:left="927"/>
        <w:jc w:val="both"/>
        <w:rPr>
          <w:rFonts w:ascii="Times New Roman" w:hAnsi="Times New Roman" w:cs="Times New Roman"/>
          <w:sz w:val="24"/>
          <w:szCs w:val="24"/>
        </w:rPr>
      </w:pPr>
    </w:p>
    <w:p w14:paraId="262755EC" w14:textId="6CACB511" w:rsidR="001E6C21" w:rsidRPr="00A92534" w:rsidRDefault="00D62150" w:rsidP="007F5AA8">
      <w:pPr>
        <w:pStyle w:val="Odsekzoznamu"/>
        <w:keepNext/>
        <w:numPr>
          <w:ilvl w:val="0"/>
          <w:numId w:val="5"/>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lang w:eastAsia="sk-SK"/>
        </w:rPr>
        <w:t>Banka</w:t>
      </w:r>
      <w:r w:rsidR="002667D1" w:rsidRPr="00A92534">
        <w:rPr>
          <w:rFonts w:ascii="Times New Roman" w:hAnsi="Times New Roman" w:cs="Times New Roman"/>
          <w:sz w:val="24"/>
          <w:szCs w:val="24"/>
          <w:lang w:eastAsia="sk-SK"/>
        </w:rPr>
        <w:t>, ktorá je emitentom krytých dlhopisov,</w:t>
      </w:r>
      <w:r w:rsidRPr="00A92534">
        <w:rPr>
          <w:rFonts w:ascii="Times New Roman" w:hAnsi="Times New Roman" w:cs="Times New Roman"/>
          <w:sz w:val="24"/>
          <w:szCs w:val="24"/>
          <w:lang w:eastAsia="sk-SK"/>
        </w:rPr>
        <w:t xml:space="preserve"> po zmene emisných podmienok emisie krytých dlhopisov podľa odseku </w:t>
      </w:r>
      <w:r w:rsidR="007A4808" w:rsidRPr="00A92534">
        <w:rPr>
          <w:rFonts w:ascii="Times New Roman" w:hAnsi="Times New Roman" w:cs="Times New Roman"/>
          <w:sz w:val="24"/>
          <w:szCs w:val="24"/>
          <w:lang w:eastAsia="sk-SK"/>
        </w:rPr>
        <w:t xml:space="preserve">3 </w:t>
      </w:r>
      <w:r w:rsidRPr="00A92534">
        <w:rPr>
          <w:rFonts w:ascii="Times New Roman" w:hAnsi="Times New Roman" w:cs="Times New Roman"/>
          <w:sz w:val="24"/>
          <w:szCs w:val="24"/>
          <w:lang w:eastAsia="sk-SK"/>
        </w:rPr>
        <w:t>je povinná bezodkladne rovnakým spôsobom ako pri pôvodných emisných podmienkach a</w:t>
      </w:r>
      <w:r w:rsidR="00F14DEB" w:rsidRPr="00A92534">
        <w:rPr>
          <w:rFonts w:ascii="Times New Roman" w:hAnsi="Times New Roman" w:cs="Times New Roman"/>
          <w:sz w:val="24"/>
          <w:szCs w:val="24"/>
          <w:lang w:eastAsia="sk-SK"/>
        </w:rPr>
        <w:t> </w:t>
      </w:r>
      <w:r w:rsidRPr="00A92534">
        <w:rPr>
          <w:rFonts w:ascii="Times New Roman" w:hAnsi="Times New Roman" w:cs="Times New Roman"/>
          <w:sz w:val="24"/>
          <w:szCs w:val="24"/>
          <w:lang w:eastAsia="sk-SK"/>
        </w:rPr>
        <w:t>tiež</w:t>
      </w:r>
      <w:r w:rsidR="00F14DEB" w:rsidRPr="00A92534">
        <w:rPr>
          <w:rFonts w:ascii="Times New Roman" w:hAnsi="Times New Roman" w:cs="Times New Roman"/>
          <w:sz w:val="24"/>
          <w:szCs w:val="24"/>
          <w:lang w:eastAsia="sk-SK"/>
        </w:rPr>
        <w:t xml:space="preserve"> </w:t>
      </w:r>
      <w:r w:rsidRPr="00A92534">
        <w:rPr>
          <w:rFonts w:ascii="Times New Roman" w:hAnsi="Times New Roman" w:cs="Times New Roman"/>
          <w:sz w:val="24"/>
          <w:szCs w:val="24"/>
          <w:lang w:eastAsia="sk-SK"/>
        </w:rPr>
        <w:t>na svojom webovom sídle uverejniť</w:t>
      </w:r>
      <w:r w:rsidR="008E1F39" w:rsidRPr="00A92534">
        <w:rPr>
          <w:rFonts w:ascii="Times New Roman" w:hAnsi="Times New Roman" w:cs="Times New Roman"/>
          <w:sz w:val="24"/>
          <w:szCs w:val="24"/>
          <w:lang w:eastAsia="sk-SK"/>
        </w:rPr>
        <w:t xml:space="preserve"> znenie</w:t>
      </w:r>
      <w:r w:rsidRPr="00A92534">
        <w:rPr>
          <w:rFonts w:ascii="Times New Roman" w:hAnsi="Times New Roman" w:cs="Times New Roman"/>
          <w:sz w:val="24"/>
          <w:szCs w:val="24"/>
          <w:lang w:eastAsia="sk-SK"/>
        </w:rPr>
        <w:t xml:space="preserve"> </w:t>
      </w:r>
      <w:r w:rsidR="008E1F39" w:rsidRPr="00A92534">
        <w:rPr>
          <w:rFonts w:ascii="Times New Roman" w:hAnsi="Times New Roman" w:cs="Times New Roman"/>
          <w:sz w:val="24"/>
          <w:szCs w:val="24"/>
          <w:lang w:eastAsia="sk-SK"/>
        </w:rPr>
        <w:t xml:space="preserve">vykonanej zmeny </w:t>
      </w:r>
      <w:r w:rsidRPr="00A92534">
        <w:rPr>
          <w:rFonts w:ascii="Times New Roman" w:hAnsi="Times New Roman" w:cs="Times New Roman"/>
          <w:sz w:val="24"/>
          <w:szCs w:val="24"/>
          <w:lang w:eastAsia="sk-SK"/>
        </w:rPr>
        <w:t>emisných podmienok s</w:t>
      </w:r>
      <w:r w:rsidR="00F14DEB" w:rsidRPr="00A92534">
        <w:rPr>
          <w:rFonts w:ascii="Times New Roman" w:hAnsi="Times New Roman" w:cs="Times New Roman"/>
          <w:sz w:val="24"/>
          <w:szCs w:val="24"/>
          <w:lang w:eastAsia="sk-SK"/>
        </w:rPr>
        <w:t> </w:t>
      </w:r>
      <w:r w:rsidRPr="00A92534">
        <w:rPr>
          <w:rFonts w:ascii="Times New Roman" w:hAnsi="Times New Roman" w:cs="Times New Roman"/>
          <w:sz w:val="24"/>
          <w:szCs w:val="24"/>
          <w:lang w:eastAsia="sk-SK"/>
        </w:rPr>
        <w:t>uvedením</w:t>
      </w:r>
      <w:r w:rsidR="00F14DEB" w:rsidRPr="00A92534">
        <w:rPr>
          <w:rFonts w:ascii="Times New Roman" w:hAnsi="Times New Roman" w:cs="Times New Roman"/>
          <w:sz w:val="24"/>
          <w:szCs w:val="24"/>
          <w:lang w:eastAsia="sk-SK"/>
        </w:rPr>
        <w:t xml:space="preserve"> </w:t>
      </w:r>
      <w:r w:rsidRPr="00A92534">
        <w:rPr>
          <w:rFonts w:ascii="Times New Roman" w:hAnsi="Times New Roman" w:cs="Times New Roman"/>
          <w:sz w:val="24"/>
          <w:szCs w:val="24"/>
          <w:lang w:eastAsia="sk-SK"/>
        </w:rPr>
        <w:t>dňa nadobudnutia účinnosti tejto zmeny, úplné znenie emisných podmienok a aj informácie o právach a nárokoch majiteľov</w:t>
      </w:r>
      <w:r w:rsidR="00C56444" w:rsidRPr="00A92534">
        <w:rPr>
          <w:rFonts w:ascii="Times New Roman" w:hAnsi="Times New Roman" w:cs="Times New Roman"/>
          <w:sz w:val="24"/>
          <w:szCs w:val="24"/>
          <w:lang w:eastAsia="sk-SK"/>
        </w:rPr>
        <w:t xml:space="preserve"> krytých dlhopisov </w:t>
      </w:r>
      <w:r w:rsidR="00684AFE" w:rsidRPr="00A92534">
        <w:rPr>
          <w:rFonts w:ascii="Times New Roman" w:hAnsi="Times New Roman" w:cs="Times New Roman"/>
          <w:sz w:val="24"/>
          <w:szCs w:val="24"/>
          <w:lang w:eastAsia="sk-SK"/>
        </w:rPr>
        <w:t>vydaných pred 8. júlom 2022</w:t>
      </w:r>
      <w:r w:rsidR="00C56444" w:rsidRPr="00A92534">
        <w:rPr>
          <w:rFonts w:ascii="Times New Roman" w:hAnsi="Times New Roman" w:cs="Times New Roman"/>
          <w:sz w:val="24"/>
          <w:szCs w:val="24"/>
          <w:lang w:eastAsia="sk-SK"/>
        </w:rPr>
        <w:t xml:space="preserve"> a majiteľov</w:t>
      </w:r>
      <w:r w:rsidRPr="00A92534">
        <w:rPr>
          <w:rFonts w:ascii="Times New Roman" w:hAnsi="Times New Roman" w:cs="Times New Roman"/>
          <w:sz w:val="24"/>
          <w:szCs w:val="24"/>
          <w:lang w:eastAsia="sk-SK"/>
        </w:rPr>
        <w:t xml:space="preserve"> hypotekárnych záložných listov</w:t>
      </w:r>
      <w:r w:rsidR="00684AFE" w:rsidRPr="00A92534">
        <w:rPr>
          <w:rFonts w:ascii="Times New Roman" w:hAnsi="Times New Roman" w:cs="Times New Roman"/>
          <w:sz w:val="24"/>
          <w:szCs w:val="24"/>
          <w:lang w:eastAsia="sk-SK"/>
        </w:rPr>
        <w:t xml:space="preserve">, ktoré boli podľa § 122ya ods. 3 v období po 1. januári 2018 a pred 31. decembrom 2018 </w:t>
      </w:r>
      <w:r w:rsidR="006F2BC0" w:rsidRPr="00A92534">
        <w:rPr>
          <w:rFonts w:ascii="Times New Roman" w:hAnsi="Times New Roman" w:cs="Times New Roman"/>
          <w:sz w:val="24"/>
          <w:szCs w:val="24"/>
          <w:lang w:eastAsia="sk-SK"/>
        </w:rPr>
        <w:t xml:space="preserve">zapísané </w:t>
      </w:r>
      <w:r w:rsidR="00684AFE" w:rsidRPr="00A92534">
        <w:rPr>
          <w:rFonts w:ascii="Times New Roman" w:hAnsi="Times New Roman" w:cs="Times New Roman"/>
          <w:sz w:val="24"/>
          <w:szCs w:val="24"/>
          <w:lang w:eastAsia="sk-SK"/>
        </w:rPr>
        <w:t>do registra krytých dlhopisov</w:t>
      </w:r>
      <w:r w:rsidRPr="00A92534">
        <w:rPr>
          <w:rFonts w:ascii="Times New Roman" w:hAnsi="Times New Roman" w:cs="Times New Roman"/>
          <w:sz w:val="24"/>
          <w:szCs w:val="24"/>
          <w:lang w:eastAsia="sk-SK"/>
        </w:rPr>
        <w:t xml:space="preserve">; ak ide o zmenu emisných podmienok emisie hypotekárnych záložných listov vydaných pred 1. septembrom 2014, ktoré boli </w:t>
      </w:r>
      <w:r w:rsidR="00684AFE" w:rsidRPr="00A92534">
        <w:rPr>
          <w:rFonts w:ascii="Times New Roman" w:hAnsi="Times New Roman" w:cs="Times New Roman"/>
          <w:sz w:val="24"/>
          <w:szCs w:val="24"/>
          <w:lang w:eastAsia="sk-SK"/>
        </w:rPr>
        <w:t xml:space="preserve">podľa § 122ya ods. 3 v období </w:t>
      </w:r>
      <w:r w:rsidRPr="00A92534">
        <w:rPr>
          <w:rFonts w:ascii="Times New Roman" w:hAnsi="Times New Roman" w:cs="Times New Roman"/>
          <w:sz w:val="24"/>
          <w:szCs w:val="24"/>
          <w:lang w:eastAsia="sk-SK"/>
        </w:rPr>
        <w:t xml:space="preserve">po 1. januári 2018 a pred 31. decembrom 2018 zapísané do registra krytých dlhopisov, </w:t>
      </w:r>
      <w:r w:rsidR="0062526D" w:rsidRPr="00A92534">
        <w:rPr>
          <w:rFonts w:ascii="Times New Roman" w:hAnsi="Times New Roman" w:cs="Times New Roman"/>
          <w:sz w:val="24"/>
          <w:szCs w:val="24"/>
          <w:lang w:eastAsia="sk-SK"/>
        </w:rPr>
        <w:t xml:space="preserve">táto </w:t>
      </w:r>
      <w:r w:rsidRPr="00A92534">
        <w:rPr>
          <w:rFonts w:ascii="Times New Roman" w:hAnsi="Times New Roman" w:cs="Times New Roman"/>
          <w:sz w:val="24"/>
          <w:szCs w:val="24"/>
          <w:lang w:eastAsia="sk-SK"/>
        </w:rPr>
        <w:t xml:space="preserve">banka </w:t>
      </w:r>
      <w:r w:rsidR="0062526D" w:rsidRPr="00A92534">
        <w:rPr>
          <w:rFonts w:ascii="Times New Roman" w:hAnsi="Times New Roman" w:cs="Times New Roman"/>
          <w:sz w:val="24"/>
          <w:szCs w:val="24"/>
          <w:lang w:eastAsia="sk-SK"/>
        </w:rPr>
        <w:t xml:space="preserve">je </w:t>
      </w:r>
      <w:r w:rsidRPr="00A92534">
        <w:rPr>
          <w:rFonts w:ascii="Times New Roman" w:hAnsi="Times New Roman" w:cs="Times New Roman"/>
          <w:sz w:val="24"/>
          <w:szCs w:val="24"/>
          <w:lang w:eastAsia="sk-SK"/>
        </w:rPr>
        <w:t xml:space="preserve">po takej zmene emisných podmienok povinná každému majiteľovi hypotekárneho záložného listu z príslušnej emisie preukázateľne písomne zaslať </w:t>
      </w:r>
      <w:r w:rsidR="008E1F39" w:rsidRPr="00A92534">
        <w:rPr>
          <w:rFonts w:ascii="Times New Roman" w:hAnsi="Times New Roman" w:cs="Times New Roman"/>
          <w:sz w:val="24"/>
          <w:szCs w:val="24"/>
          <w:lang w:eastAsia="sk-SK"/>
        </w:rPr>
        <w:t xml:space="preserve">znenie vykonanej zmeny </w:t>
      </w:r>
      <w:r w:rsidRPr="00A92534">
        <w:rPr>
          <w:rFonts w:ascii="Times New Roman" w:hAnsi="Times New Roman" w:cs="Times New Roman"/>
          <w:sz w:val="24"/>
          <w:szCs w:val="24"/>
          <w:lang w:eastAsia="sk-SK"/>
        </w:rPr>
        <w:t xml:space="preserve">emisných podmienok s uvedením dňa nadobudnutia účinnosti tejto zmeny, úplné znenie emisných podmienok a aj informáciu o právach a nárokoch majiteľov hypotekárnych záložných listov podľa odseku </w:t>
      </w:r>
      <w:r w:rsidR="002826D8" w:rsidRPr="00A92534">
        <w:rPr>
          <w:rFonts w:ascii="Times New Roman" w:hAnsi="Times New Roman" w:cs="Times New Roman"/>
          <w:sz w:val="24"/>
          <w:szCs w:val="24"/>
          <w:lang w:eastAsia="sk-SK"/>
        </w:rPr>
        <w:t>6</w:t>
      </w:r>
      <w:r w:rsidRPr="00A92534">
        <w:rPr>
          <w:rFonts w:ascii="Times New Roman" w:hAnsi="Times New Roman" w:cs="Times New Roman"/>
          <w:sz w:val="24"/>
          <w:szCs w:val="24"/>
          <w:lang w:eastAsia="sk-SK"/>
        </w:rPr>
        <w:t>, inak sa na sprístupňovanie, predkladanie a poskytovanie takej zmeny emisných podmienok hypotekárnych záložných listov vzťahujú ustanovenia osobitného predpisu.</w:t>
      </w:r>
      <w:r w:rsidRPr="00A92534">
        <w:rPr>
          <w:rFonts w:ascii="Times New Roman" w:hAnsi="Times New Roman" w:cs="Times New Roman"/>
          <w:sz w:val="24"/>
          <w:szCs w:val="24"/>
          <w:vertAlign w:val="superscript"/>
          <w:lang w:eastAsia="sk-SK"/>
        </w:rPr>
        <w:t>102</w:t>
      </w:r>
      <w:r w:rsidRPr="00A92534">
        <w:rPr>
          <w:rFonts w:ascii="Times New Roman" w:hAnsi="Times New Roman" w:cs="Times New Roman"/>
          <w:sz w:val="24"/>
          <w:szCs w:val="24"/>
          <w:lang w:eastAsia="sk-SK"/>
        </w:rPr>
        <w:t>)</w:t>
      </w:r>
    </w:p>
    <w:p w14:paraId="76BB2A74" w14:textId="77777777" w:rsidR="00817BFD" w:rsidRPr="00A92534" w:rsidRDefault="00817BFD" w:rsidP="00817BFD">
      <w:pPr>
        <w:pStyle w:val="Odsekzoznamu"/>
        <w:keepNext/>
        <w:spacing w:after="0" w:line="240" w:lineRule="auto"/>
        <w:ind w:left="927"/>
        <w:jc w:val="both"/>
        <w:rPr>
          <w:rFonts w:ascii="Times New Roman" w:hAnsi="Times New Roman" w:cs="Times New Roman"/>
          <w:sz w:val="24"/>
          <w:szCs w:val="24"/>
        </w:rPr>
      </w:pPr>
    </w:p>
    <w:p w14:paraId="2C248791" w14:textId="06BFE938" w:rsidR="0026483C" w:rsidRPr="00A92534" w:rsidRDefault="003A2119" w:rsidP="007F5AA8">
      <w:pPr>
        <w:pStyle w:val="Odsekzoznamu"/>
        <w:keepNext/>
        <w:numPr>
          <w:ilvl w:val="0"/>
          <w:numId w:val="5"/>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lang w:eastAsia="sk-SK"/>
        </w:rPr>
        <w:t xml:space="preserve">Ak </w:t>
      </w:r>
      <w:r w:rsidR="00C56444" w:rsidRPr="00A92534">
        <w:rPr>
          <w:rFonts w:ascii="Times New Roman" w:hAnsi="Times New Roman" w:cs="Times New Roman"/>
          <w:sz w:val="24"/>
          <w:szCs w:val="24"/>
          <w:lang w:eastAsia="sk-SK"/>
        </w:rPr>
        <w:t xml:space="preserve">majiteľ krytého dlhopisu vydaného pred 8. júlom 2022 alebo </w:t>
      </w:r>
      <w:r w:rsidRPr="00A92534">
        <w:rPr>
          <w:rFonts w:ascii="Times New Roman" w:hAnsi="Times New Roman" w:cs="Times New Roman"/>
          <w:sz w:val="24"/>
          <w:szCs w:val="24"/>
          <w:lang w:eastAsia="sk-SK"/>
        </w:rPr>
        <w:t xml:space="preserve">majiteľ hypotekárneho záložného listu, ktorý bol </w:t>
      </w:r>
      <w:r w:rsidR="00684AFE" w:rsidRPr="00A92534">
        <w:rPr>
          <w:rFonts w:ascii="Times New Roman" w:hAnsi="Times New Roman" w:cs="Times New Roman"/>
          <w:sz w:val="24"/>
          <w:szCs w:val="24"/>
          <w:lang w:eastAsia="sk-SK"/>
        </w:rPr>
        <w:t>podľa § 122ya ods. 3</w:t>
      </w:r>
      <w:r w:rsidR="0014558F" w:rsidRPr="00A92534">
        <w:rPr>
          <w:rFonts w:ascii="Times New Roman" w:hAnsi="Times New Roman" w:cs="Times New Roman"/>
          <w:sz w:val="24"/>
          <w:szCs w:val="24"/>
          <w:lang w:eastAsia="sk-SK"/>
        </w:rPr>
        <w:t xml:space="preserve"> v období </w:t>
      </w:r>
      <w:r w:rsidRPr="00A92534">
        <w:rPr>
          <w:rFonts w:ascii="Times New Roman" w:hAnsi="Times New Roman" w:cs="Times New Roman"/>
          <w:sz w:val="24"/>
          <w:szCs w:val="24"/>
          <w:lang w:eastAsia="sk-SK"/>
        </w:rPr>
        <w:t>po 1.</w:t>
      </w:r>
      <w:r w:rsidR="000A4D3D" w:rsidRPr="00A92534">
        <w:rPr>
          <w:rFonts w:ascii="Times New Roman" w:hAnsi="Times New Roman" w:cs="Times New Roman"/>
          <w:sz w:val="24"/>
          <w:szCs w:val="24"/>
          <w:lang w:eastAsia="sk-SK"/>
        </w:rPr>
        <w:t> </w:t>
      </w:r>
      <w:r w:rsidRPr="00A92534">
        <w:rPr>
          <w:rFonts w:ascii="Times New Roman" w:hAnsi="Times New Roman" w:cs="Times New Roman"/>
          <w:sz w:val="24"/>
          <w:szCs w:val="24"/>
          <w:lang w:eastAsia="sk-SK"/>
        </w:rPr>
        <w:t>januári 2018 a pred 31.</w:t>
      </w:r>
      <w:r w:rsidR="000A4D3D" w:rsidRPr="00A92534">
        <w:rPr>
          <w:rFonts w:ascii="Times New Roman" w:hAnsi="Times New Roman" w:cs="Times New Roman"/>
          <w:sz w:val="24"/>
          <w:szCs w:val="24"/>
          <w:lang w:eastAsia="sk-SK"/>
        </w:rPr>
        <w:t> </w:t>
      </w:r>
      <w:r w:rsidRPr="00A92534">
        <w:rPr>
          <w:rFonts w:ascii="Times New Roman" w:hAnsi="Times New Roman" w:cs="Times New Roman"/>
          <w:sz w:val="24"/>
          <w:szCs w:val="24"/>
          <w:lang w:eastAsia="sk-SK"/>
        </w:rPr>
        <w:t>decembrom 2018 zapísaný do registra krytých dlhopisov</w:t>
      </w:r>
      <w:r w:rsidR="0014558F" w:rsidRPr="00A92534">
        <w:rPr>
          <w:rFonts w:ascii="Times New Roman" w:hAnsi="Times New Roman" w:cs="Times New Roman"/>
          <w:sz w:val="24"/>
          <w:szCs w:val="24"/>
          <w:lang w:eastAsia="sk-SK"/>
        </w:rPr>
        <w:t xml:space="preserve">, </w:t>
      </w:r>
      <w:r w:rsidRPr="00A92534">
        <w:rPr>
          <w:rFonts w:ascii="Times New Roman" w:hAnsi="Times New Roman" w:cs="Times New Roman"/>
          <w:sz w:val="24"/>
          <w:szCs w:val="24"/>
          <w:lang w:eastAsia="sk-SK"/>
        </w:rPr>
        <w:t>na ktor</w:t>
      </w:r>
      <w:r w:rsidR="00C56444" w:rsidRPr="00A92534">
        <w:rPr>
          <w:rFonts w:ascii="Times New Roman" w:hAnsi="Times New Roman" w:cs="Times New Roman"/>
          <w:sz w:val="24"/>
          <w:szCs w:val="24"/>
          <w:lang w:eastAsia="sk-SK"/>
        </w:rPr>
        <w:t>é</w:t>
      </w:r>
      <w:r w:rsidRPr="00A92534">
        <w:rPr>
          <w:rFonts w:ascii="Times New Roman" w:hAnsi="Times New Roman" w:cs="Times New Roman"/>
          <w:sz w:val="24"/>
          <w:szCs w:val="24"/>
          <w:lang w:eastAsia="sk-SK"/>
        </w:rPr>
        <w:t xml:space="preserve"> sa vzťahuje zmena emisných podmienok vykonaná bankou</w:t>
      </w:r>
      <w:r w:rsidR="00254E1B" w:rsidRPr="00A92534">
        <w:rPr>
          <w:rFonts w:ascii="Times New Roman" w:hAnsi="Times New Roman" w:cs="Times New Roman"/>
          <w:sz w:val="24"/>
          <w:szCs w:val="24"/>
          <w:lang w:eastAsia="sk-SK"/>
        </w:rPr>
        <w:t>, ktorá je emitentom krytých dlhopisov,</w:t>
      </w:r>
      <w:r w:rsidRPr="00A92534">
        <w:rPr>
          <w:rFonts w:ascii="Times New Roman" w:hAnsi="Times New Roman" w:cs="Times New Roman"/>
          <w:sz w:val="24"/>
          <w:szCs w:val="24"/>
          <w:lang w:eastAsia="sk-SK"/>
        </w:rPr>
        <w:t xml:space="preserve"> podľa odseku </w:t>
      </w:r>
      <w:r w:rsidR="002826D8" w:rsidRPr="00A92534">
        <w:rPr>
          <w:rFonts w:ascii="Times New Roman" w:hAnsi="Times New Roman" w:cs="Times New Roman"/>
          <w:sz w:val="24"/>
          <w:szCs w:val="24"/>
          <w:lang w:eastAsia="sk-SK"/>
        </w:rPr>
        <w:t>3</w:t>
      </w:r>
      <w:r w:rsidRPr="00A92534">
        <w:rPr>
          <w:rFonts w:ascii="Times New Roman" w:hAnsi="Times New Roman" w:cs="Times New Roman"/>
          <w:sz w:val="24"/>
          <w:szCs w:val="24"/>
          <w:lang w:eastAsia="sk-SK"/>
        </w:rPr>
        <w:t xml:space="preserve">, nesúhlasí s touto zmenou emisných podmienok, má právo požiadať </w:t>
      </w:r>
      <w:r w:rsidR="00254E1B" w:rsidRPr="00A92534">
        <w:rPr>
          <w:rFonts w:ascii="Times New Roman" w:hAnsi="Times New Roman" w:cs="Times New Roman"/>
          <w:sz w:val="24"/>
          <w:szCs w:val="24"/>
          <w:lang w:eastAsia="sk-SK"/>
        </w:rPr>
        <w:t xml:space="preserve">túto </w:t>
      </w:r>
      <w:r w:rsidRPr="00A92534">
        <w:rPr>
          <w:rFonts w:ascii="Times New Roman" w:hAnsi="Times New Roman" w:cs="Times New Roman"/>
          <w:sz w:val="24"/>
          <w:szCs w:val="24"/>
          <w:lang w:eastAsia="sk-SK"/>
        </w:rPr>
        <w:t xml:space="preserve">banku o predčasné splatenie tohto </w:t>
      </w:r>
      <w:r w:rsidR="00C56444" w:rsidRPr="00A92534">
        <w:rPr>
          <w:rFonts w:ascii="Times New Roman" w:hAnsi="Times New Roman" w:cs="Times New Roman"/>
          <w:sz w:val="24"/>
          <w:szCs w:val="24"/>
          <w:lang w:eastAsia="sk-SK"/>
        </w:rPr>
        <w:t xml:space="preserve">krytého dlhopisu alebo </w:t>
      </w:r>
      <w:r w:rsidRPr="00A92534">
        <w:rPr>
          <w:rFonts w:ascii="Times New Roman" w:hAnsi="Times New Roman" w:cs="Times New Roman"/>
          <w:sz w:val="24"/>
          <w:szCs w:val="24"/>
          <w:lang w:eastAsia="sk-SK"/>
        </w:rPr>
        <w:t xml:space="preserve">hypotekárneho záložného listu vrátane pomerného výnosu podľa pôvodných emisných podmienok, a to do troch mesiacov odo dňa uverejnenia tejto zmeny emisných podmienok rovnakým spôsobom ako pri pôvodných emisných podmienkach a aj na webovom sídle </w:t>
      </w:r>
      <w:r w:rsidR="00137254" w:rsidRPr="00A92534">
        <w:rPr>
          <w:rFonts w:ascii="Times New Roman" w:hAnsi="Times New Roman" w:cs="Times New Roman"/>
          <w:sz w:val="24"/>
          <w:szCs w:val="24"/>
          <w:lang w:eastAsia="sk-SK"/>
        </w:rPr>
        <w:t xml:space="preserve">tejto </w:t>
      </w:r>
      <w:r w:rsidRPr="00A92534">
        <w:rPr>
          <w:rFonts w:ascii="Times New Roman" w:hAnsi="Times New Roman" w:cs="Times New Roman"/>
          <w:sz w:val="24"/>
          <w:szCs w:val="24"/>
          <w:lang w:eastAsia="sk-SK"/>
        </w:rPr>
        <w:t>banky a ak ide o majiteľa hypotekárneho záložného listu vydaného pred 1.</w:t>
      </w:r>
      <w:r w:rsidR="000A4D3D" w:rsidRPr="00A92534">
        <w:rPr>
          <w:rFonts w:ascii="Times New Roman" w:hAnsi="Times New Roman" w:cs="Times New Roman"/>
          <w:sz w:val="24"/>
          <w:szCs w:val="24"/>
          <w:lang w:eastAsia="sk-SK"/>
        </w:rPr>
        <w:t> </w:t>
      </w:r>
      <w:r w:rsidRPr="00A92534">
        <w:rPr>
          <w:rFonts w:ascii="Times New Roman" w:hAnsi="Times New Roman" w:cs="Times New Roman"/>
          <w:sz w:val="24"/>
          <w:szCs w:val="24"/>
          <w:lang w:eastAsia="sk-SK"/>
        </w:rPr>
        <w:t xml:space="preserve">septembrom 2014, ktorý bol </w:t>
      </w:r>
      <w:r w:rsidR="0014558F" w:rsidRPr="00A92534">
        <w:rPr>
          <w:rFonts w:ascii="Times New Roman" w:hAnsi="Times New Roman" w:cs="Times New Roman"/>
          <w:sz w:val="24"/>
          <w:szCs w:val="24"/>
          <w:lang w:eastAsia="sk-SK"/>
        </w:rPr>
        <w:t xml:space="preserve">podľa § 122ya ods. 3 v období </w:t>
      </w:r>
      <w:r w:rsidRPr="00A92534">
        <w:rPr>
          <w:rFonts w:ascii="Times New Roman" w:hAnsi="Times New Roman" w:cs="Times New Roman"/>
          <w:sz w:val="24"/>
          <w:szCs w:val="24"/>
          <w:lang w:eastAsia="sk-SK"/>
        </w:rPr>
        <w:t>po 1.</w:t>
      </w:r>
      <w:r w:rsidR="000A4D3D" w:rsidRPr="00A92534">
        <w:rPr>
          <w:rFonts w:ascii="Times New Roman" w:hAnsi="Times New Roman" w:cs="Times New Roman"/>
          <w:sz w:val="24"/>
          <w:szCs w:val="24"/>
          <w:lang w:eastAsia="sk-SK"/>
        </w:rPr>
        <w:t> </w:t>
      </w:r>
      <w:r w:rsidRPr="00A92534">
        <w:rPr>
          <w:rFonts w:ascii="Times New Roman" w:hAnsi="Times New Roman" w:cs="Times New Roman"/>
          <w:sz w:val="24"/>
          <w:szCs w:val="24"/>
          <w:lang w:eastAsia="sk-SK"/>
        </w:rPr>
        <w:t>januári 2018 a pred 31.</w:t>
      </w:r>
      <w:r w:rsidR="000A4D3D" w:rsidRPr="00A92534">
        <w:rPr>
          <w:rFonts w:ascii="Times New Roman" w:hAnsi="Times New Roman" w:cs="Times New Roman"/>
          <w:sz w:val="24"/>
          <w:szCs w:val="24"/>
          <w:lang w:eastAsia="sk-SK"/>
        </w:rPr>
        <w:t> </w:t>
      </w:r>
      <w:r w:rsidRPr="00A92534">
        <w:rPr>
          <w:rFonts w:ascii="Times New Roman" w:hAnsi="Times New Roman" w:cs="Times New Roman"/>
          <w:sz w:val="24"/>
          <w:szCs w:val="24"/>
          <w:lang w:eastAsia="sk-SK"/>
        </w:rPr>
        <w:t xml:space="preserve">decembrom 2018 zapísaný do registra krytých dlhopisov, do troch mesiacov odo dňa doručenia písomnej informácie </w:t>
      </w:r>
      <w:r w:rsidR="004F6D93" w:rsidRPr="00A92534">
        <w:rPr>
          <w:rFonts w:ascii="Times New Roman" w:hAnsi="Times New Roman" w:cs="Times New Roman"/>
          <w:sz w:val="24"/>
          <w:szCs w:val="24"/>
          <w:lang w:eastAsia="sk-SK"/>
        </w:rPr>
        <w:t xml:space="preserve">tejto </w:t>
      </w:r>
      <w:r w:rsidRPr="00A92534">
        <w:rPr>
          <w:rFonts w:ascii="Times New Roman" w:hAnsi="Times New Roman" w:cs="Times New Roman"/>
          <w:sz w:val="24"/>
          <w:szCs w:val="24"/>
          <w:lang w:eastAsia="sk-SK"/>
        </w:rPr>
        <w:t xml:space="preserve">banky v súlade s odsekom </w:t>
      </w:r>
      <w:r w:rsidR="002826D8" w:rsidRPr="00A92534">
        <w:rPr>
          <w:rFonts w:ascii="Times New Roman" w:hAnsi="Times New Roman" w:cs="Times New Roman"/>
          <w:sz w:val="24"/>
          <w:szCs w:val="24"/>
          <w:lang w:eastAsia="sk-SK"/>
        </w:rPr>
        <w:t>5</w:t>
      </w:r>
      <w:r w:rsidRPr="00A92534">
        <w:rPr>
          <w:rFonts w:ascii="Times New Roman" w:hAnsi="Times New Roman" w:cs="Times New Roman"/>
          <w:sz w:val="24"/>
          <w:szCs w:val="24"/>
          <w:lang w:eastAsia="sk-SK"/>
        </w:rPr>
        <w:t>. Do 30 dní od doručenia takej</w:t>
      </w:r>
      <w:r w:rsidR="008E1F39" w:rsidRPr="00A92534">
        <w:rPr>
          <w:rFonts w:ascii="Times New Roman" w:hAnsi="Times New Roman" w:cs="Times New Roman"/>
          <w:sz w:val="24"/>
          <w:szCs w:val="24"/>
          <w:lang w:eastAsia="sk-SK"/>
        </w:rPr>
        <w:t>to</w:t>
      </w:r>
      <w:r w:rsidRPr="00A92534">
        <w:rPr>
          <w:rFonts w:ascii="Times New Roman" w:hAnsi="Times New Roman" w:cs="Times New Roman"/>
          <w:sz w:val="24"/>
          <w:szCs w:val="24"/>
          <w:lang w:eastAsia="sk-SK"/>
        </w:rPr>
        <w:t xml:space="preserve"> žiadosti o predčasné splatenie je</w:t>
      </w:r>
      <w:r w:rsidR="00FA6C0C" w:rsidRPr="00A92534">
        <w:rPr>
          <w:rFonts w:ascii="Times New Roman" w:hAnsi="Times New Roman" w:cs="Times New Roman"/>
          <w:sz w:val="24"/>
          <w:szCs w:val="24"/>
          <w:lang w:eastAsia="sk-SK"/>
        </w:rPr>
        <w:t xml:space="preserve"> táto </w:t>
      </w:r>
      <w:r w:rsidRPr="00A92534">
        <w:rPr>
          <w:rFonts w:ascii="Times New Roman" w:hAnsi="Times New Roman" w:cs="Times New Roman"/>
          <w:sz w:val="24"/>
          <w:szCs w:val="24"/>
          <w:lang w:eastAsia="sk-SK"/>
        </w:rPr>
        <w:t xml:space="preserve">banka povinná tomuto majiteľovi </w:t>
      </w:r>
      <w:r w:rsidR="00C56444" w:rsidRPr="00A92534">
        <w:rPr>
          <w:rFonts w:ascii="Times New Roman" w:hAnsi="Times New Roman" w:cs="Times New Roman"/>
          <w:sz w:val="24"/>
          <w:szCs w:val="24"/>
          <w:lang w:eastAsia="sk-SK"/>
        </w:rPr>
        <w:t xml:space="preserve">krytého dlhopisu alebo majiteľovi </w:t>
      </w:r>
      <w:r w:rsidRPr="00A92534">
        <w:rPr>
          <w:rFonts w:ascii="Times New Roman" w:hAnsi="Times New Roman" w:cs="Times New Roman"/>
          <w:sz w:val="24"/>
          <w:szCs w:val="24"/>
          <w:lang w:eastAsia="sk-SK"/>
        </w:rPr>
        <w:t xml:space="preserve">hypotekárneho záložného listu predčasne splatiť jeho </w:t>
      </w:r>
      <w:r w:rsidR="00C56444" w:rsidRPr="00A92534">
        <w:rPr>
          <w:rFonts w:ascii="Times New Roman" w:hAnsi="Times New Roman" w:cs="Times New Roman"/>
          <w:sz w:val="24"/>
          <w:szCs w:val="24"/>
          <w:lang w:eastAsia="sk-SK"/>
        </w:rPr>
        <w:t xml:space="preserve">krytý dlhopis alebo </w:t>
      </w:r>
      <w:r w:rsidRPr="00A92534">
        <w:rPr>
          <w:rFonts w:ascii="Times New Roman" w:hAnsi="Times New Roman" w:cs="Times New Roman"/>
          <w:sz w:val="24"/>
          <w:szCs w:val="24"/>
          <w:lang w:eastAsia="sk-SK"/>
        </w:rPr>
        <w:t>hypotekárny záložný list vrátane pomerného výnosu podľa pôvodných emisných podmienok.</w:t>
      </w:r>
    </w:p>
    <w:p w14:paraId="0097EB62" w14:textId="77777777" w:rsidR="000A4D3D" w:rsidRPr="00A92534" w:rsidRDefault="000A4D3D" w:rsidP="000A4D3D">
      <w:pPr>
        <w:pStyle w:val="Odsekzoznamu"/>
        <w:rPr>
          <w:rFonts w:ascii="Times New Roman" w:hAnsi="Times New Roman" w:cs="Times New Roman"/>
          <w:sz w:val="24"/>
          <w:szCs w:val="24"/>
        </w:rPr>
      </w:pPr>
    </w:p>
    <w:p w14:paraId="6F9ACC6F" w14:textId="2E87DC71" w:rsidR="000A4D3D" w:rsidRPr="00A92534" w:rsidRDefault="003C3BF2" w:rsidP="007F5AA8">
      <w:pPr>
        <w:pStyle w:val="Odsekzoznamu"/>
        <w:keepNext/>
        <w:numPr>
          <w:ilvl w:val="0"/>
          <w:numId w:val="5"/>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lang w:eastAsia="sk-SK"/>
        </w:rPr>
        <w:t>Právne vzťahy a nároky vzniknuté z krytých dlhopisov vydaných pred 8. júlom 2022</w:t>
      </w:r>
      <w:r w:rsidR="0014558F" w:rsidRPr="00A92534">
        <w:rPr>
          <w:rFonts w:ascii="Times New Roman" w:hAnsi="Times New Roman" w:cs="Times New Roman"/>
          <w:sz w:val="24"/>
          <w:szCs w:val="24"/>
          <w:lang w:eastAsia="sk-SK"/>
        </w:rPr>
        <w:t xml:space="preserve"> a hypotekárnych záložných listov, ktoré boli podľa § 122ya ods. 3 v období po 1</w:t>
      </w:r>
      <w:r w:rsidR="00F13594" w:rsidRPr="00A92534">
        <w:rPr>
          <w:rFonts w:ascii="Times New Roman" w:hAnsi="Times New Roman" w:cs="Times New Roman"/>
          <w:sz w:val="24"/>
          <w:szCs w:val="24"/>
          <w:lang w:eastAsia="sk-SK"/>
        </w:rPr>
        <w:t xml:space="preserve">. </w:t>
      </w:r>
      <w:r w:rsidR="0014558F" w:rsidRPr="00A92534">
        <w:rPr>
          <w:rFonts w:ascii="Times New Roman" w:hAnsi="Times New Roman" w:cs="Times New Roman"/>
          <w:sz w:val="24"/>
          <w:szCs w:val="24"/>
          <w:lang w:eastAsia="sk-SK"/>
        </w:rPr>
        <w:t>januári 2018 a pred 31. decembrom 2018 zapísané do registra krytých dlhopisov</w:t>
      </w:r>
      <w:r w:rsidRPr="00A92534">
        <w:rPr>
          <w:rFonts w:ascii="Times New Roman" w:hAnsi="Times New Roman" w:cs="Times New Roman"/>
          <w:sz w:val="24"/>
          <w:szCs w:val="24"/>
          <w:lang w:eastAsia="sk-SK"/>
        </w:rPr>
        <w:t xml:space="preserve">, pri ktorých banka, ktorá je emitentom krytých dlhopisov, nepostupovala podľa odsekov </w:t>
      </w:r>
      <w:r w:rsidR="00F44F28" w:rsidRPr="00A92534">
        <w:rPr>
          <w:rFonts w:ascii="Times New Roman" w:hAnsi="Times New Roman" w:cs="Times New Roman"/>
          <w:sz w:val="24"/>
          <w:szCs w:val="24"/>
          <w:lang w:eastAsia="sk-SK"/>
        </w:rPr>
        <w:t>2</w:t>
      </w:r>
      <w:r w:rsidR="00FD6E98" w:rsidRPr="00A92534">
        <w:rPr>
          <w:rFonts w:ascii="Times New Roman" w:hAnsi="Times New Roman" w:cs="Times New Roman"/>
          <w:sz w:val="24"/>
          <w:szCs w:val="24"/>
          <w:lang w:eastAsia="sk-SK"/>
        </w:rPr>
        <w:t xml:space="preserve"> až</w:t>
      </w:r>
      <w:r w:rsidRPr="00A92534">
        <w:rPr>
          <w:rFonts w:ascii="Times New Roman" w:hAnsi="Times New Roman" w:cs="Times New Roman"/>
          <w:sz w:val="24"/>
          <w:szCs w:val="24"/>
          <w:lang w:eastAsia="sk-SK"/>
        </w:rPr>
        <w:t xml:space="preserve"> </w:t>
      </w:r>
      <w:r w:rsidR="009346CB" w:rsidRPr="00A92534">
        <w:rPr>
          <w:rFonts w:ascii="Times New Roman" w:hAnsi="Times New Roman" w:cs="Times New Roman"/>
          <w:sz w:val="24"/>
          <w:szCs w:val="24"/>
          <w:lang w:eastAsia="sk-SK"/>
        </w:rPr>
        <w:t>6</w:t>
      </w:r>
      <w:r w:rsidRPr="00A92534">
        <w:rPr>
          <w:rFonts w:ascii="Times New Roman" w:hAnsi="Times New Roman" w:cs="Times New Roman"/>
          <w:sz w:val="24"/>
          <w:szCs w:val="24"/>
          <w:lang w:eastAsia="sk-SK"/>
        </w:rPr>
        <w:t xml:space="preserve">, sa spravujú ustanoveniami predpisov </w:t>
      </w:r>
      <w:r w:rsidR="00163A56" w:rsidRPr="00A92534">
        <w:rPr>
          <w:rFonts w:ascii="Times New Roman" w:hAnsi="Times New Roman" w:cs="Times New Roman"/>
          <w:sz w:val="24"/>
          <w:szCs w:val="24"/>
          <w:lang w:eastAsia="sk-SK"/>
        </w:rPr>
        <w:t>v znení</w:t>
      </w:r>
      <w:r w:rsidRPr="00A92534">
        <w:rPr>
          <w:rFonts w:ascii="Times New Roman" w:hAnsi="Times New Roman" w:cs="Times New Roman"/>
          <w:sz w:val="24"/>
          <w:szCs w:val="24"/>
          <w:lang w:eastAsia="sk-SK"/>
        </w:rPr>
        <w:t xml:space="preserve"> </w:t>
      </w:r>
      <w:r w:rsidR="00163A56" w:rsidRPr="00A92534">
        <w:rPr>
          <w:rFonts w:ascii="Times New Roman" w:hAnsi="Times New Roman" w:cs="Times New Roman"/>
          <w:sz w:val="24"/>
          <w:szCs w:val="24"/>
          <w:lang w:eastAsia="sk-SK"/>
        </w:rPr>
        <w:t xml:space="preserve">účinnom </w:t>
      </w:r>
      <w:r w:rsidRPr="00A92534">
        <w:rPr>
          <w:rFonts w:ascii="Times New Roman" w:hAnsi="Times New Roman" w:cs="Times New Roman"/>
          <w:sz w:val="24"/>
          <w:szCs w:val="24"/>
          <w:lang w:eastAsia="sk-SK"/>
        </w:rPr>
        <w:t>do 7. júla 2022 a to až do doby úplného splatenia týchto krytých dlhopisov</w:t>
      </w:r>
      <w:r w:rsidR="0014558F" w:rsidRPr="00A92534">
        <w:rPr>
          <w:rFonts w:ascii="Times New Roman" w:hAnsi="Times New Roman" w:cs="Times New Roman"/>
          <w:sz w:val="24"/>
          <w:szCs w:val="24"/>
          <w:lang w:eastAsia="sk-SK"/>
        </w:rPr>
        <w:t xml:space="preserve"> a hypotekárnych záložných listov</w:t>
      </w:r>
      <w:r w:rsidRPr="00A92534">
        <w:rPr>
          <w:rFonts w:ascii="Times New Roman" w:hAnsi="Times New Roman" w:cs="Times New Roman"/>
          <w:sz w:val="24"/>
          <w:szCs w:val="24"/>
          <w:lang w:eastAsia="sk-SK"/>
        </w:rPr>
        <w:t>.</w:t>
      </w:r>
    </w:p>
    <w:p w14:paraId="7396E8BD" w14:textId="77777777" w:rsidR="000A4D3D" w:rsidRPr="00A92534" w:rsidRDefault="000A4D3D" w:rsidP="000A4D3D">
      <w:pPr>
        <w:pStyle w:val="Odsekzoznamu"/>
        <w:rPr>
          <w:rFonts w:ascii="Times New Roman" w:hAnsi="Times New Roman" w:cs="Times New Roman"/>
          <w:sz w:val="24"/>
          <w:szCs w:val="24"/>
        </w:rPr>
      </w:pPr>
    </w:p>
    <w:p w14:paraId="1E3973E4" w14:textId="44D4AA46" w:rsidR="000A4D3D" w:rsidRPr="00A92534" w:rsidRDefault="003C3BF2" w:rsidP="007F5AA8">
      <w:pPr>
        <w:pStyle w:val="Odsekzoznamu"/>
        <w:keepNext/>
        <w:numPr>
          <w:ilvl w:val="0"/>
          <w:numId w:val="5"/>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lang w:eastAsia="sk-SK"/>
        </w:rPr>
        <w:t xml:space="preserve">Banka, ktorá má právoplatný predchádzajúci súhlas </w:t>
      </w:r>
      <w:r w:rsidR="00D675D2" w:rsidRPr="00A92534">
        <w:rPr>
          <w:rFonts w:ascii="Times New Roman" w:hAnsi="Times New Roman" w:cs="Times New Roman"/>
          <w:sz w:val="24"/>
          <w:szCs w:val="24"/>
          <w:lang w:eastAsia="sk-SK"/>
        </w:rPr>
        <w:t>podľa § 28 ods. 1 písm. f)</w:t>
      </w:r>
      <w:r w:rsidRPr="00A92534">
        <w:rPr>
          <w:rFonts w:ascii="Times New Roman" w:hAnsi="Times New Roman" w:cs="Times New Roman"/>
          <w:sz w:val="24"/>
          <w:szCs w:val="24"/>
          <w:lang w:eastAsia="sk-SK"/>
        </w:rPr>
        <w:t xml:space="preserve">, môže od 8. júla 2022 do </w:t>
      </w:r>
      <w:r w:rsidR="00E712B7" w:rsidRPr="00A92534">
        <w:rPr>
          <w:rFonts w:ascii="Times New Roman" w:hAnsi="Times New Roman" w:cs="Times New Roman"/>
          <w:sz w:val="24"/>
          <w:szCs w:val="24"/>
          <w:lang w:eastAsia="sk-SK"/>
        </w:rPr>
        <w:t>31</w:t>
      </w:r>
      <w:r w:rsidRPr="00A92534">
        <w:rPr>
          <w:rFonts w:ascii="Times New Roman" w:hAnsi="Times New Roman" w:cs="Times New Roman"/>
          <w:sz w:val="24"/>
          <w:szCs w:val="24"/>
          <w:lang w:eastAsia="sk-SK"/>
        </w:rPr>
        <w:t>. </w:t>
      </w:r>
      <w:r w:rsidR="00E712B7" w:rsidRPr="00A92534">
        <w:rPr>
          <w:rFonts w:ascii="Times New Roman" w:hAnsi="Times New Roman" w:cs="Times New Roman"/>
          <w:sz w:val="24"/>
          <w:szCs w:val="24"/>
          <w:lang w:eastAsia="sk-SK"/>
        </w:rPr>
        <w:t xml:space="preserve">decembra </w:t>
      </w:r>
      <w:r w:rsidRPr="00A92534">
        <w:rPr>
          <w:rFonts w:ascii="Times New Roman" w:hAnsi="Times New Roman" w:cs="Times New Roman"/>
          <w:sz w:val="24"/>
          <w:szCs w:val="24"/>
          <w:lang w:eastAsia="sk-SK"/>
        </w:rPr>
        <w:t>2023 zo svojho registra hypoték do svojho registra krytých dlhopisov preregistrovať hypotekárne záložné listy vydané pred 1. januárom 2018, ako aj hypotekárne úvery poskytnuté na základe zmlúv o</w:t>
      </w:r>
      <w:r w:rsidR="00BD6EF8" w:rsidRPr="00A92534">
        <w:rPr>
          <w:rFonts w:ascii="Times New Roman" w:hAnsi="Times New Roman" w:cs="Times New Roman"/>
          <w:sz w:val="24"/>
          <w:szCs w:val="24"/>
          <w:lang w:eastAsia="sk-SK"/>
        </w:rPr>
        <w:t> </w:t>
      </w:r>
      <w:r w:rsidRPr="00A92534">
        <w:rPr>
          <w:rFonts w:ascii="Times New Roman" w:hAnsi="Times New Roman" w:cs="Times New Roman"/>
          <w:sz w:val="24"/>
          <w:szCs w:val="24"/>
          <w:lang w:eastAsia="sk-SK"/>
        </w:rPr>
        <w:t xml:space="preserve">hypotekárnom úvere uzavretých pred 1. januárom 2018 vrátane hypotekárnych úverov podľa § 72 ods. 2 v znení účinnom </w:t>
      </w:r>
      <w:r w:rsidR="00D675D2" w:rsidRPr="00A92534">
        <w:rPr>
          <w:rFonts w:ascii="Times New Roman" w:hAnsi="Times New Roman" w:cs="Times New Roman"/>
          <w:sz w:val="24"/>
          <w:szCs w:val="24"/>
          <w:lang w:eastAsia="sk-SK"/>
        </w:rPr>
        <w:t>do </w:t>
      </w:r>
      <w:r w:rsidRPr="00A92534">
        <w:rPr>
          <w:rFonts w:ascii="Times New Roman" w:hAnsi="Times New Roman" w:cs="Times New Roman"/>
          <w:sz w:val="24"/>
          <w:szCs w:val="24"/>
          <w:lang w:eastAsia="sk-SK"/>
        </w:rPr>
        <w:t>31. </w:t>
      </w:r>
      <w:r w:rsidR="00D675D2" w:rsidRPr="00A92534">
        <w:rPr>
          <w:rFonts w:ascii="Times New Roman" w:hAnsi="Times New Roman" w:cs="Times New Roman"/>
          <w:sz w:val="24"/>
          <w:szCs w:val="24"/>
          <w:lang w:eastAsia="sk-SK"/>
        </w:rPr>
        <w:t>decembra</w:t>
      </w:r>
      <w:r w:rsidRPr="00A92534">
        <w:rPr>
          <w:rFonts w:ascii="Times New Roman" w:hAnsi="Times New Roman" w:cs="Times New Roman"/>
          <w:sz w:val="24"/>
          <w:szCs w:val="24"/>
          <w:lang w:eastAsia="sk-SK"/>
        </w:rPr>
        <w:t xml:space="preserve"> 2017, záložné práva a pohľadávky tejto banky z hypotekárnych úverov poskytnutých na základe zmlúv o hypotekárnom úvere uzavretých pred 1. januárom 2018 a iné majetkové hodnoty, ktoré slúžia na riadne alebo náhradné krytie hypotekárnych záložných listov vydaných pred 1. januárom 2018, ak táto banka zabezpečí, aby tieto aktíva alebo iné majetkové hodnoty spĺňali podmienky na ich zaradenie do krycieho súboru podľa predpisov </w:t>
      </w:r>
      <w:r w:rsidR="006D7A45" w:rsidRPr="00A92534">
        <w:rPr>
          <w:rFonts w:ascii="Times New Roman" w:hAnsi="Times New Roman" w:cs="Times New Roman"/>
          <w:sz w:val="24"/>
          <w:szCs w:val="24"/>
          <w:lang w:eastAsia="sk-SK"/>
        </w:rPr>
        <w:t>v znení</w:t>
      </w:r>
      <w:r w:rsidRPr="00A92534">
        <w:rPr>
          <w:rFonts w:ascii="Times New Roman" w:hAnsi="Times New Roman" w:cs="Times New Roman"/>
          <w:sz w:val="24"/>
          <w:szCs w:val="24"/>
          <w:lang w:eastAsia="sk-SK"/>
        </w:rPr>
        <w:t xml:space="preserve"> </w:t>
      </w:r>
      <w:r w:rsidR="006D7A45" w:rsidRPr="00A92534">
        <w:rPr>
          <w:rFonts w:ascii="Times New Roman" w:hAnsi="Times New Roman" w:cs="Times New Roman"/>
          <w:sz w:val="24"/>
          <w:szCs w:val="24"/>
          <w:lang w:eastAsia="sk-SK"/>
        </w:rPr>
        <w:t xml:space="preserve">účinnom </w:t>
      </w:r>
      <w:r w:rsidR="007F45EA" w:rsidRPr="00A92534">
        <w:rPr>
          <w:rFonts w:ascii="Times New Roman" w:hAnsi="Times New Roman" w:cs="Times New Roman"/>
          <w:sz w:val="24"/>
          <w:szCs w:val="24"/>
          <w:lang w:eastAsia="sk-SK"/>
        </w:rPr>
        <w:t xml:space="preserve">od </w:t>
      </w:r>
      <w:r w:rsidRPr="00A92534">
        <w:rPr>
          <w:rFonts w:ascii="Times New Roman" w:hAnsi="Times New Roman" w:cs="Times New Roman"/>
          <w:sz w:val="24"/>
          <w:szCs w:val="24"/>
          <w:lang w:eastAsia="sk-SK"/>
        </w:rPr>
        <w:t>8. </w:t>
      </w:r>
      <w:r w:rsidR="007F45EA" w:rsidRPr="00A92534">
        <w:rPr>
          <w:rFonts w:ascii="Times New Roman" w:hAnsi="Times New Roman" w:cs="Times New Roman"/>
          <w:sz w:val="24"/>
          <w:szCs w:val="24"/>
          <w:lang w:eastAsia="sk-SK"/>
        </w:rPr>
        <w:t xml:space="preserve">júla </w:t>
      </w:r>
      <w:r w:rsidRPr="00A92534">
        <w:rPr>
          <w:rFonts w:ascii="Times New Roman" w:hAnsi="Times New Roman" w:cs="Times New Roman"/>
          <w:sz w:val="24"/>
          <w:szCs w:val="24"/>
          <w:lang w:eastAsia="sk-SK"/>
        </w:rPr>
        <w:t xml:space="preserve">2022. Pri preregistrovaní podľa prvej vety je </w:t>
      </w:r>
      <w:r w:rsidR="00F64CB3" w:rsidRPr="00A92534">
        <w:rPr>
          <w:rFonts w:ascii="Times New Roman" w:hAnsi="Times New Roman" w:cs="Times New Roman"/>
          <w:sz w:val="24"/>
          <w:szCs w:val="24"/>
          <w:lang w:eastAsia="sk-SK"/>
        </w:rPr>
        <w:t xml:space="preserve">táto </w:t>
      </w:r>
      <w:r w:rsidRPr="00A92534">
        <w:rPr>
          <w:rFonts w:ascii="Times New Roman" w:hAnsi="Times New Roman" w:cs="Times New Roman"/>
          <w:sz w:val="24"/>
          <w:szCs w:val="24"/>
          <w:lang w:eastAsia="sk-SK"/>
        </w:rPr>
        <w:t>banka povinná k tomu istému dňu vykonať výmaz z registra hypoték aj zápis do registra krytých dlhopisov.</w:t>
      </w:r>
    </w:p>
    <w:p w14:paraId="527C717C" w14:textId="77777777" w:rsidR="003C3BF2" w:rsidRPr="00A92534" w:rsidRDefault="003C3BF2" w:rsidP="003C3BF2">
      <w:pPr>
        <w:pStyle w:val="Odsekzoznamu"/>
        <w:rPr>
          <w:rFonts w:ascii="Times New Roman" w:hAnsi="Times New Roman" w:cs="Times New Roman"/>
          <w:sz w:val="24"/>
          <w:szCs w:val="24"/>
        </w:rPr>
      </w:pPr>
    </w:p>
    <w:p w14:paraId="5297807E" w14:textId="1A5E9012" w:rsidR="003C3BF2" w:rsidRPr="00A92534" w:rsidRDefault="00CB7DF7" w:rsidP="007F5AA8">
      <w:pPr>
        <w:pStyle w:val="Odsekzoznamu"/>
        <w:keepNext/>
        <w:numPr>
          <w:ilvl w:val="0"/>
          <w:numId w:val="5"/>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lang w:eastAsia="sk-SK"/>
        </w:rPr>
        <w:t xml:space="preserve">Hypotekárne záložné listy, ktoré banka vydala pred 1. januárom 2018 a ktoré táto banka v súlade s týmto zákonom zapísala do svojho registra krytých dlhopisov, sa od zápisu do registra krytých dlhopisov považujú za kryté dlhopisy podľa predpisov </w:t>
      </w:r>
      <w:r w:rsidR="00D60E8D" w:rsidRPr="00A92534">
        <w:rPr>
          <w:rFonts w:ascii="Times New Roman" w:hAnsi="Times New Roman" w:cs="Times New Roman"/>
          <w:sz w:val="24"/>
          <w:szCs w:val="24"/>
          <w:lang w:eastAsia="sk-SK"/>
        </w:rPr>
        <w:t>v znení účinnom od</w:t>
      </w:r>
      <w:r w:rsidR="002F79EA" w:rsidRPr="00A92534">
        <w:rPr>
          <w:rFonts w:ascii="Times New Roman" w:hAnsi="Times New Roman" w:cs="Times New Roman"/>
          <w:sz w:val="24"/>
          <w:szCs w:val="24"/>
          <w:lang w:eastAsia="sk-SK"/>
        </w:rPr>
        <w:t xml:space="preserve"> </w:t>
      </w:r>
      <w:r w:rsidRPr="00A92534">
        <w:rPr>
          <w:rFonts w:ascii="Times New Roman" w:hAnsi="Times New Roman" w:cs="Times New Roman"/>
          <w:sz w:val="24"/>
          <w:szCs w:val="24"/>
          <w:lang w:eastAsia="sk-SK"/>
        </w:rPr>
        <w:t xml:space="preserve">8. </w:t>
      </w:r>
      <w:r w:rsidR="00D60E8D" w:rsidRPr="00A92534">
        <w:rPr>
          <w:rFonts w:ascii="Times New Roman" w:hAnsi="Times New Roman" w:cs="Times New Roman"/>
          <w:sz w:val="24"/>
          <w:szCs w:val="24"/>
          <w:lang w:eastAsia="sk-SK"/>
        </w:rPr>
        <w:t>júla</w:t>
      </w:r>
      <w:r w:rsidRPr="00A92534">
        <w:rPr>
          <w:rFonts w:ascii="Times New Roman" w:hAnsi="Times New Roman" w:cs="Times New Roman"/>
          <w:sz w:val="24"/>
          <w:szCs w:val="24"/>
          <w:lang w:eastAsia="sk-SK"/>
        </w:rPr>
        <w:t xml:space="preserve"> 2022, pričom sa nemení a nie je dotknutý ich názov </w:t>
      </w:r>
      <w:r w:rsidR="00C62A50" w:rsidRPr="00A92534">
        <w:rPr>
          <w:rFonts w:ascii="Times New Roman" w:hAnsi="Times New Roman" w:cs="Times New Roman"/>
          <w:sz w:val="24"/>
          <w:szCs w:val="24"/>
        </w:rPr>
        <w:t>„</w:t>
      </w:r>
      <w:r w:rsidRPr="00A92534">
        <w:rPr>
          <w:rFonts w:ascii="Times New Roman" w:hAnsi="Times New Roman" w:cs="Times New Roman"/>
          <w:sz w:val="24"/>
          <w:szCs w:val="24"/>
          <w:lang w:eastAsia="sk-SK"/>
        </w:rPr>
        <w:t>hypotekárny záložný list</w:t>
      </w:r>
      <w:r w:rsidR="00C62A50" w:rsidRPr="00A92534">
        <w:rPr>
          <w:rFonts w:ascii="Times New Roman" w:hAnsi="Times New Roman" w:cs="Times New Roman"/>
          <w:sz w:val="24"/>
          <w:szCs w:val="24"/>
          <w:lang w:eastAsia="sk-SK"/>
        </w:rPr>
        <w:t>“</w:t>
      </w:r>
      <w:r w:rsidRPr="00A92534">
        <w:rPr>
          <w:rFonts w:ascii="Times New Roman" w:hAnsi="Times New Roman" w:cs="Times New Roman"/>
          <w:sz w:val="24"/>
          <w:szCs w:val="24"/>
          <w:lang w:eastAsia="sk-SK"/>
        </w:rPr>
        <w:t xml:space="preserve"> a tiež sa nemenia a nie sú dotknuté práva a povinnosti spojené s</w:t>
      </w:r>
      <w:r w:rsidR="00026ECD" w:rsidRPr="00A92534">
        <w:rPr>
          <w:rFonts w:ascii="Times New Roman" w:hAnsi="Times New Roman" w:cs="Times New Roman"/>
          <w:sz w:val="24"/>
          <w:szCs w:val="24"/>
          <w:lang w:eastAsia="sk-SK"/>
        </w:rPr>
        <w:t> </w:t>
      </w:r>
      <w:r w:rsidRPr="00A92534">
        <w:rPr>
          <w:rFonts w:ascii="Times New Roman" w:hAnsi="Times New Roman" w:cs="Times New Roman"/>
          <w:sz w:val="24"/>
          <w:szCs w:val="24"/>
          <w:lang w:eastAsia="sk-SK"/>
        </w:rPr>
        <w:t xml:space="preserve">hypotekárnym záložným listom; týmto však nie je dotknutá možnosť zmeny emisných podmienok podľa odseku </w:t>
      </w:r>
      <w:r w:rsidR="006236E7" w:rsidRPr="00A92534">
        <w:rPr>
          <w:rFonts w:ascii="Times New Roman" w:hAnsi="Times New Roman" w:cs="Times New Roman"/>
          <w:sz w:val="24"/>
          <w:szCs w:val="24"/>
          <w:lang w:eastAsia="sk-SK"/>
        </w:rPr>
        <w:t xml:space="preserve">11 </w:t>
      </w:r>
      <w:r w:rsidRPr="00A92534">
        <w:rPr>
          <w:rFonts w:ascii="Times New Roman" w:hAnsi="Times New Roman" w:cs="Times New Roman"/>
          <w:sz w:val="24"/>
          <w:szCs w:val="24"/>
          <w:lang w:eastAsia="sk-SK"/>
        </w:rPr>
        <w:t>alebo podľa osobitného predpisu.</w:t>
      </w:r>
      <w:r w:rsidRPr="00A92534">
        <w:rPr>
          <w:rFonts w:ascii="Times New Roman" w:hAnsi="Times New Roman" w:cs="Times New Roman"/>
          <w:sz w:val="24"/>
          <w:szCs w:val="24"/>
          <w:vertAlign w:val="superscript"/>
          <w:lang w:eastAsia="sk-SK"/>
        </w:rPr>
        <w:t>101</w:t>
      </w:r>
      <w:r w:rsidRPr="00A92534">
        <w:rPr>
          <w:rFonts w:ascii="Times New Roman" w:hAnsi="Times New Roman" w:cs="Times New Roman"/>
          <w:sz w:val="24"/>
          <w:szCs w:val="24"/>
          <w:lang w:eastAsia="sk-SK"/>
        </w:rPr>
        <w:t xml:space="preserve">) </w:t>
      </w:r>
      <w:r w:rsidR="00F64CB3" w:rsidRPr="00A92534">
        <w:rPr>
          <w:rFonts w:ascii="Times New Roman" w:hAnsi="Times New Roman" w:cs="Times New Roman"/>
          <w:sz w:val="24"/>
          <w:szCs w:val="24"/>
          <w:lang w:eastAsia="sk-SK"/>
        </w:rPr>
        <w:t>Táto b</w:t>
      </w:r>
      <w:r w:rsidRPr="00A92534">
        <w:rPr>
          <w:rFonts w:ascii="Times New Roman" w:hAnsi="Times New Roman" w:cs="Times New Roman"/>
          <w:sz w:val="24"/>
          <w:szCs w:val="24"/>
          <w:lang w:eastAsia="sk-SK"/>
        </w:rPr>
        <w:t>anka je bezodkladne povinná na svojom webovom sídle uverejniť údaje o každej emisii hypotekárnych záložných listov, ktoré sa považujú za kryté dlhopisy, vrátane uvedenia dňa, od ktorého sa považujú za kryté dlhopisy.</w:t>
      </w:r>
    </w:p>
    <w:p w14:paraId="0EC1F4A9" w14:textId="77777777" w:rsidR="003C3BF2" w:rsidRPr="00A92534" w:rsidRDefault="003C3BF2" w:rsidP="003C3BF2">
      <w:pPr>
        <w:pStyle w:val="Odsekzoznamu"/>
        <w:rPr>
          <w:rFonts w:ascii="Times New Roman" w:hAnsi="Times New Roman" w:cs="Times New Roman"/>
          <w:sz w:val="24"/>
          <w:szCs w:val="24"/>
        </w:rPr>
      </w:pPr>
    </w:p>
    <w:p w14:paraId="22D2B2F4" w14:textId="2E9A7AA4" w:rsidR="003C3BF2" w:rsidRPr="00A92534" w:rsidRDefault="00FF4BCC" w:rsidP="007F5AA8">
      <w:pPr>
        <w:pStyle w:val="Odsekzoznamu"/>
        <w:keepNext/>
        <w:numPr>
          <w:ilvl w:val="0"/>
          <w:numId w:val="5"/>
        </w:num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lang w:eastAsia="sk-SK"/>
        </w:rPr>
        <w:t xml:space="preserve">Register hypoték zaniká tým, že banka, ktorá má právoplatný predchádzajúci súhlas </w:t>
      </w:r>
      <w:r w:rsidR="00D60E8D" w:rsidRPr="00A92534">
        <w:rPr>
          <w:rFonts w:ascii="Times New Roman" w:hAnsi="Times New Roman" w:cs="Times New Roman"/>
          <w:sz w:val="24"/>
          <w:szCs w:val="24"/>
          <w:lang w:eastAsia="sk-SK"/>
        </w:rPr>
        <w:t>podľa § 28 ods. 1 písm. f)</w:t>
      </w:r>
      <w:r w:rsidRPr="00A92534">
        <w:rPr>
          <w:rFonts w:ascii="Times New Roman" w:hAnsi="Times New Roman" w:cs="Times New Roman"/>
          <w:sz w:val="24"/>
          <w:szCs w:val="24"/>
          <w:lang w:eastAsia="sk-SK"/>
        </w:rPr>
        <w:t xml:space="preserve">, preregistruje podľa odseku </w:t>
      </w:r>
      <w:r w:rsidR="006236E7" w:rsidRPr="00A92534">
        <w:rPr>
          <w:rFonts w:ascii="Times New Roman" w:hAnsi="Times New Roman" w:cs="Times New Roman"/>
          <w:sz w:val="24"/>
          <w:szCs w:val="24"/>
          <w:lang w:eastAsia="sk-SK"/>
        </w:rPr>
        <w:t xml:space="preserve">8 </w:t>
      </w:r>
      <w:r w:rsidRPr="00A92534">
        <w:rPr>
          <w:rFonts w:ascii="Times New Roman" w:hAnsi="Times New Roman" w:cs="Times New Roman"/>
          <w:sz w:val="24"/>
          <w:szCs w:val="24"/>
          <w:lang w:eastAsia="sk-SK"/>
        </w:rPr>
        <w:t>zo svojho registra hypoték do svojho registra krytých dlhopisov všetky hypotekárne záložné listy vydané pred 1.</w:t>
      </w:r>
      <w:r w:rsidR="00474C19" w:rsidRPr="00A92534">
        <w:rPr>
          <w:rFonts w:ascii="Times New Roman" w:hAnsi="Times New Roman" w:cs="Times New Roman"/>
          <w:sz w:val="24"/>
          <w:szCs w:val="24"/>
          <w:lang w:eastAsia="sk-SK"/>
        </w:rPr>
        <w:t> </w:t>
      </w:r>
      <w:r w:rsidRPr="00A92534">
        <w:rPr>
          <w:rFonts w:ascii="Times New Roman" w:hAnsi="Times New Roman" w:cs="Times New Roman"/>
          <w:sz w:val="24"/>
          <w:szCs w:val="24"/>
          <w:lang w:eastAsia="sk-SK"/>
        </w:rPr>
        <w:t>januárom 2018, ako aj všetky hypotekárne úvery poskytnuté na základe zmlúv o hypotekárnom úvere uzavretých pred 1. januárom 2018, záložné práva a pohľadávky tejto banky z hypotekárnych úverov poskytnutých na základe zmlúv o hypotekárnom úvere uzavretých pred 1.</w:t>
      </w:r>
      <w:r w:rsidR="00474C19" w:rsidRPr="00A92534">
        <w:rPr>
          <w:rFonts w:ascii="Times New Roman" w:hAnsi="Times New Roman" w:cs="Times New Roman"/>
          <w:sz w:val="24"/>
          <w:szCs w:val="24"/>
          <w:lang w:eastAsia="sk-SK"/>
        </w:rPr>
        <w:t> </w:t>
      </w:r>
      <w:r w:rsidRPr="00A92534">
        <w:rPr>
          <w:rFonts w:ascii="Times New Roman" w:hAnsi="Times New Roman" w:cs="Times New Roman"/>
          <w:sz w:val="24"/>
          <w:szCs w:val="24"/>
          <w:lang w:eastAsia="sk-SK"/>
        </w:rPr>
        <w:t>januárom 2018 a iné majetkové hodnoty, ktoré slúžia na riadne alebo náhradné krytie hypotekárnych záložných listov vydaných pred 1.</w:t>
      </w:r>
      <w:r w:rsidR="00474C19" w:rsidRPr="00A92534">
        <w:rPr>
          <w:rFonts w:ascii="Times New Roman" w:hAnsi="Times New Roman" w:cs="Times New Roman"/>
          <w:sz w:val="24"/>
          <w:szCs w:val="24"/>
          <w:lang w:eastAsia="sk-SK"/>
        </w:rPr>
        <w:t> </w:t>
      </w:r>
      <w:r w:rsidRPr="00A92534">
        <w:rPr>
          <w:rFonts w:ascii="Times New Roman" w:hAnsi="Times New Roman" w:cs="Times New Roman"/>
          <w:sz w:val="24"/>
          <w:szCs w:val="24"/>
          <w:lang w:eastAsia="sk-SK"/>
        </w:rPr>
        <w:t>januárom 2018 a</w:t>
      </w:r>
      <w:r w:rsidR="00E10770" w:rsidRPr="00A92534">
        <w:rPr>
          <w:rFonts w:ascii="Times New Roman" w:hAnsi="Times New Roman" w:cs="Times New Roman"/>
          <w:sz w:val="24"/>
          <w:szCs w:val="24"/>
          <w:lang w:eastAsia="sk-SK"/>
        </w:rPr>
        <w:t> </w:t>
      </w:r>
      <w:r w:rsidRPr="00A92534">
        <w:rPr>
          <w:rFonts w:ascii="Times New Roman" w:hAnsi="Times New Roman" w:cs="Times New Roman"/>
          <w:sz w:val="24"/>
          <w:szCs w:val="24"/>
          <w:lang w:eastAsia="sk-SK"/>
        </w:rPr>
        <w:t xml:space="preserve">ktoré spĺňajú podmienky na ich zaradenie do krycieho súboru podľa predpisov </w:t>
      </w:r>
      <w:r w:rsidR="00E0113A" w:rsidRPr="00A92534">
        <w:rPr>
          <w:rFonts w:ascii="Times New Roman" w:hAnsi="Times New Roman" w:cs="Times New Roman"/>
          <w:sz w:val="24"/>
          <w:szCs w:val="24"/>
          <w:lang w:eastAsia="sk-SK"/>
        </w:rPr>
        <w:t xml:space="preserve">v znení účinnom od </w:t>
      </w:r>
      <w:r w:rsidR="00D60E8D" w:rsidRPr="00A92534">
        <w:rPr>
          <w:rFonts w:ascii="Times New Roman" w:hAnsi="Times New Roman" w:cs="Times New Roman"/>
          <w:sz w:val="24"/>
          <w:szCs w:val="24"/>
          <w:lang w:eastAsia="sk-SK"/>
        </w:rPr>
        <w:t>8. júl</w:t>
      </w:r>
      <w:r w:rsidR="00E0113A" w:rsidRPr="00A92534">
        <w:rPr>
          <w:rFonts w:ascii="Times New Roman" w:hAnsi="Times New Roman" w:cs="Times New Roman"/>
          <w:sz w:val="24"/>
          <w:szCs w:val="24"/>
          <w:lang w:eastAsia="sk-SK"/>
        </w:rPr>
        <w:t>a</w:t>
      </w:r>
      <w:r w:rsidR="00D60E8D" w:rsidRPr="00A92534">
        <w:rPr>
          <w:rFonts w:ascii="Times New Roman" w:hAnsi="Times New Roman" w:cs="Times New Roman"/>
          <w:sz w:val="24"/>
          <w:szCs w:val="24"/>
          <w:lang w:eastAsia="sk-SK"/>
        </w:rPr>
        <w:t xml:space="preserve"> 2022</w:t>
      </w:r>
      <w:r w:rsidRPr="00A92534">
        <w:rPr>
          <w:rFonts w:ascii="Times New Roman" w:hAnsi="Times New Roman" w:cs="Times New Roman"/>
          <w:sz w:val="24"/>
          <w:szCs w:val="24"/>
          <w:lang w:eastAsia="sk-SK"/>
        </w:rPr>
        <w:t>, ak táto banka zároveň nemá v registri hypoték zapísané komunálne obligácie vydané pred 1. januárom 2018 ani komunálne úvery poskytnuté na základe zmlúv o komunálnom úvere uzavretých pred 1.</w:t>
      </w:r>
      <w:r w:rsidR="00474C19" w:rsidRPr="00A92534">
        <w:rPr>
          <w:rFonts w:ascii="Times New Roman" w:hAnsi="Times New Roman" w:cs="Times New Roman"/>
          <w:sz w:val="24"/>
          <w:szCs w:val="24"/>
          <w:lang w:eastAsia="sk-SK"/>
        </w:rPr>
        <w:t> </w:t>
      </w:r>
      <w:r w:rsidRPr="00A92534">
        <w:rPr>
          <w:rFonts w:ascii="Times New Roman" w:hAnsi="Times New Roman" w:cs="Times New Roman"/>
          <w:sz w:val="24"/>
          <w:szCs w:val="24"/>
          <w:lang w:eastAsia="sk-SK"/>
        </w:rPr>
        <w:t xml:space="preserve">januárom 2018; register hypoték zaniká aj, ak v ňom po preregistrácii podľa odseku </w:t>
      </w:r>
      <w:r w:rsidR="006236E7" w:rsidRPr="00A92534">
        <w:rPr>
          <w:rFonts w:ascii="Times New Roman" w:hAnsi="Times New Roman" w:cs="Times New Roman"/>
          <w:sz w:val="24"/>
          <w:szCs w:val="24"/>
          <w:lang w:eastAsia="sk-SK"/>
        </w:rPr>
        <w:t>8</w:t>
      </w:r>
      <w:r w:rsidRPr="00A92534">
        <w:rPr>
          <w:rFonts w:ascii="Times New Roman" w:hAnsi="Times New Roman" w:cs="Times New Roman"/>
          <w:sz w:val="24"/>
          <w:szCs w:val="24"/>
          <w:lang w:eastAsia="sk-SK"/>
        </w:rPr>
        <w:t xml:space="preserve"> zostanú len majetkové hodnoty, ktoré slúžili na krytie hypotekárnych záložných listov vydaných pred 1.</w:t>
      </w:r>
      <w:r w:rsidR="00474C19" w:rsidRPr="00A92534">
        <w:rPr>
          <w:rFonts w:ascii="Times New Roman" w:hAnsi="Times New Roman" w:cs="Times New Roman"/>
          <w:sz w:val="24"/>
          <w:szCs w:val="24"/>
          <w:lang w:eastAsia="sk-SK"/>
        </w:rPr>
        <w:t> </w:t>
      </w:r>
      <w:r w:rsidRPr="00A92534">
        <w:rPr>
          <w:rFonts w:ascii="Times New Roman" w:hAnsi="Times New Roman" w:cs="Times New Roman"/>
          <w:sz w:val="24"/>
          <w:szCs w:val="24"/>
          <w:lang w:eastAsia="sk-SK"/>
        </w:rPr>
        <w:t xml:space="preserve">januárom 2018 a ktoré nespĺňajú podmienky na ich zaradenie do krycieho súboru podľa predpisov </w:t>
      </w:r>
      <w:r w:rsidR="00E0113A" w:rsidRPr="00A92534">
        <w:rPr>
          <w:rFonts w:ascii="Times New Roman" w:hAnsi="Times New Roman" w:cs="Times New Roman"/>
          <w:sz w:val="24"/>
          <w:szCs w:val="24"/>
          <w:lang w:eastAsia="sk-SK"/>
        </w:rPr>
        <w:t xml:space="preserve">v znení účinnom od </w:t>
      </w:r>
      <w:r w:rsidRPr="00A92534">
        <w:rPr>
          <w:rFonts w:ascii="Times New Roman" w:hAnsi="Times New Roman" w:cs="Times New Roman"/>
          <w:sz w:val="24"/>
          <w:szCs w:val="24"/>
          <w:lang w:eastAsia="sk-SK"/>
        </w:rPr>
        <w:t>8.</w:t>
      </w:r>
      <w:r w:rsidR="00474C19" w:rsidRPr="00A92534">
        <w:rPr>
          <w:rFonts w:ascii="Times New Roman" w:hAnsi="Times New Roman" w:cs="Times New Roman"/>
          <w:sz w:val="24"/>
          <w:szCs w:val="24"/>
          <w:lang w:eastAsia="sk-SK"/>
        </w:rPr>
        <w:t> </w:t>
      </w:r>
      <w:r w:rsidR="00E0113A" w:rsidRPr="00A92534">
        <w:rPr>
          <w:rFonts w:ascii="Times New Roman" w:hAnsi="Times New Roman" w:cs="Times New Roman"/>
          <w:sz w:val="24"/>
          <w:szCs w:val="24"/>
          <w:lang w:eastAsia="sk-SK"/>
        </w:rPr>
        <w:t xml:space="preserve">júla </w:t>
      </w:r>
      <w:r w:rsidRPr="00A92534">
        <w:rPr>
          <w:rFonts w:ascii="Times New Roman" w:hAnsi="Times New Roman" w:cs="Times New Roman"/>
          <w:sz w:val="24"/>
          <w:szCs w:val="24"/>
          <w:lang w:eastAsia="sk-SK"/>
        </w:rPr>
        <w:t>2022.</w:t>
      </w:r>
    </w:p>
    <w:p w14:paraId="6B98EFFF" w14:textId="77777777" w:rsidR="00474C19" w:rsidRPr="00A92534" w:rsidRDefault="00474C19" w:rsidP="00474C19">
      <w:pPr>
        <w:pStyle w:val="Odsekzoznamu"/>
        <w:keepNext/>
        <w:spacing w:after="0" w:line="240" w:lineRule="auto"/>
        <w:ind w:left="927"/>
        <w:jc w:val="both"/>
        <w:rPr>
          <w:rFonts w:ascii="Times New Roman" w:hAnsi="Times New Roman" w:cs="Times New Roman"/>
          <w:sz w:val="24"/>
          <w:szCs w:val="24"/>
        </w:rPr>
      </w:pPr>
    </w:p>
    <w:p w14:paraId="496BA3A3" w14:textId="34911FF0" w:rsidR="00474C19" w:rsidRPr="00A92534" w:rsidRDefault="00E91FC9" w:rsidP="00FE3E91">
      <w:pPr>
        <w:pStyle w:val="Odsekzoznamu"/>
        <w:keepNext/>
        <w:numPr>
          <w:ilvl w:val="0"/>
          <w:numId w:val="5"/>
        </w:numPr>
        <w:spacing w:after="0" w:line="240" w:lineRule="auto"/>
        <w:ind w:hanging="501"/>
        <w:jc w:val="both"/>
        <w:rPr>
          <w:rFonts w:ascii="Times New Roman" w:hAnsi="Times New Roman" w:cs="Times New Roman"/>
          <w:sz w:val="24"/>
          <w:szCs w:val="24"/>
        </w:rPr>
      </w:pPr>
      <w:r w:rsidRPr="00A92534">
        <w:rPr>
          <w:rFonts w:ascii="Times New Roman" w:hAnsi="Times New Roman" w:cs="Times New Roman"/>
          <w:sz w:val="24"/>
          <w:szCs w:val="24"/>
          <w:lang w:eastAsia="sk-SK"/>
        </w:rPr>
        <w:t>Banka, ktorá</w:t>
      </w:r>
      <w:r w:rsidR="009C182A" w:rsidRPr="00A92534">
        <w:rPr>
          <w:rFonts w:ascii="Times New Roman" w:hAnsi="Times New Roman" w:cs="Times New Roman"/>
          <w:sz w:val="24"/>
          <w:szCs w:val="24"/>
          <w:lang w:eastAsia="sk-SK"/>
        </w:rPr>
        <w:t xml:space="preserve"> je emitentom hypotekárnych záložných listov</w:t>
      </w:r>
      <w:r w:rsidR="00EC1FAA" w:rsidRPr="00A92534">
        <w:rPr>
          <w:rFonts w:ascii="Times New Roman" w:hAnsi="Times New Roman" w:cs="Times New Roman"/>
          <w:sz w:val="24"/>
          <w:szCs w:val="24"/>
          <w:lang w:eastAsia="sk-SK"/>
        </w:rPr>
        <w:t xml:space="preserve"> vydaných pred 1. januárom 2018</w:t>
      </w:r>
      <w:r w:rsidR="009C182A" w:rsidRPr="00A92534">
        <w:rPr>
          <w:rFonts w:ascii="Times New Roman" w:hAnsi="Times New Roman" w:cs="Times New Roman"/>
          <w:sz w:val="24"/>
          <w:szCs w:val="24"/>
          <w:lang w:eastAsia="sk-SK"/>
        </w:rPr>
        <w:t xml:space="preserve"> a</w:t>
      </w:r>
      <w:r w:rsidRPr="00A92534">
        <w:rPr>
          <w:rFonts w:ascii="Times New Roman" w:hAnsi="Times New Roman" w:cs="Times New Roman"/>
          <w:sz w:val="24"/>
          <w:szCs w:val="24"/>
          <w:lang w:eastAsia="sk-SK"/>
        </w:rPr>
        <w:t xml:space="preserve"> ktorá má právoplatný predchádzajúci súhlas </w:t>
      </w:r>
      <w:r w:rsidR="00E0113A" w:rsidRPr="00A92534">
        <w:rPr>
          <w:rFonts w:ascii="Times New Roman" w:hAnsi="Times New Roman" w:cs="Times New Roman"/>
          <w:sz w:val="24"/>
          <w:szCs w:val="24"/>
          <w:lang w:eastAsia="sk-SK"/>
        </w:rPr>
        <w:t>podľa § 28 ods. 1 písm. f)</w:t>
      </w:r>
      <w:r w:rsidRPr="00A92534">
        <w:rPr>
          <w:rFonts w:ascii="Times New Roman" w:hAnsi="Times New Roman" w:cs="Times New Roman"/>
          <w:sz w:val="24"/>
          <w:szCs w:val="24"/>
          <w:lang w:eastAsia="sk-SK"/>
        </w:rPr>
        <w:t>, môže aj bez súhlasu ich majiteľov podľa osobitného predpisu</w:t>
      </w:r>
      <w:r w:rsidRPr="00A92534">
        <w:rPr>
          <w:rFonts w:ascii="Times New Roman" w:hAnsi="Times New Roman" w:cs="Times New Roman"/>
          <w:sz w:val="24"/>
          <w:szCs w:val="24"/>
          <w:vertAlign w:val="superscript"/>
          <w:lang w:eastAsia="sk-SK"/>
        </w:rPr>
        <w:t>52a</w:t>
      </w:r>
      <w:r w:rsidRPr="00A92534">
        <w:rPr>
          <w:rFonts w:ascii="Times New Roman" w:hAnsi="Times New Roman" w:cs="Times New Roman"/>
          <w:sz w:val="24"/>
          <w:szCs w:val="24"/>
          <w:lang w:eastAsia="sk-SK"/>
        </w:rPr>
        <w:t xml:space="preserve">) jednorazovo zmeniť emisné podmienky týchto hypotekárnych záložných listov v takom rozsahu, aby zodpovedali podmienkam ustanoveným pre kryté dlhopisy a program krytých dlhopisov podľa predpisov </w:t>
      </w:r>
      <w:r w:rsidR="00E0113A" w:rsidRPr="00A92534">
        <w:rPr>
          <w:rFonts w:ascii="Times New Roman" w:hAnsi="Times New Roman" w:cs="Times New Roman"/>
          <w:sz w:val="24"/>
          <w:szCs w:val="24"/>
          <w:lang w:eastAsia="sk-SK"/>
        </w:rPr>
        <w:t xml:space="preserve">v znení účinnom od </w:t>
      </w:r>
      <w:r w:rsidRPr="00A92534">
        <w:rPr>
          <w:rFonts w:ascii="Times New Roman" w:hAnsi="Times New Roman" w:cs="Times New Roman"/>
          <w:sz w:val="24"/>
          <w:szCs w:val="24"/>
          <w:lang w:eastAsia="sk-SK"/>
        </w:rPr>
        <w:t>8. júl</w:t>
      </w:r>
      <w:r w:rsidR="00E0113A" w:rsidRPr="00A92534">
        <w:rPr>
          <w:rFonts w:ascii="Times New Roman" w:hAnsi="Times New Roman" w:cs="Times New Roman"/>
          <w:sz w:val="24"/>
          <w:szCs w:val="24"/>
          <w:lang w:eastAsia="sk-SK"/>
        </w:rPr>
        <w:t>a</w:t>
      </w:r>
      <w:r w:rsidRPr="00A92534">
        <w:rPr>
          <w:rFonts w:ascii="Times New Roman" w:hAnsi="Times New Roman" w:cs="Times New Roman"/>
          <w:sz w:val="24"/>
          <w:szCs w:val="24"/>
          <w:lang w:eastAsia="sk-SK"/>
        </w:rPr>
        <w:t xml:space="preserve"> 2022; pritom však aj </w:t>
      </w:r>
      <w:r w:rsidR="00E0113A" w:rsidRPr="00A92534">
        <w:rPr>
          <w:rFonts w:ascii="Times New Roman" w:hAnsi="Times New Roman" w:cs="Times New Roman"/>
          <w:sz w:val="24"/>
          <w:szCs w:val="24"/>
          <w:lang w:eastAsia="sk-SK"/>
        </w:rPr>
        <w:t xml:space="preserve">od </w:t>
      </w:r>
      <w:r w:rsidRPr="00A92534">
        <w:rPr>
          <w:rFonts w:ascii="Times New Roman" w:hAnsi="Times New Roman" w:cs="Times New Roman"/>
          <w:sz w:val="24"/>
          <w:szCs w:val="24"/>
          <w:lang w:eastAsia="sk-SK"/>
        </w:rPr>
        <w:t>8. júl</w:t>
      </w:r>
      <w:r w:rsidR="00E0113A" w:rsidRPr="00A92534">
        <w:rPr>
          <w:rFonts w:ascii="Times New Roman" w:hAnsi="Times New Roman" w:cs="Times New Roman"/>
          <w:sz w:val="24"/>
          <w:szCs w:val="24"/>
          <w:lang w:eastAsia="sk-SK"/>
        </w:rPr>
        <w:t>a</w:t>
      </w:r>
      <w:r w:rsidRPr="00A92534">
        <w:rPr>
          <w:rFonts w:ascii="Times New Roman" w:hAnsi="Times New Roman" w:cs="Times New Roman"/>
          <w:sz w:val="24"/>
          <w:szCs w:val="24"/>
          <w:lang w:eastAsia="sk-SK"/>
        </w:rPr>
        <w:t xml:space="preserve"> 2022 musia zostať zachované alebo musia byť výhodnejšie práva aj rozsah práv majiteľov hypotekárnych záložných listov vzniknutých pred 1. januárom 2018 a na také hypotekárne záložné listy nemožno ani pri zmene emisných podmienok uplatniť a nevzťahujú sa ustanovenia § 82 ods. 3 až </w:t>
      </w:r>
      <w:r w:rsidR="001B671C" w:rsidRPr="00A92534">
        <w:rPr>
          <w:rFonts w:ascii="Times New Roman" w:hAnsi="Times New Roman" w:cs="Times New Roman"/>
          <w:sz w:val="24"/>
          <w:szCs w:val="24"/>
          <w:lang w:eastAsia="sk-SK"/>
        </w:rPr>
        <w:t>9</w:t>
      </w:r>
      <w:r w:rsidRPr="00A92534">
        <w:rPr>
          <w:rFonts w:ascii="Times New Roman" w:hAnsi="Times New Roman" w:cs="Times New Roman"/>
          <w:sz w:val="24"/>
          <w:szCs w:val="24"/>
          <w:lang w:eastAsia="sk-SK"/>
        </w:rPr>
        <w:t xml:space="preserve"> v znení účinnom od 8. júla 2022 a taktiež nemožno uplatniť požiadavku na percentuálny pomer hodnoty založenej nehnuteľnosti a zabezpečovanej pohľadávky z istiny hypotekárneho úveru podľa §</w:t>
      </w:r>
      <w:r w:rsidR="00BD6EF8" w:rsidRPr="00A92534">
        <w:rPr>
          <w:rFonts w:ascii="Times New Roman" w:hAnsi="Times New Roman" w:cs="Times New Roman"/>
          <w:sz w:val="24"/>
          <w:szCs w:val="24"/>
          <w:lang w:eastAsia="sk-SK"/>
        </w:rPr>
        <w:t xml:space="preserve"> </w:t>
      </w:r>
      <w:r w:rsidRPr="00A92534">
        <w:rPr>
          <w:rFonts w:ascii="Times New Roman" w:hAnsi="Times New Roman" w:cs="Times New Roman"/>
          <w:sz w:val="24"/>
          <w:szCs w:val="24"/>
          <w:lang w:eastAsia="sk-SK"/>
        </w:rPr>
        <w:t xml:space="preserve">71 ods. </w:t>
      </w:r>
      <w:r w:rsidR="00BD6EF8" w:rsidRPr="00A92534">
        <w:rPr>
          <w:rFonts w:ascii="Times New Roman" w:hAnsi="Times New Roman" w:cs="Times New Roman"/>
          <w:sz w:val="24"/>
          <w:szCs w:val="24"/>
          <w:lang w:eastAsia="sk-SK"/>
        </w:rPr>
        <w:t>2</w:t>
      </w:r>
      <w:r w:rsidRPr="00A92534">
        <w:rPr>
          <w:rFonts w:ascii="Times New Roman" w:hAnsi="Times New Roman" w:cs="Times New Roman"/>
          <w:sz w:val="24"/>
          <w:szCs w:val="24"/>
          <w:lang w:eastAsia="sk-SK"/>
        </w:rPr>
        <w:t xml:space="preserve"> v</w:t>
      </w:r>
      <w:r w:rsidR="00BD6EF8" w:rsidRPr="00A92534">
        <w:rPr>
          <w:rFonts w:ascii="Times New Roman" w:hAnsi="Times New Roman" w:cs="Times New Roman"/>
          <w:sz w:val="24"/>
          <w:szCs w:val="24"/>
          <w:lang w:eastAsia="sk-SK"/>
        </w:rPr>
        <w:t> </w:t>
      </w:r>
      <w:r w:rsidRPr="00A92534">
        <w:rPr>
          <w:rFonts w:ascii="Times New Roman" w:hAnsi="Times New Roman" w:cs="Times New Roman"/>
          <w:sz w:val="24"/>
          <w:szCs w:val="24"/>
          <w:lang w:eastAsia="sk-SK"/>
        </w:rPr>
        <w:t>znení účinnom od 8. júla 2022</w:t>
      </w:r>
      <w:r w:rsidR="00BD6EF8" w:rsidRPr="00A92534">
        <w:rPr>
          <w:rFonts w:ascii="Times New Roman" w:hAnsi="Times New Roman" w:cs="Times New Roman"/>
          <w:sz w:val="24"/>
          <w:szCs w:val="24"/>
          <w:lang w:eastAsia="sk-SK"/>
        </w:rPr>
        <w:t xml:space="preserve"> alebo podľa osobitného predpisu,</w:t>
      </w:r>
      <w:r w:rsidR="00BD6EF8" w:rsidRPr="00A92534">
        <w:rPr>
          <w:rFonts w:ascii="Times New Roman" w:hAnsi="Times New Roman" w:cs="Times New Roman"/>
          <w:sz w:val="24"/>
          <w:szCs w:val="24"/>
          <w:vertAlign w:val="superscript"/>
          <w:lang w:eastAsia="sk-SK"/>
        </w:rPr>
        <w:t>105</w:t>
      </w:r>
      <w:r w:rsidR="00BD6EF8" w:rsidRPr="00A92534">
        <w:rPr>
          <w:rFonts w:ascii="Times New Roman" w:hAnsi="Times New Roman" w:cs="Times New Roman"/>
          <w:sz w:val="24"/>
          <w:szCs w:val="24"/>
          <w:lang w:eastAsia="sk-SK"/>
        </w:rPr>
        <w:t>)</w:t>
      </w:r>
      <w:r w:rsidRPr="00A92534">
        <w:rPr>
          <w:rFonts w:ascii="Times New Roman" w:hAnsi="Times New Roman" w:cs="Times New Roman"/>
          <w:sz w:val="24"/>
          <w:szCs w:val="24"/>
          <w:lang w:eastAsia="sk-SK"/>
        </w:rPr>
        <w:t xml:space="preserve"> ak by tento percentuálny pomer bol nevýhodnejší pre zabezpečovanú pohľadávku ako percentuálny pomer uplatňovaný podľa predpisov </w:t>
      </w:r>
      <w:r w:rsidR="003124C2" w:rsidRPr="00A92534">
        <w:rPr>
          <w:rFonts w:ascii="Times New Roman" w:hAnsi="Times New Roman" w:cs="Times New Roman"/>
          <w:sz w:val="24"/>
          <w:szCs w:val="24"/>
          <w:lang w:eastAsia="sk-SK"/>
        </w:rPr>
        <w:t xml:space="preserve">v znení účinnom </w:t>
      </w:r>
      <w:r w:rsidRPr="00A92534">
        <w:rPr>
          <w:rFonts w:ascii="Times New Roman" w:hAnsi="Times New Roman" w:cs="Times New Roman"/>
          <w:sz w:val="24"/>
          <w:szCs w:val="24"/>
          <w:lang w:eastAsia="sk-SK"/>
        </w:rPr>
        <w:t>do 31. decembra 2017.</w:t>
      </w:r>
    </w:p>
    <w:p w14:paraId="16EFDAB9" w14:textId="77777777" w:rsidR="00E91FC9" w:rsidRPr="00A92534" w:rsidRDefault="00E91FC9" w:rsidP="00EE34E0">
      <w:pPr>
        <w:pStyle w:val="Odsekzoznamu"/>
        <w:keepNext/>
        <w:spacing w:after="0" w:line="240" w:lineRule="auto"/>
        <w:ind w:left="927"/>
        <w:jc w:val="both"/>
        <w:rPr>
          <w:rFonts w:ascii="Times New Roman" w:hAnsi="Times New Roman" w:cs="Times New Roman"/>
          <w:sz w:val="24"/>
          <w:szCs w:val="24"/>
        </w:rPr>
      </w:pPr>
    </w:p>
    <w:p w14:paraId="41C937AC" w14:textId="044A73C5" w:rsidR="00474C19" w:rsidRPr="00A92534" w:rsidRDefault="00EE34E0" w:rsidP="00FE3E91">
      <w:pPr>
        <w:pStyle w:val="Odsekzoznamu"/>
        <w:keepNext/>
        <w:numPr>
          <w:ilvl w:val="0"/>
          <w:numId w:val="5"/>
        </w:numPr>
        <w:spacing w:after="0" w:line="240" w:lineRule="auto"/>
        <w:ind w:hanging="501"/>
        <w:jc w:val="both"/>
        <w:rPr>
          <w:rFonts w:ascii="Times New Roman" w:hAnsi="Times New Roman" w:cs="Times New Roman"/>
          <w:sz w:val="24"/>
          <w:szCs w:val="24"/>
        </w:rPr>
      </w:pPr>
      <w:r w:rsidRPr="00A92534">
        <w:rPr>
          <w:rFonts w:ascii="Times New Roman" w:hAnsi="Times New Roman" w:cs="Times New Roman"/>
          <w:sz w:val="24"/>
          <w:szCs w:val="24"/>
          <w:lang w:eastAsia="sk-SK"/>
        </w:rPr>
        <w:t xml:space="preserve">Banka po zmene emisných podmienok emisie hypotekárnych záložných listov podľa odseku </w:t>
      </w:r>
      <w:r w:rsidR="006236E7" w:rsidRPr="00A92534">
        <w:rPr>
          <w:rFonts w:ascii="Times New Roman" w:hAnsi="Times New Roman" w:cs="Times New Roman"/>
          <w:sz w:val="24"/>
          <w:szCs w:val="24"/>
          <w:lang w:eastAsia="sk-SK"/>
        </w:rPr>
        <w:t xml:space="preserve">11 </w:t>
      </w:r>
      <w:r w:rsidRPr="00A92534">
        <w:rPr>
          <w:rFonts w:ascii="Times New Roman" w:hAnsi="Times New Roman" w:cs="Times New Roman"/>
          <w:sz w:val="24"/>
          <w:szCs w:val="24"/>
          <w:lang w:eastAsia="sk-SK"/>
        </w:rPr>
        <w:t xml:space="preserve">je povinná bezodkladne rovnakým spôsobom ako pri pôvodných emisných podmienkach a tiež na svojom webovom sídle uverejniť </w:t>
      </w:r>
      <w:r w:rsidR="009A0E54" w:rsidRPr="00A92534">
        <w:rPr>
          <w:rFonts w:ascii="Times New Roman" w:hAnsi="Times New Roman" w:cs="Times New Roman"/>
          <w:sz w:val="24"/>
          <w:szCs w:val="24"/>
          <w:lang w:eastAsia="sk-SK"/>
        </w:rPr>
        <w:t>znenie vykonanej zmeny</w:t>
      </w:r>
      <w:r w:rsidRPr="00A92534">
        <w:rPr>
          <w:rFonts w:ascii="Times New Roman" w:hAnsi="Times New Roman" w:cs="Times New Roman"/>
          <w:sz w:val="24"/>
          <w:szCs w:val="24"/>
          <w:lang w:eastAsia="sk-SK"/>
        </w:rPr>
        <w:t xml:space="preserve"> emisných podmienok s uvedením dňa nadobudnutia účinnosti tejto zmeny, úplné znenie emisných podmienok a aj informácie o právach a nárokoch majiteľov hypotekárnych záložných listov podľa odseku </w:t>
      </w:r>
      <w:r w:rsidR="006236E7" w:rsidRPr="00A92534">
        <w:rPr>
          <w:rFonts w:ascii="Times New Roman" w:hAnsi="Times New Roman" w:cs="Times New Roman"/>
          <w:sz w:val="24"/>
          <w:szCs w:val="24"/>
          <w:lang w:eastAsia="sk-SK"/>
        </w:rPr>
        <w:t>13</w:t>
      </w:r>
      <w:r w:rsidRPr="00A92534">
        <w:rPr>
          <w:rFonts w:ascii="Times New Roman" w:hAnsi="Times New Roman" w:cs="Times New Roman"/>
          <w:sz w:val="24"/>
          <w:szCs w:val="24"/>
          <w:lang w:eastAsia="sk-SK"/>
        </w:rPr>
        <w:t>; ak však ide o zmenu emisných podmienok emisie hypotekárnych záložných listov vydaných pred 1. septembrom 2014, banka po takej</w:t>
      </w:r>
      <w:r w:rsidR="009A0E54" w:rsidRPr="00A92534">
        <w:rPr>
          <w:rFonts w:ascii="Times New Roman" w:hAnsi="Times New Roman" w:cs="Times New Roman"/>
          <w:sz w:val="24"/>
          <w:szCs w:val="24"/>
          <w:lang w:eastAsia="sk-SK"/>
        </w:rPr>
        <w:t>to</w:t>
      </w:r>
      <w:r w:rsidRPr="00A92534">
        <w:rPr>
          <w:rFonts w:ascii="Times New Roman" w:hAnsi="Times New Roman" w:cs="Times New Roman"/>
          <w:sz w:val="24"/>
          <w:szCs w:val="24"/>
          <w:lang w:eastAsia="sk-SK"/>
        </w:rPr>
        <w:t xml:space="preserve"> zmene emisných podmienok je tiež povinná každému majiteľovi hypotekárneho záložného listu z príslušnej emisie preukázateľne písomne zaslať </w:t>
      </w:r>
      <w:r w:rsidR="009A0E54" w:rsidRPr="00A92534">
        <w:rPr>
          <w:rFonts w:ascii="Times New Roman" w:hAnsi="Times New Roman" w:cs="Times New Roman"/>
          <w:sz w:val="24"/>
          <w:szCs w:val="24"/>
          <w:lang w:eastAsia="sk-SK"/>
        </w:rPr>
        <w:t>znenie vykonanej zmeny</w:t>
      </w:r>
      <w:r w:rsidRPr="00A92534">
        <w:rPr>
          <w:rFonts w:ascii="Times New Roman" w:hAnsi="Times New Roman" w:cs="Times New Roman"/>
          <w:sz w:val="24"/>
          <w:szCs w:val="24"/>
          <w:lang w:eastAsia="sk-SK"/>
        </w:rPr>
        <w:t xml:space="preserve"> emisných podmienok s uvedením dňa nadobudnutia účinnosti tejto zmeny, úplné znenie emisných podmienok a informáciu o právach a nárokoch majiteľov hypotekárnych záložných listov podľa odseku </w:t>
      </w:r>
      <w:r w:rsidR="006236E7" w:rsidRPr="00A92534">
        <w:rPr>
          <w:rFonts w:ascii="Times New Roman" w:hAnsi="Times New Roman" w:cs="Times New Roman"/>
          <w:sz w:val="24"/>
          <w:szCs w:val="24"/>
          <w:lang w:eastAsia="sk-SK"/>
        </w:rPr>
        <w:t>13</w:t>
      </w:r>
      <w:r w:rsidRPr="00A92534">
        <w:rPr>
          <w:rFonts w:ascii="Times New Roman" w:hAnsi="Times New Roman" w:cs="Times New Roman"/>
          <w:sz w:val="24"/>
          <w:szCs w:val="24"/>
          <w:lang w:eastAsia="sk-SK"/>
        </w:rPr>
        <w:t>, inak sa na sprístupňovanie, predkladanie a poskytovanie takej</w:t>
      </w:r>
      <w:r w:rsidR="009A0E54" w:rsidRPr="00A92534">
        <w:rPr>
          <w:rFonts w:ascii="Times New Roman" w:hAnsi="Times New Roman" w:cs="Times New Roman"/>
          <w:sz w:val="24"/>
          <w:szCs w:val="24"/>
          <w:lang w:eastAsia="sk-SK"/>
        </w:rPr>
        <w:t>to</w:t>
      </w:r>
      <w:r w:rsidRPr="00A92534">
        <w:rPr>
          <w:rFonts w:ascii="Times New Roman" w:hAnsi="Times New Roman" w:cs="Times New Roman"/>
          <w:sz w:val="24"/>
          <w:szCs w:val="24"/>
          <w:lang w:eastAsia="sk-SK"/>
        </w:rPr>
        <w:t xml:space="preserve"> zmeny emisných podmienok hypotekárnych záložných listov vzťahujú ustanovenia osobitného predpisu.</w:t>
      </w:r>
      <w:r w:rsidRPr="00A92534">
        <w:rPr>
          <w:rFonts w:ascii="Times New Roman" w:hAnsi="Times New Roman" w:cs="Times New Roman"/>
          <w:sz w:val="24"/>
          <w:szCs w:val="24"/>
          <w:vertAlign w:val="superscript"/>
          <w:lang w:eastAsia="sk-SK"/>
        </w:rPr>
        <w:t>102</w:t>
      </w:r>
      <w:r w:rsidRPr="00A92534">
        <w:rPr>
          <w:rFonts w:ascii="Times New Roman" w:hAnsi="Times New Roman" w:cs="Times New Roman"/>
          <w:sz w:val="24"/>
          <w:szCs w:val="24"/>
          <w:lang w:eastAsia="sk-SK"/>
        </w:rPr>
        <w:t>)</w:t>
      </w:r>
    </w:p>
    <w:p w14:paraId="0BF1FD84" w14:textId="77777777" w:rsidR="000B6777" w:rsidRPr="00A92534" w:rsidRDefault="000B6777" w:rsidP="000B6777">
      <w:pPr>
        <w:pStyle w:val="Odsekzoznamu"/>
        <w:rPr>
          <w:rFonts w:ascii="Times New Roman" w:hAnsi="Times New Roman" w:cs="Times New Roman"/>
          <w:sz w:val="24"/>
          <w:szCs w:val="24"/>
        </w:rPr>
      </w:pPr>
    </w:p>
    <w:p w14:paraId="7DA57F09" w14:textId="441FFB7F" w:rsidR="000B6777" w:rsidRPr="00A92534" w:rsidRDefault="000B6777" w:rsidP="00FE3E91">
      <w:pPr>
        <w:pStyle w:val="Odsekzoznamu"/>
        <w:keepNext/>
        <w:numPr>
          <w:ilvl w:val="0"/>
          <w:numId w:val="5"/>
        </w:numPr>
        <w:spacing w:after="0" w:line="240" w:lineRule="auto"/>
        <w:ind w:hanging="501"/>
        <w:jc w:val="both"/>
        <w:rPr>
          <w:rFonts w:ascii="Times New Roman" w:hAnsi="Times New Roman" w:cs="Times New Roman"/>
          <w:sz w:val="24"/>
          <w:szCs w:val="24"/>
        </w:rPr>
      </w:pPr>
      <w:r w:rsidRPr="00A92534">
        <w:rPr>
          <w:rFonts w:ascii="Times New Roman" w:hAnsi="Times New Roman" w:cs="Times New Roman"/>
          <w:sz w:val="24"/>
          <w:szCs w:val="24"/>
          <w:lang w:eastAsia="sk-SK"/>
        </w:rPr>
        <w:t xml:space="preserve">Ak majiteľ hypotekárneho záložného listu, na ktorý sa vzťahuje zmena emisných podmienok vykonaná bankou podľa odseku </w:t>
      </w:r>
      <w:r w:rsidR="00E712B7" w:rsidRPr="00A92534">
        <w:rPr>
          <w:rFonts w:ascii="Times New Roman" w:hAnsi="Times New Roman" w:cs="Times New Roman"/>
          <w:sz w:val="24"/>
          <w:szCs w:val="24"/>
          <w:lang w:eastAsia="sk-SK"/>
        </w:rPr>
        <w:t>11</w:t>
      </w:r>
      <w:r w:rsidRPr="00A92534">
        <w:rPr>
          <w:rFonts w:ascii="Times New Roman" w:hAnsi="Times New Roman" w:cs="Times New Roman"/>
          <w:sz w:val="24"/>
          <w:szCs w:val="24"/>
          <w:lang w:eastAsia="sk-SK"/>
        </w:rPr>
        <w:t>, nesúhlasí s touto zmenou emisných podmienok, má právo požiadať</w:t>
      </w:r>
      <w:r w:rsidR="00F64CB3" w:rsidRPr="00A92534">
        <w:rPr>
          <w:rFonts w:ascii="Times New Roman" w:hAnsi="Times New Roman" w:cs="Times New Roman"/>
          <w:sz w:val="24"/>
          <w:szCs w:val="24"/>
          <w:lang w:eastAsia="sk-SK"/>
        </w:rPr>
        <w:t xml:space="preserve"> túto</w:t>
      </w:r>
      <w:r w:rsidRPr="00A92534">
        <w:rPr>
          <w:rFonts w:ascii="Times New Roman" w:hAnsi="Times New Roman" w:cs="Times New Roman"/>
          <w:sz w:val="24"/>
          <w:szCs w:val="24"/>
          <w:lang w:eastAsia="sk-SK"/>
        </w:rPr>
        <w:t xml:space="preserve"> banku o predčasné splatenie hypotekárneho záložného listu vrátane pomerného výnosu podľa pôvodných emisných podmienok, a to do troch mesiacov odo dňa uverejnenia tejto zmeny emisných podmienok rovnakým spôsobom ako pri pôvodných emisných podmienkach a aj na webovom sídle </w:t>
      </w:r>
      <w:r w:rsidR="009C182A" w:rsidRPr="00A92534">
        <w:rPr>
          <w:rFonts w:ascii="Times New Roman" w:hAnsi="Times New Roman" w:cs="Times New Roman"/>
          <w:sz w:val="24"/>
          <w:szCs w:val="24"/>
          <w:lang w:eastAsia="sk-SK"/>
        </w:rPr>
        <w:t>tejto</w:t>
      </w:r>
      <w:r w:rsidRPr="00A92534">
        <w:rPr>
          <w:rFonts w:ascii="Times New Roman" w:hAnsi="Times New Roman" w:cs="Times New Roman"/>
          <w:sz w:val="24"/>
          <w:szCs w:val="24"/>
          <w:lang w:eastAsia="sk-SK"/>
        </w:rPr>
        <w:t xml:space="preserve"> banky</w:t>
      </w:r>
      <w:r w:rsidR="00417617" w:rsidRPr="00A92534">
        <w:rPr>
          <w:rFonts w:ascii="Times New Roman" w:hAnsi="Times New Roman" w:cs="Times New Roman"/>
          <w:sz w:val="24"/>
          <w:szCs w:val="24"/>
          <w:lang w:eastAsia="sk-SK"/>
        </w:rPr>
        <w:t xml:space="preserve"> </w:t>
      </w:r>
      <w:r w:rsidRPr="00A92534">
        <w:rPr>
          <w:rFonts w:ascii="Times New Roman" w:hAnsi="Times New Roman" w:cs="Times New Roman"/>
          <w:sz w:val="24"/>
          <w:szCs w:val="24"/>
          <w:lang w:eastAsia="sk-SK"/>
        </w:rPr>
        <w:t>a ak ide o majiteľa hypotekárneho záložného listu vydaného pred 1. septembrom 2014</w:t>
      </w:r>
      <w:r w:rsidR="009A51B2" w:rsidRPr="00A92534">
        <w:rPr>
          <w:rFonts w:ascii="Times New Roman" w:hAnsi="Times New Roman" w:cs="Times New Roman"/>
          <w:sz w:val="24"/>
          <w:szCs w:val="24"/>
          <w:lang w:eastAsia="sk-SK"/>
        </w:rPr>
        <w:t>,</w:t>
      </w:r>
      <w:r w:rsidRPr="00A92534">
        <w:rPr>
          <w:rFonts w:ascii="Times New Roman" w:hAnsi="Times New Roman" w:cs="Times New Roman"/>
          <w:sz w:val="24"/>
          <w:szCs w:val="24"/>
          <w:lang w:eastAsia="sk-SK"/>
        </w:rPr>
        <w:t xml:space="preserve"> do troch mesiacov odo dňa doručenia písomnej informácie banky v súlade s odsekom </w:t>
      </w:r>
      <w:r w:rsidR="00E712B7" w:rsidRPr="00A92534">
        <w:rPr>
          <w:rFonts w:ascii="Times New Roman" w:hAnsi="Times New Roman" w:cs="Times New Roman"/>
          <w:sz w:val="24"/>
          <w:szCs w:val="24"/>
          <w:lang w:eastAsia="sk-SK"/>
        </w:rPr>
        <w:t>12</w:t>
      </w:r>
      <w:r w:rsidRPr="00A92534">
        <w:rPr>
          <w:rFonts w:ascii="Times New Roman" w:hAnsi="Times New Roman" w:cs="Times New Roman"/>
          <w:sz w:val="24"/>
          <w:szCs w:val="24"/>
          <w:lang w:eastAsia="sk-SK"/>
        </w:rPr>
        <w:t>. Do 30 dní od doručenia takej</w:t>
      </w:r>
      <w:r w:rsidR="009A51B2" w:rsidRPr="00A92534">
        <w:rPr>
          <w:rFonts w:ascii="Times New Roman" w:hAnsi="Times New Roman" w:cs="Times New Roman"/>
          <w:sz w:val="24"/>
          <w:szCs w:val="24"/>
          <w:lang w:eastAsia="sk-SK"/>
        </w:rPr>
        <w:t>to</w:t>
      </w:r>
      <w:r w:rsidRPr="00A92534">
        <w:rPr>
          <w:rFonts w:ascii="Times New Roman" w:hAnsi="Times New Roman" w:cs="Times New Roman"/>
          <w:sz w:val="24"/>
          <w:szCs w:val="24"/>
          <w:lang w:eastAsia="sk-SK"/>
        </w:rPr>
        <w:t xml:space="preserve"> žiadosti o</w:t>
      </w:r>
      <w:r w:rsidR="00170B03" w:rsidRPr="00A92534">
        <w:rPr>
          <w:rFonts w:ascii="Times New Roman" w:hAnsi="Times New Roman" w:cs="Times New Roman"/>
          <w:sz w:val="24"/>
          <w:szCs w:val="24"/>
          <w:lang w:eastAsia="sk-SK"/>
        </w:rPr>
        <w:t> </w:t>
      </w:r>
      <w:r w:rsidRPr="00A92534">
        <w:rPr>
          <w:rFonts w:ascii="Times New Roman" w:hAnsi="Times New Roman" w:cs="Times New Roman"/>
          <w:sz w:val="24"/>
          <w:szCs w:val="24"/>
          <w:lang w:eastAsia="sk-SK"/>
        </w:rPr>
        <w:t xml:space="preserve">predčasné splatenie je </w:t>
      </w:r>
      <w:r w:rsidR="00F64CB3" w:rsidRPr="00A92534">
        <w:rPr>
          <w:rFonts w:ascii="Times New Roman" w:hAnsi="Times New Roman" w:cs="Times New Roman"/>
          <w:sz w:val="24"/>
          <w:szCs w:val="24"/>
          <w:lang w:eastAsia="sk-SK"/>
        </w:rPr>
        <w:t xml:space="preserve">táto </w:t>
      </w:r>
      <w:r w:rsidRPr="00A92534">
        <w:rPr>
          <w:rFonts w:ascii="Times New Roman" w:hAnsi="Times New Roman" w:cs="Times New Roman"/>
          <w:sz w:val="24"/>
          <w:szCs w:val="24"/>
          <w:lang w:eastAsia="sk-SK"/>
        </w:rPr>
        <w:t>banka povinná majiteľovi hypotekárneho záložného listu predčasne splatiť jeho hypotekárny záložný list vrátane pomerného výnosu podľa pôvodných emisných podmienok.</w:t>
      </w:r>
    </w:p>
    <w:p w14:paraId="3E56D3DF" w14:textId="77777777" w:rsidR="00766D20" w:rsidRPr="00A92534" w:rsidRDefault="00766D20" w:rsidP="00766D20">
      <w:pPr>
        <w:pStyle w:val="Odsekzoznamu"/>
        <w:rPr>
          <w:rFonts w:ascii="Times New Roman" w:hAnsi="Times New Roman" w:cs="Times New Roman"/>
          <w:sz w:val="24"/>
          <w:szCs w:val="24"/>
        </w:rPr>
      </w:pPr>
    </w:p>
    <w:p w14:paraId="3556E423" w14:textId="1A0001FE" w:rsidR="00766D20" w:rsidRPr="00A92534" w:rsidRDefault="00766D20" w:rsidP="00FE3E91">
      <w:pPr>
        <w:pStyle w:val="Odsekzoznamu"/>
        <w:keepNext/>
        <w:numPr>
          <w:ilvl w:val="0"/>
          <w:numId w:val="5"/>
        </w:numPr>
        <w:spacing w:after="0" w:line="240" w:lineRule="auto"/>
        <w:ind w:hanging="501"/>
        <w:jc w:val="both"/>
        <w:rPr>
          <w:rFonts w:ascii="Times New Roman" w:hAnsi="Times New Roman" w:cs="Times New Roman"/>
          <w:sz w:val="24"/>
          <w:szCs w:val="24"/>
        </w:rPr>
      </w:pPr>
      <w:r w:rsidRPr="00A92534">
        <w:rPr>
          <w:rFonts w:ascii="Times New Roman" w:hAnsi="Times New Roman" w:cs="Times New Roman"/>
          <w:sz w:val="24"/>
          <w:szCs w:val="24"/>
          <w:lang w:eastAsia="sk-SK"/>
        </w:rPr>
        <w:t>Banka, ktorá mala k 31. decembru 2017 platné povolenie na vykonávanie hypotekárnych obchodov a ktorá je oprávnená vykonávať činnosti súvisiace s</w:t>
      </w:r>
      <w:r w:rsidR="00170B03" w:rsidRPr="00A92534">
        <w:rPr>
          <w:rFonts w:ascii="Times New Roman" w:hAnsi="Times New Roman" w:cs="Times New Roman"/>
          <w:sz w:val="24"/>
          <w:szCs w:val="24"/>
          <w:lang w:eastAsia="sk-SK"/>
        </w:rPr>
        <w:t> </w:t>
      </w:r>
      <w:r w:rsidRPr="00A92534">
        <w:rPr>
          <w:rFonts w:ascii="Times New Roman" w:hAnsi="Times New Roman" w:cs="Times New Roman"/>
          <w:sz w:val="24"/>
          <w:szCs w:val="24"/>
          <w:lang w:eastAsia="sk-SK"/>
        </w:rPr>
        <w:t xml:space="preserve">programom krytých dlhopisov, je </w:t>
      </w:r>
      <w:r w:rsidR="009A51B2" w:rsidRPr="00A92534">
        <w:rPr>
          <w:rFonts w:ascii="Times New Roman" w:hAnsi="Times New Roman" w:cs="Times New Roman"/>
          <w:sz w:val="24"/>
          <w:szCs w:val="24"/>
          <w:lang w:eastAsia="sk-SK"/>
        </w:rPr>
        <w:t xml:space="preserve">od </w:t>
      </w:r>
      <w:r w:rsidRPr="00A92534">
        <w:rPr>
          <w:rFonts w:ascii="Times New Roman" w:hAnsi="Times New Roman" w:cs="Times New Roman"/>
          <w:sz w:val="24"/>
          <w:szCs w:val="24"/>
          <w:lang w:eastAsia="sk-SK"/>
        </w:rPr>
        <w:t>8. júl</w:t>
      </w:r>
      <w:r w:rsidR="009A51B2" w:rsidRPr="00A92534">
        <w:rPr>
          <w:rFonts w:ascii="Times New Roman" w:hAnsi="Times New Roman" w:cs="Times New Roman"/>
          <w:sz w:val="24"/>
          <w:szCs w:val="24"/>
          <w:lang w:eastAsia="sk-SK"/>
        </w:rPr>
        <w:t>a</w:t>
      </w:r>
      <w:r w:rsidRPr="00A92534">
        <w:rPr>
          <w:rFonts w:ascii="Times New Roman" w:hAnsi="Times New Roman" w:cs="Times New Roman"/>
          <w:sz w:val="24"/>
          <w:szCs w:val="24"/>
          <w:lang w:eastAsia="sk-SK"/>
        </w:rPr>
        <w:t xml:space="preserve"> 2022 oprávnená na krytie hypotekárnych záložných listov použiť aj aktíva spĺňajúce podmienky na ich zaradenie do krycieho súboru pre program krytých dlhopisov podľa predpisov </w:t>
      </w:r>
      <w:r w:rsidR="009A51B2" w:rsidRPr="00A92534">
        <w:rPr>
          <w:rFonts w:ascii="Times New Roman" w:hAnsi="Times New Roman" w:cs="Times New Roman"/>
          <w:sz w:val="24"/>
          <w:szCs w:val="24"/>
          <w:lang w:eastAsia="sk-SK"/>
        </w:rPr>
        <w:t>v znení účinnom od</w:t>
      </w:r>
      <w:r w:rsidRPr="00A92534">
        <w:rPr>
          <w:rFonts w:ascii="Times New Roman" w:hAnsi="Times New Roman" w:cs="Times New Roman"/>
          <w:sz w:val="24"/>
          <w:szCs w:val="24"/>
          <w:lang w:eastAsia="sk-SK"/>
        </w:rPr>
        <w:t xml:space="preserve"> 8. </w:t>
      </w:r>
      <w:r w:rsidR="009A51B2" w:rsidRPr="00A92534">
        <w:rPr>
          <w:rFonts w:ascii="Times New Roman" w:hAnsi="Times New Roman" w:cs="Times New Roman"/>
          <w:sz w:val="24"/>
          <w:szCs w:val="24"/>
          <w:lang w:eastAsia="sk-SK"/>
        </w:rPr>
        <w:t>júla</w:t>
      </w:r>
      <w:r w:rsidRPr="00A92534">
        <w:rPr>
          <w:rFonts w:ascii="Times New Roman" w:hAnsi="Times New Roman" w:cs="Times New Roman"/>
          <w:sz w:val="24"/>
          <w:szCs w:val="24"/>
          <w:lang w:eastAsia="sk-SK"/>
        </w:rPr>
        <w:t xml:space="preserve"> 2022, ak táto banka zabezpečí, aby sa celkovo nezhoršil rozsah a úroveň krytia hypotekárnych záložných listov podľa podmienok vyžadovaných pre hypotekárne obchody podľa predpisov </w:t>
      </w:r>
      <w:r w:rsidR="00534BD5" w:rsidRPr="00A92534">
        <w:rPr>
          <w:rFonts w:ascii="Times New Roman" w:hAnsi="Times New Roman" w:cs="Times New Roman"/>
          <w:sz w:val="24"/>
          <w:szCs w:val="24"/>
          <w:lang w:eastAsia="sk-SK"/>
        </w:rPr>
        <w:t xml:space="preserve">v znení účinnom </w:t>
      </w:r>
      <w:r w:rsidRPr="00A92534">
        <w:rPr>
          <w:rFonts w:ascii="Times New Roman" w:hAnsi="Times New Roman" w:cs="Times New Roman"/>
          <w:sz w:val="24"/>
          <w:szCs w:val="24"/>
          <w:lang w:eastAsia="sk-SK"/>
        </w:rPr>
        <w:t>do 31. decembra 2017.</w:t>
      </w:r>
    </w:p>
    <w:p w14:paraId="6EEC36CA" w14:textId="77777777" w:rsidR="000A4D3D" w:rsidRPr="00A92534" w:rsidRDefault="000A4D3D" w:rsidP="000A4D3D">
      <w:pPr>
        <w:pStyle w:val="Odsekzoznamu"/>
        <w:rPr>
          <w:rFonts w:ascii="Times New Roman" w:hAnsi="Times New Roman" w:cs="Times New Roman"/>
          <w:sz w:val="24"/>
          <w:szCs w:val="24"/>
        </w:rPr>
      </w:pPr>
    </w:p>
    <w:p w14:paraId="1C62E940" w14:textId="151AE6CE" w:rsidR="000A56EA" w:rsidRPr="00A92534" w:rsidRDefault="00887A02" w:rsidP="00FE3E91">
      <w:pPr>
        <w:pStyle w:val="Odsekzoznamu"/>
        <w:keepNext/>
        <w:numPr>
          <w:ilvl w:val="0"/>
          <w:numId w:val="5"/>
        </w:numPr>
        <w:spacing w:after="0" w:line="240" w:lineRule="auto"/>
        <w:ind w:hanging="501"/>
        <w:jc w:val="both"/>
        <w:rPr>
          <w:rFonts w:ascii="Times New Roman" w:hAnsi="Times New Roman" w:cs="Times New Roman"/>
          <w:sz w:val="24"/>
          <w:szCs w:val="24"/>
        </w:rPr>
      </w:pPr>
      <w:r w:rsidRPr="00A92534">
        <w:rPr>
          <w:rFonts w:ascii="Times New Roman" w:hAnsi="Times New Roman" w:cs="Times New Roman"/>
          <w:sz w:val="24"/>
          <w:szCs w:val="24"/>
          <w:lang w:eastAsia="sk-SK"/>
        </w:rPr>
        <w:t xml:space="preserve">Úvery zabezpečené záložným právom k nehnuteľnosti, ktoré banka poskytla na základe zmlúv uzavretých pred </w:t>
      </w:r>
      <w:r w:rsidR="00A31193" w:rsidRPr="00A92534">
        <w:rPr>
          <w:rFonts w:ascii="Times New Roman" w:hAnsi="Times New Roman" w:cs="Times New Roman"/>
          <w:sz w:val="24"/>
          <w:szCs w:val="24"/>
          <w:lang w:eastAsia="sk-SK"/>
        </w:rPr>
        <w:t>8</w:t>
      </w:r>
      <w:r w:rsidRPr="00A92534">
        <w:rPr>
          <w:rFonts w:ascii="Times New Roman" w:hAnsi="Times New Roman" w:cs="Times New Roman"/>
          <w:sz w:val="24"/>
          <w:szCs w:val="24"/>
          <w:lang w:eastAsia="sk-SK"/>
        </w:rPr>
        <w:t>. j</w:t>
      </w:r>
      <w:r w:rsidR="00A31193" w:rsidRPr="00A92534">
        <w:rPr>
          <w:rFonts w:ascii="Times New Roman" w:hAnsi="Times New Roman" w:cs="Times New Roman"/>
          <w:sz w:val="24"/>
          <w:szCs w:val="24"/>
          <w:lang w:eastAsia="sk-SK"/>
        </w:rPr>
        <w:t>úlom</w:t>
      </w:r>
      <w:r w:rsidRPr="00A92534">
        <w:rPr>
          <w:rFonts w:ascii="Times New Roman" w:hAnsi="Times New Roman" w:cs="Times New Roman"/>
          <w:sz w:val="24"/>
          <w:szCs w:val="24"/>
          <w:lang w:eastAsia="sk-SK"/>
        </w:rPr>
        <w:t xml:space="preserve"> 20</w:t>
      </w:r>
      <w:r w:rsidR="00A31193" w:rsidRPr="00A92534">
        <w:rPr>
          <w:rFonts w:ascii="Times New Roman" w:hAnsi="Times New Roman" w:cs="Times New Roman"/>
          <w:sz w:val="24"/>
          <w:szCs w:val="24"/>
          <w:lang w:eastAsia="sk-SK"/>
        </w:rPr>
        <w:t>22</w:t>
      </w:r>
      <w:r w:rsidRPr="00A92534">
        <w:rPr>
          <w:rFonts w:ascii="Times New Roman" w:hAnsi="Times New Roman" w:cs="Times New Roman"/>
          <w:sz w:val="24"/>
          <w:szCs w:val="24"/>
          <w:lang w:eastAsia="sk-SK"/>
        </w:rPr>
        <w:t xml:space="preserve"> a na ktoré sa nevzťahuje odsek 1, sa môžu použiť ako základné aktíva</w:t>
      </w:r>
      <w:r w:rsidR="00615F52" w:rsidRPr="00A92534">
        <w:rPr>
          <w:rFonts w:ascii="Times New Roman" w:hAnsi="Times New Roman" w:cs="Times New Roman"/>
          <w:sz w:val="24"/>
          <w:szCs w:val="24"/>
          <w:lang w:eastAsia="sk-SK"/>
        </w:rPr>
        <w:t xml:space="preserve"> </w:t>
      </w:r>
      <w:r w:rsidRPr="00A92534">
        <w:rPr>
          <w:rFonts w:ascii="Times New Roman" w:hAnsi="Times New Roman" w:cs="Times New Roman"/>
          <w:sz w:val="24"/>
          <w:szCs w:val="24"/>
          <w:lang w:eastAsia="sk-SK"/>
        </w:rPr>
        <w:t xml:space="preserve">pre krycí súbor, ak spĺňajú podmienky ustanovené pre </w:t>
      </w:r>
      <w:r w:rsidR="00B3291A" w:rsidRPr="00A92534">
        <w:rPr>
          <w:rFonts w:ascii="Times New Roman" w:hAnsi="Times New Roman" w:cs="Times New Roman"/>
          <w:sz w:val="24"/>
          <w:szCs w:val="24"/>
          <w:lang w:eastAsia="sk-SK"/>
        </w:rPr>
        <w:t xml:space="preserve">príslušný </w:t>
      </w:r>
      <w:r w:rsidRPr="00A92534">
        <w:rPr>
          <w:rFonts w:ascii="Times New Roman" w:hAnsi="Times New Roman" w:cs="Times New Roman"/>
          <w:sz w:val="24"/>
          <w:szCs w:val="24"/>
          <w:lang w:eastAsia="sk-SK"/>
        </w:rPr>
        <w:t xml:space="preserve">program krytých dlhopisov podľa predpisov </w:t>
      </w:r>
      <w:r w:rsidR="009A51B2" w:rsidRPr="00A92534">
        <w:rPr>
          <w:rFonts w:ascii="Times New Roman" w:hAnsi="Times New Roman" w:cs="Times New Roman"/>
          <w:sz w:val="24"/>
          <w:szCs w:val="24"/>
          <w:lang w:eastAsia="sk-SK"/>
        </w:rPr>
        <w:t xml:space="preserve">v znení účinnom od </w:t>
      </w:r>
      <w:r w:rsidR="00C56444" w:rsidRPr="00A92534">
        <w:rPr>
          <w:rFonts w:ascii="Times New Roman" w:hAnsi="Times New Roman" w:cs="Times New Roman"/>
          <w:sz w:val="24"/>
          <w:szCs w:val="24"/>
          <w:lang w:eastAsia="sk-SK"/>
        </w:rPr>
        <w:t>8</w:t>
      </w:r>
      <w:r w:rsidRPr="00A92534">
        <w:rPr>
          <w:rFonts w:ascii="Times New Roman" w:hAnsi="Times New Roman" w:cs="Times New Roman"/>
          <w:sz w:val="24"/>
          <w:szCs w:val="24"/>
          <w:lang w:eastAsia="sk-SK"/>
        </w:rPr>
        <w:t xml:space="preserve">. </w:t>
      </w:r>
      <w:r w:rsidR="009A51B2" w:rsidRPr="00A92534">
        <w:rPr>
          <w:rFonts w:ascii="Times New Roman" w:hAnsi="Times New Roman" w:cs="Times New Roman"/>
          <w:sz w:val="24"/>
          <w:szCs w:val="24"/>
          <w:lang w:eastAsia="sk-SK"/>
        </w:rPr>
        <w:t>júla</w:t>
      </w:r>
      <w:r w:rsidRPr="00A92534">
        <w:rPr>
          <w:rFonts w:ascii="Times New Roman" w:hAnsi="Times New Roman" w:cs="Times New Roman"/>
          <w:sz w:val="24"/>
          <w:szCs w:val="24"/>
          <w:lang w:eastAsia="sk-SK"/>
        </w:rPr>
        <w:t xml:space="preserve"> 2022 a ak ide o banku oprávnenú vykonávať činnosti súvisiace s programom krytých dlhopisov.</w:t>
      </w:r>
      <w:r w:rsidR="00AE4B94" w:rsidRPr="00A92534">
        <w:rPr>
          <w:rFonts w:ascii="Times New Roman" w:hAnsi="Times New Roman" w:cs="Times New Roman"/>
          <w:sz w:val="24"/>
          <w:szCs w:val="24"/>
          <w:lang w:eastAsia="sk-SK"/>
        </w:rPr>
        <w:t>“.</w:t>
      </w:r>
    </w:p>
    <w:p w14:paraId="1597C1A3" w14:textId="77777777" w:rsidR="00B3291A" w:rsidRPr="00A92534" w:rsidRDefault="00B3291A" w:rsidP="00AE4B94">
      <w:pPr>
        <w:pStyle w:val="Odsekzoznamu"/>
        <w:rPr>
          <w:rFonts w:ascii="Times New Roman" w:hAnsi="Times New Roman" w:cs="Times New Roman"/>
          <w:sz w:val="24"/>
          <w:szCs w:val="24"/>
        </w:rPr>
      </w:pPr>
    </w:p>
    <w:p w14:paraId="2B1550CB" w14:textId="0AE34C37" w:rsidR="00AE4B94" w:rsidRPr="00A92534" w:rsidRDefault="00AE4B94" w:rsidP="00864B37">
      <w:pPr>
        <w:pStyle w:val="Odsekzoznamu"/>
        <w:keepNext/>
        <w:spacing w:after="0" w:line="240" w:lineRule="auto"/>
        <w:ind w:left="851"/>
        <w:jc w:val="both"/>
        <w:rPr>
          <w:rFonts w:ascii="Times New Roman" w:hAnsi="Times New Roman" w:cs="Times New Roman"/>
          <w:sz w:val="24"/>
          <w:szCs w:val="24"/>
        </w:rPr>
      </w:pPr>
      <w:r w:rsidRPr="00A92534">
        <w:rPr>
          <w:rFonts w:ascii="Times New Roman" w:hAnsi="Times New Roman" w:cs="Times New Roman"/>
          <w:sz w:val="24"/>
          <w:szCs w:val="24"/>
        </w:rPr>
        <w:t>Poznámka pod čiarou k odkazu 105 znie:</w:t>
      </w:r>
    </w:p>
    <w:p w14:paraId="0EE539B3" w14:textId="1D7ACA6E" w:rsidR="00AE4B94" w:rsidRPr="00A92534" w:rsidRDefault="00AE4B94" w:rsidP="00864B37">
      <w:pPr>
        <w:pStyle w:val="Odsekzoznamu"/>
        <w:keepNext/>
        <w:spacing w:after="0" w:line="240" w:lineRule="auto"/>
        <w:ind w:left="851"/>
        <w:jc w:val="both"/>
        <w:rPr>
          <w:rFonts w:ascii="Times New Roman" w:hAnsi="Times New Roman" w:cs="Times New Roman"/>
          <w:sz w:val="24"/>
          <w:szCs w:val="24"/>
        </w:rPr>
      </w:pPr>
      <w:r w:rsidRPr="00A92534">
        <w:rPr>
          <w:rFonts w:ascii="Times New Roman" w:hAnsi="Times New Roman" w:cs="Times New Roman"/>
          <w:sz w:val="24"/>
          <w:szCs w:val="24"/>
        </w:rPr>
        <w:t>„</w:t>
      </w:r>
      <w:r w:rsidRPr="00A92534">
        <w:rPr>
          <w:rFonts w:ascii="Times New Roman" w:hAnsi="Times New Roman" w:cs="Times New Roman"/>
          <w:sz w:val="24"/>
          <w:szCs w:val="24"/>
          <w:vertAlign w:val="superscript"/>
        </w:rPr>
        <w:t>105</w:t>
      </w:r>
      <w:r w:rsidRPr="00A92534">
        <w:rPr>
          <w:rFonts w:ascii="Times New Roman" w:hAnsi="Times New Roman" w:cs="Times New Roman"/>
          <w:sz w:val="24"/>
          <w:szCs w:val="24"/>
        </w:rPr>
        <w:t xml:space="preserve">) Čl. 129 ods. 1 písm. d) a ods. 1c nariadenia </w:t>
      </w:r>
      <w:r w:rsidR="009A51B2" w:rsidRPr="00A92534">
        <w:rPr>
          <w:rFonts w:ascii="Times New Roman" w:hAnsi="Times New Roman" w:cs="Times New Roman"/>
          <w:sz w:val="24"/>
          <w:szCs w:val="24"/>
        </w:rPr>
        <w:t>(EÚ)</w:t>
      </w:r>
      <w:r w:rsidRPr="00A92534">
        <w:rPr>
          <w:rFonts w:ascii="Times New Roman" w:hAnsi="Times New Roman" w:cs="Times New Roman"/>
          <w:sz w:val="24"/>
          <w:szCs w:val="24"/>
        </w:rPr>
        <w:t xml:space="preserve"> č. 575/2013 v platnom znení.“.</w:t>
      </w:r>
    </w:p>
    <w:p w14:paraId="5E2F1330" w14:textId="77777777" w:rsidR="00711888" w:rsidRPr="00A92534" w:rsidRDefault="00711888" w:rsidP="0026483C">
      <w:pPr>
        <w:spacing w:after="0" w:line="240" w:lineRule="auto"/>
        <w:ind w:left="567"/>
        <w:jc w:val="center"/>
        <w:rPr>
          <w:rFonts w:ascii="Times New Roman" w:hAnsi="Times New Roman" w:cs="Times New Roman"/>
          <w:b/>
          <w:sz w:val="24"/>
          <w:szCs w:val="24"/>
        </w:rPr>
      </w:pPr>
    </w:p>
    <w:p w14:paraId="4A62CBE0" w14:textId="77777777" w:rsidR="0026483C" w:rsidRPr="00A92534" w:rsidRDefault="0026483C" w:rsidP="0026483C">
      <w:pPr>
        <w:spacing w:after="0" w:line="240" w:lineRule="auto"/>
        <w:ind w:left="567"/>
        <w:jc w:val="center"/>
        <w:rPr>
          <w:rFonts w:ascii="Times New Roman" w:hAnsi="Times New Roman" w:cs="Times New Roman"/>
          <w:b/>
          <w:sz w:val="24"/>
          <w:szCs w:val="24"/>
        </w:rPr>
      </w:pPr>
    </w:p>
    <w:p w14:paraId="119B2B1C" w14:textId="4D013902" w:rsidR="0026483C" w:rsidRPr="00A92534" w:rsidRDefault="0026483C" w:rsidP="0026483C">
      <w:pPr>
        <w:pStyle w:val="Odsekzoznamu"/>
        <w:numPr>
          <w:ilvl w:val="0"/>
          <w:numId w:val="1"/>
        </w:numPr>
        <w:spacing w:after="0" w:line="240" w:lineRule="auto"/>
        <w:ind w:left="567" w:hanging="567"/>
        <w:jc w:val="both"/>
        <w:rPr>
          <w:rFonts w:ascii="Times New Roman" w:hAnsi="Times New Roman" w:cs="Times New Roman"/>
          <w:sz w:val="24"/>
          <w:szCs w:val="24"/>
        </w:rPr>
      </w:pPr>
      <w:r w:rsidRPr="00A92534">
        <w:rPr>
          <w:rFonts w:ascii="Times New Roman" w:hAnsi="Times New Roman" w:cs="Times New Roman"/>
          <w:sz w:val="24"/>
          <w:szCs w:val="24"/>
        </w:rPr>
        <w:t>Príloha sa dopĺňa trinástym bodom, ktorý znie:</w:t>
      </w:r>
    </w:p>
    <w:p w14:paraId="08D18BFF" w14:textId="3CB546F4" w:rsidR="0026483C" w:rsidRPr="00A92534" w:rsidRDefault="0026483C" w:rsidP="0026483C">
      <w:pPr>
        <w:pStyle w:val="Odsekzoznamu"/>
        <w:spacing w:after="0" w:line="240" w:lineRule="auto"/>
        <w:ind w:left="993" w:hanging="426"/>
        <w:jc w:val="both"/>
        <w:rPr>
          <w:rFonts w:ascii="Times New Roman" w:hAnsi="Times New Roman" w:cs="Times New Roman"/>
          <w:sz w:val="24"/>
          <w:szCs w:val="24"/>
        </w:rPr>
      </w:pPr>
      <w:r w:rsidRPr="00A92534">
        <w:rPr>
          <w:rFonts w:ascii="Times New Roman" w:hAnsi="Times New Roman" w:cs="Times New Roman"/>
          <w:sz w:val="24"/>
          <w:szCs w:val="24"/>
        </w:rPr>
        <w:t>„13. Smernica Európskeho parlamentu a Rady (EÚ) 2019/2162 z</w:t>
      </w:r>
      <w:r w:rsidR="00FA5F57" w:rsidRPr="00A92534">
        <w:rPr>
          <w:rFonts w:ascii="Times New Roman" w:hAnsi="Times New Roman" w:cs="Times New Roman"/>
          <w:sz w:val="24"/>
          <w:szCs w:val="24"/>
        </w:rPr>
        <w:t> </w:t>
      </w:r>
      <w:r w:rsidRPr="00A92534">
        <w:rPr>
          <w:rFonts w:ascii="Times New Roman" w:hAnsi="Times New Roman" w:cs="Times New Roman"/>
          <w:sz w:val="24"/>
          <w:szCs w:val="24"/>
        </w:rPr>
        <w:t>27</w:t>
      </w:r>
      <w:r w:rsidR="00FA5F57" w:rsidRPr="00A92534">
        <w:rPr>
          <w:rFonts w:ascii="Times New Roman" w:hAnsi="Times New Roman" w:cs="Times New Roman"/>
          <w:sz w:val="24"/>
          <w:szCs w:val="24"/>
        </w:rPr>
        <w:t>. </w:t>
      </w:r>
      <w:r w:rsidRPr="00A92534">
        <w:rPr>
          <w:rFonts w:ascii="Times New Roman" w:hAnsi="Times New Roman" w:cs="Times New Roman"/>
          <w:sz w:val="24"/>
          <w:szCs w:val="24"/>
        </w:rPr>
        <w:t>novembra 2019 o emisii krytých dlhopisov a verejnom dohľade nad krytými dlhopismi a ktorou sa menia smernice 2009/65/ES a 2014/59/EÚ (Ú. v. EÚ L 328, 18.12.2019).“.</w:t>
      </w:r>
    </w:p>
    <w:p w14:paraId="2E57FAA4" w14:textId="142846CA" w:rsidR="00124A4B" w:rsidRPr="00A92534" w:rsidRDefault="00124A4B" w:rsidP="00124A4B">
      <w:pPr>
        <w:pStyle w:val="Odsekzoznamu"/>
        <w:spacing w:after="0" w:line="240" w:lineRule="auto"/>
        <w:ind w:left="786"/>
        <w:jc w:val="right"/>
        <w:rPr>
          <w:rFonts w:ascii="Times New Roman" w:eastAsia="Times New Roman" w:hAnsi="Times New Roman" w:cs="Times New Roman"/>
          <w:i/>
          <w:color w:val="000000" w:themeColor="text1"/>
          <w:sz w:val="24"/>
          <w:szCs w:val="24"/>
          <w:lang w:eastAsia="sk-SK"/>
        </w:rPr>
      </w:pPr>
    </w:p>
    <w:p w14:paraId="08F47F43" w14:textId="77777777" w:rsidR="00166957" w:rsidRPr="00A92534" w:rsidRDefault="00166957" w:rsidP="007A269B">
      <w:pPr>
        <w:keepNext/>
        <w:spacing w:after="0" w:line="240" w:lineRule="auto"/>
        <w:ind w:left="142"/>
        <w:jc w:val="center"/>
        <w:rPr>
          <w:rFonts w:ascii="Times New Roman" w:hAnsi="Times New Roman" w:cs="Times New Roman"/>
          <w:b/>
          <w:bCs/>
          <w:sz w:val="24"/>
          <w:szCs w:val="24"/>
        </w:rPr>
      </w:pPr>
      <w:r w:rsidRPr="00A92534">
        <w:rPr>
          <w:rFonts w:ascii="Times New Roman" w:hAnsi="Times New Roman" w:cs="Times New Roman"/>
          <w:b/>
          <w:bCs/>
          <w:sz w:val="24"/>
          <w:szCs w:val="24"/>
        </w:rPr>
        <w:t xml:space="preserve">Čl. II </w:t>
      </w:r>
    </w:p>
    <w:p w14:paraId="26C2F306" w14:textId="77777777" w:rsidR="00166957" w:rsidRPr="00A92534" w:rsidRDefault="00166957" w:rsidP="007A269B">
      <w:pPr>
        <w:keepNext/>
        <w:spacing w:after="0" w:line="240" w:lineRule="auto"/>
        <w:jc w:val="both"/>
        <w:rPr>
          <w:rFonts w:ascii="Times New Roman" w:hAnsi="Times New Roman" w:cs="Times New Roman"/>
          <w:bCs/>
          <w:sz w:val="24"/>
          <w:szCs w:val="24"/>
        </w:rPr>
      </w:pPr>
    </w:p>
    <w:p w14:paraId="1FF2042C" w14:textId="4415355E" w:rsidR="00166957" w:rsidRPr="00A92534" w:rsidRDefault="00166957" w:rsidP="007A269B">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Zákon č. 530/1990 Zb. o</w:t>
      </w:r>
      <w:r w:rsidR="00C11702" w:rsidRPr="00A92534">
        <w:rPr>
          <w:rFonts w:ascii="Times New Roman" w:hAnsi="Times New Roman" w:cs="Times New Roman"/>
          <w:sz w:val="24"/>
          <w:szCs w:val="24"/>
        </w:rPr>
        <w:t> </w:t>
      </w:r>
      <w:r w:rsidRPr="00A92534">
        <w:rPr>
          <w:rFonts w:ascii="Times New Roman" w:hAnsi="Times New Roman" w:cs="Times New Roman"/>
          <w:sz w:val="24"/>
          <w:szCs w:val="24"/>
        </w:rPr>
        <w:t>dlhopisoch</w:t>
      </w:r>
      <w:r w:rsidR="00C11702" w:rsidRPr="00A92534">
        <w:rPr>
          <w:rFonts w:ascii="Times New Roman" w:hAnsi="Times New Roman" w:cs="Times New Roman"/>
          <w:sz w:val="24"/>
          <w:szCs w:val="24"/>
        </w:rPr>
        <w:t xml:space="preserve"> </w:t>
      </w:r>
      <w:r w:rsidRPr="00A92534">
        <w:rPr>
          <w:rFonts w:ascii="Times New Roman" w:hAnsi="Times New Roman" w:cs="Times New Roman"/>
          <w:sz w:val="24"/>
          <w:szCs w:val="24"/>
        </w:rPr>
        <w:t>v</w:t>
      </w:r>
      <w:r w:rsidR="00D35F25" w:rsidRPr="00A92534">
        <w:rPr>
          <w:rFonts w:ascii="Times New Roman" w:hAnsi="Times New Roman" w:cs="Times New Roman"/>
          <w:sz w:val="24"/>
          <w:szCs w:val="24"/>
        </w:rPr>
        <w:t> </w:t>
      </w:r>
      <w:r w:rsidRPr="00A92534">
        <w:rPr>
          <w:rFonts w:ascii="Times New Roman" w:hAnsi="Times New Roman" w:cs="Times New Roman"/>
          <w:sz w:val="24"/>
          <w:szCs w:val="24"/>
        </w:rPr>
        <w:t>znení zákona č. 600/1992 Zb., zákona Národnej rady Slovenskej republiky č. 194/1995 Z. z., zákona Národnej rady Slovenskej republiky č. 58/1996 Z. z., zákona č. 355/1997 Z. z., zákona č. 361/1999 Z. z., zákona č. 103/2000 Z. z., zákona č. 329/2000 Z. z., zákona č. 566/2001 Z. z., zákona č. 96/2002 Z. z., zákona č. 430/2002 Z. z., zákona č. 594/2003 Z. z., zákona č. 747/2004 Z. z., zákona č. 336/2005 Z. z., zákona č. 209/2007 Z. z., zákona č. 659/2007 Z. z., zákona č. 552/2008 Z. z., zákona č. 276/2009 Z. z., zákona č. 200/2011 Z. z., zákona č. 296/2012 Z. z., zákona č. 36/2013 Z. z., zákona č. 206/2014 Z. z., zákona č. 39/2015 Z. z., zákona č. 125/2016 Z. z. a zákona č. 279/2017 Z. z. sa dopĺňa takto:</w:t>
      </w:r>
    </w:p>
    <w:p w14:paraId="2296E168" w14:textId="77777777" w:rsidR="00166957" w:rsidRPr="00A92534" w:rsidRDefault="00166957" w:rsidP="00166957">
      <w:pPr>
        <w:spacing w:after="0" w:line="240" w:lineRule="auto"/>
        <w:jc w:val="both"/>
        <w:rPr>
          <w:rFonts w:ascii="Times New Roman" w:hAnsi="Times New Roman" w:cs="Times New Roman"/>
          <w:sz w:val="24"/>
          <w:szCs w:val="24"/>
        </w:rPr>
      </w:pPr>
    </w:p>
    <w:p w14:paraId="115208F5" w14:textId="77777777" w:rsidR="00696D9F" w:rsidRPr="00A92534" w:rsidRDefault="00696D9F" w:rsidP="00C30E77">
      <w:pPr>
        <w:pStyle w:val="Odsekzoznamu"/>
        <w:numPr>
          <w:ilvl w:val="0"/>
          <w:numId w:val="51"/>
        </w:numPr>
        <w:spacing w:after="0" w:line="240" w:lineRule="auto"/>
        <w:ind w:left="567"/>
        <w:jc w:val="both"/>
        <w:rPr>
          <w:rFonts w:ascii="Times New Roman" w:hAnsi="Times New Roman" w:cs="Times New Roman"/>
          <w:sz w:val="24"/>
          <w:szCs w:val="24"/>
        </w:rPr>
      </w:pPr>
      <w:r w:rsidRPr="00A92534">
        <w:rPr>
          <w:rFonts w:ascii="Times New Roman" w:hAnsi="Times New Roman" w:cs="Times New Roman"/>
          <w:sz w:val="24"/>
          <w:szCs w:val="24"/>
        </w:rPr>
        <w:t xml:space="preserve">V </w:t>
      </w:r>
      <w:r w:rsidR="00166957" w:rsidRPr="00A92534">
        <w:rPr>
          <w:rFonts w:ascii="Times New Roman" w:hAnsi="Times New Roman" w:cs="Times New Roman"/>
          <w:sz w:val="24"/>
          <w:szCs w:val="24"/>
        </w:rPr>
        <w:t xml:space="preserve">§ </w:t>
      </w:r>
      <w:r w:rsidRPr="00A92534">
        <w:rPr>
          <w:rFonts w:ascii="Times New Roman" w:hAnsi="Times New Roman" w:cs="Times New Roman"/>
          <w:sz w:val="24"/>
          <w:szCs w:val="24"/>
        </w:rPr>
        <w:t xml:space="preserve">20b </w:t>
      </w:r>
      <w:r w:rsidR="00166957" w:rsidRPr="00A92534">
        <w:rPr>
          <w:rFonts w:ascii="Times New Roman" w:hAnsi="Times New Roman" w:cs="Times New Roman"/>
          <w:sz w:val="24"/>
          <w:szCs w:val="24"/>
        </w:rPr>
        <w:t xml:space="preserve">ods. </w:t>
      </w:r>
      <w:r w:rsidRPr="00A92534">
        <w:rPr>
          <w:rFonts w:ascii="Times New Roman" w:hAnsi="Times New Roman" w:cs="Times New Roman"/>
          <w:sz w:val="24"/>
          <w:szCs w:val="24"/>
        </w:rPr>
        <w:t>3 sa na konci pripája táto veta: „Emisné podmienky krytých dlhopisov musia obsahovať informácie o možnosti predĺženia splatnosti krytého dlhopisu podľa osobitného predpisu.</w:t>
      </w:r>
      <w:r w:rsidRPr="00A92534">
        <w:rPr>
          <w:rFonts w:ascii="Times New Roman" w:hAnsi="Times New Roman" w:cs="Times New Roman"/>
          <w:sz w:val="24"/>
          <w:szCs w:val="24"/>
          <w:vertAlign w:val="superscript"/>
        </w:rPr>
        <w:t>3fe</w:t>
      </w:r>
      <w:r w:rsidRPr="00A92534">
        <w:rPr>
          <w:rFonts w:ascii="Times New Roman" w:hAnsi="Times New Roman" w:cs="Times New Roman"/>
          <w:sz w:val="24"/>
          <w:szCs w:val="24"/>
        </w:rPr>
        <w:t>)“.</w:t>
      </w:r>
    </w:p>
    <w:p w14:paraId="132E5EFF" w14:textId="77777777" w:rsidR="00696D9F" w:rsidRPr="00A92534" w:rsidRDefault="00696D9F" w:rsidP="00696D9F">
      <w:pPr>
        <w:pStyle w:val="Odsekzoznamu"/>
        <w:spacing w:after="0" w:line="240" w:lineRule="auto"/>
        <w:ind w:left="426"/>
        <w:jc w:val="both"/>
        <w:rPr>
          <w:rFonts w:ascii="Times New Roman" w:hAnsi="Times New Roman" w:cs="Times New Roman"/>
          <w:sz w:val="24"/>
          <w:szCs w:val="24"/>
        </w:rPr>
      </w:pPr>
    </w:p>
    <w:p w14:paraId="74FF14C1" w14:textId="3BCD843F" w:rsidR="00696D9F" w:rsidRPr="00A92534" w:rsidRDefault="00696D9F" w:rsidP="00C30E77">
      <w:pPr>
        <w:spacing w:after="0" w:line="240" w:lineRule="auto"/>
        <w:ind w:left="567"/>
        <w:jc w:val="both"/>
        <w:rPr>
          <w:rFonts w:ascii="Times New Roman" w:hAnsi="Times New Roman" w:cs="Times New Roman"/>
          <w:sz w:val="24"/>
          <w:szCs w:val="24"/>
        </w:rPr>
      </w:pPr>
      <w:r w:rsidRPr="00A92534">
        <w:rPr>
          <w:rFonts w:ascii="Times New Roman" w:hAnsi="Times New Roman" w:cs="Times New Roman"/>
          <w:sz w:val="24"/>
          <w:szCs w:val="24"/>
        </w:rPr>
        <w:t>Poznámka pod čiarou k odkazu 3fe znie:</w:t>
      </w:r>
    </w:p>
    <w:p w14:paraId="4CAE41DD" w14:textId="5D150885" w:rsidR="00696D9F" w:rsidRPr="00A92534" w:rsidRDefault="00696D9F" w:rsidP="00C30E77">
      <w:pPr>
        <w:spacing w:after="0" w:line="240" w:lineRule="auto"/>
        <w:ind w:left="567"/>
        <w:jc w:val="both"/>
        <w:rPr>
          <w:rFonts w:ascii="Times New Roman" w:hAnsi="Times New Roman" w:cs="Times New Roman"/>
          <w:sz w:val="24"/>
          <w:szCs w:val="24"/>
        </w:rPr>
      </w:pPr>
      <w:r w:rsidRPr="00A92534">
        <w:rPr>
          <w:rFonts w:ascii="Times New Roman" w:hAnsi="Times New Roman" w:cs="Times New Roman"/>
          <w:sz w:val="24"/>
          <w:szCs w:val="24"/>
        </w:rPr>
        <w:t>„</w:t>
      </w:r>
      <w:r w:rsidRPr="00A92534">
        <w:rPr>
          <w:rFonts w:ascii="Times New Roman" w:hAnsi="Times New Roman" w:cs="Times New Roman"/>
          <w:sz w:val="24"/>
          <w:szCs w:val="24"/>
          <w:vertAlign w:val="superscript"/>
        </w:rPr>
        <w:t>3fe</w:t>
      </w:r>
      <w:r w:rsidRPr="00A92534">
        <w:rPr>
          <w:rFonts w:ascii="Times New Roman" w:hAnsi="Times New Roman" w:cs="Times New Roman"/>
          <w:sz w:val="24"/>
          <w:szCs w:val="24"/>
        </w:rPr>
        <w:t xml:space="preserve">) </w:t>
      </w:r>
      <w:r w:rsidRPr="00A92534">
        <w:rPr>
          <w:rFonts w:ascii="Times New Roman" w:hAnsi="Times New Roman" w:cs="Times New Roman"/>
          <w:sz w:val="24"/>
          <w:szCs w:val="24"/>
        </w:rPr>
        <w:tab/>
        <w:t>§ 8</w:t>
      </w:r>
      <w:r w:rsidR="00902AF8" w:rsidRPr="00A92534">
        <w:rPr>
          <w:rFonts w:ascii="Times New Roman" w:hAnsi="Times New Roman" w:cs="Times New Roman"/>
          <w:sz w:val="24"/>
          <w:szCs w:val="24"/>
        </w:rPr>
        <w:t>2</w:t>
      </w:r>
      <w:r w:rsidRPr="00A92534">
        <w:rPr>
          <w:rFonts w:ascii="Times New Roman" w:hAnsi="Times New Roman" w:cs="Times New Roman"/>
          <w:sz w:val="24"/>
          <w:szCs w:val="24"/>
        </w:rPr>
        <w:t xml:space="preserve"> ods. </w:t>
      </w:r>
      <w:r w:rsidR="0009012A" w:rsidRPr="00A92534">
        <w:rPr>
          <w:rFonts w:ascii="Times New Roman" w:hAnsi="Times New Roman" w:cs="Times New Roman"/>
          <w:sz w:val="24"/>
          <w:szCs w:val="24"/>
        </w:rPr>
        <w:t>3</w:t>
      </w:r>
      <w:r w:rsidRPr="00A92534">
        <w:rPr>
          <w:rFonts w:ascii="Times New Roman" w:hAnsi="Times New Roman" w:cs="Times New Roman"/>
          <w:sz w:val="24"/>
          <w:szCs w:val="24"/>
        </w:rPr>
        <w:t xml:space="preserve"> až </w:t>
      </w:r>
      <w:r w:rsidR="00AD7DB6" w:rsidRPr="00A92534">
        <w:rPr>
          <w:rFonts w:ascii="Times New Roman" w:hAnsi="Times New Roman" w:cs="Times New Roman"/>
          <w:sz w:val="24"/>
          <w:szCs w:val="24"/>
        </w:rPr>
        <w:t>9</w:t>
      </w:r>
      <w:r w:rsidR="00F07758" w:rsidRPr="00A92534">
        <w:rPr>
          <w:rFonts w:ascii="Times New Roman" w:hAnsi="Times New Roman" w:cs="Times New Roman"/>
          <w:sz w:val="24"/>
          <w:szCs w:val="24"/>
        </w:rPr>
        <w:t xml:space="preserve"> </w:t>
      </w:r>
      <w:r w:rsidRPr="00A92534">
        <w:rPr>
          <w:rFonts w:ascii="Times New Roman" w:hAnsi="Times New Roman" w:cs="Times New Roman"/>
          <w:sz w:val="24"/>
          <w:szCs w:val="24"/>
        </w:rPr>
        <w:t xml:space="preserve">zákona č. 483/2001 Z. z. v znení </w:t>
      </w:r>
      <w:r w:rsidR="004A6B06">
        <w:rPr>
          <w:rFonts w:ascii="Times New Roman" w:hAnsi="Times New Roman" w:cs="Times New Roman"/>
          <w:sz w:val="24"/>
          <w:szCs w:val="24"/>
        </w:rPr>
        <w:t>zákona č. .../2021 Z. z.</w:t>
      </w:r>
      <w:r w:rsidRPr="00A92534">
        <w:rPr>
          <w:rFonts w:ascii="Times New Roman" w:hAnsi="Times New Roman" w:cs="Times New Roman"/>
          <w:sz w:val="24"/>
          <w:szCs w:val="24"/>
        </w:rPr>
        <w:t>“.</w:t>
      </w:r>
    </w:p>
    <w:p w14:paraId="716F6F8A" w14:textId="77777777" w:rsidR="00C30E77" w:rsidRPr="00A92534" w:rsidRDefault="00C30E77" w:rsidP="00033C74">
      <w:pPr>
        <w:spacing w:after="0" w:line="240" w:lineRule="auto"/>
        <w:jc w:val="both"/>
        <w:rPr>
          <w:rFonts w:ascii="Times New Roman" w:hAnsi="Times New Roman" w:cs="Times New Roman"/>
          <w:sz w:val="24"/>
          <w:szCs w:val="24"/>
        </w:rPr>
      </w:pPr>
    </w:p>
    <w:p w14:paraId="5F649602" w14:textId="5E40CE65" w:rsidR="005E423A" w:rsidRPr="00A92534" w:rsidRDefault="005E423A" w:rsidP="00C30E77">
      <w:pPr>
        <w:pStyle w:val="Odsekzoznamu"/>
        <w:numPr>
          <w:ilvl w:val="0"/>
          <w:numId w:val="51"/>
        </w:numPr>
        <w:spacing w:after="0" w:line="240" w:lineRule="auto"/>
        <w:ind w:left="567"/>
        <w:jc w:val="both"/>
        <w:rPr>
          <w:rFonts w:ascii="Times New Roman" w:hAnsi="Times New Roman" w:cs="Times New Roman"/>
          <w:sz w:val="24"/>
          <w:szCs w:val="24"/>
        </w:rPr>
      </w:pPr>
      <w:r w:rsidRPr="00A92534">
        <w:rPr>
          <w:rFonts w:ascii="Times New Roman" w:hAnsi="Times New Roman" w:cs="Times New Roman"/>
          <w:sz w:val="24"/>
          <w:szCs w:val="24"/>
        </w:rPr>
        <w:t>Za § 25 sa vkladá § 25a, ktorý znie:</w:t>
      </w:r>
    </w:p>
    <w:p w14:paraId="773AEB54" w14:textId="31618F26" w:rsidR="005E423A" w:rsidRPr="00A92534" w:rsidRDefault="005E423A" w:rsidP="00A92534">
      <w:pPr>
        <w:pStyle w:val="Odsekzoznamu"/>
        <w:keepNext/>
        <w:spacing w:after="0" w:line="240" w:lineRule="auto"/>
        <w:ind w:left="567"/>
        <w:jc w:val="center"/>
        <w:rPr>
          <w:rFonts w:ascii="Times New Roman" w:hAnsi="Times New Roman" w:cs="Times New Roman"/>
          <w:sz w:val="24"/>
          <w:szCs w:val="24"/>
        </w:rPr>
      </w:pPr>
      <w:r w:rsidRPr="00A92534">
        <w:rPr>
          <w:rFonts w:ascii="Times New Roman" w:hAnsi="Times New Roman" w:cs="Times New Roman"/>
          <w:sz w:val="24"/>
          <w:szCs w:val="24"/>
        </w:rPr>
        <w:t xml:space="preserve">„§ 25a </w:t>
      </w:r>
    </w:p>
    <w:p w14:paraId="4B0FD33A" w14:textId="77777777" w:rsidR="002E2628" w:rsidRPr="00A92534" w:rsidRDefault="002E2628" w:rsidP="005E423A">
      <w:pPr>
        <w:pStyle w:val="Odsekzoznamu"/>
        <w:spacing w:after="0" w:line="240" w:lineRule="auto"/>
        <w:ind w:left="567"/>
        <w:jc w:val="center"/>
        <w:rPr>
          <w:rFonts w:ascii="Times New Roman" w:hAnsi="Times New Roman" w:cs="Times New Roman"/>
          <w:sz w:val="24"/>
          <w:szCs w:val="24"/>
        </w:rPr>
      </w:pPr>
    </w:p>
    <w:p w14:paraId="774BC8C1" w14:textId="5293B88B" w:rsidR="005E423A" w:rsidRPr="00A92534" w:rsidRDefault="005E423A" w:rsidP="003C4E9E">
      <w:pPr>
        <w:pStyle w:val="Odsekzoznamu"/>
        <w:spacing w:after="0" w:line="240" w:lineRule="auto"/>
        <w:ind w:left="567"/>
        <w:jc w:val="both"/>
        <w:rPr>
          <w:rFonts w:ascii="Times New Roman" w:hAnsi="Times New Roman" w:cs="Times New Roman"/>
          <w:sz w:val="24"/>
          <w:szCs w:val="24"/>
        </w:rPr>
      </w:pPr>
      <w:r w:rsidRPr="00A92534">
        <w:rPr>
          <w:rFonts w:ascii="Times New Roman" w:hAnsi="Times New Roman" w:cs="Times New Roman"/>
          <w:sz w:val="24"/>
          <w:szCs w:val="24"/>
        </w:rPr>
        <w:t>Týmto zákonom sa preberajú právne záväzné akty Európskej únie uvedené v prílohe.“</w:t>
      </w:r>
      <w:r w:rsidR="007A09BD" w:rsidRPr="00A92534">
        <w:rPr>
          <w:rFonts w:ascii="Times New Roman" w:hAnsi="Times New Roman" w:cs="Times New Roman"/>
          <w:sz w:val="24"/>
          <w:szCs w:val="24"/>
        </w:rPr>
        <w:t>.</w:t>
      </w:r>
    </w:p>
    <w:p w14:paraId="48AB7840" w14:textId="77777777" w:rsidR="005E423A" w:rsidRPr="00A92534" w:rsidRDefault="005E423A" w:rsidP="005E423A">
      <w:pPr>
        <w:pStyle w:val="Odsekzoznamu"/>
        <w:spacing w:after="0" w:line="240" w:lineRule="auto"/>
        <w:ind w:left="567"/>
        <w:jc w:val="center"/>
        <w:rPr>
          <w:rFonts w:ascii="Times New Roman" w:hAnsi="Times New Roman" w:cs="Times New Roman"/>
          <w:sz w:val="24"/>
          <w:szCs w:val="24"/>
        </w:rPr>
      </w:pPr>
    </w:p>
    <w:p w14:paraId="0C6BC508" w14:textId="6B6284FD" w:rsidR="00C30E77" w:rsidRPr="00A92534" w:rsidRDefault="00C30E77" w:rsidP="00C30E77">
      <w:pPr>
        <w:pStyle w:val="Odsekzoznamu"/>
        <w:numPr>
          <w:ilvl w:val="0"/>
          <w:numId w:val="51"/>
        </w:numPr>
        <w:spacing w:after="0" w:line="240" w:lineRule="auto"/>
        <w:ind w:left="567"/>
        <w:jc w:val="both"/>
        <w:rPr>
          <w:rFonts w:ascii="Times New Roman" w:hAnsi="Times New Roman" w:cs="Times New Roman"/>
          <w:sz w:val="24"/>
          <w:szCs w:val="24"/>
        </w:rPr>
      </w:pPr>
      <w:r w:rsidRPr="00A92534">
        <w:rPr>
          <w:rFonts w:ascii="Times New Roman" w:hAnsi="Times New Roman" w:cs="Times New Roman"/>
          <w:sz w:val="24"/>
          <w:szCs w:val="24"/>
        </w:rPr>
        <w:t>Zákon sa dopĺňa prílohou, ktorá vrátane nadpisu znie:</w:t>
      </w:r>
    </w:p>
    <w:p w14:paraId="5B8B8A42" w14:textId="3FEEFC33" w:rsidR="00C30E77" w:rsidRPr="00A92534" w:rsidRDefault="00C30E77" w:rsidP="007A09BD">
      <w:pPr>
        <w:spacing w:after="0" w:line="240" w:lineRule="auto"/>
        <w:ind w:left="567"/>
        <w:jc w:val="right"/>
        <w:rPr>
          <w:rFonts w:ascii="Times New Roman" w:hAnsi="Times New Roman" w:cs="Times New Roman"/>
          <w:sz w:val="24"/>
          <w:szCs w:val="24"/>
        </w:rPr>
      </w:pPr>
      <w:r w:rsidRPr="00A92534">
        <w:rPr>
          <w:rFonts w:ascii="Times New Roman" w:hAnsi="Times New Roman" w:cs="Times New Roman"/>
          <w:sz w:val="24"/>
          <w:szCs w:val="24"/>
        </w:rPr>
        <w:t>„Príloha k zákonu č. 530/1990 Zb.</w:t>
      </w:r>
    </w:p>
    <w:p w14:paraId="4E4DF65C" w14:textId="77777777" w:rsidR="00C30E77" w:rsidRPr="00A92534" w:rsidRDefault="00C30E77" w:rsidP="00C30E77">
      <w:pPr>
        <w:spacing w:after="0" w:line="240" w:lineRule="auto"/>
        <w:jc w:val="both"/>
        <w:rPr>
          <w:rFonts w:ascii="Times New Roman" w:hAnsi="Times New Roman" w:cs="Times New Roman"/>
          <w:sz w:val="24"/>
          <w:szCs w:val="24"/>
        </w:rPr>
      </w:pPr>
    </w:p>
    <w:p w14:paraId="1343F89F" w14:textId="77777777" w:rsidR="00C30E77" w:rsidRPr="00A92534" w:rsidRDefault="00C30E77" w:rsidP="00C30E77">
      <w:pPr>
        <w:spacing w:after="0" w:line="240" w:lineRule="auto"/>
        <w:ind w:left="567"/>
        <w:jc w:val="both"/>
        <w:rPr>
          <w:rFonts w:ascii="Times New Roman" w:hAnsi="Times New Roman" w:cs="Times New Roman"/>
          <w:sz w:val="24"/>
          <w:szCs w:val="24"/>
        </w:rPr>
      </w:pPr>
      <w:r w:rsidRPr="00A92534">
        <w:rPr>
          <w:rFonts w:ascii="Times New Roman" w:hAnsi="Times New Roman" w:cs="Times New Roman"/>
          <w:sz w:val="24"/>
          <w:szCs w:val="24"/>
        </w:rPr>
        <w:t>ZOZNAM PREBERANÝCH PRÁVNE ZÁVÄZNÝCH AKTOV EURÓPSKEJ ÚNIE</w:t>
      </w:r>
    </w:p>
    <w:p w14:paraId="1FF10C5A" w14:textId="77777777" w:rsidR="00C30E77" w:rsidRPr="00A92534" w:rsidRDefault="00C30E77" w:rsidP="00C30E77">
      <w:pPr>
        <w:spacing w:after="0" w:line="240" w:lineRule="auto"/>
        <w:jc w:val="both"/>
        <w:rPr>
          <w:rFonts w:ascii="Times New Roman" w:hAnsi="Times New Roman" w:cs="Times New Roman"/>
          <w:sz w:val="24"/>
          <w:szCs w:val="24"/>
        </w:rPr>
      </w:pPr>
    </w:p>
    <w:p w14:paraId="5C8B69B1" w14:textId="2D36EC4C" w:rsidR="00C30E77" w:rsidRPr="00A92534" w:rsidRDefault="00C30E77" w:rsidP="00C30E77">
      <w:pPr>
        <w:spacing w:after="0" w:line="240" w:lineRule="auto"/>
        <w:ind w:left="567"/>
        <w:jc w:val="both"/>
        <w:rPr>
          <w:rFonts w:ascii="Times New Roman" w:hAnsi="Times New Roman" w:cs="Times New Roman"/>
          <w:sz w:val="24"/>
          <w:szCs w:val="24"/>
        </w:rPr>
      </w:pPr>
      <w:r w:rsidRPr="00A92534">
        <w:rPr>
          <w:rFonts w:ascii="Times New Roman" w:hAnsi="Times New Roman" w:cs="Times New Roman"/>
          <w:sz w:val="24"/>
          <w:szCs w:val="24"/>
        </w:rPr>
        <w:t>Smernica Európskeho parlamentu a Rady (EÚ) 2019/2162 z 27. novembra 2019 o emisii krytých dlhopisov a verejnom dohľade nad krytými dlhopismi a ktorou sa menia smernice 2009/65/ES a 2014/59/EÚ (Ú. v. EÚ L 328, 18.12.2019).“.</w:t>
      </w:r>
    </w:p>
    <w:p w14:paraId="2A44A490" w14:textId="21F8A93D" w:rsidR="003C4E9E" w:rsidRPr="00A92534" w:rsidRDefault="003C4E9E" w:rsidP="00245E33">
      <w:pPr>
        <w:spacing w:after="0" w:line="240" w:lineRule="auto"/>
        <w:rPr>
          <w:rFonts w:ascii="Times New Roman" w:hAnsi="Times New Roman" w:cs="Times New Roman"/>
          <w:sz w:val="24"/>
          <w:szCs w:val="24"/>
        </w:rPr>
      </w:pPr>
    </w:p>
    <w:p w14:paraId="44AFA924" w14:textId="77777777" w:rsidR="003C4E9E" w:rsidRPr="00A92534" w:rsidRDefault="003C4E9E" w:rsidP="00245E33">
      <w:pPr>
        <w:spacing w:after="0" w:line="240" w:lineRule="auto"/>
        <w:rPr>
          <w:rFonts w:ascii="Times New Roman" w:hAnsi="Times New Roman" w:cs="Times New Roman"/>
          <w:sz w:val="24"/>
          <w:szCs w:val="24"/>
        </w:rPr>
      </w:pPr>
    </w:p>
    <w:p w14:paraId="0C5325E7" w14:textId="77777777" w:rsidR="00D35F25" w:rsidRPr="00A92534" w:rsidRDefault="00FF1FA3" w:rsidP="007A269B">
      <w:pPr>
        <w:keepNext/>
        <w:tabs>
          <w:tab w:val="left" w:pos="0"/>
        </w:tabs>
        <w:spacing w:after="0" w:line="240" w:lineRule="auto"/>
        <w:ind w:left="425" w:hanging="425"/>
        <w:jc w:val="center"/>
        <w:rPr>
          <w:rFonts w:ascii="Times New Roman" w:hAnsi="Times New Roman" w:cs="Times New Roman"/>
          <w:b/>
          <w:sz w:val="24"/>
          <w:szCs w:val="24"/>
        </w:rPr>
      </w:pPr>
      <w:r w:rsidRPr="00A92534">
        <w:rPr>
          <w:rFonts w:ascii="Times New Roman" w:hAnsi="Times New Roman" w:cs="Times New Roman"/>
          <w:b/>
          <w:sz w:val="24"/>
          <w:szCs w:val="24"/>
        </w:rPr>
        <w:t>Čl. III</w:t>
      </w:r>
    </w:p>
    <w:p w14:paraId="4E800417" w14:textId="1E49B922" w:rsidR="00D35F25" w:rsidRPr="00A92534" w:rsidRDefault="00D35F25" w:rsidP="007A269B">
      <w:pPr>
        <w:keepNext/>
        <w:spacing w:after="0" w:line="240" w:lineRule="auto"/>
        <w:jc w:val="both"/>
        <w:rPr>
          <w:rFonts w:ascii="Times New Roman" w:hAnsi="Times New Roman" w:cs="Times New Roman"/>
          <w:sz w:val="24"/>
          <w:szCs w:val="24"/>
        </w:rPr>
      </w:pPr>
    </w:p>
    <w:p w14:paraId="3BAD5909" w14:textId="2F49FD2C" w:rsidR="00D35F25" w:rsidRPr="00A92534" w:rsidRDefault="00D35F25" w:rsidP="007A269B">
      <w:pPr>
        <w:keepNext/>
        <w:spacing w:after="0" w:line="240" w:lineRule="auto"/>
        <w:jc w:val="both"/>
        <w:rPr>
          <w:rFonts w:ascii="Times New Roman" w:hAnsi="Times New Roman" w:cs="Times New Roman"/>
          <w:sz w:val="24"/>
          <w:szCs w:val="24"/>
        </w:rPr>
      </w:pPr>
      <w:r w:rsidRPr="00A92534">
        <w:rPr>
          <w:rStyle w:val="awspan"/>
          <w:rFonts w:ascii="Times New Roman" w:hAnsi="Times New Roman" w:cs="Times New Roman"/>
          <w:color w:val="000000"/>
          <w:sz w:val="24"/>
          <w:szCs w:val="24"/>
        </w:rPr>
        <w:t>Zákon</w:t>
      </w:r>
      <w:r w:rsidRPr="00A92534">
        <w:rPr>
          <w:rStyle w:val="awspan"/>
          <w:rFonts w:ascii="Times New Roman" w:hAnsi="Times New Roman" w:cs="Times New Roman"/>
          <w:color w:val="000000"/>
          <w:spacing w:val="6"/>
          <w:sz w:val="24"/>
          <w:szCs w:val="24"/>
        </w:rPr>
        <w:t xml:space="preserve"> </w:t>
      </w:r>
      <w:r w:rsidRPr="00A92534">
        <w:rPr>
          <w:rStyle w:val="awspan"/>
          <w:rFonts w:ascii="Times New Roman" w:hAnsi="Times New Roman" w:cs="Times New Roman"/>
          <w:color w:val="000000"/>
          <w:sz w:val="24"/>
          <w:szCs w:val="24"/>
        </w:rPr>
        <w:t>Národnej</w:t>
      </w:r>
      <w:r w:rsidRPr="00A92534">
        <w:rPr>
          <w:rStyle w:val="awspan"/>
          <w:rFonts w:ascii="Times New Roman" w:hAnsi="Times New Roman" w:cs="Times New Roman"/>
          <w:color w:val="000000"/>
          <w:spacing w:val="6"/>
          <w:sz w:val="24"/>
          <w:szCs w:val="24"/>
        </w:rPr>
        <w:t xml:space="preserve"> </w:t>
      </w:r>
      <w:r w:rsidRPr="00A92534">
        <w:rPr>
          <w:rStyle w:val="awspan"/>
          <w:rFonts w:ascii="Times New Roman" w:hAnsi="Times New Roman" w:cs="Times New Roman"/>
          <w:color w:val="000000"/>
          <w:sz w:val="24"/>
          <w:szCs w:val="24"/>
        </w:rPr>
        <w:t>rady</w:t>
      </w:r>
      <w:r w:rsidRPr="00A92534">
        <w:rPr>
          <w:rStyle w:val="awspan"/>
          <w:rFonts w:ascii="Times New Roman" w:hAnsi="Times New Roman" w:cs="Times New Roman"/>
          <w:color w:val="000000"/>
          <w:spacing w:val="6"/>
          <w:sz w:val="24"/>
          <w:szCs w:val="24"/>
        </w:rPr>
        <w:t xml:space="preserve"> </w:t>
      </w:r>
      <w:r w:rsidRPr="00A92534">
        <w:rPr>
          <w:rStyle w:val="awspan"/>
          <w:rFonts w:ascii="Times New Roman" w:hAnsi="Times New Roman" w:cs="Times New Roman"/>
          <w:color w:val="000000"/>
          <w:sz w:val="24"/>
          <w:szCs w:val="24"/>
        </w:rPr>
        <w:t>Slovenskej</w:t>
      </w:r>
      <w:r w:rsidRPr="00A92534">
        <w:rPr>
          <w:rStyle w:val="awspan"/>
          <w:rFonts w:ascii="Times New Roman" w:hAnsi="Times New Roman" w:cs="Times New Roman"/>
          <w:color w:val="000000"/>
          <w:spacing w:val="6"/>
          <w:sz w:val="24"/>
          <w:szCs w:val="24"/>
        </w:rPr>
        <w:t xml:space="preserve"> </w:t>
      </w:r>
      <w:r w:rsidRPr="00A92534">
        <w:rPr>
          <w:rStyle w:val="awspan"/>
          <w:rFonts w:ascii="Times New Roman" w:hAnsi="Times New Roman" w:cs="Times New Roman"/>
          <w:color w:val="000000"/>
          <w:sz w:val="24"/>
          <w:szCs w:val="24"/>
        </w:rPr>
        <w:t>republiky</w:t>
      </w:r>
      <w:r w:rsidRPr="00A92534">
        <w:rPr>
          <w:rStyle w:val="awspan"/>
          <w:rFonts w:ascii="Times New Roman" w:hAnsi="Times New Roman" w:cs="Times New Roman"/>
          <w:color w:val="000000"/>
          <w:spacing w:val="6"/>
          <w:sz w:val="24"/>
          <w:szCs w:val="24"/>
        </w:rPr>
        <w:t xml:space="preserve"> </w:t>
      </w:r>
      <w:r w:rsidRPr="00A92534">
        <w:rPr>
          <w:rStyle w:val="awspan"/>
          <w:rFonts w:ascii="Times New Roman" w:hAnsi="Times New Roman" w:cs="Times New Roman"/>
          <w:color w:val="000000"/>
          <w:sz w:val="24"/>
          <w:szCs w:val="24"/>
        </w:rPr>
        <w:t>č.</w:t>
      </w:r>
      <w:r w:rsidRPr="00A92534">
        <w:rPr>
          <w:rStyle w:val="awspan"/>
          <w:rFonts w:ascii="Times New Roman" w:hAnsi="Times New Roman" w:cs="Times New Roman"/>
          <w:color w:val="000000"/>
          <w:spacing w:val="6"/>
          <w:sz w:val="24"/>
          <w:szCs w:val="24"/>
        </w:rPr>
        <w:t xml:space="preserve"> </w:t>
      </w:r>
      <w:r w:rsidRPr="00A92534">
        <w:rPr>
          <w:rStyle w:val="awspan"/>
          <w:rFonts w:ascii="Times New Roman" w:hAnsi="Times New Roman" w:cs="Times New Roman"/>
          <w:color w:val="000000"/>
          <w:sz w:val="24"/>
          <w:szCs w:val="24"/>
        </w:rPr>
        <w:t>118/1996</w:t>
      </w:r>
      <w:r w:rsidRPr="00A92534">
        <w:rPr>
          <w:rStyle w:val="awspan"/>
          <w:rFonts w:ascii="Times New Roman" w:hAnsi="Times New Roman" w:cs="Times New Roman"/>
          <w:color w:val="000000"/>
          <w:spacing w:val="6"/>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6"/>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6"/>
          <w:sz w:val="24"/>
          <w:szCs w:val="24"/>
        </w:rPr>
        <w:t xml:space="preserve"> </w:t>
      </w:r>
      <w:r w:rsidRPr="00A92534">
        <w:rPr>
          <w:rStyle w:val="awspan"/>
          <w:rFonts w:ascii="Times New Roman" w:hAnsi="Times New Roman" w:cs="Times New Roman"/>
          <w:color w:val="000000"/>
          <w:sz w:val="24"/>
          <w:szCs w:val="24"/>
        </w:rPr>
        <w:t>o ochrane</w:t>
      </w:r>
      <w:r w:rsidRPr="00A92534">
        <w:rPr>
          <w:rStyle w:val="awspan"/>
          <w:rFonts w:ascii="Times New Roman" w:hAnsi="Times New Roman" w:cs="Times New Roman"/>
          <w:color w:val="000000"/>
          <w:spacing w:val="6"/>
          <w:sz w:val="24"/>
          <w:szCs w:val="24"/>
        </w:rPr>
        <w:t xml:space="preserve"> </w:t>
      </w:r>
      <w:r w:rsidRPr="00A92534">
        <w:rPr>
          <w:rStyle w:val="awspan"/>
          <w:rFonts w:ascii="Times New Roman" w:hAnsi="Times New Roman" w:cs="Times New Roman"/>
          <w:color w:val="000000"/>
          <w:sz w:val="24"/>
          <w:szCs w:val="24"/>
        </w:rPr>
        <w:t>vkladov</w:t>
      </w:r>
      <w:r w:rsidRPr="00A92534">
        <w:rPr>
          <w:rStyle w:val="awspan"/>
          <w:rFonts w:ascii="Times New Roman" w:hAnsi="Times New Roman" w:cs="Times New Roman"/>
          <w:color w:val="000000"/>
          <w:spacing w:val="6"/>
          <w:sz w:val="24"/>
          <w:szCs w:val="24"/>
        </w:rPr>
        <w:t xml:space="preserve"> </w:t>
      </w:r>
      <w:r w:rsidRPr="00A92534">
        <w:rPr>
          <w:rStyle w:val="awspan"/>
          <w:rFonts w:ascii="Times New Roman" w:hAnsi="Times New Roman" w:cs="Times New Roman"/>
          <w:color w:val="000000"/>
          <w:sz w:val="24"/>
          <w:szCs w:val="24"/>
        </w:rPr>
        <w:t>a o zmene a doplnení</w:t>
      </w:r>
      <w:r w:rsidRPr="00A92534">
        <w:rPr>
          <w:rStyle w:val="awspan"/>
          <w:rFonts w:ascii="Times New Roman" w:hAnsi="Times New Roman" w:cs="Times New Roman"/>
          <w:color w:val="000000"/>
          <w:spacing w:val="25"/>
          <w:sz w:val="24"/>
          <w:szCs w:val="24"/>
        </w:rPr>
        <w:t xml:space="preserve"> </w:t>
      </w:r>
      <w:r w:rsidRPr="00A92534">
        <w:rPr>
          <w:rStyle w:val="awspan"/>
          <w:rFonts w:ascii="Times New Roman" w:hAnsi="Times New Roman" w:cs="Times New Roman"/>
          <w:color w:val="000000"/>
          <w:sz w:val="24"/>
          <w:szCs w:val="24"/>
        </w:rPr>
        <w:t>niektorých</w:t>
      </w:r>
      <w:r w:rsidRPr="00A92534">
        <w:rPr>
          <w:rStyle w:val="awspan"/>
          <w:rFonts w:ascii="Times New Roman" w:hAnsi="Times New Roman" w:cs="Times New Roman"/>
          <w:color w:val="000000"/>
          <w:spacing w:val="25"/>
          <w:sz w:val="24"/>
          <w:szCs w:val="24"/>
        </w:rPr>
        <w:t xml:space="preserve"> </w:t>
      </w:r>
      <w:r w:rsidRPr="00A92534">
        <w:rPr>
          <w:rStyle w:val="awspan"/>
          <w:rFonts w:ascii="Times New Roman" w:hAnsi="Times New Roman" w:cs="Times New Roman"/>
          <w:color w:val="000000"/>
          <w:sz w:val="24"/>
          <w:szCs w:val="24"/>
        </w:rPr>
        <w:t>zákonov</w:t>
      </w:r>
      <w:r w:rsidRPr="00A92534">
        <w:rPr>
          <w:rStyle w:val="awspan"/>
          <w:rFonts w:ascii="Times New Roman" w:hAnsi="Times New Roman" w:cs="Times New Roman"/>
          <w:color w:val="000000"/>
          <w:spacing w:val="25"/>
          <w:sz w:val="24"/>
          <w:szCs w:val="24"/>
        </w:rPr>
        <w:t xml:space="preserve"> </w:t>
      </w:r>
      <w:r w:rsidRPr="00A92534">
        <w:rPr>
          <w:rStyle w:val="awspan"/>
          <w:rFonts w:ascii="Times New Roman" w:hAnsi="Times New Roman" w:cs="Times New Roman"/>
          <w:color w:val="000000"/>
          <w:sz w:val="24"/>
          <w:szCs w:val="24"/>
        </w:rPr>
        <w:t>v</w:t>
      </w:r>
      <w:r w:rsidR="00EA6F17" w:rsidRPr="00A92534">
        <w:rPr>
          <w:rStyle w:val="awspan"/>
          <w:rFonts w:ascii="Times New Roman" w:hAnsi="Times New Roman" w:cs="Times New Roman"/>
          <w:color w:val="000000"/>
          <w:sz w:val="24"/>
          <w:szCs w:val="24"/>
        </w:rPr>
        <w:t> </w:t>
      </w:r>
      <w:r w:rsidRPr="00A92534">
        <w:rPr>
          <w:rStyle w:val="awspan"/>
          <w:rFonts w:ascii="Times New Roman" w:hAnsi="Times New Roman" w:cs="Times New Roman"/>
          <w:color w:val="000000"/>
          <w:sz w:val="24"/>
          <w:szCs w:val="24"/>
        </w:rPr>
        <w:t>znení</w:t>
      </w:r>
      <w:r w:rsidRPr="00A92534">
        <w:rPr>
          <w:rStyle w:val="awspan"/>
          <w:rFonts w:ascii="Times New Roman" w:hAnsi="Times New Roman" w:cs="Times New Roman"/>
          <w:color w:val="000000"/>
          <w:spacing w:val="25"/>
          <w:sz w:val="24"/>
          <w:szCs w:val="24"/>
        </w:rPr>
        <w:t xml:space="preserve"> </w:t>
      </w:r>
      <w:r w:rsidRPr="00A92534">
        <w:rPr>
          <w:rStyle w:val="awspan"/>
          <w:rFonts w:ascii="Times New Roman" w:hAnsi="Times New Roman" w:cs="Times New Roman"/>
          <w:color w:val="000000"/>
          <w:sz w:val="24"/>
          <w:szCs w:val="24"/>
        </w:rPr>
        <w:t>zákona</w:t>
      </w:r>
      <w:r w:rsidRPr="00A92534">
        <w:rPr>
          <w:rStyle w:val="awspan"/>
          <w:rFonts w:ascii="Times New Roman" w:hAnsi="Times New Roman" w:cs="Times New Roman"/>
          <w:color w:val="000000"/>
          <w:spacing w:val="25"/>
          <w:sz w:val="24"/>
          <w:szCs w:val="24"/>
        </w:rPr>
        <w:t xml:space="preserve"> </w:t>
      </w:r>
      <w:r w:rsidRPr="00A92534">
        <w:rPr>
          <w:rStyle w:val="awspan"/>
          <w:rFonts w:ascii="Times New Roman" w:hAnsi="Times New Roman" w:cs="Times New Roman"/>
          <w:color w:val="000000"/>
          <w:sz w:val="24"/>
          <w:szCs w:val="24"/>
        </w:rPr>
        <w:t>č.</w:t>
      </w:r>
      <w:r w:rsidRPr="00A92534">
        <w:rPr>
          <w:rStyle w:val="awspan"/>
          <w:rFonts w:ascii="Times New Roman" w:hAnsi="Times New Roman" w:cs="Times New Roman"/>
          <w:color w:val="000000"/>
          <w:spacing w:val="25"/>
          <w:sz w:val="24"/>
          <w:szCs w:val="24"/>
        </w:rPr>
        <w:t xml:space="preserve"> </w:t>
      </w:r>
      <w:r w:rsidRPr="00A92534">
        <w:rPr>
          <w:rStyle w:val="awspan"/>
          <w:rFonts w:ascii="Times New Roman" w:hAnsi="Times New Roman" w:cs="Times New Roman"/>
          <w:color w:val="000000"/>
          <w:sz w:val="24"/>
          <w:szCs w:val="24"/>
        </w:rPr>
        <w:t>154/1999</w:t>
      </w:r>
      <w:r w:rsidRPr="00A92534">
        <w:rPr>
          <w:rStyle w:val="awspan"/>
          <w:rFonts w:ascii="Times New Roman" w:hAnsi="Times New Roman" w:cs="Times New Roman"/>
          <w:color w:val="000000"/>
          <w:spacing w:val="25"/>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25"/>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25"/>
          <w:sz w:val="24"/>
          <w:szCs w:val="24"/>
        </w:rPr>
        <w:t xml:space="preserve"> </w:t>
      </w:r>
      <w:r w:rsidRPr="00A92534">
        <w:rPr>
          <w:rStyle w:val="awspan"/>
          <w:rFonts w:ascii="Times New Roman" w:hAnsi="Times New Roman" w:cs="Times New Roman"/>
          <w:color w:val="000000"/>
          <w:sz w:val="24"/>
          <w:szCs w:val="24"/>
        </w:rPr>
        <w:t>zákona</w:t>
      </w:r>
      <w:r w:rsidRPr="00A92534">
        <w:rPr>
          <w:rStyle w:val="awspan"/>
          <w:rFonts w:ascii="Times New Roman" w:hAnsi="Times New Roman" w:cs="Times New Roman"/>
          <w:color w:val="000000"/>
          <w:spacing w:val="25"/>
          <w:sz w:val="24"/>
          <w:szCs w:val="24"/>
        </w:rPr>
        <w:t xml:space="preserve"> </w:t>
      </w:r>
      <w:r w:rsidRPr="00A92534">
        <w:rPr>
          <w:rStyle w:val="awspan"/>
          <w:rFonts w:ascii="Times New Roman" w:hAnsi="Times New Roman" w:cs="Times New Roman"/>
          <w:color w:val="000000"/>
          <w:sz w:val="24"/>
          <w:szCs w:val="24"/>
        </w:rPr>
        <w:t>č.</w:t>
      </w:r>
      <w:r w:rsidRPr="00A92534">
        <w:rPr>
          <w:rStyle w:val="awspan"/>
          <w:rFonts w:ascii="Times New Roman" w:hAnsi="Times New Roman" w:cs="Times New Roman"/>
          <w:color w:val="000000"/>
          <w:spacing w:val="25"/>
          <w:sz w:val="24"/>
          <w:szCs w:val="24"/>
        </w:rPr>
        <w:t xml:space="preserve"> </w:t>
      </w:r>
      <w:r w:rsidRPr="00A92534">
        <w:rPr>
          <w:rStyle w:val="awspan"/>
          <w:rFonts w:ascii="Times New Roman" w:hAnsi="Times New Roman" w:cs="Times New Roman"/>
          <w:color w:val="000000"/>
          <w:sz w:val="24"/>
          <w:szCs w:val="24"/>
        </w:rPr>
        <w:t>397/2001</w:t>
      </w:r>
      <w:r w:rsidRPr="00A92534">
        <w:rPr>
          <w:rStyle w:val="awspan"/>
          <w:rFonts w:ascii="Times New Roman" w:hAnsi="Times New Roman" w:cs="Times New Roman"/>
          <w:color w:val="000000"/>
          <w:spacing w:val="25"/>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25"/>
          <w:sz w:val="24"/>
          <w:szCs w:val="24"/>
        </w:rPr>
        <w:t xml:space="preserve"> </w:t>
      </w:r>
      <w:r w:rsidRPr="00A92534">
        <w:rPr>
          <w:rStyle w:val="awspan"/>
          <w:rFonts w:ascii="Times New Roman" w:hAnsi="Times New Roman" w:cs="Times New Roman"/>
          <w:color w:val="000000"/>
          <w:sz w:val="24"/>
          <w:szCs w:val="24"/>
        </w:rPr>
        <w:t>z., zákona</w:t>
      </w:r>
      <w:r w:rsidRPr="00A92534">
        <w:rPr>
          <w:rStyle w:val="awspan"/>
          <w:rFonts w:ascii="Times New Roman" w:hAnsi="Times New Roman" w:cs="Times New Roman"/>
          <w:color w:val="000000"/>
          <w:spacing w:val="62"/>
          <w:sz w:val="24"/>
          <w:szCs w:val="24"/>
        </w:rPr>
        <w:t xml:space="preserve"> </w:t>
      </w:r>
      <w:r w:rsidRPr="00A92534">
        <w:rPr>
          <w:rStyle w:val="awspan"/>
          <w:rFonts w:ascii="Times New Roman" w:hAnsi="Times New Roman" w:cs="Times New Roman"/>
          <w:color w:val="000000"/>
          <w:sz w:val="24"/>
          <w:szCs w:val="24"/>
        </w:rPr>
        <w:t>č.</w:t>
      </w:r>
      <w:r w:rsidRPr="00A92534">
        <w:rPr>
          <w:rStyle w:val="awspan"/>
          <w:rFonts w:ascii="Times New Roman" w:hAnsi="Times New Roman" w:cs="Times New Roman"/>
          <w:color w:val="000000"/>
          <w:spacing w:val="62"/>
          <w:sz w:val="24"/>
          <w:szCs w:val="24"/>
        </w:rPr>
        <w:t xml:space="preserve"> </w:t>
      </w:r>
      <w:r w:rsidRPr="00A92534">
        <w:rPr>
          <w:rStyle w:val="awspan"/>
          <w:rFonts w:ascii="Times New Roman" w:hAnsi="Times New Roman" w:cs="Times New Roman"/>
          <w:color w:val="000000"/>
          <w:sz w:val="24"/>
          <w:szCs w:val="24"/>
        </w:rPr>
        <w:t>492/2001</w:t>
      </w:r>
      <w:r w:rsidRPr="00A92534">
        <w:rPr>
          <w:rStyle w:val="awspan"/>
          <w:rFonts w:ascii="Times New Roman" w:hAnsi="Times New Roman" w:cs="Times New Roman"/>
          <w:color w:val="000000"/>
          <w:spacing w:val="62"/>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62"/>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62"/>
          <w:sz w:val="24"/>
          <w:szCs w:val="24"/>
        </w:rPr>
        <w:t xml:space="preserve"> </w:t>
      </w:r>
      <w:r w:rsidRPr="00A92534">
        <w:rPr>
          <w:rStyle w:val="awspan"/>
          <w:rFonts w:ascii="Times New Roman" w:hAnsi="Times New Roman" w:cs="Times New Roman"/>
          <w:color w:val="000000"/>
          <w:sz w:val="24"/>
          <w:szCs w:val="24"/>
        </w:rPr>
        <w:t>zákona</w:t>
      </w:r>
      <w:r w:rsidRPr="00A92534">
        <w:rPr>
          <w:rStyle w:val="awspan"/>
          <w:rFonts w:ascii="Times New Roman" w:hAnsi="Times New Roman" w:cs="Times New Roman"/>
          <w:color w:val="000000"/>
          <w:spacing w:val="62"/>
          <w:sz w:val="24"/>
          <w:szCs w:val="24"/>
        </w:rPr>
        <w:t xml:space="preserve"> </w:t>
      </w:r>
      <w:r w:rsidRPr="00A92534">
        <w:rPr>
          <w:rStyle w:val="awspan"/>
          <w:rFonts w:ascii="Times New Roman" w:hAnsi="Times New Roman" w:cs="Times New Roman"/>
          <w:color w:val="000000"/>
          <w:sz w:val="24"/>
          <w:szCs w:val="24"/>
        </w:rPr>
        <w:t>č.</w:t>
      </w:r>
      <w:r w:rsidRPr="00A92534">
        <w:rPr>
          <w:rStyle w:val="awspan"/>
          <w:rFonts w:ascii="Times New Roman" w:hAnsi="Times New Roman" w:cs="Times New Roman"/>
          <w:color w:val="000000"/>
          <w:spacing w:val="62"/>
          <w:sz w:val="24"/>
          <w:szCs w:val="24"/>
        </w:rPr>
        <w:t xml:space="preserve"> </w:t>
      </w:r>
      <w:r w:rsidRPr="00A92534">
        <w:rPr>
          <w:rStyle w:val="awspan"/>
          <w:rFonts w:ascii="Times New Roman" w:hAnsi="Times New Roman" w:cs="Times New Roman"/>
          <w:color w:val="000000"/>
          <w:sz w:val="24"/>
          <w:szCs w:val="24"/>
        </w:rPr>
        <w:t>340/2003</w:t>
      </w:r>
      <w:r w:rsidRPr="00A92534">
        <w:rPr>
          <w:rStyle w:val="awspan"/>
          <w:rFonts w:ascii="Times New Roman" w:hAnsi="Times New Roman" w:cs="Times New Roman"/>
          <w:color w:val="000000"/>
          <w:spacing w:val="62"/>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62"/>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62"/>
          <w:sz w:val="24"/>
          <w:szCs w:val="24"/>
        </w:rPr>
        <w:t xml:space="preserve"> </w:t>
      </w:r>
      <w:r w:rsidRPr="00A92534">
        <w:rPr>
          <w:rStyle w:val="awspan"/>
          <w:rFonts w:ascii="Times New Roman" w:hAnsi="Times New Roman" w:cs="Times New Roman"/>
          <w:color w:val="000000"/>
          <w:sz w:val="24"/>
          <w:szCs w:val="24"/>
        </w:rPr>
        <w:t>zákona</w:t>
      </w:r>
      <w:r w:rsidRPr="00A92534">
        <w:rPr>
          <w:rStyle w:val="awspan"/>
          <w:rFonts w:ascii="Times New Roman" w:hAnsi="Times New Roman" w:cs="Times New Roman"/>
          <w:color w:val="000000"/>
          <w:spacing w:val="62"/>
          <w:sz w:val="24"/>
          <w:szCs w:val="24"/>
        </w:rPr>
        <w:t xml:space="preserve"> </w:t>
      </w:r>
      <w:r w:rsidRPr="00A92534">
        <w:rPr>
          <w:rStyle w:val="awspan"/>
          <w:rFonts w:ascii="Times New Roman" w:hAnsi="Times New Roman" w:cs="Times New Roman"/>
          <w:color w:val="000000"/>
          <w:sz w:val="24"/>
          <w:szCs w:val="24"/>
        </w:rPr>
        <w:t>č.</w:t>
      </w:r>
      <w:r w:rsidRPr="00A92534">
        <w:rPr>
          <w:rStyle w:val="awspan"/>
          <w:rFonts w:ascii="Times New Roman" w:hAnsi="Times New Roman" w:cs="Times New Roman"/>
          <w:color w:val="000000"/>
          <w:spacing w:val="62"/>
          <w:sz w:val="24"/>
          <w:szCs w:val="24"/>
        </w:rPr>
        <w:t xml:space="preserve"> </w:t>
      </w:r>
      <w:r w:rsidRPr="00A92534">
        <w:rPr>
          <w:rStyle w:val="awspan"/>
          <w:rFonts w:ascii="Times New Roman" w:hAnsi="Times New Roman" w:cs="Times New Roman"/>
          <w:color w:val="000000"/>
          <w:sz w:val="24"/>
          <w:szCs w:val="24"/>
        </w:rPr>
        <w:t>186/2004</w:t>
      </w:r>
      <w:r w:rsidRPr="00A92534">
        <w:rPr>
          <w:rStyle w:val="awspan"/>
          <w:rFonts w:ascii="Times New Roman" w:hAnsi="Times New Roman" w:cs="Times New Roman"/>
          <w:color w:val="000000"/>
          <w:spacing w:val="62"/>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62"/>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62"/>
          <w:sz w:val="24"/>
          <w:szCs w:val="24"/>
        </w:rPr>
        <w:t xml:space="preserve"> </w:t>
      </w:r>
      <w:r w:rsidRPr="00A92534">
        <w:rPr>
          <w:rStyle w:val="awspan"/>
          <w:rFonts w:ascii="Times New Roman" w:hAnsi="Times New Roman" w:cs="Times New Roman"/>
          <w:color w:val="000000"/>
          <w:sz w:val="24"/>
          <w:szCs w:val="24"/>
        </w:rPr>
        <w:t>zákona č.</w:t>
      </w:r>
      <w:r w:rsidRPr="00A92534">
        <w:rPr>
          <w:rStyle w:val="awspan"/>
          <w:rFonts w:ascii="Times New Roman" w:hAnsi="Times New Roman" w:cs="Times New Roman"/>
          <w:color w:val="000000"/>
          <w:spacing w:val="30"/>
          <w:sz w:val="24"/>
          <w:szCs w:val="24"/>
        </w:rPr>
        <w:t xml:space="preserve"> </w:t>
      </w:r>
      <w:r w:rsidRPr="00A92534">
        <w:rPr>
          <w:rStyle w:val="awspan"/>
          <w:rFonts w:ascii="Times New Roman" w:hAnsi="Times New Roman" w:cs="Times New Roman"/>
          <w:color w:val="000000"/>
          <w:sz w:val="24"/>
          <w:szCs w:val="24"/>
        </w:rPr>
        <w:t>554/2004</w:t>
      </w:r>
      <w:r w:rsidRPr="00A92534">
        <w:rPr>
          <w:rStyle w:val="awspan"/>
          <w:rFonts w:ascii="Times New Roman" w:hAnsi="Times New Roman" w:cs="Times New Roman"/>
          <w:color w:val="000000"/>
          <w:spacing w:val="30"/>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30"/>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30"/>
          <w:sz w:val="24"/>
          <w:szCs w:val="24"/>
        </w:rPr>
        <w:t xml:space="preserve"> </w:t>
      </w:r>
      <w:r w:rsidRPr="00A92534">
        <w:rPr>
          <w:rStyle w:val="awspan"/>
          <w:rFonts w:ascii="Times New Roman" w:hAnsi="Times New Roman" w:cs="Times New Roman"/>
          <w:color w:val="000000"/>
          <w:sz w:val="24"/>
          <w:szCs w:val="24"/>
        </w:rPr>
        <w:t>zákona</w:t>
      </w:r>
      <w:r w:rsidRPr="00A92534">
        <w:rPr>
          <w:rStyle w:val="awspan"/>
          <w:rFonts w:ascii="Times New Roman" w:hAnsi="Times New Roman" w:cs="Times New Roman"/>
          <w:color w:val="000000"/>
          <w:spacing w:val="30"/>
          <w:sz w:val="24"/>
          <w:szCs w:val="24"/>
        </w:rPr>
        <w:t xml:space="preserve"> </w:t>
      </w:r>
      <w:r w:rsidRPr="00A92534">
        <w:rPr>
          <w:rStyle w:val="awspan"/>
          <w:rFonts w:ascii="Times New Roman" w:hAnsi="Times New Roman" w:cs="Times New Roman"/>
          <w:color w:val="000000"/>
          <w:sz w:val="24"/>
          <w:szCs w:val="24"/>
        </w:rPr>
        <w:t>č.</w:t>
      </w:r>
      <w:r w:rsidRPr="00A92534">
        <w:rPr>
          <w:rStyle w:val="awspan"/>
          <w:rFonts w:ascii="Times New Roman" w:hAnsi="Times New Roman" w:cs="Times New Roman"/>
          <w:color w:val="000000"/>
          <w:spacing w:val="30"/>
          <w:sz w:val="24"/>
          <w:szCs w:val="24"/>
        </w:rPr>
        <w:t xml:space="preserve"> </w:t>
      </w:r>
      <w:r w:rsidRPr="00A92534">
        <w:rPr>
          <w:rStyle w:val="awspan"/>
          <w:rFonts w:ascii="Times New Roman" w:hAnsi="Times New Roman" w:cs="Times New Roman"/>
          <w:color w:val="000000"/>
          <w:sz w:val="24"/>
          <w:szCs w:val="24"/>
        </w:rPr>
        <w:t>650/2004</w:t>
      </w:r>
      <w:r w:rsidRPr="00A92534">
        <w:rPr>
          <w:rStyle w:val="awspan"/>
          <w:rFonts w:ascii="Times New Roman" w:hAnsi="Times New Roman" w:cs="Times New Roman"/>
          <w:color w:val="000000"/>
          <w:spacing w:val="30"/>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30"/>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30"/>
          <w:sz w:val="24"/>
          <w:szCs w:val="24"/>
        </w:rPr>
        <w:t xml:space="preserve"> </w:t>
      </w:r>
      <w:r w:rsidRPr="00A92534">
        <w:rPr>
          <w:rStyle w:val="awspan"/>
          <w:rFonts w:ascii="Times New Roman" w:hAnsi="Times New Roman" w:cs="Times New Roman"/>
          <w:color w:val="000000"/>
          <w:sz w:val="24"/>
          <w:szCs w:val="24"/>
        </w:rPr>
        <w:t>zákona</w:t>
      </w:r>
      <w:r w:rsidRPr="00A92534">
        <w:rPr>
          <w:rStyle w:val="awspan"/>
          <w:rFonts w:ascii="Times New Roman" w:hAnsi="Times New Roman" w:cs="Times New Roman"/>
          <w:color w:val="000000"/>
          <w:spacing w:val="30"/>
          <w:sz w:val="24"/>
          <w:szCs w:val="24"/>
        </w:rPr>
        <w:t xml:space="preserve"> </w:t>
      </w:r>
      <w:r w:rsidRPr="00A92534">
        <w:rPr>
          <w:rStyle w:val="awspan"/>
          <w:rFonts w:ascii="Times New Roman" w:hAnsi="Times New Roman" w:cs="Times New Roman"/>
          <w:color w:val="000000"/>
          <w:sz w:val="24"/>
          <w:szCs w:val="24"/>
        </w:rPr>
        <w:t>č.</w:t>
      </w:r>
      <w:r w:rsidRPr="00A92534">
        <w:rPr>
          <w:rStyle w:val="awspan"/>
          <w:rFonts w:ascii="Times New Roman" w:hAnsi="Times New Roman" w:cs="Times New Roman"/>
          <w:color w:val="000000"/>
          <w:spacing w:val="30"/>
          <w:sz w:val="24"/>
          <w:szCs w:val="24"/>
        </w:rPr>
        <w:t xml:space="preserve"> </w:t>
      </w:r>
      <w:r w:rsidRPr="00A92534">
        <w:rPr>
          <w:rStyle w:val="awspan"/>
          <w:rFonts w:ascii="Times New Roman" w:hAnsi="Times New Roman" w:cs="Times New Roman"/>
          <w:color w:val="000000"/>
          <w:sz w:val="24"/>
          <w:szCs w:val="24"/>
        </w:rPr>
        <w:t>747/2004</w:t>
      </w:r>
      <w:r w:rsidRPr="00A92534">
        <w:rPr>
          <w:rStyle w:val="awspan"/>
          <w:rFonts w:ascii="Times New Roman" w:hAnsi="Times New Roman" w:cs="Times New Roman"/>
          <w:color w:val="000000"/>
          <w:spacing w:val="30"/>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30"/>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30"/>
          <w:sz w:val="24"/>
          <w:szCs w:val="24"/>
        </w:rPr>
        <w:t xml:space="preserve"> </w:t>
      </w:r>
      <w:r w:rsidRPr="00A92534">
        <w:rPr>
          <w:rStyle w:val="awspan"/>
          <w:rFonts w:ascii="Times New Roman" w:hAnsi="Times New Roman" w:cs="Times New Roman"/>
          <w:color w:val="000000"/>
          <w:sz w:val="24"/>
          <w:szCs w:val="24"/>
        </w:rPr>
        <w:t>zákona</w:t>
      </w:r>
      <w:r w:rsidRPr="00A92534">
        <w:rPr>
          <w:rStyle w:val="awspan"/>
          <w:rFonts w:ascii="Times New Roman" w:hAnsi="Times New Roman" w:cs="Times New Roman"/>
          <w:color w:val="000000"/>
          <w:spacing w:val="30"/>
          <w:sz w:val="24"/>
          <w:szCs w:val="24"/>
        </w:rPr>
        <w:t xml:space="preserve"> </w:t>
      </w:r>
      <w:r w:rsidRPr="00A92534">
        <w:rPr>
          <w:rStyle w:val="awspan"/>
          <w:rFonts w:ascii="Times New Roman" w:hAnsi="Times New Roman" w:cs="Times New Roman"/>
          <w:color w:val="000000"/>
          <w:sz w:val="24"/>
          <w:szCs w:val="24"/>
        </w:rPr>
        <w:t>č.</w:t>
      </w:r>
      <w:r w:rsidRPr="00A92534">
        <w:rPr>
          <w:rStyle w:val="awspan"/>
          <w:rFonts w:ascii="Times New Roman" w:hAnsi="Times New Roman" w:cs="Times New Roman"/>
          <w:color w:val="000000"/>
          <w:spacing w:val="30"/>
          <w:sz w:val="24"/>
          <w:szCs w:val="24"/>
        </w:rPr>
        <w:t xml:space="preserve"> </w:t>
      </w:r>
      <w:r w:rsidRPr="00A92534">
        <w:rPr>
          <w:rStyle w:val="awspan"/>
          <w:rFonts w:ascii="Times New Roman" w:hAnsi="Times New Roman" w:cs="Times New Roman"/>
          <w:color w:val="000000"/>
          <w:sz w:val="24"/>
          <w:szCs w:val="24"/>
        </w:rPr>
        <w:t>578/2005 Z.</w:t>
      </w:r>
      <w:r w:rsidRPr="00A92534">
        <w:rPr>
          <w:rStyle w:val="awspan"/>
          <w:rFonts w:ascii="Times New Roman" w:hAnsi="Times New Roman" w:cs="Times New Roman"/>
          <w:color w:val="000000"/>
          <w:spacing w:val="22"/>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22"/>
          <w:sz w:val="24"/>
          <w:szCs w:val="24"/>
        </w:rPr>
        <w:t xml:space="preserve"> </w:t>
      </w:r>
      <w:r w:rsidRPr="00A92534">
        <w:rPr>
          <w:rStyle w:val="awspan"/>
          <w:rFonts w:ascii="Times New Roman" w:hAnsi="Times New Roman" w:cs="Times New Roman"/>
          <w:color w:val="000000"/>
          <w:sz w:val="24"/>
          <w:szCs w:val="24"/>
        </w:rPr>
        <w:t>zákona</w:t>
      </w:r>
      <w:r w:rsidRPr="00A92534">
        <w:rPr>
          <w:rStyle w:val="awspan"/>
          <w:rFonts w:ascii="Times New Roman" w:hAnsi="Times New Roman" w:cs="Times New Roman"/>
          <w:color w:val="000000"/>
          <w:spacing w:val="22"/>
          <w:sz w:val="24"/>
          <w:szCs w:val="24"/>
        </w:rPr>
        <w:t xml:space="preserve"> </w:t>
      </w:r>
      <w:r w:rsidRPr="00A92534">
        <w:rPr>
          <w:rStyle w:val="awspan"/>
          <w:rFonts w:ascii="Times New Roman" w:hAnsi="Times New Roman" w:cs="Times New Roman"/>
          <w:color w:val="000000"/>
          <w:sz w:val="24"/>
          <w:szCs w:val="24"/>
        </w:rPr>
        <w:t>č.</w:t>
      </w:r>
      <w:r w:rsidRPr="00A92534">
        <w:rPr>
          <w:rStyle w:val="awspan"/>
          <w:rFonts w:ascii="Times New Roman" w:hAnsi="Times New Roman" w:cs="Times New Roman"/>
          <w:color w:val="000000"/>
          <w:spacing w:val="22"/>
          <w:sz w:val="24"/>
          <w:szCs w:val="24"/>
        </w:rPr>
        <w:t xml:space="preserve"> </w:t>
      </w:r>
      <w:r w:rsidRPr="00A92534">
        <w:rPr>
          <w:rStyle w:val="awspan"/>
          <w:rFonts w:ascii="Times New Roman" w:hAnsi="Times New Roman" w:cs="Times New Roman"/>
          <w:color w:val="000000"/>
          <w:sz w:val="24"/>
          <w:szCs w:val="24"/>
        </w:rPr>
        <w:t>209/2007</w:t>
      </w:r>
      <w:r w:rsidRPr="00A92534">
        <w:rPr>
          <w:rStyle w:val="awspan"/>
          <w:rFonts w:ascii="Times New Roman" w:hAnsi="Times New Roman" w:cs="Times New Roman"/>
          <w:color w:val="000000"/>
          <w:spacing w:val="22"/>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22"/>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22"/>
          <w:sz w:val="24"/>
          <w:szCs w:val="24"/>
        </w:rPr>
        <w:t xml:space="preserve"> </w:t>
      </w:r>
      <w:r w:rsidRPr="00A92534">
        <w:rPr>
          <w:rStyle w:val="awspan"/>
          <w:rFonts w:ascii="Times New Roman" w:hAnsi="Times New Roman" w:cs="Times New Roman"/>
          <w:color w:val="000000"/>
          <w:sz w:val="24"/>
          <w:szCs w:val="24"/>
        </w:rPr>
        <w:t>zákona</w:t>
      </w:r>
      <w:r w:rsidRPr="00A92534">
        <w:rPr>
          <w:rStyle w:val="awspan"/>
          <w:rFonts w:ascii="Times New Roman" w:hAnsi="Times New Roman" w:cs="Times New Roman"/>
          <w:color w:val="000000"/>
          <w:spacing w:val="22"/>
          <w:sz w:val="24"/>
          <w:szCs w:val="24"/>
        </w:rPr>
        <w:t xml:space="preserve"> </w:t>
      </w:r>
      <w:r w:rsidRPr="00A92534">
        <w:rPr>
          <w:rStyle w:val="awspan"/>
          <w:rFonts w:ascii="Times New Roman" w:hAnsi="Times New Roman" w:cs="Times New Roman"/>
          <w:color w:val="000000"/>
          <w:sz w:val="24"/>
          <w:szCs w:val="24"/>
        </w:rPr>
        <w:t>č.</w:t>
      </w:r>
      <w:r w:rsidRPr="00A92534">
        <w:rPr>
          <w:rStyle w:val="awspan"/>
          <w:rFonts w:ascii="Times New Roman" w:hAnsi="Times New Roman" w:cs="Times New Roman"/>
          <w:color w:val="000000"/>
          <w:spacing w:val="22"/>
          <w:sz w:val="24"/>
          <w:szCs w:val="24"/>
        </w:rPr>
        <w:t xml:space="preserve"> </w:t>
      </w:r>
      <w:r w:rsidRPr="00A92534">
        <w:rPr>
          <w:rStyle w:val="awspan"/>
          <w:rFonts w:ascii="Times New Roman" w:hAnsi="Times New Roman" w:cs="Times New Roman"/>
          <w:color w:val="000000"/>
          <w:sz w:val="24"/>
          <w:szCs w:val="24"/>
        </w:rPr>
        <w:t>659/2007</w:t>
      </w:r>
      <w:r w:rsidRPr="00A92534">
        <w:rPr>
          <w:rStyle w:val="awspan"/>
          <w:rFonts w:ascii="Times New Roman" w:hAnsi="Times New Roman" w:cs="Times New Roman"/>
          <w:color w:val="000000"/>
          <w:spacing w:val="22"/>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22"/>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22"/>
          <w:sz w:val="24"/>
          <w:szCs w:val="24"/>
        </w:rPr>
        <w:t xml:space="preserve"> </w:t>
      </w:r>
      <w:r w:rsidRPr="00A92534">
        <w:rPr>
          <w:rStyle w:val="awspan"/>
          <w:rFonts w:ascii="Times New Roman" w:hAnsi="Times New Roman" w:cs="Times New Roman"/>
          <w:color w:val="000000"/>
          <w:sz w:val="24"/>
          <w:szCs w:val="24"/>
        </w:rPr>
        <w:t>zákona</w:t>
      </w:r>
      <w:r w:rsidRPr="00A92534">
        <w:rPr>
          <w:rStyle w:val="awspan"/>
          <w:rFonts w:ascii="Times New Roman" w:hAnsi="Times New Roman" w:cs="Times New Roman"/>
          <w:color w:val="000000"/>
          <w:spacing w:val="22"/>
          <w:sz w:val="24"/>
          <w:szCs w:val="24"/>
        </w:rPr>
        <w:t xml:space="preserve"> </w:t>
      </w:r>
      <w:r w:rsidRPr="00A92534">
        <w:rPr>
          <w:rStyle w:val="awspan"/>
          <w:rFonts w:ascii="Times New Roman" w:hAnsi="Times New Roman" w:cs="Times New Roman"/>
          <w:color w:val="000000"/>
          <w:sz w:val="24"/>
          <w:szCs w:val="24"/>
        </w:rPr>
        <w:t>č.</w:t>
      </w:r>
      <w:r w:rsidRPr="00A92534">
        <w:rPr>
          <w:rStyle w:val="awspan"/>
          <w:rFonts w:ascii="Times New Roman" w:hAnsi="Times New Roman" w:cs="Times New Roman"/>
          <w:color w:val="000000"/>
          <w:spacing w:val="22"/>
          <w:sz w:val="24"/>
          <w:szCs w:val="24"/>
        </w:rPr>
        <w:t xml:space="preserve"> </w:t>
      </w:r>
      <w:r w:rsidRPr="00A92534">
        <w:rPr>
          <w:rStyle w:val="awspan"/>
          <w:rFonts w:ascii="Times New Roman" w:hAnsi="Times New Roman" w:cs="Times New Roman"/>
          <w:color w:val="000000"/>
          <w:sz w:val="24"/>
          <w:szCs w:val="24"/>
        </w:rPr>
        <w:t>421/2008</w:t>
      </w:r>
      <w:r w:rsidRPr="00A92534">
        <w:rPr>
          <w:rStyle w:val="awspan"/>
          <w:rFonts w:ascii="Times New Roman" w:hAnsi="Times New Roman" w:cs="Times New Roman"/>
          <w:color w:val="000000"/>
          <w:spacing w:val="22"/>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22"/>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22"/>
          <w:sz w:val="24"/>
          <w:szCs w:val="24"/>
        </w:rPr>
        <w:t xml:space="preserve"> </w:t>
      </w:r>
      <w:r w:rsidRPr="00A92534">
        <w:rPr>
          <w:rStyle w:val="awspan"/>
          <w:rFonts w:ascii="Times New Roman" w:hAnsi="Times New Roman" w:cs="Times New Roman"/>
          <w:color w:val="000000"/>
          <w:sz w:val="24"/>
          <w:szCs w:val="24"/>
        </w:rPr>
        <w:t>zákona č.</w:t>
      </w:r>
      <w:r w:rsidRPr="00A92534">
        <w:rPr>
          <w:rStyle w:val="awspan"/>
          <w:rFonts w:ascii="Times New Roman" w:hAnsi="Times New Roman" w:cs="Times New Roman"/>
          <w:color w:val="000000"/>
          <w:spacing w:val="3"/>
          <w:sz w:val="24"/>
          <w:szCs w:val="24"/>
        </w:rPr>
        <w:t xml:space="preserve"> </w:t>
      </w:r>
      <w:r w:rsidRPr="00A92534">
        <w:rPr>
          <w:rStyle w:val="awspan"/>
          <w:rFonts w:ascii="Times New Roman" w:hAnsi="Times New Roman" w:cs="Times New Roman"/>
          <w:color w:val="000000"/>
          <w:sz w:val="24"/>
          <w:szCs w:val="24"/>
        </w:rPr>
        <w:t>552/2008</w:t>
      </w:r>
      <w:r w:rsidRPr="00A92534">
        <w:rPr>
          <w:rStyle w:val="awspan"/>
          <w:rFonts w:ascii="Times New Roman" w:hAnsi="Times New Roman" w:cs="Times New Roman"/>
          <w:color w:val="000000"/>
          <w:spacing w:val="3"/>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3"/>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3"/>
          <w:sz w:val="24"/>
          <w:szCs w:val="24"/>
        </w:rPr>
        <w:t xml:space="preserve"> </w:t>
      </w:r>
      <w:r w:rsidRPr="00A92534">
        <w:rPr>
          <w:rStyle w:val="awspan"/>
          <w:rFonts w:ascii="Times New Roman" w:hAnsi="Times New Roman" w:cs="Times New Roman"/>
          <w:color w:val="000000"/>
          <w:sz w:val="24"/>
          <w:szCs w:val="24"/>
        </w:rPr>
        <w:t>zákona</w:t>
      </w:r>
      <w:r w:rsidRPr="00A92534">
        <w:rPr>
          <w:rStyle w:val="awspan"/>
          <w:rFonts w:ascii="Times New Roman" w:hAnsi="Times New Roman" w:cs="Times New Roman"/>
          <w:color w:val="000000"/>
          <w:spacing w:val="3"/>
          <w:sz w:val="24"/>
          <w:szCs w:val="24"/>
        </w:rPr>
        <w:t xml:space="preserve"> </w:t>
      </w:r>
      <w:r w:rsidRPr="00A92534">
        <w:rPr>
          <w:rStyle w:val="awspan"/>
          <w:rFonts w:ascii="Times New Roman" w:hAnsi="Times New Roman" w:cs="Times New Roman"/>
          <w:color w:val="000000"/>
          <w:sz w:val="24"/>
          <w:szCs w:val="24"/>
        </w:rPr>
        <w:t>č.</w:t>
      </w:r>
      <w:r w:rsidRPr="00A92534">
        <w:rPr>
          <w:rStyle w:val="awspan"/>
          <w:rFonts w:ascii="Times New Roman" w:hAnsi="Times New Roman" w:cs="Times New Roman"/>
          <w:color w:val="000000"/>
          <w:spacing w:val="3"/>
          <w:sz w:val="24"/>
          <w:szCs w:val="24"/>
        </w:rPr>
        <w:t xml:space="preserve"> </w:t>
      </w:r>
      <w:r w:rsidRPr="00A92534">
        <w:rPr>
          <w:rStyle w:val="awspan"/>
          <w:rFonts w:ascii="Times New Roman" w:hAnsi="Times New Roman" w:cs="Times New Roman"/>
          <w:color w:val="000000"/>
          <w:sz w:val="24"/>
          <w:szCs w:val="24"/>
        </w:rPr>
        <w:t>276/2009</w:t>
      </w:r>
      <w:r w:rsidRPr="00A92534">
        <w:rPr>
          <w:rStyle w:val="awspan"/>
          <w:rFonts w:ascii="Times New Roman" w:hAnsi="Times New Roman" w:cs="Times New Roman"/>
          <w:color w:val="000000"/>
          <w:spacing w:val="3"/>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3"/>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3"/>
          <w:sz w:val="24"/>
          <w:szCs w:val="24"/>
        </w:rPr>
        <w:t xml:space="preserve"> </w:t>
      </w:r>
      <w:r w:rsidRPr="00A92534">
        <w:rPr>
          <w:rStyle w:val="awspan"/>
          <w:rFonts w:ascii="Times New Roman" w:hAnsi="Times New Roman" w:cs="Times New Roman"/>
          <w:color w:val="000000"/>
          <w:sz w:val="24"/>
          <w:szCs w:val="24"/>
        </w:rPr>
        <w:t>zákona</w:t>
      </w:r>
      <w:r w:rsidRPr="00A92534">
        <w:rPr>
          <w:rStyle w:val="awspan"/>
          <w:rFonts w:ascii="Times New Roman" w:hAnsi="Times New Roman" w:cs="Times New Roman"/>
          <w:color w:val="000000"/>
          <w:spacing w:val="3"/>
          <w:sz w:val="24"/>
          <w:szCs w:val="24"/>
        </w:rPr>
        <w:t xml:space="preserve"> </w:t>
      </w:r>
      <w:r w:rsidRPr="00A92534">
        <w:rPr>
          <w:rStyle w:val="awspan"/>
          <w:rFonts w:ascii="Times New Roman" w:hAnsi="Times New Roman" w:cs="Times New Roman"/>
          <w:color w:val="000000"/>
          <w:sz w:val="24"/>
          <w:szCs w:val="24"/>
        </w:rPr>
        <w:t>č.</w:t>
      </w:r>
      <w:r w:rsidRPr="00A92534">
        <w:rPr>
          <w:rStyle w:val="awspan"/>
          <w:rFonts w:ascii="Times New Roman" w:hAnsi="Times New Roman" w:cs="Times New Roman"/>
          <w:color w:val="000000"/>
          <w:spacing w:val="3"/>
          <w:sz w:val="24"/>
          <w:szCs w:val="24"/>
        </w:rPr>
        <w:t xml:space="preserve"> </w:t>
      </w:r>
      <w:r w:rsidRPr="00A92534">
        <w:rPr>
          <w:rStyle w:val="awspan"/>
          <w:rFonts w:ascii="Times New Roman" w:hAnsi="Times New Roman" w:cs="Times New Roman"/>
          <w:color w:val="000000"/>
          <w:sz w:val="24"/>
          <w:szCs w:val="24"/>
        </w:rPr>
        <w:t>492/2009</w:t>
      </w:r>
      <w:r w:rsidRPr="00A92534">
        <w:rPr>
          <w:rStyle w:val="awspan"/>
          <w:rFonts w:ascii="Times New Roman" w:hAnsi="Times New Roman" w:cs="Times New Roman"/>
          <w:color w:val="000000"/>
          <w:spacing w:val="3"/>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3"/>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3"/>
          <w:sz w:val="24"/>
          <w:szCs w:val="24"/>
        </w:rPr>
        <w:t xml:space="preserve"> </w:t>
      </w:r>
      <w:r w:rsidRPr="00A92534">
        <w:rPr>
          <w:rStyle w:val="awspan"/>
          <w:rFonts w:ascii="Times New Roman" w:hAnsi="Times New Roman" w:cs="Times New Roman"/>
          <w:color w:val="000000"/>
          <w:sz w:val="24"/>
          <w:szCs w:val="24"/>
        </w:rPr>
        <w:t>zákona</w:t>
      </w:r>
      <w:r w:rsidRPr="00A92534">
        <w:rPr>
          <w:rStyle w:val="awspan"/>
          <w:rFonts w:ascii="Times New Roman" w:hAnsi="Times New Roman" w:cs="Times New Roman"/>
          <w:color w:val="000000"/>
          <w:spacing w:val="3"/>
          <w:sz w:val="24"/>
          <w:szCs w:val="24"/>
        </w:rPr>
        <w:t xml:space="preserve"> </w:t>
      </w:r>
      <w:r w:rsidRPr="00A92534">
        <w:rPr>
          <w:rStyle w:val="awspan"/>
          <w:rFonts w:ascii="Times New Roman" w:hAnsi="Times New Roman" w:cs="Times New Roman"/>
          <w:color w:val="000000"/>
          <w:sz w:val="24"/>
          <w:szCs w:val="24"/>
        </w:rPr>
        <w:t>č.</w:t>
      </w:r>
      <w:r w:rsidRPr="00A92534">
        <w:rPr>
          <w:rStyle w:val="awspan"/>
          <w:rFonts w:ascii="Times New Roman" w:hAnsi="Times New Roman" w:cs="Times New Roman"/>
          <w:color w:val="000000"/>
          <w:spacing w:val="3"/>
          <w:sz w:val="24"/>
          <w:szCs w:val="24"/>
        </w:rPr>
        <w:t xml:space="preserve"> </w:t>
      </w:r>
      <w:r w:rsidRPr="00A92534">
        <w:rPr>
          <w:rStyle w:val="awspan"/>
          <w:rFonts w:ascii="Times New Roman" w:hAnsi="Times New Roman" w:cs="Times New Roman"/>
          <w:color w:val="000000"/>
          <w:sz w:val="24"/>
          <w:szCs w:val="24"/>
        </w:rPr>
        <w:t>70/2010</w:t>
      </w:r>
      <w:r w:rsidRPr="00A92534">
        <w:rPr>
          <w:rStyle w:val="awspan"/>
          <w:rFonts w:ascii="Times New Roman" w:hAnsi="Times New Roman" w:cs="Times New Roman"/>
          <w:color w:val="000000"/>
          <w:spacing w:val="3"/>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3"/>
          <w:sz w:val="24"/>
          <w:szCs w:val="24"/>
        </w:rPr>
        <w:t xml:space="preserve"> </w:t>
      </w:r>
      <w:r w:rsidRPr="00A92534">
        <w:rPr>
          <w:rStyle w:val="awspan"/>
          <w:rFonts w:ascii="Times New Roman" w:hAnsi="Times New Roman" w:cs="Times New Roman"/>
          <w:color w:val="000000"/>
          <w:sz w:val="24"/>
          <w:szCs w:val="24"/>
        </w:rPr>
        <w:t>z., zákona</w:t>
      </w:r>
      <w:r w:rsidRPr="00A92534">
        <w:rPr>
          <w:rStyle w:val="awspan"/>
          <w:rFonts w:ascii="Times New Roman" w:hAnsi="Times New Roman" w:cs="Times New Roman"/>
          <w:color w:val="000000"/>
          <w:spacing w:val="62"/>
          <w:sz w:val="24"/>
          <w:szCs w:val="24"/>
        </w:rPr>
        <w:t xml:space="preserve"> </w:t>
      </w:r>
      <w:r w:rsidRPr="00A92534">
        <w:rPr>
          <w:rStyle w:val="awspan"/>
          <w:rFonts w:ascii="Times New Roman" w:hAnsi="Times New Roman" w:cs="Times New Roman"/>
          <w:color w:val="000000"/>
          <w:sz w:val="24"/>
          <w:szCs w:val="24"/>
        </w:rPr>
        <w:t>č.</w:t>
      </w:r>
      <w:r w:rsidRPr="00A92534">
        <w:rPr>
          <w:rStyle w:val="awspan"/>
          <w:rFonts w:ascii="Times New Roman" w:hAnsi="Times New Roman" w:cs="Times New Roman"/>
          <w:color w:val="000000"/>
          <w:spacing w:val="62"/>
          <w:sz w:val="24"/>
          <w:szCs w:val="24"/>
        </w:rPr>
        <w:t xml:space="preserve"> </w:t>
      </w:r>
      <w:r w:rsidRPr="00A92534">
        <w:rPr>
          <w:rStyle w:val="awspan"/>
          <w:rFonts w:ascii="Times New Roman" w:hAnsi="Times New Roman" w:cs="Times New Roman"/>
          <w:color w:val="000000"/>
          <w:sz w:val="24"/>
          <w:szCs w:val="24"/>
        </w:rPr>
        <w:t>505/2010</w:t>
      </w:r>
      <w:r w:rsidRPr="00A92534">
        <w:rPr>
          <w:rStyle w:val="awspan"/>
          <w:rFonts w:ascii="Times New Roman" w:hAnsi="Times New Roman" w:cs="Times New Roman"/>
          <w:color w:val="000000"/>
          <w:spacing w:val="62"/>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62"/>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62"/>
          <w:sz w:val="24"/>
          <w:szCs w:val="24"/>
        </w:rPr>
        <w:t xml:space="preserve"> </w:t>
      </w:r>
      <w:r w:rsidRPr="00A92534">
        <w:rPr>
          <w:rStyle w:val="awspan"/>
          <w:rFonts w:ascii="Times New Roman" w:hAnsi="Times New Roman" w:cs="Times New Roman"/>
          <w:color w:val="000000"/>
          <w:sz w:val="24"/>
          <w:szCs w:val="24"/>
        </w:rPr>
        <w:t>zákona</w:t>
      </w:r>
      <w:r w:rsidRPr="00A92534">
        <w:rPr>
          <w:rStyle w:val="awspan"/>
          <w:rFonts w:ascii="Times New Roman" w:hAnsi="Times New Roman" w:cs="Times New Roman"/>
          <w:color w:val="000000"/>
          <w:spacing w:val="62"/>
          <w:sz w:val="24"/>
          <w:szCs w:val="24"/>
        </w:rPr>
        <w:t xml:space="preserve"> </w:t>
      </w:r>
      <w:r w:rsidRPr="00A92534">
        <w:rPr>
          <w:rStyle w:val="awspan"/>
          <w:rFonts w:ascii="Times New Roman" w:hAnsi="Times New Roman" w:cs="Times New Roman"/>
          <w:color w:val="000000"/>
          <w:sz w:val="24"/>
          <w:szCs w:val="24"/>
        </w:rPr>
        <w:t>č.</w:t>
      </w:r>
      <w:r w:rsidRPr="00A92534">
        <w:rPr>
          <w:rStyle w:val="awspan"/>
          <w:rFonts w:ascii="Times New Roman" w:hAnsi="Times New Roman" w:cs="Times New Roman"/>
          <w:color w:val="000000"/>
          <w:spacing w:val="62"/>
          <w:sz w:val="24"/>
          <w:szCs w:val="24"/>
        </w:rPr>
        <w:t xml:space="preserve"> </w:t>
      </w:r>
      <w:r w:rsidRPr="00A92534">
        <w:rPr>
          <w:rStyle w:val="awspan"/>
          <w:rFonts w:ascii="Times New Roman" w:hAnsi="Times New Roman" w:cs="Times New Roman"/>
          <w:color w:val="000000"/>
          <w:sz w:val="24"/>
          <w:szCs w:val="24"/>
        </w:rPr>
        <w:t>233/2012</w:t>
      </w:r>
      <w:r w:rsidRPr="00A92534">
        <w:rPr>
          <w:rStyle w:val="awspan"/>
          <w:rFonts w:ascii="Times New Roman" w:hAnsi="Times New Roman" w:cs="Times New Roman"/>
          <w:color w:val="000000"/>
          <w:spacing w:val="62"/>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62"/>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62"/>
          <w:sz w:val="24"/>
          <w:szCs w:val="24"/>
        </w:rPr>
        <w:t xml:space="preserve"> </w:t>
      </w:r>
      <w:r w:rsidRPr="00A92534">
        <w:rPr>
          <w:rStyle w:val="awspan"/>
          <w:rFonts w:ascii="Times New Roman" w:hAnsi="Times New Roman" w:cs="Times New Roman"/>
          <w:color w:val="000000"/>
          <w:sz w:val="24"/>
          <w:szCs w:val="24"/>
        </w:rPr>
        <w:t>zákona</w:t>
      </w:r>
      <w:r w:rsidRPr="00A92534">
        <w:rPr>
          <w:rStyle w:val="awspan"/>
          <w:rFonts w:ascii="Times New Roman" w:hAnsi="Times New Roman" w:cs="Times New Roman"/>
          <w:color w:val="000000"/>
          <w:spacing w:val="62"/>
          <w:sz w:val="24"/>
          <w:szCs w:val="24"/>
        </w:rPr>
        <w:t xml:space="preserve"> </w:t>
      </w:r>
      <w:r w:rsidRPr="00A92534">
        <w:rPr>
          <w:rStyle w:val="awspan"/>
          <w:rFonts w:ascii="Times New Roman" w:hAnsi="Times New Roman" w:cs="Times New Roman"/>
          <w:color w:val="000000"/>
          <w:sz w:val="24"/>
          <w:szCs w:val="24"/>
        </w:rPr>
        <w:t>č.</w:t>
      </w:r>
      <w:r w:rsidRPr="00A92534">
        <w:rPr>
          <w:rStyle w:val="awspan"/>
          <w:rFonts w:ascii="Times New Roman" w:hAnsi="Times New Roman" w:cs="Times New Roman"/>
          <w:color w:val="000000"/>
          <w:spacing w:val="62"/>
          <w:sz w:val="24"/>
          <w:szCs w:val="24"/>
        </w:rPr>
        <w:t xml:space="preserve"> </w:t>
      </w:r>
      <w:r w:rsidRPr="00A92534">
        <w:rPr>
          <w:rStyle w:val="awspan"/>
          <w:rFonts w:ascii="Times New Roman" w:hAnsi="Times New Roman" w:cs="Times New Roman"/>
          <w:color w:val="000000"/>
          <w:sz w:val="24"/>
          <w:szCs w:val="24"/>
        </w:rPr>
        <w:t>352/2013</w:t>
      </w:r>
      <w:r w:rsidRPr="00A92534">
        <w:rPr>
          <w:rStyle w:val="awspan"/>
          <w:rFonts w:ascii="Times New Roman" w:hAnsi="Times New Roman" w:cs="Times New Roman"/>
          <w:color w:val="000000"/>
          <w:spacing w:val="62"/>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62"/>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62"/>
          <w:sz w:val="24"/>
          <w:szCs w:val="24"/>
        </w:rPr>
        <w:t xml:space="preserve"> </w:t>
      </w:r>
      <w:r w:rsidRPr="00A92534">
        <w:rPr>
          <w:rStyle w:val="awspan"/>
          <w:rFonts w:ascii="Times New Roman" w:hAnsi="Times New Roman" w:cs="Times New Roman"/>
          <w:color w:val="000000"/>
          <w:sz w:val="24"/>
          <w:szCs w:val="24"/>
        </w:rPr>
        <w:t>zákona č.</w:t>
      </w:r>
      <w:r w:rsidRPr="00A92534">
        <w:rPr>
          <w:rStyle w:val="awspan"/>
          <w:rFonts w:ascii="Times New Roman" w:hAnsi="Times New Roman" w:cs="Times New Roman"/>
          <w:color w:val="000000"/>
          <w:spacing w:val="30"/>
          <w:sz w:val="24"/>
          <w:szCs w:val="24"/>
        </w:rPr>
        <w:t xml:space="preserve"> </w:t>
      </w:r>
      <w:r w:rsidRPr="00A92534">
        <w:rPr>
          <w:rStyle w:val="awspan"/>
          <w:rFonts w:ascii="Times New Roman" w:hAnsi="Times New Roman" w:cs="Times New Roman"/>
          <w:color w:val="000000"/>
          <w:sz w:val="24"/>
          <w:szCs w:val="24"/>
        </w:rPr>
        <w:t>213/2014</w:t>
      </w:r>
      <w:r w:rsidRPr="00A92534">
        <w:rPr>
          <w:rStyle w:val="awspan"/>
          <w:rFonts w:ascii="Times New Roman" w:hAnsi="Times New Roman" w:cs="Times New Roman"/>
          <w:color w:val="000000"/>
          <w:spacing w:val="30"/>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30"/>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30"/>
          <w:sz w:val="24"/>
          <w:szCs w:val="24"/>
        </w:rPr>
        <w:t xml:space="preserve"> </w:t>
      </w:r>
      <w:r w:rsidRPr="00A92534">
        <w:rPr>
          <w:rStyle w:val="awspan"/>
          <w:rFonts w:ascii="Times New Roman" w:hAnsi="Times New Roman" w:cs="Times New Roman"/>
          <w:color w:val="000000"/>
          <w:sz w:val="24"/>
          <w:szCs w:val="24"/>
        </w:rPr>
        <w:t>zákona</w:t>
      </w:r>
      <w:r w:rsidRPr="00A92534">
        <w:rPr>
          <w:rStyle w:val="awspan"/>
          <w:rFonts w:ascii="Times New Roman" w:hAnsi="Times New Roman" w:cs="Times New Roman"/>
          <w:color w:val="000000"/>
          <w:spacing w:val="30"/>
          <w:sz w:val="24"/>
          <w:szCs w:val="24"/>
        </w:rPr>
        <w:t xml:space="preserve"> </w:t>
      </w:r>
      <w:r w:rsidRPr="00A92534">
        <w:rPr>
          <w:rStyle w:val="awspan"/>
          <w:rFonts w:ascii="Times New Roman" w:hAnsi="Times New Roman" w:cs="Times New Roman"/>
          <w:color w:val="000000"/>
          <w:sz w:val="24"/>
          <w:szCs w:val="24"/>
        </w:rPr>
        <w:t>č.</w:t>
      </w:r>
      <w:r w:rsidRPr="00A92534">
        <w:rPr>
          <w:rStyle w:val="awspan"/>
          <w:rFonts w:ascii="Times New Roman" w:hAnsi="Times New Roman" w:cs="Times New Roman"/>
          <w:color w:val="000000"/>
          <w:spacing w:val="30"/>
          <w:sz w:val="24"/>
          <w:szCs w:val="24"/>
        </w:rPr>
        <w:t xml:space="preserve"> </w:t>
      </w:r>
      <w:r w:rsidRPr="00A92534">
        <w:rPr>
          <w:rStyle w:val="awspan"/>
          <w:rFonts w:ascii="Times New Roman" w:hAnsi="Times New Roman" w:cs="Times New Roman"/>
          <w:color w:val="000000"/>
          <w:sz w:val="24"/>
          <w:szCs w:val="24"/>
        </w:rPr>
        <w:t>371/2014</w:t>
      </w:r>
      <w:r w:rsidRPr="00A92534">
        <w:rPr>
          <w:rStyle w:val="awspan"/>
          <w:rFonts w:ascii="Times New Roman" w:hAnsi="Times New Roman" w:cs="Times New Roman"/>
          <w:color w:val="000000"/>
          <w:spacing w:val="30"/>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30"/>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30"/>
          <w:sz w:val="24"/>
          <w:szCs w:val="24"/>
        </w:rPr>
        <w:t xml:space="preserve"> </w:t>
      </w:r>
      <w:r w:rsidRPr="00A92534">
        <w:rPr>
          <w:rStyle w:val="awspan"/>
          <w:rFonts w:ascii="Times New Roman" w:hAnsi="Times New Roman" w:cs="Times New Roman"/>
          <w:color w:val="000000"/>
          <w:sz w:val="24"/>
          <w:szCs w:val="24"/>
        </w:rPr>
        <w:t>zákona</w:t>
      </w:r>
      <w:r w:rsidRPr="00A92534">
        <w:rPr>
          <w:rStyle w:val="awspan"/>
          <w:rFonts w:ascii="Times New Roman" w:hAnsi="Times New Roman" w:cs="Times New Roman"/>
          <w:color w:val="000000"/>
          <w:spacing w:val="30"/>
          <w:sz w:val="24"/>
          <w:szCs w:val="24"/>
        </w:rPr>
        <w:t xml:space="preserve"> </w:t>
      </w:r>
      <w:r w:rsidRPr="00A92534">
        <w:rPr>
          <w:rStyle w:val="awspan"/>
          <w:rFonts w:ascii="Times New Roman" w:hAnsi="Times New Roman" w:cs="Times New Roman"/>
          <w:color w:val="000000"/>
          <w:sz w:val="24"/>
          <w:szCs w:val="24"/>
        </w:rPr>
        <w:t>č.</w:t>
      </w:r>
      <w:r w:rsidRPr="00A92534">
        <w:rPr>
          <w:rStyle w:val="awspan"/>
          <w:rFonts w:ascii="Times New Roman" w:hAnsi="Times New Roman" w:cs="Times New Roman"/>
          <w:color w:val="000000"/>
          <w:spacing w:val="30"/>
          <w:sz w:val="24"/>
          <w:szCs w:val="24"/>
        </w:rPr>
        <w:t xml:space="preserve"> </w:t>
      </w:r>
      <w:r w:rsidRPr="00A92534">
        <w:rPr>
          <w:rStyle w:val="awspan"/>
          <w:rFonts w:ascii="Times New Roman" w:hAnsi="Times New Roman" w:cs="Times New Roman"/>
          <w:color w:val="000000"/>
          <w:sz w:val="24"/>
          <w:szCs w:val="24"/>
        </w:rPr>
        <w:t>239/2015</w:t>
      </w:r>
      <w:r w:rsidRPr="00A92534">
        <w:rPr>
          <w:rStyle w:val="awspan"/>
          <w:rFonts w:ascii="Times New Roman" w:hAnsi="Times New Roman" w:cs="Times New Roman"/>
          <w:color w:val="000000"/>
          <w:spacing w:val="30"/>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30"/>
          <w:sz w:val="24"/>
          <w:szCs w:val="24"/>
        </w:rPr>
        <w:t xml:space="preserve"> </w:t>
      </w:r>
      <w:r w:rsidRPr="00A92534">
        <w:rPr>
          <w:rStyle w:val="awspan"/>
          <w:rFonts w:ascii="Times New Roman" w:hAnsi="Times New Roman" w:cs="Times New Roman"/>
          <w:color w:val="000000"/>
          <w:sz w:val="24"/>
          <w:szCs w:val="24"/>
        </w:rPr>
        <w:t>z.,</w:t>
      </w:r>
      <w:r w:rsidRPr="00A92534">
        <w:rPr>
          <w:rStyle w:val="awspan"/>
          <w:rFonts w:ascii="Times New Roman" w:hAnsi="Times New Roman" w:cs="Times New Roman"/>
          <w:color w:val="000000"/>
          <w:spacing w:val="30"/>
          <w:sz w:val="24"/>
          <w:szCs w:val="24"/>
        </w:rPr>
        <w:t xml:space="preserve"> </w:t>
      </w:r>
      <w:r w:rsidRPr="00A92534">
        <w:rPr>
          <w:rStyle w:val="awspan"/>
          <w:rFonts w:ascii="Times New Roman" w:hAnsi="Times New Roman" w:cs="Times New Roman"/>
          <w:color w:val="000000"/>
          <w:sz w:val="24"/>
          <w:szCs w:val="24"/>
        </w:rPr>
        <w:t>zákona</w:t>
      </w:r>
      <w:r w:rsidRPr="00A92534">
        <w:rPr>
          <w:rStyle w:val="awspan"/>
          <w:rFonts w:ascii="Times New Roman" w:hAnsi="Times New Roman" w:cs="Times New Roman"/>
          <w:color w:val="000000"/>
          <w:spacing w:val="30"/>
          <w:sz w:val="24"/>
          <w:szCs w:val="24"/>
        </w:rPr>
        <w:t xml:space="preserve"> </w:t>
      </w:r>
      <w:r w:rsidRPr="00A92534">
        <w:rPr>
          <w:rStyle w:val="awspan"/>
          <w:rFonts w:ascii="Times New Roman" w:hAnsi="Times New Roman" w:cs="Times New Roman"/>
          <w:color w:val="000000"/>
          <w:sz w:val="24"/>
          <w:szCs w:val="24"/>
        </w:rPr>
        <w:t>č.</w:t>
      </w:r>
      <w:r w:rsidRPr="00A92534">
        <w:rPr>
          <w:rStyle w:val="awspan"/>
          <w:rFonts w:ascii="Times New Roman" w:hAnsi="Times New Roman" w:cs="Times New Roman"/>
          <w:color w:val="000000"/>
          <w:spacing w:val="30"/>
          <w:sz w:val="24"/>
          <w:szCs w:val="24"/>
        </w:rPr>
        <w:t xml:space="preserve"> </w:t>
      </w:r>
      <w:r w:rsidRPr="00A92534">
        <w:rPr>
          <w:rStyle w:val="awspan"/>
          <w:rFonts w:ascii="Times New Roman" w:hAnsi="Times New Roman" w:cs="Times New Roman"/>
          <w:color w:val="000000"/>
          <w:sz w:val="24"/>
          <w:szCs w:val="24"/>
        </w:rPr>
        <w:t>125/2016</w:t>
      </w:r>
      <w:r w:rsidR="00F63453" w:rsidRPr="00A92534">
        <w:rPr>
          <w:rStyle w:val="awspan"/>
          <w:rFonts w:ascii="Times New Roman" w:hAnsi="Times New Roman" w:cs="Times New Roman"/>
          <w:color w:val="000000"/>
          <w:sz w:val="24"/>
          <w:szCs w:val="24"/>
        </w:rPr>
        <w:t xml:space="preserve"> </w:t>
      </w:r>
      <w:r w:rsidRPr="00A92534">
        <w:rPr>
          <w:rStyle w:val="awspan"/>
          <w:rFonts w:ascii="Times New Roman" w:hAnsi="Times New Roman" w:cs="Times New Roman"/>
          <w:color w:val="000000"/>
          <w:sz w:val="24"/>
          <w:szCs w:val="24"/>
        </w:rPr>
        <w:t>Z. z., zákona č. 291/2016 Z. z., zákona č. 55/2017 Z. z. a zákona č. 281/2019 Z. z. sa mení a dopĺňa takto:</w:t>
      </w:r>
    </w:p>
    <w:p w14:paraId="762255FD" w14:textId="77777777" w:rsidR="00D35F25" w:rsidRPr="00A92534" w:rsidRDefault="00D35F25" w:rsidP="00245E33">
      <w:pPr>
        <w:spacing w:after="0" w:line="240" w:lineRule="auto"/>
        <w:rPr>
          <w:rFonts w:ascii="Times New Roman" w:hAnsi="Times New Roman" w:cs="Times New Roman"/>
          <w:sz w:val="24"/>
          <w:szCs w:val="24"/>
        </w:rPr>
      </w:pPr>
    </w:p>
    <w:p w14:paraId="07E610AA" w14:textId="73C2CC61" w:rsidR="00FA44C8" w:rsidRPr="00A92534" w:rsidRDefault="00FA44C8" w:rsidP="007F5AA8">
      <w:pPr>
        <w:pStyle w:val="Odsekzoznamu"/>
        <w:numPr>
          <w:ilvl w:val="0"/>
          <w:numId w:val="30"/>
        </w:numPr>
        <w:spacing w:after="0" w:line="240" w:lineRule="auto"/>
        <w:ind w:left="426" w:hanging="426"/>
        <w:jc w:val="both"/>
        <w:rPr>
          <w:rFonts w:ascii="Times New Roman" w:hAnsi="Times New Roman" w:cs="Times New Roman"/>
          <w:sz w:val="24"/>
          <w:szCs w:val="24"/>
        </w:rPr>
      </w:pPr>
      <w:r w:rsidRPr="00A92534">
        <w:rPr>
          <w:rFonts w:ascii="Times New Roman" w:hAnsi="Times New Roman" w:cs="Times New Roman"/>
          <w:sz w:val="24"/>
          <w:szCs w:val="24"/>
        </w:rPr>
        <w:t>V § 6 ods. 10 sa slová „nevzťahujú všeobecné predpisy o správnom konaní</w:t>
      </w:r>
      <w:r w:rsidRPr="00A92534">
        <w:rPr>
          <w:rFonts w:ascii="Times New Roman" w:hAnsi="Times New Roman" w:cs="Times New Roman"/>
          <w:sz w:val="24"/>
          <w:szCs w:val="24"/>
          <w:vertAlign w:val="superscript"/>
        </w:rPr>
        <w:t>11a</w:t>
      </w:r>
      <w:r w:rsidRPr="00A92534">
        <w:rPr>
          <w:rFonts w:ascii="Times New Roman" w:hAnsi="Times New Roman" w:cs="Times New Roman"/>
          <w:sz w:val="24"/>
          <w:szCs w:val="24"/>
        </w:rPr>
        <w:t>)“ nahrádzajú slovami „nevzťahuje správny poriadok“.</w:t>
      </w:r>
    </w:p>
    <w:p w14:paraId="65035040" w14:textId="699D4442" w:rsidR="00FA44C8" w:rsidRPr="00A92534" w:rsidRDefault="00FA44C8" w:rsidP="008B3756">
      <w:pPr>
        <w:pStyle w:val="Odsekzoznamu"/>
        <w:spacing w:after="0" w:line="240" w:lineRule="auto"/>
        <w:ind w:left="426"/>
        <w:jc w:val="both"/>
        <w:rPr>
          <w:rFonts w:ascii="Times New Roman" w:hAnsi="Times New Roman" w:cs="Times New Roman"/>
          <w:sz w:val="24"/>
          <w:szCs w:val="24"/>
        </w:rPr>
      </w:pPr>
      <w:r w:rsidRPr="00A92534">
        <w:rPr>
          <w:rFonts w:ascii="Times New Roman" w:hAnsi="Times New Roman" w:cs="Times New Roman"/>
          <w:sz w:val="24"/>
          <w:szCs w:val="24"/>
        </w:rPr>
        <w:t>Poznámka pod čiarou k odkazu 11a sa vypúšťa.</w:t>
      </w:r>
    </w:p>
    <w:p w14:paraId="45DE1148" w14:textId="77777777" w:rsidR="00FA44C8" w:rsidRPr="00A92534" w:rsidRDefault="00FA44C8" w:rsidP="008B3756">
      <w:pPr>
        <w:pStyle w:val="Odsekzoznamu"/>
        <w:spacing w:after="0" w:line="240" w:lineRule="auto"/>
        <w:ind w:left="426"/>
        <w:jc w:val="both"/>
        <w:rPr>
          <w:rFonts w:ascii="Times New Roman" w:hAnsi="Times New Roman" w:cs="Times New Roman"/>
          <w:sz w:val="24"/>
          <w:szCs w:val="24"/>
        </w:rPr>
      </w:pPr>
    </w:p>
    <w:p w14:paraId="323E9740" w14:textId="098EC9BD" w:rsidR="00FA44C8" w:rsidRPr="00A92534" w:rsidRDefault="00FA44C8" w:rsidP="008B3756">
      <w:pPr>
        <w:pStyle w:val="Odsekzoznamu"/>
        <w:numPr>
          <w:ilvl w:val="0"/>
          <w:numId w:val="30"/>
        </w:numPr>
        <w:spacing w:after="0" w:line="240" w:lineRule="auto"/>
        <w:ind w:left="426" w:hanging="426"/>
        <w:jc w:val="both"/>
        <w:rPr>
          <w:rFonts w:ascii="Times New Roman" w:hAnsi="Times New Roman" w:cs="Times New Roman"/>
          <w:sz w:val="24"/>
          <w:szCs w:val="24"/>
        </w:rPr>
      </w:pPr>
      <w:r w:rsidRPr="00A92534">
        <w:rPr>
          <w:rFonts w:ascii="Times New Roman" w:hAnsi="Times New Roman" w:cs="Times New Roman"/>
          <w:sz w:val="24"/>
          <w:szCs w:val="24"/>
        </w:rPr>
        <w:t>V § 8 ods. 4 sa slová „nevzťahujú všeobecný predpis o správnom konaní</w:t>
      </w:r>
      <w:r w:rsidRPr="00A92534">
        <w:rPr>
          <w:rFonts w:ascii="Times New Roman" w:hAnsi="Times New Roman" w:cs="Times New Roman"/>
          <w:sz w:val="24"/>
          <w:szCs w:val="24"/>
          <w:vertAlign w:val="superscript"/>
        </w:rPr>
        <w:t>11a</w:t>
      </w:r>
      <w:r w:rsidRPr="00A92534">
        <w:rPr>
          <w:rFonts w:ascii="Times New Roman" w:hAnsi="Times New Roman" w:cs="Times New Roman"/>
          <w:sz w:val="24"/>
          <w:szCs w:val="24"/>
        </w:rPr>
        <w:t>)“ nahrádzajú slovami „nevzťahuje správny poriadok“.</w:t>
      </w:r>
    </w:p>
    <w:p w14:paraId="749901D8" w14:textId="77777777" w:rsidR="00FA44C8" w:rsidRPr="00A92534" w:rsidRDefault="00FA44C8" w:rsidP="008B3756">
      <w:pPr>
        <w:pStyle w:val="Odsekzoznamu"/>
        <w:spacing w:after="0" w:line="240" w:lineRule="auto"/>
        <w:ind w:left="426"/>
        <w:jc w:val="both"/>
        <w:rPr>
          <w:rFonts w:ascii="Times New Roman" w:hAnsi="Times New Roman" w:cs="Times New Roman"/>
          <w:sz w:val="24"/>
          <w:szCs w:val="24"/>
        </w:rPr>
      </w:pPr>
    </w:p>
    <w:p w14:paraId="6DF9DDE1" w14:textId="1CE17F44" w:rsidR="00D35F25" w:rsidRPr="00A92534" w:rsidRDefault="00D35F25" w:rsidP="007F5AA8">
      <w:pPr>
        <w:pStyle w:val="Odsekzoznamu"/>
        <w:numPr>
          <w:ilvl w:val="0"/>
          <w:numId w:val="30"/>
        </w:numPr>
        <w:spacing w:after="0" w:line="240" w:lineRule="auto"/>
        <w:ind w:left="426" w:hanging="426"/>
        <w:jc w:val="both"/>
        <w:rPr>
          <w:rFonts w:ascii="Times New Roman" w:hAnsi="Times New Roman" w:cs="Times New Roman"/>
          <w:sz w:val="24"/>
          <w:szCs w:val="24"/>
        </w:rPr>
      </w:pPr>
      <w:r w:rsidRPr="00A92534">
        <w:rPr>
          <w:rFonts w:ascii="Times New Roman" w:hAnsi="Times New Roman" w:cs="Times New Roman"/>
          <w:sz w:val="24"/>
          <w:szCs w:val="24"/>
        </w:rPr>
        <w:t>V § 9 ods. 3 štvrtej vete sa za slovo „všetky“ vkladá slovo „splatné“.</w:t>
      </w:r>
    </w:p>
    <w:p w14:paraId="286C9D68" w14:textId="77777777" w:rsidR="00FA44C8" w:rsidRPr="00A92534" w:rsidRDefault="00FA44C8" w:rsidP="008B3756">
      <w:pPr>
        <w:pStyle w:val="Odsekzoznamu"/>
        <w:spacing w:after="0" w:line="240" w:lineRule="auto"/>
        <w:ind w:left="426"/>
        <w:jc w:val="both"/>
        <w:rPr>
          <w:rFonts w:ascii="Times New Roman" w:hAnsi="Times New Roman" w:cs="Times New Roman"/>
          <w:sz w:val="24"/>
          <w:szCs w:val="24"/>
        </w:rPr>
      </w:pPr>
    </w:p>
    <w:p w14:paraId="3FA704EC" w14:textId="4493932D" w:rsidR="00FA44C8" w:rsidRPr="00A92534" w:rsidRDefault="00FA44C8" w:rsidP="008B3756">
      <w:pPr>
        <w:pStyle w:val="Odsekzoznamu"/>
        <w:numPr>
          <w:ilvl w:val="0"/>
          <w:numId w:val="30"/>
        </w:numPr>
        <w:spacing w:after="0" w:line="240" w:lineRule="auto"/>
        <w:ind w:left="426" w:hanging="426"/>
        <w:jc w:val="both"/>
        <w:rPr>
          <w:rFonts w:ascii="Times New Roman" w:hAnsi="Times New Roman" w:cs="Times New Roman"/>
          <w:sz w:val="24"/>
          <w:szCs w:val="24"/>
        </w:rPr>
      </w:pPr>
      <w:r w:rsidRPr="00A92534">
        <w:rPr>
          <w:rFonts w:ascii="Times New Roman" w:hAnsi="Times New Roman" w:cs="Times New Roman"/>
          <w:sz w:val="24"/>
          <w:szCs w:val="24"/>
        </w:rPr>
        <w:t>V § 10 ods. 2 sa slová „všeobecný predpis o správnom konaní</w:t>
      </w:r>
      <w:r w:rsidRPr="00A92534">
        <w:rPr>
          <w:rFonts w:ascii="Times New Roman" w:hAnsi="Times New Roman" w:cs="Times New Roman"/>
          <w:sz w:val="24"/>
          <w:szCs w:val="24"/>
          <w:vertAlign w:val="superscript"/>
        </w:rPr>
        <w:t>11a</w:t>
      </w:r>
      <w:r w:rsidRPr="00A92534">
        <w:rPr>
          <w:rFonts w:ascii="Times New Roman" w:hAnsi="Times New Roman" w:cs="Times New Roman"/>
          <w:sz w:val="24"/>
          <w:szCs w:val="24"/>
        </w:rPr>
        <w:t>)“ nahrádzajú slovami „správny poriadok“.</w:t>
      </w:r>
    </w:p>
    <w:p w14:paraId="3D3868A8" w14:textId="77777777" w:rsidR="000F0B2F" w:rsidRPr="00A92534" w:rsidRDefault="000F0B2F" w:rsidP="00D35F25">
      <w:pPr>
        <w:pStyle w:val="Odsekzoznamu"/>
        <w:spacing w:after="0" w:line="240" w:lineRule="auto"/>
        <w:ind w:left="426"/>
        <w:jc w:val="right"/>
        <w:rPr>
          <w:rFonts w:ascii="Times New Roman" w:hAnsi="Times New Roman" w:cs="Times New Roman"/>
          <w:i/>
          <w:sz w:val="24"/>
          <w:szCs w:val="24"/>
        </w:rPr>
      </w:pPr>
    </w:p>
    <w:p w14:paraId="4669F762" w14:textId="17B7930A" w:rsidR="0051611B" w:rsidRPr="00A92534" w:rsidRDefault="0051611B" w:rsidP="007F5AA8">
      <w:pPr>
        <w:pStyle w:val="Odsekzoznamu"/>
        <w:numPr>
          <w:ilvl w:val="0"/>
          <w:numId w:val="30"/>
        </w:numPr>
        <w:spacing w:after="0" w:line="240" w:lineRule="auto"/>
        <w:ind w:left="426" w:hanging="426"/>
        <w:jc w:val="both"/>
        <w:rPr>
          <w:rFonts w:ascii="Times New Roman" w:hAnsi="Times New Roman" w:cs="Times New Roman"/>
          <w:sz w:val="24"/>
          <w:szCs w:val="24"/>
        </w:rPr>
      </w:pPr>
      <w:r w:rsidRPr="00A92534">
        <w:rPr>
          <w:rFonts w:ascii="Times New Roman" w:hAnsi="Times New Roman" w:cs="Times New Roman"/>
          <w:sz w:val="24"/>
          <w:szCs w:val="24"/>
        </w:rPr>
        <w:t>V § 10 ods</w:t>
      </w:r>
      <w:r w:rsidR="0045579F" w:rsidRPr="00A92534">
        <w:rPr>
          <w:rFonts w:ascii="Times New Roman" w:hAnsi="Times New Roman" w:cs="Times New Roman"/>
          <w:sz w:val="24"/>
          <w:szCs w:val="24"/>
        </w:rPr>
        <w:t>ek</w:t>
      </w:r>
      <w:r w:rsidRPr="00A92534">
        <w:rPr>
          <w:rFonts w:ascii="Times New Roman" w:hAnsi="Times New Roman" w:cs="Times New Roman"/>
          <w:sz w:val="24"/>
          <w:szCs w:val="24"/>
        </w:rPr>
        <w:t xml:space="preserve"> 13 </w:t>
      </w:r>
      <w:r w:rsidR="0045579F" w:rsidRPr="00A92534">
        <w:rPr>
          <w:rFonts w:ascii="Times New Roman" w:hAnsi="Times New Roman" w:cs="Times New Roman"/>
          <w:sz w:val="24"/>
          <w:szCs w:val="24"/>
        </w:rPr>
        <w:t>znie</w:t>
      </w:r>
      <w:r w:rsidRPr="00A92534">
        <w:rPr>
          <w:rFonts w:ascii="Times New Roman" w:hAnsi="Times New Roman" w:cs="Times New Roman"/>
          <w:sz w:val="24"/>
          <w:szCs w:val="24"/>
        </w:rPr>
        <w:t xml:space="preserve">: </w:t>
      </w:r>
    </w:p>
    <w:p w14:paraId="14F78A64" w14:textId="5E1B0219" w:rsidR="009A0825" w:rsidRPr="00A92534" w:rsidRDefault="0045579F" w:rsidP="00C83460">
      <w:pPr>
        <w:pStyle w:val="Odsekzoznamu"/>
        <w:spacing w:after="0" w:line="240" w:lineRule="auto"/>
        <w:ind w:left="426"/>
        <w:jc w:val="both"/>
        <w:rPr>
          <w:rFonts w:ascii="Times New Roman" w:hAnsi="Times New Roman" w:cs="Times New Roman"/>
          <w:sz w:val="24"/>
          <w:szCs w:val="24"/>
        </w:rPr>
      </w:pPr>
      <w:r w:rsidRPr="00A92534">
        <w:rPr>
          <w:rFonts w:ascii="Times New Roman" w:hAnsi="Times New Roman" w:cs="Times New Roman"/>
          <w:sz w:val="24"/>
          <w:szCs w:val="24"/>
        </w:rPr>
        <w:t>„(13) Fond komunikuje s vkladateľom v</w:t>
      </w:r>
      <w:r w:rsidR="009A0825" w:rsidRPr="00A92534">
        <w:rPr>
          <w:rFonts w:ascii="Times New Roman" w:hAnsi="Times New Roman" w:cs="Times New Roman"/>
          <w:sz w:val="24"/>
          <w:szCs w:val="24"/>
        </w:rPr>
        <w:t> slovenskom jazyku alebo v </w:t>
      </w:r>
      <w:r w:rsidRPr="00A92534">
        <w:rPr>
          <w:rFonts w:ascii="Times New Roman" w:hAnsi="Times New Roman" w:cs="Times New Roman"/>
          <w:sz w:val="24"/>
          <w:szCs w:val="24"/>
        </w:rPr>
        <w:t>úradnom</w:t>
      </w:r>
      <w:r w:rsidR="009A0825" w:rsidRPr="00A92534">
        <w:rPr>
          <w:rFonts w:ascii="Times New Roman" w:hAnsi="Times New Roman" w:cs="Times New Roman"/>
          <w:sz w:val="24"/>
          <w:szCs w:val="24"/>
        </w:rPr>
        <w:t xml:space="preserve"> </w:t>
      </w:r>
      <w:r w:rsidRPr="00A92534">
        <w:rPr>
          <w:rFonts w:ascii="Times New Roman" w:hAnsi="Times New Roman" w:cs="Times New Roman"/>
          <w:sz w:val="24"/>
          <w:szCs w:val="24"/>
        </w:rPr>
        <w:t xml:space="preserve">jazyku členského štátu, ktorý v písomnom styku využíva </w:t>
      </w:r>
      <w:r w:rsidR="00F63453" w:rsidRPr="00A92534">
        <w:rPr>
          <w:rFonts w:ascii="Times New Roman" w:hAnsi="Times New Roman" w:cs="Times New Roman"/>
          <w:sz w:val="24"/>
          <w:szCs w:val="24"/>
        </w:rPr>
        <w:t xml:space="preserve">na komunikáciu s vkladateľom </w:t>
      </w:r>
      <w:r w:rsidR="004B3499" w:rsidRPr="00A92534">
        <w:rPr>
          <w:rFonts w:ascii="Times New Roman" w:hAnsi="Times New Roman" w:cs="Times New Roman"/>
          <w:sz w:val="24"/>
          <w:szCs w:val="24"/>
        </w:rPr>
        <w:t>banka, v ktorej je uložený nedostupný vklad</w:t>
      </w:r>
      <w:r w:rsidR="002C1049" w:rsidRPr="00A92534">
        <w:rPr>
          <w:rFonts w:ascii="Times New Roman" w:hAnsi="Times New Roman" w:cs="Times New Roman"/>
          <w:sz w:val="24"/>
          <w:szCs w:val="24"/>
        </w:rPr>
        <w:t xml:space="preserve"> chránený týmto zákonom</w:t>
      </w:r>
      <w:r w:rsidR="009840E4" w:rsidRPr="00A92534">
        <w:rPr>
          <w:rFonts w:ascii="Times New Roman" w:hAnsi="Times New Roman" w:cs="Times New Roman"/>
          <w:sz w:val="24"/>
          <w:szCs w:val="24"/>
        </w:rPr>
        <w:t>.</w:t>
      </w:r>
      <w:r w:rsidRPr="00A92534">
        <w:rPr>
          <w:rFonts w:ascii="Times New Roman" w:hAnsi="Times New Roman" w:cs="Times New Roman"/>
          <w:sz w:val="24"/>
          <w:szCs w:val="24"/>
        </w:rPr>
        <w:t xml:space="preserve"> </w:t>
      </w:r>
      <w:r w:rsidR="00B41DC1" w:rsidRPr="00A92534">
        <w:rPr>
          <w:rFonts w:ascii="Times New Roman" w:hAnsi="Times New Roman" w:cs="Times New Roman"/>
          <w:sz w:val="24"/>
          <w:szCs w:val="24"/>
        </w:rPr>
        <w:t>Ak ide o nedostupný vklad chránený týmto zákonom uložený v zahraničnej banke, ktorá požíva výhody jedného bankového povolenia podľa práva Európskej únie bez založenia pobočky, komunikuje fond s vkladateľom v jazyku, ktorý si tento vkladateľ dohodol s touto zahraničnou bankou pri založení vkladu. Banka podľa prvej vety alebo zahraničná banka podľa druhej vety na vyžiadanie fondu bezodkladne poskytne zoznam jazykov, ktoré v písomnom styku využíva na komunikáciu s vkladateľmi alebo ktoré si s vkladateľmi dohodla pri založení vkladu; o všetkých zmenách v tomto zozname je banka podľa prvej vety a zahraničná banka podľa druhej vety povinná bezodkladne informovať fond</w:t>
      </w:r>
      <w:r w:rsidR="00A91AB2" w:rsidRPr="00A92534">
        <w:rPr>
          <w:rFonts w:ascii="Times New Roman" w:hAnsi="Times New Roman" w:cs="Times New Roman"/>
          <w:sz w:val="24"/>
          <w:szCs w:val="24"/>
        </w:rPr>
        <w:t>.</w:t>
      </w:r>
      <w:r w:rsidR="00F037DC" w:rsidRPr="00A92534">
        <w:rPr>
          <w:rFonts w:ascii="Times New Roman" w:hAnsi="Times New Roman" w:cs="Times New Roman"/>
          <w:sz w:val="24"/>
          <w:szCs w:val="24"/>
        </w:rPr>
        <w:t>“.</w:t>
      </w:r>
    </w:p>
    <w:p w14:paraId="59A255E1" w14:textId="77777777" w:rsidR="00FE3E91" w:rsidRPr="00A92534" w:rsidRDefault="00FE3E91" w:rsidP="00C83460">
      <w:pPr>
        <w:pStyle w:val="Odsekzoznamu"/>
        <w:spacing w:after="0" w:line="240" w:lineRule="auto"/>
        <w:ind w:left="426"/>
        <w:jc w:val="both"/>
        <w:rPr>
          <w:rFonts w:ascii="Times New Roman" w:hAnsi="Times New Roman" w:cs="Times New Roman"/>
          <w:sz w:val="24"/>
          <w:szCs w:val="24"/>
        </w:rPr>
      </w:pPr>
    </w:p>
    <w:p w14:paraId="59D5C528" w14:textId="3A29B2B4" w:rsidR="0068536B" w:rsidRPr="00A92534" w:rsidRDefault="0068536B" w:rsidP="007F5AA8">
      <w:pPr>
        <w:pStyle w:val="Odsekzoznamu"/>
        <w:numPr>
          <w:ilvl w:val="0"/>
          <w:numId w:val="30"/>
        </w:numPr>
        <w:spacing w:after="0" w:line="240" w:lineRule="auto"/>
        <w:ind w:left="426" w:hanging="426"/>
        <w:jc w:val="both"/>
        <w:rPr>
          <w:rFonts w:ascii="Times New Roman" w:hAnsi="Times New Roman" w:cs="Times New Roman"/>
          <w:sz w:val="24"/>
          <w:szCs w:val="24"/>
        </w:rPr>
      </w:pPr>
      <w:r w:rsidRPr="00A92534">
        <w:rPr>
          <w:rFonts w:ascii="Times New Roman" w:hAnsi="Times New Roman" w:cs="Times New Roman"/>
          <w:sz w:val="24"/>
          <w:szCs w:val="24"/>
        </w:rPr>
        <w:t xml:space="preserve">V § 12 ods. 4 </w:t>
      </w:r>
      <w:r w:rsidR="00864B37" w:rsidRPr="00A92534">
        <w:rPr>
          <w:rFonts w:ascii="Times New Roman" w:hAnsi="Times New Roman" w:cs="Times New Roman"/>
          <w:sz w:val="24"/>
          <w:szCs w:val="24"/>
        </w:rPr>
        <w:t xml:space="preserve">písm. </w:t>
      </w:r>
      <w:r w:rsidR="004B31C1" w:rsidRPr="00A92534">
        <w:rPr>
          <w:rFonts w:ascii="Times New Roman" w:hAnsi="Times New Roman" w:cs="Times New Roman"/>
          <w:sz w:val="24"/>
          <w:szCs w:val="24"/>
        </w:rPr>
        <w:t>f</w:t>
      </w:r>
      <w:r w:rsidRPr="00A92534">
        <w:rPr>
          <w:rFonts w:ascii="Times New Roman" w:hAnsi="Times New Roman" w:cs="Times New Roman"/>
          <w:sz w:val="24"/>
          <w:szCs w:val="24"/>
        </w:rPr>
        <w:t xml:space="preserve">) </w:t>
      </w:r>
      <w:r w:rsidR="004B31C1" w:rsidRPr="00A92534">
        <w:rPr>
          <w:rFonts w:ascii="Times New Roman" w:hAnsi="Times New Roman" w:cs="Times New Roman"/>
          <w:sz w:val="24"/>
          <w:szCs w:val="24"/>
        </w:rPr>
        <w:t xml:space="preserve">sa na konci </w:t>
      </w:r>
      <w:r w:rsidR="00F63453" w:rsidRPr="00A92534">
        <w:rPr>
          <w:rFonts w:ascii="Times New Roman" w:hAnsi="Times New Roman" w:cs="Times New Roman"/>
          <w:sz w:val="24"/>
          <w:szCs w:val="24"/>
        </w:rPr>
        <w:t xml:space="preserve">čiarka </w:t>
      </w:r>
      <w:r w:rsidR="004B31C1" w:rsidRPr="00A92534">
        <w:rPr>
          <w:rFonts w:ascii="Times New Roman" w:hAnsi="Times New Roman" w:cs="Times New Roman"/>
          <w:sz w:val="24"/>
          <w:szCs w:val="24"/>
        </w:rPr>
        <w:t xml:space="preserve">nahrádza bodkočiarkou a pripájajú sa tieto slová: „informácie sa poskytujú vkladateľovi </w:t>
      </w:r>
      <w:r w:rsidR="00BD4B51" w:rsidRPr="00A92534">
        <w:rPr>
          <w:rFonts w:ascii="Times New Roman" w:hAnsi="Times New Roman" w:cs="Times New Roman"/>
          <w:sz w:val="24"/>
          <w:szCs w:val="24"/>
        </w:rPr>
        <w:t>zreteľne a</w:t>
      </w:r>
      <w:r w:rsidR="0087695A" w:rsidRPr="00A92534">
        <w:rPr>
          <w:rFonts w:ascii="Times New Roman" w:hAnsi="Times New Roman" w:cs="Times New Roman"/>
          <w:sz w:val="24"/>
          <w:szCs w:val="24"/>
        </w:rPr>
        <w:t> </w:t>
      </w:r>
      <w:r w:rsidR="00BD4B51" w:rsidRPr="00A92534">
        <w:rPr>
          <w:rFonts w:ascii="Times New Roman" w:hAnsi="Times New Roman" w:cs="Times New Roman"/>
          <w:sz w:val="24"/>
          <w:szCs w:val="24"/>
        </w:rPr>
        <w:t>zrozumiteľne</w:t>
      </w:r>
      <w:r w:rsidR="0087695A" w:rsidRPr="00A92534">
        <w:rPr>
          <w:rFonts w:ascii="Times New Roman" w:hAnsi="Times New Roman" w:cs="Times New Roman"/>
          <w:sz w:val="24"/>
          <w:szCs w:val="24"/>
        </w:rPr>
        <w:t xml:space="preserve"> </w:t>
      </w:r>
      <w:r w:rsidR="004B31C1" w:rsidRPr="00A92534">
        <w:rPr>
          <w:rFonts w:ascii="Times New Roman" w:hAnsi="Times New Roman" w:cs="Times New Roman"/>
          <w:sz w:val="24"/>
          <w:szCs w:val="24"/>
        </w:rPr>
        <w:t xml:space="preserve">v slovenskom jazyku alebo v jazyku, ktorý si vkladateľ dohodol s bankou pri </w:t>
      </w:r>
      <w:r w:rsidR="00B269DC" w:rsidRPr="00A92534">
        <w:rPr>
          <w:rFonts w:ascii="Times New Roman" w:hAnsi="Times New Roman" w:cs="Times New Roman"/>
          <w:sz w:val="24"/>
          <w:szCs w:val="24"/>
        </w:rPr>
        <w:t>založení</w:t>
      </w:r>
      <w:r w:rsidR="004B31C1" w:rsidRPr="00A92534">
        <w:rPr>
          <w:rFonts w:ascii="Times New Roman" w:hAnsi="Times New Roman" w:cs="Times New Roman"/>
          <w:sz w:val="24"/>
          <w:szCs w:val="24"/>
        </w:rPr>
        <w:t xml:space="preserve"> vkladu,“</w:t>
      </w:r>
      <w:r w:rsidR="00F63453" w:rsidRPr="00A92534">
        <w:rPr>
          <w:rFonts w:ascii="Times New Roman" w:hAnsi="Times New Roman" w:cs="Times New Roman"/>
          <w:sz w:val="24"/>
          <w:szCs w:val="24"/>
        </w:rPr>
        <w:t>.</w:t>
      </w:r>
    </w:p>
    <w:p w14:paraId="1E0DB04D" w14:textId="77777777" w:rsidR="007F69B4" w:rsidRPr="00A92534" w:rsidRDefault="007F69B4" w:rsidP="007F69B4">
      <w:pPr>
        <w:pStyle w:val="Odsekzoznamu"/>
        <w:spacing w:after="0" w:line="240" w:lineRule="auto"/>
        <w:ind w:left="426"/>
        <w:jc w:val="both"/>
        <w:rPr>
          <w:rFonts w:ascii="Times New Roman" w:hAnsi="Times New Roman" w:cs="Times New Roman"/>
          <w:sz w:val="24"/>
          <w:szCs w:val="24"/>
        </w:rPr>
      </w:pPr>
    </w:p>
    <w:p w14:paraId="66D4F43C" w14:textId="77777777" w:rsidR="00150C64" w:rsidRPr="00A92534" w:rsidRDefault="00150C64" w:rsidP="00FA44C8">
      <w:pPr>
        <w:pStyle w:val="Odsekzoznamu"/>
        <w:numPr>
          <w:ilvl w:val="0"/>
          <w:numId w:val="30"/>
        </w:numPr>
        <w:spacing w:after="0" w:line="240" w:lineRule="auto"/>
        <w:ind w:left="426" w:hanging="426"/>
        <w:jc w:val="both"/>
        <w:rPr>
          <w:rFonts w:ascii="Times New Roman" w:hAnsi="Times New Roman" w:cs="Times New Roman"/>
          <w:sz w:val="24"/>
          <w:szCs w:val="24"/>
        </w:rPr>
      </w:pPr>
      <w:r w:rsidRPr="00A92534">
        <w:rPr>
          <w:rFonts w:ascii="Times New Roman" w:hAnsi="Times New Roman" w:cs="Times New Roman"/>
          <w:sz w:val="24"/>
          <w:szCs w:val="24"/>
        </w:rPr>
        <w:t>V prílohe č. 1 sa vypúšťa prvý bod.</w:t>
      </w:r>
    </w:p>
    <w:p w14:paraId="66F42C2E" w14:textId="1FB679EA" w:rsidR="007F69B4" w:rsidRPr="00A92534" w:rsidRDefault="00150C64" w:rsidP="00FA44C8">
      <w:pPr>
        <w:pStyle w:val="Odsekzoznamu"/>
        <w:spacing w:after="0" w:line="240" w:lineRule="auto"/>
        <w:ind w:left="426"/>
        <w:jc w:val="both"/>
        <w:rPr>
          <w:rFonts w:ascii="Times New Roman" w:hAnsi="Times New Roman" w:cs="Times New Roman"/>
          <w:sz w:val="24"/>
          <w:szCs w:val="24"/>
        </w:rPr>
      </w:pPr>
      <w:r w:rsidRPr="00A92534">
        <w:rPr>
          <w:rFonts w:ascii="Times New Roman" w:hAnsi="Times New Roman" w:cs="Times New Roman"/>
          <w:sz w:val="24"/>
          <w:szCs w:val="24"/>
        </w:rPr>
        <w:t xml:space="preserve">Doterajšie body 2 a 3 sa označujú ako body 1 a 2. </w:t>
      </w:r>
    </w:p>
    <w:p w14:paraId="01EE3406" w14:textId="77777777" w:rsidR="00D35F25" w:rsidRPr="00A92534" w:rsidRDefault="00D35F25" w:rsidP="00245E33">
      <w:pPr>
        <w:spacing w:after="0" w:line="240" w:lineRule="auto"/>
        <w:rPr>
          <w:rFonts w:ascii="Times New Roman" w:hAnsi="Times New Roman" w:cs="Times New Roman"/>
          <w:sz w:val="24"/>
          <w:szCs w:val="24"/>
        </w:rPr>
      </w:pPr>
    </w:p>
    <w:p w14:paraId="31C71518" w14:textId="3FDFD38A" w:rsidR="0091228B" w:rsidRPr="00A92534" w:rsidRDefault="0091228B" w:rsidP="0091228B">
      <w:pPr>
        <w:keepNext/>
        <w:tabs>
          <w:tab w:val="left" w:pos="0"/>
        </w:tabs>
        <w:spacing w:after="0" w:line="240" w:lineRule="auto"/>
        <w:ind w:left="425" w:hanging="425"/>
        <w:jc w:val="center"/>
        <w:rPr>
          <w:rFonts w:ascii="Times New Roman" w:hAnsi="Times New Roman" w:cs="Times New Roman"/>
          <w:b/>
          <w:sz w:val="24"/>
          <w:szCs w:val="24"/>
        </w:rPr>
      </w:pPr>
      <w:r w:rsidRPr="00A92534">
        <w:rPr>
          <w:rFonts w:ascii="Times New Roman" w:hAnsi="Times New Roman" w:cs="Times New Roman"/>
          <w:b/>
          <w:sz w:val="24"/>
          <w:szCs w:val="24"/>
        </w:rPr>
        <w:t>Čl. IV</w:t>
      </w:r>
    </w:p>
    <w:p w14:paraId="3D810D44" w14:textId="77777777" w:rsidR="0091228B" w:rsidRPr="00A92534" w:rsidRDefault="0091228B" w:rsidP="0091228B">
      <w:pPr>
        <w:keepNext/>
        <w:spacing w:after="0" w:line="240" w:lineRule="auto"/>
        <w:rPr>
          <w:rFonts w:ascii="Times New Roman" w:hAnsi="Times New Roman" w:cs="Times New Roman"/>
          <w:sz w:val="24"/>
          <w:szCs w:val="24"/>
        </w:rPr>
      </w:pPr>
    </w:p>
    <w:p w14:paraId="2972B356" w14:textId="07E037EF" w:rsidR="00ED04A5" w:rsidRPr="00A92534" w:rsidRDefault="0091228B" w:rsidP="00FE3E91">
      <w:pPr>
        <w:keepNext/>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Zákon č. 566/2001 Z. z. o cenných papieroch a investičných službách a o zmene a doplnení niektorých zákonov (zákon o cenných papieroch) v znení záko</w:t>
      </w:r>
      <w:r w:rsidR="005B0540" w:rsidRPr="00A92534">
        <w:rPr>
          <w:rFonts w:ascii="Times New Roman" w:hAnsi="Times New Roman" w:cs="Times New Roman"/>
          <w:sz w:val="24"/>
          <w:szCs w:val="24"/>
        </w:rPr>
        <w:t>na č. 291/2002 Z. z., zákona č. </w:t>
      </w:r>
      <w:r w:rsidRPr="00A92534">
        <w:rPr>
          <w:rFonts w:ascii="Times New Roman" w:hAnsi="Times New Roman" w:cs="Times New Roman"/>
          <w:sz w:val="24"/>
          <w:szCs w:val="24"/>
        </w:rPr>
        <w:t>510/2002 Z. z., zákona č. 162/2003 Z. z., zákona č. 594/2003 Z. z., zákona č. 43/2004 Z. z., zákona č. 635/2004 Z. z., zákona č. 747/2004 Z. z., zákona č. 7/2005 Z. z., zákona č. 266/2005 Z. z., zákona č. 336/2005 Z. z., zákona č. 213/2006 Z. z., záko</w:t>
      </w:r>
      <w:r w:rsidR="005B0540" w:rsidRPr="00A92534">
        <w:rPr>
          <w:rFonts w:ascii="Times New Roman" w:hAnsi="Times New Roman" w:cs="Times New Roman"/>
          <w:sz w:val="24"/>
          <w:szCs w:val="24"/>
        </w:rPr>
        <w:t>na č. 644/2006 Z. z., zákona č. </w:t>
      </w:r>
      <w:r w:rsidRPr="00A92534">
        <w:rPr>
          <w:rFonts w:ascii="Times New Roman" w:hAnsi="Times New Roman" w:cs="Times New Roman"/>
          <w:sz w:val="24"/>
          <w:szCs w:val="24"/>
        </w:rPr>
        <w:t>209/2007 Z. z., zákona č. 659/2007 Z. z., zákona č. 70/2008 Z. z., zákona č. 297/2008 Z. z., zákona č. 552/2008 Z. z., zákona č. 160/2009 Z. z., záko</w:t>
      </w:r>
      <w:r w:rsidR="005B0540" w:rsidRPr="00A92534">
        <w:rPr>
          <w:rFonts w:ascii="Times New Roman" w:hAnsi="Times New Roman" w:cs="Times New Roman"/>
          <w:sz w:val="24"/>
          <w:szCs w:val="24"/>
        </w:rPr>
        <w:t>na č. 186/2009 Z. z., zákona č. </w:t>
      </w:r>
      <w:r w:rsidRPr="00A92534">
        <w:rPr>
          <w:rFonts w:ascii="Times New Roman" w:hAnsi="Times New Roman" w:cs="Times New Roman"/>
          <w:sz w:val="24"/>
          <w:szCs w:val="24"/>
        </w:rPr>
        <w:t>276/2009 Z. z. , zákona č. 487/2009 Z. z., zákona č.</w:t>
      </w:r>
      <w:r w:rsidR="00C61FDA" w:rsidRPr="00A92534">
        <w:rPr>
          <w:rFonts w:ascii="Times New Roman" w:hAnsi="Times New Roman" w:cs="Times New Roman"/>
          <w:sz w:val="24"/>
          <w:szCs w:val="24"/>
        </w:rPr>
        <w:t xml:space="preserve"> </w:t>
      </w:r>
      <w:r w:rsidRPr="00A92534">
        <w:rPr>
          <w:rFonts w:ascii="Times New Roman" w:hAnsi="Times New Roman" w:cs="Times New Roman"/>
          <w:sz w:val="24"/>
          <w:szCs w:val="24"/>
        </w:rPr>
        <w:t>492/2009 Z .z., zákona č. 129/2010 Z. z., zákona č. 505/2010 Z. z., zákona č. 46/2011 Z. z., záko</w:t>
      </w:r>
      <w:r w:rsidR="005B0540" w:rsidRPr="00A92534">
        <w:rPr>
          <w:rFonts w:ascii="Times New Roman" w:hAnsi="Times New Roman" w:cs="Times New Roman"/>
          <w:sz w:val="24"/>
          <w:szCs w:val="24"/>
        </w:rPr>
        <w:t>na č. 130/2011 Z. z., zákona č. </w:t>
      </w:r>
      <w:r w:rsidRPr="00A92534">
        <w:rPr>
          <w:rFonts w:ascii="Times New Roman" w:hAnsi="Times New Roman" w:cs="Times New Roman"/>
          <w:sz w:val="24"/>
          <w:szCs w:val="24"/>
        </w:rPr>
        <w:t>394/2011 Z. z., zákona č. 520/2011 Z. z., zákona č. 440/2012 Z. z., zákona č. 132/2013 Z. z., zákona č. 206/2013 Z. z., zákona č. 352/2013 Z. z.,</w:t>
      </w:r>
      <w:r w:rsidR="00C61FDA" w:rsidRPr="00A92534">
        <w:rPr>
          <w:rFonts w:ascii="Times New Roman" w:hAnsi="Times New Roman" w:cs="Times New Roman"/>
          <w:sz w:val="24"/>
          <w:szCs w:val="24"/>
        </w:rPr>
        <w:t xml:space="preserve"> </w:t>
      </w:r>
      <w:r w:rsidRPr="00A92534">
        <w:rPr>
          <w:rFonts w:ascii="Times New Roman" w:hAnsi="Times New Roman" w:cs="Times New Roman"/>
          <w:sz w:val="24"/>
          <w:szCs w:val="24"/>
        </w:rPr>
        <w:t>záko</w:t>
      </w:r>
      <w:r w:rsidR="005B0540" w:rsidRPr="00A92534">
        <w:rPr>
          <w:rFonts w:ascii="Times New Roman" w:hAnsi="Times New Roman" w:cs="Times New Roman"/>
          <w:sz w:val="24"/>
          <w:szCs w:val="24"/>
        </w:rPr>
        <w:t>na č. 213/2014 Z. z., zákona č. </w:t>
      </w:r>
      <w:r w:rsidRPr="00A92534">
        <w:rPr>
          <w:rFonts w:ascii="Times New Roman" w:hAnsi="Times New Roman" w:cs="Times New Roman"/>
          <w:sz w:val="24"/>
          <w:szCs w:val="24"/>
        </w:rPr>
        <w:t>371/2014 Z. z., zákona č. 39/2015 Z. z., zákona č. 117/2015 Z. z., zákona č. 253/2015 Z. z., zákona č. 323/2015 Z. z., zákona č. 359/2015 Z. z., záko</w:t>
      </w:r>
      <w:r w:rsidR="005B0540" w:rsidRPr="00A92534">
        <w:rPr>
          <w:rFonts w:ascii="Times New Roman" w:hAnsi="Times New Roman" w:cs="Times New Roman"/>
          <w:sz w:val="24"/>
          <w:szCs w:val="24"/>
        </w:rPr>
        <w:t>na č. 361/2015 Z. z., zákona č. </w:t>
      </w:r>
      <w:r w:rsidRPr="00A92534">
        <w:rPr>
          <w:rFonts w:ascii="Times New Roman" w:hAnsi="Times New Roman" w:cs="Times New Roman"/>
          <w:sz w:val="24"/>
          <w:szCs w:val="24"/>
        </w:rPr>
        <w:t>375/2015 Z. z., zákona č. 388/2015 Z. z., zákona č. 389/2015 Z. z., zákona č. 437/2015 Z. z., zákona č. 91/2016 Z. z., zákona č. 125/2016 Z. z., zákona č. 289/2016 Z. z., zákona č. 292/2016 Z. z., zákona č. 237/2017 Z. z., zákona č. 177/2018 Z. z., záko</w:t>
      </w:r>
      <w:r w:rsidR="005B0540" w:rsidRPr="00A92534">
        <w:rPr>
          <w:rFonts w:ascii="Times New Roman" w:hAnsi="Times New Roman" w:cs="Times New Roman"/>
          <w:sz w:val="24"/>
          <w:szCs w:val="24"/>
        </w:rPr>
        <w:t>na č. 373/2018 Z. z., zákona č. </w:t>
      </w:r>
      <w:r w:rsidRPr="00A92534">
        <w:rPr>
          <w:rFonts w:ascii="Times New Roman" w:hAnsi="Times New Roman" w:cs="Times New Roman"/>
          <w:sz w:val="24"/>
          <w:szCs w:val="24"/>
        </w:rPr>
        <w:t>156/2019 Z. z.,</w:t>
      </w:r>
      <w:r w:rsidR="00C61FDA" w:rsidRPr="00A92534">
        <w:rPr>
          <w:rFonts w:ascii="Times New Roman" w:hAnsi="Times New Roman" w:cs="Times New Roman"/>
          <w:sz w:val="24"/>
          <w:szCs w:val="24"/>
        </w:rPr>
        <w:t xml:space="preserve"> </w:t>
      </w:r>
      <w:r w:rsidRPr="00A92534">
        <w:rPr>
          <w:rFonts w:ascii="Times New Roman" w:hAnsi="Times New Roman" w:cs="Times New Roman"/>
          <w:sz w:val="24"/>
          <w:szCs w:val="24"/>
        </w:rPr>
        <w:t xml:space="preserve">zákona č. 211/2019 Z. z., zákona č. 312/2020 Z. z., zákona č. 340/2020 Z. z., zákona č. 423/2020 Z. z. a zákona č. </w:t>
      </w:r>
      <w:r w:rsidR="0094665E" w:rsidRPr="00A92534">
        <w:rPr>
          <w:rFonts w:ascii="Times New Roman" w:hAnsi="Times New Roman" w:cs="Times New Roman"/>
          <w:sz w:val="24"/>
          <w:szCs w:val="24"/>
        </w:rPr>
        <w:t>209</w:t>
      </w:r>
      <w:r w:rsidRPr="00A92534">
        <w:rPr>
          <w:rFonts w:ascii="Times New Roman" w:hAnsi="Times New Roman" w:cs="Times New Roman"/>
          <w:sz w:val="24"/>
          <w:szCs w:val="24"/>
        </w:rPr>
        <w:t xml:space="preserve">/2021 Z. z. sa mení a dopĺňa takto: </w:t>
      </w:r>
    </w:p>
    <w:p w14:paraId="71B0C5F0" w14:textId="77777777" w:rsidR="005B0540" w:rsidRPr="00A92534" w:rsidRDefault="005B0540" w:rsidP="00FE3E91">
      <w:pPr>
        <w:keepNext/>
        <w:spacing w:after="0" w:line="240" w:lineRule="auto"/>
        <w:jc w:val="both"/>
        <w:rPr>
          <w:rFonts w:ascii="Times New Roman" w:hAnsi="Times New Roman" w:cs="Times New Roman"/>
          <w:sz w:val="24"/>
          <w:szCs w:val="24"/>
        </w:rPr>
      </w:pPr>
    </w:p>
    <w:p w14:paraId="3FC16428" w14:textId="77777777" w:rsidR="00ED04A5" w:rsidRPr="00A92534" w:rsidRDefault="00ED04A5" w:rsidP="007F5AA8">
      <w:pPr>
        <w:pStyle w:val="Odsekzoznamu"/>
        <w:numPr>
          <w:ilvl w:val="0"/>
          <w:numId w:val="35"/>
        </w:numPr>
        <w:spacing w:after="0" w:line="240" w:lineRule="auto"/>
        <w:ind w:left="426" w:hanging="426"/>
        <w:jc w:val="both"/>
        <w:rPr>
          <w:rFonts w:ascii="Times New Roman" w:hAnsi="Times New Roman" w:cs="Times New Roman"/>
          <w:sz w:val="24"/>
          <w:szCs w:val="24"/>
        </w:rPr>
      </w:pPr>
      <w:r w:rsidRPr="00A92534">
        <w:rPr>
          <w:rFonts w:ascii="Times New Roman" w:hAnsi="Times New Roman" w:cs="Times New Roman"/>
          <w:sz w:val="24"/>
          <w:szCs w:val="24"/>
        </w:rPr>
        <w:t xml:space="preserve">V § 56 sa vypúšťa odsek 13. </w:t>
      </w:r>
    </w:p>
    <w:p w14:paraId="2BF0C20C" w14:textId="77777777" w:rsidR="00ED04A5" w:rsidRPr="00A92534" w:rsidRDefault="00ED04A5" w:rsidP="00ED04A5">
      <w:pPr>
        <w:spacing w:after="0" w:line="240" w:lineRule="auto"/>
        <w:jc w:val="both"/>
        <w:rPr>
          <w:rFonts w:ascii="Times New Roman" w:hAnsi="Times New Roman" w:cs="Times New Roman"/>
          <w:sz w:val="24"/>
          <w:szCs w:val="24"/>
        </w:rPr>
      </w:pPr>
    </w:p>
    <w:p w14:paraId="3B7AB835" w14:textId="792C23D3" w:rsidR="00ED04A5" w:rsidRPr="00A92534" w:rsidRDefault="00ED04A5" w:rsidP="00ED04A5">
      <w:pPr>
        <w:pStyle w:val="Odsekzoznamu"/>
        <w:spacing w:after="0" w:line="240" w:lineRule="auto"/>
        <w:ind w:left="426"/>
        <w:jc w:val="both"/>
        <w:rPr>
          <w:rFonts w:ascii="Times New Roman" w:hAnsi="Times New Roman" w:cs="Times New Roman"/>
          <w:sz w:val="24"/>
          <w:szCs w:val="24"/>
        </w:rPr>
      </w:pPr>
      <w:r w:rsidRPr="00A92534">
        <w:rPr>
          <w:rFonts w:ascii="Times New Roman" w:hAnsi="Times New Roman" w:cs="Times New Roman"/>
          <w:sz w:val="24"/>
          <w:szCs w:val="24"/>
        </w:rPr>
        <w:t>Doterajšie odseky 14 a 15 sa označujú ako odseky 13 a 14.</w:t>
      </w:r>
    </w:p>
    <w:p w14:paraId="624C2161" w14:textId="1FA78EB9" w:rsidR="00D61F5C" w:rsidRDefault="00D61F5C" w:rsidP="00ED04A5">
      <w:pPr>
        <w:pStyle w:val="Odsekzoznamu"/>
        <w:spacing w:after="0" w:line="240" w:lineRule="auto"/>
        <w:ind w:left="426"/>
        <w:jc w:val="both"/>
        <w:rPr>
          <w:rFonts w:ascii="Times New Roman" w:hAnsi="Times New Roman" w:cs="Times New Roman"/>
          <w:sz w:val="24"/>
          <w:szCs w:val="24"/>
        </w:rPr>
      </w:pPr>
    </w:p>
    <w:p w14:paraId="45635BBF" w14:textId="77777777" w:rsidR="00B84F61" w:rsidRDefault="00B84F61" w:rsidP="00ED04A5">
      <w:pPr>
        <w:pStyle w:val="Odsekzoznamu"/>
        <w:spacing w:after="0" w:line="240" w:lineRule="auto"/>
        <w:ind w:left="426"/>
        <w:jc w:val="both"/>
        <w:rPr>
          <w:rFonts w:ascii="Times New Roman" w:hAnsi="Times New Roman" w:cs="Times New Roman"/>
          <w:sz w:val="24"/>
          <w:szCs w:val="24"/>
        </w:rPr>
      </w:pPr>
    </w:p>
    <w:p w14:paraId="0FC38D66" w14:textId="77777777" w:rsidR="00B84F61" w:rsidRPr="00A92534" w:rsidRDefault="00B84F61" w:rsidP="00ED04A5">
      <w:pPr>
        <w:pStyle w:val="Odsekzoznamu"/>
        <w:spacing w:after="0" w:line="240" w:lineRule="auto"/>
        <w:ind w:left="426"/>
        <w:jc w:val="both"/>
        <w:rPr>
          <w:rFonts w:ascii="Times New Roman" w:hAnsi="Times New Roman" w:cs="Times New Roman"/>
          <w:sz w:val="24"/>
          <w:szCs w:val="24"/>
        </w:rPr>
      </w:pPr>
    </w:p>
    <w:p w14:paraId="6C7C937D" w14:textId="77777777" w:rsidR="00D61F5C" w:rsidRPr="00A92534" w:rsidRDefault="00D61F5C" w:rsidP="00D61F5C">
      <w:pPr>
        <w:pStyle w:val="Odsekzoznamu"/>
        <w:numPr>
          <w:ilvl w:val="0"/>
          <w:numId w:val="35"/>
        </w:numPr>
        <w:spacing w:after="0" w:line="240" w:lineRule="auto"/>
        <w:ind w:left="426" w:hanging="426"/>
        <w:jc w:val="both"/>
        <w:rPr>
          <w:rFonts w:ascii="Times New Roman" w:hAnsi="Times New Roman" w:cs="Times New Roman"/>
          <w:sz w:val="24"/>
          <w:szCs w:val="24"/>
        </w:rPr>
      </w:pPr>
      <w:r w:rsidRPr="00A92534">
        <w:rPr>
          <w:rFonts w:ascii="Times New Roman" w:hAnsi="Times New Roman" w:cs="Times New Roman"/>
          <w:sz w:val="24"/>
          <w:szCs w:val="24"/>
        </w:rPr>
        <w:t>V § 120 odsek 2 znie:</w:t>
      </w:r>
    </w:p>
    <w:p w14:paraId="7EE483F7" w14:textId="3FCE7F00" w:rsidR="00D61F5C" w:rsidRPr="00A92534" w:rsidRDefault="00D61F5C" w:rsidP="00D61F5C">
      <w:pPr>
        <w:pStyle w:val="Odsekzoznamu"/>
        <w:spacing w:after="0" w:line="240" w:lineRule="auto"/>
        <w:ind w:left="426"/>
        <w:jc w:val="both"/>
        <w:rPr>
          <w:rFonts w:ascii="Times New Roman" w:hAnsi="Times New Roman" w:cs="Times New Roman"/>
          <w:sz w:val="24"/>
          <w:szCs w:val="24"/>
        </w:rPr>
      </w:pPr>
      <w:r w:rsidRPr="00A92534">
        <w:rPr>
          <w:rFonts w:ascii="Times New Roman" w:hAnsi="Times New Roman" w:cs="Times New Roman"/>
          <w:sz w:val="24"/>
          <w:szCs w:val="24"/>
        </w:rPr>
        <w:t>„(2) Povinnosť zverejniť prospekt</w:t>
      </w:r>
      <w:r w:rsidRPr="00A92534">
        <w:rPr>
          <w:rFonts w:ascii="Times New Roman" w:hAnsi="Times New Roman" w:cs="Times New Roman"/>
          <w:sz w:val="24"/>
          <w:szCs w:val="24"/>
          <w:vertAlign w:val="superscript"/>
        </w:rPr>
        <w:t>102ab</w:t>
      </w:r>
      <w:r w:rsidRPr="00A92534">
        <w:rPr>
          <w:rFonts w:ascii="Times New Roman" w:hAnsi="Times New Roman" w:cs="Times New Roman"/>
          <w:sz w:val="24"/>
          <w:szCs w:val="24"/>
        </w:rPr>
        <w:t>) sa nevzťahuje na verejné ponuky cenných papierov, ak celková hodnota každej takejto ponuky v Európskej únii vypočítaná za obdobie 12 mesiacov je nižšia ako 1 000 000 eur.“</w:t>
      </w:r>
      <w:r w:rsidR="007A09BD" w:rsidRPr="00A92534">
        <w:rPr>
          <w:rFonts w:ascii="Times New Roman" w:hAnsi="Times New Roman" w:cs="Times New Roman"/>
          <w:sz w:val="24"/>
          <w:szCs w:val="24"/>
        </w:rPr>
        <w:t>.</w:t>
      </w:r>
    </w:p>
    <w:p w14:paraId="35817DA7" w14:textId="77777777" w:rsidR="00ED04A5" w:rsidRPr="00A92534" w:rsidRDefault="00ED04A5" w:rsidP="00ED04A5">
      <w:pPr>
        <w:pStyle w:val="Odsekzoznamu"/>
        <w:spacing w:after="0" w:line="240" w:lineRule="auto"/>
        <w:ind w:left="426"/>
        <w:jc w:val="both"/>
        <w:rPr>
          <w:rFonts w:ascii="Times New Roman" w:hAnsi="Times New Roman" w:cs="Times New Roman"/>
          <w:sz w:val="24"/>
          <w:szCs w:val="24"/>
        </w:rPr>
      </w:pPr>
    </w:p>
    <w:p w14:paraId="5D32E9D6" w14:textId="3056AE5A" w:rsidR="0091228B" w:rsidRPr="00A92534" w:rsidRDefault="000A2634" w:rsidP="00A92534">
      <w:pPr>
        <w:pStyle w:val="Odsekzoznamu"/>
        <w:keepNext/>
        <w:numPr>
          <w:ilvl w:val="0"/>
          <w:numId w:val="35"/>
        </w:numPr>
        <w:spacing w:after="0" w:line="240" w:lineRule="auto"/>
        <w:ind w:left="425" w:hanging="425"/>
        <w:jc w:val="both"/>
        <w:rPr>
          <w:rFonts w:ascii="Times New Roman" w:hAnsi="Times New Roman" w:cs="Times New Roman"/>
          <w:sz w:val="24"/>
          <w:szCs w:val="24"/>
        </w:rPr>
      </w:pPr>
      <w:r w:rsidRPr="00A92534">
        <w:rPr>
          <w:rFonts w:ascii="Times New Roman" w:hAnsi="Times New Roman" w:cs="Times New Roman"/>
          <w:sz w:val="24"/>
          <w:szCs w:val="24"/>
        </w:rPr>
        <w:t>Za § 132s sa vkladá § 132t, ktorý vrátane nadpisu znie</w:t>
      </w:r>
      <w:r w:rsidR="0091228B" w:rsidRPr="00A92534">
        <w:rPr>
          <w:rFonts w:ascii="Times New Roman" w:hAnsi="Times New Roman" w:cs="Times New Roman"/>
          <w:sz w:val="24"/>
          <w:szCs w:val="24"/>
        </w:rPr>
        <w:t>:</w:t>
      </w:r>
    </w:p>
    <w:p w14:paraId="5A63088C" w14:textId="77777777" w:rsidR="003C2906" w:rsidRPr="00A92534" w:rsidRDefault="003C2906" w:rsidP="000A2634">
      <w:pPr>
        <w:spacing w:after="0"/>
        <w:jc w:val="center"/>
        <w:rPr>
          <w:rFonts w:ascii="Times New Roman" w:hAnsi="Times New Roman" w:cs="Times New Roman"/>
          <w:sz w:val="24"/>
          <w:szCs w:val="24"/>
        </w:rPr>
      </w:pPr>
    </w:p>
    <w:p w14:paraId="774E9848" w14:textId="77777777" w:rsidR="000A2634" w:rsidRPr="00A92534" w:rsidRDefault="000A2634" w:rsidP="00A92534">
      <w:pPr>
        <w:keepNext/>
        <w:spacing w:after="0"/>
        <w:jc w:val="center"/>
        <w:rPr>
          <w:rFonts w:ascii="Times New Roman" w:hAnsi="Times New Roman" w:cs="Times New Roman"/>
          <w:sz w:val="24"/>
          <w:szCs w:val="24"/>
        </w:rPr>
      </w:pPr>
      <w:r w:rsidRPr="00A92534">
        <w:rPr>
          <w:rFonts w:ascii="Times New Roman" w:hAnsi="Times New Roman" w:cs="Times New Roman"/>
          <w:sz w:val="24"/>
          <w:szCs w:val="24"/>
        </w:rPr>
        <w:t>„§ 132t</w:t>
      </w:r>
    </w:p>
    <w:p w14:paraId="599D5A84" w14:textId="25A6737D" w:rsidR="000A2634" w:rsidRPr="00A92534" w:rsidRDefault="000A2634" w:rsidP="0091228B">
      <w:pPr>
        <w:jc w:val="center"/>
        <w:rPr>
          <w:rFonts w:ascii="Times New Roman" w:hAnsi="Times New Roman" w:cs="Times New Roman"/>
          <w:sz w:val="24"/>
          <w:szCs w:val="24"/>
        </w:rPr>
      </w:pPr>
      <w:r w:rsidRPr="00A92534">
        <w:rPr>
          <w:rFonts w:ascii="Times New Roman" w:hAnsi="Times New Roman" w:cs="Times New Roman"/>
          <w:sz w:val="24"/>
          <w:szCs w:val="24"/>
        </w:rPr>
        <w:t>Poskytovatelia služieb hromadného financovania</w:t>
      </w:r>
    </w:p>
    <w:p w14:paraId="3FD2F01C" w14:textId="77777777" w:rsidR="003C2906" w:rsidRPr="00A92534" w:rsidRDefault="003C2906" w:rsidP="003C2906">
      <w:pPr>
        <w:jc w:val="both"/>
        <w:rPr>
          <w:rFonts w:ascii="Times New Roman" w:hAnsi="Times New Roman" w:cs="Times New Roman"/>
          <w:sz w:val="24"/>
          <w:szCs w:val="24"/>
        </w:rPr>
      </w:pPr>
      <w:r w:rsidRPr="00A92534">
        <w:rPr>
          <w:rFonts w:ascii="Times New Roman" w:hAnsi="Times New Roman" w:cs="Times New Roman"/>
          <w:sz w:val="24"/>
          <w:szCs w:val="24"/>
        </w:rPr>
        <w:t xml:space="preserve">1) Príslušným orgánom na vykonávanie oprávnení vo vzťahu k poskytovateľom služieb hromadného financovania </w:t>
      </w:r>
      <w:r w:rsidRPr="00A92534">
        <w:rPr>
          <w:rFonts w:ascii="Times New Roman" w:hAnsi="Times New Roman" w:cs="Times New Roman"/>
          <w:sz w:val="24"/>
          <w:szCs w:val="24"/>
          <w:vertAlign w:val="superscript"/>
        </w:rPr>
        <w:t>107ce</w:t>
      </w:r>
      <w:r w:rsidRPr="00A92534">
        <w:rPr>
          <w:rFonts w:ascii="Times New Roman" w:hAnsi="Times New Roman" w:cs="Times New Roman"/>
          <w:sz w:val="24"/>
          <w:szCs w:val="24"/>
        </w:rPr>
        <w:t>) je Národná banka Slovenska.</w:t>
      </w:r>
    </w:p>
    <w:p w14:paraId="1A52460E" w14:textId="313A3708" w:rsidR="003C2906" w:rsidRPr="00A92534" w:rsidRDefault="003C2906" w:rsidP="003C2906">
      <w:pPr>
        <w:jc w:val="both"/>
        <w:rPr>
          <w:rFonts w:ascii="Times New Roman" w:hAnsi="Times New Roman" w:cs="Times New Roman"/>
          <w:sz w:val="24"/>
          <w:szCs w:val="24"/>
        </w:rPr>
      </w:pPr>
      <w:r w:rsidRPr="00A92534">
        <w:rPr>
          <w:rFonts w:ascii="Times New Roman" w:hAnsi="Times New Roman" w:cs="Times New Roman"/>
          <w:sz w:val="24"/>
          <w:szCs w:val="24"/>
        </w:rPr>
        <w:t>(2) Za údaje uvedené v dokumente kľúčových investičných informácií</w:t>
      </w:r>
      <w:r w:rsidRPr="00A92534">
        <w:rPr>
          <w:rFonts w:ascii="Times New Roman" w:hAnsi="Times New Roman" w:cs="Times New Roman"/>
          <w:sz w:val="24"/>
          <w:szCs w:val="24"/>
          <w:vertAlign w:val="superscript"/>
        </w:rPr>
        <w:t>107cf</w:t>
      </w:r>
      <w:r w:rsidRPr="00A92534">
        <w:rPr>
          <w:rFonts w:ascii="Times New Roman" w:hAnsi="Times New Roman" w:cs="Times New Roman"/>
          <w:sz w:val="24"/>
          <w:szCs w:val="24"/>
        </w:rPr>
        <w:t>) zodpovedá vlastník projektu</w:t>
      </w:r>
      <w:r w:rsidRPr="00A92534">
        <w:rPr>
          <w:rFonts w:ascii="Times New Roman" w:hAnsi="Times New Roman" w:cs="Times New Roman"/>
          <w:sz w:val="24"/>
          <w:szCs w:val="24"/>
          <w:vertAlign w:val="superscript"/>
        </w:rPr>
        <w:t>107cg</w:t>
      </w:r>
      <w:r w:rsidRPr="00A92534">
        <w:rPr>
          <w:rFonts w:ascii="Times New Roman" w:hAnsi="Times New Roman" w:cs="Times New Roman"/>
          <w:sz w:val="24"/>
          <w:szCs w:val="24"/>
        </w:rPr>
        <w:t>) v rozsahu podľa osobitného predpisu.</w:t>
      </w:r>
      <w:r w:rsidRPr="00A92534">
        <w:rPr>
          <w:rFonts w:ascii="Times New Roman" w:hAnsi="Times New Roman" w:cs="Times New Roman"/>
          <w:sz w:val="24"/>
          <w:szCs w:val="24"/>
          <w:vertAlign w:val="superscript"/>
        </w:rPr>
        <w:t>107ch</w:t>
      </w:r>
      <w:r w:rsidRPr="00A92534">
        <w:rPr>
          <w:rFonts w:ascii="Times New Roman" w:hAnsi="Times New Roman" w:cs="Times New Roman"/>
          <w:sz w:val="24"/>
          <w:szCs w:val="24"/>
        </w:rPr>
        <w:t xml:space="preserve">) </w:t>
      </w:r>
    </w:p>
    <w:p w14:paraId="61563F6E" w14:textId="77777777" w:rsidR="003C2906" w:rsidRPr="00A92534" w:rsidRDefault="003C2906" w:rsidP="003C2906">
      <w:pPr>
        <w:jc w:val="both"/>
        <w:rPr>
          <w:rFonts w:ascii="Times New Roman" w:hAnsi="Times New Roman" w:cs="Times New Roman"/>
          <w:sz w:val="24"/>
          <w:szCs w:val="24"/>
        </w:rPr>
      </w:pPr>
      <w:r w:rsidRPr="00A92534">
        <w:rPr>
          <w:rFonts w:ascii="Times New Roman" w:hAnsi="Times New Roman" w:cs="Times New Roman"/>
          <w:sz w:val="24"/>
          <w:szCs w:val="24"/>
        </w:rPr>
        <w:t>(3) Za údaje uvedené v dokumente kľúčových investičných informácií na úrovni platformy</w:t>
      </w:r>
      <w:r w:rsidRPr="00A92534">
        <w:rPr>
          <w:rFonts w:ascii="Times New Roman" w:hAnsi="Times New Roman" w:cs="Times New Roman"/>
          <w:sz w:val="24"/>
          <w:szCs w:val="24"/>
          <w:vertAlign w:val="superscript"/>
        </w:rPr>
        <w:t>107ci</w:t>
      </w:r>
      <w:r w:rsidRPr="00A92534">
        <w:rPr>
          <w:rFonts w:ascii="Times New Roman" w:hAnsi="Times New Roman" w:cs="Times New Roman"/>
          <w:sz w:val="24"/>
          <w:szCs w:val="24"/>
        </w:rPr>
        <w:t>) zodpovedá poskytovateľ služieb hromadného financovania</w:t>
      </w:r>
      <w:r w:rsidRPr="00A92534">
        <w:rPr>
          <w:rFonts w:ascii="Times New Roman" w:hAnsi="Times New Roman" w:cs="Times New Roman"/>
          <w:sz w:val="24"/>
          <w:szCs w:val="24"/>
          <w:vertAlign w:val="superscript"/>
        </w:rPr>
        <w:t>107cj</w:t>
      </w:r>
      <w:r w:rsidRPr="00A92534">
        <w:rPr>
          <w:rFonts w:ascii="Times New Roman" w:hAnsi="Times New Roman" w:cs="Times New Roman"/>
          <w:sz w:val="24"/>
          <w:szCs w:val="24"/>
        </w:rPr>
        <w:t>) v rozsahu podľa osobitného predpisu.</w:t>
      </w:r>
      <w:r w:rsidRPr="00A92534">
        <w:rPr>
          <w:rFonts w:ascii="Times New Roman" w:hAnsi="Times New Roman" w:cs="Times New Roman"/>
          <w:sz w:val="24"/>
          <w:szCs w:val="24"/>
          <w:vertAlign w:val="superscript"/>
        </w:rPr>
        <w:t>107ck</w:t>
      </w:r>
      <w:r w:rsidRPr="00A92534">
        <w:rPr>
          <w:rFonts w:ascii="Times New Roman" w:hAnsi="Times New Roman" w:cs="Times New Roman"/>
          <w:sz w:val="24"/>
          <w:szCs w:val="24"/>
        </w:rPr>
        <w:t>)“.</w:t>
      </w:r>
    </w:p>
    <w:p w14:paraId="44CC4F94" w14:textId="77777777" w:rsidR="003C2906" w:rsidRPr="00A92534" w:rsidRDefault="003C2906" w:rsidP="003C2906">
      <w:pPr>
        <w:jc w:val="both"/>
        <w:rPr>
          <w:rFonts w:ascii="Times New Roman" w:hAnsi="Times New Roman" w:cs="Times New Roman"/>
          <w:sz w:val="24"/>
          <w:szCs w:val="24"/>
        </w:rPr>
      </w:pPr>
      <w:r w:rsidRPr="00A92534">
        <w:rPr>
          <w:rFonts w:ascii="Times New Roman" w:hAnsi="Times New Roman" w:cs="Times New Roman"/>
          <w:sz w:val="24"/>
          <w:szCs w:val="24"/>
        </w:rPr>
        <w:t>Poznámky pod čiarou k odkazom 107ce až 107ck znejú:</w:t>
      </w:r>
    </w:p>
    <w:p w14:paraId="6D15BAD4" w14:textId="77777777" w:rsidR="003C2906" w:rsidRPr="00A92534" w:rsidRDefault="003C2906" w:rsidP="003C2906">
      <w:p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w:t>
      </w:r>
      <w:r w:rsidRPr="00A92534">
        <w:rPr>
          <w:rFonts w:ascii="Times New Roman" w:hAnsi="Times New Roman" w:cs="Times New Roman"/>
          <w:sz w:val="24"/>
          <w:szCs w:val="24"/>
          <w:vertAlign w:val="superscript"/>
        </w:rPr>
        <w:t>107ce</w:t>
      </w:r>
      <w:r w:rsidRPr="00A92534">
        <w:rPr>
          <w:rFonts w:ascii="Times New Roman" w:hAnsi="Times New Roman" w:cs="Times New Roman"/>
          <w:sz w:val="24"/>
          <w:szCs w:val="24"/>
        </w:rPr>
        <w:t>) Nariadenie Európskeho parlamentu a Rady (EÚ) 2020/1503 zo 7. októbra 2020 o európskych poskytovateľoch služieb hromadného financovania pre podnikanie a o zmene nariadenia (EÚ) 2017/1129 a smernice (EÚ) 2019/1937 (Ú. v. EÚ L 347, 20.10.2020).</w:t>
      </w:r>
    </w:p>
    <w:p w14:paraId="75AD3D97" w14:textId="77777777" w:rsidR="003C2906" w:rsidRPr="00A92534" w:rsidRDefault="003C2906" w:rsidP="003C2906">
      <w:pPr>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vertAlign w:val="superscript"/>
        </w:rPr>
        <w:t>107cf</w:t>
      </w:r>
      <w:r w:rsidRPr="00A92534">
        <w:rPr>
          <w:rFonts w:ascii="Times New Roman" w:hAnsi="Times New Roman" w:cs="Times New Roman"/>
          <w:sz w:val="24"/>
          <w:szCs w:val="24"/>
        </w:rPr>
        <w:t>) Čl. 23 nariadenia (EÚ) 2020/1503.</w:t>
      </w:r>
    </w:p>
    <w:p w14:paraId="1220BD53" w14:textId="77777777" w:rsidR="003C2906" w:rsidRPr="00A92534" w:rsidRDefault="003C2906" w:rsidP="003C2906">
      <w:pPr>
        <w:spacing w:after="0"/>
        <w:jc w:val="both"/>
        <w:rPr>
          <w:rFonts w:ascii="Times New Roman" w:hAnsi="Times New Roman" w:cs="Times New Roman"/>
          <w:sz w:val="24"/>
          <w:szCs w:val="24"/>
        </w:rPr>
      </w:pPr>
      <w:r w:rsidRPr="00A92534">
        <w:rPr>
          <w:rFonts w:ascii="Times New Roman" w:hAnsi="Times New Roman" w:cs="Times New Roman"/>
          <w:sz w:val="24"/>
          <w:szCs w:val="24"/>
          <w:vertAlign w:val="superscript"/>
        </w:rPr>
        <w:t>107cg</w:t>
      </w:r>
      <w:r w:rsidRPr="00A92534">
        <w:rPr>
          <w:rFonts w:ascii="Times New Roman" w:hAnsi="Times New Roman" w:cs="Times New Roman"/>
          <w:sz w:val="24"/>
          <w:szCs w:val="24"/>
        </w:rPr>
        <w:t>) Čl. 2 ods. 1 písm. h) a čl. 23 ods. 9 nariadenia (EÚ) 2020/1503.</w:t>
      </w:r>
    </w:p>
    <w:p w14:paraId="0D0BC92F" w14:textId="77777777" w:rsidR="003C2906" w:rsidRPr="00A92534" w:rsidRDefault="003C2906" w:rsidP="003C2906">
      <w:pPr>
        <w:spacing w:after="0"/>
        <w:jc w:val="both"/>
        <w:rPr>
          <w:rFonts w:ascii="Times New Roman" w:hAnsi="Times New Roman" w:cs="Times New Roman"/>
          <w:sz w:val="24"/>
          <w:szCs w:val="24"/>
        </w:rPr>
      </w:pPr>
      <w:r w:rsidRPr="00A92534">
        <w:rPr>
          <w:rFonts w:ascii="Times New Roman" w:hAnsi="Times New Roman" w:cs="Times New Roman"/>
          <w:sz w:val="24"/>
          <w:szCs w:val="24"/>
          <w:vertAlign w:val="superscript"/>
        </w:rPr>
        <w:t>107ch</w:t>
      </w:r>
      <w:r w:rsidRPr="00A92534">
        <w:rPr>
          <w:rFonts w:ascii="Times New Roman" w:hAnsi="Times New Roman" w:cs="Times New Roman"/>
          <w:sz w:val="24"/>
          <w:szCs w:val="24"/>
        </w:rPr>
        <w:t>) Čl. 23 ods. 10 nariadenia (EÚ) 2020/1503.</w:t>
      </w:r>
    </w:p>
    <w:p w14:paraId="1831D41D" w14:textId="5AEEB2F9" w:rsidR="003C2906" w:rsidRPr="00A92534" w:rsidRDefault="003C2906" w:rsidP="003C2906">
      <w:pPr>
        <w:spacing w:after="0"/>
        <w:jc w:val="both"/>
        <w:rPr>
          <w:rFonts w:ascii="Times New Roman" w:hAnsi="Times New Roman" w:cs="Times New Roman"/>
          <w:sz w:val="24"/>
          <w:szCs w:val="24"/>
        </w:rPr>
      </w:pPr>
      <w:r w:rsidRPr="00A92534">
        <w:rPr>
          <w:rFonts w:ascii="Times New Roman" w:hAnsi="Times New Roman" w:cs="Times New Roman"/>
          <w:sz w:val="24"/>
          <w:szCs w:val="24"/>
          <w:vertAlign w:val="superscript"/>
        </w:rPr>
        <w:t>107ci</w:t>
      </w:r>
      <w:r w:rsidRPr="00A92534">
        <w:rPr>
          <w:rFonts w:ascii="Times New Roman" w:hAnsi="Times New Roman" w:cs="Times New Roman"/>
          <w:sz w:val="24"/>
          <w:szCs w:val="24"/>
        </w:rPr>
        <w:t>) Čl. 24</w:t>
      </w:r>
      <w:r w:rsidR="00C61FDA" w:rsidRPr="00A92534">
        <w:rPr>
          <w:rFonts w:ascii="Times New Roman" w:hAnsi="Times New Roman" w:cs="Times New Roman"/>
          <w:sz w:val="24"/>
          <w:szCs w:val="24"/>
        </w:rPr>
        <w:t xml:space="preserve"> </w:t>
      </w:r>
      <w:r w:rsidRPr="00A92534">
        <w:rPr>
          <w:rFonts w:ascii="Times New Roman" w:hAnsi="Times New Roman" w:cs="Times New Roman"/>
          <w:sz w:val="24"/>
          <w:szCs w:val="24"/>
        </w:rPr>
        <w:t>nariadenia (EÚ) 2020/1503.</w:t>
      </w:r>
    </w:p>
    <w:p w14:paraId="4AA30D50" w14:textId="77777777" w:rsidR="003C2906" w:rsidRPr="00A92534" w:rsidRDefault="003C2906" w:rsidP="003C2906">
      <w:pPr>
        <w:spacing w:after="0"/>
        <w:jc w:val="both"/>
        <w:rPr>
          <w:rFonts w:ascii="Times New Roman" w:hAnsi="Times New Roman" w:cs="Times New Roman"/>
          <w:sz w:val="24"/>
          <w:szCs w:val="24"/>
        </w:rPr>
      </w:pPr>
      <w:r w:rsidRPr="00A92534">
        <w:rPr>
          <w:rFonts w:ascii="Times New Roman" w:hAnsi="Times New Roman" w:cs="Times New Roman"/>
          <w:sz w:val="24"/>
          <w:szCs w:val="24"/>
          <w:vertAlign w:val="superscript"/>
        </w:rPr>
        <w:t>107cj</w:t>
      </w:r>
      <w:r w:rsidRPr="00A92534">
        <w:rPr>
          <w:rFonts w:ascii="Times New Roman" w:hAnsi="Times New Roman" w:cs="Times New Roman"/>
          <w:sz w:val="24"/>
          <w:szCs w:val="24"/>
        </w:rPr>
        <w:t>) Čl. 2 ods. 1 písm. e) a čl. 24. ods. 4 nariadenia (EÚ) 2020/1503.</w:t>
      </w:r>
    </w:p>
    <w:p w14:paraId="6C42996A" w14:textId="2EE97040" w:rsidR="0091228B" w:rsidRPr="00A92534" w:rsidRDefault="003C2906" w:rsidP="003C2906">
      <w:pPr>
        <w:spacing w:after="0"/>
        <w:jc w:val="both"/>
        <w:rPr>
          <w:rFonts w:ascii="Times New Roman" w:hAnsi="Times New Roman" w:cs="Times New Roman"/>
          <w:sz w:val="24"/>
          <w:szCs w:val="24"/>
        </w:rPr>
      </w:pPr>
      <w:r w:rsidRPr="00A92534">
        <w:rPr>
          <w:rFonts w:ascii="Times New Roman" w:hAnsi="Times New Roman" w:cs="Times New Roman"/>
          <w:sz w:val="24"/>
          <w:szCs w:val="24"/>
          <w:vertAlign w:val="superscript"/>
        </w:rPr>
        <w:t>107ck</w:t>
      </w:r>
      <w:r w:rsidRPr="00A92534">
        <w:rPr>
          <w:rFonts w:ascii="Times New Roman" w:hAnsi="Times New Roman" w:cs="Times New Roman"/>
          <w:sz w:val="24"/>
          <w:szCs w:val="24"/>
        </w:rPr>
        <w:t>) Čl. 24 ods. 5 nariadenia (EÚ) 2020/1503.“.</w:t>
      </w:r>
    </w:p>
    <w:p w14:paraId="5204722A" w14:textId="77777777" w:rsidR="0091228B" w:rsidRPr="00A92534" w:rsidRDefault="0091228B" w:rsidP="0091228B">
      <w:pPr>
        <w:jc w:val="both"/>
        <w:rPr>
          <w:rFonts w:ascii="Times New Roman" w:hAnsi="Times New Roman" w:cs="Times New Roman"/>
          <w:sz w:val="24"/>
          <w:szCs w:val="24"/>
        </w:rPr>
      </w:pPr>
    </w:p>
    <w:p w14:paraId="062A2CBD" w14:textId="2A3A777F" w:rsidR="0091228B" w:rsidRPr="00A92534" w:rsidRDefault="0091228B" w:rsidP="007F5AA8">
      <w:pPr>
        <w:pStyle w:val="Odsekzoznamu"/>
        <w:numPr>
          <w:ilvl w:val="0"/>
          <w:numId w:val="35"/>
        </w:numPr>
        <w:spacing w:after="0" w:line="240" w:lineRule="auto"/>
        <w:ind w:left="426" w:hanging="426"/>
        <w:jc w:val="both"/>
        <w:rPr>
          <w:rFonts w:ascii="Times New Roman" w:hAnsi="Times New Roman" w:cs="Times New Roman"/>
          <w:sz w:val="24"/>
          <w:szCs w:val="24"/>
        </w:rPr>
      </w:pPr>
      <w:r w:rsidRPr="00A92534">
        <w:rPr>
          <w:rFonts w:ascii="Times New Roman" w:hAnsi="Times New Roman" w:cs="Times New Roman"/>
          <w:sz w:val="24"/>
          <w:szCs w:val="24"/>
        </w:rPr>
        <w:t>V § 135 ods. 1 sa za slovo „agentúry“ vkladá čiarka a slová „poskytovateľa služieb hromadného financovania“.</w:t>
      </w:r>
    </w:p>
    <w:p w14:paraId="25EDAE0A" w14:textId="77777777" w:rsidR="003C2906" w:rsidRPr="00A92534" w:rsidRDefault="003C2906" w:rsidP="003C2906">
      <w:pPr>
        <w:spacing w:after="0" w:line="240" w:lineRule="auto"/>
        <w:jc w:val="both"/>
        <w:rPr>
          <w:rFonts w:ascii="Times New Roman" w:hAnsi="Times New Roman" w:cs="Times New Roman"/>
          <w:sz w:val="24"/>
          <w:szCs w:val="24"/>
        </w:rPr>
      </w:pPr>
    </w:p>
    <w:p w14:paraId="1B02FD0B" w14:textId="1E812938" w:rsidR="0091228B" w:rsidRPr="00A92534" w:rsidRDefault="0091228B" w:rsidP="007F5AA8">
      <w:pPr>
        <w:pStyle w:val="Odsekzoznamu"/>
        <w:numPr>
          <w:ilvl w:val="0"/>
          <w:numId w:val="35"/>
        </w:numPr>
        <w:spacing w:after="0" w:line="240" w:lineRule="auto"/>
        <w:ind w:left="426" w:hanging="426"/>
        <w:jc w:val="both"/>
        <w:rPr>
          <w:rFonts w:ascii="Times New Roman" w:hAnsi="Times New Roman" w:cs="Times New Roman"/>
          <w:sz w:val="24"/>
          <w:szCs w:val="24"/>
        </w:rPr>
      </w:pPr>
      <w:r w:rsidRPr="00A92534">
        <w:rPr>
          <w:rFonts w:ascii="Times New Roman" w:hAnsi="Times New Roman" w:cs="Times New Roman"/>
          <w:sz w:val="24"/>
          <w:szCs w:val="24"/>
        </w:rPr>
        <w:t>V poznámke pod čiarou k odkazu 110ja sa na konci bodka nahrádza čiarkou a pripájajú sa tieto slová: „nariadenie (EÚ) 2020/1503.“.</w:t>
      </w:r>
    </w:p>
    <w:p w14:paraId="7113C533" w14:textId="77777777" w:rsidR="003C2906" w:rsidRPr="00A92534" w:rsidRDefault="003C2906" w:rsidP="003C2906">
      <w:pPr>
        <w:spacing w:after="0" w:line="240" w:lineRule="auto"/>
        <w:jc w:val="both"/>
        <w:rPr>
          <w:rFonts w:ascii="Times New Roman" w:hAnsi="Times New Roman" w:cs="Times New Roman"/>
          <w:sz w:val="24"/>
          <w:szCs w:val="24"/>
        </w:rPr>
      </w:pPr>
    </w:p>
    <w:p w14:paraId="5CB2532E" w14:textId="3C5DEA6D" w:rsidR="0091228B" w:rsidRPr="00A92534" w:rsidRDefault="0091228B" w:rsidP="007F5AA8">
      <w:pPr>
        <w:pStyle w:val="Odsekzoznamu"/>
        <w:numPr>
          <w:ilvl w:val="0"/>
          <w:numId w:val="35"/>
        </w:numPr>
        <w:spacing w:after="0" w:line="240" w:lineRule="auto"/>
        <w:ind w:left="426" w:hanging="426"/>
        <w:jc w:val="both"/>
        <w:rPr>
          <w:rFonts w:ascii="Times New Roman" w:hAnsi="Times New Roman" w:cs="Times New Roman"/>
          <w:sz w:val="24"/>
          <w:szCs w:val="24"/>
        </w:rPr>
      </w:pPr>
      <w:r w:rsidRPr="00A92534">
        <w:rPr>
          <w:rFonts w:ascii="Times New Roman" w:hAnsi="Times New Roman" w:cs="Times New Roman"/>
          <w:sz w:val="24"/>
          <w:szCs w:val="24"/>
        </w:rPr>
        <w:t>V poznámke pod čiarou k odkazu 110m sa na konci bodka nahrádza čiarkou a pripájajú sa tieto slová: „čl. 39 ods. 1 nariadenia (EÚ) 2020/1503.“.</w:t>
      </w:r>
    </w:p>
    <w:p w14:paraId="1B583FD0" w14:textId="77777777" w:rsidR="003C2906" w:rsidRPr="00A92534" w:rsidRDefault="003C2906" w:rsidP="003C2906">
      <w:pPr>
        <w:spacing w:after="0" w:line="240" w:lineRule="auto"/>
        <w:jc w:val="both"/>
        <w:rPr>
          <w:rFonts w:ascii="Times New Roman" w:hAnsi="Times New Roman" w:cs="Times New Roman"/>
          <w:sz w:val="24"/>
          <w:szCs w:val="24"/>
        </w:rPr>
      </w:pPr>
    </w:p>
    <w:p w14:paraId="402DF0CA" w14:textId="2B6E16C0" w:rsidR="0091228B" w:rsidRPr="00A92534" w:rsidRDefault="0091228B" w:rsidP="007F5AA8">
      <w:pPr>
        <w:pStyle w:val="Odsekzoznamu"/>
        <w:numPr>
          <w:ilvl w:val="0"/>
          <w:numId w:val="35"/>
        </w:numPr>
        <w:spacing w:after="0" w:line="240" w:lineRule="auto"/>
        <w:ind w:left="426" w:hanging="426"/>
        <w:jc w:val="both"/>
        <w:rPr>
          <w:rFonts w:ascii="Times New Roman" w:hAnsi="Times New Roman" w:cs="Times New Roman"/>
          <w:sz w:val="24"/>
          <w:szCs w:val="24"/>
        </w:rPr>
      </w:pPr>
      <w:r w:rsidRPr="00A92534">
        <w:rPr>
          <w:rFonts w:ascii="Times New Roman" w:hAnsi="Times New Roman" w:cs="Times New Roman"/>
          <w:sz w:val="24"/>
          <w:szCs w:val="24"/>
        </w:rPr>
        <w:t>V poznámke pod čiarou k odkazu 110n sa na konci bodka nahrádza čiarkou a pripájajú sa tieto slová: „čl. 39 ods. 2 a čl. 40 nariadenia (EÚ) 2020/1503.“.</w:t>
      </w:r>
    </w:p>
    <w:p w14:paraId="4EDAFCC3" w14:textId="77777777" w:rsidR="0091228B" w:rsidRPr="00A92534" w:rsidRDefault="0091228B" w:rsidP="00475275">
      <w:pPr>
        <w:spacing w:after="0" w:line="240" w:lineRule="auto"/>
        <w:rPr>
          <w:rFonts w:ascii="Times New Roman" w:hAnsi="Times New Roman" w:cs="Times New Roman"/>
          <w:sz w:val="24"/>
          <w:szCs w:val="24"/>
        </w:rPr>
      </w:pPr>
    </w:p>
    <w:p w14:paraId="75612DCC" w14:textId="77777777" w:rsidR="006B4C88" w:rsidRPr="00A92534" w:rsidRDefault="006B4C88" w:rsidP="007A269B">
      <w:pPr>
        <w:keepNext/>
        <w:tabs>
          <w:tab w:val="left" w:pos="0"/>
        </w:tabs>
        <w:spacing w:after="0" w:line="240" w:lineRule="auto"/>
        <w:ind w:left="425" w:hanging="425"/>
        <w:jc w:val="center"/>
        <w:rPr>
          <w:rFonts w:ascii="Times New Roman" w:hAnsi="Times New Roman" w:cs="Times New Roman"/>
          <w:b/>
          <w:sz w:val="24"/>
          <w:szCs w:val="24"/>
        </w:rPr>
      </w:pPr>
    </w:p>
    <w:p w14:paraId="07B3D90C" w14:textId="77777777" w:rsidR="006B4C88" w:rsidRPr="00A92534" w:rsidRDefault="006B4C88" w:rsidP="006B4C88">
      <w:pPr>
        <w:keepNext/>
        <w:tabs>
          <w:tab w:val="left" w:pos="0"/>
        </w:tabs>
        <w:spacing w:after="0" w:line="240" w:lineRule="auto"/>
        <w:ind w:left="425" w:hanging="425"/>
        <w:jc w:val="center"/>
        <w:rPr>
          <w:rFonts w:ascii="Times New Roman" w:hAnsi="Times New Roman" w:cs="Times New Roman"/>
          <w:b/>
          <w:sz w:val="24"/>
          <w:szCs w:val="24"/>
        </w:rPr>
      </w:pPr>
      <w:r w:rsidRPr="00A92534">
        <w:rPr>
          <w:rFonts w:ascii="Times New Roman" w:hAnsi="Times New Roman" w:cs="Times New Roman"/>
          <w:b/>
          <w:sz w:val="24"/>
          <w:szCs w:val="24"/>
        </w:rPr>
        <w:t>Čl. V</w:t>
      </w:r>
    </w:p>
    <w:p w14:paraId="199A585C" w14:textId="77777777" w:rsidR="006B4C88" w:rsidRPr="00A92534" w:rsidRDefault="006B4C88" w:rsidP="006B4C88">
      <w:pPr>
        <w:keepNext/>
        <w:spacing w:after="0" w:line="240" w:lineRule="auto"/>
        <w:rPr>
          <w:rFonts w:ascii="Times New Roman" w:hAnsi="Times New Roman" w:cs="Times New Roman"/>
          <w:sz w:val="24"/>
          <w:szCs w:val="24"/>
        </w:rPr>
      </w:pPr>
    </w:p>
    <w:p w14:paraId="513C8156" w14:textId="6C806D60" w:rsidR="006B4C88" w:rsidRPr="00A92534" w:rsidRDefault="0070607E" w:rsidP="006B4C88">
      <w:pPr>
        <w:keepNext/>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Zákon č. 461/2003 Z. z. o sociálnom poistení v znení zákona č. 551/2003 Z. z., zákona č.</w:t>
      </w:r>
      <w:r w:rsidR="007A09BD" w:rsidRPr="00A92534">
        <w:rPr>
          <w:rFonts w:ascii="Times New Roman" w:hAnsi="Times New Roman" w:cs="Times New Roman"/>
          <w:sz w:val="24"/>
          <w:szCs w:val="24"/>
        </w:rPr>
        <w:t> </w:t>
      </w:r>
      <w:r w:rsidRPr="00A92534">
        <w:rPr>
          <w:rFonts w:ascii="Times New Roman" w:hAnsi="Times New Roman" w:cs="Times New Roman"/>
          <w:sz w:val="24"/>
          <w:szCs w:val="24"/>
        </w:rPr>
        <w:t>600/2003 Z. z., zákona č. 5/2004 Z. z., zákona č. 43/2004 Z. z., zákona č. 186/2004 Z. z., zákona č. 365/2004 Z. z., zákona č. 391/2004 Z. z., zákona č. 439/2004 Z. z., zákona č.</w:t>
      </w:r>
      <w:r w:rsidR="0069130D" w:rsidRPr="00A92534">
        <w:rPr>
          <w:rFonts w:ascii="Times New Roman" w:hAnsi="Times New Roman" w:cs="Times New Roman"/>
          <w:sz w:val="24"/>
          <w:szCs w:val="24"/>
        </w:rPr>
        <w:t> </w:t>
      </w:r>
      <w:r w:rsidRPr="00A92534">
        <w:rPr>
          <w:rFonts w:ascii="Times New Roman" w:hAnsi="Times New Roman" w:cs="Times New Roman"/>
          <w:sz w:val="24"/>
          <w:szCs w:val="24"/>
        </w:rPr>
        <w:t>523/2004 Z. z., zákona č. 721/2004 Z. z., zákona č. 82/2005 Z. z., zákona č. 244/2005 Z. z., zákona č. 351/2005 Z. z., zákona č. 534/2005 Z. z., zákona č. 584/2005 Z. z., zákona č.</w:t>
      </w:r>
      <w:r w:rsidR="0069130D" w:rsidRPr="00A92534">
        <w:rPr>
          <w:rFonts w:ascii="Times New Roman" w:hAnsi="Times New Roman" w:cs="Times New Roman"/>
          <w:sz w:val="24"/>
          <w:szCs w:val="24"/>
        </w:rPr>
        <w:t> </w:t>
      </w:r>
      <w:r w:rsidRPr="00A92534">
        <w:rPr>
          <w:rFonts w:ascii="Times New Roman" w:hAnsi="Times New Roman" w:cs="Times New Roman"/>
          <w:sz w:val="24"/>
          <w:szCs w:val="24"/>
        </w:rPr>
        <w:t>310/2006 Z. z., nálezu Ústavného súdu Slovenskej republiky č. 460/2006 Z. z., zákona č.</w:t>
      </w:r>
      <w:r w:rsidR="0069130D" w:rsidRPr="00A92534">
        <w:rPr>
          <w:rFonts w:ascii="Times New Roman" w:hAnsi="Times New Roman" w:cs="Times New Roman"/>
          <w:sz w:val="24"/>
          <w:szCs w:val="24"/>
        </w:rPr>
        <w:t> </w:t>
      </w:r>
      <w:r w:rsidRPr="00A92534">
        <w:rPr>
          <w:rFonts w:ascii="Times New Roman" w:hAnsi="Times New Roman" w:cs="Times New Roman"/>
          <w:sz w:val="24"/>
          <w:szCs w:val="24"/>
        </w:rPr>
        <w:t>529/2006 Z. z., uznesenia Ústavného súdu Slovenskej republiky č. 566/2006 Z. z., zákona č.</w:t>
      </w:r>
      <w:r w:rsidR="0069130D" w:rsidRPr="00A92534">
        <w:rPr>
          <w:rFonts w:ascii="Times New Roman" w:hAnsi="Times New Roman" w:cs="Times New Roman"/>
          <w:sz w:val="24"/>
          <w:szCs w:val="24"/>
        </w:rPr>
        <w:t> </w:t>
      </w:r>
      <w:r w:rsidRPr="00A92534">
        <w:rPr>
          <w:rFonts w:ascii="Times New Roman" w:hAnsi="Times New Roman" w:cs="Times New Roman"/>
          <w:sz w:val="24"/>
          <w:szCs w:val="24"/>
        </w:rPr>
        <w:t>592/2006 Z. z., zákona č.</w:t>
      </w:r>
      <w:r w:rsidR="00C95AD6" w:rsidRPr="00A92534">
        <w:rPr>
          <w:rFonts w:ascii="Times New Roman" w:hAnsi="Times New Roman" w:cs="Times New Roman"/>
          <w:sz w:val="24"/>
          <w:szCs w:val="24"/>
        </w:rPr>
        <w:t> </w:t>
      </w:r>
      <w:r w:rsidRPr="00A92534">
        <w:rPr>
          <w:rFonts w:ascii="Times New Roman" w:hAnsi="Times New Roman" w:cs="Times New Roman"/>
          <w:sz w:val="24"/>
          <w:szCs w:val="24"/>
        </w:rPr>
        <w:t>677/2006 Z. z., zákona č. 274/2007 Z. z., zákona č. 519/2007 Z. z., zákona č. 555/2007 Z. z., zákona č. 659/2007 Z. z., nálezu Ústavného súdu Slovenskej republiky č. 204/2008 Z. z., zákona č. 434/2008 Z. z., zákona č. 449/2008 Z. z., zákona č.</w:t>
      </w:r>
      <w:r w:rsidR="0069130D" w:rsidRPr="00A92534">
        <w:rPr>
          <w:rFonts w:ascii="Times New Roman" w:hAnsi="Times New Roman" w:cs="Times New Roman"/>
          <w:sz w:val="24"/>
          <w:szCs w:val="24"/>
        </w:rPr>
        <w:t> </w:t>
      </w:r>
      <w:r w:rsidRPr="00A92534">
        <w:rPr>
          <w:rFonts w:ascii="Times New Roman" w:hAnsi="Times New Roman" w:cs="Times New Roman"/>
          <w:sz w:val="24"/>
          <w:szCs w:val="24"/>
        </w:rPr>
        <w:t>599/2008 Z. z., zákona č.</w:t>
      </w:r>
      <w:r w:rsidR="00C95AD6" w:rsidRPr="00A92534">
        <w:rPr>
          <w:rFonts w:ascii="Times New Roman" w:hAnsi="Times New Roman" w:cs="Times New Roman"/>
          <w:sz w:val="24"/>
          <w:szCs w:val="24"/>
        </w:rPr>
        <w:t> </w:t>
      </w:r>
      <w:r w:rsidRPr="00A92534">
        <w:rPr>
          <w:rFonts w:ascii="Times New Roman" w:hAnsi="Times New Roman" w:cs="Times New Roman"/>
          <w:sz w:val="24"/>
          <w:szCs w:val="24"/>
        </w:rPr>
        <w:t>108/2009 Z. z., zákona č. 192/2009 Z. z., zákona č. 200/2009 Z. z., zákona č. 285/2009 Z. z., zákona č. 571/2009 Z. z., zákona č. 572/2009 Z. z., zákona č. 52/2010 Z. z., zákona č. 151/2010 Z. z., zákona č. 403/2010 Z. z., zákona č. 543/2010 Z. z., zákona č.</w:t>
      </w:r>
      <w:r w:rsidR="0069130D" w:rsidRPr="00A92534">
        <w:rPr>
          <w:rFonts w:ascii="Times New Roman" w:hAnsi="Times New Roman" w:cs="Times New Roman"/>
          <w:sz w:val="24"/>
          <w:szCs w:val="24"/>
        </w:rPr>
        <w:t> </w:t>
      </w:r>
      <w:r w:rsidRPr="00A92534">
        <w:rPr>
          <w:rFonts w:ascii="Times New Roman" w:hAnsi="Times New Roman" w:cs="Times New Roman"/>
          <w:sz w:val="24"/>
          <w:szCs w:val="24"/>
        </w:rPr>
        <w:t>125/2011 Z. z., zákona č.</w:t>
      </w:r>
      <w:r w:rsidR="00C95AD6" w:rsidRPr="00A92534">
        <w:rPr>
          <w:rFonts w:ascii="Times New Roman" w:hAnsi="Times New Roman" w:cs="Times New Roman"/>
          <w:sz w:val="24"/>
          <w:szCs w:val="24"/>
        </w:rPr>
        <w:t> </w:t>
      </w:r>
      <w:r w:rsidRPr="00A92534">
        <w:rPr>
          <w:rFonts w:ascii="Times New Roman" w:hAnsi="Times New Roman" w:cs="Times New Roman"/>
          <w:sz w:val="24"/>
          <w:szCs w:val="24"/>
        </w:rPr>
        <w:t>223/2011 Z. z., zákona č. 250/2011 Z. z., zákona č. 334/2011 Z. z., zákona č. 348/2011 Z. z., zákona č. 521/2011 Z. z., zákona č. 69/2012 Z. z., zákona č. 252/2012 Z. z., zákona č. 413/2012 Z. z., zákona č. 96/2013 Z. z., zákona č. 338/2013 Z. z., zákona č.</w:t>
      </w:r>
      <w:r w:rsidR="0069130D" w:rsidRPr="00A92534">
        <w:rPr>
          <w:rFonts w:ascii="Times New Roman" w:hAnsi="Times New Roman" w:cs="Times New Roman"/>
          <w:sz w:val="24"/>
          <w:szCs w:val="24"/>
        </w:rPr>
        <w:t> </w:t>
      </w:r>
      <w:r w:rsidRPr="00A92534">
        <w:rPr>
          <w:rFonts w:ascii="Times New Roman" w:hAnsi="Times New Roman" w:cs="Times New Roman"/>
          <w:sz w:val="24"/>
          <w:szCs w:val="24"/>
        </w:rPr>
        <w:t>352/2013 Z. z., zákona č.</w:t>
      </w:r>
      <w:r w:rsidR="00C95AD6" w:rsidRPr="00A92534">
        <w:rPr>
          <w:rFonts w:ascii="Times New Roman" w:hAnsi="Times New Roman" w:cs="Times New Roman"/>
          <w:sz w:val="24"/>
          <w:szCs w:val="24"/>
        </w:rPr>
        <w:t> </w:t>
      </w:r>
      <w:r w:rsidRPr="00A92534">
        <w:rPr>
          <w:rFonts w:ascii="Times New Roman" w:hAnsi="Times New Roman" w:cs="Times New Roman"/>
          <w:sz w:val="24"/>
          <w:szCs w:val="24"/>
        </w:rPr>
        <w:t>183/2014 Z. z., zákona č. 195/2014 Z. z., zákona č. 204/2014 Z. z., zákona č. 240/2014 Z. z., zákona č. 298/2014 Z. z., zákona č. 25/2015 Z. z., zákona č. 32/2015 Z. z., zákona č. 61/2015 Z. z., zákona č. 77/2015 Z. z., zákona č. 87/2015 Z. z., zákona č.</w:t>
      </w:r>
      <w:r w:rsidR="0069130D" w:rsidRPr="00A92534">
        <w:rPr>
          <w:rFonts w:ascii="Times New Roman" w:hAnsi="Times New Roman" w:cs="Times New Roman"/>
          <w:sz w:val="24"/>
          <w:szCs w:val="24"/>
        </w:rPr>
        <w:t> </w:t>
      </w:r>
      <w:r w:rsidRPr="00A92534">
        <w:rPr>
          <w:rFonts w:ascii="Times New Roman" w:hAnsi="Times New Roman" w:cs="Times New Roman"/>
          <w:sz w:val="24"/>
          <w:szCs w:val="24"/>
        </w:rPr>
        <w:t>112/2015 Z. z., zákona č.</w:t>
      </w:r>
      <w:r w:rsidR="00C95AD6" w:rsidRPr="00A92534">
        <w:rPr>
          <w:rFonts w:ascii="Times New Roman" w:hAnsi="Times New Roman" w:cs="Times New Roman"/>
          <w:sz w:val="24"/>
          <w:szCs w:val="24"/>
        </w:rPr>
        <w:t> </w:t>
      </w:r>
      <w:r w:rsidRPr="00A92534">
        <w:rPr>
          <w:rFonts w:ascii="Times New Roman" w:hAnsi="Times New Roman" w:cs="Times New Roman"/>
          <w:sz w:val="24"/>
          <w:szCs w:val="24"/>
        </w:rPr>
        <w:t>140/2015 Z. z., zákona č. 176/2015 Z. z., zákona č. 336/2015 Z. z., zákona č. 378/2015 Z. z., zákona č. 407/2015 Z. z., zákona č. 440/2015 Z. z., zákona č.</w:t>
      </w:r>
      <w:r w:rsidR="0069130D" w:rsidRPr="00A92534">
        <w:rPr>
          <w:rFonts w:ascii="Times New Roman" w:hAnsi="Times New Roman" w:cs="Times New Roman"/>
          <w:sz w:val="24"/>
          <w:szCs w:val="24"/>
        </w:rPr>
        <w:t> </w:t>
      </w:r>
      <w:r w:rsidRPr="00A92534">
        <w:rPr>
          <w:rFonts w:ascii="Times New Roman" w:hAnsi="Times New Roman" w:cs="Times New Roman"/>
          <w:sz w:val="24"/>
          <w:szCs w:val="24"/>
        </w:rPr>
        <w:t>125/2016 Z. z., zákona č.</w:t>
      </w:r>
      <w:r w:rsidR="00C95AD6" w:rsidRPr="00A92534">
        <w:rPr>
          <w:rFonts w:ascii="Times New Roman" w:hAnsi="Times New Roman" w:cs="Times New Roman"/>
          <w:sz w:val="24"/>
          <w:szCs w:val="24"/>
        </w:rPr>
        <w:t> </w:t>
      </w:r>
      <w:r w:rsidRPr="00A92534">
        <w:rPr>
          <w:rFonts w:ascii="Times New Roman" w:hAnsi="Times New Roman" w:cs="Times New Roman"/>
          <w:sz w:val="24"/>
          <w:szCs w:val="24"/>
        </w:rPr>
        <w:t>285/2016 Z. z., zákona č. 310/2016 Z. z., zákona č. 355/2016 Z. z., zákona č. 2/2017 Z. z., zákona č. 85/2017 Z. z., zákona č. 184/2017 Z. z., zákona č. 264/2017 Z. z., zákona č. 266/2017 Z. z., zákona č. 279/2017 Z. z., zákona č. 63/2018 Z. z., zákona č.</w:t>
      </w:r>
      <w:r w:rsidR="0069130D" w:rsidRPr="00A92534">
        <w:rPr>
          <w:rFonts w:ascii="Times New Roman" w:hAnsi="Times New Roman" w:cs="Times New Roman"/>
          <w:sz w:val="24"/>
          <w:szCs w:val="24"/>
        </w:rPr>
        <w:t> </w:t>
      </w:r>
      <w:r w:rsidRPr="00A92534">
        <w:rPr>
          <w:rFonts w:ascii="Times New Roman" w:hAnsi="Times New Roman" w:cs="Times New Roman"/>
          <w:sz w:val="24"/>
          <w:szCs w:val="24"/>
        </w:rPr>
        <w:t>87/2018 Z. z., zákona č.</w:t>
      </w:r>
      <w:r w:rsidR="00C95AD6" w:rsidRPr="00A92534">
        <w:rPr>
          <w:rFonts w:ascii="Times New Roman" w:hAnsi="Times New Roman" w:cs="Times New Roman"/>
          <w:sz w:val="24"/>
          <w:szCs w:val="24"/>
        </w:rPr>
        <w:t> </w:t>
      </w:r>
      <w:r w:rsidRPr="00A92534">
        <w:rPr>
          <w:rFonts w:ascii="Times New Roman" w:hAnsi="Times New Roman" w:cs="Times New Roman"/>
          <w:sz w:val="24"/>
          <w:szCs w:val="24"/>
        </w:rPr>
        <w:t>177/2018 Z. z., zákona č. 191/2018 Z. z., zákona č. 282/2018 Z. z., zákona č. 314/2018 Z. z., zákona č. 317/2018 Z. z., zákona č. 366/2018 Z. z., zákona č.</w:t>
      </w:r>
      <w:r w:rsidR="0069130D" w:rsidRPr="00A92534">
        <w:rPr>
          <w:rFonts w:ascii="Times New Roman" w:hAnsi="Times New Roman" w:cs="Times New Roman"/>
          <w:sz w:val="24"/>
          <w:szCs w:val="24"/>
        </w:rPr>
        <w:t> </w:t>
      </w:r>
      <w:r w:rsidRPr="00A92534">
        <w:rPr>
          <w:rFonts w:ascii="Times New Roman" w:hAnsi="Times New Roman" w:cs="Times New Roman"/>
          <w:sz w:val="24"/>
          <w:szCs w:val="24"/>
        </w:rPr>
        <w:t>368/2018 Z. z., zákona č. 35/2019 Z. z., zákona č. 83/2019 Z. z., zákona 105/2019 Z. z., zákona č. 221/2019 Z. z., zákona č.</w:t>
      </w:r>
      <w:r w:rsidR="00C95AD6" w:rsidRPr="00A92534">
        <w:rPr>
          <w:rFonts w:ascii="Times New Roman" w:hAnsi="Times New Roman" w:cs="Times New Roman"/>
          <w:sz w:val="24"/>
          <w:szCs w:val="24"/>
        </w:rPr>
        <w:t> </w:t>
      </w:r>
      <w:r w:rsidRPr="00A92534">
        <w:rPr>
          <w:rFonts w:ascii="Times New Roman" w:hAnsi="Times New Roman" w:cs="Times New Roman"/>
          <w:sz w:val="24"/>
          <w:szCs w:val="24"/>
        </w:rPr>
        <w:t>225/2019 Z. z., zákona č. 231/2019 Z. z., zákona č.</w:t>
      </w:r>
      <w:r w:rsidR="0069130D" w:rsidRPr="00A92534">
        <w:rPr>
          <w:rFonts w:ascii="Times New Roman" w:hAnsi="Times New Roman" w:cs="Times New Roman"/>
          <w:sz w:val="24"/>
          <w:szCs w:val="24"/>
        </w:rPr>
        <w:t> </w:t>
      </w:r>
      <w:r w:rsidRPr="00A92534">
        <w:rPr>
          <w:rFonts w:ascii="Times New Roman" w:hAnsi="Times New Roman" w:cs="Times New Roman"/>
          <w:sz w:val="24"/>
          <w:szCs w:val="24"/>
        </w:rPr>
        <w:t>321/2019 Z. z., zákona č. 381/2019 Z. z., zákona č. 382/2019 Z. z., zákona č. 385/2019 Z. z., zákona č. 390/2019 Z. z., zákona č.</w:t>
      </w:r>
      <w:r w:rsidR="00C95AD6" w:rsidRPr="00A92534">
        <w:rPr>
          <w:rFonts w:ascii="Times New Roman" w:hAnsi="Times New Roman" w:cs="Times New Roman"/>
          <w:sz w:val="24"/>
          <w:szCs w:val="24"/>
        </w:rPr>
        <w:t> </w:t>
      </w:r>
      <w:r w:rsidRPr="00A92534">
        <w:rPr>
          <w:rFonts w:ascii="Times New Roman" w:hAnsi="Times New Roman" w:cs="Times New Roman"/>
          <w:sz w:val="24"/>
          <w:szCs w:val="24"/>
        </w:rPr>
        <w:t>393/2019 Z. z., zákona č. 466/2019 Z. z., zákona č.</w:t>
      </w:r>
      <w:r w:rsidR="0069130D" w:rsidRPr="00A92534">
        <w:rPr>
          <w:rFonts w:ascii="Times New Roman" w:hAnsi="Times New Roman" w:cs="Times New Roman"/>
          <w:sz w:val="24"/>
          <w:szCs w:val="24"/>
        </w:rPr>
        <w:t> </w:t>
      </w:r>
      <w:r w:rsidRPr="00A92534">
        <w:rPr>
          <w:rFonts w:ascii="Times New Roman" w:hAnsi="Times New Roman" w:cs="Times New Roman"/>
          <w:sz w:val="24"/>
          <w:szCs w:val="24"/>
        </w:rPr>
        <w:t>467/2019 Z. z., zákona č. 46/2020 Z. z., zákona č. 63/2020 Z. z., zákona č. 66/2020 Z. z., zákona č. 68/2020 Z. z., zákona č. 95/2020 Z. z., zákona č. 125/2020 Z. z., zákona č. 127/2020 Z. z., zákona č. 157/2020 Z. z., zákona č.</w:t>
      </w:r>
      <w:r w:rsidR="00C95AD6" w:rsidRPr="00A92534">
        <w:rPr>
          <w:rFonts w:ascii="Times New Roman" w:hAnsi="Times New Roman" w:cs="Times New Roman"/>
          <w:sz w:val="24"/>
          <w:szCs w:val="24"/>
        </w:rPr>
        <w:t> </w:t>
      </w:r>
      <w:r w:rsidRPr="00A92534">
        <w:rPr>
          <w:rFonts w:ascii="Times New Roman" w:hAnsi="Times New Roman" w:cs="Times New Roman"/>
          <w:sz w:val="24"/>
          <w:szCs w:val="24"/>
        </w:rPr>
        <w:t>198/2020 Z. z., zákona č. 258/2020 Z. z., zákona č.</w:t>
      </w:r>
      <w:r w:rsidR="0069130D" w:rsidRPr="00A92534">
        <w:rPr>
          <w:rFonts w:ascii="Times New Roman" w:hAnsi="Times New Roman" w:cs="Times New Roman"/>
          <w:sz w:val="24"/>
          <w:szCs w:val="24"/>
        </w:rPr>
        <w:t> </w:t>
      </w:r>
      <w:r w:rsidRPr="00A92534">
        <w:rPr>
          <w:rFonts w:ascii="Times New Roman" w:hAnsi="Times New Roman" w:cs="Times New Roman"/>
          <w:sz w:val="24"/>
          <w:szCs w:val="24"/>
        </w:rPr>
        <w:t>275/2020 Z. z., zákona č. 296/2020 Z. z., zákona č. 330/2020 Z. z., zákona č. 365/2020 Z. z., zákona č. 372/2020 Z. z., nálezu Ústavného súdu Slovenskej republiky č. 388/2020 Z. z., zákona č. 426/2020 Z. z., zákona č. 126/2021 Z. z.</w:t>
      </w:r>
      <w:r w:rsidR="0021157D">
        <w:rPr>
          <w:rFonts w:ascii="Times New Roman" w:hAnsi="Times New Roman" w:cs="Times New Roman"/>
          <w:sz w:val="24"/>
          <w:szCs w:val="24"/>
        </w:rPr>
        <w:t>,</w:t>
      </w:r>
      <w:r w:rsidRPr="00A92534">
        <w:rPr>
          <w:rFonts w:ascii="Times New Roman" w:hAnsi="Times New Roman" w:cs="Times New Roman"/>
          <w:sz w:val="24"/>
          <w:szCs w:val="24"/>
        </w:rPr>
        <w:t xml:space="preserve"> zákona č. 130/2021 Z. z. </w:t>
      </w:r>
      <w:r w:rsidR="0021157D">
        <w:rPr>
          <w:rFonts w:ascii="Times New Roman" w:hAnsi="Times New Roman" w:cs="Times New Roman"/>
          <w:sz w:val="24"/>
          <w:szCs w:val="24"/>
        </w:rPr>
        <w:t>a zákona č. 215</w:t>
      </w:r>
      <w:r w:rsidR="0021157D" w:rsidRPr="00A92534">
        <w:rPr>
          <w:rFonts w:ascii="Times New Roman" w:hAnsi="Times New Roman" w:cs="Times New Roman"/>
          <w:sz w:val="24"/>
          <w:szCs w:val="24"/>
        </w:rPr>
        <w:t>/2021 Z. z.</w:t>
      </w:r>
      <w:r w:rsidRPr="00A92534">
        <w:rPr>
          <w:rFonts w:ascii="Times New Roman" w:hAnsi="Times New Roman" w:cs="Times New Roman"/>
          <w:sz w:val="24"/>
          <w:szCs w:val="24"/>
        </w:rPr>
        <w:t>sa dopĺňa takto:</w:t>
      </w:r>
    </w:p>
    <w:p w14:paraId="17B78ABD" w14:textId="77777777" w:rsidR="006B4C88" w:rsidRPr="00A92534" w:rsidRDefault="006B4C88" w:rsidP="007A269B">
      <w:pPr>
        <w:keepNext/>
        <w:tabs>
          <w:tab w:val="left" w:pos="0"/>
        </w:tabs>
        <w:spacing w:after="0" w:line="240" w:lineRule="auto"/>
        <w:ind w:left="425" w:hanging="425"/>
        <w:jc w:val="center"/>
        <w:rPr>
          <w:rFonts w:ascii="Times New Roman" w:hAnsi="Times New Roman" w:cs="Times New Roman"/>
          <w:b/>
          <w:sz w:val="24"/>
          <w:szCs w:val="24"/>
        </w:rPr>
      </w:pPr>
    </w:p>
    <w:p w14:paraId="67B493A2" w14:textId="71CDF8E9" w:rsidR="0070607E" w:rsidRPr="00A92534" w:rsidRDefault="0070607E" w:rsidP="00A92534">
      <w:pPr>
        <w:pStyle w:val="Odsekzoznamu"/>
        <w:spacing w:after="0" w:line="240" w:lineRule="auto"/>
        <w:ind w:left="426"/>
        <w:jc w:val="both"/>
        <w:rPr>
          <w:rFonts w:ascii="Times New Roman" w:hAnsi="Times New Roman" w:cs="Times New Roman"/>
          <w:b/>
          <w:sz w:val="24"/>
          <w:szCs w:val="24"/>
        </w:rPr>
      </w:pPr>
      <w:r w:rsidRPr="00A92534">
        <w:rPr>
          <w:rFonts w:ascii="Times New Roman" w:hAnsi="Times New Roman" w:cs="Times New Roman"/>
          <w:sz w:val="24"/>
          <w:szCs w:val="24"/>
        </w:rPr>
        <w:t>§ 170 sa dopĺňa odsekom 2</w:t>
      </w:r>
      <w:r w:rsidR="00A53284" w:rsidRPr="00A92534">
        <w:rPr>
          <w:rFonts w:ascii="Times New Roman" w:hAnsi="Times New Roman" w:cs="Times New Roman"/>
          <w:sz w:val="24"/>
          <w:szCs w:val="24"/>
        </w:rPr>
        <w:t>4</w:t>
      </w:r>
      <w:r w:rsidRPr="00A92534">
        <w:rPr>
          <w:rFonts w:ascii="Times New Roman" w:hAnsi="Times New Roman" w:cs="Times New Roman"/>
          <w:sz w:val="24"/>
          <w:szCs w:val="24"/>
        </w:rPr>
        <w:t xml:space="preserve">, ktorý znie: </w:t>
      </w:r>
    </w:p>
    <w:p w14:paraId="31018C64" w14:textId="2E1A6F6B" w:rsidR="006B4C88" w:rsidRPr="00A92534" w:rsidRDefault="00A114CB" w:rsidP="0070607E">
      <w:pPr>
        <w:pStyle w:val="Odsekzoznamu"/>
        <w:spacing w:after="0" w:line="240" w:lineRule="auto"/>
        <w:ind w:left="426"/>
        <w:jc w:val="both"/>
        <w:rPr>
          <w:rFonts w:ascii="Times New Roman" w:hAnsi="Times New Roman" w:cs="Times New Roman"/>
          <w:sz w:val="24"/>
          <w:szCs w:val="24"/>
        </w:rPr>
      </w:pPr>
      <w:r w:rsidRPr="00A92534">
        <w:rPr>
          <w:rFonts w:ascii="Times New Roman" w:hAnsi="Times New Roman" w:cs="Times New Roman"/>
          <w:sz w:val="24"/>
          <w:szCs w:val="24"/>
        </w:rPr>
        <w:t>„</w:t>
      </w:r>
      <w:r w:rsidR="0070607E" w:rsidRPr="00A92534">
        <w:rPr>
          <w:rFonts w:ascii="Times New Roman" w:hAnsi="Times New Roman" w:cs="Times New Roman"/>
          <w:sz w:val="24"/>
          <w:szCs w:val="24"/>
        </w:rPr>
        <w:t>(2</w:t>
      </w:r>
      <w:r w:rsidR="00A53284" w:rsidRPr="00A92534">
        <w:rPr>
          <w:rFonts w:ascii="Times New Roman" w:hAnsi="Times New Roman" w:cs="Times New Roman"/>
          <w:sz w:val="24"/>
          <w:szCs w:val="24"/>
        </w:rPr>
        <w:t>4</w:t>
      </w:r>
      <w:r w:rsidR="0070607E" w:rsidRPr="00A92534">
        <w:rPr>
          <w:rFonts w:ascii="Times New Roman" w:hAnsi="Times New Roman" w:cs="Times New Roman"/>
          <w:sz w:val="24"/>
          <w:szCs w:val="24"/>
        </w:rPr>
        <w:t xml:space="preserve">) </w:t>
      </w:r>
      <w:r w:rsidR="00A53284" w:rsidRPr="00A92534">
        <w:rPr>
          <w:rFonts w:ascii="Times New Roman" w:hAnsi="Times New Roman" w:cs="Times New Roman"/>
          <w:sz w:val="24"/>
          <w:szCs w:val="24"/>
        </w:rPr>
        <w:t>Sociálna poisťovňa poskytuje bez súhlasu dotknutých osôb v elektronickej podobe banke</w:t>
      </w:r>
      <w:r w:rsidR="00A53284" w:rsidRPr="00A92534">
        <w:rPr>
          <w:rFonts w:ascii="Times New Roman" w:hAnsi="Times New Roman" w:cs="Times New Roman"/>
          <w:sz w:val="24"/>
          <w:szCs w:val="24"/>
          <w:vertAlign w:val="superscript"/>
        </w:rPr>
        <w:t>93</w:t>
      </w:r>
      <w:r w:rsidR="00364213" w:rsidRPr="00A92534">
        <w:rPr>
          <w:rFonts w:ascii="Times New Roman" w:hAnsi="Times New Roman" w:cs="Times New Roman"/>
          <w:sz w:val="24"/>
          <w:szCs w:val="24"/>
          <w:vertAlign w:val="superscript"/>
        </w:rPr>
        <w:t>adi</w:t>
      </w:r>
      <w:r w:rsidR="00A53284" w:rsidRPr="00A92534">
        <w:rPr>
          <w:rFonts w:ascii="Times New Roman" w:hAnsi="Times New Roman" w:cs="Times New Roman"/>
          <w:sz w:val="24"/>
          <w:szCs w:val="24"/>
        </w:rPr>
        <w:t>) alebo pobočke zahraničnej banky</w:t>
      </w:r>
      <w:r w:rsidR="00A53284" w:rsidRPr="00A92534">
        <w:rPr>
          <w:rFonts w:ascii="Times New Roman" w:hAnsi="Times New Roman" w:cs="Times New Roman"/>
          <w:sz w:val="24"/>
          <w:szCs w:val="24"/>
          <w:vertAlign w:val="superscript"/>
        </w:rPr>
        <w:t>93a</w:t>
      </w:r>
      <w:r w:rsidR="00364213" w:rsidRPr="00A92534">
        <w:rPr>
          <w:rFonts w:ascii="Times New Roman" w:hAnsi="Times New Roman" w:cs="Times New Roman"/>
          <w:sz w:val="24"/>
          <w:szCs w:val="24"/>
          <w:vertAlign w:val="superscript"/>
        </w:rPr>
        <w:t>dj</w:t>
      </w:r>
      <w:r w:rsidR="00A53284" w:rsidRPr="00A92534">
        <w:rPr>
          <w:rFonts w:ascii="Times New Roman" w:hAnsi="Times New Roman" w:cs="Times New Roman"/>
          <w:sz w:val="24"/>
          <w:szCs w:val="24"/>
        </w:rPr>
        <w:t xml:space="preserve">) na základe nimi poskytnutých  vstupných údajov údaje o zamestnávateľovi evidované v informačnom systéme Sociálnej poisťovne  na účely kontroly plnenia kritérií týkajúcich sa štátnej pomoci alebo </w:t>
      </w:r>
      <w:r w:rsidR="001F6CB9">
        <w:rPr>
          <w:rFonts w:ascii="Times New Roman" w:hAnsi="Times New Roman" w:cs="Times New Roman"/>
          <w:sz w:val="24"/>
          <w:szCs w:val="24"/>
        </w:rPr>
        <w:t>minimálnej pomoci</w:t>
      </w:r>
      <w:r w:rsidR="00A53284" w:rsidRPr="00A92534">
        <w:rPr>
          <w:rFonts w:ascii="Times New Roman" w:hAnsi="Times New Roman" w:cs="Times New Roman"/>
          <w:sz w:val="24"/>
          <w:szCs w:val="24"/>
        </w:rPr>
        <w:t xml:space="preserve"> z úverov poskytnutých bankou alebo pobočkou zahraničnej banky v rámci opatrení na zmiernenie negatívnych následkov pandémie ochorenia COVID-19,</w:t>
      </w:r>
      <w:r w:rsidR="00A53284" w:rsidRPr="00A92534">
        <w:rPr>
          <w:rFonts w:ascii="Times New Roman" w:hAnsi="Times New Roman" w:cs="Times New Roman"/>
          <w:sz w:val="24"/>
          <w:szCs w:val="24"/>
          <w:vertAlign w:val="superscript"/>
        </w:rPr>
        <w:t>93a</w:t>
      </w:r>
      <w:r w:rsidR="00364213" w:rsidRPr="00A92534">
        <w:rPr>
          <w:rFonts w:ascii="Times New Roman" w:hAnsi="Times New Roman" w:cs="Times New Roman"/>
          <w:sz w:val="24"/>
          <w:szCs w:val="24"/>
          <w:vertAlign w:val="superscript"/>
        </w:rPr>
        <w:t>dk</w:t>
      </w:r>
      <w:r w:rsidR="00A53284" w:rsidRPr="00A92534">
        <w:rPr>
          <w:rFonts w:ascii="Times New Roman" w:hAnsi="Times New Roman" w:cs="Times New Roman"/>
          <w:sz w:val="24"/>
          <w:szCs w:val="24"/>
        </w:rPr>
        <w:t>) za podmienok uvedených v dohode, ktorú môže na tieto účely uzavrieť Sociálna poisťovňa so záujmovým združením bánk.</w:t>
      </w:r>
      <w:r w:rsidR="00A53284" w:rsidRPr="00A92534">
        <w:rPr>
          <w:rFonts w:ascii="Times New Roman" w:hAnsi="Times New Roman" w:cs="Times New Roman"/>
          <w:sz w:val="24"/>
          <w:szCs w:val="24"/>
          <w:vertAlign w:val="superscript"/>
        </w:rPr>
        <w:t>93a</w:t>
      </w:r>
      <w:r w:rsidR="00364213" w:rsidRPr="00A92534">
        <w:rPr>
          <w:rFonts w:ascii="Times New Roman" w:hAnsi="Times New Roman" w:cs="Times New Roman"/>
          <w:sz w:val="24"/>
          <w:szCs w:val="24"/>
          <w:vertAlign w:val="superscript"/>
        </w:rPr>
        <w:t>dl</w:t>
      </w:r>
      <w:r w:rsidR="00A53284" w:rsidRPr="00A92534">
        <w:rPr>
          <w:rFonts w:ascii="Times New Roman" w:hAnsi="Times New Roman" w:cs="Times New Roman"/>
          <w:sz w:val="24"/>
          <w:szCs w:val="24"/>
        </w:rPr>
        <w:t>)“.</w:t>
      </w:r>
    </w:p>
    <w:p w14:paraId="0085308E" w14:textId="77777777" w:rsidR="000F77B4" w:rsidRPr="00A92534" w:rsidRDefault="000F77B4" w:rsidP="0070607E">
      <w:pPr>
        <w:pStyle w:val="Odsekzoznamu"/>
        <w:spacing w:after="0" w:line="240" w:lineRule="auto"/>
        <w:ind w:left="426"/>
        <w:jc w:val="both"/>
        <w:rPr>
          <w:rFonts w:ascii="Times New Roman" w:hAnsi="Times New Roman" w:cs="Times New Roman"/>
          <w:sz w:val="24"/>
          <w:szCs w:val="24"/>
        </w:rPr>
      </w:pPr>
    </w:p>
    <w:p w14:paraId="3DDF7943" w14:textId="0DFE99D1" w:rsidR="00A53284" w:rsidRPr="00A92534" w:rsidRDefault="00A53284" w:rsidP="00A53284">
      <w:pPr>
        <w:pStyle w:val="Odsekzoznamu"/>
        <w:spacing w:after="0" w:line="240" w:lineRule="auto"/>
        <w:ind w:left="426"/>
        <w:rPr>
          <w:rFonts w:ascii="Times New Roman" w:hAnsi="Times New Roman" w:cs="Times New Roman"/>
          <w:sz w:val="24"/>
          <w:szCs w:val="24"/>
        </w:rPr>
      </w:pPr>
      <w:r w:rsidRPr="00A92534">
        <w:rPr>
          <w:rFonts w:ascii="Times New Roman" w:hAnsi="Times New Roman" w:cs="Times New Roman"/>
          <w:sz w:val="24"/>
          <w:szCs w:val="24"/>
        </w:rPr>
        <w:t xml:space="preserve">Poznámky pod čiarou k odkazom </w:t>
      </w:r>
      <w:r w:rsidR="00364213" w:rsidRPr="00A92534">
        <w:rPr>
          <w:rFonts w:ascii="Times New Roman" w:hAnsi="Times New Roman" w:cs="Times New Roman"/>
          <w:sz w:val="24"/>
          <w:szCs w:val="24"/>
        </w:rPr>
        <w:t>93adi až</w:t>
      </w:r>
      <w:r w:rsidRPr="00A92534">
        <w:rPr>
          <w:rFonts w:ascii="Times New Roman" w:hAnsi="Times New Roman" w:cs="Times New Roman"/>
          <w:sz w:val="24"/>
          <w:szCs w:val="24"/>
        </w:rPr>
        <w:t xml:space="preserve"> 93a</w:t>
      </w:r>
      <w:r w:rsidR="00364213" w:rsidRPr="00A92534">
        <w:rPr>
          <w:rFonts w:ascii="Times New Roman" w:hAnsi="Times New Roman" w:cs="Times New Roman"/>
          <w:sz w:val="24"/>
          <w:szCs w:val="24"/>
        </w:rPr>
        <w:t>dl</w:t>
      </w:r>
      <w:r w:rsidRPr="00A92534">
        <w:rPr>
          <w:rFonts w:ascii="Times New Roman" w:hAnsi="Times New Roman" w:cs="Times New Roman"/>
          <w:sz w:val="24"/>
          <w:szCs w:val="24"/>
        </w:rPr>
        <w:t xml:space="preserve"> znejú: </w:t>
      </w:r>
    </w:p>
    <w:p w14:paraId="413BCC4B" w14:textId="254BB1C5" w:rsidR="00A53284" w:rsidRPr="00A92534" w:rsidRDefault="00A53284" w:rsidP="00402EB1">
      <w:pPr>
        <w:pStyle w:val="Odsekzoznamu"/>
        <w:ind w:left="426"/>
        <w:jc w:val="both"/>
        <w:rPr>
          <w:rFonts w:ascii="Times New Roman" w:hAnsi="Times New Roman" w:cs="Times New Roman"/>
          <w:sz w:val="24"/>
          <w:szCs w:val="24"/>
        </w:rPr>
      </w:pPr>
      <w:r w:rsidRPr="00A92534">
        <w:rPr>
          <w:rFonts w:ascii="Times New Roman" w:hAnsi="Times New Roman" w:cs="Times New Roman"/>
          <w:sz w:val="24"/>
          <w:szCs w:val="24"/>
        </w:rPr>
        <w:t>„</w:t>
      </w:r>
      <w:r w:rsidRPr="00A92534">
        <w:rPr>
          <w:rFonts w:ascii="Times New Roman" w:hAnsi="Times New Roman" w:cs="Times New Roman"/>
          <w:sz w:val="24"/>
          <w:szCs w:val="24"/>
          <w:vertAlign w:val="superscript"/>
        </w:rPr>
        <w:t>93a</w:t>
      </w:r>
      <w:r w:rsidR="00364213" w:rsidRPr="00A92534">
        <w:rPr>
          <w:rFonts w:ascii="Times New Roman" w:hAnsi="Times New Roman" w:cs="Times New Roman"/>
          <w:sz w:val="24"/>
          <w:szCs w:val="24"/>
          <w:vertAlign w:val="superscript"/>
        </w:rPr>
        <w:t>di</w:t>
      </w:r>
      <w:r w:rsidRPr="00A92534">
        <w:rPr>
          <w:rFonts w:ascii="Times New Roman" w:hAnsi="Times New Roman" w:cs="Times New Roman"/>
          <w:sz w:val="24"/>
          <w:szCs w:val="24"/>
        </w:rPr>
        <w:t xml:space="preserve">) § 2 ods. 1 zákona č. 483/2001 Z. z. v znení </w:t>
      </w:r>
      <w:r w:rsidR="00402EB1" w:rsidRPr="00A92534">
        <w:rPr>
          <w:rFonts w:ascii="Times New Roman" w:hAnsi="Times New Roman" w:cs="Times New Roman"/>
          <w:sz w:val="24"/>
          <w:szCs w:val="24"/>
        </w:rPr>
        <w:t>zákona č. 213/2014 Z. z.</w:t>
      </w:r>
    </w:p>
    <w:p w14:paraId="2E1921A1" w14:textId="1EF9F006" w:rsidR="00A53284" w:rsidRPr="00A92534" w:rsidRDefault="00364213" w:rsidP="00402EB1">
      <w:pPr>
        <w:pStyle w:val="Odsekzoznamu"/>
        <w:ind w:left="426"/>
        <w:jc w:val="both"/>
        <w:rPr>
          <w:rFonts w:ascii="Times New Roman" w:hAnsi="Times New Roman" w:cs="Times New Roman"/>
          <w:sz w:val="24"/>
          <w:szCs w:val="24"/>
        </w:rPr>
      </w:pPr>
      <w:r w:rsidRPr="00A92534">
        <w:rPr>
          <w:rFonts w:ascii="Times New Roman" w:hAnsi="Times New Roman" w:cs="Times New Roman"/>
          <w:sz w:val="24"/>
          <w:szCs w:val="24"/>
          <w:vertAlign w:val="superscript"/>
        </w:rPr>
        <w:t>93adj</w:t>
      </w:r>
      <w:r w:rsidR="00A53284" w:rsidRPr="00A92534">
        <w:rPr>
          <w:rFonts w:ascii="Times New Roman" w:hAnsi="Times New Roman" w:cs="Times New Roman"/>
          <w:sz w:val="24"/>
          <w:szCs w:val="24"/>
        </w:rPr>
        <w:t>) § 2 ods. 8 zákona č. 483/2001 Z. z. v znení neskorších predpisov</w:t>
      </w:r>
      <w:r w:rsidR="00A6416B" w:rsidRPr="00A92534">
        <w:rPr>
          <w:rFonts w:ascii="Times New Roman" w:hAnsi="Times New Roman" w:cs="Times New Roman"/>
          <w:sz w:val="24"/>
          <w:szCs w:val="24"/>
        </w:rPr>
        <w:t>.</w:t>
      </w:r>
    </w:p>
    <w:p w14:paraId="42304069" w14:textId="70944BD9" w:rsidR="00402EB1" w:rsidRPr="00A92534" w:rsidRDefault="00364213" w:rsidP="00402EB1">
      <w:pPr>
        <w:pStyle w:val="Odsekzoznamu"/>
        <w:ind w:left="426"/>
        <w:jc w:val="both"/>
        <w:rPr>
          <w:rFonts w:ascii="Times New Roman" w:hAnsi="Times New Roman" w:cs="Times New Roman"/>
          <w:sz w:val="24"/>
          <w:szCs w:val="24"/>
        </w:rPr>
      </w:pPr>
      <w:r w:rsidRPr="00A92534">
        <w:rPr>
          <w:rFonts w:ascii="Times New Roman" w:hAnsi="Times New Roman" w:cs="Times New Roman"/>
          <w:sz w:val="24"/>
          <w:szCs w:val="24"/>
          <w:vertAlign w:val="superscript"/>
        </w:rPr>
        <w:t>93adk</w:t>
      </w:r>
      <w:r w:rsidR="00A53284" w:rsidRPr="00A92534">
        <w:rPr>
          <w:rFonts w:ascii="Times New Roman" w:hAnsi="Times New Roman" w:cs="Times New Roman"/>
          <w:sz w:val="24"/>
          <w:szCs w:val="24"/>
        </w:rPr>
        <w:t xml:space="preserve">) </w:t>
      </w:r>
      <w:r w:rsidR="00402EB1" w:rsidRPr="00A92534">
        <w:rPr>
          <w:rFonts w:ascii="Times New Roman" w:hAnsi="Times New Roman" w:cs="Times New Roman"/>
          <w:sz w:val="24"/>
          <w:szCs w:val="24"/>
        </w:rPr>
        <w:t>§ 3 písm. h) zákona č. 323/2015 Z. z. o finančných nástrojoch financovaných z európskych štrukturálnych a investičných fondov a o zmene a doplnení niektorých zákonov</w:t>
      </w:r>
      <w:r w:rsidR="00DA7893" w:rsidRPr="00A92534">
        <w:rPr>
          <w:rFonts w:ascii="Times New Roman" w:hAnsi="Times New Roman" w:cs="Times New Roman"/>
          <w:sz w:val="24"/>
          <w:szCs w:val="24"/>
        </w:rPr>
        <w:t>.</w:t>
      </w:r>
    </w:p>
    <w:p w14:paraId="152BE2CD" w14:textId="63EF9F5E" w:rsidR="00A53284" w:rsidRPr="00A92534" w:rsidRDefault="00A53284" w:rsidP="00402EB1">
      <w:pPr>
        <w:pStyle w:val="Odsekzoznamu"/>
        <w:ind w:left="426"/>
        <w:jc w:val="both"/>
        <w:rPr>
          <w:rFonts w:ascii="Times New Roman" w:hAnsi="Times New Roman" w:cs="Times New Roman"/>
          <w:sz w:val="24"/>
          <w:szCs w:val="24"/>
        </w:rPr>
      </w:pPr>
      <w:r w:rsidRPr="00A92534">
        <w:rPr>
          <w:rFonts w:ascii="Times New Roman" w:hAnsi="Times New Roman" w:cs="Times New Roman"/>
          <w:sz w:val="24"/>
          <w:szCs w:val="24"/>
        </w:rPr>
        <w:t>§ 25 ods. 5 písm. a) a § 25a ods. 6 zákona č. 67/2020 Z. z. o niektorých mimoriadnych opatreniach vo finančnej oblasti v súvislosti so šírením nebezpečnej nákazlivej ľudskej choroby COVID-19</w:t>
      </w:r>
      <w:r w:rsidR="00402EB1" w:rsidRPr="00A92534">
        <w:rPr>
          <w:rFonts w:ascii="Times New Roman" w:hAnsi="Times New Roman" w:cs="Times New Roman"/>
          <w:sz w:val="24"/>
          <w:szCs w:val="24"/>
        </w:rPr>
        <w:t>.</w:t>
      </w:r>
    </w:p>
    <w:p w14:paraId="4FA8869F" w14:textId="4466566D" w:rsidR="00A53284" w:rsidRPr="00A92534" w:rsidRDefault="00364213" w:rsidP="00A53284">
      <w:pPr>
        <w:pStyle w:val="Odsekzoznamu"/>
        <w:ind w:left="426"/>
        <w:jc w:val="both"/>
        <w:rPr>
          <w:rFonts w:ascii="Times New Roman" w:hAnsi="Times New Roman" w:cs="Times New Roman"/>
          <w:sz w:val="24"/>
          <w:szCs w:val="24"/>
        </w:rPr>
      </w:pPr>
      <w:r w:rsidRPr="00A92534">
        <w:rPr>
          <w:rFonts w:ascii="Times New Roman" w:hAnsi="Times New Roman" w:cs="Times New Roman"/>
          <w:sz w:val="24"/>
          <w:szCs w:val="24"/>
          <w:vertAlign w:val="superscript"/>
        </w:rPr>
        <w:t>93adl</w:t>
      </w:r>
      <w:r w:rsidR="00A53284" w:rsidRPr="00A92534">
        <w:rPr>
          <w:rFonts w:ascii="Times New Roman" w:hAnsi="Times New Roman" w:cs="Times New Roman"/>
          <w:sz w:val="24"/>
          <w:szCs w:val="24"/>
        </w:rPr>
        <w:t xml:space="preserve">) § 90 ods. 3 zákona č. 483/2001 v znení </w:t>
      </w:r>
      <w:r w:rsidR="00402EB1" w:rsidRPr="00A92534">
        <w:rPr>
          <w:rFonts w:ascii="Times New Roman" w:hAnsi="Times New Roman" w:cs="Times New Roman"/>
          <w:sz w:val="24"/>
          <w:szCs w:val="24"/>
        </w:rPr>
        <w:t>zákona č. 279/2017 Z. z.</w:t>
      </w:r>
      <w:r w:rsidR="00A53284" w:rsidRPr="00A92534">
        <w:rPr>
          <w:rFonts w:ascii="Times New Roman" w:hAnsi="Times New Roman" w:cs="Times New Roman"/>
          <w:sz w:val="24"/>
          <w:szCs w:val="24"/>
        </w:rPr>
        <w:t>“.</w:t>
      </w:r>
    </w:p>
    <w:p w14:paraId="3ED29B8A" w14:textId="77777777" w:rsidR="00214B17" w:rsidRPr="00A92534" w:rsidRDefault="00214B17" w:rsidP="007A269B">
      <w:pPr>
        <w:keepNext/>
        <w:tabs>
          <w:tab w:val="left" w:pos="0"/>
        </w:tabs>
        <w:spacing w:after="0" w:line="240" w:lineRule="auto"/>
        <w:ind w:left="425" w:hanging="425"/>
        <w:jc w:val="center"/>
        <w:rPr>
          <w:rFonts w:ascii="Times New Roman" w:hAnsi="Times New Roman" w:cs="Times New Roman"/>
          <w:b/>
          <w:sz w:val="24"/>
          <w:szCs w:val="24"/>
        </w:rPr>
      </w:pPr>
    </w:p>
    <w:p w14:paraId="7B69BD81" w14:textId="31C3EFE0" w:rsidR="0044163E" w:rsidRPr="00A92534" w:rsidRDefault="0044163E" w:rsidP="007A269B">
      <w:pPr>
        <w:keepNext/>
        <w:tabs>
          <w:tab w:val="left" w:pos="0"/>
        </w:tabs>
        <w:spacing w:after="0" w:line="240" w:lineRule="auto"/>
        <w:ind w:left="425" w:hanging="425"/>
        <w:jc w:val="center"/>
        <w:rPr>
          <w:rFonts w:ascii="Times New Roman" w:hAnsi="Times New Roman" w:cs="Times New Roman"/>
          <w:b/>
          <w:sz w:val="24"/>
          <w:szCs w:val="24"/>
        </w:rPr>
      </w:pPr>
      <w:r w:rsidRPr="00A92534">
        <w:rPr>
          <w:rFonts w:ascii="Times New Roman" w:hAnsi="Times New Roman" w:cs="Times New Roman"/>
          <w:b/>
          <w:sz w:val="24"/>
          <w:szCs w:val="24"/>
        </w:rPr>
        <w:t>Čl. V</w:t>
      </w:r>
      <w:r w:rsidR="006B4C88" w:rsidRPr="00A92534">
        <w:rPr>
          <w:rFonts w:ascii="Times New Roman" w:hAnsi="Times New Roman" w:cs="Times New Roman"/>
          <w:b/>
          <w:sz w:val="24"/>
          <w:szCs w:val="24"/>
        </w:rPr>
        <w:t>I</w:t>
      </w:r>
    </w:p>
    <w:p w14:paraId="6C0B278D" w14:textId="77777777" w:rsidR="0044163E" w:rsidRPr="00A92534" w:rsidRDefault="0044163E" w:rsidP="007A269B">
      <w:pPr>
        <w:keepNext/>
        <w:spacing w:after="0" w:line="240" w:lineRule="auto"/>
        <w:rPr>
          <w:rFonts w:ascii="Times New Roman" w:hAnsi="Times New Roman" w:cs="Times New Roman"/>
          <w:sz w:val="24"/>
          <w:szCs w:val="24"/>
        </w:rPr>
      </w:pPr>
    </w:p>
    <w:p w14:paraId="320DF776" w14:textId="5F698C15" w:rsidR="0044163E" w:rsidRPr="00A92534" w:rsidRDefault="0044163E" w:rsidP="007A269B">
      <w:pPr>
        <w:keepNext/>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Zákon č. 7/2005 Z. z. o konkurze a reštrukturalizácii a o zmene a doplnení niektorých zákonov v znení zákona č. 353/2005 Z. z., zákona č. 520/2005 Z. z., zákona č. 198/2007 Z. z., zákona č. 209/2007 Z. z., zákona č. 270/2008 Z. z., zákona č. 477/2008 Z. z., zákona č. 552/2008 Z. z., zákona č. 276/2009 Z. z., zákona č. 492/2009 Z. z., zákona č. 224/2010 Z. z., zákona č. 130/2011 Z. z., zákona č. 348/2011 Z. z., zákona č. 305/2013 Z. z., zákona č. 371/2014 Z. z., zákona č. 87/2015 Z. z., zákona č. 117/2015 Z. z., zákona č. 282/2015 Z. z., zákona č. 389/2015 Z. z., zákona č. 390/2015 Z. z., zákona č. 437/2015 Z. z., zákona č. 91/2016 Z. z., zákona č. 125/2016 Z. z., zákona č. 291/2016 Z. z., zákona č. 315/2016 Z. z., zákona č. 377/2016 Z. z., zákona č. 264/2017 Z. z., zákona č. 279/2017 Z. z., zákona č. 373/2018 Z. z., zákona č. 390/2019 Z. z., zákona č. 312/2020 Z. z., zákona č. 343/2020 Z. z., zákona č. 421/2020 Z. z. a zákona č. 72/2021 Z. z. sa mení a dopĺňa takto:</w:t>
      </w:r>
    </w:p>
    <w:p w14:paraId="61479090" w14:textId="42F30BAC" w:rsidR="008856E9" w:rsidRPr="00A92534" w:rsidRDefault="008856E9" w:rsidP="00245E33">
      <w:pPr>
        <w:spacing w:after="0" w:line="240" w:lineRule="auto"/>
        <w:rPr>
          <w:rFonts w:ascii="Times New Roman" w:hAnsi="Times New Roman" w:cs="Times New Roman"/>
          <w:sz w:val="24"/>
          <w:szCs w:val="24"/>
        </w:rPr>
      </w:pPr>
    </w:p>
    <w:p w14:paraId="7A79C2C8" w14:textId="19D7DF82" w:rsidR="005C4591" w:rsidRPr="00A92534" w:rsidRDefault="005C4591" w:rsidP="007F5AA8">
      <w:pPr>
        <w:pStyle w:val="Odsekzoznamu"/>
        <w:numPr>
          <w:ilvl w:val="0"/>
          <w:numId w:val="32"/>
        </w:numPr>
        <w:spacing w:after="0" w:line="240" w:lineRule="auto"/>
        <w:ind w:left="426" w:hanging="426"/>
        <w:jc w:val="both"/>
        <w:rPr>
          <w:rFonts w:ascii="Times New Roman" w:hAnsi="Times New Roman" w:cs="Times New Roman"/>
          <w:sz w:val="24"/>
          <w:szCs w:val="24"/>
        </w:rPr>
      </w:pPr>
      <w:r w:rsidRPr="00A92534">
        <w:rPr>
          <w:rFonts w:ascii="Times New Roman" w:hAnsi="Times New Roman" w:cs="Times New Roman"/>
          <w:sz w:val="24"/>
          <w:szCs w:val="24"/>
        </w:rPr>
        <w:t>Poznámka pod čiarou k odkazu 33 znie:</w:t>
      </w:r>
    </w:p>
    <w:p w14:paraId="1A1D4120" w14:textId="15F0F350" w:rsidR="005C4591" w:rsidRPr="00A92534" w:rsidRDefault="005C4591" w:rsidP="00113EDA">
      <w:pPr>
        <w:spacing w:after="0" w:line="240" w:lineRule="auto"/>
        <w:ind w:left="426"/>
        <w:jc w:val="both"/>
        <w:rPr>
          <w:rFonts w:ascii="Times New Roman" w:hAnsi="Times New Roman" w:cs="Times New Roman"/>
          <w:sz w:val="24"/>
          <w:szCs w:val="24"/>
        </w:rPr>
      </w:pPr>
      <w:r w:rsidRPr="00A92534">
        <w:rPr>
          <w:rFonts w:ascii="Times New Roman" w:hAnsi="Times New Roman" w:cs="Times New Roman"/>
          <w:sz w:val="24"/>
          <w:szCs w:val="24"/>
        </w:rPr>
        <w:t>„</w:t>
      </w:r>
      <w:r w:rsidRPr="00A92534">
        <w:rPr>
          <w:rFonts w:ascii="Times New Roman" w:hAnsi="Times New Roman" w:cs="Times New Roman"/>
          <w:sz w:val="24"/>
          <w:szCs w:val="24"/>
          <w:vertAlign w:val="superscript"/>
        </w:rPr>
        <w:t>33</w:t>
      </w:r>
      <w:r w:rsidRPr="00A92534">
        <w:rPr>
          <w:rFonts w:ascii="Times New Roman" w:hAnsi="Times New Roman" w:cs="Times New Roman"/>
          <w:sz w:val="24"/>
          <w:szCs w:val="24"/>
        </w:rPr>
        <w:t>) § 82 ods. 3 až 6</w:t>
      </w:r>
      <w:r w:rsidR="000826C3" w:rsidRPr="00A92534">
        <w:rPr>
          <w:rFonts w:ascii="Times New Roman" w:hAnsi="Times New Roman" w:cs="Times New Roman"/>
          <w:sz w:val="24"/>
          <w:szCs w:val="24"/>
        </w:rPr>
        <w:t xml:space="preserve"> a ods. 10</w:t>
      </w:r>
      <w:r w:rsidRPr="00A92534">
        <w:rPr>
          <w:rFonts w:ascii="Times New Roman" w:hAnsi="Times New Roman" w:cs="Times New Roman"/>
          <w:sz w:val="24"/>
          <w:szCs w:val="24"/>
        </w:rPr>
        <w:t xml:space="preserve"> </w:t>
      </w:r>
      <w:r w:rsidR="00BB79E5" w:rsidRPr="00A92534">
        <w:rPr>
          <w:rFonts w:ascii="Times New Roman" w:hAnsi="Times New Roman" w:cs="Times New Roman"/>
          <w:sz w:val="24"/>
          <w:szCs w:val="24"/>
        </w:rPr>
        <w:t xml:space="preserve">zákona č. </w:t>
      </w:r>
      <w:r w:rsidRPr="00A92534">
        <w:rPr>
          <w:rFonts w:ascii="Times New Roman" w:hAnsi="Times New Roman" w:cs="Times New Roman"/>
          <w:sz w:val="24"/>
          <w:szCs w:val="24"/>
        </w:rPr>
        <w:t>483/2001 Z. z. v</w:t>
      </w:r>
      <w:r w:rsidR="00BB79E5" w:rsidRPr="00A92534">
        <w:rPr>
          <w:rFonts w:ascii="Times New Roman" w:hAnsi="Times New Roman" w:cs="Times New Roman"/>
          <w:sz w:val="24"/>
          <w:szCs w:val="24"/>
        </w:rPr>
        <w:t> </w:t>
      </w:r>
      <w:r w:rsidRPr="00A92534">
        <w:rPr>
          <w:rFonts w:ascii="Times New Roman" w:hAnsi="Times New Roman" w:cs="Times New Roman"/>
          <w:sz w:val="24"/>
          <w:szCs w:val="24"/>
        </w:rPr>
        <w:t>znení</w:t>
      </w:r>
      <w:r w:rsidR="00BB79E5" w:rsidRPr="00A92534">
        <w:rPr>
          <w:rFonts w:ascii="Times New Roman" w:hAnsi="Times New Roman" w:cs="Times New Roman"/>
          <w:sz w:val="24"/>
          <w:szCs w:val="24"/>
        </w:rPr>
        <w:t xml:space="preserve"> </w:t>
      </w:r>
      <w:r w:rsidR="004A6B06">
        <w:rPr>
          <w:rFonts w:ascii="Times New Roman" w:hAnsi="Times New Roman" w:cs="Times New Roman"/>
          <w:sz w:val="24"/>
          <w:szCs w:val="24"/>
        </w:rPr>
        <w:t>zákona č. .../2021 Z. z</w:t>
      </w:r>
      <w:r w:rsidRPr="00A92534">
        <w:rPr>
          <w:rFonts w:ascii="Times New Roman" w:hAnsi="Times New Roman" w:cs="Times New Roman"/>
          <w:sz w:val="24"/>
          <w:szCs w:val="24"/>
        </w:rPr>
        <w:t>.“.</w:t>
      </w:r>
    </w:p>
    <w:p w14:paraId="458A31E5" w14:textId="77777777" w:rsidR="005C4591" w:rsidRPr="00A92534" w:rsidRDefault="005C4591" w:rsidP="00113EDA">
      <w:pPr>
        <w:spacing w:after="0" w:line="240" w:lineRule="auto"/>
        <w:ind w:left="426" w:hanging="426"/>
        <w:jc w:val="both"/>
        <w:rPr>
          <w:rFonts w:ascii="Times New Roman" w:hAnsi="Times New Roman" w:cs="Times New Roman"/>
          <w:sz w:val="24"/>
          <w:szCs w:val="24"/>
        </w:rPr>
      </w:pPr>
    </w:p>
    <w:p w14:paraId="61A90B0F" w14:textId="458D83F3" w:rsidR="005C4591" w:rsidRPr="00A92534" w:rsidRDefault="005C4591" w:rsidP="007F5AA8">
      <w:pPr>
        <w:pStyle w:val="Odsekzoznamu"/>
        <w:numPr>
          <w:ilvl w:val="0"/>
          <w:numId w:val="32"/>
        </w:numPr>
        <w:spacing w:after="0" w:line="240" w:lineRule="auto"/>
        <w:ind w:left="426" w:hanging="426"/>
        <w:jc w:val="both"/>
        <w:rPr>
          <w:rFonts w:ascii="Times New Roman" w:hAnsi="Times New Roman" w:cs="Times New Roman"/>
          <w:sz w:val="24"/>
          <w:szCs w:val="24"/>
        </w:rPr>
      </w:pPr>
      <w:r w:rsidRPr="00A92534">
        <w:rPr>
          <w:rFonts w:ascii="Times New Roman" w:hAnsi="Times New Roman" w:cs="Times New Roman"/>
          <w:sz w:val="24"/>
          <w:szCs w:val="24"/>
        </w:rPr>
        <w:t>V § 195a ods</w:t>
      </w:r>
      <w:r w:rsidR="00F63453" w:rsidRPr="00A92534">
        <w:rPr>
          <w:rFonts w:ascii="Times New Roman" w:hAnsi="Times New Roman" w:cs="Times New Roman"/>
          <w:sz w:val="24"/>
          <w:szCs w:val="24"/>
        </w:rPr>
        <w:t>ek</w:t>
      </w:r>
      <w:r w:rsidRPr="00A92534">
        <w:rPr>
          <w:rFonts w:ascii="Times New Roman" w:hAnsi="Times New Roman" w:cs="Times New Roman"/>
          <w:sz w:val="24"/>
          <w:szCs w:val="24"/>
        </w:rPr>
        <w:t xml:space="preserve"> 1 znie:</w:t>
      </w:r>
    </w:p>
    <w:p w14:paraId="2D1A3BBB" w14:textId="641308E3" w:rsidR="005C4591" w:rsidRPr="00A92534" w:rsidRDefault="005C4591" w:rsidP="00835BC6">
      <w:pPr>
        <w:spacing w:after="0" w:line="240" w:lineRule="auto"/>
        <w:ind w:left="426"/>
        <w:jc w:val="both"/>
        <w:rPr>
          <w:rFonts w:ascii="Times New Roman" w:hAnsi="Times New Roman" w:cs="Times New Roman"/>
          <w:sz w:val="24"/>
          <w:szCs w:val="24"/>
        </w:rPr>
      </w:pPr>
      <w:r w:rsidRPr="00A92534">
        <w:rPr>
          <w:rFonts w:ascii="Times New Roman" w:hAnsi="Times New Roman" w:cs="Times New Roman"/>
          <w:sz w:val="24"/>
          <w:szCs w:val="24"/>
        </w:rPr>
        <w:t>„</w:t>
      </w:r>
      <w:r w:rsidR="00003641" w:rsidRPr="00A92534">
        <w:rPr>
          <w:rFonts w:ascii="Times New Roman" w:hAnsi="Times New Roman" w:cs="Times New Roman"/>
          <w:sz w:val="24"/>
          <w:szCs w:val="24"/>
        </w:rPr>
        <w:t>(1) Ak je úpadcom banka, ktorá je emitentom krytých dlhopisov, oddelenú podstatu zabezpečených veriteľov, ktorými sú majitelia krytých dlhopisov vydaných touto bankou a</w:t>
      </w:r>
      <w:r w:rsidR="00BB79E5" w:rsidRPr="00A92534">
        <w:rPr>
          <w:rFonts w:ascii="Times New Roman" w:hAnsi="Times New Roman" w:cs="Times New Roman"/>
          <w:sz w:val="24"/>
          <w:szCs w:val="24"/>
        </w:rPr>
        <w:t> </w:t>
      </w:r>
      <w:r w:rsidR="00003641" w:rsidRPr="00A92534">
        <w:rPr>
          <w:rFonts w:ascii="Times New Roman" w:hAnsi="Times New Roman" w:cs="Times New Roman"/>
          <w:sz w:val="24"/>
          <w:szCs w:val="24"/>
        </w:rPr>
        <w:t>protistrany</w:t>
      </w:r>
      <w:r w:rsidR="00BB79E5" w:rsidRPr="00A92534">
        <w:rPr>
          <w:rFonts w:ascii="Times New Roman" w:hAnsi="Times New Roman" w:cs="Times New Roman"/>
          <w:sz w:val="24"/>
          <w:szCs w:val="24"/>
        </w:rPr>
        <w:t xml:space="preserve"> </w:t>
      </w:r>
      <w:r w:rsidR="00003641" w:rsidRPr="00A92534">
        <w:rPr>
          <w:rFonts w:ascii="Times New Roman" w:hAnsi="Times New Roman" w:cs="Times New Roman"/>
          <w:sz w:val="24"/>
          <w:szCs w:val="24"/>
        </w:rPr>
        <w:t>zabezpečovacích derivátov zaradených v krycom súbore, tvoria aktíva a</w:t>
      </w:r>
      <w:r w:rsidR="00284D48" w:rsidRPr="00A92534">
        <w:rPr>
          <w:rFonts w:ascii="Times New Roman" w:hAnsi="Times New Roman" w:cs="Times New Roman"/>
          <w:sz w:val="24"/>
          <w:szCs w:val="24"/>
        </w:rPr>
        <w:t> </w:t>
      </w:r>
      <w:r w:rsidR="00003641" w:rsidRPr="00A92534">
        <w:rPr>
          <w:rFonts w:ascii="Times New Roman" w:hAnsi="Times New Roman" w:cs="Times New Roman"/>
          <w:sz w:val="24"/>
          <w:szCs w:val="24"/>
        </w:rPr>
        <w:t>iné</w:t>
      </w:r>
      <w:r w:rsidR="00284D48" w:rsidRPr="00A92534">
        <w:rPr>
          <w:rFonts w:ascii="Times New Roman" w:hAnsi="Times New Roman" w:cs="Times New Roman"/>
          <w:sz w:val="24"/>
          <w:szCs w:val="24"/>
        </w:rPr>
        <w:t xml:space="preserve"> </w:t>
      </w:r>
      <w:r w:rsidR="00003641" w:rsidRPr="00A92534">
        <w:rPr>
          <w:rFonts w:ascii="Times New Roman" w:hAnsi="Times New Roman" w:cs="Times New Roman"/>
          <w:sz w:val="24"/>
          <w:szCs w:val="24"/>
        </w:rPr>
        <w:t>majetkové hodnoty slúžiace na krytie vydaných krytých dlhopisov a</w:t>
      </w:r>
      <w:r w:rsidR="00BB79E5" w:rsidRPr="00A92534">
        <w:rPr>
          <w:rFonts w:ascii="Times New Roman" w:hAnsi="Times New Roman" w:cs="Times New Roman"/>
          <w:sz w:val="24"/>
          <w:szCs w:val="24"/>
        </w:rPr>
        <w:t> </w:t>
      </w:r>
      <w:r w:rsidR="00003641" w:rsidRPr="00A92534">
        <w:rPr>
          <w:rFonts w:ascii="Times New Roman" w:hAnsi="Times New Roman" w:cs="Times New Roman"/>
          <w:sz w:val="24"/>
          <w:szCs w:val="24"/>
        </w:rPr>
        <w:t>zároveň</w:t>
      </w:r>
      <w:r w:rsidR="00BB79E5" w:rsidRPr="00A92534">
        <w:rPr>
          <w:rFonts w:ascii="Times New Roman" w:hAnsi="Times New Roman" w:cs="Times New Roman"/>
          <w:sz w:val="24"/>
          <w:szCs w:val="24"/>
        </w:rPr>
        <w:t xml:space="preserve"> </w:t>
      </w:r>
      <w:r w:rsidR="00003641" w:rsidRPr="00A92534">
        <w:rPr>
          <w:rFonts w:ascii="Times New Roman" w:hAnsi="Times New Roman" w:cs="Times New Roman"/>
          <w:sz w:val="24"/>
          <w:szCs w:val="24"/>
        </w:rPr>
        <w:t>slúžiace na zabezpečenie</w:t>
      </w:r>
      <w:r w:rsidR="00003641" w:rsidRPr="00A92534">
        <w:rPr>
          <w:rFonts w:ascii="Times New Roman" w:hAnsi="Times New Roman" w:cs="Times New Roman"/>
          <w:sz w:val="24"/>
          <w:szCs w:val="24"/>
          <w:vertAlign w:val="superscript"/>
        </w:rPr>
        <w:t>33b</w:t>
      </w:r>
      <w:r w:rsidR="00003641" w:rsidRPr="00A92534">
        <w:rPr>
          <w:rFonts w:ascii="Times New Roman" w:hAnsi="Times New Roman" w:cs="Times New Roman"/>
          <w:sz w:val="24"/>
          <w:szCs w:val="24"/>
        </w:rPr>
        <w:t>) pohľadávok majiteľov krytých dlhopisov a</w:t>
      </w:r>
      <w:r w:rsidR="00BB79E5" w:rsidRPr="00A92534">
        <w:rPr>
          <w:rFonts w:ascii="Times New Roman" w:hAnsi="Times New Roman" w:cs="Times New Roman"/>
          <w:sz w:val="24"/>
          <w:szCs w:val="24"/>
        </w:rPr>
        <w:t> </w:t>
      </w:r>
      <w:r w:rsidR="00003641" w:rsidRPr="00A92534">
        <w:rPr>
          <w:rFonts w:ascii="Times New Roman" w:hAnsi="Times New Roman" w:cs="Times New Roman"/>
          <w:sz w:val="24"/>
          <w:szCs w:val="24"/>
        </w:rPr>
        <w:t>protistrán</w:t>
      </w:r>
      <w:r w:rsidR="00BB79E5" w:rsidRPr="00A92534">
        <w:rPr>
          <w:rFonts w:ascii="Times New Roman" w:hAnsi="Times New Roman" w:cs="Times New Roman"/>
          <w:sz w:val="24"/>
          <w:szCs w:val="24"/>
        </w:rPr>
        <w:t xml:space="preserve"> </w:t>
      </w:r>
      <w:r w:rsidR="00003641" w:rsidRPr="00A92534">
        <w:rPr>
          <w:rFonts w:ascii="Times New Roman" w:hAnsi="Times New Roman" w:cs="Times New Roman"/>
          <w:sz w:val="24"/>
          <w:szCs w:val="24"/>
        </w:rPr>
        <w:t>zabezpečovacích derivátov voči tejto banke, ktoré sú súčasťou krycieho súboru podľa osobitného predpisu;</w:t>
      </w:r>
      <w:r w:rsidR="00003641" w:rsidRPr="00A92534">
        <w:rPr>
          <w:rFonts w:ascii="Times New Roman" w:hAnsi="Times New Roman" w:cs="Times New Roman"/>
          <w:sz w:val="24"/>
          <w:szCs w:val="24"/>
          <w:vertAlign w:val="superscript"/>
        </w:rPr>
        <w:t>33c</w:t>
      </w:r>
      <w:r w:rsidR="00003641" w:rsidRPr="00A92534">
        <w:rPr>
          <w:rFonts w:ascii="Times New Roman" w:hAnsi="Times New Roman" w:cs="Times New Roman"/>
          <w:sz w:val="24"/>
          <w:szCs w:val="24"/>
        </w:rPr>
        <w:t>) súčasťou tejto oddelenej podstaty sú aj pohľadávky z</w:t>
      </w:r>
      <w:r w:rsidR="00BB79E5" w:rsidRPr="00A92534">
        <w:rPr>
          <w:rFonts w:ascii="Times New Roman" w:hAnsi="Times New Roman" w:cs="Times New Roman"/>
          <w:sz w:val="24"/>
          <w:szCs w:val="24"/>
        </w:rPr>
        <w:t> </w:t>
      </w:r>
      <w:r w:rsidR="00003641" w:rsidRPr="00A92534">
        <w:rPr>
          <w:rFonts w:ascii="Times New Roman" w:hAnsi="Times New Roman" w:cs="Times New Roman"/>
          <w:sz w:val="24"/>
          <w:szCs w:val="24"/>
        </w:rPr>
        <w:t>úverov</w:t>
      </w:r>
      <w:r w:rsidR="00BB79E5" w:rsidRPr="00A92534">
        <w:rPr>
          <w:rFonts w:ascii="Times New Roman" w:hAnsi="Times New Roman" w:cs="Times New Roman"/>
          <w:sz w:val="24"/>
          <w:szCs w:val="24"/>
        </w:rPr>
        <w:t xml:space="preserve"> </w:t>
      </w:r>
      <w:r w:rsidR="00003641" w:rsidRPr="00A92534">
        <w:rPr>
          <w:rFonts w:ascii="Times New Roman" w:hAnsi="Times New Roman" w:cs="Times New Roman"/>
          <w:sz w:val="24"/>
          <w:szCs w:val="24"/>
        </w:rPr>
        <w:t>alebo hypotekárnych úverov vrátane záložných práv alebo iných zabezpečovacích práv slúžiacich na zabezpečenie pohľadávok z</w:t>
      </w:r>
      <w:r w:rsidR="00292FA2" w:rsidRPr="00A92534">
        <w:rPr>
          <w:rFonts w:ascii="Times New Roman" w:hAnsi="Times New Roman" w:cs="Times New Roman"/>
          <w:sz w:val="24"/>
          <w:szCs w:val="24"/>
        </w:rPr>
        <w:t> úverov alebo</w:t>
      </w:r>
      <w:r w:rsidR="00BB79E5" w:rsidRPr="00A92534">
        <w:rPr>
          <w:rFonts w:ascii="Times New Roman" w:hAnsi="Times New Roman" w:cs="Times New Roman"/>
          <w:sz w:val="24"/>
          <w:szCs w:val="24"/>
        </w:rPr>
        <w:t> </w:t>
      </w:r>
      <w:r w:rsidR="00003641" w:rsidRPr="00A92534">
        <w:rPr>
          <w:rFonts w:ascii="Times New Roman" w:hAnsi="Times New Roman" w:cs="Times New Roman"/>
          <w:sz w:val="24"/>
          <w:szCs w:val="24"/>
        </w:rPr>
        <w:t>hypotekárnych</w:t>
      </w:r>
      <w:r w:rsidR="00BB79E5" w:rsidRPr="00A92534">
        <w:rPr>
          <w:rFonts w:ascii="Times New Roman" w:hAnsi="Times New Roman" w:cs="Times New Roman"/>
          <w:sz w:val="24"/>
          <w:szCs w:val="24"/>
        </w:rPr>
        <w:t xml:space="preserve"> </w:t>
      </w:r>
      <w:r w:rsidR="00003641" w:rsidRPr="00A92534">
        <w:rPr>
          <w:rFonts w:ascii="Times New Roman" w:hAnsi="Times New Roman" w:cs="Times New Roman"/>
          <w:sz w:val="24"/>
          <w:szCs w:val="24"/>
        </w:rPr>
        <w:t>úverov slúžiacich na krytie vydaných krytých dlhopisov.</w:t>
      </w:r>
      <w:r w:rsidR="00032F0D" w:rsidRPr="00A92534">
        <w:rPr>
          <w:rFonts w:ascii="Times New Roman" w:hAnsi="Times New Roman" w:cs="Times New Roman"/>
          <w:sz w:val="24"/>
          <w:szCs w:val="24"/>
        </w:rPr>
        <w:t xml:space="preserve"> Oddelená podstata zabezpečených veriteľov sa tvorí samostatne za každý príslušný program krytých dlhopisov.</w:t>
      </w:r>
      <w:r w:rsidR="00BE7B76" w:rsidRPr="00A92534">
        <w:rPr>
          <w:rFonts w:ascii="Times New Roman" w:hAnsi="Times New Roman" w:cs="Times New Roman"/>
          <w:sz w:val="24"/>
          <w:szCs w:val="24"/>
        </w:rPr>
        <w:t>“.</w:t>
      </w:r>
    </w:p>
    <w:p w14:paraId="4F972E0A" w14:textId="77777777" w:rsidR="00003641" w:rsidRPr="00A92534" w:rsidRDefault="00003641" w:rsidP="00113EDA">
      <w:pPr>
        <w:spacing w:after="0" w:line="240" w:lineRule="auto"/>
        <w:ind w:left="426" w:hanging="426"/>
        <w:jc w:val="both"/>
        <w:rPr>
          <w:rFonts w:ascii="Times New Roman" w:hAnsi="Times New Roman" w:cs="Times New Roman"/>
          <w:sz w:val="24"/>
          <w:szCs w:val="24"/>
        </w:rPr>
      </w:pPr>
    </w:p>
    <w:p w14:paraId="23337D89" w14:textId="4F6CED60" w:rsidR="00003641" w:rsidRPr="00A92534" w:rsidRDefault="00003641" w:rsidP="00113EDA">
      <w:pPr>
        <w:pStyle w:val="Odsekzoznamu"/>
        <w:spacing w:after="0" w:line="240" w:lineRule="auto"/>
        <w:ind w:left="426"/>
        <w:jc w:val="both"/>
        <w:rPr>
          <w:rFonts w:ascii="Times New Roman" w:hAnsi="Times New Roman" w:cs="Times New Roman"/>
          <w:sz w:val="24"/>
          <w:szCs w:val="24"/>
        </w:rPr>
      </w:pPr>
      <w:r w:rsidRPr="00A92534">
        <w:rPr>
          <w:rFonts w:ascii="Times New Roman" w:hAnsi="Times New Roman" w:cs="Times New Roman"/>
          <w:sz w:val="24"/>
          <w:szCs w:val="24"/>
        </w:rPr>
        <w:t>Poznámka pod čiarou k odkazu 33b znie:</w:t>
      </w:r>
    </w:p>
    <w:p w14:paraId="2D4C6967" w14:textId="610BD1F9" w:rsidR="005C4591" w:rsidRPr="00A92534" w:rsidRDefault="00003641" w:rsidP="00113EDA">
      <w:pPr>
        <w:spacing w:after="0" w:line="240" w:lineRule="auto"/>
        <w:ind w:left="426"/>
        <w:jc w:val="both"/>
        <w:rPr>
          <w:rFonts w:ascii="Times New Roman" w:hAnsi="Times New Roman" w:cs="Times New Roman"/>
          <w:sz w:val="24"/>
          <w:szCs w:val="24"/>
        </w:rPr>
      </w:pPr>
      <w:r w:rsidRPr="00A92534">
        <w:rPr>
          <w:rFonts w:ascii="Times New Roman" w:hAnsi="Times New Roman" w:cs="Times New Roman"/>
          <w:sz w:val="24"/>
          <w:szCs w:val="24"/>
        </w:rPr>
        <w:t>„</w:t>
      </w:r>
      <w:r w:rsidRPr="00A92534">
        <w:rPr>
          <w:rFonts w:ascii="Times New Roman" w:hAnsi="Times New Roman" w:cs="Times New Roman"/>
          <w:sz w:val="24"/>
          <w:szCs w:val="24"/>
          <w:vertAlign w:val="superscript"/>
        </w:rPr>
        <w:t>33b</w:t>
      </w:r>
      <w:r w:rsidRPr="00A92534">
        <w:rPr>
          <w:rFonts w:ascii="Times New Roman" w:hAnsi="Times New Roman" w:cs="Times New Roman"/>
          <w:sz w:val="24"/>
          <w:szCs w:val="24"/>
        </w:rPr>
        <w:t>) § 67 až 82 zákona č. 483/2001 Z. z. v znení neskorších predpisov.“.</w:t>
      </w:r>
    </w:p>
    <w:p w14:paraId="20BA21A5" w14:textId="77777777" w:rsidR="008175BC" w:rsidRPr="00A92534" w:rsidRDefault="008175BC" w:rsidP="00113EDA">
      <w:pPr>
        <w:spacing w:after="0" w:line="240" w:lineRule="auto"/>
        <w:ind w:left="426" w:hanging="426"/>
        <w:jc w:val="both"/>
        <w:rPr>
          <w:rFonts w:ascii="Times New Roman" w:hAnsi="Times New Roman" w:cs="Times New Roman"/>
          <w:sz w:val="24"/>
          <w:szCs w:val="24"/>
        </w:rPr>
      </w:pPr>
    </w:p>
    <w:p w14:paraId="6E9306EE" w14:textId="0AB471AE" w:rsidR="008175BC" w:rsidRPr="00A92534" w:rsidRDefault="008175BC" w:rsidP="007F5AA8">
      <w:pPr>
        <w:pStyle w:val="Odsekzoznamu"/>
        <w:numPr>
          <w:ilvl w:val="0"/>
          <w:numId w:val="32"/>
        </w:numPr>
        <w:spacing w:after="0" w:line="240" w:lineRule="auto"/>
        <w:ind w:left="426" w:hanging="426"/>
        <w:jc w:val="both"/>
        <w:rPr>
          <w:rFonts w:ascii="Times New Roman" w:hAnsi="Times New Roman" w:cs="Times New Roman"/>
          <w:sz w:val="24"/>
          <w:szCs w:val="24"/>
        </w:rPr>
      </w:pPr>
      <w:r w:rsidRPr="00A92534">
        <w:rPr>
          <w:rFonts w:ascii="Times New Roman" w:hAnsi="Times New Roman" w:cs="Times New Roman"/>
          <w:sz w:val="24"/>
          <w:szCs w:val="24"/>
        </w:rPr>
        <w:t>Poznámka pod čiarou k odkazu 33d znie:</w:t>
      </w:r>
    </w:p>
    <w:p w14:paraId="197DD080" w14:textId="0F77DE82" w:rsidR="008175BC" w:rsidRPr="00A92534" w:rsidRDefault="008175BC" w:rsidP="00113EDA">
      <w:pPr>
        <w:spacing w:after="0" w:line="240" w:lineRule="auto"/>
        <w:ind w:left="426"/>
        <w:jc w:val="both"/>
        <w:rPr>
          <w:rFonts w:ascii="Times New Roman" w:hAnsi="Times New Roman" w:cs="Times New Roman"/>
          <w:sz w:val="24"/>
          <w:szCs w:val="24"/>
        </w:rPr>
      </w:pPr>
      <w:r w:rsidRPr="00A92534">
        <w:rPr>
          <w:rFonts w:ascii="Times New Roman" w:hAnsi="Times New Roman" w:cs="Times New Roman"/>
          <w:sz w:val="24"/>
          <w:szCs w:val="24"/>
        </w:rPr>
        <w:t>„</w:t>
      </w:r>
      <w:r w:rsidRPr="00A92534">
        <w:rPr>
          <w:rFonts w:ascii="Times New Roman" w:hAnsi="Times New Roman" w:cs="Times New Roman"/>
          <w:sz w:val="24"/>
          <w:szCs w:val="24"/>
          <w:vertAlign w:val="superscript"/>
        </w:rPr>
        <w:t>33d</w:t>
      </w:r>
      <w:r w:rsidRPr="00A92534">
        <w:rPr>
          <w:rFonts w:ascii="Times New Roman" w:hAnsi="Times New Roman" w:cs="Times New Roman"/>
          <w:sz w:val="24"/>
          <w:szCs w:val="24"/>
        </w:rPr>
        <w:t>) § 55 a § 82 ods. 3 až 6 zákona č. 483/2001 Z. z. v znení neskorších predpisov.“.</w:t>
      </w:r>
    </w:p>
    <w:p w14:paraId="6774106F" w14:textId="4AFB4EF0" w:rsidR="00071F4C" w:rsidRPr="00A92534" w:rsidRDefault="00071F4C" w:rsidP="00113EDA">
      <w:pPr>
        <w:spacing w:after="0" w:line="240" w:lineRule="auto"/>
        <w:ind w:left="426" w:hanging="426"/>
        <w:jc w:val="both"/>
        <w:rPr>
          <w:rFonts w:ascii="Times New Roman" w:hAnsi="Times New Roman" w:cs="Times New Roman"/>
          <w:sz w:val="24"/>
          <w:szCs w:val="24"/>
        </w:rPr>
      </w:pPr>
    </w:p>
    <w:p w14:paraId="5E35291D" w14:textId="3A44A12C" w:rsidR="004159E9" w:rsidRPr="00A92534" w:rsidRDefault="004159E9" w:rsidP="007F5AA8">
      <w:pPr>
        <w:pStyle w:val="Odsekzoznamu"/>
        <w:numPr>
          <w:ilvl w:val="0"/>
          <w:numId w:val="32"/>
        </w:numPr>
        <w:spacing w:after="0" w:line="240" w:lineRule="auto"/>
        <w:ind w:left="426" w:hanging="426"/>
        <w:jc w:val="both"/>
        <w:rPr>
          <w:rFonts w:ascii="Times New Roman" w:hAnsi="Times New Roman" w:cs="Times New Roman"/>
          <w:sz w:val="24"/>
          <w:szCs w:val="24"/>
        </w:rPr>
      </w:pPr>
      <w:r w:rsidRPr="00A92534">
        <w:rPr>
          <w:rFonts w:ascii="Times New Roman" w:hAnsi="Times New Roman" w:cs="Times New Roman"/>
          <w:sz w:val="24"/>
          <w:szCs w:val="24"/>
        </w:rPr>
        <w:t xml:space="preserve">V § 195a ods. 7 </w:t>
      </w:r>
      <w:r w:rsidR="00A051A1" w:rsidRPr="00A92534">
        <w:rPr>
          <w:rFonts w:ascii="Times New Roman" w:hAnsi="Times New Roman" w:cs="Times New Roman"/>
          <w:sz w:val="24"/>
          <w:szCs w:val="24"/>
        </w:rPr>
        <w:t>druhá veta znie: „Na platnosť a účinnosť prevodu programu krytých dlhopisov alebo jeho časti sa nevyžaduje súhlas proti</w:t>
      </w:r>
      <w:r w:rsidR="000747D2" w:rsidRPr="00A92534">
        <w:rPr>
          <w:rFonts w:ascii="Times New Roman" w:hAnsi="Times New Roman" w:cs="Times New Roman"/>
          <w:sz w:val="24"/>
          <w:szCs w:val="24"/>
        </w:rPr>
        <w:t>strán zabezpečovacích derivátov, ani dlžníkov zo záväzkov zodpovedajúc</w:t>
      </w:r>
      <w:r w:rsidR="00F63453" w:rsidRPr="00A92534">
        <w:rPr>
          <w:rFonts w:ascii="Times New Roman" w:hAnsi="Times New Roman" w:cs="Times New Roman"/>
          <w:sz w:val="24"/>
          <w:szCs w:val="24"/>
        </w:rPr>
        <w:t>ich</w:t>
      </w:r>
      <w:r w:rsidR="000747D2" w:rsidRPr="00A92534">
        <w:rPr>
          <w:rFonts w:ascii="Times New Roman" w:hAnsi="Times New Roman" w:cs="Times New Roman"/>
          <w:sz w:val="24"/>
          <w:szCs w:val="24"/>
        </w:rPr>
        <w:t xml:space="preserve"> pohľadávkam tvoriacim základné aktíva krycieho súboru podľa osobitného predpisu.</w:t>
      </w:r>
      <w:r w:rsidR="000747D2" w:rsidRPr="00A92534">
        <w:rPr>
          <w:rFonts w:ascii="Times New Roman" w:hAnsi="Times New Roman" w:cs="Times New Roman"/>
          <w:sz w:val="24"/>
          <w:szCs w:val="24"/>
          <w:vertAlign w:val="superscript"/>
        </w:rPr>
        <w:t>33g</w:t>
      </w:r>
      <w:r w:rsidR="000747D2" w:rsidRPr="00A92534">
        <w:rPr>
          <w:rFonts w:ascii="Times New Roman" w:hAnsi="Times New Roman" w:cs="Times New Roman"/>
          <w:sz w:val="24"/>
          <w:szCs w:val="24"/>
        </w:rPr>
        <w:t>)“.</w:t>
      </w:r>
    </w:p>
    <w:p w14:paraId="147DFBF6" w14:textId="77777777" w:rsidR="00464351" w:rsidRPr="00A92534" w:rsidRDefault="00464351" w:rsidP="00113EDA">
      <w:pPr>
        <w:pStyle w:val="Odsekzoznamu"/>
        <w:spacing w:after="0" w:line="240" w:lineRule="auto"/>
        <w:ind w:left="426" w:hanging="426"/>
        <w:jc w:val="both"/>
        <w:rPr>
          <w:rFonts w:ascii="Times New Roman" w:hAnsi="Times New Roman" w:cs="Times New Roman"/>
          <w:sz w:val="24"/>
          <w:szCs w:val="24"/>
        </w:rPr>
      </w:pPr>
    </w:p>
    <w:p w14:paraId="2DA5C174" w14:textId="3BCBEE87" w:rsidR="00071F4C" w:rsidRPr="00A92534" w:rsidRDefault="00071F4C" w:rsidP="007F5AA8">
      <w:pPr>
        <w:pStyle w:val="Odsekzoznamu"/>
        <w:numPr>
          <w:ilvl w:val="0"/>
          <w:numId w:val="32"/>
        </w:numPr>
        <w:spacing w:after="0" w:line="240" w:lineRule="auto"/>
        <w:ind w:left="426" w:hanging="426"/>
        <w:jc w:val="both"/>
        <w:rPr>
          <w:rFonts w:ascii="Times New Roman" w:hAnsi="Times New Roman" w:cs="Times New Roman"/>
          <w:sz w:val="24"/>
          <w:szCs w:val="24"/>
        </w:rPr>
      </w:pPr>
      <w:r w:rsidRPr="00A92534">
        <w:rPr>
          <w:rFonts w:ascii="Times New Roman" w:hAnsi="Times New Roman" w:cs="Times New Roman"/>
          <w:sz w:val="24"/>
          <w:szCs w:val="24"/>
        </w:rPr>
        <w:t>V § 195a ods. 9 sa slová „pohľadávky z hypotekárnych úverov, ktoré tvoria súčasť aktív“ nahrádzajú slovami „zodpovedajúce pohľadávky zo základných aktív</w:t>
      </w:r>
      <w:r w:rsidR="00464351" w:rsidRPr="00A92534">
        <w:rPr>
          <w:rFonts w:ascii="Times New Roman" w:hAnsi="Times New Roman" w:cs="Times New Roman"/>
          <w:sz w:val="24"/>
          <w:szCs w:val="24"/>
        </w:rPr>
        <w:t xml:space="preserve"> </w:t>
      </w:r>
      <w:r w:rsidRPr="00A92534">
        <w:rPr>
          <w:rFonts w:ascii="Times New Roman" w:hAnsi="Times New Roman" w:cs="Times New Roman"/>
          <w:sz w:val="24"/>
          <w:szCs w:val="24"/>
        </w:rPr>
        <w:t xml:space="preserve">tvoriacich súčasť“ a v druhej vete sa za slovo „alebo“ </w:t>
      </w:r>
      <w:r w:rsidR="00F63453" w:rsidRPr="00A92534">
        <w:rPr>
          <w:rFonts w:ascii="Times New Roman" w:hAnsi="Times New Roman" w:cs="Times New Roman"/>
          <w:sz w:val="24"/>
          <w:szCs w:val="24"/>
        </w:rPr>
        <w:t xml:space="preserve">vkladajú </w:t>
      </w:r>
      <w:r w:rsidRPr="00A92534">
        <w:rPr>
          <w:rFonts w:ascii="Times New Roman" w:hAnsi="Times New Roman" w:cs="Times New Roman"/>
          <w:sz w:val="24"/>
          <w:szCs w:val="24"/>
        </w:rPr>
        <w:t>slová „pri úveroch na bývanie aj“.</w:t>
      </w:r>
    </w:p>
    <w:p w14:paraId="072CAE81" w14:textId="77777777" w:rsidR="00071F4C" w:rsidRPr="00A92534" w:rsidRDefault="00071F4C" w:rsidP="00113EDA">
      <w:pPr>
        <w:spacing w:after="0" w:line="240" w:lineRule="auto"/>
        <w:ind w:left="426" w:hanging="426"/>
        <w:jc w:val="both"/>
        <w:rPr>
          <w:rFonts w:ascii="Times New Roman" w:hAnsi="Times New Roman" w:cs="Times New Roman"/>
          <w:sz w:val="24"/>
          <w:szCs w:val="24"/>
        </w:rPr>
      </w:pPr>
    </w:p>
    <w:p w14:paraId="6F2AA714" w14:textId="471799F6" w:rsidR="005C4591" w:rsidRPr="00A92534" w:rsidRDefault="00071F4C" w:rsidP="007F5AA8">
      <w:pPr>
        <w:pStyle w:val="Odsekzoznamu"/>
        <w:numPr>
          <w:ilvl w:val="0"/>
          <w:numId w:val="32"/>
        </w:numPr>
        <w:spacing w:after="0" w:line="240" w:lineRule="auto"/>
        <w:ind w:left="426" w:hanging="426"/>
        <w:jc w:val="both"/>
        <w:rPr>
          <w:rFonts w:ascii="Times New Roman" w:hAnsi="Times New Roman" w:cs="Times New Roman"/>
          <w:sz w:val="24"/>
          <w:szCs w:val="24"/>
        </w:rPr>
      </w:pPr>
      <w:r w:rsidRPr="00A92534">
        <w:rPr>
          <w:rFonts w:ascii="Times New Roman" w:hAnsi="Times New Roman" w:cs="Times New Roman"/>
          <w:sz w:val="24"/>
          <w:szCs w:val="24"/>
        </w:rPr>
        <w:t>V</w:t>
      </w:r>
      <w:r w:rsidR="00C433D0" w:rsidRPr="00A92534">
        <w:rPr>
          <w:rFonts w:ascii="Times New Roman" w:hAnsi="Times New Roman" w:cs="Times New Roman"/>
          <w:sz w:val="24"/>
          <w:szCs w:val="24"/>
        </w:rPr>
        <w:t xml:space="preserve"> §</w:t>
      </w:r>
      <w:r w:rsidRPr="00A92534">
        <w:rPr>
          <w:rFonts w:ascii="Times New Roman" w:hAnsi="Times New Roman" w:cs="Times New Roman"/>
          <w:sz w:val="24"/>
          <w:szCs w:val="24"/>
        </w:rPr>
        <w:t xml:space="preserve"> 195a ods. 10 sa slová</w:t>
      </w:r>
      <w:r w:rsidR="00C433D0" w:rsidRPr="00A92534">
        <w:rPr>
          <w:rFonts w:ascii="Times New Roman" w:hAnsi="Times New Roman" w:cs="Times New Roman"/>
          <w:sz w:val="24"/>
          <w:szCs w:val="24"/>
        </w:rPr>
        <w:t xml:space="preserve"> „z hypotekárnych úverov, ktoré tvoria súčasť aktív“ nahrádzajú slovami „zo základných aktív</w:t>
      </w:r>
      <w:r w:rsidR="007D0D3A" w:rsidRPr="00A92534">
        <w:rPr>
          <w:rFonts w:ascii="Times New Roman" w:hAnsi="Times New Roman" w:cs="Times New Roman"/>
          <w:sz w:val="24"/>
          <w:szCs w:val="24"/>
        </w:rPr>
        <w:t xml:space="preserve"> </w:t>
      </w:r>
      <w:r w:rsidR="00C433D0" w:rsidRPr="00A92534">
        <w:rPr>
          <w:rFonts w:ascii="Times New Roman" w:hAnsi="Times New Roman" w:cs="Times New Roman"/>
          <w:sz w:val="24"/>
          <w:szCs w:val="24"/>
        </w:rPr>
        <w:t>tvoriacich súčasť“.</w:t>
      </w:r>
    </w:p>
    <w:p w14:paraId="58F7E888" w14:textId="77777777" w:rsidR="00E856BD" w:rsidRPr="00A92534" w:rsidRDefault="00E856BD" w:rsidP="00E856BD">
      <w:pPr>
        <w:spacing w:after="0" w:line="240" w:lineRule="auto"/>
        <w:rPr>
          <w:rFonts w:ascii="Times New Roman" w:hAnsi="Times New Roman" w:cs="Times New Roman"/>
          <w:sz w:val="24"/>
          <w:szCs w:val="24"/>
        </w:rPr>
      </w:pPr>
    </w:p>
    <w:p w14:paraId="45D7C835" w14:textId="40918F2A" w:rsidR="00E856BD" w:rsidRPr="00A92534" w:rsidRDefault="002F5786" w:rsidP="00A92534">
      <w:pPr>
        <w:pStyle w:val="Odsekzoznamu"/>
        <w:keepNext/>
        <w:numPr>
          <w:ilvl w:val="0"/>
          <w:numId w:val="32"/>
        </w:numPr>
        <w:spacing w:after="0" w:line="240" w:lineRule="auto"/>
        <w:ind w:left="425" w:hanging="425"/>
        <w:jc w:val="both"/>
        <w:rPr>
          <w:rFonts w:ascii="Times New Roman" w:hAnsi="Times New Roman" w:cs="Times New Roman"/>
          <w:sz w:val="24"/>
          <w:szCs w:val="24"/>
        </w:rPr>
      </w:pPr>
      <w:r w:rsidRPr="00A92534">
        <w:rPr>
          <w:rFonts w:ascii="Times New Roman" w:hAnsi="Times New Roman" w:cs="Times New Roman"/>
          <w:sz w:val="24"/>
          <w:szCs w:val="24"/>
        </w:rPr>
        <w:t>Príloha sa dopĺňa ôsmym bodom, ktorý znie:</w:t>
      </w:r>
    </w:p>
    <w:p w14:paraId="21191A2E" w14:textId="56B422BB" w:rsidR="002F5786" w:rsidRPr="00A92534" w:rsidRDefault="002F5786" w:rsidP="002F5786">
      <w:pPr>
        <w:spacing w:after="0" w:line="240" w:lineRule="auto"/>
        <w:ind w:left="360"/>
        <w:jc w:val="both"/>
        <w:rPr>
          <w:rFonts w:ascii="Times New Roman" w:hAnsi="Times New Roman" w:cs="Times New Roman"/>
          <w:sz w:val="24"/>
          <w:szCs w:val="24"/>
        </w:rPr>
      </w:pPr>
      <w:r w:rsidRPr="00A92534">
        <w:rPr>
          <w:rFonts w:ascii="Times New Roman" w:hAnsi="Times New Roman" w:cs="Times New Roman"/>
          <w:sz w:val="24"/>
          <w:szCs w:val="24"/>
        </w:rPr>
        <w:t>„8. Smernica Európskeho parlamentu a Rady (EÚ) 2019/2162 z 27. novembra 2019 o emisii krytých dlhopisov a verejnom dohľade nad krytými dlhopismi a ktorou sa menia smernice 2009/65/ES a 2014/59/EÚ (Ú. v. EÚ L 328, 18.12.2019).“.</w:t>
      </w:r>
    </w:p>
    <w:p w14:paraId="1F8E8936" w14:textId="1004F783" w:rsidR="006911B7" w:rsidRPr="00A92534" w:rsidRDefault="006911B7" w:rsidP="002F5786">
      <w:pPr>
        <w:spacing w:after="0" w:line="240" w:lineRule="auto"/>
        <w:ind w:left="360"/>
        <w:jc w:val="both"/>
        <w:rPr>
          <w:rFonts w:ascii="Times New Roman" w:hAnsi="Times New Roman" w:cs="Times New Roman"/>
          <w:sz w:val="24"/>
          <w:szCs w:val="24"/>
        </w:rPr>
      </w:pPr>
    </w:p>
    <w:p w14:paraId="2F22236F" w14:textId="77777777" w:rsidR="00214B17" w:rsidRPr="00A92534" w:rsidRDefault="00214B17" w:rsidP="002F5786">
      <w:pPr>
        <w:spacing w:after="0" w:line="240" w:lineRule="auto"/>
        <w:ind w:left="360"/>
        <w:jc w:val="both"/>
        <w:rPr>
          <w:rFonts w:ascii="Times New Roman" w:hAnsi="Times New Roman" w:cs="Times New Roman"/>
          <w:sz w:val="24"/>
          <w:szCs w:val="24"/>
        </w:rPr>
      </w:pPr>
    </w:p>
    <w:p w14:paraId="7A6A984B" w14:textId="1601E9CF" w:rsidR="006911B7" w:rsidRPr="00A92534" w:rsidRDefault="006911B7" w:rsidP="006911B7">
      <w:pPr>
        <w:keepNext/>
        <w:spacing w:after="0" w:line="240" w:lineRule="auto"/>
        <w:jc w:val="center"/>
        <w:rPr>
          <w:rFonts w:ascii="Times New Roman" w:hAnsi="Times New Roman" w:cs="Times New Roman"/>
          <w:sz w:val="24"/>
          <w:szCs w:val="24"/>
        </w:rPr>
      </w:pPr>
      <w:r w:rsidRPr="00A92534">
        <w:rPr>
          <w:rFonts w:ascii="Times New Roman" w:hAnsi="Times New Roman" w:cs="Times New Roman"/>
          <w:b/>
          <w:sz w:val="24"/>
          <w:szCs w:val="24"/>
        </w:rPr>
        <w:t>Čl. VI</w:t>
      </w:r>
      <w:r w:rsidR="006B4C88" w:rsidRPr="00A92534">
        <w:rPr>
          <w:rFonts w:ascii="Times New Roman" w:hAnsi="Times New Roman" w:cs="Times New Roman"/>
          <w:b/>
          <w:sz w:val="24"/>
          <w:szCs w:val="24"/>
        </w:rPr>
        <w:t>I</w:t>
      </w:r>
    </w:p>
    <w:p w14:paraId="666168EF" w14:textId="77777777" w:rsidR="006911B7" w:rsidRPr="00A92534" w:rsidRDefault="006911B7" w:rsidP="006911B7">
      <w:pPr>
        <w:keepNext/>
        <w:spacing w:after="0" w:line="240" w:lineRule="auto"/>
        <w:jc w:val="both"/>
        <w:rPr>
          <w:rFonts w:ascii="Times New Roman" w:hAnsi="Times New Roman" w:cs="Times New Roman"/>
          <w:sz w:val="24"/>
          <w:szCs w:val="24"/>
        </w:rPr>
      </w:pPr>
    </w:p>
    <w:p w14:paraId="4203840C" w14:textId="7DAD9E31" w:rsidR="006911B7" w:rsidRPr="00A92534" w:rsidRDefault="006911B7" w:rsidP="006911B7">
      <w:pPr>
        <w:keepNext/>
        <w:spacing w:after="0" w:line="240" w:lineRule="auto"/>
        <w:jc w:val="both"/>
        <w:rPr>
          <w:rFonts w:ascii="Times New Roman" w:hAnsi="Times New Roman" w:cs="Times New Roman"/>
          <w:sz w:val="24"/>
          <w:szCs w:val="24"/>
        </w:rPr>
      </w:pPr>
      <w:r w:rsidRPr="00A92534">
        <w:rPr>
          <w:rFonts w:ascii="Times New Roman" w:eastAsia="Times New Roman" w:hAnsi="Times New Roman" w:cs="Times New Roman"/>
          <w:sz w:val="24"/>
          <w:szCs w:val="24"/>
        </w:rPr>
        <w:t>Zákon č. 492/2009 o platobných službách a o zmene a doplnení niektorých zákonov v znení zákona č. 130/2011 Z. z., zákona č. 394/2011 Z. z., zákona č. 520/2011 Z. z., zákona č.</w:t>
      </w:r>
      <w:r w:rsidR="0069130D" w:rsidRPr="00A92534">
        <w:rPr>
          <w:rFonts w:ascii="Times New Roman" w:eastAsia="Times New Roman" w:hAnsi="Times New Roman" w:cs="Times New Roman"/>
          <w:sz w:val="24"/>
          <w:szCs w:val="24"/>
        </w:rPr>
        <w:t> </w:t>
      </w:r>
      <w:r w:rsidRPr="00A92534">
        <w:rPr>
          <w:rFonts w:ascii="Times New Roman" w:eastAsia="Times New Roman" w:hAnsi="Times New Roman" w:cs="Times New Roman"/>
          <w:sz w:val="24"/>
          <w:szCs w:val="24"/>
        </w:rPr>
        <w:t>547/2011 Z. z., zákona č. 352/2012 Z. z., zákona č. 206/2013 Z. z., zákona č. 352/2013 Z. z., zákona č. 405/2015 Z. z., zákona č. 91/2016 Z. z., zákona č. 125/2016 Z. z., zákona č. 386/2016 Z. z., zákona č. 281/2017 Z. z., zákona č. 177/2018 Z. z., zákona č. 373/2018 Z. z., zákona č.</w:t>
      </w:r>
      <w:r w:rsidR="0069130D" w:rsidRPr="00A92534">
        <w:rPr>
          <w:rFonts w:ascii="Times New Roman" w:eastAsia="Times New Roman" w:hAnsi="Times New Roman" w:cs="Times New Roman"/>
          <w:sz w:val="24"/>
          <w:szCs w:val="24"/>
        </w:rPr>
        <w:t> </w:t>
      </w:r>
      <w:r w:rsidRPr="00A92534">
        <w:rPr>
          <w:rFonts w:ascii="Times New Roman" w:eastAsia="Times New Roman" w:hAnsi="Times New Roman" w:cs="Times New Roman"/>
          <w:sz w:val="24"/>
          <w:szCs w:val="24"/>
        </w:rPr>
        <w:t>30/</w:t>
      </w:r>
      <w:r w:rsidR="00110E68" w:rsidRPr="00A92534">
        <w:rPr>
          <w:rFonts w:ascii="Times New Roman" w:eastAsia="Times New Roman" w:hAnsi="Times New Roman" w:cs="Times New Roman"/>
          <w:sz w:val="24"/>
          <w:szCs w:val="24"/>
        </w:rPr>
        <w:t>20</w:t>
      </w:r>
      <w:r w:rsidRPr="00A92534">
        <w:rPr>
          <w:rFonts w:ascii="Times New Roman" w:eastAsia="Times New Roman" w:hAnsi="Times New Roman" w:cs="Times New Roman"/>
          <w:sz w:val="24"/>
          <w:szCs w:val="24"/>
        </w:rPr>
        <w:t>19 Z. z. a zákona č. 340/2020 Z. z sa mení takto:</w:t>
      </w:r>
    </w:p>
    <w:p w14:paraId="399E7BED" w14:textId="77777777" w:rsidR="006911B7" w:rsidRPr="00A92534" w:rsidRDefault="006911B7" w:rsidP="002F5786">
      <w:pPr>
        <w:spacing w:after="0" w:line="240" w:lineRule="auto"/>
        <w:ind w:left="360"/>
        <w:jc w:val="both"/>
        <w:rPr>
          <w:rFonts w:ascii="Times New Roman" w:hAnsi="Times New Roman" w:cs="Times New Roman"/>
          <w:sz w:val="24"/>
          <w:szCs w:val="24"/>
        </w:rPr>
      </w:pPr>
    </w:p>
    <w:p w14:paraId="22F74CC4" w14:textId="4B3A95B0" w:rsidR="006911B7" w:rsidRPr="00A92534" w:rsidRDefault="006911B7" w:rsidP="006911B7">
      <w:pPr>
        <w:pStyle w:val="Odsekzoznamu"/>
        <w:numPr>
          <w:ilvl w:val="0"/>
          <w:numId w:val="53"/>
        </w:numPr>
        <w:spacing w:after="0" w:line="240" w:lineRule="auto"/>
        <w:ind w:left="426" w:hanging="426"/>
        <w:jc w:val="both"/>
        <w:rPr>
          <w:rFonts w:ascii="Times New Roman" w:eastAsia="Times New Roman" w:hAnsi="Times New Roman" w:cs="Times New Roman"/>
          <w:sz w:val="24"/>
          <w:szCs w:val="24"/>
        </w:rPr>
      </w:pPr>
      <w:r w:rsidRPr="00A92534">
        <w:rPr>
          <w:rFonts w:ascii="Times New Roman" w:eastAsia="Times New Roman" w:hAnsi="Times New Roman" w:cs="Times New Roman"/>
          <w:sz w:val="24"/>
          <w:szCs w:val="24"/>
        </w:rPr>
        <w:t>V § 2 ods. 4 sa vypúšťajú slová „alebo poskytovateľovi platobných iniciačných služieb“.</w:t>
      </w:r>
    </w:p>
    <w:p w14:paraId="49E5F675" w14:textId="77777777" w:rsidR="006911B7" w:rsidRPr="00A92534" w:rsidRDefault="006911B7" w:rsidP="002F5786">
      <w:pPr>
        <w:spacing w:after="0" w:line="240" w:lineRule="auto"/>
        <w:ind w:left="360"/>
        <w:jc w:val="both"/>
        <w:rPr>
          <w:rFonts w:ascii="Times New Roman" w:eastAsia="Times New Roman" w:hAnsi="Times New Roman" w:cs="Times New Roman"/>
          <w:sz w:val="24"/>
          <w:szCs w:val="24"/>
        </w:rPr>
      </w:pPr>
    </w:p>
    <w:p w14:paraId="5E507831" w14:textId="77777777" w:rsidR="006911B7" w:rsidRPr="00A92534" w:rsidRDefault="006911B7" w:rsidP="006911B7">
      <w:pPr>
        <w:pStyle w:val="Odsekzoznamu"/>
        <w:numPr>
          <w:ilvl w:val="0"/>
          <w:numId w:val="53"/>
        </w:numPr>
        <w:spacing w:after="0" w:line="240" w:lineRule="auto"/>
        <w:ind w:left="426" w:hanging="426"/>
        <w:jc w:val="both"/>
        <w:rPr>
          <w:rFonts w:ascii="Times New Roman" w:eastAsia="Times New Roman" w:hAnsi="Times New Roman" w:cs="Times New Roman"/>
          <w:sz w:val="24"/>
          <w:szCs w:val="24"/>
        </w:rPr>
      </w:pPr>
      <w:r w:rsidRPr="00A92534">
        <w:rPr>
          <w:rFonts w:ascii="Times New Roman" w:eastAsia="Times New Roman" w:hAnsi="Times New Roman" w:cs="Times New Roman"/>
          <w:sz w:val="24"/>
          <w:szCs w:val="24"/>
        </w:rPr>
        <w:t xml:space="preserve">V § 2 odsek 8 znie: </w:t>
      </w:r>
    </w:p>
    <w:p w14:paraId="162CC764" w14:textId="68EC5E0B" w:rsidR="006911B7" w:rsidRPr="00A92534" w:rsidRDefault="006911B7" w:rsidP="006911B7">
      <w:pPr>
        <w:pStyle w:val="Odsekzoznamu"/>
        <w:spacing w:after="0" w:line="240" w:lineRule="auto"/>
        <w:ind w:left="426"/>
        <w:jc w:val="both"/>
        <w:rPr>
          <w:rFonts w:ascii="Times New Roman" w:eastAsia="Times New Roman" w:hAnsi="Times New Roman" w:cs="Times New Roman"/>
          <w:sz w:val="24"/>
          <w:szCs w:val="24"/>
        </w:rPr>
      </w:pPr>
      <w:r w:rsidRPr="00A92534">
        <w:rPr>
          <w:rFonts w:ascii="Times New Roman" w:eastAsia="Times New Roman" w:hAnsi="Times New Roman" w:cs="Times New Roman"/>
          <w:sz w:val="24"/>
          <w:szCs w:val="24"/>
        </w:rPr>
        <w:t xml:space="preserve">„(8) Poukazovaním peňazí sa rozumie platobná služba, keď výhradne na účel prevodu finančných prostriedkov zložených platiteľom v hotovosti alebo bezhotovostne je suma týchto finančných prostriedkov prevedená príjemcovi alebo inému poskytovateľovi platobných služieb, ktorý koná v mene príjemcu, a táto suma je prijatá v mene príjemcu a vyplatená príjemcovi v hotovosti alebo bezhotovostne, pričom platiteľ alebo príjemca nemajú na tento účel zriadený platobný účet.“. </w:t>
      </w:r>
    </w:p>
    <w:p w14:paraId="007B6BB2" w14:textId="77777777" w:rsidR="006911B7" w:rsidRPr="00A92534" w:rsidRDefault="006911B7" w:rsidP="002F5786">
      <w:pPr>
        <w:spacing w:after="0" w:line="240" w:lineRule="auto"/>
        <w:ind w:left="360"/>
        <w:jc w:val="both"/>
        <w:rPr>
          <w:rFonts w:ascii="Times New Roman" w:eastAsia="Times New Roman" w:hAnsi="Times New Roman" w:cs="Times New Roman"/>
          <w:sz w:val="24"/>
          <w:szCs w:val="24"/>
        </w:rPr>
      </w:pPr>
    </w:p>
    <w:p w14:paraId="6A89A361" w14:textId="77777777" w:rsidR="0069130D" w:rsidRPr="00A92534" w:rsidRDefault="006911B7" w:rsidP="00520D2F">
      <w:pPr>
        <w:pStyle w:val="Odsekzoznamu"/>
        <w:numPr>
          <w:ilvl w:val="0"/>
          <w:numId w:val="53"/>
        </w:numPr>
        <w:spacing w:after="0" w:line="240" w:lineRule="auto"/>
        <w:ind w:left="426" w:hanging="426"/>
        <w:jc w:val="both"/>
        <w:rPr>
          <w:rFonts w:ascii="Times New Roman" w:hAnsi="Times New Roman" w:cs="Times New Roman"/>
          <w:sz w:val="24"/>
          <w:szCs w:val="24"/>
        </w:rPr>
      </w:pPr>
      <w:r w:rsidRPr="00A92534">
        <w:rPr>
          <w:rFonts w:ascii="Times New Roman" w:eastAsia="Times New Roman" w:hAnsi="Times New Roman" w:cs="Times New Roman"/>
          <w:sz w:val="24"/>
          <w:szCs w:val="24"/>
        </w:rPr>
        <w:t xml:space="preserve">V § 64 ods. 4 písmeno x) znie: </w:t>
      </w:r>
    </w:p>
    <w:p w14:paraId="6AF7D31A" w14:textId="3D4DC11E" w:rsidR="006911B7" w:rsidRDefault="006911B7" w:rsidP="0069130D">
      <w:pPr>
        <w:pStyle w:val="Odsekzoznamu"/>
        <w:spacing w:after="0" w:line="240" w:lineRule="auto"/>
        <w:ind w:left="426"/>
        <w:jc w:val="both"/>
        <w:rPr>
          <w:rFonts w:ascii="Times New Roman" w:eastAsia="Times New Roman" w:hAnsi="Times New Roman" w:cs="Times New Roman"/>
          <w:sz w:val="24"/>
          <w:szCs w:val="24"/>
        </w:rPr>
      </w:pPr>
      <w:r w:rsidRPr="00A92534">
        <w:rPr>
          <w:rFonts w:ascii="Times New Roman" w:eastAsia="Times New Roman" w:hAnsi="Times New Roman" w:cs="Times New Roman"/>
          <w:sz w:val="24"/>
          <w:szCs w:val="24"/>
        </w:rPr>
        <w:t>„x) na účely uvedené v písmenách g), k), m) a q) opis plánovaných kontrolných a organizačných opatrení zameraných na bezpečné a spoľahlivé poskytovanie platobných služieb a na ochranu záujmov používateľov platobných služieb,“.</w:t>
      </w:r>
    </w:p>
    <w:p w14:paraId="6D01EAE1" w14:textId="77777777" w:rsidR="00BE4638" w:rsidRDefault="00BE4638" w:rsidP="0069130D">
      <w:pPr>
        <w:pStyle w:val="Odsekzoznamu"/>
        <w:spacing w:after="0" w:line="240" w:lineRule="auto"/>
        <w:ind w:left="426"/>
        <w:jc w:val="both"/>
        <w:rPr>
          <w:rFonts w:ascii="Times New Roman" w:eastAsia="Times New Roman" w:hAnsi="Times New Roman" w:cs="Times New Roman"/>
          <w:sz w:val="24"/>
          <w:szCs w:val="24"/>
        </w:rPr>
      </w:pPr>
    </w:p>
    <w:p w14:paraId="7D9CAF4D" w14:textId="76D4C3D1" w:rsidR="00BE4638" w:rsidRDefault="00BE4638" w:rsidP="00381DAB">
      <w:pPr>
        <w:pStyle w:val="Odsekzoznamu"/>
        <w:numPr>
          <w:ilvl w:val="0"/>
          <w:numId w:val="53"/>
        </w:numPr>
        <w:spacing w:after="0" w:line="240" w:lineRule="auto"/>
        <w:ind w:left="426" w:hanging="426"/>
        <w:jc w:val="both"/>
        <w:rPr>
          <w:rFonts w:ascii="Times New Roman" w:hAnsi="Times New Roman" w:cs="Times New Roman"/>
          <w:sz w:val="24"/>
          <w:szCs w:val="24"/>
        </w:rPr>
      </w:pPr>
      <w:r w:rsidRPr="00BE4638">
        <w:rPr>
          <w:rFonts w:ascii="Times New Roman" w:hAnsi="Times New Roman" w:cs="Times New Roman"/>
          <w:sz w:val="24"/>
          <w:szCs w:val="24"/>
        </w:rPr>
        <w:t>V § 85 ods. 6 sa slová „písm. a), d) a f)“ nahrádzajú slovami „písm. a), c) až f)“.</w:t>
      </w:r>
    </w:p>
    <w:p w14:paraId="36FC332E" w14:textId="77777777" w:rsidR="00BE4638" w:rsidRDefault="00BE4638">
      <w:pPr>
        <w:pStyle w:val="Odsekzoznamu"/>
        <w:spacing w:after="0" w:line="240" w:lineRule="auto"/>
        <w:ind w:left="426"/>
        <w:jc w:val="both"/>
        <w:rPr>
          <w:rFonts w:ascii="Times New Roman" w:hAnsi="Times New Roman" w:cs="Times New Roman"/>
          <w:sz w:val="24"/>
          <w:szCs w:val="24"/>
        </w:rPr>
      </w:pPr>
    </w:p>
    <w:p w14:paraId="2305B5E6" w14:textId="57B30C38" w:rsidR="006911B7" w:rsidRPr="00381DAB" w:rsidRDefault="00BE4638" w:rsidP="00381DAB">
      <w:pPr>
        <w:pStyle w:val="Odsekzoznamu"/>
        <w:numPr>
          <w:ilvl w:val="0"/>
          <w:numId w:val="53"/>
        </w:numPr>
        <w:spacing w:after="0" w:line="240" w:lineRule="auto"/>
        <w:ind w:left="426" w:hanging="426"/>
        <w:jc w:val="both"/>
        <w:rPr>
          <w:rFonts w:ascii="Times New Roman" w:hAnsi="Times New Roman" w:cs="Times New Roman"/>
          <w:sz w:val="24"/>
          <w:szCs w:val="24"/>
        </w:rPr>
      </w:pPr>
      <w:r w:rsidRPr="00BE4638">
        <w:rPr>
          <w:rFonts w:ascii="Times New Roman" w:hAnsi="Times New Roman" w:cs="Times New Roman"/>
          <w:sz w:val="24"/>
          <w:szCs w:val="24"/>
        </w:rPr>
        <w:t>V § 85 ods. 8 sa slová „písm. a), d) a e)“ nahrádzajú slovami „písm. a), c) až e)“.</w:t>
      </w:r>
    </w:p>
    <w:p w14:paraId="43614615" w14:textId="77777777" w:rsidR="00BE0C9B" w:rsidRDefault="00BE0C9B" w:rsidP="00245E33">
      <w:pPr>
        <w:spacing w:after="0" w:line="240" w:lineRule="auto"/>
        <w:rPr>
          <w:rFonts w:ascii="Times New Roman" w:hAnsi="Times New Roman" w:cs="Times New Roman"/>
          <w:sz w:val="24"/>
          <w:szCs w:val="24"/>
        </w:rPr>
      </w:pPr>
    </w:p>
    <w:p w14:paraId="05CA5FC3" w14:textId="77777777" w:rsidR="00BE0C9B" w:rsidRPr="00A92534" w:rsidRDefault="00BE0C9B" w:rsidP="00245E33">
      <w:pPr>
        <w:spacing w:after="0" w:line="240" w:lineRule="auto"/>
        <w:rPr>
          <w:rFonts w:ascii="Times New Roman" w:hAnsi="Times New Roman" w:cs="Times New Roman"/>
          <w:sz w:val="24"/>
          <w:szCs w:val="24"/>
        </w:rPr>
      </w:pPr>
    </w:p>
    <w:p w14:paraId="6112EB8E" w14:textId="0DD10969" w:rsidR="00D87A3E" w:rsidRPr="00A92534" w:rsidRDefault="00D87A3E" w:rsidP="007A269B">
      <w:pPr>
        <w:keepNext/>
        <w:spacing w:after="0" w:line="240" w:lineRule="auto"/>
        <w:jc w:val="center"/>
        <w:rPr>
          <w:rFonts w:ascii="Times New Roman" w:hAnsi="Times New Roman" w:cs="Times New Roman"/>
          <w:sz w:val="24"/>
          <w:szCs w:val="24"/>
        </w:rPr>
      </w:pPr>
      <w:r w:rsidRPr="00A92534">
        <w:rPr>
          <w:rFonts w:ascii="Times New Roman" w:hAnsi="Times New Roman" w:cs="Times New Roman"/>
          <w:b/>
          <w:sz w:val="24"/>
          <w:szCs w:val="24"/>
        </w:rPr>
        <w:t>Čl. V</w:t>
      </w:r>
      <w:r w:rsidR="0091228B" w:rsidRPr="00A92534">
        <w:rPr>
          <w:rFonts w:ascii="Times New Roman" w:hAnsi="Times New Roman" w:cs="Times New Roman"/>
          <w:b/>
          <w:sz w:val="24"/>
          <w:szCs w:val="24"/>
        </w:rPr>
        <w:t>I</w:t>
      </w:r>
      <w:r w:rsidR="006911B7" w:rsidRPr="00A92534">
        <w:rPr>
          <w:rFonts w:ascii="Times New Roman" w:hAnsi="Times New Roman" w:cs="Times New Roman"/>
          <w:b/>
          <w:sz w:val="24"/>
          <w:szCs w:val="24"/>
        </w:rPr>
        <w:t>I</w:t>
      </w:r>
      <w:r w:rsidR="006B4C88" w:rsidRPr="00A92534">
        <w:rPr>
          <w:rFonts w:ascii="Times New Roman" w:hAnsi="Times New Roman" w:cs="Times New Roman"/>
          <w:b/>
          <w:sz w:val="24"/>
          <w:szCs w:val="24"/>
        </w:rPr>
        <w:t>I</w:t>
      </w:r>
    </w:p>
    <w:p w14:paraId="29798F39" w14:textId="77777777" w:rsidR="00D87A3E" w:rsidRPr="00A92534" w:rsidRDefault="00D87A3E" w:rsidP="007A269B">
      <w:pPr>
        <w:keepNext/>
        <w:spacing w:after="0" w:line="240" w:lineRule="auto"/>
        <w:jc w:val="both"/>
        <w:rPr>
          <w:rFonts w:ascii="Times New Roman" w:hAnsi="Times New Roman" w:cs="Times New Roman"/>
          <w:sz w:val="24"/>
          <w:szCs w:val="24"/>
        </w:rPr>
      </w:pPr>
    </w:p>
    <w:p w14:paraId="0C9E55D0" w14:textId="4948DB49" w:rsidR="00D87A3E" w:rsidRPr="00A92534" w:rsidRDefault="00D87A3E" w:rsidP="007A269B">
      <w:pPr>
        <w:keepNext/>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Zákon č. 203/2011 Z. z. o kolektívnom investovaní v znení zákona č. 547/2011 Z. z., zákona č. 206/2013 Z. z., zákona č. 352/2013 Z. z., zákona č. 213/2014 Z. z., zákona č. 323/2015 Z. z., zákona č. 359/2015 Z. z., zákona č. 361/2015 Z. z., zákona č. 91/2016 Z. z., zákona č. 125/2016 Z. z., zákona č. 292/2016 Z. z., zákona č. 237/2017 Z. z., zákona č. 279/2017 Z. z., zákona č. 177/2018 Z. z., zákona č. 373/2018 Z. z., zákona č. 156/2019 Z. z. a zákona č. </w:t>
      </w:r>
      <w:r w:rsidR="00A70D71" w:rsidRPr="00A92534">
        <w:rPr>
          <w:rFonts w:ascii="Times New Roman" w:hAnsi="Times New Roman" w:cs="Times New Roman"/>
          <w:sz w:val="24"/>
          <w:szCs w:val="24"/>
        </w:rPr>
        <w:t>210/</w:t>
      </w:r>
      <w:r w:rsidRPr="00A92534">
        <w:rPr>
          <w:rFonts w:ascii="Times New Roman" w:hAnsi="Times New Roman" w:cs="Times New Roman"/>
          <w:sz w:val="24"/>
          <w:szCs w:val="24"/>
        </w:rPr>
        <w:t>2021 Z. z. sa mení a dopĺňa takto:</w:t>
      </w:r>
    </w:p>
    <w:p w14:paraId="62F79353" w14:textId="77777777" w:rsidR="00D87A3E" w:rsidRPr="00A92534" w:rsidRDefault="00D87A3E" w:rsidP="00245E33">
      <w:pPr>
        <w:spacing w:after="0" w:line="240" w:lineRule="auto"/>
        <w:rPr>
          <w:rFonts w:ascii="Times New Roman" w:hAnsi="Times New Roman" w:cs="Times New Roman"/>
          <w:sz w:val="24"/>
          <w:szCs w:val="24"/>
        </w:rPr>
      </w:pPr>
    </w:p>
    <w:p w14:paraId="59039A59" w14:textId="77777777" w:rsidR="00A17B46" w:rsidRPr="00A92534" w:rsidRDefault="00A17B46" w:rsidP="00BA611A">
      <w:pPr>
        <w:pStyle w:val="Odsekzoznamu"/>
        <w:spacing w:after="0" w:line="240" w:lineRule="auto"/>
        <w:ind w:left="426"/>
        <w:jc w:val="both"/>
        <w:rPr>
          <w:rFonts w:ascii="Times New Roman" w:hAnsi="Times New Roman" w:cs="Times New Roman"/>
          <w:sz w:val="24"/>
          <w:szCs w:val="24"/>
        </w:rPr>
      </w:pPr>
    </w:p>
    <w:p w14:paraId="2D492B85" w14:textId="77777777" w:rsidR="009C267F" w:rsidRPr="00A92534" w:rsidRDefault="009C267F"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A92534">
        <w:rPr>
          <w:rFonts w:ascii="Times New Roman" w:eastAsia="Times New Roman" w:hAnsi="Times New Roman" w:cs="Times New Roman"/>
          <w:color w:val="000000" w:themeColor="text1"/>
          <w:sz w:val="24"/>
          <w:szCs w:val="24"/>
        </w:rPr>
        <w:t>V</w:t>
      </w:r>
      <w:r w:rsidRPr="00A92534">
        <w:rPr>
          <w:rFonts w:ascii="Times New Roman" w:hAnsi="Times New Roman" w:cs="Times New Roman"/>
          <w:color w:val="000000" w:themeColor="text1"/>
          <w:sz w:val="24"/>
          <w:szCs w:val="24"/>
        </w:rPr>
        <w:t xml:space="preserve"> § 2 ods. 1 až 4, § 3 písm. a), c) a d), § 4 ods. 2 písm. b), ods. 6, § 26c ods. 2 a § 209 ods. 1 sa za slová „peňažné prostriedky“ vo všetkých tvaroch vkladajú slová „a peniazmi oceniteľné hodnoty“ v príslušnom tvare.</w:t>
      </w:r>
    </w:p>
    <w:p w14:paraId="6B175CF6" w14:textId="77777777" w:rsidR="009C267F" w:rsidRPr="00A92534" w:rsidRDefault="009C267F" w:rsidP="009C267F">
      <w:pPr>
        <w:pStyle w:val="Odsekzoznamu"/>
        <w:ind w:left="426"/>
        <w:rPr>
          <w:rFonts w:ascii="Times New Roman" w:hAnsi="Times New Roman" w:cs="Times New Roman"/>
          <w:color w:val="000000" w:themeColor="text1"/>
          <w:sz w:val="24"/>
          <w:szCs w:val="24"/>
        </w:rPr>
      </w:pPr>
    </w:p>
    <w:p w14:paraId="7A564CCA" w14:textId="77777777" w:rsidR="009C267F" w:rsidRPr="00A92534" w:rsidRDefault="009C267F"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A92534">
        <w:rPr>
          <w:rFonts w:ascii="Times New Roman" w:hAnsi="Times New Roman" w:cs="Times New Roman"/>
          <w:color w:val="000000" w:themeColor="text1"/>
          <w:sz w:val="24"/>
          <w:szCs w:val="24"/>
        </w:rPr>
        <w:t xml:space="preserve">V § 13 ods. 12 sa na konci pripájajú tieto vety: </w:t>
      </w:r>
    </w:p>
    <w:p w14:paraId="5BCCD24C" w14:textId="77777777" w:rsidR="009C267F" w:rsidRPr="00A92534" w:rsidRDefault="009C267F" w:rsidP="009C267F">
      <w:pPr>
        <w:pStyle w:val="Odsekzoznamu"/>
        <w:ind w:left="426"/>
        <w:rPr>
          <w:rFonts w:ascii="Times New Roman" w:hAnsi="Times New Roman" w:cs="Times New Roman"/>
          <w:color w:val="000000" w:themeColor="text1"/>
          <w:sz w:val="24"/>
          <w:szCs w:val="24"/>
        </w:rPr>
      </w:pPr>
      <w:r w:rsidRPr="00A92534">
        <w:rPr>
          <w:rFonts w:ascii="Times New Roman" w:hAnsi="Times New Roman" w:cs="Times New Roman"/>
          <w:color w:val="000000" w:themeColor="text1"/>
          <w:sz w:val="24"/>
          <w:szCs w:val="24"/>
        </w:rPr>
        <w:t>„Správcovská spoločnosť je oprávnená v súlade s jej politikou riadenia rizík na účely dosiahnutia potrebnej likvidity pri zvýšenom  počte žiadostí  o vyplatenie podielového listu alebo počas mimoriadnej situácie na finančnom trhu a na účely zabezpečenia, aby investori, ktorí ostávajú v podielovom fonde neboli nespravodlivo znevýhodnení, účtovať si pri vyplatení podielových listov podielového fondu poplatok za likviditu. Štatút určuje podmienky účtovania poplatku za likviditu a zverejňovanie informácií o uplatňovaní poplatku za likviditu na webovom sídle správcovskej spoločnosti. Poplatok za likviditu je príjmom podielového fondu.“.</w:t>
      </w:r>
    </w:p>
    <w:p w14:paraId="5BACA39F" w14:textId="77777777" w:rsidR="009C267F" w:rsidRPr="00A92534" w:rsidRDefault="009C267F" w:rsidP="009C267F">
      <w:pPr>
        <w:pStyle w:val="Odsekzoznamu"/>
        <w:jc w:val="both"/>
        <w:rPr>
          <w:rFonts w:ascii="Times New Roman" w:hAnsi="Times New Roman" w:cs="Times New Roman"/>
          <w:color w:val="000000" w:themeColor="text1"/>
          <w:sz w:val="24"/>
          <w:szCs w:val="24"/>
        </w:rPr>
      </w:pPr>
    </w:p>
    <w:p w14:paraId="090DE7D4" w14:textId="77777777" w:rsidR="009C267F" w:rsidRPr="00A92534" w:rsidRDefault="009C267F"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A92534">
        <w:rPr>
          <w:rFonts w:ascii="Times New Roman" w:hAnsi="Times New Roman" w:cs="Times New Roman"/>
          <w:color w:val="000000" w:themeColor="text1"/>
          <w:sz w:val="24"/>
          <w:szCs w:val="24"/>
        </w:rPr>
        <w:t>V § 15a ods. 3 prvej vete sa za slová „samosprávny investičný fond s premenlivým základným imaním“ vkladajú slová „k zníženiu počiatočného kapitálu</w:t>
      </w:r>
      <w:r w:rsidRPr="00A92534">
        <w:rPr>
          <w:rFonts w:ascii="Times New Roman" w:hAnsi="Times New Roman" w:cs="Times New Roman"/>
          <w:color w:val="000000" w:themeColor="text1"/>
          <w:sz w:val="24"/>
          <w:szCs w:val="24"/>
          <w:vertAlign w:val="superscript"/>
        </w:rPr>
        <w:t>11a</w:t>
      </w:r>
      <w:r w:rsidRPr="00A92534">
        <w:rPr>
          <w:rFonts w:ascii="Times New Roman" w:hAnsi="Times New Roman" w:cs="Times New Roman"/>
          <w:color w:val="000000" w:themeColor="text1"/>
          <w:sz w:val="24"/>
          <w:szCs w:val="24"/>
        </w:rPr>
        <w:t>)“.</w:t>
      </w:r>
    </w:p>
    <w:p w14:paraId="7583540E" w14:textId="77777777" w:rsidR="009C267F" w:rsidRPr="00A92534" w:rsidRDefault="009C267F" w:rsidP="009C267F">
      <w:pPr>
        <w:pStyle w:val="Odsekzoznamu"/>
        <w:spacing w:line="240" w:lineRule="auto"/>
        <w:jc w:val="both"/>
        <w:rPr>
          <w:rFonts w:ascii="Times New Roman" w:hAnsi="Times New Roman" w:cs="Times New Roman"/>
          <w:color w:val="000000" w:themeColor="text1"/>
          <w:sz w:val="24"/>
          <w:szCs w:val="24"/>
        </w:rPr>
      </w:pPr>
    </w:p>
    <w:p w14:paraId="4A3C8516" w14:textId="77777777" w:rsidR="009C267F" w:rsidRPr="00A92534" w:rsidRDefault="009C267F" w:rsidP="009C267F">
      <w:pPr>
        <w:pStyle w:val="Odsekzoznamu"/>
        <w:spacing w:after="0"/>
        <w:ind w:left="426"/>
        <w:rPr>
          <w:rFonts w:ascii="Times New Roman" w:hAnsi="Times New Roman" w:cs="Times New Roman"/>
          <w:color w:val="000000" w:themeColor="text1"/>
          <w:sz w:val="24"/>
          <w:szCs w:val="24"/>
        </w:rPr>
      </w:pPr>
      <w:r w:rsidRPr="00A92534">
        <w:rPr>
          <w:rFonts w:ascii="Times New Roman" w:hAnsi="Times New Roman" w:cs="Times New Roman"/>
          <w:color w:val="000000" w:themeColor="text1"/>
          <w:sz w:val="24"/>
          <w:szCs w:val="24"/>
        </w:rPr>
        <w:t>Poznámka pod čiarou k odkazu 11a znie:</w:t>
      </w:r>
    </w:p>
    <w:p w14:paraId="0ECA7B55" w14:textId="77777777" w:rsidR="009C267F" w:rsidRPr="00A92534" w:rsidRDefault="009C267F" w:rsidP="009C267F">
      <w:pPr>
        <w:pStyle w:val="Odsekzoznamu"/>
        <w:ind w:left="426"/>
        <w:rPr>
          <w:rFonts w:ascii="Times New Roman" w:hAnsi="Times New Roman" w:cs="Times New Roman"/>
          <w:color w:val="000000" w:themeColor="text1"/>
          <w:sz w:val="24"/>
          <w:szCs w:val="24"/>
        </w:rPr>
      </w:pPr>
      <w:r w:rsidRPr="00A92534">
        <w:rPr>
          <w:rFonts w:ascii="Times New Roman" w:hAnsi="Times New Roman" w:cs="Times New Roman"/>
          <w:color w:val="000000" w:themeColor="text1"/>
          <w:sz w:val="24"/>
          <w:szCs w:val="24"/>
        </w:rPr>
        <w:t>„</w:t>
      </w:r>
      <w:r w:rsidRPr="00A92534">
        <w:rPr>
          <w:rFonts w:ascii="Times New Roman" w:hAnsi="Times New Roman" w:cs="Times New Roman"/>
          <w:color w:val="000000" w:themeColor="text1"/>
          <w:sz w:val="24"/>
          <w:szCs w:val="24"/>
          <w:vertAlign w:val="superscript"/>
        </w:rPr>
        <w:t>11a</w:t>
      </w:r>
      <w:r w:rsidRPr="00A92534">
        <w:rPr>
          <w:rFonts w:ascii="Times New Roman" w:hAnsi="Times New Roman" w:cs="Times New Roman"/>
          <w:color w:val="000000" w:themeColor="text1"/>
          <w:sz w:val="24"/>
          <w:szCs w:val="24"/>
        </w:rPr>
        <w:t>) Čl. 26 ods. 1 písm. a) až c) a e) nariadenia Európskeho parlamentu a Rady (EÚ) č. 575/2013 z 26. júna 2013 o prudenciálnych požiadavkách na úverové inštitúcie a investičné spoločnosti a o zmene nariadenia (EÚ) č. 648/2012 (Ú. v. EÚ L 176, 27. 6. 2013) v platnom znení.“.</w:t>
      </w:r>
    </w:p>
    <w:p w14:paraId="08EA134B" w14:textId="77777777" w:rsidR="009C267F" w:rsidRPr="00A92534" w:rsidRDefault="009C267F" w:rsidP="009C267F">
      <w:pPr>
        <w:pStyle w:val="Odsekzoznamu"/>
        <w:rPr>
          <w:rFonts w:ascii="Times New Roman" w:hAnsi="Times New Roman" w:cs="Times New Roman"/>
          <w:color w:val="000000" w:themeColor="text1"/>
          <w:sz w:val="24"/>
          <w:szCs w:val="24"/>
        </w:rPr>
      </w:pPr>
    </w:p>
    <w:p w14:paraId="16F2EC8E" w14:textId="77777777" w:rsidR="009C267F" w:rsidRPr="00A92534" w:rsidRDefault="009C267F"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A92534">
        <w:rPr>
          <w:rFonts w:ascii="Times New Roman" w:hAnsi="Times New Roman" w:cs="Times New Roman"/>
          <w:color w:val="000000" w:themeColor="text1"/>
          <w:sz w:val="24"/>
          <w:szCs w:val="24"/>
        </w:rPr>
        <w:t>V § 26c ods. 5, nadpise § 47 a § 47 ods. 1 sa slová „Základné imanie“ nahrádzajú slovami „Počiatočný kapitál“.</w:t>
      </w:r>
    </w:p>
    <w:p w14:paraId="0069C1EE" w14:textId="77777777" w:rsidR="009C267F" w:rsidRPr="00A92534" w:rsidRDefault="009C267F" w:rsidP="009C267F">
      <w:pPr>
        <w:pStyle w:val="Odsekzoznamu"/>
        <w:ind w:left="426"/>
        <w:rPr>
          <w:rFonts w:ascii="Times New Roman" w:hAnsi="Times New Roman" w:cs="Times New Roman"/>
          <w:color w:val="000000" w:themeColor="text1"/>
          <w:sz w:val="24"/>
          <w:szCs w:val="24"/>
        </w:rPr>
      </w:pPr>
    </w:p>
    <w:p w14:paraId="74417FBB" w14:textId="77777777" w:rsidR="009C267F" w:rsidRPr="00A92534" w:rsidRDefault="009C267F"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A92534">
        <w:rPr>
          <w:rFonts w:ascii="Times New Roman" w:hAnsi="Times New Roman" w:cs="Times New Roman"/>
          <w:color w:val="000000" w:themeColor="text1"/>
          <w:sz w:val="24"/>
          <w:szCs w:val="24"/>
        </w:rPr>
        <w:t>V § 28 ods. 2 písm. a) a § 28a ods. 2 písm. a) sa za slovo „imanie“ vkladajú slová „a ostatné zložky počiatočného kapitálu“.</w:t>
      </w:r>
    </w:p>
    <w:p w14:paraId="0FCE1296" w14:textId="77777777" w:rsidR="009C267F" w:rsidRPr="00A92534" w:rsidRDefault="009C267F" w:rsidP="009C267F">
      <w:pPr>
        <w:pStyle w:val="Odsekzoznamu"/>
        <w:ind w:left="426"/>
        <w:rPr>
          <w:rFonts w:ascii="Times New Roman" w:hAnsi="Times New Roman" w:cs="Times New Roman"/>
          <w:color w:val="000000" w:themeColor="text1"/>
          <w:sz w:val="24"/>
          <w:szCs w:val="24"/>
        </w:rPr>
      </w:pPr>
    </w:p>
    <w:p w14:paraId="6FABCAB3" w14:textId="77777777" w:rsidR="009C267F" w:rsidRPr="00A92534" w:rsidRDefault="009C267F"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A92534">
        <w:rPr>
          <w:rFonts w:ascii="Times New Roman" w:hAnsi="Times New Roman" w:cs="Times New Roman"/>
          <w:color w:val="000000" w:themeColor="text1"/>
          <w:sz w:val="24"/>
          <w:szCs w:val="24"/>
        </w:rPr>
        <w:t>V § § 28 ods. 2 písm. b) a § 28a ods. 2 písm. b) sa za slovo „pôvod“ vkladajú slová „počiatočného kapitálu vrátane“.</w:t>
      </w:r>
    </w:p>
    <w:p w14:paraId="2C8C1670" w14:textId="77777777" w:rsidR="009C267F" w:rsidRPr="00A92534" w:rsidRDefault="009C267F" w:rsidP="009C267F">
      <w:pPr>
        <w:pStyle w:val="Odsekzoznamu"/>
        <w:ind w:left="426"/>
        <w:rPr>
          <w:rFonts w:ascii="Times New Roman" w:hAnsi="Times New Roman" w:cs="Times New Roman"/>
          <w:color w:val="000000" w:themeColor="text1"/>
          <w:sz w:val="24"/>
          <w:szCs w:val="24"/>
        </w:rPr>
      </w:pPr>
    </w:p>
    <w:p w14:paraId="15457F43" w14:textId="77777777" w:rsidR="009C267F" w:rsidRPr="00A92534" w:rsidRDefault="009C267F"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A92534">
        <w:rPr>
          <w:rFonts w:ascii="Times New Roman" w:hAnsi="Times New Roman" w:cs="Times New Roman"/>
          <w:color w:val="000000" w:themeColor="text1"/>
          <w:sz w:val="24"/>
          <w:szCs w:val="24"/>
        </w:rPr>
        <w:t>V § 28 ods. 2 písm. c) sa slová „základnom imaní“ nahrádzajú slovami „zložení počiatočného kapitálu podľa </w:t>
      </w:r>
      <w:hyperlink r:id="rId12" w:anchor="paragraf-47.odsek-1" w:tooltip="Odkaz na predpis alebo ustanovenie" w:history="1">
        <w:r w:rsidRPr="00A92534">
          <w:rPr>
            <w:color w:val="000000" w:themeColor="text1"/>
          </w:rPr>
          <w:t>§ 47 ods. 1</w:t>
        </w:r>
      </w:hyperlink>
      <w:r w:rsidRPr="00A92534">
        <w:rPr>
          <w:rFonts w:ascii="Times New Roman" w:hAnsi="Times New Roman" w:cs="Times New Roman"/>
          <w:color w:val="000000" w:themeColor="text1"/>
          <w:sz w:val="24"/>
          <w:szCs w:val="24"/>
        </w:rPr>
        <w:t>“.</w:t>
      </w:r>
    </w:p>
    <w:p w14:paraId="262FE623" w14:textId="77777777" w:rsidR="009C267F" w:rsidRPr="00A92534" w:rsidRDefault="009C267F" w:rsidP="009C267F">
      <w:pPr>
        <w:pStyle w:val="Odsekzoznamu"/>
        <w:spacing w:line="240" w:lineRule="auto"/>
        <w:jc w:val="both"/>
        <w:rPr>
          <w:rFonts w:ascii="Times New Roman" w:hAnsi="Times New Roman" w:cs="Times New Roman"/>
          <w:color w:val="000000" w:themeColor="text1"/>
          <w:sz w:val="24"/>
          <w:szCs w:val="24"/>
        </w:rPr>
      </w:pPr>
    </w:p>
    <w:p w14:paraId="169C9A6B" w14:textId="77777777" w:rsidR="009C267F" w:rsidRPr="00A92534" w:rsidRDefault="009C267F"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A92534">
        <w:rPr>
          <w:rFonts w:ascii="Times New Roman" w:hAnsi="Times New Roman" w:cs="Times New Roman"/>
          <w:color w:val="000000" w:themeColor="text1"/>
          <w:sz w:val="24"/>
          <w:szCs w:val="24"/>
        </w:rPr>
        <w:t>V § 28 ods. 4 písm. h) a § 28a ods. 4 písm. i) sa na konci pripájajú tieto slová: „a ostatných zložiek počiatočného kapitálu“.</w:t>
      </w:r>
    </w:p>
    <w:p w14:paraId="10DCBC36" w14:textId="77777777" w:rsidR="009C267F" w:rsidRPr="00A92534" w:rsidRDefault="009C267F" w:rsidP="009C267F">
      <w:pPr>
        <w:pStyle w:val="Odsekzoznamu"/>
        <w:jc w:val="both"/>
        <w:rPr>
          <w:rFonts w:ascii="Times New Roman" w:hAnsi="Times New Roman" w:cs="Times New Roman"/>
          <w:color w:val="000000" w:themeColor="text1"/>
          <w:sz w:val="24"/>
          <w:szCs w:val="24"/>
        </w:rPr>
      </w:pPr>
    </w:p>
    <w:p w14:paraId="7F2D2613" w14:textId="77777777" w:rsidR="009C267F" w:rsidRPr="00A92534" w:rsidRDefault="009C267F"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A92534">
        <w:rPr>
          <w:rFonts w:ascii="Times New Roman" w:hAnsi="Times New Roman" w:cs="Times New Roman"/>
          <w:color w:val="000000" w:themeColor="text1"/>
          <w:sz w:val="24"/>
          <w:szCs w:val="24"/>
        </w:rPr>
        <w:t>V § 28a ods. 3 písm. c) sa slová „základného imania“ nahrádzajú slovami „počiatočného kapitálu podľa </w:t>
      </w:r>
      <w:hyperlink r:id="rId13" w:anchor="paragraf-47.odsek-1" w:tooltip="Odkaz na predpis alebo ustanovenie" w:history="1">
        <w:r w:rsidRPr="00A92534">
          <w:rPr>
            <w:color w:val="000000" w:themeColor="text1"/>
          </w:rPr>
          <w:t>§ 47 ods. 1</w:t>
        </w:r>
      </w:hyperlink>
      <w:r w:rsidRPr="00A92534">
        <w:rPr>
          <w:rFonts w:ascii="Times New Roman" w:hAnsi="Times New Roman" w:cs="Times New Roman"/>
          <w:color w:val="000000" w:themeColor="text1"/>
          <w:sz w:val="24"/>
          <w:szCs w:val="24"/>
        </w:rPr>
        <w:t>“.</w:t>
      </w:r>
    </w:p>
    <w:p w14:paraId="021AAB88" w14:textId="77777777" w:rsidR="009C267F" w:rsidRPr="00A92534" w:rsidRDefault="009C267F" w:rsidP="009C267F">
      <w:pPr>
        <w:pStyle w:val="Odsekzoznamu"/>
        <w:rPr>
          <w:rFonts w:ascii="Times New Roman" w:hAnsi="Times New Roman" w:cs="Times New Roman"/>
          <w:color w:val="000000" w:themeColor="text1"/>
          <w:sz w:val="24"/>
          <w:szCs w:val="24"/>
        </w:rPr>
      </w:pPr>
    </w:p>
    <w:p w14:paraId="54332100" w14:textId="77777777" w:rsidR="009C267F" w:rsidRPr="00A92534" w:rsidRDefault="009C267F"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A92534">
        <w:rPr>
          <w:rFonts w:ascii="Times New Roman" w:hAnsi="Times New Roman" w:cs="Times New Roman"/>
          <w:color w:val="000000" w:themeColor="text1"/>
          <w:sz w:val="24"/>
          <w:szCs w:val="24"/>
        </w:rPr>
        <w:t>Poznámka pod čiarou k odkazu 34 znie:</w:t>
      </w:r>
    </w:p>
    <w:p w14:paraId="4885D75E" w14:textId="77777777" w:rsidR="009C267F" w:rsidRPr="00A92534" w:rsidRDefault="009C267F" w:rsidP="009C267F">
      <w:pPr>
        <w:pStyle w:val="Odsekzoznamu"/>
        <w:ind w:left="426"/>
        <w:rPr>
          <w:rFonts w:ascii="Times New Roman" w:hAnsi="Times New Roman" w:cs="Times New Roman"/>
          <w:color w:val="000000" w:themeColor="text1"/>
          <w:sz w:val="24"/>
          <w:szCs w:val="24"/>
        </w:rPr>
      </w:pPr>
      <w:r w:rsidRPr="00A92534">
        <w:rPr>
          <w:rFonts w:ascii="Times New Roman" w:hAnsi="Times New Roman" w:cs="Times New Roman"/>
          <w:color w:val="000000" w:themeColor="text1"/>
          <w:sz w:val="24"/>
          <w:szCs w:val="24"/>
        </w:rPr>
        <w:t>„</w:t>
      </w:r>
      <w:r w:rsidRPr="00A92534">
        <w:rPr>
          <w:rFonts w:ascii="Times New Roman" w:hAnsi="Times New Roman" w:cs="Times New Roman"/>
          <w:color w:val="000000" w:themeColor="text1"/>
          <w:sz w:val="24"/>
          <w:szCs w:val="24"/>
          <w:vertAlign w:val="superscript"/>
        </w:rPr>
        <w:t>34</w:t>
      </w:r>
      <w:r w:rsidRPr="00A92534">
        <w:rPr>
          <w:rFonts w:ascii="Times New Roman" w:hAnsi="Times New Roman" w:cs="Times New Roman"/>
          <w:color w:val="000000" w:themeColor="text1"/>
          <w:sz w:val="24"/>
          <w:szCs w:val="24"/>
        </w:rPr>
        <w:t>) § 74 zákona č. 566/2001 Z. z. v znení neskorších predpisov.“.</w:t>
      </w:r>
    </w:p>
    <w:p w14:paraId="51A3FDE0" w14:textId="77777777" w:rsidR="009C267F" w:rsidRPr="00A92534" w:rsidRDefault="009C267F" w:rsidP="009C267F">
      <w:pPr>
        <w:pStyle w:val="Odsekzoznamu"/>
        <w:ind w:left="426"/>
        <w:jc w:val="both"/>
        <w:rPr>
          <w:rFonts w:ascii="Times New Roman" w:hAnsi="Times New Roman" w:cs="Times New Roman"/>
          <w:color w:val="000000" w:themeColor="text1"/>
          <w:sz w:val="24"/>
          <w:szCs w:val="24"/>
        </w:rPr>
      </w:pPr>
    </w:p>
    <w:p w14:paraId="6DA36013" w14:textId="77826DA4" w:rsidR="004A6B06" w:rsidRPr="00A92534" w:rsidRDefault="009C267F"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A92534">
        <w:rPr>
          <w:rFonts w:ascii="Times New Roman" w:hAnsi="Times New Roman" w:cs="Times New Roman"/>
          <w:color w:val="000000" w:themeColor="text1"/>
          <w:sz w:val="24"/>
          <w:szCs w:val="24"/>
        </w:rPr>
        <w:t>V § 89 ods</w:t>
      </w:r>
      <w:r w:rsidR="00A2387A">
        <w:rPr>
          <w:rFonts w:ascii="Times New Roman" w:hAnsi="Times New Roman" w:cs="Times New Roman"/>
          <w:color w:val="000000" w:themeColor="text1"/>
          <w:sz w:val="24"/>
          <w:szCs w:val="24"/>
        </w:rPr>
        <w:t>ek</w:t>
      </w:r>
      <w:r w:rsidR="00A2387A" w:rsidRPr="00A92534">
        <w:rPr>
          <w:rFonts w:ascii="Times New Roman" w:hAnsi="Times New Roman" w:cs="Times New Roman"/>
          <w:color w:val="000000" w:themeColor="text1"/>
          <w:sz w:val="24"/>
          <w:szCs w:val="24"/>
        </w:rPr>
        <w:t xml:space="preserve"> </w:t>
      </w:r>
      <w:r w:rsidRPr="00A92534">
        <w:rPr>
          <w:rFonts w:ascii="Times New Roman" w:hAnsi="Times New Roman" w:cs="Times New Roman"/>
          <w:color w:val="000000" w:themeColor="text1"/>
          <w:sz w:val="24"/>
          <w:szCs w:val="24"/>
        </w:rPr>
        <w:t xml:space="preserve">7 </w:t>
      </w:r>
      <w:r w:rsidR="004A6B06">
        <w:rPr>
          <w:rFonts w:ascii="Times New Roman" w:hAnsi="Times New Roman" w:cs="Times New Roman"/>
          <w:color w:val="000000" w:themeColor="text1"/>
          <w:sz w:val="24"/>
          <w:szCs w:val="24"/>
        </w:rPr>
        <w:t>znie:</w:t>
      </w:r>
    </w:p>
    <w:p w14:paraId="4D5E93A7" w14:textId="536D517C" w:rsidR="009C267F" w:rsidRPr="004A6B06" w:rsidRDefault="004A6B06" w:rsidP="004A6B06">
      <w:pPr>
        <w:pStyle w:val="Odsekzoznamu"/>
        <w:spacing w:after="0" w:line="240" w:lineRule="auto"/>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4A6B06">
        <w:rPr>
          <w:rFonts w:ascii="Times New Roman" w:hAnsi="Times New Roman" w:cs="Times New Roman"/>
          <w:color w:val="000000" w:themeColor="text1"/>
          <w:sz w:val="24"/>
          <w:szCs w:val="24"/>
        </w:rPr>
        <w:t>Hodnota dlhopisov vydaných jednou bankou alebo zahraničnou bankou v členskom štáte,  ktoré boli vydané pred 8. júlom 2022 a spĺňajú podmienky, že ich emitent podlieha dohľadu chrániacemu záujmy majiteľov dlhopisov a peňažné prostriedky získané emisiou dlhopisov sú investované do takých aktív, ktoré do splatnosti dlhopisov kryjú záväzky emitenta spojené s emisiou týchto dlhopisov a ktoré môžu byť pri platobnej neschopnosti emitenta prednostne použité na vyplatenie menovitej hodnoty dlhopisov a výnosu z dlhopisov, alebo ktoré sú vymedzené ako kryté dlhopisy osobitným predpisom,</w:t>
      </w:r>
      <w:r w:rsidRPr="004A6B06">
        <w:rPr>
          <w:rFonts w:ascii="Times New Roman" w:hAnsi="Times New Roman" w:cs="Times New Roman"/>
          <w:color w:val="000000" w:themeColor="text1"/>
          <w:sz w:val="24"/>
          <w:szCs w:val="24"/>
          <w:vertAlign w:val="superscript"/>
        </w:rPr>
        <w:t>51a</w:t>
      </w:r>
      <w:r>
        <w:rPr>
          <w:rFonts w:ascii="Times New Roman" w:hAnsi="Times New Roman" w:cs="Times New Roman"/>
          <w:color w:val="000000" w:themeColor="text1"/>
          <w:sz w:val="24"/>
          <w:szCs w:val="24"/>
        </w:rPr>
        <w:t>)</w:t>
      </w:r>
      <w:r w:rsidRPr="004A6B06">
        <w:rPr>
          <w:rFonts w:ascii="Times New Roman" w:hAnsi="Times New Roman" w:cs="Times New Roman"/>
          <w:color w:val="000000" w:themeColor="text1"/>
          <w:sz w:val="24"/>
          <w:szCs w:val="24"/>
        </w:rPr>
        <w:t xml:space="preserve"> nesmie tvoriť viac ako 25 % hodnoty majetku v štandardnom fonde. Súčet hodnoty dlhopisov nadobudnutých do majetku v štandardnom fonde podľa prvej vety nesmie prekročiť 80 % hodnoty majetku v štandardnom fonde.“.</w:t>
      </w:r>
    </w:p>
    <w:p w14:paraId="4FAB8CB1" w14:textId="77777777" w:rsidR="004A6B06" w:rsidRPr="00A92534" w:rsidRDefault="004A6B06" w:rsidP="009C267F">
      <w:pPr>
        <w:pStyle w:val="Odsekzoznamu"/>
        <w:jc w:val="both"/>
        <w:rPr>
          <w:rFonts w:ascii="Times New Roman" w:hAnsi="Times New Roman" w:cs="Times New Roman"/>
          <w:color w:val="000000" w:themeColor="text1"/>
          <w:sz w:val="24"/>
          <w:szCs w:val="24"/>
        </w:rPr>
      </w:pPr>
    </w:p>
    <w:p w14:paraId="4053470F" w14:textId="77777777" w:rsidR="009C267F" w:rsidRPr="00A92534" w:rsidRDefault="009C267F" w:rsidP="00A92534">
      <w:pPr>
        <w:pStyle w:val="Odsekzoznamu"/>
        <w:keepNext/>
        <w:spacing w:after="0" w:line="240" w:lineRule="auto"/>
        <w:ind w:left="425"/>
        <w:jc w:val="both"/>
        <w:rPr>
          <w:rFonts w:ascii="Times New Roman" w:hAnsi="Times New Roman" w:cs="Times New Roman"/>
          <w:color w:val="000000" w:themeColor="text1"/>
          <w:sz w:val="24"/>
          <w:szCs w:val="24"/>
        </w:rPr>
      </w:pPr>
      <w:r w:rsidRPr="00A92534">
        <w:rPr>
          <w:rFonts w:ascii="Times New Roman" w:hAnsi="Times New Roman" w:cs="Times New Roman"/>
          <w:color w:val="000000" w:themeColor="text1"/>
          <w:sz w:val="24"/>
          <w:szCs w:val="24"/>
        </w:rPr>
        <w:t>Poznámka pod čiarou k odkazu 51a znie:</w:t>
      </w:r>
    </w:p>
    <w:p w14:paraId="55D9D8AC" w14:textId="235E3C7D" w:rsidR="009C267F" w:rsidRPr="00A92534" w:rsidRDefault="009C267F" w:rsidP="009C267F">
      <w:pPr>
        <w:pStyle w:val="Odsekzoznamu"/>
        <w:ind w:left="426"/>
        <w:rPr>
          <w:rFonts w:ascii="Times New Roman" w:hAnsi="Times New Roman" w:cs="Times New Roman"/>
          <w:color w:val="000000" w:themeColor="text1"/>
          <w:sz w:val="24"/>
          <w:szCs w:val="24"/>
        </w:rPr>
      </w:pPr>
      <w:r w:rsidRPr="00A92534">
        <w:rPr>
          <w:rFonts w:ascii="Times New Roman" w:hAnsi="Times New Roman" w:cs="Times New Roman"/>
          <w:color w:val="000000" w:themeColor="text1"/>
          <w:sz w:val="24"/>
          <w:szCs w:val="24"/>
        </w:rPr>
        <w:t>„</w:t>
      </w:r>
      <w:r w:rsidRPr="00A92534">
        <w:rPr>
          <w:rFonts w:ascii="Times New Roman" w:hAnsi="Times New Roman" w:cs="Times New Roman"/>
          <w:color w:val="000000" w:themeColor="text1"/>
          <w:sz w:val="24"/>
          <w:szCs w:val="24"/>
          <w:vertAlign w:val="superscript"/>
        </w:rPr>
        <w:t>51a</w:t>
      </w:r>
      <w:r w:rsidRPr="00A92534">
        <w:rPr>
          <w:rFonts w:ascii="Times New Roman" w:hAnsi="Times New Roman" w:cs="Times New Roman"/>
          <w:color w:val="000000" w:themeColor="text1"/>
          <w:sz w:val="24"/>
          <w:szCs w:val="24"/>
        </w:rPr>
        <w:t>) § 67 zákona č. 483/2001 Z. z. v znení neskorších predpisov.“.</w:t>
      </w:r>
    </w:p>
    <w:p w14:paraId="215A309A" w14:textId="77777777" w:rsidR="009C267F" w:rsidRPr="00A92534" w:rsidRDefault="009C267F" w:rsidP="009C267F">
      <w:pPr>
        <w:pStyle w:val="Odsekzoznamu"/>
        <w:ind w:left="426"/>
        <w:rPr>
          <w:rFonts w:ascii="Times New Roman" w:hAnsi="Times New Roman" w:cs="Times New Roman"/>
          <w:color w:val="000000" w:themeColor="text1"/>
          <w:sz w:val="24"/>
          <w:szCs w:val="24"/>
        </w:rPr>
      </w:pPr>
    </w:p>
    <w:p w14:paraId="1C074FED" w14:textId="77777777" w:rsidR="009C267F" w:rsidRPr="00A92534" w:rsidRDefault="009C267F"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A92534">
        <w:rPr>
          <w:rFonts w:ascii="Times New Roman" w:hAnsi="Times New Roman" w:cs="Times New Roman"/>
          <w:color w:val="000000" w:themeColor="text1"/>
          <w:sz w:val="24"/>
          <w:szCs w:val="24"/>
        </w:rPr>
        <w:t>V § 125 ods. 6 písm. b) sa na konci pripájajú tieto slová: „okrem cenných papierov špeciálnych fondov kvalifikovaných investorov“.</w:t>
      </w:r>
    </w:p>
    <w:p w14:paraId="5F91F19D" w14:textId="77777777" w:rsidR="009C267F" w:rsidRPr="00A92534" w:rsidRDefault="009C267F" w:rsidP="009C267F">
      <w:pPr>
        <w:pStyle w:val="Odsekzoznamu"/>
        <w:ind w:left="426"/>
        <w:rPr>
          <w:rFonts w:ascii="Times New Roman" w:hAnsi="Times New Roman" w:cs="Times New Roman"/>
          <w:color w:val="000000" w:themeColor="text1"/>
          <w:sz w:val="24"/>
          <w:szCs w:val="24"/>
        </w:rPr>
      </w:pPr>
    </w:p>
    <w:p w14:paraId="7CEF0EEA" w14:textId="77777777" w:rsidR="009C267F" w:rsidRPr="00A92534" w:rsidRDefault="009C267F"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A92534">
        <w:rPr>
          <w:rFonts w:ascii="Times New Roman" w:hAnsi="Times New Roman" w:cs="Times New Roman"/>
          <w:color w:val="000000" w:themeColor="text1"/>
          <w:sz w:val="24"/>
          <w:szCs w:val="24"/>
        </w:rPr>
        <w:t xml:space="preserve">V § 152 ods. 4 sa nad slovom „predpisu“ odkaz „2)“ nahrádza odkazom „59a)“. </w:t>
      </w:r>
    </w:p>
    <w:p w14:paraId="7A1C2303" w14:textId="77777777" w:rsidR="009C267F" w:rsidRPr="00A92534" w:rsidRDefault="009C267F" w:rsidP="009C267F">
      <w:pPr>
        <w:pStyle w:val="Odsekzoznamu"/>
        <w:ind w:left="426"/>
        <w:jc w:val="both"/>
        <w:rPr>
          <w:rFonts w:ascii="Times New Roman" w:hAnsi="Times New Roman" w:cs="Times New Roman"/>
          <w:color w:val="000000" w:themeColor="text1"/>
          <w:sz w:val="24"/>
          <w:szCs w:val="24"/>
        </w:rPr>
      </w:pPr>
    </w:p>
    <w:p w14:paraId="24781B9C" w14:textId="77777777" w:rsidR="009C267F" w:rsidRPr="00A92534" w:rsidRDefault="009C267F" w:rsidP="009C267F">
      <w:pPr>
        <w:pStyle w:val="Odsekzoznamu"/>
        <w:ind w:left="426"/>
        <w:rPr>
          <w:rFonts w:ascii="Times New Roman" w:hAnsi="Times New Roman" w:cs="Times New Roman"/>
          <w:color w:val="000000" w:themeColor="text1"/>
          <w:sz w:val="24"/>
          <w:szCs w:val="24"/>
        </w:rPr>
      </w:pPr>
      <w:r w:rsidRPr="00A92534">
        <w:rPr>
          <w:rFonts w:ascii="Times New Roman" w:hAnsi="Times New Roman" w:cs="Times New Roman"/>
          <w:color w:val="000000" w:themeColor="text1"/>
          <w:sz w:val="24"/>
          <w:szCs w:val="24"/>
        </w:rPr>
        <w:t xml:space="preserve">Poznámka pod čiarou k odkazu 59a znie: </w:t>
      </w:r>
    </w:p>
    <w:p w14:paraId="2EC7EA58" w14:textId="0359A977" w:rsidR="009C267F" w:rsidRPr="00A92534" w:rsidRDefault="009C267F" w:rsidP="009C267F">
      <w:pPr>
        <w:pStyle w:val="Odsekzoznamu"/>
        <w:ind w:left="426"/>
        <w:rPr>
          <w:rFonts w:ascii="Times New Roman" w:hAnsi="Times New Roman" w:cs="Times New Roman"/>
          <w:color w:val="000000" w:themeColor="text1"/>
          <w:sz w:val="24"/>
          <w:szCs w:val="24"/>
        </w:rPr>
      </w:pPr>
      <w:r w:rsidRPr="00A92534">
        <w:rPr>
          <w:rFonts w:ascii="Times New Roman" w:hAnsi="Times New Roman" w:cs="Times New Roman"/>
          <w:color w:val="000000" w:themeColor="text1"/>
          <w:sz w:val="24"/>
          <w:szCs w:val="24"/>
        </w:rPr>
        <w:t>„</w:t>
      </w:r>
      <w:r w:rsidRPr="00A92534">
        <w:rPr>
          <w:rFonts w:ascii="Times New Roman" w:hAnsi="Times New Roman" w:cs="Times New Roman"/>
          <w:color w:val="000000" w:themeColor="text1"/>
          <w:sz w:val="24"/>
          <w:szCs w:val="24"/>
          <w:vertAlign w:val="superscript"/>
        </w:rPr>
        <w:t>59a</w:t>
      </w:r>
      <w:r w:rsidRPr="00A92534">
        <w:rPr>
          <w:rFonts w:ascii="Times New Roman" w:hAnsi="Times New Roman" w:cs="Times New Roman"/>
          <w:color w:val="000000" w:themeColor="text1"/>
          <w:sz w:val="24"/>
          <w:szCs w:val="24"/>
        </w:rPr>
        <w:t>) Nariadenie Európskeho parlamentu a Rady (EÚ) 2017/1129 zo 14. júna 2017 o prospekte, ktorý sa má uverejniť pri verejnej ponuke cenných papierov alebo ich prijatí na obchodovanie na regulovanom trhu, a o zrušení smernice 2003/71/ES (Ú.</w:t>
      </w:r>
      <w:r w:rsidR="008C1F08">
        <w:rPr>
          <w:rFonts w:ascii="Times New Roman" w:hAnsi="Times New Roman" w:cs="Times New Roman"/>
          <w:color w:val="000000" w:themeColor="text1"/>
          <w:sz w:val="24"/>
          <w:szCs w:val="24"/>
        </w:rPr>
        <w:t xml:space="preserve"> </w:t>
      </w:r>
      <w:r w:rsidRPr="00A92534">
        <w:rPr>
          <w:rFonts w:ascii="Times New Roman" w:hAnsi="Times New Roman" w:cs="Times New Roman"/>
          <w:color w:val="000000" w:themeColor="text1"/>
          <w:sz w:val="24"/>
          <w:szCs w:val="24"/>
        </w:rPr>
        <w:t>v. EÚ L168, 30.6. 2017) v platnom znení.“.</w:t>
      </w:r>
    </w:p>
    <w:p w14:paraId="4675EE10" w14:textId="77777777" w:rsidR="009C267F" w:rsidRPr="00A92534" w:rsidRDefault="009C267F" w:rsidP="009C267F">
      <w:pPr>
        <w:pStyle w:val="Odsekzoznamu"/>
        <w:spacing w:line="240" w:lineRule="auto"/>
        <w:jc w:val="both"/>
        <w:rPr>
          <w:rFonts w:ascii="Times New Roman" w:hAnsi="Times New Roman" w:cs="Times New Roman"/>
          <w:color w:val="000000" w:themeColor="text1"/>
          <w:sz w:val="24"/>
          <w:szCs w:val="24"/>
        </w:rPr>
      </w:pPr>
    </w:p>
    <w:p w14:paraId="353AA937" w14:textId="77777777" w:rsidR="009C267F" w:rsidRPr="00A92534" w:rsidRDefault="009C267F"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A92534">
        <w:rPr>
          <w:rFonts w:ascii="Times New Roman" w:hAnsi="Times New Roman" w:cs="Times New Roman"/>
          <w:color w:val="000000" w:themeColor="text1"/>
          <w:sz w:val="24"/>
          <w:szCs w:val="24"/>
        </w:rPr>
        <w:t xml:space="preserve">V § 207 ods. 1 písm. a) sa slová „základné imanie“ nahrádzajú slovami „počiatočný kapitál“, slovo „kleslo“ sa nahrádza slovom „klesol“ </w:t>
      </w:r>
      <w:r w:rsidRPr="00A92534">
        <w:rPr>
          <w:rFonts w:ascii="Times New Roman" w:hAnsi="Times New Roman" w:cs="Times New Roman"/>
          <w:iCs/>
          <w:color w:val="000000" w:themeColor="text1"/>
          <w:sz w:val="24"/>
          <w:szCs w:val="24"/>
        </w:rPr>
        <w:t>a na konci sa pripájajú tieto slová:</w:t>
      </w:r>
      <w:r w:rsidRPr="00A92534">
        <w:rPr>
          <w:rFonts w:ascii="Times New Roman" w:hAnsi="Times New Roman" w:cs="Times New Roman"/>
          <w:color w:val="000000" w:themeColor="text1"/>
          <w:sz w:val="24"/>
          <w:szCs w:val="24"/>
        </w:rPr>
        <w:t xml:space="preserve"> „alebo počiatočný kapitál samosprávneho investičného fondu klesol pod 300 000 eur,“.</w:t>
      </w:r>
    </w:p>
    <w:p w14:paraId="267A6ECF" w14:textId="77777777" w:rsidR="009C267F" w:rsidRPr="00A92534" w:rsidRDefault="009C267F" w:rsidP="009C267F">
      <w:pPr>
        <w:pStyle w:val="Odsekzoznamu"/>
        <w:jc w:val="both"/>
        <w:rPr>
          <w:rFonts w:ascii="Times New Roman" w:hAnsi="Times New Roman" w:cs="Times New Roman"/>
          <w:color w:val="000000" w:themeColor="text1"/>
          <w:sz w:val="24"/>
          <w:szCs w:val="24"/>
        </w:rPr>
      </w:pPr>
    </w:p>
    <w:p w14:paraId="41F9CE25" w14:textId="77777777" w:rsidR="009C267F" w:rsidRPr="00A92534" w:rsidRDefault="009C267F"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A92534">
        <w:rPr>
          <w:rFonts w:ascii="Times New Roman" w:hAnsi="Times New Roman" w:cs="Times New Roman"/>
          <w:color w:val="000000" w:themeColor="text1"/>
          <w:sz w:val="24"/>
          <w:szCs w:val="24"/>
        </w:rPr>
        <w:t xml:space="preserve">V § 207 ods. 3 písm. d) sa slová „základné imanie“ nahrádzajú slovami „počiatočný kapitál“ </w:t>
      </w:r>
      <w:r w:rsidRPr="00A92534">
        <w:rPr>
          <w:rFonts w:ascii="Times New Roman" w:hAnsi="Times New Roman" w:cs="Times New Roman"/>
          <w:iCs/>
          <w:color w:val="000000" w:themeColor="text1"/>
          <w:sz w:val="24"/>
          <w:szCs w:val="24"/>
        </w:rPr>
        <w:t>a na konci sa pripájajú tieto slová:</w:t>
      </w:r>
      <w:r w:rsidRPr="00A92534">
        <w:rPr>
          <w:rFonts w:ascii="Times New Roman" w:hAnsi="Times New Roman" w:cs="Times New Roman"/>
          <w:color w:val="000000" w:themeColor="text1"/>
          <w:sz w:val="24"/>
          <w:szCs w:val="24"/>
        </w:rPr>
        <w:t xml:space="preserve"> „alebo počiatočný kapitál alebo vlastné zdroje samosprávneho investičného fondu klesli pod úroveň vyžadovanú podľa § 26c ods. 5,“. </w:t>
      </w:r>
    </w:p>
    <w:p w14:paraId="27663E34" w14:textId="77777777" w:rsidR="009C267F" w:rsidRPr="00A92534" w:rsidRDefault="009C267F" w:rsidP="009C267F">
      <w:pPr>
        <w:pStyle w:val="Odsekzoznamu"/>
        <w:rPr>
          <w:rFonts w:ascii="Times New Roman" w:hAnsi="Times New Roman" w:cs="Times New Roman"/>
          <w:color w:val="000000" w:themeColor="text1"/>
          <w:sz w:val="24"/>
          <w:szCs w:val="24"/>
        </w:rPr>
      </w:pPr>
    </w:p>
    <w:p w14:paraId="186D25CA" w14:textId="77777777" w:rsidR="009C267F" w:rsidRPr="00A92534" w:rsidRDefault="009C267F"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A92534">
        <w:rPr>
          <w:rFonts w:ascii="Times New Roman" w:hAnsi="Times New Roman" w:cs="Times New Roman"/>
          <w:color w:val="000000" w:themeColor="text1"/>
          <w:sz w:val="24"/>
          <w:szCs w:val="24"/>
        </w:rPr>
        <w:t>V § 210 sa vypúšťa odsek 2.</w:t>
      </w:r>
    </w:p>
    <w:p w14:paraId="2E4F6224" w14:textId="77777777" w:rsidR="009C267F" w:rsidRPr="00A92534" w:rsidRDefault="009C267F" w:rsidP="009C267F">
      <w:pPr>
        <w:pStyle w:val="Odsekzoznamu"/>
        <w:rPr>
          <w:rFonts w:ascii="Times New Roman" w:hAnsi="Times New Roman" w:cs="Times New Roman"/>
          <w:color w:val="000000" w:themeColor="text1"/>
          <w:sz w:val="24"/>
          <w:szCs w:val="24"/>
        </w:rPr>
      </w:pPr>
      <w:r w:rsidRPr="00A92534">
        <w:rPr>
          <w:rFonts w:ascii="Times New Roman" w:hAnsi="Times New Roman" w:cs="Times New Roman"/>
          <w:color w:val="000000" w:themeColor="text1"/>
          <w:sz w:val="24"/>
          <w:szCs w:val="24"/>
        </w:rPr>
        <w:t>Doterajšie odseky 3 až 10 sa označujú ako odseky 2 až 9.</w:t>
      </w:r>
    </w:p>
    <w:p w14:paraId="3674DBEA" w14:textId="77777777" w:rsidR="009C267F" w:rsidRPr="00A92534" w:rsidRDefault="009C267F" w:rsidP="009C267F">
      <w:pPr>
        <w:pStyle w:val="Odsekzoznamu"/>
        <w:jc w:val="both"/>
        <w:rPr>
          <w:rFonts w:ascii="Times New Roman" w:hAnsi="Times New Roman" w:cs="Times New Roman"/>
          <w:color w:val="000000" w:themeColor="text1"/>
          <w:sz w:val="24"/>
          <w:szCs w:val="24"/>
        </w:rPr>
      </w:pPr>
    </w:p>
    <w:p w14:paraId="3C257BDF" w14:textId="77777777" w:rsidR="009C267F" w:rsidRPr="00A92534" w:rsidRDefault="009C267F"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A92534">
        <w:rPr>
          <w:rFonts w:ascii="Times New Roman" w:hAnsi="Times New Roman" w:cs="Times New Roman"/>
          <w:color w:val="000000" w:themeColor="text1"/>
          <w:sz w:val="24"/>
          <w:szCs w:val="24"/>
        </w:rPr>
        <w:t>V § 220a ods. 8 sa slová „ods. 8“ nahrádzajú slovami „ods. 7“ a slová „ods. 9“ sa nahrádzajú slovami „ods. 8“.</w:t>
      </w:r>
    </w:p>
    <w:p w14:paraId="050DE804" w14:textId="77777777" w:rsidR="009C267F" w:rsidRPr="00A92534" w:rsidRDefault="009C267F" w:rsidP="009C267F">
      <w:pPr>
        <w:pStyle w:val="Odsekzoznamu"/>
        <w:jc w:val="both"/>
        <w:rPr>
          <w:rFonts w:ascii="Times New Roman" w:hAnsi="Times New Roman" w:cs="Times New Roman"/>
          <w:color w:val="000000" w:themeColor="text1"/>
          <w:sz w:val="24"/>
          <w:szCs w:val="24"/>
        </w:rPr>
      </w:pPr>
    </w:p>
    <w:p w14:paraId="018A984E" w14:textId="77777777" w:rsidR="009C267F" w:rsidRPr="00A92534" w:rsidRDefault="009C267F" w:rsidP="00A92534">
      <w:pPr>
        <w:pStyle w:val="Odsekzoznamu"/>
        <w:numPr>
          <w:ilvl w:val="0"/>
          <w:numId w:val="55"/>
        </w:numPr>
        <w:spacing w:after="0" w:line="240" w:lineRule="auto"/>
        <w:ind w:left="426"/>
        <w:jc w:val="both"/>
        <w:rPr>
          <w:rFonts w:ascii="Times New Roman" w:hAnsi="Times New Roman" w:cs="Times New Roman"/>
          <w:color w:val="000000" w:themeColor="text1"/>
          <w:sz w:val="24"/>
          <w:szCs w:val="24"/>
        </w:rPr>
      </w:pPr>
      <w:r w:rsidRPr="00A92534">
        <w:rPr>
          <w:rFonts w:ascii="Times New Roman" w:hAnsi="Times New Roman" w:cs="Times New Roman"/>
          <w:color w:val="000000" w:themeColor="text1"/>
          <w:sz w:val="24"/>
          <w:szCs w:val="24"/>
        </w:rPr>
        <w:t>Príloha č. 1 sa dopĺňa trinástym bodom, ktorý znie:</w:t>
      </w:r>
    </w:p>
    <w:p w14:paraId="3D019A50" w14:textId="77777777" w:rsidR="009C267F" w:rsidRPr="00A92534" w:rsidRDefault="009C267F" w:rsidP="009C267F">
      <w:pPr>
        <w:pStyle w:val="Odsekzoznamu"/>
        <w:ind w:left="426"/>
        <w:rPr>
          <w:rFonts w:ascii="Times New Roman" w:hAnsi="Times New Roman" w:cs="Times New Roman"/>
          <w:color w:val="000000" w:themeColor="text1"/>
          <w:sz w:val="24"/>
          <w:szCs w:val="24"/>
        </w:rPr>
      </w:pPr>
      <w:r w:rsidRPr="00A92534">
        <w:rPr>
          <w:rFonts w:ascii="Times New Roman" w:hAnsi="Times New Roman" w:cs="Times New Roman"/>
          <w:color w:val="000000" w:themeColor="text1"/>
          <w:sz w:val="24"/>
          <w:szCs w:val="24"/>
        </w:rPr>
        <w:t>„13. Smernica Európskeho parlamentu a Rady (EÚ) 2019/2162 z 27. novembra 2019 o emisii krytých dlhopisov a verejnom dohľade nad krytými dlhopismi a ktorou sa menia smernice 2009/65/ES a 2014/59/EÚ (Ú. v. EÚ L 328, 18.12.2019).“.</w:t>
      </w:r>
    </w:p>
    <w:p w14:paraId="3965D98A" w14:textId="77777777" w:rsidR="00A17B46" w:rsidRPr="00A92534" w:rsidRDefault="00A17B46" w:rsidP="00BA611A">
      <w:pPr>
        <w:pStyle w:val="Odsekzoznamu"/>
        <w:spacing w:after="0" w:line="240" w:lineRule="auto"/>
        <w:ind w:left="786"/>
        <w:jc w:val="right"/>
        <w:rPr>
          <w:rFonts w:ascii="Times New Roman" w:eastAsia="Times New Roman" w:hAnsi="Times New Roman" w:cs="Times New Roman"/>
          <w:i/>
          <w:color w:val="000000" w:themeColor="text1"/>
          <w:sz w:val="24"/>
          <w:szCs w:val="24"/>
          <w:lang w:eastAsia="sk-SK"/>
        </w:rPr>
      </w:pPr>
    </w:p>
    <w:p w14:paraId="6ECD37B3" w14:textId="77777777" w:rsidR="00A17B46" w:rsidRPr="00A92534" w:rsidRDefault="00A17B46" w:rsidP="00A17B46">
      <w:pPr>
        <w:spacing w:after="0" w:line="240" w:lineRule="auto"/>
        <w:ind w:left="426" w:hanging="426"/>
        <w:contextualSpacing/>
        <w:jc w:val="right"/>
        <w:rPr>
          <w:rFonts w:ascii="Times New Roman" w:hAnsi="Times New Roman" w:cs="Times New Roman"/>
          <w:sz w:val="24"/>
          <w:szCs w:val="24"/>
        </w:rPr>
      </w:pPr>
    </w:p>
    <w:p w14:paraId="3CE03FAE" w14:textId="38E019CE" w:rsidR="00EE0CFE" w:rsidRPr="00A92534" w:rsidRDefault="00EE0CFE" w:rsidP="007A269B">
      <w:pPr>
        <w:keepNext/>
        <w:spacing w:after="0" w:line="240" w:lineRule="auto"/>
        <w:jc w:val="center"/>
        <w:rPr>
          <w:rFonts w:ascii="Times New Roman" w:hAnsi="Times New Roman" w:cs="Times New Roman"/>
          <w:sz w:val="24"/>
          <w:szCs w:val="24"/>
        </w:rPr>
      </w:pPr>
      <w:r w:rsidRPr="00A92534">
        <w:rPr>
          <w:rFonts w:ascii="Times New Roman" w:hAnsi="Times New Roman" w:cs="Times New Roman"/>
          <w:b/>
          <w:sz w:val="24"/>
          <w:szCs w:val="24"/>
        </w:rPr>
        <w:t xml:space="preserve">Čl. </w:t>
      </w:r>
      <w:r w:rsidR="006B4C88" w:rsidRPr="00A92534">
        <w:rPr>
          <w:rFonts w:ascii="Times New Roman" w:hAnsi="Times New Roman" w:cs="Times New Roman"/>
          <w:b/>
          <w:sz w:val="24"/>
          <w:szCs w:val="24"/>
        </w:rPr>
        <w:t>IX</w:t>
      </w:r>
    </w:p>
    <w:p w14:paraId="3A39E916" w14:textId="77777777" w:rsidR="00EE0CFE" w:rsidRPr="00A92534" w:rsidRDefault="00EE0CFE" w:rsidP="007A269B">
      <w:pPr>
        <w:keepNext/>
        <w:spacing w:after="0" w:line="240" w:lineRule="auto"/>
        <w:rPr>
          <w:rFonts w:ascii="Times New Roman" w:hAnsi="Times New Roman" w:cs="Times New Roman"/>
          <w:sz w:val="24"/>
          <w:szCs w:val="24"/>
        </w:rPr>
      </w:pPr>
    </w:p>
    <w:p w14:paraId="3D7E2C97" w14:textId="0281DED8" w:rsidR="0093511E" w:rsidRPr="00A92534" w:rsidRDefault="0093511E" w:rsidP="007A269B">
      <w:pPr>
        <w:keepNext/>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 xml:space="preserve">Zákon č. 371/2014 Z. z. o riešení krízových situácií na finančnom trhu a o zmene a doplnení niektorých zákonov v znení zákona č. 39/2015 Z. z., zákona č. 239/2015 Z. z., zákona č. 437/2015 Z. z., zákona č. 291/2016 Z. z., zákona č. 279/2017 Z. z., zákona č. 177/2018 Z. z., zákona č. 373/2018 Z. z., zákona č. 281/2019 Z. z., zákona č. 390/2019 Z. z., zákona č. 343/2020 Z. z. a zákona č. </w:t>
      </w:r>
      <w:r w:rsidR="00A70D71" w:rsidRPr="00A92534">
        <w:rPr>
          <w:rFonts w:ascii="Times New Roman" w:hAnsi="Times New Roman" w:cs="Times New Roman"/>
          <w:sz w:val="24"/>
          <w:szCs w:val="24"/>
        </w:rPr>
        <w:t>209/</w:t>
      </w:r>
      <w:r w:rsidRPr="00A92534">
        <w:rPr>
          <w:rFonts w:ascii="Times New Roman" w:hAnsi="Times New Roman" w:cs="Times New Roman"/>
          <w:sz w:val="24"/>
          <w:szCs w:val="24"/>
        </w:rPr>
        <w:t xml:space="preserve">2021 Z. z. sa mení </w:t>
      </w:r>
      <w:r w:rsidR="00AD5473">
        <w:rPr>
          <w:rFonts w:ascii="Times New Roman" w:hAnsi="Times New Roman" w:cs="Times New Roman"/>
          <w:sz w:val="24"/>
          <w:szCs w:val="24"/>
        </w:rPr>
        <w:t xml:space="preserve">a dopĺňa </w:t>
      </w:r>
      <w:r w:rsidRPr="00A92534">
        <w:rPr>
          <w:rFonts w:ascii="Times New Roman" w:hAnsi="Times New Roman" w:cs="Times New Roman"/>
          <w:sz w:val="24"/>
          <w:szCs w:val="24"/>
        </w:rPr>
        <w:t>takto:</w:t>
      </w:r>
    </w:p>
    <w:p w14:paraId="3C7A82A7" w14:textId="77777777" w:rsidR="008856E9" w:rsidRPr="00A92534" w:rsidRDefault="008856E9" w:rsidP="00245E33">
      <w:pPr>
        <w:spacing w:after="0" w:line="240" w:lineRule="auto"/>
        <w:rPr>
          <w:rFonts w:ascii="Times New Roman" w:hAnsi="Times New Roman" w:cs="Times New Roman"/>
          <w:sz w:val="24"/>
          <w:szCs w:val="24"/>
        </w:rPr>
      </w:pPr>
    </w:p>
    <w:p w14:paraId="72D00AF7" w14:textId="7F283F38" w:rsidR="00D62BB2" w:rsidRPr="00A92534" w:rsidRDefault="00D62BB2" w:rsidP="007F5AA8">
      <w:pPr>
        <w:pStyle w:val="Odsekzoznamu"/>
        <w:numPr>
          <w:ilvl w:val="0"/>
          <w:numId w:val="33"/>
        </w:numPr>
        <w:spacing w:after="0" w:line="240" w:lineRule="auto"/>
        <w:ind w:left="426" w:hanging="426"/>
        <w:jc w:val="both"/>
        <w:rPr>
          <w:rFonts w:ascii="Times New Roman" w:hAnsi="Times New Roman" w:cs="Times New Roman"/>
          <w:sz w:val="24"/>
          <w:szCs w:val="24"/>
        </w:rPr>
      </w:pPr>
      <w:r w:rsidRPr="00A92534">
        <w:rPr>
          <w:rFonts w:ascii="Times New Roman" w:hAnsi="Times New Roman" w:cs="Times New Roman"/>
          <w:sz w:val="24"/>
          <w:szCs w:val="24"/>
        </w:rPr>
        <w:t xml:space="preserve">V § 52 ods. 7 </w:t>
      </w:r>
      <w:r w:rsidR="00D65037" w:rsidRPr="00A92534">
        <w:rPr>
          <w:rFonts w:ascii="Times New Roman" w:hAnsi="Times New Roman" w:cs="Times New Roman"/>
          <w:sz w:val="24"/>
          <w:szCs w:val="24"/>
        </w:rPr>
        <w:t>v prvej vete</w:t>
      </w:r>
      <w:r w:rsidRPr="00A92534">
        <w:rPr>
          <w:rFonts w:ascii="Times New Roman" w:hAnsi="Times New Roman" w:cs="Times New Roman"/>
          <w:sz w:val="24"/>
          <w:szCs w:val="24"/>
        </w:rPr>
        <w:t xml:space="preserve"> sa </w:t>
      </w:r>
      <w:r w:rsidR="00F63453" w:rsidRPr="00A92534">
        <w:rPr>
          <w:rFonts w:ascii="Times New Roman" w:hAnsi="Times New Roman" w:cs="Times New Roman"/>
          <w:sz w:val="24"/>
          <w:szCs w:val="24"/>
        </w:rPr>
        <w:t xml:space="preserve">za slovom „aktív“ </w:t>
      </w:r>
      <w:r w:rsidRPr="00A92534">
        <w:rPr>
          <w:rFonts w:ascii="Times New Roman" w:hAnsi="Times New Roman" w:cs="Times New Roman"/>
          <w:sz w:val="24"/>
          <w:szCs w:val="24"/>
        </w:rPr>
        <w:t>vypúšťa čiarka a slová „ktoré sa vedú na samostatnom mimorozpočtovom účte podľa osobitného predpisu“ a</w:t>
      </w:r>
      <w:r w:rsidR="00D65037" w:rsidRPr="00A92534">
        <w:rPr>
          <w:rFonts w:ascii="Times New Roman" w:hAnsi="Times New Roman" w:cs="Times New Roman"/>
          <w:sz w:val="24"/>
          <w:szCs w:val="24"/>
        </w:rPr>
        <w:t xml:space="preserve"> v druhej vete sa </w:t>
      </w:r>
      <w:r w:rsidRPr="00A92534">
        <w:rPr>
          <w:rFonts w:ascii="Times New Roman" w:hAnsi="Times New Roman" w:cs="Times New Roman"/>
          <w:sz w:val="24"/>
          <w:szCs w:val="24"/>
        </w:rPr>
        <w:t xml:space="preserve">slová „na účet podľa prvej vety“ nahrádzajú slovami „podľa pokynov ministerstva na ním určený účet štátnych finančných aktív“. </w:t>
      </w:r>
    </w:p>
    <w:p w14:paraId="32418E55" w14:textId="77777777" w:rsidR="00D62BB2" w:rsidRPr="00A92534" w:rsidRDefault="00D62BB2" w:rsidP="00D62BB2">
      <w:pPr>
        <w:spacing w:after="0" w:line="240" w:lineRule="auto"/>
        <w:rPr>
          <w:rFonts w:ascii="Times New Roman" w:hAnsi="Times New Roman" w:cs="Times New Roman"/>
          <w:sz w:val="24"/>
          <w:szCs w:val="24"/>
        </w:rPr>
      </w:pPr>
    </w:p>
    <w:p w14:paraId="0A8DFCF9" w14:textId="7FC9E938" w:rsidR="00D62BB2" w:rsidRPr="00A92534" w:rsidRDefault="00D62BB2" w:rsidP="00A92534">
      <w:pPr>
        <w:pStyle w:val="Odsekzoznamu"/>
        <w:keepNext/>
        <w:spacing w:after="0" w:line="240" w:lineRule="auto"/>
        <w:ind w:left="425"/>
        <w:jc w:val="both"/>
        <w:rPr>
          <w:rFonts w:ascii="Times New Roman" w:hAnsi="Times New Roman" w:cs="Times New Roman"/>
          <w:sz w:val="24"/>
          <w:szCs w:val="24"/>
        </w:rPr>
      </w:pPr>
      <w:r w:rsidRPr="00A92534">
        <w:rPr>
          <w:rFonts w:ascii="Times New Roman" w:hAnsi="Times New Roman" w:cs="Times New Roman"/>
          <w:sz w:val="24"/>
          <w:szCs w:val="24"/>
        </w:rPr>
        <w:t>Poznámka pod čiarou k odkazu 85a znie:</w:t>
      </w:r>
    </w:p>
    <w:p w14:paraId="1685212C" w14:textId="460E3351" w:rsidR="00D62BB2" w:rsidRPr="00A92534" w:rsidRDefault="00D62BB2" w:rsidP="006468C5">
      <w:pPr>
        <w:pStyle w:val="Odsekzoznamu"/>
        <w:spacing w:after="0" w:line="240" w:lineRule="auto"/>
        <w:ind w:left="851" w:hanging="425"/>
        <w:jc w:val="both"/>
        <w:rPr>
          <w:rFonts w:ascii="Times New Roman" w:hAnsi="Times New Roman" w:cs="Times New Roman"/>
          <w:sz w:val="24"/>
          <w:szCs w:val="24"/>
        </w:rPr>
      </w:pPr>
      <w:r w:rsidRPr="00A92534">
        <w:rPr>
          <w:rFonts w:ascii="Times New Roman" w:hAnsi="Times New Roman" w:cs="Times New Roman"/>
          <w:sz w:val="24"/>
          <w:szCs w:val="24"/>
        </w:rPr>
        <w:t>„</w:t>
      </w:r>
      <w:r w:rsidRPr="00A92534">
        <w:rPr>
          <w:rFonts w:ascii="Times New Roman" w:hAnsi="Times New Roman" w:cs="Times New Roman"/>
          <w:sz w:val="24"/>
          <w:szCs w:val="24"/>
          <w:vertAlign w:val="superscript"/>
        </w:rPr>
        <w:t>85a</w:t>
      </w:r>
      <w:r w:rsidRPr="00A92534">
        <w:rPr>
          <w:rFonts w:ascii="Times New Roman" w:hAnsi="Times New Roman" w:cs="Times New Roman"/>
          <w:sz w:val="24"/>
          <w:szCs w:val="24"/>
        </w:rPr>
        <w:t xml:space="preserve">) </w:t>
      </w:r>
      <w:r w:rsidR="004D110D" w:rsidRPr="00A92534">
        <w:rPr>
          <w:rFonts w:ascii="Times New Roman" w:hAnsi="Times New Roman" w:cs="Times New Roman"/>
          <w:sz w:val="24"/>
          <w:szCs w:val="24"/>
        </w:rPr>
        <w:t>§ 13 ods. 6</w:t>
      </w:r>
      <w:r w:rsidRPr="00A92534">
        <w:rPr>
          <w:rFonts w:ascii="Times New Roman" w:hAnsi="Times New Roman" w:cs="Times New Roman"/>
          <w:sz w:val="24"/>
          <w:szCs w:val="24"/>
        </w:rPr>
        <w:t xml:space="preserve"> zákona č. 523/2004 Z. z. o</w:t>
      </w:r>
      <w:r w:rsidR="00DC2D05" w:rsidRPr="00A92534">
        <w:rPr>
          <w:rFonts w:ascii="Times New Roman" w:hAnsi="Times New Roman" w:cs="Times New Roman"/>
          <w:sz w:val="24"/>
          <w:szCs w:val="24"/>
        </w:rPr>
        <w:t> </w:t>
      </w:r>
      <w:r w:rsidRPr="00A92534">
        <w:rPr>
          <w:rFonts w:ascii="Times New Roman" w:hAnsi="Times New Roman" w:cs="Times New Roman"/>
          <w:sz w:val="24"/>
          <w:szCs w:val="24"/>
        </w:rPr>
        <w:t>rozpočtových</w:t>
      </w:r>
      <w:r w:rsidR="00DC2D05" w:rsidRPr="00A92534">
        <w:rPr>
          <w:rFonts w:ascii="Times New Roman" w:hAnsi="Times New Roman" w:cs="Times New Roman"/>
          <w:sz w:val="24"/>
          <w:szCs w:val="24"/>
        </w:rPr>
        <w:t xml:space="preserve"> </w:t>
      </w:r>
      <w:r w:rsidRPr="00A92534">
        <w:rPr>
          <w:rFonts w:ascii="Times New Roman" w:hAnsi="Times New Roman" w:cs="Times New Roman"/>
          <w:sz w:val="24"/>
          <w:szCs w:val="24"/>
        </w:rPr>
        <w:t>pravidlách verejnej správy a o zmene a doplnení niektorých zákonov.“</w:t>
      </w:r>
      <w:r w:rsidR="00F63453" w:rsidRPr="00A92534">
        <w:rPr>
          <w:rFonts w:ascii="Times New Roman" w:hAnsi="Times New Roman" w:cs="Times New Roman"/>
          <w:sz w:val="24"/>
          <w:szCs w:val="24"/>
        </w:rPr>
        <w:t>.</w:t>
      </w:r>
    </w:p>
    <w:p w14:paraId="50EE9FEC" w14:textId="77777777" w:rsidR="00D62BB2" w:rsidRPr="00A92534" w:rsidRDefault="00D62BB2" w:rsidP="00245E33">
      <w:pPr>
        <w:spacing w:after="0" w:line="240" w:lineRule="auto"/>
        <w:rPr>
          <w:rFonts w:ascii="Times New Roman" w:hAnsi="Times New Roman" w:cs="Times New Roman"/>
          <w:sz w:val="24"/>
          <w:szCs w:val="24"/>
        </w:rPr>
      </w:pPr>
    </w:p>
    <w:p w14:paraId="66B1F78A" w14:textId="619E200D" w:rsidR="00B035DE" w:rsidRPr="00A92534" w:rsidRDefault="00B035DE" w:rsidP="007F5AA8">
      <w:pPr>
        <w:pStyle w:val="Odsekzoznamu"/>
        <w:numPr>
          <w:ilvl w:val="0"/>
          <w:numId w:val="33"/>
        </w:numPr>
        <w:spacing w:after="0" w:line="240" w:lineRule="auto"/>
        <w:ind w:left="426" w:hanging="426"/>
        <w:jc w:val="both"/>
        <w:rPr>
          <w:rFonts w:ascii="Times New Roman" w:hAnsi="Times New Roman" w:cs="Times New Roman"/>
          <w:sz w:val="24"/>
          <w:szCs w:val="24"/>
        </w:rPr>
      </w:pPr>
      <w:r w:rsidRPr="00A92534">
        <w:rPr>
          <w:rFonts w:ascii="Times New Roman" w:hAnsi="Times New Roman" w:cs="Times New Roman"/>
          <w:sz w:val="24"/>
          <w:szCs w:val="24"/>
        </w:rPr>
        <w:t>Poznámka pod čiarou k odkazu 95 znie:</w:t>
      </w:r>
    </w:p>
    <w:p w14:paraId="6084CC4A" w14:textId="75FA95FD" w:rsidR="00B035DE" w:rsidRPr="00A92534" w:rsidRDefault="00B035DE" w:rsidP="00B035DE">
      <w:pPr>
        <w:pStyle w:val="Odsekzoznamu"/>
        <w:spacing w:after="0" w:line="240" w:lineRule="auto"/>
        <w:ind w:left="426"/>
        <w:jc w:val="both"/>
        <w:rPr>
          <w:rFonts w:ascii="Times New Roman" w:hAnsi="Times New Roman" w:cs="Times New Roman"/>
          <w:sz w:val="24"/>
          <w:szCs w:val="24"/>
        </w:rPr>
      </w:pPr>
      <w:r w:rsidRPr="00A92534">
        <w:rPr>
          <w:rFonts w:ascii="Times New Roman" w:hAnsi="Times New Roman" w:cs="Times New Roman"/>
          <w:sz w:val="24"/>
          <w:szCs w:val="24"/>
        </w:rPr>
        <w:t>„</w:t>
      </w:r>
      <w:r w:rsidRPr="00A92534">
        <w:rPr>
          <w:rFonts w:ascii="Times New Roman" w:hAnsi="Times New Roman" w:cs="Times New Roman"/>
          <w:sz w:val="24"/>
          <w:szCs w:val="24"/>
          <w:vertAlign w:val="superscript"/>
        </w:rPr>
        <w:t>95</w:t>
      </w:r>
      <w:r w:rsidRPr="00A92534">
        <w:rPr>
          <w:rFonts w:ascii="Times New Roman" w:hAnsi="Times New Roman" w:cs="Times New Roman"/>
          <w:sz w:val="24"/>
          <w:szCs w:val="24"/>
        </w:rPr>
        <w:t>) § 67 až 82 zákona č. 483/2001 Z. z. v znení neskorších predpisov.</w:t>
      </w:r>
    </w:p>
    <w:p w14:paraId="3CC95C2E" w14:textId="23E53920" w:rsidR="003C4383" w:rsidRPr="00A92534" w:rsidRDefault="00B035DE" w:rsidP="00C61FDA">
      <w:pPr>
        <w:pStyle w:val="Odsekzoznamu"/>
        <w:spacing w:after="0" w:line="240" w:lineRule="auto"/>
        <w:ind w:left="851" w:hanging="425"/>
        <w:jc w:val="both"/>
        <w:rPr>
          <w:rFonts w:ascii="Times New Roman" w:hAnsi="Times New Roman" w:cs="Times New Roman"/>
          <w:sz w:val="24"/>
          <w:szCs w:val="24"/>
        </w:rPr>
      </w:pPr>
      <w:r w:rsidRPr="00A92534">
        <w:rPr>
          <w:rFonts w:ascii="Times New Roman" w:hAnsi="Times New Roman" w:cs="Times New Roman"/>
          <w:sz w:val="24"/>
          <w:szCs w:val="24"/>
        </w:rPr>
        <w:tab/>
        <w:t>Nariadenie (EÚ) č. 575/2013 v platnom znení.“.</w:t>
      </w:r>
    </w:p>
    <w:p w14:paraId="517CCB8D" w14:textId="77777777" w:rsidR="0068721C" w:rsidRPr="00A92534" w:rsidRDefault="0068721C" w:rsidP="00C61FDA">
      <w:pPr>
        <w:pStyle w:val="Odsekzoznamu"/>
        <w:spacing w:after="0" w:line="240" w:lineRule="auto"/>
        <w:ind w:left="851" w:hanging="425"/>
        <w:jc w:val="both"/>
        <w:rPr>
          <w:rFonts w:ascii="Times New Roman" w:hAnsi="Times New Roman" w:cs="Times New Roman"/>
          <w:sz w:val="24"/>
          <w:szCs w:val="24"/>
        </w:rPr>
      </w:pPr>
    </w:p>
    <w:p w14:paraId="576D7DDD" w14:textId="009F3649" w:rsidR="0068721C" w:rsidRPr="00A92534" w:rsidRDefault="0068721C" w:rsidP="0068721C">
      <w:pPr>
        <w:pStyle w:val="Odsekzoznamu"/>
        <w:numPr>
          <w:ilvl w:val="0"/>
          <w:numId w:val="33"/>
        </w:numPr>
        <w:spacing w:after="0" w:line="240" w:lineRule="auto"/>
        <w:ind w:left="426" w:hanging="426"/>
        <w:jc w:val="both"/>
        <w:rPr>
          <w:rFonts w:ascii="Times New Roman" w:hAnsi="Times New Roman" w:cs="Times New Roman"/>
          <w:sz w:val="24"/>
          <w:szCs w:val="24"/>
        </w:rPr>
      </w:pPr>
      <w:r w:rsidRPr="00A92534">
        <w:rPr>
          <w:rFonts w:ascii="Times New Roman" w:hAnsi="Times New Roman" w:cs="Times New Roman"/>
          <w:sz w:val="24"/>
          <w:szCs w:val="24"/>
        </w:rPr>
        <w:t>Príloha sa dopĺňa štvrtým bodom, ktorý znie:</w:t>
      </w:r>
    </w:p>
    <w:p w14:paraId="19A4F16C" w14:textId="53D68745" w:rsidR="0068721C" w:rsidRPr="00A92534" w:rsidRDefault="0068721C" w:rsidP="0068721C">
      <w:pPr>
        <w:pStyle w:val="Odsekzoznamu"/>
        <w:spacing w:after="0" w:line="240" w:lineRule="auto"/>
        <w:ind w:left="851" w:hanging="425"/>
        <w:jc w:val="both"/>
        <w:rPr>
          <w:rFonts w:ascii="Times New Roman" w:hAnsi="Times New Roman" w:cs="Times New Roman"/>
          <w:sz w:val="24"/>
          <w:szCs w:val="24"/>
        </w:rPr>
      </w:pPr>
      <w:r w:rsidRPr="00A92534">
        <w:rPr>
          <w:rFonts w:ascii="Times New Roman" w:hAnsi="Times New Roman" w:cs="Times New Roman"/>
          <w:sz w:val="24"/>
          <w:szCs w:val="24"/>
        </w:rPr>
        <w:t>„4. Smernica Európskeho parlamentu a Rady (EÚ) 2019/2162 z 27. novembra 2019 o emisii krytých dlhopisov a verejnom dohľade nad krytými dlhopismi a ktorou sa menia smernice 2009/65/ES a 2014/59/EÚ (Ú. v. EÚ L 328, 18.12.2019).“.</w:t>
      </w:r>
    </w:p>
    <w:p w14:paraId="2C8AD10D" w14:textId="7B5CEB1A" w:rsidR="003F43F3" w:rsidRPr="00A92534" w:rsidRDefault="003F43F3" w:rsidP="00245E33">
      <w:pPr>
        <w:spacing w:after="0" w:line="240" w:lineRule="auto"/>
        <w:rPr>
          <w:rFonts w:ascii="Times New Roman" w:hAnsi="Times New Roman" w:cs="Times New Roman"/>
          <w:sz w:val="24"/>
          <w:szCs w:val="24"/>
        </w:rPr>
      </w:pPr>
    </w:p>
    <w:p w14:paraId="45B2E736" w14:textId="77777777" w:rsidR="003F43F3" w:rsidRPr="00A92534" w:rsidRDefault="003F43F3" w:rsidP="00245E33">
      <w:pPr>
        <w:spacing w:after="0" w:line="240" w:lineRule="auto"/>
        <w:rPr>
          <w:rFonts w:ascii="Times New Roman" w:hAnsi="Times New Roman" w:cs="Times New Roman"/>
          <w:sz w:val="24"/>
          <w:szCs w:val="24"/>
        </w:rPr>
      </w:pPr>
    </w:p>
    <w:p w14:paraId="4513C9F1" w14:textId="6B625DE3" w:rsidR="00FF1FA3" w:rsidRPr="00A92534" w:rsidRDefault="00FF1FA3" w:rsidP="007A269B">
      <w:pPr>
        <w:keepNext/>
        <w:tabs>
          <w:tab w:val="left" w:pos="0"/>
        </w:tabs>
        <w:spacing w:after="0" w:line="240" w:lineRule="auto"/>
        <w:ind w:left="425" w:hanging="425"/>
        <w:jc w:val="center"/>
        <w:rPr>
          <w:rFonts w:ascii="Times New Roman" w:hAnsi="Times New Roman" w:cs="Times New Roman"/>
          <w:b/>
          <w:sz w:val="24"/>
          <w:szCs w:val="24"/>
        </w:rPr>
      </w:pPr>
      <w:r w:rsidRPr="00A92534">
        <w:rPr>
          <w:rFonts w:ascii="Times New Roman" w:hAnsi="Times New Roman" w:cs="Times New Roman"/>
          <w:b/>
          <w:sz w:val="24"/>
          <w:szCs w:val="24"/>
        </w:rPr>
        <w:t xml:space="preserve">Čl. </w:t>
      </w:r>
      <w:r w:rsidR="006911B7" w:rsidRPr="00A92534">
        <w:rPr>
          <w:rFonts w:ascii="Times New Roman" w:hAnsi="Times New Roman" w:cs="Times New Roman"/>
          <w:b/>
          <w:sz w:val="24"/>
          <w:szCs w:val="24"/>
        </w:rPr>
        <w:t>X</w:t>
      </w:r>
    </w:p>
    <w:p w14:paraId="233704DC" w14:textId="77777777" w:rsidR="00FF1FA3" w:rsidRPr="00A92534" w:rsidRDefault="00FF1FA3" w:rsidP="007A269B">
      <w:pPr>
        <w:keepNext/>
        <w:spacing w:after="0" w:line="240" w:lineRule="auto"/>
        <w:jc w:val="both"/>
        <w:rPr>
          <w:rFonts w:ascii="Times New Roman" w:hAnsi="Times New Roman" w:cs="Times New Roman"/>
          <w:bCs/>
          <w:sz w:val="24"/>
          <w:szCs w:val="24"/>
        </w:rPr>
      </w:pPr>
    </w:p>
    <w:p w14:paraId="2630D2C4" w14:textId="5F06C3C9" w:rsidR="00EB480A" w:rsidRPr="00245E33" w:rsidRDefault="00EB480A" w:rsidP="00C61FDA">
      <w:pPr>
        <w:keepNext/>
        <w:spacing w:after="0" w:line="240" w:lineRule="auto"/>
        <w:jc w:val="both"/>
        <w:rPr>
          <w:rFonts w:ascii="Times New Roman" w:hAnsi="Times New Roman" w:cs="Times New Roman"/>
          <w:sz w:val="24"/>
          <w:szCs w:val="24"/>
        </w:rPr>
      </w:pPr>
      <w:r w:rsidRPr="00A92534">
        <w:rPr>
          <w:rFonts w:ascii="Times New Roman" w:hAnsi="Times New Roman" w:cs="Times New Roman"/>
          <w:sz w:val="24"/>
          <w:szCs w:val="24"/>
        </w:rPr>
        <w:t>Tento zákon nadobúda účinnosť 10. decembra 2021 okrem čl. IV bod</w:t>
      </w:r>
      <w:r w:rsidR="00A65FCA" w:rsidRPr="00A92534">
        <w:rPr>
          <w:rFonts w:ascii="Times New Roman" w:hAnsi="Times New Roman" w:cs="Times New Roman"/>
          <w:sz w:val="24"/>
          <w:szCs w:val="24"/>
        </w:rPr>
        <w:t>u</w:t>
      </w:r>
      <w:r w:rsidRPr="00A92534">
        <w:rPr>
          <w:rFonts w:ascii="Times New Roman" w:hAnsi="Times New Roman" w:cs="Times New Roman"/>
          <w:sz w:val="24"/>
          <w:szCs w:val="24"/>
        </w:rPr>
        <w:t xml:space="preserve"> 1, ktorý nadobúda účinnosť 1. januára 2022, okrem čl. I bodov 3 až 7, 9 až 11, </w:t>
      </w:r>
      <w:r w:rsidR="00A65FCA" w:rsidRPr="00A92534">
        <w:rPr>
          <w:rFonts w:ascii="Times New Roman" w:hAnsi="Times New Roman" w:cs="Times New Roman"/>
          <w:sz w:val="24"/>
          <w:szCs w:val="24"/>
        </w:rPr>
        <w:t>15 až 28, 31 a 32, čl. II, čl. VI, čl. VIII bodov 1</w:t>
      </w:r>
      <w:r w:rsidR="0046564F" w:rsidRPr="00A92534">
        <w:rPr>
          <w:rFonts w:ascii="Times New Roman" w:hAnsi="Times New Roman" w:cs="Times New Roman"/>
          <w:sz w:val="24"/>
          <w:szCs w:val="24"/>
        </w:rPr>
        <w:t>1</w:t>
      </w:r>
      <w:r w:rsidR="00A65FCA" w:rsidRPr="00A92534">
        <w:rPr>
          <w:rFonts w:ascii="Times New Roman" w:hAnsi="Times New Roman" w:cs="Times New Roman"/>
          <w:sz w:val="24"/>
          <w:szCs w:val="24"/>
        </w:rPr>
        <w:t>, 1</w:t>
      </w:r>
      <w:r w:rsidR="0046564F" w:rsidRPr="00A92534">
        <w:rPr>
          <w:rFonts w:ascii="Times New Roman" w:hAnsi="Times New Roman" w:cs="Times New Roman"/>
          <w:sz w:val="24"/>
          <w:szCs w:val="24"/>
        </w:rPr>
        <w:t>2</w:t>
      </w:r>
      <w:r w:rsidR="00A65FCA" w:rsidRPr="00A92534">
        <w:rPr>
          <w:rFonts w:ascii="Times New Roman" w:hAnsi="Times New Roman" w:cs="Times New Roman"/>
          <w:sz w:val="24"/>
          <w:szCs w:val="24"/>
        </w:rPr>
        <w:t xml:space="preserve">, </w:t>
      </w:r>
      <w:r w:rsidR="0046564F" w:rsidRPr="00A92534">
        <w:rPr>
          <w:rFonts w:ascii="Times New Roman" w:hAnsi="Times New Roman" w:cs="Times New Roman"/>
          <w:sz w:val="24"/>
          <w:szCs w:val="24"/>
        </w:rPr>
        <w:t>16</w:t>
      </w:r>
      <w:r w:rsidR="00A65FCA" w:rsidRPr="00A92534">
        <w:rPr>
          <w:rFonts w:ascii="Times New Roman" w:hAnsi="Times New Roman" w:cs="Times New Roman"/>
          <w:sz w:val="24"/>
          <w:szCs w:val="24"/>
        </w:rPr>
        <w:t xml:space="preserve"> až </w:t>
      </w:r>
      <w:r w:rsidR="0046564F" w:rsidRPr="00A92534">
        <w:rPr>
          <w:rFonts w:ascii="Times New Roman" w:hAnsi="Times New Roman" w:cs="Times New Roman"/>
          <w:sz w:val="24"/>
          <w:szCs w:val="24"/>
        </w:rPr>
        <w:t>18</w:t>
      </w:r>
      <w:r w:rsidR="00A65FCA" w:rsidRPr="00A92534">
        <w:rPr>
          <w:rFonts w:ascii="Times New Roman" w:hAnsi="Times New Roman" w:cs="Times New Roman"/>
          <w:sz w:val="24"/>
          <w:szCs w:val="24"/>
        </w:rPr>
        <w:t>, čl. IX bodov 2 a 3, ktoré nadobúdajú účinnosť 8. júla 2022.</w:t>
      </w:r>
    </w:p>
    <w:sectPr w:rsidR="00EB480A" w:rsidRPr="00245E3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5B461" w14:textId="77777777" w:rsidR="007F6721" w:rsidRDefault="007F6721" w:rsidP="00183657">
      <w:pPr>
        <w:spacing w:after="0" w:line="240" w:lineRule="auto"/>
      </w:pPr>
      <w:r>
        <w:separator/>
      </w:r>
    </w:p>
  </w:endnote>
  <w:endnote w:type="continuationSeparator" w:id="0">
    <w:p w14:paraId="36332C7E" w14:textId="77777777" w:rsidR="007F6721" w:rsidRDefault="007F6721" w:rsidP="00183657">
      <w:pPr>
        <w:spacing w:after="0" w:line="240" w:lineRule="auto"/>
      </w:pPr>
      <w:r>
        <w:continuationSeparator/>
      </w:r>
    </w:p>
  </w:endnote>
  <w:endnote w:type="continuationNotice" w:id="1">
    <w:p w14:paraId="539B64C7" w14:textId="77777777" w:rsidR="007F6721" w:rsidRDefault="007F67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1797562"/>
      <w:docPartObj>
        <w:docPartGallery w:val="Page Numbers (Bottom of Page)"/>
        <w:docPartUnique/>
      </w:docPartObj>
    </w:sdtPr>
    <w:sdtEndPr>
      <w:rPr>
        <w:sz w:val="24"/>
        <w:szCs w:val="24"/>
      </w:rPr>
    </w:sdtEndPr>
    <w:sdtContent>
      <w:p w14:paraId="5DC508FF" w14:textId="33D0F888" w:rsidR="00381DAB" w:rsidRPr="00E7188D" w:rsidRDefault="00381DAB" w:rsidP="00183657">
        <w:pPr>
          <w:pStyle w:val="Pta"/>
          <w:jc w:val="right"/>
          <w:rPr>
            <w:sz w:val="24"/>
            <w:szCs w:val="24"/>
          </w:rPr>
        </w:pPr>
        <w:r w:rsidRPr="00E7188D">
          <w:rPr>
            <w:rFonts w:ascii="Times New Roman" w:hAnsi="Times New Roman" w:cs="Times New Roman"/>
            <w:sz w:val="24"/>
            <w:szCs w:val="24"/>
          </w:rPr>
          <w:fldChar w:fldCharType="begin"/>
        </w:r>
        <w:r w:rsidRPr="00E7188D">
          <w:rPr>
            <w:rFonts w:ascii="Times New Roman" w:hAnsi="Times New Roman" w:cs="Times New Roman"/>
            <w:sz w:val="24"/>
            <w:szCs w:val="24"/>
          </w:rPr>
          <w:instrText>PAGE   \* MERGEFORMAT</w:instrText>
        </w:r>
        <w:r w:rsidRPr="00E7188D">
          <w:rPr>
            <w:rFonts w:ascii="Times New Roman" w:hAnsi="Times New Roman" w:cs="Times New Roman"/>
            <w:sz w:val="24"/>
            <w:szCs w:val="24"/>
          </w:rPr>
          <w:fldChar w:fldCharType="separate"/>
        </w:r>
        <w:r w:rsidR="007F6721">
          <w:rPr>
            <w:rFonts w:ascii="Times New Roman" w:hAnsi="Times New Roman" w:cs="Times New Roman"/>
            <w:noProof/>
            <w:sz w:val="24"/>
            <w:szCs w:val="24"/>
          </w:rPr>
          <w:t>1</w:t>
        </w:r>
        <w:r w:rsidRPr="00E7188D">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977D8" w14:textId="77777777" w:rsidR="007F6721" w:rsidRDefault="007F6721" w:rsidP="00183657">
      <w:pPr>
        <w:spacing w:after="0" w:line="240" w:lineRule="auto"/>
      </w:pPr>
      <w:r>
        <w:separator/>
      </w:r>
    </w:p>
  </w:footnote>
  <w:footnote w:type="continuationSeparator" w:id="0">
    <w:p w14:paraId="5CD762D7" w14:textId="77777777" w:rsidR="007F6721" w:rsidRDefault="007F6721" w:rsidP="00183657">
      <w:pPr>
        <w:spacing w:after="0" w:line="240" w:lineRule="auto"/>
      </w:pPr>
      <w:r>
        <w:continuationSeparator/>
      </w:r>
    </w:p>
  </w:footnote>
  <w:footnote w:type="continuationNotice" w:id="1">
    <w:p w14:paraId="35D08371" w14:textId="77777777" w:rsidR="007F6721" w:rsidRDefault="007F672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B7F18"/>
    <w:multiLevelType w:val="hybridMultilevel"/>
    <w:tmpl w:val="C8BEDD86"/>
    <w:lvl w:ilvl="0" w:tplc="0B32EA7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487667E"/>
    <w:multiLevelType w:val="hybridMultilevel"/>
    <w:tmpl w:val="656419C0"/>
    <w:lvl w:ilvl="0" w:tplc="041B0017">
      <w:start w:val="1"/>
      <w:numFmt w:val="lowerLetter"/>
      <w:lvlText w:val="%1)"/>
      <w:lvlJc w:val="left"/>
      <w:pPr>
        <w:ind w:left="1647" w:hanging="360"/>
      </w:pPr>
    </w:lvl>
    <w:lvl w:ilvl="1" w:tplc="041B0019">
      <w:start w:val="1"/>
      <w:numFmt w:val="lowerLetter"/>
      <w:lvlText w:val="%2."/>
      <w:lvlJc w:val="left"/>
      <w:pPr>
        <w:ind w:left="2367" w:hanging="360"/>
      </w:pPr>
    </w:lvl>
    <w:lvl w:ilvl="2" w:tplc="041B001B" w:tentative="1">
      <w:start w:val="1"/>
      <w:numFmt w:val="lowerRoman"/>
      <w:lvlText w:val="%3."/>
      <w:lvlJc w:val="right"/>
      <w:pPr>
        <w:ind w:left="3087" w:hanging="180"/>
      </w:pPr>
    </w:lvl>
    <w:lvl w:ilvl="3" w:tplc="041B000F" w:tentative="1">
      <w:start w:val="1"/>
      <w:numFmt w:val="decimal"/>
      <w:lvlText w:val="%4."/>
      <w:lvlJc w:val="left"/>
      <w:pPr>
        <w:ind w:left="3807" w:hanging="360"/>
      </w:pPr>
    </w:lvl>
    <w:lvl w:ilvl="4" w:tplc="041B0019" w:tentative="1">
      <w:start w:val="1"/>
      <w:numFmt w:val="lowerLetter"/>
      <w:lvlText w:val="%5."/>
      <w:lvlJc w:val="left"/>
      <w:pPr>
        <w:ind w:left="4527" w:hanging="360"/>
      </w:pPr>
    </w:lvl>
    <w:lvl w:ilvl="5" w:tplc="041B001B" w:tentative="1">
      <w:start w:val="1"/>
      <w:numFmt w:val="lowerRoman"/>
      <w:lvlText w:val="%6."/>
      <w:lvlJc w:val="right"/>
      <w:pPr>
        <w:ind w:left="5247" w:hanging="180"/>
      </w:pPr>
    </w:lvl>
    <w:lvl w:ilvl="6" w:tplc="041B000F" w:tentative="1">
      <w:start w:val="1"/>
      <w:numFmt w:val="decimal"/>
      <w:lvlText w:val="%7."/>
      <w:lvlJc w:val="left"/>
      <w:pPr>
        <w:ind w:left="5967" w:hanging="360"/>
      </w:pPr>
    </w:lvl>
    <w:lvl w:ilvl="7" w:tplc="041B0019" w:tentative="1">
      <w:start w:val="1"/>
      <w:numFmt w:val="lowerLetter"/>
      <w:lvlText w:val="%8."/>
      <w:lvlJc w:val="left"/>
      <w:pPr>
        <w:ind w:left="6687" w:hanging="360"/>
      </w:pPr>
    </w:lvl>
    <w:lvl w:ilvl="8" w:tplc="041B001B" w:tentative="1">
      <w:start w:val="1"/>
      <w:numFmt w:val="lowerRoman"/>
      <w:lvlText w:val="%9."/>
      <w:lvlJc w:val="right"/>
      <w:pPr>
        <w:ind w:left="7407" w:hanging="180"/>
      </w:pPr>
    </w:lvl>
  </w:abstractNum>
  <w:abstractNum w:abstractNumId="2" w15:restartNumberingAfterBreak="0">
    <w:nsid w:val="04D16A39"/>
    <w:multiLevelType w:val="hybridMultilevel"/>
    <w:tmpl w:val="A6128BC6"/>
    <w:lvl w:ilvl="0" w:tplc="041B0017">
      <w:start w:val="1"/>
      <w:numFmt w:val="lowerLetter"/>
      <w:lvlText w:val="%1)"/>
      <w:lvlJc w:val="left"/>
      <w:pPr>
        <w:ind w:left="2367" w:hanging="360"/>
      </w:pPr>
    </w:lvl>
    <w:lvl w:ilvl="1" w:tplc="041B0019" w:tentative="1">
      <w:start w:val="1"/>
      <w:numFmt w:val="lowerLetter"/>
      <w:lvlText w:val="%2."/>
      <w:lvlJc w:val="left"/>
      <w:pPr>
        <w:ind w:left="3087" w:hanging="360"/>
      </w:pPr>
    </w:lvl>
    <w:lvl w:ilvl="2" w:tplc="041B001B" w:tentative="1">
      <w:start w:val="1"/>
      <w:numFmt w:val="lowerRoman"/>
      <w:lvlText w:val="%3."/>
      <w:lvlJc w:val="right"/>
      <w:pPr>
        <w:ind w:left="3807" w:hanging="180"/>
      </w:pPr>
    </w:lvl>
    <w:lvl w:ilvl="3" w:tplc="041B000F" w:tentative="1">
      <w:start w:val="1"/>
      <w:numFmt w:val="decimal"/>
      <w:lvlText w:val="%4."/>
      <w:lvlJc w:val="left"/>
      <w:pPr>
        <w:ind w:left="4527" w:hanging="360"/>
      </w:pPr>
    </w:lvl>
    <w:lvl w:ilvl="4" w:tplc="041B0019" w:tentative="1">
      <w:start w:val="1"/>
      <w:numFmt w:val="lowerLetter"/>
      <w:lvlText w:val="%5."/>
      <w:lvlJc w:val="left"/>
      <w:pPr>
        <w:ind w:left="5247" w:hanging="360"/>
      </w:pPr>
    </w:lvl>
    <w:lvl w:ilvl="5" w:tplc="041B001B" w:tentative="1">
      <w:start w:val="1"/>
      <w:numFmt w:val="lowerRoman"/>
      <w:lvlText w:val="%6."/>
      <w:lvlJc w:val="right"/>
      <w:pPr>
        <w:ind w:left="5967" w:hanging="180"/>
      </w:pPr>
    </w:lvl>
    <w:lvl w:ilvl="6" w:tplc="041B000F" w:tentative="1">
      <w:start w:val="1"/>
      <w:numFmt w:val="decimal"/>
      <w:lvlText w:val="%7."/>
      <w:lvlJc w:val="left"/>
      <w:pPr>
        <w:ind w:left="6687" w:hanging="360"/>
      </w:pPr>
    </w:lvl>
    <w:lvl w:ilvl="7" w:tplc="041B0019" w:tentative="1">
      <w:start w:val="1"/>
      <w:numFmt w:val="lowerLetter"/>
      <w:lvlText w:val="%8."/>
      <w:lvlJc w:val="left"/>
      <w:pPr>
        <w:ind w:left="7407" w:hanging="360"/>
      </w:pPr>
    </w:lvl>
    <w:lvl w:ilvl="8" w:tplc="041B001B" w:tentative="1">
      <w:start w:val="1"/>
      <w:numFmt w:val="lowerRoman"/>
      <w:lvlText w:val="%9."/>
      <w:lvlJc w:val="right"/>
      <w:pPr>
        <w:ind w:left="8127" w:hanging="180"/>
      </w:pPr>
    </w:lvl>
  </w:abstractNum>
  <w:abstractNum w:abstractNumId="3" w15:restartNumberingAfterBreak="0">
    <w:nsid w:val="06692A88"/>
    <w:multiLevelType w:val="hybridMultilevel"/>
    <w:tmpl w:val="99C48C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C303E17"/>
    <w:multiLevelType w:val="hybridMultilevel"/>
    <w:tmpl w:val="99C48C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CC876D2"/>
    <w:multiLevelType w:val="hybridMultilevel"/>
    <w:tmpl w:val="9B1C2892"/>
    <w:lvl w:ilvl="0" w:tplc="DBB6959A">
      <w:start w:val="1"/>
      <w:numFmt w:val="lowerLetter"/>
      <w:lvlText w:val="%1)"/>
      <w:lvlJc w:val="left"/>
      <w:pPr>
        <w:ind w:left="1146" w:hanging="360"/>
      </w:pPr>
      <w:rPr>
        <w:rFonts w:ascii="Arial Narrow" w:eastAsia="Times New Roman" w:hAnsi="Arial Narrow" w:cs="Segoe UI" w:hint="default"/>
        <w:color w:val="000000" w:themeColor="text1"/>
        <w:sz w:val="21"/>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102A54AA"/>
    <w:multiLevelType w:val="hybridMultilevel"/>
    <w:tmpl w:val="99C48C1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30F4B56"/>
    <w:multiLevelType w:val="hybridMultilevel"/>
    <w:tmpl w:val="D616B308"/>
    <w:lvl w:ilvl="0" w:tplc="041B0017">
      <w:start w:val="1"/>
      <w:numFmt w:val="lowerLetter"/>
      <w:lvlText w:val="%1)"/>
      <w:lvlJc w:val="left"/>
      <w:pPr>
        <w:ind w:left="786" w:hanging="360"/>
      </w:pPr>
      <w:rPr>
        <w:rFonts w:hint="default"/>
      </w:rPr>
    </w:lvl>
    <w:lvl w:ilvl="1" w:tplc="041B0017">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16FD146C"/>
    <w:multiLevelType w:val="hybridMultilevel"/>
    <w:tmpl w:val="7E480330"/>
    <w:lvl w:ilvl="0" w:tplc="B4781526">
      <w:start w:val="1"/>
      <w:numFmt w:val="lowerLetter"/>
      <w:lvlText w:val="%1)"/>
      <w:lvlJc w:val="left"/>
      <w:pPr>
        <w:ind w:left="786" w:hanging="360"/>
      </w:pPr>
      <w:rPr>
        <w:rFonts w:hint="default"/>
      </w:rPr>
    </w:lvl>
    <w:lvl w:ilvl="1" w:tplc="9B6C0E86">
      <w:start w:val="1"/>
      <w:numFmt w:val="decimal"/>
      <w:lvlText w:val="%2."/>
      <w:lvlJc w:val="left"/>
      <w:pPr>
        <w:ind w:left="1521" w:hanging="375"/>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17AF3CB1"/>
    <w:multiLevelType w:val="hybridMultilevel"/>
    <w:tmpl w:val="D9AAF0E8"/>
    <w:lvl w:ilvl="0" w:tplc="B478152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17E4386A"/>
    <w:multiLevelType w:val="hybridMultilevel"/>
    <w:tmpl w:val="D9AAF0E8"/>
    <w:lvl w:ilvl="0" w:tplc="B478152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93B2678"/>
    <w:multiLevelType w:val="hybridMultilevel"/>
    <w:tmpl w:val="99C48C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A821238"/>
    <w:multiLevelType w:val="hybridMultilevel"/>
    <w:tmpl w:val="68BEBBD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A7044A"/>
    <w:multiLevelType w:val="hybridMultilevel"/>
    <w:tmpl w:val="7E480330"/>
    <w:lvl w:ilvl="0" w:tplc="B4781526">
      <w:start w:val="1"/>
      <w:numFmt w:val="lowerLetter"/>
      <w:lvlText w:val="%1)"/>
      <w:lvlJc w:val="left"/>
      <w:pPr>
        <w:ind w:left="786" w:hanging="360"/>
      </w:pPr>
      <w:rPr>
        <w:rFonts w:hint="default"/>
      </w:rPr>
    </w:lvl>
    <w:lvl w:ilvl="1" w:tplc="9B6C0E86">
      <w:start w:val="1"/>
      <w:numFmt w:val="decimal"/>
      <w:lvlText w:val="%2."/>
      <w:lvlJc w:val="left"/>
      <w:pPr>
        <w:ind w:left="1521" w:hanging="375"/>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DC308B5"/>
    <w:multiLevelType w:val="hybridMultilevel"/>
    <w:tmpl w:val="C8BEDD86"/>
    <w:lvl w:ilvl="0" w:tplc="0B32EA7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1EC518D1"/>
    <w:multiLevelType w:val="hybridMultilevel"/>
    <w:tmpl w:val="0B143D76"/>
    <w:lvl w:ilvl="0" w:tplc="B4781526">
      <w:start w:val="1"/>
      <w:numFmt w:val="lowerLetter"/>
      <w:lvlText w:val="%1)"/>
      <w:lvlJc w:val="left"/>
      <w:pPr>
        <w:ind w:left="786" w:hanging="360"/>
      </w:pPr>
      <w:rPr>
        <w:rFonts w:hint="default"/>
      </w:rPr>
    </w:lvl>
    <w:lvl w:ilvl="1" w:tplc="46AA5006">
      <w:start w:val="1"/>
      <w:numFmt w:val="decimal"/>
      <w:lvlText w:val="%2."/>
      <w:lvlJc w:val="left"/>
      <w:pPr>
        <w:ind w:left="1521" w:hanging="375"/>
      </w:pPr>
      <w:rPr>
        <w:rFonts w:ascii="Times New Roman" w:hAnsi="Times New Roman" w:cs="Times New Roman" w:hint="default"/>
        <w:sz w:val="24"/>
        <w:szCs w:val="24"/>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21EB78AE"/>
    <w:multiLevelType w:val="hybridMultilevel"/>
    <w:tmpl w:val="CDA6DB8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3C57DDF"/>
    <w:multiLevelType w:val="hybridMultilevel"/>
    <w:tmpl w:val="E760CB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3C914F8"/>
    <w:multiLevelType w:val="hybridMultilevel"/>
    <w:tmpl w:val="23B2D75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25C11A58"/>
    <w:multiLevelType w:val="hybridMultilevel"/>
    <w:tmpl w:val="99C48C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291F55CB"/>
    <w:multiLevelType w:val="hybridMultilevel"/>
    <w:tmpl w:val="FCD2C7FC"/>
    <w:lvl w:ilvl="0" w:tplc="267EF3B6">
      <w:start w:val="1"/>
      <w:numFmt w:val="decimal"/>
      <w:lvlText w:val="(%1)"/>
      <w:lvlJc w:val="left"/>
      <w:pPr>
        <w:ind w:left="927" w:hanging="360"/>
      </w:pPr>
      <w:rPr>
        <w:rFonts w:hint="default"/>
      </w:rPr>
    </w:lvl>
    <w:lvl w:ilvl="1" w:tplc="B8A6666C">
      <w:start w:val="1"/>
      <w:numFmt w:val="lowerLetter"/>
      <w:lvlText w:val="%2)"/>
      <w:lvlJc w:val="left"/>
      <w:pPr>
        <w:ind w:left="1767" w:hanging="480"/>
      </w:pPr>
      <w:rPr>
        <w:rFonts w:hint="default"/>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316C4041"/>
    <w:multiLevelType w:val="hybridMultilevel"/>
    <w:tmpl w:val="9C3E808A"/>
    <w:lvl w:ilvl="0" w:tplc="041B000F">
      <w:start w:val="1"/>
      <w:numFmt w:val="decimal"/>
      <w:lvlText w:val="%1."/>
      <w:lvlJc w:val="left"/>
      <w:pPr>
        <w:ind w:left="1571" w:hanging="360"/>
      </w:pPr>
    </w:lvl>
    <w:lvl w:ilvl="1" w:tplc="041B0019">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2" w15:restartNumberingAfterBreak="0">
    <w:nsid w:val="37196883"/>
    <w:multiLevelType w:val="hybridMultilevel"/>
    <w:tmpl w:val="99C48C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8D161DC"/>
    <w:multiLevelType w:val="hybridMultilevel"/>
    <w:tmpl w:val="CBF61314"/>
    <w:lvl w:ilvl="0" w:tplc="5DD2A18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39F3711D"/>
    <w:multiLevelType w:val="hybridMultilevel"/>
    <w:tmpl w:val="5008A94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5" w15:restartNumberingAfterBreak="0">
    <w:nsid w:val="3AF933F3"/>
    <w:multiLevelType w:val="hybridMultilevel"/>
    <w:tmpl w:val="C8BEDD86"/>
    <w:lvl w:ilvl="0" w:tplc="0B32EA7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3B30580F"/>
    <w:multiLevelType w:val="hybridMultilevel"/>
    <w:tmpl w:val="D9AAF0E8"/>
    <w:lvl w:ilvl="0" w:tplc="B478152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425A312C"/>
    <w:multiLevelType w:val="hybridMultilevel"/>
    <w:tmpl w:val="7E480330"/>
    <w:lvl w:ilvl="0" w:tplc="B4781526">
      <w:start w:val="1"/>
      <w:numFmt w:val="lowerLetter"/>
      <w:lvlText w:val="%1)"/>
      <w:lvlJc w:val="left"/>
      <w:pPr>
        <w:ind w:left="786" w:hanging="360"/>
      </w:pPr>
      <w:rPr>
        <w:rFonts w:hint="default"/>
      </w:rPr>
    </w:lvl>
    <w:lvl w:ilvl="1" w:tplc="9B6C0E86">
      <w:start w:val="1"/>
      <w:numFmt w:val="decimal"/>
      <w:lvlText w:val="%2."/>
      <w:lvlJc w:val="left"/>
      <w:pPr>
        <w:ind w:left="1521" w:hanging="375"/>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436C3C76"/>
    <w:multiLevelType w:val="hybridMultilevel"/>
    <w:tmpl w:val="C8BEDD86"/>
    <w:lvl w:ilvl="0" w:tplc="0B32EA7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449F571B"/>
    <w:multiLevelType w:val="hybridMultilevel"/>
    <w:tmpl w:val="DD76A9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8EE092B"/>
    <w:multiLevelType w:val="hybridMultilevel"/>
    <w:tmpl w:val="7E480330"/>
    <w:lvl w:ilvl="0" w:tplc="B4781526">
      <w:start w:val="1"/>
      <w:numFmt w:val="lowerLetter"/>
      <w:lvlText w:val="%1)"/>
      <w:lvlJc w:val="left"/>
      <w:pPr>
        <w:ind w:left="786" w:hanging="360"/>
      </w:pPr>
      <w:rPr>
        <w:rFonts w:hint="default"/>
      </w:rPr>
    </w:lvl>
    <w:lvl w:ilvl="1" w:tplc="9B6C0E86">
      <w:start w:val="1"/>
      <w:numFmt w:val="decimal"/>
      <w:lvlText w:val="%2."/>
      <w:lvlJc w:val="left"/>
      <w:pPr>
        <w:ind w:left="1521" w:hanging="375"/>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4C3714BF"/>
    <w:multiLevelType w:val="hybridMultilevel"/>
    <w:tmpl w:val="C8BEDD86"/>
    <w:lvl w:ilvl="0" w:tplc="0B32EA7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543D79AF"/>
    <w:multiLevelType w:val="hybridMultilevel"/>
    <w:tmpl w:val="7E480330"/>
    <w:lvl w:ilvl="0" w:tplc="B4781526">
      <w:start w:val="1"/>
      <w:numFmt w:val="lowerLetter"/>
      <w:lvlText w:val="%1)"/>
      <w:lvlJc w:val="left"/>
      <w:pPr>
        <w:ind w:left="786" w:hanging="360"/>
      </w:pPr>
      <w:rPr>
        <w:rFonts w:hint="default"/>
      </w:rPr>
    </w:lvl>
    <w:lvl w:ilvl="1" w:tplc="9B6C0E86">
      <w:start w:val="1"/>
      <w:numFmt w:val="decimal"/>
      <w:lvlText w:val="%2."/>
      <w:lvlJc w:val="left"/>
      <w:pPr>
        <w:ind w:left="1521" w:hanging="375"/>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556B3DED"/>
    <w:multiLevelType w:val="hybridMultilevel"/>
    <w:tmpl w:val="E26E30F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6861890"/>
    <w:multiLevelType w:val="hybridMultilevel"/>
    <w:tmpl w:val="99C48C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56BC26BB"/>
    <w:multiLevelType w:val="hybridMultilevel"/>
    <w:tmpl w:val="C8BEDD86"/>
    <w:lvl w:ilvl="0" w:tplc="0B32EA7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6" w15:restartNumberingAfterBreak="0">
    <w:nsid w:val="585575F1"/>
    <w:multiLevelType w:val="hybridMultilevel"/>
    <w:tmpl w:val="7E480330"/>
    <w:lvl w:ilvl="0" w:tplc="B4781526">
      <w:start w:val="1"/>
      <w:numFmt w:val="lowerLetter"/>
      <w:lvlText w:val="%1)"/>
      <w:lvlJc w:val="left"/>
      <w:pPr>
        <w:ind w:left="786" w:hanging="360"/>
      </w:pPr>
      <w:rPr>
        <w:rFonts w:hint="default"/>
      </w:rPr>
    </w:lvl>
    <w:lvl w:ilvl="1" w:tplc="9B6C0E86">
      <w:start w:val="1"/>
      <w:numFmt w:val="decimal"/>
      <w:lvlText w:val="%2."/>
      <w:lvlJc w:val="left"/>
      <w:pPr>
        <w:ind w:left="1521" w:hanging="375"/>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7" w15:restartNumberingAfterBreak="0">
    <w:nsid w:val="5A9542F3"/>
    <w:multiLevelType w:val="hybridMultilevel"/>
    <w:tmpl w:val="C8BEDD86"/>
    <w:lvl w:ilvl="0" w:tplc="0B32EA7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5C061C38"/>
    <w:multiLevelType w:val="hybridMultilevel"/>
    <w:tmpl w:val="D9AAF0E8"/>
    <w:lvl w:ilvl="0" w:tplc="B478152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5C7F48EE"/>
    <w:multiLevelType w:val="hybridMultilevel"/>
    <w:tmpl w:val="401E2A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5E5246E7"/>
    <w:multiLevelType w:val="hybridMultilevel"/>
    <w:tmpl w:val="99C48C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5EC46001"/>
    <w:multiLevelType w:val="hybridMultilevel"/>
    <w:tmpl w:val="F6E41E34"/>
    <w:lvl w:ilvl="0" w:tplc="27680C18">
      <w:start w:val="1"/>
      <w:numFmt w:val="decimal"/>
      <w:lvlText w:val="(%1)"/>
      <w:lvlJc w:val="left"/>
      <w:pPr>
        <w:ind w:left="786" w:hanging="360"/>
      </w:pPr>
      <w:rPr>
        <w:rFonts w:ascii="Times New Roman" w:hAnsi="Times New Roman" w:cs="Times New Roman" w:hint="default"/>
        <w:sz w:val="24"/>
        <w:szCs w:val="24"/>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60974B05"/>
    <w:multiLevelType w:val="hybridMultilevel"/>
    <w:tmpl w:val="C8BEDD86"/>
    <w:lvl w:ilvl="0" w:tplc="0B32EA7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629406C2"/>
    <w:multiLevelType w:val="hybridMultilevel"/>
    <w:tmpl w:val="C8BEDD86"/>
    <w:lvl w:ilvl="0" w:tplc="0B32EA7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636F59F2"/>
    <w:multiLevelType w:val="hybridMultilevel"/>
    <w:tmpl w:val="99C48C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670D34FE"/>
    <w:multiLevelType w:val="hybridMultilevel"/>
    <w:tmpl w:val="D9AAF0E8"/>
    <w:lvl w:ilvl="0" w:tplc="B478152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69924327"/>
    <w:multiLevelType w:val="hybridMultilevel"/>
    <w:tmpl w:val="D9AAF0E8"/>
    <w:lvl w:ilvl="0" w:tplc="B478152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69D856AD"/>
    <w:multiLevelType w:val="hybridMultilevel"/>
    <w:tmpl w:val="D9AAF0E8"/>
    <w:lvl w:ilvl="0" w:tplc="B478152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8" w15:restartNumberingAfterBreak="0">
    <w:nsid w:val="6B3515DD"/>
    <w:multiLevelType w:val="hybridMultilevel"/>
    <w:tmpl w:val="C8BEDD86"/>
    <w:lvl w:ilvl="0" w:tplc="0B32EA7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9" w15:restartNumberingAfterBreak="0">
    <w:nsid w:val="6F584004"/>
    <w:multiLevelType w:val="hybridMultilevel"/>
    <w:tmpl w:val="7E480330"/>
    <w:lvl w:ilvl="0" w:tplc="B4781526">
      <w:start w:val="1"/>
      <w:numFmt w:val="lowerLetter"/>
      <w:lvlText w:val="%1)"/>
      <w:lvlJc w:val="left"/>
      <w:pPr>
        <w:ind w:left="1212" w:hanging="360"/>
      </w:pPr>
      <w:rPr>
        <w:rFonts w:hint="default"/>
      </w:rPr>
    </w:lvl>
    <w:lvl w:ilvl="1" w:tplc="9B6C0E86">
      <w:start w:val="1"/>
      <w:numFmt w:val="decimal"/>
      <w:lvlText w:val="%2."/>
      <w:lvlJc w:val="left"/>
      <w:pPr>
        <w:ind w:left="1521" w:hanging="375"/>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6FEA3144"/>
    <w:multiLevelType w:val="hybridMultilevel"/>
    <w:tmpl w:val="99C48C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703F705B"/>
    <w:multiLevelType w:val="hybridMultilevel"/>
    <w:tmpl w:val="8318D486"/>
    <w:lvl w:ilvl="0" w:tplc="0B32EA7A">
      <w:start w:val="1"/>
      <w:numFmt w:val="decimal"/>
      <w:lvlText w:val="(%1)"/>
      <w:lvlJc w:val="left"/>
      <w:pPr>
        <w:ind w:left="786" w:hanging="360"/>
      </w:pPr>
      <w:rPr>
        <w:rFonts w:hint="default"/>
      </w:rPr>
    </w:lvl>
    <w:lvl w:ilvl="1" w:tplc="041B0017">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717147F4"/>
    <w:multiLevelType w:val="hybridMultilevel"/>
    <w:tmpl w:val="55589BA2"/>
    <w:lvl w:ilvl="0" w:tplc="041B0017">
      <w:start w:val="1"/>
      <w:numFmt w:val="lowerLetter"/>
      <w:lvlText w:val="%1)"/>
      <w:lvlJc w:val="left"/>
      <w:pPr>
        <w:ind w:left="786" w:hanging="360"/>
      </w:pPr>
      <w:rPr>
        <w:rFonts w:hint="default"/>
      </w:rPr>
    </w:lvl>
    <w:lvl w:ilvl="1" w:tplc="041B0017">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7ED86DFC"/>
    <w:multiLevelType w:val="hybridMultilevel"/>
    <w:tmpl w:val="7E480330"/>
    <w:lvl w:ilvl="0" w:tplc="B4781526">
      <w:start w:val="1"/>
      <w:numFmt w:val="lowerLetter"/>
      <w:lvlText w:val="%1)"/>
      <w:lvlJc w:val="left"/>
      <w:pPr>
        <w:ind w:left="786" w:hanging="360"/>
      </w:pPr>
      <w:rPr>
        <w:rFonts w:hint="default"/>
      </w:rPr>
    </w:lvl>
    <w:lvl w:ilvl="1" w:tplc="9B6C0E86">
      <w:start w:val="1"/>
      <w:numFmt w:val="decimal"/>
      <w:lvlText w:val="%2."/>
      <w:lvlJc w:val="left"/>
      <w:pPr>
        <w:ind w:left="1521" w:hanging="375"/>
      </w:pPr>
      <w:rPr>
        <w:rFonts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7EE618B1"/>
    <w:multiLevelType w:val="hybridMultilevel"/>
    <w:tmpl w:val="8318D486"/>
    <w:lvl w:ilvl="0" w:tplc="0B32EA7A">
      <w:start w:val="1"/>
      <w:numFmt w:val="decimal"/>
      <w:lvlText w:val="(%1)"/>
      <w:lvlJc w:val="left"/>
      <w:pPr>
        <w:ind w:left="786" w:hanging="360"/>
      </w:pPr>
      <w:rPr>
        <w:rFonts w:hint="default"/>
      </w:rPr>
    </w:lvl>
    <w:lvl w:ilvl="1" w:tplc="041B0017">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18"/>
  </w:num>
  <w:num w:numId="2">
    <w:abstractNumId w:val="24"/>
  </w:num>
  <w:num w:numId="3">
    <w:abstractNumId w:val="45"/>
  </w:num>
  <w:num w:numId="4">
    <w:abstractNumId w:val="43"/>
  </w:num>
  <w:num w:numId="5">
    <w:abstractNumId w:val="20"/>
  </w:num>
  <w:num w:numId="6">
    <w:abstractNumId w:val="38"/>
  </w:num>
  <w:num w:numId="7">
    <w:abstractNumId w:val="25"/>
  </w:num>
  <w:num w:numId="8">
    <w:abstractNumId w:val="9"/>
  </w:num>
  <w:num w:numId="9">
    <w:abstractNumId w:val="10"/>
  </w:num>
  <w:num w:numId="10">
    <w:abstractNumId w:val="14"/>
  </w:num>
  <w:num w:numId="11">
    <w:abstractNumId w:val="46"/>
  </w:num>
  <w:num w:numId="12">
    <w:abstractNumId w:val="48"/>
  </w:num>
  <w:num w:numId="13">
    <w:abstractNumId w:val="47"/>
  </w:num>
  <w:num w:numId="14">
    <w:abstractNumId w:val="15"/>
  </w:num>
  <w:num w:numId="15">
    <w:abstractNumId w:val="2"/>
  </w:num>
  <w:num w:numId="16">
    <w:abstractNumId w:val="54"/>
  </w:num>
  <w:num w:numId="17">
    <w:abstractNumId w:val="51"/>
  </w:num>
  <w:num w:numId="18">
    <w:abstractNumId w:val="52"/>
  </w:num>
  <w:num w:numId="19">
    <w:abstractNumId w:val="7"/>
  </w:num>
  <w:num w:numId="20">
    <w:abstractNumId w:val="37"/>
  </w:num>
  <w:num w:numId="21">
    <w:abstractNumId w:val="53"/>
  </w:num>
  <w:num w:numId="22">
    <w:abstractNumId w:val="30"/>
  </w:num>
  <w:num w:numId="23">
    <w:abstractNumId w:val="35"/>
  </w:num>
  <w:num w:numId="24">
    <w:abstractNumId w:val="49"/>
  </w:num>
  <w:num w:numId="25">
    <w:abstractNumId w:val="41"/>
  </w:num>
  <w:num w:numId="26">
    <w:abstractNumId w:val="36"/>
  </w:num>
  <w:num w:numId="27">
    <w:abstractNumId w:val="31"/>
  </w:num>
  <w:num w:numId="28">
    <w:abstractNumId w:val="27"/>
  </w:num>
  <w:num w:numId="29">
    <w:abstractNumId w:val="13"/>
  </w:num>
  <w:num w:numId="30">
    <w:abstractNumId w:val="19"/>
  </w:num>
  <w:num w:numId="31">
    <w:abstractNumId w:val="32"/>
  </w:num>
  <w:num w:numId="32">
    <w:abstractNumId w:val="11"/>
  </w:num>
  <w:num w:numId="33">
    <w:abstractNumId w:val="34"/>
  </w:num>
  <w:num w:numId="34">
    <w:abstractNumId w:val="3"/>
  </w:num>
  <w:num w:numId="35">
    <w:abstractNumId w:val="50"/>
  </w:num>
  <w:num w:numId="36">
    <w:abstractNumId w:val="40"/>
  </w:num>
  <w:num w:numId="37">
    <w:abstractNumId w:val="23"/>
  </w:num>
  <w:num w:numId="38">
    <w:abstractNumId w:val="5"/>
  </w:num>
  <w:num w:numId="39">
    <w:abstractNumId w:val="26"/>
  </w:num>
  <w:num w:numId="40">
    <w:abstractNumId w:val="28"/>
  </w:num>
  <w:num w:numId="41">
    <w:abstractNumId w:val="1"/>
  </w:num>
  <w:num w:numId="42">
    <w:abstractNumId w:val="21"/>
  </w:num>
  <w:num w:numId="43">
    <w:abstractNumId w:val="12"/>
  </w:num>
  <w:num w:numId="44">
    <w:abstractNumId w:val="33"/>
  </w:num>
  <w:num w:numId="45">
    <w:abstractNumId w:val="0"/>
  </w:num>
  <w:num w:numId="46">
    <w:abstractNumId w:val="8"/>
  </w:num>
  <w:num w:numId="47">
    <w:abstractNumId w:val="42"/>
  </w:num>
  <w:num w:numId="48">
    <w:abstractNumId w:val="4"/>
  </w:num>
  <w:num w:numId="49">
    <w:abstractNumId w:val="16"/>
  </w:num>
  <w:num w:numId="50">
    <w:abstractNumId w:val="17"/>
  </w:num>
  <w:num w:numId="51">
    <w:abstractNumId w:val="39"/>
  </w:num>
  <w:num w:numId="52">
    <w:abstractNumId w:val="22"/>
  </w:num>
  <w:num w:numId="53">
    <w:abstractNumId w:val="44"/>
  </w:num>
  <w:num w:numId="54">
    <w:abstractNumId w:val="29"/>
  </w:num>
  <w:num w:numId="55">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E33"/>
    <w:rsid w:val="0000018E"/>
    <w:rsid w:val="00003641"/>
    <w:rsid w:val="00003AF5"/>
    <w:rsid w:val="00005599"/>
    <w:rsid w:val="00006133"/>
    <w:rsid w:val="0000632D"/>
    <w:rsid w:val="00007530"/>
    <w:rsid w:val="000104BE"/>
    <w:rsid w:val="000106B0"/>
    <w:rsid w:val="000130BB"/>
    <w:rsid w:val="00016958"/>
    <w:rsid w:val="0002054F"/>
    <w:rsid w:val="00020E58"/>
    <w:rsid w:val="00025BF9"/>
    <w:rsid w:val="00026E34"/>
    <w:rsid w:val="00026ECD"/>
    <w:rsid w:val="00030D5E"/>
    <w:rsid w:val="00032F0D"/>
    <w:rsid w:val="00033BAF"/>
    <w:rsid w:val="00033C74"/>
    <w:rsid w:val="00035968"/>
    <w:rsid w:val="000407BC"/>
    <w:rsid w:val="00040E2D"/>
    <w:rsid w:val="0004259E"/>
    <w:rsid w:val="000458E0"/>
    <w:rsid w:val="000459F6"/>
    <w:rsid w:val="000514C7"/>
    <w:rsid w:val="000545F5"/>
    <w:rsid w:val="00055F00"/>
    <w:rsid w:val="00057384"/>
    <w:rsid w:val="000603B8"/>
    <w:rsid w:val="00060FEA"/>
    <w:rsid w:val="000633BF"/>
    <w:rsid w:val="00063F0D"/>
    <w:rsid w:val="00064586"/>
    <w:rsid w:val="00070085"/>
    <w:rsid w:val="0007036A"/>
    <w:rsid w:val="00071F4C"/>
    <w:rsid w:val="000747D2"/>
    <w:rsid w:val="00076195"/>
    <w:rsid w:val="00076A0F"/>
    <w:rsid w:val="00081EEE"/>
    <w:rsid w:val="000826C3"/>
    <w:rsid w:val="0008337E"/>
    <w:rsid w:val="00083D5D"/>
    <w:rsid w:val="00086AE6"/>
    <w:rsid w:val="0008711B"/>
    <w:rsid w:val="00087E97"/>
    <w:rsid w:val="0009012A"/>
    <w:rsid w:val="00092A2C"/>
    <w:rsid w:val="00092DE3"/>
    <w:rsid w:val="00093E13"/>
    <w:rsid w:val="000949B3"/>
    <w:rsid w:val="000965A3"/>
    <w:rsid w:val="000979D9"/>
    <w:rsid w:val="000A21C7"/>
    <w:rsid w:val="000A2634"/>
    <w:rsid w:val="000A31B4"/>
    <w:rsid w:val="000A47C5"/>
    <w:rsid w:val="000A4D3D"/>
    <w:rsid w:val="000A56EA"/>
    <w:rsid w:val="000A6FD2"/>
    <w:rsid w:val="000B21D8"/>
    <w:rsid w:val="000B26EF"/>
    <w:rsid w:val="000B56D4"/>
    <w:rsid w:val="000B5C1C"/>
    <w:rsid w:val="000B6777"/>
    <w:rsid w:val="000B695E"/>
    <w:rsid w:val="000C03E5"/>
    <w:rsid w:val="000C0DC7"/>
    <w:rsid w:val="000C1149"/>
    <w:rsid w:val="000C1D63"/>
    <w:rsid w:val="000C214A"/>
    <w:rsid w:val="000C25DE"/>
    <w:rsid w:val="000C37C8"/>
    <w:rsid w:val="000C3EB0"/>
    <w:rsid w:val="000C4CA0"/>
    <w:rsid w:val="000C55D2"/>
    <w:rsid w:val="000C78E9"/>
    <w:rsid w:val="000D0D3E"/>
    <w:rsid w:val="000D23C9"/>
    <w:rsid w:val="000D3859"/>
    <w:rsid w:val="000D4E01"/>
    <w:rsid w:val="000D6276"/>
    <w:rsid w:val="000D63B0"/>
    <w:rsid w:val="000D7887"/>
    <w:rsid w:val="000E0048"/>
    <w:rsid w:val="000E5253"/>
    <w:rsid w:val="000E703E"/>
    <w:rsid w:val="000F0B2F"/>
    <w:rsid w:val="000F1C17"/>
    <w:rsid w:val="000F1D85"/>
    <w:rsid w:val="000F2C53"/>
    <w:rsid w:val="000F3CE1"/>
    <w:rsid w:val="000F4AE4"/>
    <w:rsid w:val="000F5A66"/>
    <w:rsid w:val="000F5A7B"/>
    <w:rsid w:val="000F63D0"/>
    <w:rsid w:val="000F6F14"/>
    <w:rsid w:val="000F77B4"/>
    <w:rsid w:val="000F7926"/>
    <w:rsid w:val="0010345D"/>
    <w:rsid w:val="001055C8"/>
    <w:rsid w:val="0011018E"/>
    <w:rsid w:val="001102DC"/>
    <w:rsid w:val="00110E68"/>
    <w:rsid w:val="00113EAC"/>
    <w:rsid w:val="00113EDA"/>
    <w:rsid w:val="001142A2"/>
    <w:rsid w:val="00117299"/>
    <w:rsid w:val="00122A2D"/>
    <w:rsid w:val="00123682"/>
    <w:rsid w:val="00124A4B"/>
    <w:rsid w:val="0012528A"/>
    <w:rsid w:val="00125AA3"/>
    <w:rsid w:val="00127850"/>
    <w:rsid w:val="0013038F"/>
    <w:rsid w:val="0013167B"/>
    <w:rsid w:val="00131FB1"/>
    <w:rsid w:val="00133545"/>
    <w:rsid w:val="001349E7"/>
    <w:rsid w:val="00134EB8"/>
    <w:rsid w:val="00135CF9"/>
    <w:rsid w:val="00137254"/>
    <w:rsid w:val="00137882"/>
    <w:rsid w:val="00137D05"/>
    <w:rsid w:val="00140B93"/>
    <w:rsid w:val="00142859"/>
    <w:rsid w:val="00144406"/>
    <w:rsid w:val="0014558F"/>
    <w:rsid w:val="0014731C"/>
    <w:rsid w:val="00150C64"/>
    <w:rsid w:val="00153802"/>
    <w:rsid w:val="00153A34"/>
    <w:rsid w:val="00156118"/>
    <w:rsid w:val="00161C99"/>
    <w:rsid w:val="00163151"/>
    <w:rsid w:val="00163A56"/>
    <w:rsid w:val="00163AD1"/>
    <w:rsid w:val="00164E37"/>
    <w:rsid w:val="00165B44"/>
    <w:rsid w:val="00166957"/>
    <w:rsid w:val="00166E72"/>
    <w:rsid w:val="001678B8"/>
    <w:rsid w:val="00170B03"/>
    <w:rsid w:val="00172721"/>
    <w:rsid w:val="001732D2"/>
    <w:rsid w:val="00177173"/>
    <w:rsid w:val="00177737"/>
    <w:rsid w:val="00183242"/>
    <w:rsid w:val="00183657"/>
    <w:rsid w:val="001836C1"/>
    <w:rsid w:val="00183EB7"/>
    <w:rsid w:val="0018440D"/>
    <w:rsid w:val="00186357"/>
    <w:rsid w:val="00187216"/>
    <w:rsid w:val="001876C2"/>
    <w:rsid w:val="00187B45"/>
    <w:rsid w:val="00187FC1"/>
    <w:rsid w:val="0019365E"/>
    <w:rsid w:val="001936C1"/>
    <w:rsid w:val="00193E09"/>
    <w:rsid w:val="001948D7"/>
    <w:rsid w:val="00195281"/>
    <w:rsid w:val="00196B26"/>
    <w:rsid w:val="0019703B"/>
    <w:rsid w:val="001A17F3"/>
    <w:rsid w:val="001A1D34"/>
    <w:rsid w:val="001A47C1"/>
    <w:rsid w:val="001A48CE"/>
    <w:rsid w:val="001A63D6"/>
    <w:rsid w:val="001A65F3"/>
    <w:rsid w:val="001A779A"/>
    <w:rsid w:val="001B1F11"/>
    <w:rsid w:val="001B2521"/>
    <w:rsid w:val="001B66BE"/>
    <w:rsid w:val="001B671C"/>
    <w:rsid w:val="001C0700"/>
    <w:rsid w:val="001C11C4"/>
    <w:rsid w:val="001C2FFA"/>
    <w:rsid w:val="001C5A10"/>
    <w:rsid w:val="001C624A"/>
    <w:rsid w:val="001C63AF"/>
    <w:rsid w:val="001C6C44"/>
    <w:rsid w:val="001C6C47"/>
    <w:rsid w:val="001D14D9"/>
    <w:rsid w:val="001D1FC7"/>
    <w:rsid w:val="001D3052"/>
    <w:rsid w:val="001D3DFF"/>
    <w:rsid w:val="001D462F"/>
    <w:rsid w:val="001D6383"/>
    <w:rsid w:val="001D729D"/>
    <w:rsid w:val="001D790A"/>
    <w:rsid w:val="001E04DB"/>
    <w:rsid w:val="001E0673"/>
    <w:rsid w:val="001E0A3F"/>
    <w:rsid w:val="001E0CD2"/>
    <w:rsid w:val="001E129E"/>
    <w:rsid w:val="001E2781"/>
    <w:rsid w:val="001E3ADC"/>
    <w:rsid w:val="001E4B83"/>
    <w:rsid w:val="001E5001"/>
    <w:rsid w:val="001E5344"/>
    <w:rsid w:val="001E5969"/>
    <w:rsid w:val="001E6C21"/>
    <w:rsid w:val="001F0584"/>
    <w:rsid w:val="001F09BF"/>
    <w:rsid w:val="001F0A88"/>
    <w:rsid w:val="001F316C"/>
    <w:rsid w:val="001F3AB4"/>
    <w:rsid w:val="001F3C70"/>
    <w:rsid w:val="001F6CB9"/>
    <w:rsid w:val="001F6D02"/>
    <w:rsid w:val="001F76E7"/>
    <w:rsid w:val="001F7872"/>
    <w:rsid w:val="00203CCA"/>
    <w:rsid w:val="00204379"/>
    <w:rsid w:val="00204F32"/>
    <w:rsid w:val="00205DEC"/>
    <w:rsid w:val="00207C9D"/>
    <w:rsid w:val="0021157D"/>
    <w:rsid w:val="00212EBA"/>
    <w:rsid w:val="002132AE"/>
    <w:rsid w:val="00213F6D"/>
    <w:rsid w:val="00214B17"/>
    <w:rsid w:val="00221D71"/>
    <w:rsid w:val="00221FB1"/>
    <w:rsid w:val="002220E7"/>
    <w:rsid w:val="00222EDF"/>
    <w:rsid w:val="00223A56"/>
    <w:rsid w:val="00223B98"/>
    <w:rsid w:val="0022433A"/>
    <w:rsid w:val="0022671F"/>
    <w:rsid w:val="00230066"/>
    <w:rsid w:val="00237409"/>
    <w:rsid w:val="00243A6B"/>
    <w:rsid w:val="00245292"/>
    <w:rsid w:val="00245E33"/>
    <w:rsid w:val="00250738"/>
    <w:rsid w:val="00251C4D"/>
    <w:rsid w:val="00252CA1"/>
    <w:rsid w:val="00252CB9"/>
    <w:rsid w:val="00254E1B"/>
    <w:rsid w:val="0025553B"/>
    <w:rsid w:val="0026005C"/>
    <w:rsid w:val="002607DE"/>
    <w:rsid w:val="00260943"/>
    <w:rsid w:val="00263088"/>
    <w:rsid w:val="0026483C"/>
    <w:rsid w:val="002667D1"/>
    <w:rsid w:val="00267A0D"/>
    <w:rsid w:val="00270033"/>
    <w:rsid w:val="00270305"/>
    <w:rsid w:val="0027083E"/>
    <w:rsid w:val="002711CE"/>
    <w:rsid w:val="002717FB"/>
    <w:rsid w:val="002727E6"/>
    <w:rsid w:val="002730CC"/>
    <w:rsid w:val="00273148"/>
    <w:rsid w:val="00273B8E"/>
    <w:rsid w:val="00274C8F"/>
    <w:rsid w:val="00275337"/>
    <w:rsid w:val="002755B1"/>
    <w:rsid w:val="00275810"/>
    <w:rsid w:val="00275A52"/>
    <w:rsid w:val="002760CC"/>
    <w:rsid w:val="00277933"/>
    <w:rsid w:val="00277F88"/>
    <w:rsid w:val="002807ED"/>
    <w:rsid w:val="002826D8"/>
    <w:rsid w:val="00282D16"/>
    <w:rsid w:val="00284D48"/>
    <w:rsid w:val="00290CF2"/>
    <w:rsid w:val="00291944"/>
    <w:rsid w:val="00291B9B"/>
    <w:rsid w:val="002929B9"/>
    <w:rsid w:val="00292EBD"/>
    <w:rsid w:val="00292FA2"/>
    <w:rsid w:val="002948BD"/>
    <w:rsid w:val="00295BCC"/>
    <w:rsid w:val="00297300"/>
    <w:rsid w:val="0029790A"/>
    <w:rsid w:val="002A08AA"/>
    <w:rsid w:val="002A1BD8"/>
    <w:rsid w:val="002A2109"/>
    <w:rsid w:val="002A2AA8"/>
    <w:rsid w:val="002A4765"/>
    <w:rsid w:val="002A5ABE"/>
    <w:rsid w:val="002A699F"/>
    <w:rsid w:val="002B1431"/>
    <w:rsid w:val="002B1500"/>
    <w:rsid w:val="002B2FD3"/>
    <w:rsid w:val="002B6308"/>
    <w:rsid w:val="002B6480"/>
    <w:rsid w:val="002C1049"/>
    <w:rsid w:val="002C2AF1"/>
    <w:rsid w:val="002C304C"/>
    <w:rsid w:val="002C436D"/>
    <w:rsid w:val="002C4B8C"/>
    <w:rsid w:val="002C5733"/>
    <w:rsid w:val="002C7F0B"/>
    <w:rsid w:val="002D0A78"/>
    <w:rsid w:val="002D2707"/>
    <w:rsid w:val="002D55BE"/>
    <w:rsid w:val="002D5E4A"/>
    <w:rsid w:val="002D60E6"/>
    <w:rsid w:val="002D617E"/>
    <w:rsid w:val="002E0857"/>
    <w:rsid w:val="002E12FC"/>
    <w:rsid w:val="002E2628"/>
    <w:rsid w:val="002E3508"/>
    <w:rsid w:val="002E39C2"/>
    <w:rsid w:val="002E3B8A"/>
    <w:rsid w:val="002E4362"/>
    <w:rsid w:val="002E5543"/>
    <w:rsid w:val="002E6E49"/>
    <w:rsid w:val="002F095F"/>
    <w:rsid w:val="002F1322"/>
    <w:rsid w:val="002F1648"/>
    <w:rsid w:val="002F2D21"/>
    <w:rsid w:val="002F5786"/>
    <w:rsid w:val="002F665E"/>
    <w:rsid w:val="002F79EA"/>
    <w:rsid w:val="002F7EAF"/>
    <w:rsid w:val="00300218"/>
    <w:rsid w:val="003009C8"/>
    <w:rsid w:val="00304DC8"/>
    <w:rsid w:val="0030550A"/>
    <w:rsid w:val="00306361"/>
    <w:rsid w:val="003079D2"/>
    <w:rsid w:val="0031218E"/>
    <w:rsid w:val="003124C2"/>
    <w:rsid w:val="003126EA"/>
    <w:rsid w:val="00314C7B"/>
    <w:rsid w:val="0031576D"/>
    <w:rsid w:val="00315F0A"/>
    <w:rsid w:val="0031622E"/>
    <w:rsid w:val="00316896"/>
    <w:rsid w:val="00317D43"/>
    <w:rsid w:val="0032009E"/>
    <w:rsid w:val="00320F75"/>
    <w:rsid w:val="00321B77"/>
    <w:rsid w:val="00322BAF"/>
    <w:rsid w:val="00325604"/>
    <w:rsid w:val="00326D56"/>
    <w:rsid w:val="003318E8"/>
    <w:rsid w:val="00332C83"/>
    <w:rsid w:val="003364C1"/>
    <w:rsid w:val="00337B16"/>
    <w:rsid w:val="00340BE2"/>
    <w:rsid w:val="00340E56"/>
    <w:rsid w:val="0034283B"/>
    <w:rsid w:val="00343914"/>
    <w:rsid w:val="00344D4A"/>
    <w:rsid w:val="00352250"/>
    <w:rsid w:val="003525AE"/>
    <w:rsid w:val="003530B4"/>
    <w:rsid w:val="0035340E"/>
    <w:rsid w:val="00353BAE"/>
    <w:rsid w:val="00353DD6"/>
    <w:rsid w:val="00353EED"/>
    <w:rsid w:val="00356358"/>
    <w:rsid w:val="003563FA"/>
    <w:rsid w:val="003564B1"/>
    <w:rsid w:val="003567BD"/>
    <w:rsid w:val="0035730A"/>
    <w:rsid w:val="003579B7"/>
    <w:rsid w:val="00357BB7"/>
    <w:rsid w:val="00360DF7"/>
    <w:rsid w:val="003610CA"/>
    <w:rsid w:val="00363016"/>
    <w:rsid w:val="00364213"/>
    <w:rsid w:val="00364FFE"/>
    <w:rsid w:val="0036516C"/>
    <w:rsid w:val="003657F7"/>
    <w:rsid w:val="00366D31"/>
    <w:rsid w:val="003708CE"/>
    <w:rsid w:val="00372A13"/>
    <w:rsid w:val="00373B2B"/>
    <w:rsid w:val="0037415F"/>
    <w:rsid w:val="003753BA"/>
    <w:rsid w:val="00375598"/>
    <w:rsid w:val="00375B4C"/>
    <w:rsid w:val="00376851"/>
    <w:rsid w:val="003773FE"/>
    <w:rsid w:val="00380FC4"/>
    <w:rsid w:val="00381DAB"/>
    <w:rsid w:val="00383C2E"/>
    <w:rsid w:val="00383DA8"/>
    <w:rsid w:val="00384F3A"/>
    <w:rsid w:val="003860A7"/>
    <w:rsid w:val="0038663C"/>
    <w:rsid w:val="003911AD"/>
    <w:rsid w:val="0039599D"/>
    <w:rsid w:val="003964FF"/>
    <w:rsid w:val="003972BF"/>
    <w:rsid w:val="00397541"/>
    <w:rsid w:val="00397A97"/>
    <w:rsid w:val="003A07F2"/>
    <w:rsid w:val="003A2119"/>
    <w:rsid w:val="003A499C"/>
    <w:rsid w:val="003A4C42"/>
    <w:rsid w:val="003A5814"/>
    <w:rsid w:val="003A77CF"/>
    <w:rsid w:val="003B0161"/>
    <w:rsid w:val="003B04C3"/>
    <w:rsid w:val="003B19E7"/>
    <w:rsid w:val="003B1A0B"/>
    <w:rsid w:val="003B36C5"/>
    <w:rsid w:val="003B62FF"/>
    <w:rsid w:val="003B65DF"/>
    <w:rsid w:val="003B7495"/>
    <w:rsid w:val="003C243B"/>
    <w:rsid w:val="003C28E6"/>
    <w:rsid w:val="003C2906"/>
    <w:rsid w:val="003C3BF2"/>
    <w:rsid w:val="003C4383"/>
    <w:rsid w:val="003C441E"/>
    <w:rsid w:val="003C4E9E"/>
    <w:rsid w:val="003C6910"/>
    <w:rsid w:val="003C6F35"/>
    <w:rsid w:val="003C767E"/>
    <w:rsid w:val="003C7EC9"/>
    <w:rsid w:val="003D0B13"/>
    <w:rsid w:val="003D7FCE"/>
    <w:rsid w:val="003E1F12"/>
    <w:rsid w:val="003E4D5E"/>
    <w:rsid w:val="003E4E4E"/>
    <w:rsid w:val="003E64A0"/>
    <w:rsid w:val="003E758D"/>
    <w:rsid w:val="003F039F"/>
    <w:rsid w:val="003F2818"/>
    <w:rsid w:val="003F3CB5"/>
    <w:rsid w:val="003F43F3"/>
    <w:rsid w:val="003F6B57"/>
    <w:rsid w:val="003F6F46"/>
    <w:rsid w:val="004001D4"/>
    <w:rsid w:val="00402EB1"/>
    <w:rsid w:val="00404521"/>
    <w:rsid w:val="0040475E"/>
    <w:rsid w:val="00405D1A"/>
    <w:rsid w:val="00407A04"/>
    <w:rsid w:val="00410303"/>
    <w:rsid w:val="00410FE1"/>
    <w:rsid w:val="00414C8F"/>
    <w:rsid w:val="004159E9"/>
    <w:rsid w:val="004160F0"/>
    <w:rsid w:val="004169C4"/>
    <w:rsid w:val="00417617"/>
    <w:rsid w:val="00417769"/>
    <w:rsid w:val="0042036D"/>
    <w:rsid w:val="00420C85"/>
    <w:rsid w:val="004220C6"/>
    <w:rsid w:val="00422E72"/>
    <w:rsid w:val="0042690F"/>
    <w:rsid w:val="00427DAF"/>
    <w:rsid w:val="0043019D"/>
    <w:rsid w:val="00431C23"/>
    <w:rsid w:val="00432646"/>
    <w:rsid w:val="004353BF"/>
    <w:rsid w:val="00435EE2"/>
    <w:rsid w:val="00436FB6"/>
    <w:rsid w:val="004408C2"/>
    <w:rsid w:val="0044163E"/>
    <w:rsid w:val="00442356"/>
    <w:rsid w:val="00442E51"/>
    <w:rsid w:val="0044405F"/>
    <w:rsid w:val="00444703"/>
    <w:rsid w:val="00447B7A"/>
    <w:rsid w:val="0045260A"/>
    <w:rsid w:val="0045579F"/>
    <w:rsid w:val="0045595B"/>
    <w:rsid w:val="00455E1A"/>
    <w:rsid w:val="00457177"/>
    <w:rsid w:val="004618EA"/>
    <w:rsid w:val="00461D9F"/>
    <w:rsid w:val="004623E6"/>
    <w:rsid w:val="0046272B"/>
    <w:rsid w:val="004628E3"/>
    <w:rsid w:val="00464351"/>
    <w:rsid w:val="00464662"/>
    <w:rsid w:val="0046564F"/>
    <w:rsid w:val="004671BE"/>
    <w:rsid w:val="0046771B"/>
    <w:rsid w:val="004679AF"/>
    <w:rsid w:val="00471023"/>
    <w:rsid w:val="0047238C"/>
    <w:rsid w:val="00472656"/>
    <w:rsid w:val="004731C7"/>
    <w:rsid w:val="0047496A"/>
    <w:rsid w:val="00474C19"/>
    <w:rsid w:val="00475275"/>
    <w:rsid w:val="004756C1"/>
    <w:rsid w:val="00476A90"/>
    <w:rsid w:val="00477C61"/>
    <w:rsid w:val="00477D96"/>
    <w:rsid w:val="0048002E"/>
    <w:rsid w:val="004805AB"/>
    <w:rsid w:val="00480873"/>
    <w:rsid w:val="004809E9"/>
    <w:rsid w:val="004810D9"/>
    <w:rsid w:val="00484C95"/>
    <w:rsid w:val="00485348"/>
    <w:rsid w:val="004856FA"/>
    <w:rsid w:val="00487196"/>
    <w:rsid w:val="00490DC3"/>
    <w:rsid w:val="00494EB0"/>
    <w:rsid w:val="00497C3A"/>
    <w:rsid w:val="00497EF6"/>
    <w:rsid w:val="004A112A"/>
    <w:rsid w:val="004A2E77"/>
    <w:rsid w:val="004A3821"/>
    <w:rsid w:val="004A3B7D"/>
    <w:rsid w:val="004A54A7"/>
    <w:rsid w:val="004A6B06"/>
    <w:rsid w:val="004A72B5"/>
    <w:rsid w:val="004B130E"/>
    <w:rsid w:val="004B260B"/>
    <w:rsid w:val="004B2992"/>
    <w:rsid w:val="004B31C1"/>
    <w:rsid w:val="004B3499"/>
    <w:rsid w:val="004B4323"/>
    <w:rsid w:val="004B5942"/>
    <w:rsid w:val="004B74D8"/>
    <w:rsid w:val="004C42A3"/>
    <w:rsid w:val="004C6694"/>
    <w:rsid w:val="004C7B50"/>
    <w:rsid w:val="004D00E7"/>
    <w:rsid w:val="004D110D"/>
    <w:rsid w:val="004D23B2"/>
    <w:rsid w:val="004D2909"/>
    <w:rsid w:val="004D6216"/>
    <w:rsid w:val="004E14C2"/>
    <w:rsid w:val="004E23A3"/>
    <w:rsid w:val="004E4CDB"/>
    <w:rsid w:val="004E5AF2"/>
    <w:rsid w:val="004E6DC8"/>
    <w:rsid w:val="004F015D"/>
    <w:rsid w:val="004F055B"/>
    <w:rsid w:val="004F1D4C"/>
    <w:rsid w:val="004F2626"/>
    <w:rsid w:val="004F44BF"/>
    <w:rsid w:val="004F59C7"/>
    <w:rsid w:val="004F6D93"/>
    <w:rsid w:val="004F6FEC"/>
    <w:rsid w:val="005012A6"/>
    <w:rsid w:val="00501623"/>
    <w:rsid w:val="00501EC2"/>
    <w:rsid w:val="00502820"/>
    <w:rsid w:val="00502953"/>
    <w:rsid w:val="00502B8C"/>
    <w:rsid w:val="005038AF"/>
    <w:rsid w:val="0050430D"/>
    <w:rsid w:val="005049B8"/>
    <w:rsid w:val="00506F99"/>
    <w:rsid w:val="0050729F"/>
    <w:rsid w:val="00510F81"/>
    <w:rsid w:val="00511781"/>
    <w:rsid w:val="005126B1"/>
    <w:rsid w:val="00513320"/>
    <w:rsid w:val="00514478"/>
    <w:rsid w:val="0051611B"/>
    <w:rsid w:val="00516DC8"/>
    <w:rsid w:val="00516F64"/>
    <w:rsid w:val="0051758D"/>
    <w:rsid w:val="00520D2F"/>
    <w:rsid w:val="00521A47"/>
    <w:rsid w:val="00521E52"/>
    <w:rsid w:val="00523463"/>
    <w:rsid w:val="005235AC"/>
    <w:rsid w:val="00523922"/>
    <w:rsid w:val="00524AB2"/>
    <w:rsid w:val="00531907"/>
    <w:rsid w:val="005327C1"/>
    <w:rsid w:val="0053297D"/>
    <w:rsid w:val="00532BA2"/>
    <w:rsid w:val="005334BF"/>
    <w:rsid w:val="0053425C"/>
    <w:rsid w:val="005347F6"/>
    <w:rsid w:val="00534BD5"/>
    <w:rsid w:val="00536871"/>
    <w:rsid w:val="00536E90"/>
    <w:rsid w:val="0054011C"/>
    <w:rsid w:val="005402D5"/>
    <w:rsid w:val="00544058"/>
    <w:rsid w:val="005443FC"/>
    <w:rsid w:val="005459ED"/>
    <w:rsid w:val="00545C67"/>
    <w:rsid w:val="0054654D"/>
    <w:rsid w:val="005470F0"/>
    <w:rsid w:val="00551097"/>
    <w:rsid w:val="0055180E"/>
    <w:rsid w:val="00551963"/>
    <w:rsid w:val="00553B11"/>
    <w:rsid w:val="005545B9"/>
    <w:rsid w:val="00556537"/>
    <w:rsid w:val="00557F4B"/>
    <w:rsid w:val="005678DF"/>
    <w:rsid w:val="00567A00"/>
    <w:rsid w:val="0057042B"/>
    <w:rsid w:val="00570DDB"/>
    <w:rsid w:val="005745B1"/>
    <w:rsid w:val="00577559"/>
    <w:rsid w:val="005778B7"/>
    <w:rsid w:val="005810CD"/>
    <w:rsid w:val="00582653"/>
    <w:rsid w:val="00582BA5"/>
    <w:rsid w:val="00582FFE"/>
    <w:rsid w:val="005854FA"/>
    <w:rsid w:val="00585DAB"/>
    <w:rsid w:val="0058787B"/>
    <w:rsid w:val="005902FE"/>
    <w:rsid w:val="005926D6"/>
    <w:rsid w:val="00594EB0"/>
    <w:rsid w:val="00596927"/>
    <w:rsid w:val="005978FA"/>
    <w:rsid w:val="00597A37"/>
    <w:rsid w:val="005A0872"/>
    <w:rsid w:val="005A312B"/>
    <w:rsid w:val="005A42CC"/>
    <w:rsid w:val="005A5771"/>
    <w:rsid w:val="005A5F8D"/>
    <w:rsid w:val="005B016B"/>
    <w:rsid w:val="005B0540"/>
    <w:rsid w:val="005B1656"/>
    <w:rsid w:val="005B4245"/>
    <w:rsid w:val="005B4837"/>
    <w:rsid w:val="005B57A1"/>
    <w:rsid w:val="005B623B"/>
    <w:rsid w:val="005B6630"/>
    <w:rsid w:val="005B72AD"/>
    <w:rsid w:val="005B7336"/>
    <w:rsid w:val="005B7682"/>
    <w:rsid w:val="005B7A77"/>
    <w:rsid w:val="005C32B3"/>
    <w:rsid w:val="005C332A"/>
    <w:rsid w:val="005C4591"/>
    <w:rsid w:val="005C55A9"/>
    <w:rsid w:val="005C5AF6"/>
    <w:rsid w:val="005C61C0"/>
    <w:rsid w:val="005C6A87"/>
    <w:rsid w:val="005D2D46"/>
    <w:rsid w:val="005D323C"/>
    <w:rsid w:val="005D4991"/>
    <w:rsid w:val="005D58E0"/>
    <w:rsid w:val="005D6E4B"/>
    <w:rsid w:val="005D7727"/>
    <w:rsid w:val="005E1397"/>
    <w:rsid w:val="005E302F"/>
    <w:rsid w:val="005E423A"/>
    <w:rsid w:val="005E73E4"/>
    <w:rsid w:val="005F0E30"/>
    <w:rsid w:val="005F198C"/>
    <w:rsid w:val="005F2418"/>
    <w:rsid w:val="005F3047"/>
    <w:rsid w:val="005F3197"/>
    <w:rsid w:val="005F4995"/>
    <w:rsid w:val="005F4CF4"/>
    <w:rsid w:val="005F63B1"/>
    <w:rsid w:val="005F6AEE"/>
    <w:rsid w:val="005F7476"/>
    <w:rsid w:val="0060255C"/>
    <w:rsid w:val="00602AD7"/>
    <w:rsid w:val="00602C71"/>
    <w:rsid w:val="006033E4"/>
    <w:rsid w:val="00605368"/>
    <w:rsid w:val="00605FE4"/>
    <w:rsid w:val="00607128"/>
    <w:rsid w:val="00610D97"/>
    <w:rsid w:val="006129CC"/>
    <w:rsid w:val="00613738"/>
    <w:rsid w:val="00615F52"/>
    <w:rsid w:val="00616BA0"/>
    <w:rsid w:val="006220EA"/>
    <w:rsid w:val="006236E7"/>
    <w:rsid w:val="00624E05"/>
    <w:rsid w:val="0062526D"/>
    <w:rsid w:val="00627336"/>
    <w:rsid w:val="006277A0"/>
    <w:rsid w:val="00630A3E"/>
    <w:rsid w:val="006325D1"/>
    <w:rsid w:val="00632B74"/>
    <w:rsid w:val="006333DD"/>
    <w:rsid w:val="0063458E"/>
    <w:rsid w:val="006347AF"/>
    <w:rsid w:val="006348F9"/>
    <w:rsid w:val="006354DA"/>
    <w:rsid w:val="0064049F"/>
    <w:rsid w:val="00640CE4"/>
    <w:rsid w:val="00642807"/>
    <w:rsid w:val="006439FA"/>
    <w:rsid w:val="006452C7"/>
    <w:rsid w:val="0064572B"/>
    <w:rsid w:val="00645DFC"/>
    <w:rsid w:val="00645FA9"/>
    <w:rsid w:val="006468C5"/>
    <w:rsid w:val="00646B17"/>
    <w:rsid w:val="00646BCB"/>
    <w:rsid w:val="00651120"/>
    <w:rsid w:val="00652FB6"/>
    <w:rsid w:val="00654C70"/>
    <w:rsid w:val="00655983"/>
    <w:rsid w:val="006574F5"/>
    <w:rsid w:val="00660A79"/>
    <w:rsid w:val="00660D52"/>
    <w:rsid w:val="006615D4"/>
    <w:rsid w:val="00662063"/>
    <w:rsid w:val="00663F53"/>
    <w:rsid w:val="006651F8"/>
    <w:rsid w:val="00666A19"/>
    <w:rsid w:val="00670847"/>
    <w:rsid w:val="00671548"/>
    <w:rsid w:val="00674557"/>
    <w:rsid w:val="00677164"/>
    <w:rsid w:val="00680BC2"/>
    <w:rsid w:val="0068255B"/>
    <w:rsid w:val="006834E8"/>
    <w:rsid w:val="00684AFE"/>
    <w:rsid w:val="00684E69"/>
    <w:rsid w:val="0068536B"/>
    <w:rsid w:val="0068574A"/>
    <w:rsid w:val="00685CF0"/>
    <w:rsid w:val="0068721C"/>
    <w:rsid w:val="006876A4"/>
    <w:rsid w:val="00687DBA"/>
    <w:rsid w:val="0069045A"/>
    <w:rsid w:val="006911B7"/>
    <w:rsid w:val="0069130D"/>
    <w:rsid w:val="00691CFE"/>
    <w:rsid w:val="006920B7"/>
    <w:rsid w:val="00694140"/>
    <w:rsid w:val="00694765"/>
    <w:rsid w:val="00696D30"/>
    <w:rsid w:val="00696D9F"/>
    <w:rsid w:val="006A0952"/>
    <w:rsid w:val="006A0C5E"/>
    <w:rsid w:val="006A0CFB"/>
    <w:rsid w:val="006A2C7D"/>
    <w:rsid w:val="006A37BD"/>
    <w:rsid w:val="006A42D7"/>
    <w:rsid w:val="006A4ECF"/>
    <w:rsid w:val="006A57B2"/>
    <w:rsid w:val="006B2136"/>
    <w:rsid w:val="006B4C88"/>
    <w:rsid w:val="006B4DC2"/>
    <w:rsid w:val="006B4E16"/>
    <w:rsid w:val="006B78EB"/>
    <w:rsid w:val="006C0576"/>
    <w:rsid w:val="006C06FB"/>
    <w:rsid w:val="006C5890"/>
    <w:rsid w:val="006C5B9D"/>
    <w:rsid w:val="006C69C3"/>
    <w:rsid w:val="006C6B23"/>
    <w:rsid w:val="006D1035"/>
    <w:rsid w:val="006D2558"/>
    <w:rsid w:val="006D7A45"/>
    <w:rsid w:val="006D7AB7"/>
    <w:rsid w:val="006E3993"/>
    <w:rsid w:val="006E56EF"/>
    <w:rsid w:val="006E58F3"/>
    <w:rsid w:val="006F0D2E"/>
    <w:rsid w:val="006F0E3A"/>
    <w:rsid w:val="006F2718"/>
    <w:rsid w:val="006F2BC0"/>
    <w:rsid w:val="006F2BE5"/>
    <w:rsid w:val="006F4B9B"/>
    <w:rsid w:val="006F4DFC"/>
    <w:rsid w:val="006F5063"/>
    <w:rsid w:val="006F6FA3"/>
    <w:rsid w:val="006F7E44"/>
    <w:rsid w:val="00700000"/>
    <w:rsid w:val="0070016C"/>
    <w:rsid w:val="0070182C"/>
    <w:rsid w:val="0070607E"/>
    <w:rsid w:val="00706E2F"/>
    <w:rsid w:val="007078D0"/>
    <w:rsid w:val="00710CE8"/>
    <w:rsid w:val="00711888"/>
    <w:rsid w:val="00715B9B"/>
    <w:rsid w:val="007168BE"/>
    <w:rsid w:val="00717F5F"/>
    <w:rsid w:val="007204CB"/>
    <w:rsid w:val="007207B3"/>
    <w:rsid w:val="007216D6"/>
    <w:rsid w:val="0072304C"/>
    <w:rsid w:val="00725531"/>
    <w:rsid w:val="00726862"/>
    <w:rsid w:val="00726A74"/>
    <w:rsid w:val="007273BB"/>
    <w:rsid w:val="00727F14"/>
    <w:rsid w:val="00731053"/>
    <w:rsid w:val="00731DE8"/>
    <w:rsid w:val="00731E46"/>
    <w:rsid w:val="007326FD"/>
    <w:rsid w:val="007358B9"/>
    <w:rsid w:val="00736EAA"/>
    <w:rsid w:val="007377DF"/>
    <w:rsid w:val="00740F10"/>
    <w:rsid w:val="00741205"/>
    <w:rsid w:val="00741A5C"/>
    <w:rsid w:val="00741F0A"/>
    <w:rsid w:val="00742867"/>
    <w:rsid w:val="00745F4F"/>
    <w:rsid w:val="007468FC"/>
    <w:rsid w:val="00746BC9"/>
    <w:rsid w:val="0074784C"/>
    <w:rsid w:val="007542FD"/>
    <w:rsid w:val="00755680"/>
    <w:rsid w:val="00757517"/>
    <w:rsid w:val="00760D60"/>
    <w:rsid w:val="00761523"/>
    <w:rsid w:val="007615E6"/>
    <w:rsid w:val="00762602"/>
    <w:rsid w:val="00762BC0"/>
    <w:rsid w:val="00763567"/>
    <w:rsid w:val="00765438"/>
    <w:rsid w:val="0076591B"/>
    <w:rsid w:val="00766D20"/>
    <w:rsid w:val="00767F10"/>
    <w:rsid w:val="00773B43"/>
    <w:rsid w:val="00773F33"/>
    <w:rsid w:val="00773FAC"/>
    <w:rsid w:val="0077521D"/>
    <w:rsid w:val="00782773"/>
    <w:rsid w:val="00783E5B"/>
    <w:rsid w:val="007844D4"/>
    <w:rsid w:val="00784AC3"/>
    <w:rsid w:val="007856CE"/>
    <w:rsid w:val="00786316"/>
    <w:rsid w:val="007867B0"/>
    <w:rsid w:val="00786EDF"/>
    <w:rsid w:val="007871C5"/>
    <w:rsid w:val="00787919"/>
    <w:rsid w:val="007907F1"/>
    <w:rsid w:val="0079210E"/>
    <w:rsid w:val="0079509B"/>
    <w:rsid w:val="00795A1C"/>
    <w:rsid w:val="00795A2A"/>
    <w:rsid w:val="00795BAB"/>
    <w:rsid w:val="0079667F"/>
    <w:rsid w:val="007A09BD"/>
    <w:rsid w:val="007A0FF5"/>
    <w:rsid w:val="007A1343"/>
    <w:rsid w:val="007A15B7"/>
    <w:rsid w:val="007A19A3"/>
    <w:rsid w:val="007A269B"/>
    <w:rsid w:val="007A36A2"/>
    <w:rsid w:val="007A4808"/>
    <w:rsid w:val="007A6068"/>
    <w:rsid w:val="007A6F0E"/>
    <w:rsid w:val="007B0457"/>
    <w:rsid w:val="007B05AC"/>
    <w:rsid w:val="007B19DA"/>
    <w:rsid w:val="007B1C20"/>
    <w:rsid w:val="007B260D"/>
    <w:rsid w:val="007B3695"/>
    <w:rsid w:val="007B47B9"/>
    <w:rsid w:val="007B51C8"/>
    <w:rsid w:val="007B621B"/>
    <w:rsid w:val="007B7440"/>
    <w:rsid w:val="007B7960"/>
    <w:rsid w:val="007C0820"/>
    <w:rsid w:val="007C090F"/>
    <w:rsid w:val="007C0A1A"/>
    <w:rsid w:val="007C13A8"/>
    <w:rsid w:val="007C144C"/>
    <w:rsid w:val="007C266C"/>
    <w:rsid w:val="007C29C9"/>
    <w:rsid w:val="007C2E41"/>
    <w:rsid w:val="007C3170"/>
    <w:rsid w:val="007C410A"/>
    <w:rsid w:val="007D0D3A"/>
    <w:rsid w:val="007D14A4"/>
    <w:rsid w:val="007D2513"/>
    <w:rsid w:val="007D4418"/>
    <w:rsid w:val="007D5A12"/>
    <w:rsid w:val="007E0785"/>
    <w:rsid w:val="007E4EA4"/>
    <w:rsid w:val="007E623A"/>
    <w:rsid w:val="007E68A9"/>
    <w:rsid w:val="007E6B6C"/>
    <w:rsid w:val="007E7669"/>
    <w:rsid w:val="007F084D"/>
    <w:rsid w:val="007F13FC"/>
    <w:rsid w:val="007F166B"/>
    <w:rsid w:val="007F1BA4"/>
    <w:rsid w:val="007F3A7E"/>
    <w:rsid w:val="007F44D8"/>
    <w:rsid w:val="007F45EA"/>
    <w:rsid w:val="007F464C"/>
    <w:rsid w:val="007F5AA8"/>
    <w:rsid w:val="007F5DC4"/>
    <w:rsid w:val="007F6018"/>
    <w:rsid w:val="007F6721"/>
    <w:rsid w:val="007F6874"/>
    <w:rsid w:val="007F69B4"/>
    <w:rsid w:val="007F751C"/>
    <w:rsid w:val="00800025"/>
    <w:rsid w:val="00801627"/>
    <w:rsid w:val="008018E4"/>
    <w:rsid w:val="00804054"/>
    <w:rsid w:val="008046DC"/>
    <w:rsid w:val="008051F4"/>
    <w:rsid w:val="00805B2D"/>
    <w:rsid w:val="0080796D"/>
    <w:rsid w:val="008111F8"/>
    <w:rsid w:val="00815C65"/>
    <w:rsid w:val="00816A6A"/>
    <w:rsid w:val="00816A8D"/>
    <w:rsid w:val="008175BC"/>
    <w:rsid w:val="00817BFD"/>
    <w:rsid w:val="0082166E"/>
    <w:rsid w:val="00823A79"/>
    <w:rsid w:val="00827402"/>
    <w:rsid w:val="00830A8B"/>
    <w:rsid w:val="00832706"/>
    <w:rsid w:val="00833640"/>
    <w:rsid w:val="0083371E"/>
    <w:rsid w:val="00833750"/>
    <w:rsid w:val="00833EB4"/>
    <w:rsid w:val="00835BC6"/>
    <w:rsid w:val="00836A20"/>
    <w:rsid w:val="00837491"/>
    <w:rsid w:val="00840694"/>
    <w:rsid w:val="00840E26"/>
    <w:rsid w:val="00846F00"/>
    <w:rsid w:val="00847424"/>
    <w:rsid w:val="00847CA6"/>
    <w:rsid w:val="00853E2A"/>
    <w:rsid w:val="008545B8"/>
    <w:rsid w:val="008552E5"/>
    <w:rsid w:val="00863592"/>
    <w:rsid w:val="00864B37"/>
    <w:rsid w:val="00864DA1"/>
    <w:rsid w:val="008730D8"/>
    <w:rsid w:val="00873AFF"/>
    <w:rsid w:val="008756C0"/>
    <w:rsid w:val="00876924"/>
    <w:rsid w:val="0087695A"/>
    <w:rsid w:val="00877E6E"/>
    <w:rsid w:val="00882E92"/>
    <w:rsid w:val="00884E25"/>
    <w:rsid w:val="008853FC"/>
    <w:rsid w:val="008856E9"/>
    <w:rsid w:val="00886534"/>
    <w:rsid w:val="00887414"/>
    <w:rsid w:val="00887A02"/>
    <w:rsid w:val="0089019F"/>
    <w:rsid w:val="0089056A"/>
    <w:rsid w:val="008931BB"/>
    <w:rsid w:val="00893323"/>
    <w:rsid w:val="00894010"/>
    <w:rsid w:val="00895429"/>
    <w:rsid w:val="008A2D91"/>
    <w:rsid w:val="008A2F89"/>
    <w:rsid w:val="008A2FE8"/>
    <w:rsid w:val="008A59B0"/>
    <w:rsid w:val="008A6028"/>
    <w:rsid w:val="008B022C"/>
    <w:rsid w:val="008B065D"/>
    <w:rsid w:val="008B146A"/>
    <w:rsid w:val="008B1CE6"/>
    <w:rsid w:val="008B257E"/>
    <w:rsid w:val="008B3756"/>
    <w:rsid w:val="008B4C3E"/>
    <w:rsid w:val="008B5046"/>
    <w:rsid w:val="008B5CDC"/>
    <w:rsid w:val="008B6EB4"/>
    <w:rsid w:val="008C05E1"/>
    <w:rsid w:val="008C1F08"/>
    <w:rsid w:val="008C3083"/>
    <w:rsid w:val="008C3C34"/>
    <w:rsid w:val="008C4070"/>
    <w:rsid w:val="008C6417"/>
    <w:rsid w:val="008C78CC"/>
    <w:rsid w:val="008C7E5D"/>
    <w:rsid w:val="008D15D6"/>
    <w:rsid w:val="008D1FF3"/>
    <w:rsid w:val="008D56A8"/>
    <w:rsid w:val="008D7B34"/>
    <w:rsid w:val="008E1F39"/>
    <w:rsid w:val="008E7335"/>
    <w:rsid w:val="008F0083"/>
    <w:rsid w:val="008F44DB"/>
    <w:rsid w:val="008F4E29"/>
    <w:rsid w:val="008F566A"/>
    <w:rsid w:val="008F6152"/>
    <w:rsid w:val="008F6CD1"/>
    <w:rsid w:val="008F7B4F"/>
    <w:rsid w:val="009000D6"/>
    <w:rsid w:val="00900906"/>
    <w:rsid w:val="00901A6D"/>
    <w:rsid w:val="00902AF8"/>
    <w:rsid w:val="009070CE"/>
    <w:rsid w:val="0090766F"/>
    <w:rsid w:val="0091228B"/>
    <w:rsid w:val="0091278F"/>
    <w:rsid w:val="0091318B"/>
    <w:rsid w:val="0091357C"/>
    <w:rsid w:val="00914C0F"/>
    <w:rsid w:val="0091550F"/>
    <w:rsid w:val="0091728E"/>
    <w:rsid w:val="0091743B"/>
    <w:rsid w:val="00917DFF"/>
    <w:rsid w:val="009217EE"/>
    <w:rsid w:val="009220C9"/>
    <w:rsid w:val="0092284A"/>
    <w:rsid w:val="00923C62"/>
    <w:rsid w:val="00924461"/>
    <w:rsid w:val="00924F42"/>
    <w:rsid w:val="00930975"/>
    <w:rsid w:val="009346CB"/>
    <w:rsid w:val="0093511E"/>
    <w:rsid w:val="00935C0E"/>
    <w:rsid w:val="00937247"/>
    <w:rsid w:val="009375DB"/>
    <w:rsid w:val="00940C0E"/>
    <w:rsid w:val="00940F73"/>
    <w:rsid w:val="00941152"/>
    <w:rsid w:val="00941676"/>
    <w:rsid w:val="009425DD"/>
    <w:rsid w:val="00945738"/>
    <w:rsid w:val="00946003"/>
    <w:rsid w:val="0094665E"/>
    <w:rsid w:val="00946D19"/>
    <w:rsid w:val="00946F53"/>
    <w:rsid w:val="00950BCA"/>
    <w:rsid w:val="0095459F"/>
    <w:rsid w:val="00955116"/>
    <w:rsid w:val="00957133"/>
    <w:rsid w:val="00957387"/>
    <w:rsid w:val="00957554"/>
    <w:rsid w:val="00962F6B"/>
    <w:rsid w:val="0096364F"/>
    <w:rsid w:val="00964890"/>
    <w:rsid w:val="00967694"/>
    <w:rsid w:val="00971CDE"/>
    <w:rsid w:val="0097379A"/>
    <w:rsid w:val="009740BC"/>
    <w:rsid w:val="0097487F"/>
    <w:rsid w:val="009760A8"/>
    <w:rsid w:val="00977E7C"/>
    <w:rsid w:val="009805B2"/>
    <w:rsid w:val="00980819"/>
    <w:rsid w:val="00981692"/>
    <w:rsid w:val="0098180D"/>
    <w:rsid w:val="009840E4"/>
    <w:rsid w:val="009851A6"/>
    <w:rsid w:val="00985425"/>
    <w:rsid w:val="0099030B"/>
    <w:rsid w:val="009933DC"/>
    <w:rsid w:val="00993511"/>
    <w:rsid w:val="00993E5A"/>
    <w:rsid w:val="00994037"/>
    <w:rsid w:val="0099519C"/>
    <w:rsid w:val="009A0825"/>
    <w:rsid w:val="009A0CDB"/>
    <w:rsid w:val="009A0E54"/>
    <w:rsid w:val="009A1B8A"/>
    <w:rsid w:val="009A2191"/>
    <w:rsid w:val="009A3227"/>
    <w:rsid w:val="009A36DD"/>
    <w:rsid w:val="009A51B2"/>
    <w:rsid w:val="009A537F"/>
    <w:rsid w:val="009A673B"/>
    <w:rsid w:val="009B2E04"/>
    <w:rsid w:val="009B3622"/>
    <w:rsid w:val="009B3865"/>
    <w:rsid w:val="009B3B68"/>
    <w:rsid w:val="009B6618"/>
    <w:rsid w:val="009C06BD"/>
    <w:rsid w:val="009C11A0"/>
    <w:rsid w:val="009C182A"/>
    <w:rsid w:val="009C267F"/>
    <w:rsid w:val="009C3A52"/>
    <w:rsid w:val="009C4631"/>
    <w:rsid w:val="009C50E9"/>
    <w:rsid w:val="009C71BB"/>
    <w:rsid w:val="009D11A1"/>
    <w:rsid w:val="009D1962"/>
    <w:rsid w:val="009D2426"/>
    <w:rsid w:val="009D2E33"/>
    <w:rsid w:val="009D390B"/>
    <w:rsid w:val="009D500B"/>
    <w:rsid w:val="009D5D2A"/>
    <w:rsid w:val="009E4B12"/>
    <w:rsid w:val="009E5C41"/>
    <w:rsid w:val="009E7C48"/>
    <w:rsid w:val="009F0908"/>
    <w:rsid w:val="009F1769"/>
    <w:rsid w:val="009F2871"/>
    <w:rsid w:val="009F5462"/>
    <w:rsid w:val="009F6E7E"/>
    <w:rsid w:val="00A00AF6"/>
    <w:rsid w:val="00A00D5A"/>
    <w:rsid w:val="00A03B1A"/>
    <w:rsid w:val="00A051A1"/>
    <w:rsid w:val="00A114CB"/>
    <w:rsid w:val="00A11A86"/>
    <w:rsid w:val="00A11DC2"/>
    <w:rsid w:val="00A12FE3"/>
    <w:rsid w:val="00A17B46"/>
    <w:rsid w:val="00A20992"/>
    <w:rsid w:val="00A2387A"/>
    <w:rsid w:val="00A24DC9"/>
    <w:rsid w:val="00A26B67"/>
    <w:rsid w:val="00A26E9A"/>
    <w:rsid w:val="00A27D85"/>
    <w:rsid w:val="00A31193"/>
    <w:rsid w:val="00A3470F"/>
    <w:rsid w:val="00A350AE"/>
    <w:rsid w:val="00A41CE4"/>
    <w:rsid w:val="00A45F93"/>
    <w:rsid w:val="00A46770"/>
    <w:rsid w:val="00A4692A"/>
    <w:rsid w:val="00A50FF6"/>
    <w:rsid w:val="00A51276"/>
    <w:rsid w:val="00A52BE9"/>
    <w:rsid w:val="00A53284"/>
    <w:rsid w:val="00A534F2"/>
    <w:rsid w:val="00A53CAB"/>
    <w:rsid w:val="00A53E68"/>
    <w:rsid w:val="00A5509C"/>
    <w:rsid w:val="00A555DB"/>
    <w:rsid w:val="00A573DD"/>
    <w:rsid w:val="00A578E8"/>
    <w:rsid w:val="00A602C5"/>
    <w:rsid w:val="00A626B0"/>
    <w:rsid w:val="00A6278C"/>
    <w:rsid w:val="00A637F2"/>
    <w:rsid w:val="00A63E9B"/>
    <w:rsid w:val="00A6416B"/>
    <w:rsid w:val="00A65FCA"/>
    <w:rsid w:val="00A662EC"/>
    <w:rsid w:val="00A67008"/>
    <w:rsid w:val="00A70841"/>
    <w:rsid w:val="00A70D71"/>
    <w:rsid w:val="00A71706"/>
    <w:rsid w:val="00A72667"/>
    <w:rsid w:val="00A73716"/>
    <w:rsid w:val="00A75256"/>
    <w:rsid w:val="00A7572C"/>
    <w:rsid w:val="00A7618E"/>
    <w:rsid w:val="00A82EE9"/>
    <w:rsid w:val="00A82F71"/>
    <w:rsid w:val="00A84F62"/>
    <w:rsid w:val="00A86A92"/>
    <w:rsid w:val="00A87196"/>
    <w:rsid w:val="00A91AB2"/>
    <w:rsid w:val="00A92534"/>
    <w:rsid w:val="00A92BEE"/>
    <w:rsid w:val="00A93A54"/>
    <w:rsid w:val="00A94052"/>
    <w:rsid w:val="00A94BFF"/>
    <w:rsid w:val="00AA2403"/>
    <w:rsid w:val="00AA2BDE"/>
    <w:rsid w:val="00AA31C8"/>
    <w:rsid w:val="00AA5029"/>
    <w:rsid w:val="00AA5993"/>
    <w:rsid w:val="00AA5FCE"/>
    <w:rsid w:val="00AA756B"/>
    <w:rsid w:val="00AA7FA3"/>
    <w:rsid w:val="00AB3267"/>
    <w:rsid w:val="00AB3CC3"/>
    <w:rsid w:val="00AB4A6A"/>
    <w:rsid w:val="00AB5897"/>
    <w:rsid w:val="00AB5CDE"/>
    <w:rsid w:val="00AB5F92"/>
    <w:rsid w:val="00AB62AE"/>
    <w:rsid w:val="00AB63DD"/>
    <w:rsid w:val="00AB78C4"/>
    <w:rsid w:val="00AC18B9"/>
    <w:rsid w:val="00AC4D9A"/>
    <w:rsid w:val="00AC53D5"/>
    <w:rsid w:val="00AC5BAB"/>
    <w:rsid w:val="00AC7B05"/>
    <w:rsid w:val="00AD0436"/>
    <w:rsid w:val="00AD28D0"/>
    <w:rsid w:val="00AD2BE3"/>
    <w:rsid w:val="00AD5473"/>
    <w:rsid w:val="00AD5500"/>
    <w:rsid w:val="00AD637B"/>
    <w:rsid w:val="00AD73B8"/>
    <w:rsid w:val="00AD7DB6"/>
    <w:rsid w:val="00AE0A6D"/>
    <w:rsid w:val="00AE0B5A"/>
    <w:rsid w:val="00AE1E0D"/>
    <w:rsid w:val="00AE2037"/>
    <w:rsid w:val="00AE2A3C"/>
    <w:rsid w:val="00AE4B94"/>
    <w:rsid w:val="00AE58C3"/>
    <w:rsid w:val="00AE7ED9"/>
    <w:rsid w:val="00AF0435"/>
    <w:rsid w:val="00AF14EB"/>
    <w:rsid w:val="00AF1FA8"/>
    <w:rsid w:val="00AF2057"/>
    <w:rsid w:val="00AF3D41"/>
    <w:rsid w:val="00AF4904"/>
    <w:rsid w:val="00AF6837"/>
    <w:rsid w:val="00AF6D6A"/>
    <w:rsid w:val="00AF7B73"/>
    <w:rsid w:val="00B01A20"/>
    <w:rsid w:val="00B01F67"/>
    <w:rsid w:val="00B024BF"/>
    <w:rsid w:val="00B0300A"/>
    <w:rsid w:val="00B035DE"/>
    <w:rsid w:val="00B039E6"/>
    <w:rsid w:val="00B04618"/>
    <w:rsid w:val="00B0533C"/>
    <w:rsid w:val="00B057CD"/>
    <w:rsid w:val="00B071F3"/>
    <w:rsid w:val="00B101F3"/>
    <w:rsid w:val="00B122AF"/>
    <w:rsid w:val="00B135E1"/>
    <w:rsid w:val="00B13939"/>
    <w:rsid w:val="00B14D44"/>
    <w:rsid w:val="00B16402"/>
    <w:rsid w:val="00B16C59"/>
    <w:rsid w:val="00B16D15"/>
    <w:rsid w:val="00B175F8"/>
    <w:rsid w:val="00B20793"/>
    <w:rsid w:val="00B20C16"/>
    <w:rsid w:val="00B24998"/>
    <w:rsid w:val="00B264C2"/>
    <w:rsid w:val="00B269DC"/>
    <w:rsid w:val="00B26BD9"/>
    <w:rsid w:val="00B31D3C"/>
    <w:rsid w:val="00B31E72"/>
    <w:rsid w:val="00B3291A"/>
    <w:rsid w:val="00B35B5C"/>
    <w:rsid w:val="00B376CA"/>
    <w:rsid w:val="00B40511"/>
    <w:rsid w:val="00B41DC1"/>
    <w:rsid w:val="00B4261A"/>
    <w:rsid w:val="00B42D43"/>
    <w:rsid w:val="00B43BB0"/>
    <w:rsid w:val="00B44ABC"/>
    <w:rsid w:val="00B451F1"/>
    <w:rsid w:val="00B46066"/>
    <w:rsid w:val="00B52E91"/>
    <w:rsid w:val="00B53A85"/>
    <w:rsid w:val="00B54ED5"/>
    <w:rsid w:val="00B5730D"/>
    <w:rsid w:val="00B575F2"/>
    <w:rsid w:val="00B627CC"/>
    <w:rsid w:val="00B658F7"/>
    <w:rsid w:val="00B66B81"/>
    <w:rsid w:val="00B6762A"/>
    <w:rsid w:val="00B6791B"/>
    <w:rsid w:val="00B73F25"/>
    <w:rsid w:val="00B743BC"/>
    <w:rsid w:val="00B76359"/>
    <w:rsid w:val="00B768CF"/>
    <w:rsid w:val="00B76E00"/>
    <w:rsid w:val="00B77E52"/>
    <w:rsid w:val="00B80DC3"/>
    <w:rsid w:val="00B81DDC"/>
    <w:rsid w:val="00B823ED"/>
    <w:rsid w:val="00B828EA"/>
    <w:rsid w:val="00B82F6E"/>
    <w:rsid w:val="00B84ACD"/>
    <w:rsid w:val="00B84F61"/>
    <w:rsid w:val="00B850CA"/>
    <w:rsid w:val="00B85200"/>
    <w:rsid w:val="00B858C0"/>
    <w:rsid w:val="00B85AAE"/>
    <w:rsid w:val="00B85CCB"/>
    <w:rsid w:val="00B860E5"/>
    <w:rsid w:val="00B86700"/>
    <w:rsid w:val="00B87E15"/>
    <w:rsid w:val="00B93429"/>
    <w:rsid w:val="00B94B1B"/>
    <w:rsid w:val="00BA3EB7"/>
    <w:rsid w:val="00BA611A"/>
    <w:rsid w:val="00BA71E3"/>
    <w:rsid w:val="00BA7DBB"/>
    <w:rsid w:val="00BA7F42"/>
    <w:rsid w:val="00BB0A81"/>
    <w:rsid w:val="00BB21EA"/>
    <w:rsid w:val="00BB3A26"/>
    <w:rsid w:val="00BB44C7"/>
    <w:rsid w:val="00BB49B8"/>
    <w:rsid w:val="00BB5884"/>
    <w:rsid w:val="00BB6A0B"/>
    <w:rsid w:val="00BB74CE"/>
    <w:rsid w:val="00BB75A0"/>
    <w:rsid w:val="00BB79AB"/>
    <w:rsid w:val="00BB79E5"/>
    <w:rsid w:val="00BC0BAF"/>
    <w:rsid w:val="00BC1A4E"/>
    <w:rsid w:val="00BC3746"/>
    <w:rsid w:val="00BC399B"/>
    <w:rsid w:val="00BC3DCA"/>
    <w:rsid w:val="00BC6A9E"/>
    <w:rsid w:val="00BC6AE5"/>
    <w:rsid w:val="00BC7E01"/>
    <w:rsid w:val="00BD0FB3"/>
    <w:rsid w:val="00BD193C"/>
    <w:rsid w:val="00BD3346"/>
    <w:rsid w:val="00BD3F30"/>
    <w:rsid w:val="00BD4B51"/>
    <w:rsid w:val="00BD59A1"/>
    <w:rsid w:val="00BD5B18"/>
    <w:rsid w:val="00BD6EF8"/>
    <w:rsid w:val="00BD7F7D"/>
    <w:rsid w:val="00BE0C9B"/>
    <w:rsid w:val="00BE4427"/>
    <w:rsid w:val="00BE4638"/>
    <w:rsid w:val="00BE5FF7"/>
    <w:rsid w:val="00BE63AF"/>
    <w:rsid w:val="00BE6CE3"/>
    <w:rsid w:val="00BE7495"/>
    <w:rsid w:val="00BE7B76"/>
    <w:rsid w:val="00BF066B"/>
    <w:rsid w:val="00BF0C30"/>
    <w:rsid w:val="00BF1B46"/>
    <w:rsid w:val="00BF39DB"/>
    <w:rsid w:val="00BF5113"/>
    <w:rsid w:val="00BF5C89"/>
    <w:rsid w:val="00BF6A70"/>
    <w:rsid w:val="00BF727D"/>
    <w:rsid w:val="00C002E8"/>
    <w:rsid w:val="00C00888"/>
    <w:rsid w:val="00C00D5E"/>
    <w:rsid w:val="00C03319"/>
    <w:rsid w:val="00C04AB5"/>
    <w:rsid w:val="00C05A98"/>
    <w:rsid w:val="00C06F7E"/>
    <w:rsid w:val="00C1025C"/>
    <w:rsid w:val="00C10B69"/>
    <w:rsid w:val="00C115F5"/>
    <w:rsid w:val="00C11702"/>
    <w:rsid w:val="00C11729"/>
    <w:rsid w:val="00C127D7"/>
    <w:rsid w:val="00C14F75"/>
    <w:rsid w:val="00C1706B"/>
    <w:rsid w:val="00C21582"/>
    <w:rsid w:val="00C21968"/>
    <w:rsid w:val="00C21B3A"/>
    <w:rsid w:val="00C228C0"/>
    <w:rsid w:val="00C22EA3"/>
    <w:rsid w:val="00C24075"/>
    <w:rsid w:val="00C24DBA"/>
    <w:rsid w:val="00C26B9A"/>
    <w:rsid w:val="00C27E81"/>
    <w:rsid w:val="00C30DF6"/>
    <w:rsid w:val="00C30E77"/>
    <w:rsid w:val="00C32373"/>
    <w:rsid w:val="00C32464"/>
    <w:rsid w:val="00C345F9"/>
    <w:rsid w:val="00C350E9"/>
    <w:rsid w:val="00C3546F"/>
    <w:rsid w:val="00C369D5"/>
    <w:rsid w:val="00C3731F"/>
    <w:rsid w:val="00C37C42"/>
    <w:rsid w:val="00C404DA"/>
    <w:rsid w:val="00C41A4F"/>
    <w:rsid w:val="00C433D0"/>
    <w:rsid w:val="00C5184A"/>
    <w:rsid w:val="00C5226C"/>
    <w:rsid w:val="00C527DF"/>
    <w:rsid w:val="00C54C13"/>
    <w:rsid w:val="00C56401"/>
    <w:rsid w:val="00C56444"/>
    <w:rsid w:val="00C612DA"/>
    <w:rsid w:val="00C61FDA"/>
    <w:rsid w:val="00C62A50"/>
    <w:rsid w:val="00C662AD"/>
    <w:rsid w:val="00C66BE0"/>
    <w:rsid w:val="00C7070A"/>
    <w:rsid w:val="00C70C92"/>
    <w:rsid w:val="00C72274"/>
    <w:rsid w:val="00C7314C"/>
    <w:rsid w:val="00C73D7E"/>
    <w:rsid w:val="00C74125"/>
    <w:rsid w:val="00C75241"/>
    <w:rsid w:val="00C75573"/>
    <w:rsid w:val="00C76594"/>
    <w:rsid w:val="00C76688"/>
    <w:rsid w:val="00C77112"/>
    <w:rsid w:val="00C772EC"/>
    <w:rsid w:val="00C775D8"/>
    <w:rsid w:val="00C806B0"/>
    <w:rsid w:val="00C8201E"/>
    <w:rsid w:val="00C82D17"/>
    <w:rsid w:val="00C83460"/>
    <w:rsid w:val="00C842FC"/>
    <w:rsid w:val="00C8660A"/>
    <w:rsid w:val="00C87C6F"/>
    <w:rsid w:val="00C90F4F"/>
    <w:rsid w:val="00C92343"/>
    <w:rsid w:val="00C9373B"/>
    <w:rsid w:val="00C950EC"/>
    <w:rsid w:val="00C95AD6"/>
    <w:rsid w:val="00C96E1F"/>
    <w:rsid w:val="00C97D3E"/>
    <w:rsid w:val="00CA1225"/>
    <w:rsid w:val="00CA14EB"/>
    <w:rsid w:val="00CA377C"/>
    <w:rsid w:val="00CA485E"/>
    <w:rsid w:val="00CA4E2B"/>
    <w:rsid w:val="00CB176B"/>
    <w:rsid w:val="00CB1929"/>
    <w:rsid w:val="00CB2221"/>
    <w:rsid w:val="00CB2D9C"/>
    <w:rsid w:val="00CB3ABC"/>
    <w:rsid w:val="00CB440A"/>
    <w:rsid w:val="00CB4A14"/>
    <w:rsid w:val="00CB4C56"/>
    <w:rsid w:val="00CB4D59"/>
    <w:rsid w:val="00CB5490"/>
    <w:rsid w:val="00CB5D66"/>
    <w:rsid w:val="00CB6401"/>
    <w:rsid w:val="00CB75F8"/>
    <w:rsid w:val="00CB7DF7"/>
    <w:rsid w:val="00CC2DF7"/>
    <w:rsid w:val="00CC36F9"/>
    <w:rsid w:val="00CC3F16"/>
    <w:rsid w:val="00CC4537"/>
    <w:rsid w:val="00CC6150"/>
    <w:rsid w:val="00CC7DA6"/>
    <w:rsid w:val="00CD0429"/>
    <w:rsid w:val="00CD4630"/>
    <w:rsid w:val="00CD5496"/>
    <w:rsid w:val="00CE092C"/>
    <w:rsid w:val="00CE0AC2"/>
    <w:rsid w:val="00CE1221"/>
    <w:rsid w:val="00CE1C9D"/>
    <w:rsid w:val="00CE4FED"/>
    <w:rsid w:val="00CF48C5"/>
    <w:rsid w:val="00CF6510"/>
    <w:rsid w:val="00CF6838"/>
    <w:rsid w:val="00D01764"/>
    <w:rsid w:val="00D040A6"/>
    <w:rsid w:val="00D0491A"/>
    <w:rsid w:val="00D074E2"/>
    <w:rsid w:val="00D11049"/>
    <w:rsid w:val="00D13AEB"/>
    <w:rsid w:val="00D13D8E"/>
    <w:rsid w:val="00D160B5"/>
    <w:rsid w:val="00D17505"/>
    <w:rsid w:val="00D20686"/>
    <w:rsid w:val="00D20CE4"/>
    <w:rsid w:val="00D244C0"/>
    <w:rsid w:val="00D25227"/>
    <w:rsid w:val="00D2536B"/>
    <w:rsid w:val="00D2590D"/>
    <w:rsid w:val="00D30787"/>
    <w:rsid w:val="00D31854"/>
    <w:rsid w:val="00D33D2B"/>
    <w:rsid w:val="00D346EA"/>
    <w:rsid w:val="00D35F25"/>
    <w:rsid w:val="00D37186"/>
    <w:rsid w:val="00D40F94"/>
    <w:rsid w:val="00D4482C"/>
    <w:rsid w:val="00D46E89"/>
    <w:rsid w:val="00D536D2"/>
    <w:rsid w:val="00D55117"/>
    <w:rsid w:val="00D5644F"/>
    <w:rsid w:val="00D57069"/>
    <w:rsid w:val="00D60C3C"/>
    <w:rsid w:val="00D60E8D"/>
    <w:rsid w:val="00D61B54"/>
    <w:rsid w:val="00D61F5C"/>
    <w:rsid w:val="00D62150"/>
    <w:rsid w:val="00D624F4"/>
    <w:rsid w:val="00D62BB2"/>
    <w:rsid w:val="00D65037"/>
    <w:rsid w:val="00D6608E"/>
    <w:rsid w:val="00D675D2"/>
    <w:rsid w:val="00D67995"/>
    <w:rsid w:val="00D7137D"/>
    <w:rsid w:val="00D71DB7"/>
    <w:rsid w:val="00D728CB"/>
    <w:rsid w:val="00D73F7F"/>
    <w:rsid w:val="00D77758"/>
    <w:rsid w:val="00D77F9A"/>
    <w:rsid w:val="00D815DF"/>
    <w:rsid w:val="00D8371D"/>
    <w:rsid w:val="00D8407E"/>
    <w:rsid w:val="00D85538"/>
    <w:rsid w:val="00D86587"/>
    <w:rsid w:val="00D873DE"/>
    <w:rsid w:val="00D87A3E"/>
    <w:rsid w:val="00D901F8"/>
    <w:rsid w:val="00D91106"/>
    <w:rsid w:val="00D91248"/>
    <w:rsid w:val="00D93C79"/>
    <w:rsid w:val="00D957A4"/>
    <w:rsid w:val="00D9770E"/>
    <w:rsid w:val="00D97F31"/>
    <w:rsid w:val="00DA2BA9"/>
    <w:rsid w:val="00DA4731"/>
    <w:rsid w:val="00DA4755"/>
    <w:rsid w:val="00DA50D2"/>
    <w:rsid w:val="00DA64A7"/>
    <w:rsid w:val="00DA7893"/>
    <w:rsid w:val="00DB0345"/>
    <w:rsid w:val="00DB1BCC"/>
    <w:rsid w:val="00DB2ED1"/>
    <w:rsid w:val="00DB3919"/>
    <w:rsid w:val="00DB5229"/>
    <w:rsid w:val="00DB58EA"/>
    <w:rsid w:val="00DB668D"/>
    <w:rsid w:val="00DB7D06"/>
    <w:rsid w:val="00DC2D05"/>
    <w:rsid w:val="00DC6278"/>
    <w:rsid w:val="00DD4424"/>
    <w:rsid w:val="00DD56C8"/>
    <w:rsid w:val="00DE3226"/>
    <w:rsid w:val="00DE3BA2"/>
    <w:rsid w:val="00DE4917"/>
    <w:rsid w:val="00DF0A2F"/>
    <w:rsid w:val="00DF151B"/>
    <w:rsid w:val="00DF2E9E"/>
    <w:rsid w:val="00DF4067"/>
    <w:rsid w:val="00DF6D69"/>
    <w:rsid w:val="00DF7D78"/>
    <w:rsid w:val="00E0113A"/>
    <w:rsid w:val="00E0202B"/>
    <w:rsid w:val="00E03501"/>
    <w:rsid w:val="00E06C0E"/>
    <w:rsid w:val="00E10770"/>
    <w:rsid w:val="00E108B9"/>
    <w:rsid w:val="00E1126F"/>
    <w:rsid w:val="00E11F23"/>
    <w:rsid w:val="00E13C93"/>
    <w:rsid w:val="00E13EAB"/>
    <w:rsid w:val="00E150E6"/>
    <w:rsid w:val="00E20D0E"/>
    <w:rsid w:val="00E240A5"/>
    <w:rsid w:val="00E24B7C"/>
    <w:rsid w:val="00E2725A"/>
    <w:rsid w:val="00E31285"/>
    <w:rsid w:val="00E31740"/>
    <w:rsid w:val="00E333BD"/>
    <w:rsid w:val="00E33C46"/>
    <w:rsid w:val="00E35D81"/>
    <w:rsid w:val="00E438D3"/>
    <w:rsid w:val="00E45FBF"/>
    <w:rsid w:val="00E466E6"/>
    <w:rsid w:val="00E46F24"/>
    <w:rsid w:val="00E472BD"/>
    <w:rsid w:val="00E52595"/>
    <w:rsid w:val="00E52F67"/>
    <w:rsid w:val="00E54AF7"/>
    <w:rsid w:val="00E5540F"/>
    <w:rsid w:val="00E60F14"/>
    <w:rsid w:val="00E61772"/>
    <w:rsid w:val="00E61E39"/>
    <w:rsid w:val="00E627B7"/>
    <w:rsid w:val="00E62E23"/>
    <w:rsid w:val="00E6453C"/>
    <w:rsid w:val="00E6511E"/>
    <w:rsid w:val="00E66991"/>
    <w:rsid w:val="00E70F39"/>
    <w:rsid w:val="00E712B7"/>
    <w:rsid w:val="00E7188D"/>
    <w:rsid w:val="00E7291D"/>
    <w:rsid w:val="00E735AE"/>
    <w:rsid w:val="00E80DB5"/>
    <w:rsid w:val="00E820FF"/>
    <w:rsid w:val="00E82292"/>
    <w:rsid w:val="00E8495D"/>
    <w:rsid w:val="00E84E2C"/>
    <w:rsid w:val="00E856BD"/>
    <w:rsid w:val="00E87F77"/>
    <w:rsid w:val="00E91249"/>
    <w:rsid w:val="00E91FC9"/>
    <w:rsid w:val="00E92B62"/>
    <w:rsid w:val="00E93C53"/>
    <w:rsid w:val="00E94359"/>
    <w:rsid w:val="00E97185"/>
    <w:rsid w:val="00EA0669"/>
    <w:rsid w:val="00EA1911"/>
    <w:rsid w:val="00EA2327"/>
    <w:rsid w:val="00EA2678"/>
    <w:rsid w:val="00EA4BBE"/>
    <w:rsid w:val="00EA5ADB"/>
    <w:rsid w:val="00EA6BD2"/>
    <w:rsid w:val="00EA6F17"/>
    <w:rsid w:val="00EA792E"/>
    <w:rsid w:val="00EA7945"/>
    <w:rsid w:val="00EA7E58"/>
    <w:rsid w:val="00EB1A5E"/>
    <w:rsid w:val="00EB272A"/>
    <w:rsid w:val="00EB2D29"/>
    <w:rsid w:val="00EB35BF"/>
    <w:rsid w:val="00EB39E3"/>
    <w:rsid w:val="00EB3A46"/>
    <w:rsid w:val="00EB4055"/>
    <w:rsid w:val="00EB480A"/>
    <w:rsid w:val="00EB5886"/>
    <w:rsid w:val="00EB5D6F"/>
    <w:rsid w:val="00EB61B5"/>
    <w:rsid w:val="00EB62C5"/>
    <w:rsid w:val="00EB723D"/>
    <w:rsid w:val="00EB7358"/>
    <w:rsid w:val="00EC110D"/>
    <w:rsid w:val="00EC1FAA"/>
    <w:rsid w:val="00EC40D8"/>
    <w:rsid w:val="00EC42C0"/>
    <w:rsid w:val="00EC4B41"/>
    <w:rsid w:val="00EC5434"/>
    <w:rsid w:val="00EC6779"/>
    <w:rsid w:val="00EC6AC0"/>
    <w:rsid w:val="00EC7255"/>
    <w:rsid w:val="00EC7E2E"/>
    <w:rsid w:val="00ED00D4"/>
    <w:rsid w:val="00ED04A5"/>
    <w:rsid w:val="00ED1113"/>
    <w:rsid w:val="00ED120E"/>
    <w:rsid w:val="00ED3D21"/>
    <w:rsid w:val="00ED565E"/>
    <w:rsid w:val="00ED5741"/>
    <w:rsid w:val="00ED7294"/>
    <w:rsid w:val="00ED7AFD"/>
    <w:rsid w:val="00EE0CFE"/>
    <w:rsid w:val="00EE34E0"/>
    <w:rsid w:val="00EE3F99"/>
    <w:rsid w:val="00EE482C"/>
    <w:rsid w:val="00EE5D66"/>
    <w:rsid w:val="00EE76DD"/>
    <w:rsid w:val="00EE7789"/>
    <w:rsid w:val="00EF04EE"/>
    <w:rsid w:val="00EF3C73"/>
    <w:rsid w:val="00EF4C19"/>
    <w:rsid w:val="00EF5746"/>
    <w:rsid w:val="00EF6108"/>
    <w:rsid w:val="00EF73BA"/>
    <w:rsid w:val="00EF73DC"/>
    <w:rsid w:val="00F00648"/>
    <w:rsid w:val="00F00BED"/>
    <w:rsid w:val="00F01C0D"/>
    <w:rsid w:val="00F02784"/>
    <w:rsid w:val="00F037DC"/>
    <w:rsid w:val="00F04820"/>
    <w:rsid w:val="00F04923"/>
    <w:rsid w:val="00F04F70"/>
    <w:rsid w:val="00F07282"/>
    <w:rsid w:val="00F07758"/>
    <w:rsid w:val="00F103CD"/>
    <w:rsid w:val="00F11199"/>
    <w:rsid w:val="00F1200A"/>
    <w:rsid w:val="00F121CB"/>
    <w:rsid w:val="00F13594"/>
    <w:rsid w:val="00F14DEB"/>
    <w:rsid w:val="00F2018E"/>
    <w:rsid w:val="00F2254E"/>
    <w:rsid w:val="00F22E37"/>
    <w:rsid w:val="00F238AA"/>
    <w:rsid w:val="00F23CD6"/>
    <w:rsid w:val="00F23CF3"/>
    <w:rsid w:val="00F25320"/>
    <w:rsid w:val="00F25C41"/>
    <w:rsid w:val="00F25E29"/>
    <w:rsid w:val="00F27957"/>
    <w:rsid w:val="00F30320"/>
    <w:rsid w:val="00F30B9A"/>
    <w:rsid w:val="00F310AA"/>
    <w:rsid w:val="00F311A6"/>
    <w:rsid w:val="00F31438"/>
    <w:rsid w:val="00F31492"/>
    <w:rsid w:val="00F3473B"/>
    <w:rsid w:val="00F35157"/>
    <w:rsid w:val="00F353DA"/>
    <w:rsid w:val="00F37857"/>
    <w:rsid w:val="00F423F9"/>
    <w:rsid w:val="00F4330D"/>
    <w:rsid w:val="00F435A6"/>
    <w:rsid w:val="00F43C0F"/>
    <w:rsid w:val="00F44F28"/>
    <w:rsid w:val="00F46C5B"/>
    <w:rsid w:val="00F51C49"/>
    <w:rsid w:val="00F538D7"/>
    <w:rsid w:val="00F57549"/>
    <w:rsid w:val="00F60030"/>
    <w:rsid w:val="00F60689"/>
    <w:rsid w:val="00F61290"/>
    <w:rsid w:val="00F6292F"/>
    <w:rsid w:val="00F63453"/>
    <w:rsid w:val="00F64AB5"/>
    <w:rsid w:val="00F64CB3"/>
    <w:rsid w:val="00F66B46"/>
    <w:rsid w:val="00F66D0A"/>
    <w:rsid w:val="00F66EC0"/>
    <w:rsid w:val="00F6703B"/>
    <w:rsid w:val="00F72347"/>
    <w:rsid w:val="00F751A5"/>
    <w:rsid w:val="00F7655D"/>
    <w:rsid w:val="00F76B53"/>
    <w:rsid w:val="00F76F36"/>
    <w:rsid w:val="00F776B8"/>
    <w:rsid w:val="00F80937"/>
    <w:rsid w:val="00F81572"/>
    <w:rsid w:val="00F83402"/>
    <w:rsid w:val="00F837AD"/>
    <w:rsid w:val="00F83B8E"/>
    <w:rsid w:val="00F83E51"/>
    <w:rsid w:val="00F84858"/>
    <w:rsid w:val="00F8672F"/>
    <w:rsid w:val="00F86D25"/>
    <w:rsid w:val="00F86E54"/>
    <w:rsid w:val="00F86EAE"/>
    <w:rsid w:val="00F925DE"/>
    <w:rsid w:val="00F92E73"/>
    <w:rsid w:val="00F95CFC"/>
    <w:rsid w:val="00F97094"/>
    <w:rsid w:val="00FA1049"/>
    <w:rsid w:val="00FA109D"/>
    <w:rsid w:val="00FA348B"/>
    <w:rsid w:val="00FA3FEF"/>
    <w:rsid w:val="00FA44C8"/>
    <w:rsid w:val="00FA4645"/>
    <w:rsid w:val="00FA5664"/>
    <w:rsid w:val="00FA5F57"/>
    <w:rsid w:val="00FA6917"/>
    <w:rsid w:val="00FA6C0C"/>
    <w:rsid w:val="00FB0413"/>
    <w:rsid w:val="00FB0525"/>
    <w:rsid w:val="00FB2770"/>
    <w:rsid w:val="00FB31DC"/>
    <w:rsid w:val="00FB4193"/>
    <w:rsid w:val="00FB6955"/>
    <w:rsid w:val="00FC1436"/>
    <w:rsid w:val="00FC1515"/>
    <w:rsid w:val="00FC19E1"/>
    <w:rsid w:val="00FC43A8"/>
    <w:rsid w:val="00FC4B5B"/>
    <w:rsid w:val="00FC6047"/>
    <w:rsid w:val="00FC6E1E"/>
    <w:rsid w:val="00FD02F9"/>
    <w:rsid w:val="00FD0622"/>
    <w:rsid w:val="00FD1B4D"/>
    <w:rsid w:val="00FD6E98"/>
    <w:rsid w:val="00FE0ABF"/>
    <w:rsid w:val="00FE2443"/>
    <w:rsid w:val="00FE3AC7"/>
    <w:rsid w:val="00FE3E91"/>
    <w:rsid w:val="00FE626E"/>
    <w:rsid w:val="00FE6CED"/>
    <w:rsid w:val="00FF0D8A"/>
    <w:rsid w:val="00FF19B7"/>
    <w:rsid w:val="00FF1FA3"/>
    <w:rsid w:val="00FF425A"/>
    <w:rsid w:val="00FF4BCC"/>
    <w:rsid w:val="00FF6897"/>
    <w:rsid w:val="00FF7D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2675E"/>
  <w15:chartTrackingRefBased/>
  <w15:docId w15:val="{983571EB-3C73-450D-9500-6FF4D7F0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03641"/>
    <w:rPr>
      <w:rFonts w:ascii="Arial Narrow" w:eastAsiaTheme="minorEastAsia" w:hAnsi="Arial Narrow" w:cs="Arial Narrow"/>
    </w:rPr>
  </w:style>
  <w:style w:type="paragraph" w:styleId="Nadpis1">
    <w:name w:val="heading 1"/>
    <w:basedOn w:val="Normlny"/>
    <w:next w:val="Normlny"/>
    <w:link w:val="Nadpis1Char"/>
    <w:uiPriority w:val="9"/>
    <w:qFormat/>
    <w:rsid w:val="007C0A1A"/>
    <w:pPr>
      <w:shd w:val="clear" w:color="auto" w:fill="FFFFFF"/>
      <w:spacing w:after="0" w:line="240" w:lineRule="auto"/>
      <w:jc w:val="both"/>
      <w:outlineLvl w:val="0"/>
    </w:pPr>
    <w:rPr>
      <w:rFonts w:eastAsia="Times New Roman" w:cs="Segoe UI"/>
      <w:b/>
      <w:bCs/>
      <w:color w:val="000000" w:themeColor="text1"/>
      <w:sz w:val="21"/>
      <w:szCs w:val="21"/>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66957"/>
    <w:pPr>
      <w:ind w:left="720"/>
      <w:contextualSpacing/>
    </w:pPr>
  </w:style>
  <w:style w:type="character" w:customStyle="1" w:styleId="OdsekzoznamuChar">
    <w:name w:val="Odsek zoznamu Char"/>
    <w:aliases w:val="body Char,Odsek zoznamu2 Char"/>
    <w:basedOn w:val="Predvolenpsmoodseku"/>
    <w:link w:val="Odsekzoznamu"/>
    <w:uiPriority w:val="34"/>
    <w:locked/>
    <w:rsid w:val="00166957"/>
    <w:rPr>
      <w:rFonts w:ascii="Arial Narrow" w:eastAsiaTheme="minorEastAsia" w:hAnsi="Arial Narrow" w:cs="Arial Narrow"/>
    </w:rPr>
  </w:style>
  <w:style w:type="character" w:styleId="Odkaznakomentr">
    <w:name w:val="annotation reference"/>
    <w:basedOn w:val="Predvolenpsmoodseku"/>
    <w:uiPriority w:val="99"/>
    <w:unhideWhenUsed/>
    <w:rsid w:val="00696D9F"/>
    <w:rPr>
      <w:sz w:val="16"/>
      <w:szCs w:val="16"/>
    </w:rPr>
  </w:style>
  <w:style w:type="paragraph" w:styleId="Textkomentra">
    <w:name w:val="annotation text"/>
    <w:basedOn w:val="Normlny"/>
    <w:link w:val="TextkomentraChar"/>
    <w:uiPriority w:val="99"/>
    <w:unhideWhenUsed/>
    <w:rsid w:val="00696D9F"/>
    <w:pPr>
      <w:spacing w:line="240" w:lineRule="auto"/>
    </w:pPr>
    <w:rPr>
      <w:rFonts w:asciiTheme="minorHAnsi" w:eastAsiaTheme="minorHAnsi" w:hAnsiTheme="minorHAnsi" w:cstheme="minorBidi"/>
      <w:sz w:val="20"/>
      <w:szCs w:val="20"/>
    </w:rPr>
  </w:style>
  <w:style w:type="character" w:customStyle="1" w:styleId="TextkomentraChar">
    <w:name w:val="Text komentára Char"/>
    <w:basedOn w:val="Predvolenpsmoodseku"/>
    <w:link w:val="Textkomentra"/>
    <w:uiPriority w:val="99"/>
    <w:rsid w:val="00696D9F"/>
    <w:rPr>
      <w:sz w:val="20"/>
      <w:szCs w:val="20"/>
    </w:rPr>
  </w:style>
  <w:style w:type="paragraph" w:styleId="Textbubliny">
    <w:name w:val="Balloon Text"/>
    <w:basedOn w:val="Normlny"/>
    <w:link w:val="TextbublinyChar"/>
    <w:uiPriority w:val="99"/>
    <w:semiHidden/>
    <w:unhideWhenUsed/>
    <w:rsid w:val="00696D9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6D9F"/>
    <w:rPr>
      <w:rFonts w:ascii="Segoe UI" w:eastAsiaTheme="minorEastAsia" w:hAnsi="Segoe UI" w:cs="Segoe UI"/>
      <w:sz w:val="18"/>
      <w:szCs w:val="18"/>
    </w:rPr>
  </w:style>
  <w:style w:type="paragraph" w:styleId="Predmetkomentra">
    <w:name w:val="annotation subject"/>
    <w:basedOn w:val="Textkomentra"/>
    <w:next w:val="Textkomentra"/>
    <w:link w:val="PredmetkomentraChar"/>
    <w:uiPriority w:val="99"/>
    <w:semiHidden/>
    <w:unhideWhenUsed/>
    <w:rsid w:val="00457177"/>
    <w:pPr>
      <w:spacing w:after="200"/>
    </w:pPr>
    <w:rPr>
      <w:rFonts w:ascii="Arial Narrow" w:eastAsiaTheme="minorEastAsia" w:hAnsi="Arial Narrow" w:cs="Arial Narrow"/>
      <w:b/>
      <w:bCs/>
    </w:rPr>
  </w:style>
  <w:style w:type="character" w:customStyle="1" w:styleId="PredmetkomentraChar">
    <w:name w:val="Predmet komentára Char"/>
    <w:basedOn w:val="TextkomentraChar"/>
    <w:link w:val="Predmetkomentra"/>
    <w:uiPriority w:val="99"/>
    <w:semiHidden/>
    <w:rsid w:val="00457177"/>
    <w:rPr>
      <w:rFonts w:ascii="Arial Narrow" w:eastAsiaTheme="minorEastAsia" w:hAnsi="Arial Narrow" w:cs="Arial Narrow"/>
      <w:b/>
      <w:bCs/>
      <w:sz w:val="20"/>
      <w:szCs w:val="20"/>
    </w:rPr>
  </w:style>
  <w:style w:type="character" w:customStyle="1" w:styleId="Nadpis1Char">
    <w:name w:val="Nadpis 1 Char"/>
    <w:basedOn w:val="Predvolenpsmoodseku"/>
    <w:link w:val="Nadpis1"/>
    <w:uiPriority w:val="9"/>
    <w:rsid w:val="007C0A1A"/>
    <w:rPr>
      <w:rFonts w:ascii="Arial Narrow" w:eastAsia="Times New Roman" w:hAnsi="Arial Narrow" w:cs="Segoe UI"/>
      <w:b/>
      <w:bCs/>
      <w:color w:val="000000" w:themeColor="text1"/>
      <w:sz w:val="21"/>
      <w:szCs w:val="21"/>
      <w:shd w:val="clear" w:color="auto" w:fill="FFFFFF"/>
      <w:lang w:eastAsia="sk-SK"/>
    </w:rPr>
  </w:style>
  <w:style w:type="paragraph" w:styleId="Hlavika">
    <w:name w:val="header"/>
    <w:basedOn w:val="Normlny"/>
    <w:link w:val="HlavikaChar"/>
    <w:uiPriority w:val="99"/>
    <w:unhideWhenUsed/>
    <w:rsid w:val="0018365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83657"/>
    <w:rPr>
      <w:rFonts w:ascii="Arial Narrow" w:eastAsiaTheme="minorEastAsia" w:hAnsi="Arial Narrow" w:cs="Arial Narrow"/>
    </w:rPr>
  </w:style>
  <w:style w:type="paragraph" w:styleId="Pta">
    <w:name w:val="footer"/>
    <w:basedOn w:val="Normlny"/>
    <w:link w:val="PtaChar"/>
    <w:uiPriority w:val="99"/>
    <w:unhideWhenUsed/>
    <w:rsid w:val="00183657"/>
    <w:pPr>
      <w:tabs>
        <w:tab w:val="center" w:pos="4536"/>
        <w:tab w:val="right" w:pos="9072"/>
      </w:tabs>
      <w:spacing w:after="0" w:line="240" w:lineRule="auto"/>
    </w:pPr>
  </w:style>
  <w:style w:type="character" w:customStyle="1" w:styleId="PtaChar">
    <w:name w:val="Päta Char"/>
    <w:basedOn w:val="Predvolenpsmoodseku"/>
    <w:link w:val="Pta"/>
    <w:uiPriority w:val="99"/>
    <w:rsid w:val="00183657"/>
    <w:rPr>
      <w:rFonts w:ascii="Arial Narrow" w:eastAsiaTheme="minorEastAsia" w:hAnsi="Arial Narrow" w:cs="Arial Narrow"/>
    </w:rPr>
  </w:style>
  <w:style w:type="paragraph" w:styleId="Textpoznmkypodiarou">
    <w:name w:val="footnote text"/>
    <w:basedOn w:val="Normlny"/>
    <w:link w:val="TextpoznmkypodiarouChar"/>
    <w:uiPriority w:val="99"/>
    <w:semiHidden/>
    <w:unhideWhenUsed/>
    <w:rsid w:val="008756C0"/>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8756C0"/>
    <w:rPr>
      <w:rFonts w:ascii="Arial Narrow" w:eastAsiaTheme="minorEastAsia" w:hAnsi="Arial Narrow" w:cs="Arial Narrow"/>
      <w:sz w:val="20"/>
      <w:szCs w:val="20"/>
    </w:rPr>
  </w:style>
  <w:style w:type="character" w:styleId="Odkaznapoznmkupodiarou">
    <w:name w:val="footnote reference"/>
    <w:basedOn w:val="Predvolenpsmoodseku"/>
    <w:uiPriority w:val="99"/>
    <w:semiHidden/>
    <w:unhideWhenUsed/>
    <w:rsid w:val="008756C0"/>
    <w:rPr>
      <w:vertAlign w:val="superscript"/>
    </w:rPr>
  </w:style>
  <w:style w:type="character" w:customStyle="1" w:styleId="awspan">
    <w:name w:val="awspan"/>
    <w:basedOn w:val="Predvolenpsmoodseku"/>
    <w:rsid w:val="006333DD"/>
  </w:style>
  <w:style w:type="character" w:styleId="Hypertextovprepojenie">
    <w:name w:val="Hyperlink"/>
    <w:basedOn w:val="Predvolenpsmoodseku"/>
    <w:uiPriority w:val="99"/>
    <w:unhideWhenUsed/>
    <w:rsid w:val="00B850CA"/>
    <w:rPr>
      <w:color w:val="0000FF"/>
      <w:u w:val="single"/>
    </w:rPr>
  </w:style>
  <w:style w:type="paragraph" w:customStyle="1" w:styleId="Default">
    <w:name w:val="Default"/>
    <w:rsid w:val="0045579F"/>
    <w:pPr>
      <w:autoSpaceDE w:val="0"/>
      <w:autoSpaceDN w:val="0"/>
      <w:adjustRightInd w:val="0"/>
      <w:spacing w:after="0" w:line="240" w:lineRule="auto"/>
    </w:pPr>
    <w:rPr>
      <w:rFonts w:ascii="Times New Roman" w:hAnsi="Times New Roman" w:cs="Times New Roman"/>
      <w:color w:val="000000"/>
      <w:sz w:val="24"/>
      <w:szCs w:val="24"/>
    </w:rPr>
  </w:style>
  <w:style w:type="paragraph" w:styleId="Normlnywebov">
    <w:name w:val="Normal (Web)"/>
    <w:basedOn w:val="Normlny"/>
    <w:uiPriority w:val="99"/>
    <w:semiHidden/>
    <w:unhideWhenUsed/>
    <w:rsid w:val="005459ED"/>
    <w:pPr>
      <w:spacing w:after="0" w:line="240" w:lineRule="auto"/>
    </w:pPr>
    <w:rPr>
      <w:rFonts w:ascii="Times New Roman" w:eastAsiaTheme="minorHAnsi" w:hAnsi="Times New Roman" w:cs="Times New Roman"/>
      <w:sz w:val="24"/>
      <w:szCs w:val="24"/>
      <w:lang w:eastAsia="sk-SK"/>
    </w:rPr>
  </w:style>
  <w:style w:type="paragraph" w:styleId="Bezriadkovania">
    <w:name w:val="No Spacing"/>
    <w:uiPriority w:val="1"/>
    <w:qFormat/>
    <w:rsid w:val="0027083E"/>
    <w:pPr>
      <w:spacing w:after="0" w:line="240" w:lineRule="auto"/>
    </w:pPr>
  </w:style>
  <w:style w:type="paragraph" w:customStyle="1" w:styleId="xmsonormal">
    <w:name w:val="x_msonormal"/>
    <w:basedOn w:val="Normlny"/>
    <w:rsid w:val="0027083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D61B54"/>
    <w:pPr>
      <w:spacing w:after="0" w:line="240" w:lineRule="auto"/>
    </w:pPr>
    <w:rPr>
      <w:rFonts w:ascii="Arial Narrow" w:eastAsiaTheme="minorEastAsia"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772720">
      <w:bodyDiv w:val="1"/>
      <w:marLeft w:val="0"/>
      <w:marRight w:val="0"/>
      <w:marTop w:val="0"/>
      <w:marBottom w:val="0"/>
      <w:divBdr>
        <w:top w:val="none" w:sz="0" w:space="0" w:color="auto"/>
        <w:left w:val="none" w:sz="0" w:space="0" w:color="auto"/>
        <w:bottom w:val="none" w:sz="0" w:space="0" w:color="auto"/>
        <w:right w:val="none" w:sz="0" w:space="0" w:color="auto"/>
      </w:divBdr>
    </w:div>
    <w:div w:id="817457293">
      <w:bodyDiv w:val="1"/>
      <w:marLeft w:val="0"/>
      <w:marRight w:val="0"/>
      <w:marTop w:val="0"/>
      <w:marBottom w:val="0"/>
      <w:divBdr>
        <w:top w:val="none" w:sz="0" w:space="0" w:color="auto"/>
        <w:left w:val="none" w:sz="0" w:space="0" w:color="auto"/>
        <w:bottom w:val="none" w:sz="0" w:space="0" w:color="auto"/>
        <w:right w:val="none" w:sz="0" w:space="0" w:color="auto"/>
      </w:divBdr>
    </w:div>
    <w:div w:id="933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3/530/" TargetMode="External"/><Relationship Id="rId13" Type="http://schemas.openxmlformats.org/officeDocument/2006/relationships/hyperlink" Target="https://www.slov-lex.sk/pravne-predpisy/SK/ZZ/2011/203/2019070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11/203/20190701.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5/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lov-lex.sk/pravne-predpisy/SK/ZZ/2005/7/" TargetMode="External"/><Relationship Id="rId4" Type="http://schemas.openxmlformats.org/officeDocument/2006/relationships/settings" Target="settings.xml"/><Relationship Id="rId9" Type="http://schemas.openxmlformats.org/officeDocument/2006/relationships/hyperlink" Target="https://www.slov-lex.sk/pravne-predpisy/SK/ZZ/2003/530/"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EEAA4-AC35-4490-94E7-495FADDAA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14520</Words>
  <Characters>82767</Characters>
  <Application>Microsoft Office Word</Application>
  <DocSecurity>0</DocSecurity>
  <Lines>689</Lines>
  <Paragraphs>194</Paragraphs>
  <ScaleCrop>false</ScaleCrop>
  <HeadingPairs>
    <vt:vector size="4" baseType="variant">
      <vt:variant>
        <vt:lpstr>Názov</vt:lpstr>
      </vt:variant>
      <vt:variant>
        <vt:i4>1</vt:i4>
      </vt:variant>
      <vt:variant>
        <vt:lpstr>Nadpisy</vt:lpstr>
      </vt:variant>
      <vt:variant>
        <vt:i4>8</vt:i4>
      </vt:variant>
    </vt:vector>
  </HeadingPairs>
  <TitlesOfParts>
    <vt:vector size="9" baseType="lpstr">
      <vt:lpstr/>
      <vt:lpstr>        NÁRODNÁ RADA SLOVENSKEJ REPUBLIKY</vt:lpstr>
      <vt:lpstr>VIII. volebné obdobie</vt:lpstr>
      <vt:lpstr/>
      <vt:lpstr>„§ 81</vt:lpstr>
      <vt:lpstr>Dohľad nad krytými dlhopismi</vt:lpstr>
      <vt:lpstr/>
      <vt:lpstr>§ 82</vt:lpstr>
      <vt:lpstr>Prevod programu krytých dlhopisov a predĺženie lehoty splatnosti emisie krytých </vt:lpstr>
    </vt:vector>
  </TitlesOfParts>
  <Company>Ministerstvo financií SR</Company>
  <LinksUpToDate>false</LinksUpToDate>
  <CharactersWithSpaces>97093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Bartikova Anna</dc:creator>
  <cp:keywords/>
  <dc:description/>
  <cp:lastModifiedBy>Poloma Tomas</cp:lastModifiedBy>
  <cp:revision>3</cp:revision>
  <cp:lastPrinted>2021-06-01T11:22:00Z</cp:lastPrinted>
  <dcterms:created xsi:type="dcterms:W3CDTF">2021-06-14T08:48:00Z</dcterms:created>
  <dcterms:modified xsi:type="dcterms:W3CDTF">2021-06-16T09:54:00Z</dcterms:modified>
</cp:coreProperties>
</file>