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B16E" w14:textId="77777777" w:rsidR="00EB3D8B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6240984F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631FF640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5C36D023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3DDBB538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30C3EB67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672AA1E3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699168A4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0A6839FE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5B8573A7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29B2B838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33EFF91E" w14:textId="6DD3E714" w:rsidR="0082188C" w:rsidRDefault="0082188C" w:rsidP="002476C9">
      <w:pPr>
        <w:tabs>
          <w:tab w:val="center" w:pos="4536"/>
          <w:tab w:val="left" w:pos="6405"/>
        </w:tabs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14:paraId="1834C87F" w14:textId="77777777" w:rsidR="0082188C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3BFC6663" w14:textId="77777777" w:rsidR="0082188C" w:rsidRPr="00304C93" w:rsidRDefault="0082188C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5CF0AAEC" w14:textId="77777777"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17D9FA1A" w14:textId="77777777" w:rsidR="00EB3D8B" w:rsidRPr="002476C9" w:rsidRDefault="00EB3D8B" w:rsidP="00C42175">
      <w:pPr>
        <w:pStyle w:val="jaspinormlny"/>
        <w:spacing w:line="276" w:lineRule="auto"/>
        <w:jc w:val="center"/>
        <w:outlineLvl w:val="0"/>
      </w:pPr>
      <w:r w:rsidRPr="002476C9">
        <w:t>z</w:t>
      </w:r>
      <w:r w:rsidR="0050286C" w:rsidRPr="002476C9">
        <w:t xml:space="preserve"> </w:t>
      </w:r>
      <w:r w:rsidR="00B47E1C" w:rsidRPr="002476C9">
        <w:t>22</w:t>
      </w:r>
      <w:r w:rsidRPr="002476C9">
        <w:t>.</w:t>
      </w:r>
      <w:r w:rsidR="0050286C" w:rsidRPr="002476C9">
        <w:t xml:space="preserve"> júna</w:t>
      </w:r>
      <w:r w:rsidRPr="002476C9">
        <w:t xml:space="preserve"> 2021,</w:t>
      </w:r>
    </w:p>
    <w:p w14:paraId="205C6D2C" w14:textId="77777777" w:rsidR="00EB3D8B" w:rsidRPr="002476C9" w:rsidRDefault="00EB3D8B" w:rsidP="00C42175">
      <w:pPr>
        <w:widowControl/>
        <w:spacing w:after="0"/>
        <w:jc w:val="both"/>
        <w:rPr>
          <w:rFonts w:ascii="Times New Roman" w:hAnsi="Times New Roman"/>
          <w:b/>
          <w:sz w:val="24"/>
          <w:szCs w:val="24"/>
          <w:lang w:val="sk-SK" w:eastAsia="cs-CZ"/>
        </w:rPr>
      </w:pPr>
    </w:p>
    <w:p w14:paraId="14D4ED88" w14:textId="40962916" w:rsidR="00EB3D8B" w:rsidRPr="002476C9" w:rsidRDefault="00EB3D8B" w:rsidP="00C42175">
      <w:pPr>
        <w:pStyle w:val="Zkladntext"/>
        <w:widowControl/>
        <w:spacing w:line="276" w:lineRule="auto"/>
      </w:pPr>
      <w:r w:rsidRPr="002476C9">
        <w:lastRenderedPageBreak/>
        <w:t>ktorým sa</w:t>
      </w:r>
      <w:r w:rsidR="00702A7E">
        <w:t xml:space="preserve"> dopĺňa zákon č. 285/2009 Z. z.</w:t>
      </w:r>
      <w:bookmarkStart w:id="0" w:name="_GoBack"/>
      <w:bookmarkEnd w:id="0"/>
      <w:r w:rsidRPr="002476C9">
        <w:t xml:space="preserve"> o poskytovaní príspevku účastníkom národného boja za oslobodenie a vdovám a vdovcom po týchto osobách a o zmene a doplnení niektorých zákonov v znení neskorších predpisov a ktorým sa</w:t>
      </w:r>
      <w:r w:rsidR="00DF7E3A" w:rsidRPr="002476C9">
        <w:t xml:space="preserve"> mení a</w:t>
      </w:r>
      <w:r w:rsidRPr="002476C9">
        <w:t xml:space="preserve"> dopĺňa zákon č. 461/2003 Z. z. </w:t>
      </w:r>
      <w:r w:rsidR="0050286C" w:rsidRPr="002476C9">
        <w:t xml:space="preserve">                     </w:t>
      </w:r>
      <w:r w:rsidRPr="002476C9">
        <w:t>o sociálnom poistení v znení neskorších predpisov</w:t>
      </w:r>
    </w:p>
    <w:p w14:paraId="47A924E4" w14:textId="77777777" w:rsidR="00EB3D8B" w:rsidRPr="002476C9" w:rsidRDefault="00EB3D8B" w:rsidP="00C42175">
      <w:pPr>
        <w:widowControl/>
        <w:spacing w:after="0"/>
        <w:jc w:val="both"/>
        <w:rPr>
          <w:rFonts w:ascii="Times New Roman" w:hAnsi="Times New Roman"/>
          <w:sz w:val="24"/>
          <w:szCs w:val="24"/>
          <w:lang w:val="sk-SK" w:eastAsia="cs-CZ"/>
        </w:rPr>
      </w:pPr>
    </w:p>
    <w:p w14:paraId="3EF9184B" w14:textId="77777777" w:rsidR="00EB3D8B" w:rsidRPr="002476C9" w:rsidRDefault="00EB3D8B" w:rsidP="00C42175">
      <w:pPr>
        <w:widowControl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2476C9">
        <w:rPr>
          <w:rFonts w:ascii="Times New Roman" w:hAnsi="Times New Roman"/>
          <w:sz w:val="24"/>
          <w:szCs w:val="24"/>
          <w:lang w:val="sk-SK" w:eastAsia="cs-CZ"/>
        </w:rPr>
        <w:tab/>
      </w:r>
      <w:r w:rsidRPr="002476C9">
        <w:rPr>
          <w:rFonts w:ascii="Times New Roman" w:hAnsi="Times New Roman"/>
          <w:sz w:val="24"/>
          <w:szCs w:val="24"/>
          <w:lang w:val="sk-SK" w:eastAsia="cs-CZ"/>
        </w:rPr>
        <w:tab/>
        <w:t>Národná rada Slovenskej republiky sa uzniesla na tomto zákone:</w:t>
      </w:r>
    </w:p>
    <w:p w14:paraId="7525CA70" w14:textId="77777777" w:rsidR="00EB3D8B" w:rsidRPr="002476C9" w:rsidRDefault="00EB3D8B" w:rsidP="00C42175">
      <w:pPr>
        <w:widowControl/>
        <w:spacing w:after="0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14:paraId="45D418AF" w14:textId="77777777" w:rsidR="00EB3D8B" w:rsidRPr="002476C9" w:rsidRDefault="00EB3D8B" w:rsidP="00C42175">
      <w:pPr>
        <w:widowControl/>
        <w:spacing w:after="0"/>
        <w:jc w:val="center"/>
        <w:rPr>
          <w:rFonts w:ascii="Times New Roman" w:hAnsi="Times New Roman"/>
          <w:b/>
          <w:bCs/>
          <w:sz w:val="24"/>
          <w:szCs w:val="24"/>
          <w:lang w:val="sk-SK" w:eastAsia="cs-CZ"/>
        </w:rPr>
      </w:pPr>
      <w:r w:rsidRPr="002476C9">
        <w:rPr>
          <w:rFonts w:ascii="Times New Roman" w:hAnsi="Times New Roman"/>
          <w:b/>
          <w:bCs/>
          <w:sz w:val="24"/>
          <w:szCs w:val="24"/>
          <w:lang w:val="sk-SK" w:eastAsia="cs-CZ"/>
        </w:rPr>
        <w:t>Čl. I</w:t>
      </w:r>
    </w:p>
    <w:p w14:paraId="74C3BDEC" w14:textId="77777777" w:rsidR="00EB3D8B" w:rsidRPr="002476C9" w:rsidRDefault="00EB3D8B" w:rsidP="00C42175">
      <w:pPr>
        <w:pStyle w:val="Zkladntext"/>
        <w:widowControl/>
        <w:spacing w:line="276" w:lineRule="auto"/>
        <w:jc w:val="both"/>
        <w:rPr>
          <w:b w:val="0"/>
          <w:lang w:eastAsia="cs-CZ"/>
        </w:rPr>
      </w:pPr>
    </w:p>
    <w:p w14:paraId="145A0A76" w14:textId="77777777" w:rsidR="00EB3D8B" w:rsidRPr="002476C9" w:rsidRDefault="00EB3D8B" w:rsidP="00C42175">
      <w:pPr>
        <w:pStyle w:val="Zkladntext"/>
        <w:widowControl/>
        <w:spacing w:line="276" w:lineRule="auto"/>
        <w:ind w:firstLine="708"/>
        <w:jc w:val="both"/>
        <w:rPr>
          <w:b w:val="0"/>
        </w:rPr>
      </w:pPr>
      <w:r w:rsidRPr="002476C9">
        <w:rPr>
          <w:b w:val="0"/>
        </w:rPr>
        <w:t>Zákon č. 285/2009 Z. z. o poskytovaní príspevku účastníkom národného boja za oslobodenie a vdovám a vdovcom po týchto osobách a o zmene a doplnení niektorých zákonov v znení zákona č. 125/2016 Z. z. a zákona č. 241/2017 Z. z. sa  dopĺňa takto:</w:t>
      </w:r>
    </w:p>
    <w:p w14:paraId="5D5010EE" w14:textId="77777777" w:rsidR="00EB3D8B" w:rsidRPr="002476C9" w:rsidRDefault="00EB3D8B" w:rsidP="00C42175">
      <w:pPr>
        <w:widowControl/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3A65FE9" w14:textId="77777777" w:rsidR="00EB3D8B" w:rsidRPr="002476C9" w:rsidRDefault="00EB3D8B" w:rsidP="00C42175">
      <w:pPr>
        <w:widowControl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>Za § 5b sa vkladajú § 5c a 5d, ktoré vrátane nadpisu nad § 5c znejú:</w:t>
      </w:r>
    </w:p>
    <w:p w14:paraId="00BA6B9A" w14:textId="28B088D6" w:rsidR="00EB3D8B" w:rsidRPr="002476C9" w:rsidRDefault="00EB3D8B" w:rsidP="00C42175">
      <w:pPr>
        <w:widowControl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>„</w:t>
      </w:r>
      <w:r w:rsidRPr="002476C9">
        <w:rPr>
          <w:rFonts w:ascii="Times New Roman" w:hAnsi="Times New Roman"/>
          <w:b/>
          <w:sz w:val="24"/>
          <w:szCs w:val="24"/>
          <w:lang w:val="sk-SK"/>
        </w:rPr>
        <w:t>Prechodné ustanovenia</w:t>
      </w:r>
      <w:r w:rsidR="00C42175" w:rsidRPr="002476C9">
        <w:rPr>
          <w:rFonts w:ascii="Times New Roman" w:hAnsi="Times New Roman"/>
          <w:b/>
          <w:sz w:val="24"/>
          <w:szCs w:val="24"/>
          <w:lang w:val="sk-SK"/>
        </w:rPr>
        <w:t xml:space="preserve"> k úpravám účinným </w:t>
      </w:r>
      <w:r w:rsidRPr="002476C9">
        <w:rPr>
          <w:rFonts w:ascii="Times New Roman" w:hAnsi="Times New Roman"/>
          <w:b/>
          <w:sz w:val="24"/>
          <w:szCs w:val="24"/>
          <w:lang w:val="sk-SK"/>
        </w:rPr>
        <w:t>od 1.</w:t>
      </w:r>
      <w:r w:rsidR="00E2624D" w:rsidRPr="002476C9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B846EA" w:rsidRPr="002476C9">
        <w:rPr>
          <w:rFonts w:ascii="Times New Roman" w:hAnsi="Times New Roman"/>
          <w:b/>
          <w:sz w:val="24"/>
          <w:szCs w:val="24"/>
          <w:lang w:val="sk-SK"/>
        </w:rPr>
        <w:t>augusta</w:t>
      </w:r>
      <w:r w:rsidRPr="002476C9">
        <w:rPr>
          <w:rFonts w:ascii="Times New Roman" w:hAnsi="Times New Roman"/>
          <w:b/>
          <w:sz w:val="24"/>
          <w:szCs w:val="24"/>
          <w:lang w:val="sk-SK"/>
        </w:rPr>
        <w:t xml:space="preserve"> 2021</w:t>
      </w:r>
    </w:p>
    <w:p w14:paraId="0ABEB363" w14:textId="77777777" w:rsidR="0082188C" w:rsidRPr="002476C9" w:rsidRDefault="0082188C" w:rsidP="0050286C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50F49889" w14:textId="77777777" w:rsidR="00EB3D8B" w:rsidRPr="002476C9" w:rsidRDefault="00EB3D8B" w:rsidP="00C42175">
      <w:pPr>
        <w:widowControl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2476C9">
        <w:rPr>
          <w:rFonts w:ascii="Times New Roman" w:hAnsi="Times New Roman"/>
          <w:b/>
          <w:sz w:val="24"/>
          <w:szCs w:val="24"/>
          <w:lang w:val="sk-SK"/>
        </w:rPr>
        <w:lastRenderedPageBreak/>
        <w:t>§ 5c</w:t>
      </w:r>
    </w:p>
    <w:p w14:paraId="528C8E42" w14:textId="77777777" w:rsidR="00EB3D8B" w:rsidRPr="002476C9" w:rsidRDefault="00EB3D8B" w:rsidP="0050286C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753A4AE5" w14:textId="77777777" w:rsidR="00EB3D8B" w:rsidRPr="002476C9" w:rsidRDefault="00C024E1" w:rsidP="00C024E1">
      <w:pPr>
        <w:widowControl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B3D8B" w:rsidRPr="002476C9">
        <w:rPr>
          <w:rFonts w:ascii="Times New Roman" w:hAnsi="Times New Roman"/>
          <w:sz w:val="24"/>
          <w:szCs w:val="24"/>
          <w:lang w:val="sk-SK"/>
        </w:rPr>
        <w:t>Oprávnenej osobe podľa § 2 ods. 1 písm. a) a ods. 2 písm. a) sa v </w:t>
      </w:r>
      <w:r w:rsidR="001D463F" w:rsidRPr="002476C9">
        <w:rPr>
          <w:rFonts w:ascii="Times New Roman" w:hAnsi="Times New Roman"/>
          <w:sz w:val="24"/>
          <w:szCs w:val="24"/>
          <w:lang w:val="sk-SK"/>
        </w:rPr>
        <w:t>septembri</w:t>
      </w:r>
      <w:r w:rsidR="00EB3D8B" w:rsidRPr="002476C9">
        <w:rPr>
          <w:rFonts w:ascii="Times New Roman" w:hAnsi="Times New Roman"/>
          <w:sz w:val="24"/>
          <w:szCs w:val="24"/>
          <w:lang w:val="sk-SK"/>
        </w:rPr>
        <w:t xml:space="preserve"> 2021 jednorazovo zvyšuje  suma príspevku o 630 eur.</w:t>
      </w:r>
    </w:p>
    <w:p w14:paraId="585839FC" w14:textId="77777777" w:rsidR="0082188C" w:rsidRPr="002476C9" w:rsidRDefault="0082188C" w:rsidP="00C42175">
      <w:pPr>
        <w:widowControl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BB5700F" w14:textId="77777777" w:rsidR="00EB3D8B" w:rsidRPr="002476C9" w:rsidRDefault="00C024E1" w:rsidP="00C024E1">
      <w:pPr>
        <w:widowControl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B3D8B" w:rsidRPr="002476C9">
        <w:rPr>
          <w:rFonts w:ascii="Times New Roman" w:hAnsi="Times New Roman"/>
          <w:sz w:val="24"/>
          <w:szCs w:val="24"/>
          <w:lang w:val="sk-SK"/>
        </w:rPr>
        <w:t>O zvýšení príspevku podľa odseku 1 sa nevyhotovuje písomné rozhodnutie; správny poriadok sa vzťahuje primerane.</w:t>
      </w:r>
    </w:p>
    <w:p w14:paraId="0A98BE6D" w14:textId="77777777" w:rsidR="0082188C" w:rsidRPr="002476C9" w:rsidRDefault="0082188C" w:rsidP="00C42175">
      <w:pPr>
        <w:widowControl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0CE204F" w14:textId="77777777" w:rsidR="00EB3D8B" w:rsidRPr="002476C9" w:rsidRDefault="00C024E1" w:rsidP="00C024E1">
      <w:pPr>
        <w:widowControl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B3D8B" w:rsidRPr="002476C9">
        <w:rPr>
          <w:rFonts w:ascii="Times New Roman" w:hAnsi="Times New Roman"/>
          <w:sz w:val="24"/>
          <w:szCs w:val="24"/>
          <w:lang w:val="sk-SK"/>
        </w:rPr>
        <w:t>Suma zvýšenia príspevku podľa odseku 1 sa nezlučuje s dôchodkom, ku ktorému patrí.</w:t>
      </w:r>
    </w:p>
    <w:p w14:paraId="1EBA3FD5" w14:textId="77777777" w:rsidR="0082188C" w:rsidRPr="002476C9" w:rsidRDefault="0082188C" w:rsidP="00C42175">
      <w:pPr>
        <w:widowControl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D336D9C" w14:textId="129C61DB" w:rsidR="00EB3D8B" w:rsidRPr="002476C9" w:rsidRDefault="00C024E1" w:rsidP="00C42175">
      <w:pPr>
        <w:widowControl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B3D8B" w:rsidRPr="002476C9">
        <w:rPr>
          <w:rFonts w:ascii="Times New Roman" w:hAnsi="Times New Roman"/>
          <w:sz w:val="24"/>
          <w:szCs w:val="24"/>
          <w:lang w:val="sk-SK"/>
        </w:rPr>
        <w:t>Príspevok v sume zvýšenej podľa odseku 1 vyplatí platiteľ dôchodku oprávnenej osobe do 3</w:t>
      </w:r>
      <w:r w:rsidR="001D463F" w:rsidRPr="002476C9">
        <w:rPr>
          <w:rFonts w:ascii="Times New Roman" w:hAnsi="Times New Roman"/>
          <w:sz w:val="24"/>
          <w:szCs w:val="24"/>
          <w:lang w:val="sk-SK"/>
        </w:rPr>
        <w:t>0</w:t>
      </w:r>
      <w:r w:rsidR="00EB3D8B" w:rsidRPr="002476C9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D463F" w:rsidRPr="002476C9">
        <w:rPr>
          <w:rFonts w:ascii="Times New Roman" w:hAnsi="Times New Roman"/>
          <w:sz w:val="24"/>
          <w:szCs w:val="24"/>
          <w:lang w:val="sk-SK"/>
        </w:rPr>
        <w:t>septembr</w:t>
      </w:r>
      <w:r w:rsidR="00EB3D8B" w:rsidRPr="002476C9">
        <w:rPr>
          <w:rFonts w:ascii="Times New Roman" w:hAnsi="Times New Roman"/>
          <w:sz w:val="24"/>
          <w:szCs w:val="24"/>
          <w:lang w:val="sk-SK"/>
        </w:rPr>
        <w:t>a 2021.</w:t>
      </w:r>
    </w:p>
    <w:p w14:paraId="7900C113" w14:textId="77777777" w:rsidR="00EB3D8B" w:rsidRPr="002476C9" w:rsidRDefault="00EB3D8B" w:rsidP="00C42175">
      <w:pPr>
        <w:widowControl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2476C9">
        <w:rPr>
          <w:rFonts w:ascii="Times New Roman" w:hAnsi="Times New Roman"/>
          <w:b/>
          <w:sz w:val="24"/>
          <w:szCs w:val="24"/>
          <w:lang w:val="sk-SK"/>
        </w:rPr>
        <w:t>§ 5d</w:t>
      </w:r>
    </w:p>
    <w:p w14:paraId="2CFBFA14" w14:textId="77777777" w:rsidR="00EB3D8B" w:rsidRPr="002476C9" w:rsidRDefault="00EB3D8B" w:rsidP="00C42175">
      <w:pPr>
        <w:widowControl/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9B594A0" w14:textId="77777777" w:rsidR="00EB3D8B" w:rsidRPr="002476C9" w:rsidRDefault="00EB3D8B" w:rsidP="00C4217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>Finančné prostriedky na úhradu nákladov na zvýšenie sumy príspevku podľa § 5c ods. 1 poskytuje štát na osobitný účet platiteľa dôchodku prostredníctvom kapitoly štátneho rozpočtu Ministerstva kultúry Slovenskej republiky.“.</w:t>
      </w:r>
    </w:p>
    <w:p w14:paraId="2613A348" w14:textId="77777777" w:rsidR="00EB3D8B" w:rsidRPr="002476C9" w:rsidRDefault="00EB3D8B" w:rsidP="00C42175">
      <w:pPr>
        <w:widowControl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A6BBCDF" w14:textId="77777777" w:rsidR="00EB3D8B" w:rsidRPr="002476C9" w:rsidRDefault="00EB3D8B" w:rsidP="00C42175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2476C9">
        <w:rPr>
          <w:rFonts w:ascii="Times New Roman" w:hAnsi="Times New Roman"/>
          <w:b/>
          <w:sz w:val="24"/>
          <w:szCs w:val="24"/>
          <w:lang w:val="sk-SK"/>
        </w:rPr>
        <w:t>Čl. II</w:t>
      </w:r>
    </w:p>
    <w:p w14:paraId="7239AE4B" w14:textId="77777777" w:rsidR="00EB3D8B" w:rsidRPr="002476C9" w:rsidRDefault="00EB3D8B" w:rsidP="00C4217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9E07A0B" w14:textId="177E492B" w:rsidR="00EB3D8B" w:rsidRPr="002476C9" w:rsidRDefault="00EB3D8B" w:rsidP="00C4217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 xml:space="preserve">Zákon č. 461/2003 Z. z. o sociálnom poistení v 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</w:t>
      </w:r>
      <w:r w:rsidRPr="002476C9">
        <w:rPr>
          <w:rFonts w:ascii="Times New Roman" w:hAnsi="Times New Roman"/>
          <w:sz w:val="24"/>
          <w:szCs w:val="24"/>
          <w:lang w:val="sk-SK"/>
        </w:rPr>
        <w:lastRenderedPageBreak/>
        <w:t xml:space="preserve">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</w:t>
      </w:r>
      <w:r w:rsidRPr="002476C9">
        <w:rPr>
          <w:rFonts w:ascii="Times New Roman" w:hAnsi="Times New Roman"/>
          <w:sz w:val="24"/>
          <w:szCs w:val="24"/>
          <w:lang w:val="sk-SK"/>
        </w:rPr>
        <w:lastRenderedPageBreak/>
        <w:t>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 zákona č. 157/2020 Z. z., zákona č. 198/2020 Z. z., zákona č. 258/2020 Z. z., zákona č. 275/2020 Z. z., zákona č. 296/2020 Z. z., zákona č. 330/2020 Z. z., zákona č. 365/2020 Z. z., zákona č. 372/2020 Z. z., nálezu Ústavného súdu Slovenskej republiky č. 388/2020 Z. z.</w:t>
      </w:r>
      <w:r w:rsidR="00C42175" w:rsidRPr="002476C9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2476C9">
        <w:rPr>
          <w:rFonts w:ascii="Times New Roman" w:hAnsi="Times New Roman"/>
          <w:sz w:val="24"/>
          <w:szCs w:val="24"/>
          <w:lang w:val="sk-SK"/>
        </w:rPr>
        <w:t>zákona č. 426/2020 Z. z.</w:t>
      </w:r>
      <w:r w:rsidR="00C42175" w:rsidRPr="002476C9">
        <w:rPr>
          <w:rFonts w:ascii="Times New Roman" w:hAnsi="Times New Roman"/>
          <w:sz w:val="24"/>
          <w:szCs w:val="24"/>
          <w:lang w:val="sk-SK"/>
        </w:rPr>
        <w:t>, zákona č. 126/2021 Z. z., zákona č. 130/2021 Z. z. a zákona č. 215/2021 Z. z.</w:t>
      </w:r>
      <w:r w:rsidRPr="002476C9">
        <w:rPr>
          <w:rFonts w:ascii="Times New Roman" w:hAnsi="Times New Roman"/>
          <w:sz w:val="24"/>
          <w:szCs w:val="24"/>
          <w:lang w:val="sk-SK"/>
        </w:rPr>
        <w:t xml:space="preserve"> sa </w:t>
      </w:r>
      <w:r w:rsidR="00DF7E3A" w:rsidRPr="002476C9">
        <w:rPr>
          <w:rFonts w:ascii="Times New Roman" w:hAnsi="Times New Roman"/>
          <w:sz w:val="24"/>
          <w:szCs w:val="24"/>
          <w:lang w:val="sk-SK"/>
        </w:rPr>
        <w:t xml:space="preserve">mení a </w:t>
      </w:r>
      <w:r w:rsidRPr="002476C9">
        <w:rPr>
          <w:rFonts w:ascii="Times New Roman" w:hAnsi="Times New Roman"/>
          <w:sz w:val="24"/>
          <w:szCs w:val="24"/>
          <w:lang w:val="sk-SK"/>
        </w:rPr>
        <w:t>dopĺňa takto:</w:t>
      </w:r>
    </w:p>
    <w:p w14:paraId="23B6C925" w14:textId="3EBBCA65" w:rsidR="00EB3D8B" w:rsidRPr="002476C9" w:rsidRDefault="00EB3D8B" w:rsidP="00C4217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5505DDB" w14:textId="77777777" w:rsidR="002476C9" w:rsidRPr="002476C9" w:rsidRDefault="002476C9" w:rsidP="00C4217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64F5F6B" w14:textId="77777777" w:rsidR="00EB3D8B" w:rsidRPr="002476C9" w:rsidRDefault="00EB3D8B" w:rsidP="00C42175">
      <w:pPr>
        <w:pStyle w:val="Odsekzoznamu"/>
        <w:widowControl/>
        <w:autoSpaceDE/>
        <w:autoSpaceDN/>
        <w:adjustRightInd/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E0C5095" w14:textId="77777777" w:rsidR="00DF7E3A" w:rsidRPr="002476C9" w:rsidRDefault="00DF7E3A" w:rsidP="00C4217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>V § 285 ods. 2 sa na konci bodka nahrádza čiarkou a pripájajú sa tieto slová: „ak osobitný predpis</w:t>
      </w:r>
      <w:r w:rsidRPr="002476C9">
        <w:rPr>
          <w:rFonts w:ascii="Times New Roman" w:hAnsi="Times New Roman"/>
          <w:sz w:val="24"/>
          <w:szCs w:val="24"/>
          <w:vertAlign w:val="superscript"/>
          <w:lang w:val="sk-SK"/>
        </w:rPr>
        <w:t>113b</w:t>
      </w:r>
      <w:r w:rsidRPr="002476C9">
        <w:rPr>
          <w:rFonts w:ascii="Times New Roman" w:hAnsi="Times New Roman"/>
          <w:sz w:val="24"/>
          <w:szCs w:val="24"/>
          <w:lang w:val="sk-SK"/>
        </w:rPr>
        <w:t>) neustanovuje inak.“.</w:t>
      </w:r>
    </w:p>
    <w:p w14:paraId="597C2D42" w14:textId="77777777" w:rsidR="00DF7E3A" w:rsidRPr="002476C9" w:rsidRDefault="00DF7E3A" w:rsidP="00C4217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BE1219C" w14:textId="77777777" w:rsidR="00DF7E3A" w:rsidRPr="002476C9" w:rsidRDefault="00DF7E3A" w:rsidP="00C4217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>Poznámka pod čiarou k odkazu 113b znie:</w:t>
      </w:r>
    </w:p>
    <w:p w14:paraId="56D30EF9" w14:textId="77777777" w:rsidR="00DF7E3A" w:rsidRPr="002476C9" w:rsidRDefault="00DF7E3A" w:rsidP="00C4217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>„</w:t>
      </w:r>
      <w:r w:rsidRPr="002476C9">
        <w:rPr>
          <w:rFonts w:ascii="Times New Roman" w:hAnsi="Times New Roman"/>
          <w:sz w:val="24"/>
          <w:szCs w:val="24"/>
          <w:vertAlign w:val="superscript"/>
          <w:lang w:val="sk-SK"/>
        </w:rPr>
        <w:t>113b</w:t>
      </w:r>
      <w:r w:rsidRPr="002476C9">
        <w:rPr>
          <w:rFonts w:ascii="Times New Roman" w:hAnsi="Times New Roman"/>
          <w:sz w:val="24"/>
          <w:szCs w:val="24"/>
          <w:lang w:val="sk-SK"/>
        </w:rPr>
        <w:t>) § 5d zákona č. 285/2009 Z. z. v znení zákona č. .../2021 Z. z.“.</w:t>
      </w:r>
    </w:p>
    <w:p w14:paraId="79F25439" w14:textId="77777777" w:rsidR="00EB3D8B" w:rsidRPr="002476C9" w:rsidRDefault="00EB3D8B" w:rsidP="00C42175">
      <w:pPr>
        <w:widowControl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lang w:val="sk-SK"/>
        </w:rPr>
      </w:pPr>
    </w:p>
    <w:p w14:paraId="609612E1" w14:textId="77777777" w:rsidR="00EB3D8B" w:rsidRPr="002476C9" w:rsidRDefault="00EB3D8B" w:rsidP="00C42175">
      <w:pPr>
        <w:widowControl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2476C9">
        <w:rPr>
          <w:rFonts w:ascii="Times New Roman" w:hAnsi="Times New Roman"/>
          <w:b/>
          <w:sz w:val="24"/>
          <w:szCs w:val="24"/>
          <w:lang w:val="sk-SK"/>
        </w:rPr>
        <w:t>Čl. III</w:t>
      </w:r>
    </w:p>
    <w:p w14:paraId="785F2B76" w14:textId="77777777" w:rsidR="00EB3D8B" w:rsidRPr="002476C9" w:rsidRDefault="00EB3D8B" w:rsidP="00C42175">
      <w:pPr>
        <w:widowControl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6133304" w14:textId="77777777" w:rsidR="00EB3D8B" w:rsidRPr="002476C9" w:rsidRDefault="00EB3D8B" w:rsidP="00C42175">
      <w:pPr>
        <w:widowControl/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2476C9">
        <w:rPr>
          <w:rFonts w:ascii="Times New Roman" w:hAnsi="Times New Roman"/>
          <w:sz w:val="24"/>
          <w:szCs w:val="24"/>
          <w:lang w:val="sk-SK"/>
        </w:rPr>
        <w:t>Tento zákon nadobúda účinnosť 1. a</w:t>
      </w:r>
      <w:r w:rsidR="001D463F" w:rsidRPr="002476C9">
        <w:rPr>
          <w:rFonts w:ascii="Times New Roman" w:hAnsi="Times New Roman"/>
          <w:sz w:val="24"/>
          <w:szCs w:val="24"/>
          <w:lang w:val="sk-SK"/>
        </w:rPr>
        <w:t>ugusta</w:t>
      </w:r>
      <w:r w:rsidRPr="002476C9">
        <w:rPr>
          <w:rFonts w:ascii="Times New Roman" w:hAnsi="Times New Roman"/>
          <w:sz w:val="24"/>
          <w:szCs w:val="24"/>
          <w:lang w:val="sk-SK"/>
        </w:rPr>
        <w:t xml:space="preserve"> 2021.</w:t>
      </w:r>
    </w:p>
    <w:p w14:paraId="5999290C" w14:textId="46D1C9B6" w:rsidR="00EB3D8B" w:rsidRPr="002476C9" w:rsidRDefault="00EB3D8B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79342B66" w14:textId="6171D18D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668104D5" w14:textId="7EA34DD2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59ED6773" w14:textId="03A691DB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28362154" w14:textId="3FA951C8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5DB33D52" w14:textId="4044608F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1A392BC3" w14:textId="10BFD55D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2A6901DD" w14:textId="5246AA29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7BFAC5C0" w14:textId="24E27106" w:rsid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1E16AD1A" w14:textId="77777777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155ED8AF" w14:textId="72AB6D4A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358CA72B" w14:textId="6FF5FD0D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4AF9D328" w14:textId="77777777" w:rsidR="002476C9" w:rsidRPr="002476C9" w:rsidRDefault="002476C9" w:rsidP="00C42175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72FCBC27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476C9">
        <w:rPr>
          <w:rFonts w:ascii="Times New Roman" w:hAnsi="Times New Roman"/>
          <w:sz w:val="24"/>
          <w:szCs w:val="24"/>
        </w:rPr>
        <w:t>prezidentka  Slovenskej republiky</w:t>
      </w:r>
    </w:p>
    <w:p w14:paraId="64CB0E44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CEF2855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DEB38B7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3EBBDA4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5D70B68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5DD4B8E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5A857F5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64335E2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B76FDD0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476C9">
        <w:rPr>
          <w:rFonts w:ascii="Times New Roman" w:hAnsi="Times New Roman"/>
          <w:sz w:val="24"/>
          <w:szCs w:val="24"/>
        </w:rPr>
        <w:t>predseda Národnej rady Slovenskej republiky</w:t>
      </w:r>
    </w:p>
    <w:p w14:paraId="2EF3DED1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CB7D1FD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2FFBD7D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815316F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0166509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62EF1E5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202C00C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E8E6EBE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93B3574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F7E9974" w14:textId="77777777" w:rsidR="002476C9" w:rsidRPr="002476C9" w:rsidRDefault="002476C9" w:rsidP="002476C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476C9">
        <w:rPr>
          <w:rFonts w:ascii="Times New Roman" w:hAnsi="Times New Roman"/>
          <w:sz w:val="24"/>
          <w:szCs w:val="24"/>
        </w:rPr>
        <w:t>predseda vlády Slovenskej republiky</w:t>
      </w:r>
    </w:p>
    <w:p w14:paraId="63C8904B" w14:textId="77777777" w:rsidR="00AE42F6" w:rsidRPr="002476C9" w:rsidRDefault="00AE42F6" w:rsidP="00C42175">
      <w:pPr>
        <w:spacing w:after="0"/>
        <w:rPr>
          <w:rFonts w:ascii="Times New Roman" w:hAnsi="Times New Roman"/>
          <w:sz w:val="24"/>
          <w:szCs w:val="24"/>
        </w:rPr>
      </w:pPr>
    </w:p>
    <w:sectPr w:rsidR="00AE42F6" w:rsidRPr="002476C9" w:rsidSect="00AD6475">
      <w:footerReference w:type="default" r:id="rId8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04CE" w14:textId="77777777" w:rsidR="002476C9" w:rsidRDefault="002476C9" w:rsidP="002476C9">
      <w:pPr>
        <w:spacing w:after="0" w:line="240" w:lineRule="auto"/>
      </w:pPr>
      <w:r>
        <w:separator/>
      </w:r>
    </w:p>
  </w:endnote>
  <w:endnote w:type="continuationSeparator" w:id="0">
    <w:p w14:paraId="204861C4" w14:textId="77777777" w:rsidR="002476C9" w:rsidRDefault="002476C9" w:rsidP="0024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2081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A7F30C3" w14:textId="031E5910" w:rsidR="002476C9" w:rsidRPr="002476C9" w:rsidRDefault="002476C9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2476C9">
          <w:rPr>
            <w:rFonts w:ascii="Times New Roman" w:hAnsi="Times New Roman"/>
            <w:sz w:val="24"/>
            <w:szCs w:val="24"/>
          </w:rPr>
          <w:fldChar w:fldCharType="begin"/>
        </w:r>
        <w:r w:rsidRPr="002476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76C9">
          <w:rPr>
            <w:rFonts w:ascii="Times New Roman" w:hAnsi="Times New Roman"/>
            <w:sz w:val="24"/>
            <w:szCs w:val="24"/>
          </w:rPr>
          <w:fldChar w:fldCharType="separate"/>
        </w:r>
        <w:r w:rsidR="00702A7E" w:rsidRPr="00702A7E">
          <w:rPr>
            <w:rFonts w:ascii="Times New Roman" w:hAnsi="Times New Roman"/>
            <w:noProof/>
            <w:sz w:val="24"/>
            <w:szCs w:val="24"/>
            <w:lang w:val="sk-SK"/>
          </w:rPr>
          <w:t>1</w:t>
        </w:r>
        <w:r w:rsidRPr="002476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D45E773" w14:textId="77777777" w:rsidR="002476C9" w:rsidRDefault="002476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9AF4" w14:textId="77777777" w:rsidR="002476C9" w:rsidRDefault="002476C9" w:rsidP="002476C9">
      <w:pPr>
        <w:spacing w:after="0" w:line="240" w:lineRule="auto"/>
      </w:pPr>
      <w:r>
        <w:separator/>
      </w:r>
    </w:p>
  </w:footnote>
  <w:footnote w:type="continuationSeparator" w:id="0">
    <w:p w14:paraId="19B8E132" w14:textId="77777777" w:rsidR="002476C9" w:rsidRDefault="002476C9" w:rsidP="0024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503"/>
    <w:multiLevelType w:val="hybridMultilevel"/>
    <w:tmpl w:val="AA481252"/>
    <w:lvl w:ilvl="0" w:tplc="DFEAA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72"/>
    <w:rsid w:val="000F387E"/>
    <w:rsid w:val="00180244"/>
    <w:rsid w:val="001D077D"/>
    <w:rsid w:val="001D463F"/>
    <w:rsid w:val="002476C9"/>
    <w:rsid w:val="00257C27"/>
    <w:rsid w:val="00397DA0"/>
    <w:rsid w:val="003F29A4"/>
    <w:rsid w:val="004D7D72"/>
    <w:rsid w:val="0050286C"/>
    <w:rsid w:val="00544DC0"/>
    <w:rsid w:val="005961A0"/>
    <w:rsid w:val="00702A7E"/>
    <w:rsid w:val="00741344"/>
    <w:rsid w:val="0082188C"/>
    <w:rsid w:val="00997CF9"/>
    <w:rsid w:val="00A13E74"/>
    <w:rsid w:val="00AE2452"/>
    <w:rsid w:val="00AE42F6"/>
    <w:rsid w:val="00B47E1C"/>
    <w:rsid w:val="00B846EA"/>
    <w:rsid w:val="00C024E1"/>
    <w:rsid w:val="00C42175"/>
    <w:rsid w:val="00C86352"/>
    <w:rsid w:val="00DA0F55"/>
    <w:rsid w:val="00DF7E3A"/>
    <w:rsid w:val="00E2624D"/>
    <w:rsid w:val="00E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AD6D"/>
  <w15:chartTrackingRefBased/>
  <w15:docId w15:val="{E6B0D61B-3DB2-4EF6-8A57-680BCD62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D8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aspinormlny">
    <w:name w:val="jaspinormlny"/>
    <w:basedOn w:val="Normlny"/>
    <w:rsid w:val="00EB3D8B"/>
    <w:pPr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EB3D8B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EB3D8B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3D8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352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7C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7C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7CF9"/>
    <w:rPr>
      <w:rFonts w:ascii="Calibri" w:eastAsia="Times New Roman" w:hAnsi="Calibri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7C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7CF9"/>
    <w:rPr>
      <w:rFonts w:ascii="Calibri" w:eastAsia="Times New Roman" w:hAnsi="Calibri" w:cs="Times New Roman"/>
      <w:b/>
      <w:bCs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24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76C9"/>
    <w:rPr>
      <w:rFonts w:ascii="Calibri" w:eastAsia="Times New Roman" w:hAnsi="Calibri" w:cs="Times New Roman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24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76C9"/>
    <w:rPr>
      <w:rFonts w:ascii="Calibri" w:eastAsia="Times New Roman" w:hAnsi="Calibri" w:cs="Times New Roman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5D8F-1591-4C86-8981-25258DCB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FUSKOVA Lubica</dc:creator>
  <cp:keywords/>
  <dc:description/>
  <cp:lastModifiedBy>Forišová, Lívia, Mgr.</cp:lastModifiedBy>
  <cp:revision>12</cp:revision>
  <cp:lastPrinted>2021-06-22T12:00:00Z</cp:lastPrinted>
  <dcterms:created xsi:type="dcterms:W3CDTF">2021-06-22T11:57:00Z</dcterms:created>
  <dcterms:modified xsi:type="dcterms:W3CDTF">2021-06-22T12:02:00Z</dcterms:modified>
</cp:coreProperties>
</file>