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E66" w:rsidRPr="004E1E66" w:rsidRDefault="004E1E66" w:rsidP="004E1E66">
      <w:pPr>
        <w:widowControl/>
        <w:autoSpaceDE/>
        <w:autoSpaceDN/>
        <w:spacing w:after="200" w:line="276" w:lineRule="auto"/>
        <w:jc w:val="center"/>
        <w:textAlignment w:val="auto"/>
        <w:rPr>
          <w:rFonts w:ascii="Book Antiqua" w:hAnsi="Book Antiqua" w:cs="Arial"/>
          <w:b/>
          <w:color w:val="000000"/>
          <w:kern w:val="0"/>
          <w:sz w:val="22"/>
          <w:szCs w:val="22"/>
          <w:lang w:bidi="ar-SA"/>
        </w:rPr>
      </w:pPr>
      <w:r w:rsidRPr="004E1E66">
        <w:rPr>
          <w:rFonts w:ascii="Book Antiqua" w:hAnsi="Book Antiqua" w:cs="Arial"/>
          <w:b/>
          <w:color w:val="000000"/>
          <w:kern w:val="0"/>
          <w:sz w:val="22"/>
          <w:szCs w:val="22"/>
          <w:lang w:bidi="ar-SA"/>
        </w:rPr>
        <w:t>Dôvodová správa</w:t>
      </w:r>
    </w:p>
    <w:p w:rsidR="00212AA0" w:rsidRPr="009F6924" w:rsidRDefault="00212AA0" w:rsidP="00212AA0">
      <w:pPr>
        <w:widowControl/>
        <w:numPr>
          <w:ilvl w:val="0"/>
          <w:numId w:val="1"/>
        </w:numPr>
        <w:autoSpaceDE/>
        <w:autoSpaceDN/>
        <w:spacing w:after="200" w:line="276" w:lineRule="auto"/>
        <w:ind w:left="270" w:hanging="270"/>
        <w:textAlignment w:val="auto"/>
        <w:rPr>
          <w:rFonts w:ascii="Book Antiqua" w:hAnsi="Book Antiqua" w:cs="Arial"/>
          <w:b/>
          <w:i/>
          <w:color w:val="000000"/>
          <w:kern w:val="0"/>
          <w:sz w:val="22"/>
          <w:szCs w:val="22"/>
          <w:lang w:bidi="ar-SA"/>
        </w:rPr>
      </w:pPr>
      <w:r>
        <w:rPr>
          <w:rFonts w:ascii="Book Antiqua" w:hAnsi="Book Antiqua" w:cs="Arial"/>
          <w:b/>
          <w:i/>
          <w:color w:val="000000"/>
          <w:kern w:val="0"/>
          <w:sz w:val="22"/>
          <w:szCs w:val="22"/>
          <w:lang w:bidi="ar-SA"/>
        </w:rPr>
        <w:t>Všeobecná časť</w:t>
      </w:r>
    </w:p>
    <w:p w:rsidR="00212AA0" w:rsidRPr="009F6924" w:rsidRDefault="00612FEB" w:rsidP="00212AA0">
      <w:pPr>
        <w:widowControl/>
        <w:autoSpaceDE/>
        <w:autoSpaceDN/>
        <w:spacing w:after="200" w:line="276" w:lineRule="auto"/>
        <w:ind w:left="360"/>
        <w:jc w:val="both"/>
        <w:textAlignment w:val="auto"/>
        <w:rPr>
          <w:rFonts w:ascii="Book Antiqua" w:hAnsi="Book Antiqua" w:cs="Arial"/>
          <w:color w:val="000000"/>
          <w:kern w:val="0"/>
          <w:sz w:val="22"/>
          <w:szCs w:val="22"/>
          <w:lang w:bidi="ar-SA"/>
        </w:rPr>
      </w:pPr>
      <w:r>
        <w:rPr>
          <w:noProof/>
          <w:lang w:eastAsia="sk-SK" w:bidi="ar-SA"/>
        </w:rPr>
        <w:pict>
          <v:shapetype id="_x0000_t32" coordsize="21600,21600" o:spt="32" o:oned="t" path="m,l21600,21600e" filled="f">
            <v:path arrowok="t" fillok="f" o:connecttype="none"/>
            <o:lock v:ext="edit" shapetype="t"/>
          </v:shapetype>
          <v:shape id="_x0000_s1026" type="#_x0000_t32" style="position:absolute;left:0;text-align:left;margin-left:-.35pt;margin-top:2.75pt;width:455pt;height:0;z-index:251658241;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OsuOQIAAEsEAAAOAAAAZHJzL2Uyb0RvYy54bWysVEtu2zAQ3RfoHQjubUmunThC5KCQ7G7S&#10;1mjSA9AkZbGROATJWDaKHiYHyCmC3qtD+tO63RRFtaCG4sybNzOPur7Zdi3ZSOsU6IJmw5QSqTkI&#10;pdcF/Xy/GEwpcZ5pwVrQsqA76ejN7PWr697kcgQNtEJagiDa5b0paOO9yZPE8UZ2zA3BSI2HNdiO&#10;edzadSIs6xG9a5NRml4kPVhhLHDpHH6t9od0FvHrWnL/sa6d9KQtKHLzcbVxXYU1mV2zfG2ZaRQ/&#10;0GD/wKJjSmPSE1TFPCOPVv0B1SluwUHthxy6BOpacRlrwGqy9Ldq7hpmZKwFm+PMqU3u/8HyD5ul&#10;JUoUdESJZh2O6BNs9MsTcQa+wIZxxcj3p5dn88BIFtrVG5djVKmXNhTMt/rO3AJ/cERD2TC9lpH2&#10;/c4gVoxIzkLCxhlMuurfg0Af9ugh9m5b2y5AYlfINo5odxqR3HrC8ePk8nI6SXGS/HiWsPwYaKzz&#10;7yR0JBgFdd4ytW58CVqjEMBmMQ3b3DqPhWDgMSBk1bBQbRv10GrSF/RqMprEAAetEuEwuDm7XpWt&#10;JRsWFBWf0BUEO3Oz8KhFBGskE/OD7Zlq9zb6tzrgYWFI52DtJfP1Kr2aT+fT8WA8upgPxmlVDd4u&#10;yvHgYpFdTqo3VVlW2bdALRvnjRJC6sDuKN9s/HfyOFykvfBOAj61ITlHjyUi2eM7ko6TDcPcy2IF&#10;Yre0oRthyKjY6Hy4XeFK/LqPXj//AbMfAAAA//8DAFBLAwQUAAYACAAAACEAOu+oydoAAAAFAQAA&#10;DwAAAGRycy9kb3ducmV2LnhtbEyOTU/DMBBE70j9D9YicUGt3aIACdlUVSUOHPshcXXjJQnE6yh2&#10;mtBfj8sFjqMZvXn5erKtOFPvG8cIy4UCQVw603CFcDy8zp9B+KDZ6NYxIXyTh3Uxu8l1ZtzIOzrv&#10;QyUihH2mEeoQukxKX9ZktV+4jjh2H663OsTYV9L0eoxw28qVUo/S6objQ6072tZUfu0Hi0B+SJZq&#10;k9rq+HYZ799Xl8+xOyDe3U6bFxCBpvA3hqt+VIciOp3cwMaLFmH+FIcISQIitqlKH0CcfrMscvnf&#10;vvgBAAD//wMAUEsBAi0AFAAGAAgAAAAhALaDOJL+AAAA4QEAABMAAAAAAAAAAAAAAAAAAAAAAFtD&#10;b250ZW50X1R5cGVzXS54bWxQSwECLQAUAAYACAAAACEAOP0h/9YAAACUAQAACwAAAAAAAAAAAAAA&#10;AAAvAQAAX3JlbHMvLnJlbHNQSwECLQAUAAYACAAAACEAUOjrLjkCAABLBAAADgAAAAAAAAAAAAAA&#10;AAAuAgAAZHJzL2Uyb0RvYy54bWxQSwECLQAUAAYACAAAACEAOu+oydoAAAAFAQAADwAAAAAAAAAA&#10;AAAAAACTBAAAZHJzL2Rvd25yZXYueG1sUEsFBgAAAAAEAAQA8wAAAJoFAAAAAA==&#10;"/>
        </w:pict>
      </w:r>
    </w:p>
    <w:p w:rsidR="002A7FF8" w:rsidRDefault="002A7FF8" w:rsidP="008912DB">
      <w:pPr>
        <w:widowControl/>
        <w:autoSpaceDE/>
        <w:autoSpaceDN/>
        <w:spacing w:after="200" w:line="276" w:lineRule="auto"/>
        <w:ind w:firstLine="270"/>
        <w:jc w:val="both"/>
        <w:textAlignment w:val="auto"/>
        <w:rPr>
          <w:rFonts w:ascii="Book Antiqua" w:hAnsi="Book Antiqua" w:cs="Arial"/>
          <w:bCs/>
          <w:sz w:val="22"/>
          <w:szCs w:val="22"/>
          <w:lang w:bidi="ar-SA"/>
        </w:rPr>
      </w:pPr>
      <w:r>
        <w:rPr>
          <w:rFonts w:ascii="Book Antiqua" w:hAnsi="Book Antiqua" w:cs="Arial"/>
          <w:bCs/>
          <w:sz w:val="22"/>
          <w:szCs w:val="22"/>
          <w:lang w:bidi="ar-SA"/>
        </w:rPr>
        <w:t>P</w:t>
      </w:r>
      <w:r w:rsidRPr="002A7FF8">
        <w:rPr>
          <w:rFonts w:ascii="Book Antiqua" w:hAnsi="Book Antiqua" w:cs="Arial"/>
          <w:bCs/>
          <w:sz w:val="22"/>
          <w:szCs w:val="22"/>
          <w:lang w:bidi="ar-SA"/>
        </w:rPr>
        <w:t xml:space="preserve">oslanci Miroslav Suja a Ondrej Ďurica predkladajú do Národnej rady Slovenskej republiky </w:t>
      </w:r>
      <w:r w:rsidRPr="002A7FF8">
        <w:rPr>
          <w:rFonts w:ascii="Book Antiqua" w:hAnsi="Book Antiqua" w:cs="Arial"/>
          <w:b/>
          <w:bCs/>
          <w:sz w:val="22"/>
          <w:szCs w:val="22"/>
          <w:lang w:bidi="ar-SA"/>
        </w:rPr>
        <w:t>zákon</w:t>
      </w:r>
      <w:r>
        <w:rPr>
          <w:rFonts w:ascii="Book Antiqua" w:hAnsi="Book Antiqua" w:cs="Arial"/>
          <w:bCs/>
          <w:sz w:val="22"/>
          <w:szCs w:val="22"/>
          <w:lang w:bidi="ar-SA"/>
        </w:rPr>
        <w:t xml:space="preserve"> </w:t>
      </w:r>
      <w:r w:rsidRPr="002A7FF8">
        <w:rPr>
          <w:rFonts w:ascii="Book Antiqua" w:hAnsi="Book Antiqua" w:cs="Arial"/>
          <w:b/>
          <w:bCs/>
          <w:sz w:val="22"/>
          <w:szCs w:val="22"/>
          <w:lang w:bidi="ar-SA"/>
        </w:rPr>
        <w:t>o</w:t>
      </w:r>
      <w:r>
        <w:rPr>
          <w:rFonts w:ascii="Book Antiqua" w:hAnsi="Book Antiqua" w:cs="Arial"/>
          <w:b/>
          <w:bCs/>
          <w:sz w:val="22"/>
          <w:szCs w:val="22"/>
          <w:lang w:bidi="ar-SA"/>
        </w:rPr>
        <w:t xml:space="preserve"> </w:t>
      </w:r>
      <w:r w:rsidRPr="002A7FF8">
        <w:rPr>
          <w:rFonts w:ascii="Book Antiqua" w:hAnsi="Book Antiqua" w:cs="Arial"/>
          <w:b/>
          <w:bCs/>
          <w:sz w:val="22"/>
          <w:szCs w:val="22"/>
          <w:lang w:bidi="ar-SA"/>
        </w:rPr>
        <w:t>plošnom odškodnení malých podnikateľov v</w:t>
      </w:r>
      <w:r>
        <w:rPr>
          <w:rFonts w:ascii="Book Antiqua" w:hAnsi="Book Antiqua" w:cs="Arial"/>
          <w:b/>
          <w:bCs/>
          <w:sz w:val="22"/>
          <w:szCs w:val="22"/>
          <w:lang w:bidi="ar-SA"/>
        </w:rPr>
        <w:t xml:space="preserve"> </w:t>
      </w:r>
      <w:r w:rsidRPr="002A7FF8">
        <w:rPr>
          <w:rFonts w:ascii="Book Antiqua" w:hAnsi="Book Antiqua" w:cs="Arial"/>
          <w:b/>
          <w:bCs/>
          <w:sz w:val="22"/>
          <w:szCs w:val="22"/>
          <w:lang w:bidi="ar-SA"/>
        </w:rPr>
        <w:t>najviac postihnutých segmentoch v súvislosti s pandémiou SARS CoV-2 (odškodňovací zákon)</w:t>
      </w:r>
      <w:r>
        <w:rPr>
          <w:rFonts w:ascii="Book Antiqua" w:hAnsi="Book Antiqua" w:cs="Arial"/>
          <w:b/>
          <w:bCs/>
          <w:sz w:val="22"/>
          <w:szCs w:val="22"/>
          <w:lang w:bidi="ar-SA"/>
        </w:rPr>
        <w:t>.</w:t>
      </w:r>
    </w:p>
    <w:p w:rsidR="0077681B" w:rsidRDefault="00AB3ECF" w:rsidP="0077681B">
      <w:pPr>
        <w:widowControl/>
        <w:autoSpaceDE/>
        <w:autoSpaceDN/>
        <w:spacing w:after="200" w:line="276" w:lineRule="auto"/>
        <w:ind w:firstLine="270"/>
        <w:jc w:val="both"/>
        <w:textAlignment w:val="auto"/>
        <w:rPr>
          <w:rFonts w:ascii="Book Antiqua" w:hAnsi="Book Antiqua" w:cs="Arial"/>
          <w:b/>
          <w:bCs/>
          <w:sz w:val="22"/>
          <w:szCs w:val="22"/>
          <w:lang w:bidi="ar-SA"/>
        </w:rPr>
      </w:pPr>
      <w:r>
        <w:rPr>
          <w:rFonts w:ascii="Book Antiqua" w:hAnsi="Book Antiqua" w:cs="Arial"/>
          <w:b/>
          <w:bCs/>
          <w:sz w:val="22"/>
          <w:szCs w:val="22"/>
          <w:lang w:bidi="ar-SA"/>
        </w:rPr>
        <w:t xml:space="preserve">Cieľom predloženého </w:t>
      </w:r>
      <w:r w:rsidR="003E0D4E">
        <w:rPr>
          <w:rFonts w:ascii="Book Antiqua" w:hAnsi="Book Antiqua" w:cs="Arial"/>
          <w:b/>
          <w:bCs/>
          <w:sz w:val="22"/>
          <w:szCs w:val="22"/>
          <w:lang w:bidi="ar-SA"/>
        </w:rPr>
        <w:t xml:space="preserve">návrhu </w:t>
      </w:r>
      <w:r>
        <w:rPr>
          <w:rFonts w:ascii="Book Antiqua" w:hAnsi="Book Antiqua" w:cs="Arial"/>
          <w:b/>
          <w:bCs/>
          <w:sz w:val="22"/>
          <w:szCs w:val="22"/>
          <w:lang w:bidi="ar-SA"/>
        </w:rPr>
        <w:t xml:space="preserve">zákona je snaha o aspoň čiastočnú elimináciu ekonomických </w:t>
      </w:r>
      <w:r w:rsidR="00A62597">
        <w:rPr>
          <w:rFonts w:ascii="Book Antiqua" w:hAnsi="Book Antiqua" w:cs="Arial"/>
          <w:b/>
          <w:bCs/>
          <w:sz w:val="22"/>
          <w:szCs w:val="22"/>
          <w:lang w:bidi="ar-SA"/>
        </w:rPr>
        <w:t>strát</w:t>
      </w:r>
      <w:r>
        <w:rPr>
          <w:rFonts w:ascii="Book Antiqua" w:hAnsi="Book Antiqua" w:cs="Arial"/>
          <w:b/>
          <w:bCs/>
          <w:sz w:val="22"/>
          <w:szCs w:val="22"/>
          <w:lang w:bidi="ar-SA"/>
        </w:rPr>
        <w:t xml:space="preserve">, ktoré vznikli </w:t>
      </w:r>
      <w:r w:rsidR="003E0D4E">
        <w:rPr>
          <w:rFonts w:ascii="Book Antiqua" w:hAnsi="Book Antiqua" w:cs="Arial"/>
          <w:b/>
          <w:bCs/>
          <w:sz w:val="22"/>
          <w:szCs w:val="22"/>
          <w:lang w:bidi="ar-SA"/>
        </w:rPr>
        <w:t xml:space="preserve">malým živnostníkom a </w:t>
      </w:r>
      <w:r>
        <w:rPr>
          <w:rFonts w:ascii="Book Antiqua" w:hAnsi="Book Antiqua" w:cs="Arial"/>
          <w:b/>
          <w:bCs/>
          <w:sz w:val="22"/>
          <w:szCs w:val="22"/>
          <w:lang w:bidi="ar-SA"/>
        </w:rPr>
        <w:t xml:space="preserve">podnikateľom počas vynúteného zatvorenia </w:t>
      </w:r>
      <w:r w:rsidR="003E0D4E">
        <w:rPr>
          <w:rFonts w:ascii="Book Antiqua" w:hAnsi="Book Antiqua" w:cs="Arial"/>
          <w:b/>
          <w:bCs/>
          <w:sz w:val="22"/>
          <w:szCs w:val="22"/>
          <w:lang w:bidi="ar-SA"/>
        </w:rPr>
        <w:br/>
      </w:r>
      <w:r>
        <w:rPr>
          <w:rFonts w:ascii="Book Antiqua" w:hAnsi="Book Antiqua" w:cs="Arial"/>
          <w:b/>
          <w:bCs/>
          <w:sz w:val="22"/>
          <w:szCs w:val="22"/>
          <w:lang w:bidi="ar-SA"/>
        </w:rPr>
        <w:t>či obmedzenia činnosti ich prevádzok v</w:t>
      </w:r>
      <w:r w:rsidR="00A62597">
        <w:rPr>
          <w:rFonts w:ascii="Book Antiqua" w:hAnsi="Book Antiqua" w:cs="Arial"/>
          <w:b/>
          <w:bCs/>
          <w:sz w:val="22"/>
          <w:szCs w:val="22"/>
          <w:lang w:bidi="ar-SA"/>
        </w:rPr>
        <w:t xml:space="preserve"> </w:t>
      </w:r>
      <w:r>
        <w:rPr>
          <w:rFonts w:ascii="Book Antiqua" w:hAnsi="Book Antiqua" w:cs="Arial"/>
          <w:b/>
          <w:bCs/>
          <w:sz w:val="22"/>
          <w:szCs w:val="22"/>
          <w:lang w:bidi="ar-SA"/>
        </w:rPr>
        <w:t>súvislosti s</w:t>
      </w:r>
      <w:r w:rsidR="00A62597">
        <w:rPr>
          <w:rFonts w:ascii="Book Antiqua" w:hAnsi="Book Antiqua" w:cs="Arial"/>
          <w:b/>
          <w:bCs/>
          <w:sz w:val="22"/>
          <w:szCs w:val="22"/>
          <w:lang w:bidi="ar-SA"/>
        </w:rPr>
        <w:t xml:space="preserve"> </w:t>
      </w:r>
      <w:r>
        <w:rPr>
          <w:rFonts w:ascii="Book Antiqua" w:hAnsi="Book Antiqua" w:cs="Arial"/>
          <w:b/>
          <w:bCs/>
          <w:sz w:val="22"/>
          <w:szCs w:val="22"/>
          <w:lang w:bidi="ar-SA"/>
        </w:rPr>
        <w:t xml:space="preserve">protipandemickými </w:t>
      </w:r>
      <w:r w:rsidR="001917A0">
        <w:rPr>
          <w:rFonts w:ascii="Book Antiqua" w:hAnsi="Book Antiqua" w:cs="Arial"/>
          <w:b/>
          <w:bCs/>
          <w:sz w:val="22"/>
          <w:szCs w:val="22"/>
          <w:lang w:bidi="ar-SA"/>
        </w:rPr>
        <w:t xml:space="preserve">obmedzeniami </w:t>
      </w:r>
      <w:r w:rsidR="003E0D4E">
        <w:rPr>
          <w:rFonts w:ascii="Book Antiqua" w:hAnsi="Book Antiqua" w:cs="Arial"/>
          <w:b/>
          <w:bCs/>
          <w:sz w:val="22"/>
          <w:szCs w:val="22"/>
          <w:lang w:bidi="ar-SA"/>
        </w:rPr>
        <w:br/>
      </w:r>
      <w:r w:rsidR="001917A0">
        <w:rPr>
          <w:rFonts w:ascii="Book Antiqua" w:hAnsi="Book Antiqua" w:cs="Arial"/>
          <w:b/>
          <w:bCs/>
          <w:sz w:val="22"/>
          <w:szCs w:val="22"/>
          <w:lang w:bidi="ar-SA"/>
        </w:rPr>
        <w:t>v</w:t>
      </w:r>
      <w:r w:rsidR="003E0D4E">
        <w:rPr>
          <w:rFonts w:ascii="Book Antiqua" w:hAnsi="Book Antiqua" w:cs="Arial"/>
          <w:b/>
          <w:bCs/>
          <w:sz w:val="22"/>
          <w:szCs w:val="22"/>
          <w:lang w:bidi="ar-SA"/>
        </w:rPr>
        <w:t xml:space="preserve"> </w:t>
      </w:r>
      <w:r w:rsidR="001917A0">
        <w:rPr>
          <w:rFonts w:ascii="Book Antiqua" w:hAnsi="Book Antiqua" w:cs="Arial"/>
          <w:b/>
          <w:bCs/>
          <w:sz w:val="22"/>
          <w:szCs w:val="22"/>
          <w:lang w:bidi="ar-SA"/>
        </w:rPr>
        <w:t>období od 16. marca 2020 do 31. mája 2021.</w:t>
      </w:r>
    </w:p>
    <w:p w:rsidR="001917A0" w:rsidRDefault="001917A0" w:rsidP="0077681B">
      <w:pPr>
        <w:widowControl/>
        <w:autoSpaceDE/>
        <w:autoSpaceDN/>
        <w:spacing w:after="200" w:line="276" w:lineRule="auto"/>
        <w:ind w:firstLine="270"/>
        <w:jc w:val="both"/>
        <w:textAlignment w:val="auto"/>
        <w:rPr>
          <w:rFonts w:ascii="Book Antiqua" w:hAnsi="Book Antiqua" w:cs="Arial"/>
          <w:bCs/>
          <w:sz w:val="22"/>
          <w:szCs w:val="22"/>
          <w:lang w:bidi="ar-SA"/>
        </w:rPr>
      </w:pPr>
      <w:r w:rsidRPr="001917A0">
        <w:rPr>
          <w:rFonts w:ascii="Book Antiqua" w:hAnsi="Book Antiqua" w:cs="Arial"/>
          <w:bCs/>
          <w:sz w:val="22"/>
          <w:szCs w:val="22"/>
          <w:lang w:bidi="ar-SA"/>
        </w:rPr>
        <w:t>Vzhľ</w:t>
      </w:r>
      <w:r>
        <w:rPr>
          <w:rFonts w:ascii="Book Antiqua" w:hAnsi="Book Antiqua" w:cs="Arial"/>
          <w:bCs/>
          <w:sz w:val="22"/>
          <w:szCs w:val="22"/>
          <w:lang w:bidi="ar-SA"/>
        </w:rPr>
        <w:t>adom na bezprecedentné obmedzeni</w:t>
      </w:r>
      <w:r w:rsidR="008E2D61">
        <w:rPr>
          <w:rFonts w:ascii="Book Antiqua" w:hAnsi="Book Antiqua" w:cs="Arial"/>
          <w:bCs/>
          <w:sz w:val="22"/>
          <w:szCs w:val="22"/>
          <w:lang w:bidi="ar-SA"/>
        </w:rPr>
        <w:t>a podnikania, ktoré v rámci</w:t>
      </w:r>
      <w:r>
        <w:rPr>
          <w:rFonts w:ascii="Book Antiqua" w:hAnsi="Book Antiqua" w:cs="Arial"/>
          <w:bCs/>
          <w:sz w:val="22"/>
          <w:szCs w:val="22"/>
          <w:lang w:bidi="ar-SA"/>
        </w:rPr>
        <w:t xml:space="preserve"> boja proti pandémii koronavírusu </w:t>
      </w:r>
      <w:r w:rsidRPr="001917A0">
        <w:rPr>
          <w:rFonts w:ascii="Book Antiqua" w:hAnsi="Book Antiqua" w:cs="Arial"/>
          <w:bCs/>
          <w:sz w:val="22"/>
          <w:szCs w:val="22"/>
          <w:lang w:bidi="ar-SA"/>
        </w:rPr>
        <w:t xml:space="preserve">prijala </w:t>
      </w:r>
      <w:r>
        <w:rPr>
          <w:rFonts w:ascii="Book Antiqua" w:hAnsi="Book Antiqua" w:cs="Arial"/>
          <w:bCs/>
          <w:sz w:val="22"/>
          <w:szCs w:val="22"/>
          <w:lang w:bidi="ar-SA"/>
        </w:rPr>
        <w:t>vláda SR a ďalšie orgány štátnej správy, boli mnohí malí a strední podnikatelia prinútení výrazne obmedziť, či dokonca úplne pozastaviť činnosť svojich prevádzok. Tieto obmedzenia zasiahli najmä drobných živnostníkov a</w:t>
      </w:r>
      <w:r w:rsidR="00B012C4">
        <w:rPr>
          <w:rFonts w:ascii="Book Antiqua" w:hAnsi="Book Antiqua" w:cs="Arial"/>
          <w:bCs/>
          <w:sz w:val="22"/>
          <w:szCs w:val="22"/>
          <w:lang w:bidi="ar-SA"/>
        </w:rPr>
        <w:t xml:space="preserve"> </w:t>
      </w:r>
      <w:r>
        <w:rPr>
          <w:rFonts w:ascii="Book Antiqua" w:hAnsi="Book Antiqua" w:cs="Arial"/>
          <w:bCs/>
          <w:sz w:val="22"/>
          <w:szCs w:val="22"/>
          <w:lang w:bidi="ar-SA"/>
        </w:rPr>
        <w:t>podnikateľov v</w:t>
      </w:r>
      <w:r w:rsidR="00B012C4">
        <w:rPr>
          <w:rFonts w:ascii="Book Antiqua" w:hAnsi="Book Antiqua" w:cs="Arial"/>
          <w:bCs/>
          <w:sz w:val="22"/>
          <w:szCs w:val="22"/>
          <w:lang w:bidi="ar-SA"/>
        </w:rPr>
        <w:t xml:space="preserve"> </w:t>
      </w:r>
      <w:r>
        <w:rPr>
          <w:rFonts w:ascii="Book Antiqua" w:hAnsi="Book Antiqua" w:cs="Arial"/>
          <w:bCs/>
          <w:sz w:val="22"/>
          <w:szCs w:val="22"/>
          <w:lang w:bidi="ar-SA"/>
        </w:rPr>
        <w:t xml:space="preserve">oblasti služieb, obchodu a cestovného ruchu. </w:t>
      </w:r>
      <w:r w:rsidR="00B012C4">
        <w:rPr>
          <w:rFonts w:ascii="Book Antiqua" w:hAnsi="Book Antiqua" w:cs="Arial"/>
          <w:bCs/>
          <w:sz w:val="22"/>
          <w:szCs w:val="22"/>
          <w:lang w:bidi="ar-SA"/>
        </w:rPr>
        <w:t>Mnohí z týchto malých podnikateľov boli v dôsledku štátnych obmedzení prinútení svoje prevádzky, často po rokoch celoživotnej práce, aj definitívne zrušiť.</w:t>
      </w:r>
    </w:p>
    <w:p w:rsidR="004E5E2B" w:rsidRDefault="00DE439E" w:rsidP="00F24ED3">
      <w:pPr>
        <w:widowControl/>
        <w:autoSpaceDE/>
        <w:autoSpaceDN/>
        <w:spacing w:after="200" w:line="276" w:lineRule="auto"/>
        <w:ind w:firstLine="270"/>
        <w:jc w:val="both"/>
        <w:textAlignment w:val="auto"/>
        <w:rPr>
          <w:rFonts w:ascii="Book Antiqua" w:hAnsi="Book Antiqua" w:cs="Arial"/>
          <w:bCs/>
          <w:sz w:val="22"/>
          <w:szCs w:val="22"/>
          <w:lang w:bidi="ar-SA"/>
        </w:rPr>
      </w:pPr>
      <w:r w:rsidRPr="00DE439E">
        <w:rPr>
          <w:rFonts w:ascii="Book Antiqua" w:hAnsi="Book Antiqua" w:cs="Arial"/>
          <w:bCs/>
          <w:sz w:val="22"/>
          <w:szCs w:val="22"/>
          <w:lang w:bidi="ar-SA"/>
        </w:rPr>
        <w:t xml:space="preserve">V Slovenskej republike žije </w:t>
      </w:r>
      <w:r w:rsidR="00F24ED3">
        <w:rPr>
          <w:rFonts w:ascii="Book Antiqua" w:hAnsi="Book Antiqua" w:cs="Arial"/>
          <w:bCs/>
          <w:sz w:val="22"/>
          <w:szCs w:val="22"/>
          <w:lang w:bidi="ar-SA"/>
        </w:rPr>
        <w:t xml:space="preserve">a </w:t>
      </w:r>
      <w:r w:rsidRPr="00DE439E">
        <w:rPr>
          <w:rFonts w:ascii="Book Antiqua" w:hAnsi="Book Antiqua" w:cs="Arial"/>
          <w:bCs/>
          <w:sz w:val="22"/>
          <w:szCs w:val="22"/>
          <w:lang w:bidi="ar-SA"/>
        </w:rPr>
        <w:t xml:space="preserve">podniká </w:t>
      </w:r>
      <w:r w:rsidR="00B664E3">
        <w:rPr>
          <w:rFonts w:ascii="Book Antiqua" w:hAnsi="Book Antiqua" w:cs="Arial"/>
          <w:bCs/>
          <w:sz w:val="22"/>
          <w:szCs w:val="22"/>
          <w:lang w:bidi="ar-SA"/>
        </w:rPr>
        <w:t>viac ako</w:t>
      </w:r>
      <w:r w:rsidRPr="00DE439E">
        <w:rPr>
          <w:rFonts w:ascii="Book Antiqua" w:hAnsi="Book Antiqua" w:cs="Arial"/>
          <w:bCs/>
          <w:sz w:val="22"/>
          <w:szCs w:val="22"/>
          <w:lang w:bidi="ar-SA"/>
        </w:rPr>
        <w:t xml:space="preserve"> 323 000 živnostníkov</w:t>
      </w:r>
      <w:r w:rsidR="00B664E3">
        <w:rPr>
          <w:rFonts w:ascii="Book Antiqua" w:hAnsi="Book Antiqua" w:cs="Arial"/>
          <w:bCs/>
          <w:sz w:val="22"/>
          <w:szCs w:val="22"/>
          <w:lang w:bidi="ar-SA"/>
        </w:rPr>
        <w:t xml:space="preserve">. Z </w:t>
      </w:r>
      <w:r w:rsidRPr="00DE439E">
        <w:rPr>
          <w:rFonts w:ascii="Book Antiqua" w:hAnsi="Book Antiqua" w:cs="Arial"/>
          <w:bCs/>
          <w:sz w:val="22"/>
          <w:szCs w:val="22"/>
          <w:lang w:bidi="ar-SA"/>
        </w:rPr>
        <w:t xml:space="preserve">tohto počtu približne 100 000 </w:t>
      </w:r>
      <w:r w:rsidR="00F24ED3">
        <w:rPr>
          <w:rFonts w:ascii="Book Antiqua" w:hAnsi="Book Antiqua" w:cs="Arial"/>
          <w:bCs/>
          <w:sz w:val="22"/>
          <w:szCs w:val="22"/>
          <w:lang w:bidi="ar-SA"/>
        </w:rPr>
        <w:t xml:space="preserve">ľudí pracuje a </w:t>
      </w:r>
      <w:r w:rsidRPr="00DE439E">
        <w:rPr>
          <w:rFonts w:ascii="Book Antiqua" w:hAnsi="Book Antiqua" w:cs="Arial"/>
          <w:bCs/>
          <w:sz w:val="22"/>
          <w:szCs w:val="22"/>
          <w:lang w:bidi="ar-SA"/>
        </w:rPr>
        <w:t>podniká v</w:t>
      </w:r>
      <w:r w:rsidR="00F24ED3">
        <w:rPr>
          <w:rFonts w:ascii="Book Antiqua" w:hAnsi="Book Antiqua" w:cs="Arial"/>
          <w:bCs/>
          <w:sz w:val="22"/>
          <w:szCs w:val="22"/>
          <w:lang w:bidi="ar-SA"/>
        </w:rPr>
        <w:t xml:space="preserve"> najviac </w:t>
      </w:r>
      <w:r w:rsidRPr="00DE439E">
        <w:rPr>
          <w:rFonts w:ascii="Book Antiqua" w:hAnsi="Book Antiqua" w:cs="Arial"/>
          <w:bCs/>
          <w:sz w:val="22"/>
          <w:szCs w:val="22"/>
          <w:lang w:bidi="ar-SA"/>
        </w:rPr>
        <w:t>poškodených segmentoch ekonomiky</w:t>
      </w:r>
      <w:r w:rsidR="00F24ED3">
        <w:rPr>
          <w:rFonts w:ascii="Book Antiqua" w:hAnsi="Book Antiqua" w:cs="Arial"/>
          <w:bCs/>
          <w:sz w:val="22"/>
          <w:szCs w:val="22"/>
          <w:lang w:bidi="ar-SA"/>
        </w:rPr>
        <w:t>. To</w:t>
      </w:r>
      <w:r w:rsidRPr="00DE439E">
        <w:rPr>
          <w:rFonts w:ascii="Book Antiqua" w:hAnsi="Book Antiqua" w:cs="Arial"/>
          <w:bCs/>
          <w:sz w:val="22"/>
          <w:szCs w:val="22"/>
          <w:lang w:bidi="ar-SA"/>
        </w:rPr>
        <w:t xml:space="preserve"> je 100 000 </w:t>
      </w:r>
      <w:r w:rsidR="00F24ED3">
        <w:rPr>
          <w:rFonts w:ascii="Book Antiqua" w:hAnsi="Book Antiqua" w:cs="Arial"/>
          <w:bCs/>
          <w:sz w:val="22"/>
          <w:szCs w:val="22"/>
          <w:lang w:bidi="ar-SA"/>
        </w:rPr>
        <w:t>živiteľov rodín – otcov a </w:t>
      </w:r>
      <w:r w:rsidRPr="00DE439E">
        <w:rPr>
          <w:rFonts w:ascii="Book Antiqua" w:hAnsi="Book Antiqua" w:cs="Arial"/>
          <w:bCs/>
          <w:sz w:val="22"/>
          <w:szCs w:val="22"/>
          <w:lang w:bidi="ar-SA"/>
        </w:rPr>
        <w:t>matiek</w:t>
      </w:r>
      <w:r w:rsidR="00F24ED3">
        <w:rPr>
          <w:rFonts w:ascii="Book Antiqua" w:hAnsi="Book Antiqua" w:cs="Arial"/>
          <w:bCs/>
          <w:sz w:val="22"/>
          <w:szCs w:val="22"/>
          <w:lang w:bidi="ar-SA"/>
        </w:rPr>
        <w:t xml:space="preserve">, ktorí kvôli štátnym obmedzeniam prišli o možnosť </w:t>
      </w:r>
      <w:r w:rsidR="004E5E2B">
        <w:rPr>
          <w:rFonts w:ascii="Book Antiqua" w:hAnsi="Book Antiqua" w:cs="Arial"/>
          <w:bCs/>
          <w:sz w:val="22"/>
          <w:szCs w:val="22"/>
          <w:lang w:bidi="ar-SA"/>
        </w:rPr>
        <w:t>normálne</w:t>
      </w:r>
      <w:r w:rsidR="00F24ED3">
        <w:rPr>
          <w:rFonts w:ascii="Book Antiqua" w:hAnsi="Book Antiqua" w:cs="Arial"/>
          <w:bCs/>
          <w:sz w:val="22"/>
          <w:szCs w:val="22"/>
          <w:lang w:bidi="ar-SA"/>
        </w:rPr>
        <w:t xml:space="preserve"> pracovať a zarábať.</w:t>
      </w:r>
      <w:r w:rsidR="00F24ED3" w:rsidRPr="00F24ED3">
        <w:rPr>
          <w:rFonts w:ascii="Book Antiqua" w:hAnsi="Book Antiqua" w:cs="Arial"/>
          <w:bCs/>
          <w:sz w:val="22"/>
          <w:szCs w:val="22"/>
          <w:lang w:bidi="ar-SA"/>
        </w:rPr>
        <w:t xml:space="preserve"> </w:t>
      </w:r>
    </w:p>
    <w:p w:rsidR="005A0725" w:rsidRPr="005A0725" w:rsidRDefault="00F24ED3" w:rsidP="005A0725">
      <w:pPr>
        <w:widowControl/>
        <w:autoSpaceDE/>
        <w:autoSpaceDN/>
        <w:spacing w:after="200" w:line="276" w:lineRule="auto"/>
        <w:ind w:firstLine="270"/>
        <w:jc w:val="both"/>
        <w:textAlignment w:val="auto"/>
        <w:rPr>
          <w:rFonts w:ascii="Book Antiqua" w:hAnsi="Book Antiqua" w:cs="Arial"/>
          <w:bCs/>
          <w:sz w:val="22"/>
          <w:szCs w:val="22"/>
          <w:lang w:bidi="ar-SA"/>
        </w:rPr>
      </w:pPr>
      <w:r w:rsidRPr="00F24ED3">
        <w:rPr>
          <w:rFonts w:ascii="Book Antiqua" w:hAnsi="Book Antiqua" w:cs="Arial"/>
          <w:bCs/>
          <w:sz w:val="22"/>
          <w:szCs w:val="22"/>
          <w:lang w:bidi="ar-SA"/>
        </w:rPr>
        <w:t xml:space="preserve">Živnostníci </w:t>
      </w:r>
      <w:r>
        <w:rPr>
          <w:rFonts w:ascii="Book Antiqua" w:hAnsi="Book Antiqua" w:cs="Arial"/>
          <w:bCs/>
          <w:sz w:val="22"/>
          <w:szCs w:val="22"/>
          <w:lang w:bidi="ar-SA"/>
        </w:rPr>
        <w:t xml:space="preserve">spolu s </w:t>
      </w:r>
      <w:r w:rsidRPr="00F24ED3">
        <w:rPr>
          <w:rFonts w:ascii="Book Antiqua" w:hAnsi="Book Antiqua" w:cs="Arial"/>
          <w:bCs/>
          <w:sz w:val="22"/>
          <w:szCs w:val="22"/>
          <w:lang w:bidi="ar-SA"/>
        </w:rPr>
        <w:t>drobnými mikropodnikateľmi tvoria až 97</w:t>
      </w:r>
      <w:r>
        <w:rPr>
          <w:rFonts w:ascii="Book Antiqua" w:hAnsi="Book Antiqua" w:cs="Arial"/>
          <w:bCs/>
          <w:sz w:val="22"/>
          <w:szCs w:val="22"/>
          <w:lang w:bidi="ar-SA"/>
        </w:rPr>
        <w:t xml:space="preserve"> </w:t>
      </w:r>
      <w:r w:rsidRPr="00F24ED3">
        <w:rPr>
          <w:rFonts w:ascii="Book Antiqua" w:hAnsi="Book Antiqua" w:cs="Arial"/>
          <w:bCs/>
          <w:sz w:val="22"/>
          <w:szCs w:val="22"/>
          <w:lang w:bidi="ar-SA"/>
        </w:rPr>
        <w:t xml:space="preserve">% </w:t>
      </w:r>
      <w:r>
        <w:rPr>
          <w:rFonts w:ascii="Book Antiqua" w:hAnsi="Book Antiqua" w:cs="Arial"/>
          <w:bCs/>
          <w:sz w:val="22"/>
          <w:szCs w:val="22"/>
          <w:lang w:bidi="ar-SA"/>
        </w:rPr>
        <w:t xml:space="preserve">podnikateľských subjektov na Slovensku. </w:t>
      </w:r>
      <w:r w:rsidR="005A0725">
        <w:rPr>
          <w:rFonts w:ascii="Book Antiqua" w:hAnsi="Book Antiqua" w:cs="Arial"/>
          <w:bCs/>
          <w:sz w:val="22"/>
          <w:szCs w:val="22"/>
          <w:lang w:bidi="ar-SA"/>
        </w:rPr>
        <w:t>Patria k nosným pilierom slovenského hospodárstva. Kvôli svojej malej veľkosti však patria zároveň aj k najzraniteľnejšej skupine, ktorá tvorí hodnoty.</w:t>
      </w:r>
      <w:r w:rsidR="004E5E2B">
        <w:rPr>
          <w:rFonts w:ascii="Book Antiqua" w:hAnsi="Book Antiqua" w:cs="Arial"/>
          <w:bCs/>
          <w:sz w:val="22"/>
          <w:szCs w:val="22"/>
          <w:lang w:bidi="ar-SA"/>
        </w:rPr>
        <w:t xml:space="preserve"> </w:t>
      </w:r>
      <w:r w:rsidR="005A0725">
        <w:rPr>
          <w:rFonts w:ascii="Book Antiqua" w:hAnsi="Book Antiqua" w:cs="Arial"/>
          <w:bCs/>
          <w:sz w:val="22"/>
          <w:szCs w:val="22"/>
          <w:lang w:bidi="ar-SA"/>
        </w:rPr>
        <w:t xml:space="preserve">Dokopy funguje v najviac postihnutých oblastiach podnikania, </w:t>
      </w:r>
      <w:r w:rsidR="005A0725" w:rsidRPr="005A0725">
        <w:rPr>
          <w:rFonts w:ascii="Book Antiqua" w:hAnsi="Book Antiqua" w:cs="Arial"/>
          <w:bCs/>
          <w:sz w:val="22"/>
          <w:szCs w:val="22"/>
          <w:lang w:bidi="ar-SA"/>
        </w:rPr>
        <w:t>teda v segmente cestovného ruchu, služieb a</w:t>
      </w:r>
      <w:r w:rsidR="005A0725">
        <w:rPr>
          <w:rFonts w:ascii="Book Antiqua" w:hAnsi="Book Antiqua" w:cs="Arial"/>
          <w:bCs/>
          <w:sz w:val="22"/>
          <w:szCs w:val="22"/>
          <w:lang w:bidi="ar-SA"/>
        </w:rPr>
        <w:t> </w:t>
      </w:r>
      <w:r w:rsidR="005A0725" w:rsidRPr="005A0725">
        <w:rPr>
          <w:rFonts w:ascii="Book Antiqua" w:hAnsi="Book Antiqua" w:cs="Arial"/>
          <w:bCs/>
          <w:sz w:val="22"/>
          <w:szCs w:val="22"/>
          <w:lang w:bidi="ar-SA"/>
        </w:rPr>
        <w:t>obchodu</w:t>
      </w:r>
      <w:r w:rsidR="005A0725">
        <w:rPr>
          <w:rFonts w:ascii="Book Antiqua" w:hAnsi="Book Antiqua" w:cs="Arial"/>
          <w:bCs/>
          <w:sz w:val="22"/>
          <w:szCs w:val="22"/>
          <w:lang w:bidi="ar-SA"/>
        </w:rPr>
        <w:t xml:space="preserve"> </w:t>
      </w:r>
      <w:r w:rsidR="004E5E2B">
        <w:rPr>
          <w:rFonts w:ascii="Book Antiqua" w:hAnsi="Book Antiqua" w:cs="Arial"/>
          <w:bCs/>
          <w:sz w:val="22"/>
          <w:szCs w:val="22"/>
          <w:lang w:bidi="ar-SA"/>
        </w:rPr>
        <w:br/>
      </w:r>
      <w:r w:rsidR="005A0725">
        <w:rPr>
          <w:rFonts w:ascii="Book Antiqua" w:hAnsi="Book Antiqua" w:cs="Arial"/>
          <w:bCs/>
          <w:sz w:val="22"/>
          <w:szCs w:val="22"/>
          <w:lang w:bidi="ar-SA"/>
        </w:rPr>
        <w:t>viac ako 170 000 spoločností – fyzických osôb aj právnických osôb.</w:t>
      </w:r>
    </w:p>
    <w:p w:rsidR="001F513B" w:rsidRPr="00B664E3" w:rsidRDefault="005A0725" w:rsidP="001F513B">
      <w:pPr>
        <w:widowControl/>
        <w:autoSpaceDE/>
        <w:autoSpaceDN/>
        <w:spacing w:after="200" w:line="276" w:lineRule="auto"/>
        <w:ind w:firstLine="270"/>
        <w:jc w:val="both"/>
        <w:textAlignment w:val="auto"/>
        <w:rPr>
          <w:rFonts w:ascii="Book Antiqua" w:hAnsi="Book Antiqua" w:cs="Arial"/>
          <w:b/>
          <w:bCs/>
          <w:sz w:val="22"/>
          <w:szCs w:val="22"/>
          <w:lang w:bidi="ar-SA"/>
        </w:rPr>
      </w:pPr>
      <w:r>
        <w:rPr>
          <w:rFonts w:ascii="Book Antiqua" w:hAnsi="Book Antiqua" w:cs="Arial"/>
          <w:bCs/>
          <w:sz w:val="22"/>
          <w:szCs w:val="22"/>
          <w:lang w:bidi="ar-SA"/>
        </w:rPr>
        <w:t>N</w:t>
      </w:r>
      <w:r w:rsidR="001917A0">
        <w:rPr>
          <w:rFonts w:ascii="Book Antiqua" w:hAnsi="Book Antiqua" w:cs="Arial"/>
          <w:bCs/>
          <w:sz w:val="22"/>
          <w:szCs w:val="22"/>
          <w:lang w:bidi="ar-SA"/>
        </w:rPr>
        <w:t xml:space="preserve">a rozdiel od </w:t>
      </w:r>
      <w:r w:rsidR="00E4585A">
        <w:rPr>
          <w:rFonts w:ascii="Book Antiqua" w:hAnsi="Book Antiqua" w:cs="Arial"/>
          <w:bCs/>
          <w:sz w:val="22"/>
          <w:szCs w:val="22"/>
          <w:lang w:bidi="ar-SA"/>
        </w:rPr>
        <w:t xml:space="preserve">veľkých podnikov, ktoré získali prístup k štátnej pomoci a ktoré sú dostatočne robustné na prekonanie krízových stavov, </w:t>
      </w:r>
      <w:r w:rsidR="002A3783">
        <w:rPr>
          <w:rFonts w:ascii="Book Antiqua" w:hAnsi="Book Antiqua" w:cs="Arial"/>
          <w:bCs/>
          <w:sz w:val="22"/>
          <w:szCs w:val="22"/>
          <w:lang w:bidi="ar-SA"/>
        </w:rPr>
        <w:t>získali</w:t>
      </w:r>
      <w:r w:rsidR="00E4585A">
        <w:rPr>
          <w:rFonts w:ascii="Book Antiqua" w:hAnsi="Book Antiqua" w:cs="Arial"/>
          <w:bCs/>
          <w:sz w:val="22"/>
          <w:szCs w:val="22"/>
          <w:lang w:bidi="ar-SA"/>
        </w:rPr>
        <w:t xml:space="preserve"> malí podnikatelia len veľmi obmedzený prístup k štátnej pomoci a</w:t>
      </w:r>
      <w:r w:rsidR="004E5E2B">
        <w:rPr>
          <w:rFonts w:ascii="Book Antiqua" w:hAnsi="Book Antiqua" w:cs="Arial"/>
          <w:bCs/>
          <w:sz w:val="22"/>
          <w:szCs w:val="22"/>
          <w:lang w:bidi="ar-SA"/>
        </w:rPr>
        <w:t xml:space="preserve"> </w:t>
      </w:r>
      <w:r w:rsidR="00E4585A">
        <w:rPr>
          <w:rFonts w:ascii="Book Antiqua" w:hAnsi="Book Antiqua" w:cs="Arial"/>
          <w:bCs/>
          <w:sz w:val="22"/>
          <w:szCs w:val="22"/>
          <w:lang w:bidi="ar-SA"/>
        </w:rPr>
        <w:t>za štátom vynútené ob</w:t>
      </w:r>
      <w:r w:rsidR="002A3783">
        <w:rPr>
          <w:rFonts w:ascii="Book Antiqua" w:hAnsi="Book Antiqua" w:cs="Arial"/>
          <w:bCs/>
          <w:sz w:val="22"/>
          <w:szCs w:val="22"/>
          <w:lang w:bidi="ar-SA"/>
        </w:rPr>
        <w:t>medzenia svojej činnosti nedostali</w:t>
      </w:r>
      <w:r w:rsidR="00E4585A">
        <w:rPr>
          <w:rFonts w:ascii="Book Antiqua" w:hAnsi="Book Antiqua" w:cs="Arial"/>
          <w:bCs/>
          <w:sz w:val="22"/>
          <w:szCs w:val="22"/>
          <w:lang w:bidi="ar-SA"/>
        </w:rPr>
        <w:t xml:space="preserve"> doposiaľ žiadne odškodnenie.</w:t>
      </w:r>
      <w:r w:rsidR="002A3783">
        <w:rPr>
          <w:rFonts w:ascii="Book Antiqua" w:hAnsi="Book Antiqua" w:cs="Arial"/>
          <w:bCs/>
          <w:sz w:val="22"/>
          <w:szCs w:val="22"/>
          <w:lang w:bidi="ar-SA"/>
        </w:rPr>
        <w:t xml:space="preserve"> </w:t>
      </w:r>
    </w:p>
    <w:p w:rsidR="00266ACC" w:rsidRDefault="00543848" w:rsidP="00586A97">
      <w:pPr>
        <w:widowControl/>
        <w:autoSpaceDE/>
        <w:autoSpaceDN/>
        <w:spacing w:after="200" w:line="276" w:lineRule="auto"/>
        <w:ind w:firstLine="270"/>
        <w:jc w:val="both"/>
        <w:textAlignment w:val="auto"/>
        <w:rPr>
          <w:rFonts w:ascii="Book Antiqua" w:hAnsi="Book Antiqua" w:cs="Arial"/>
          <w:bCs/>
          <w:sz w:val="22"/>
          <w:szCs w:val="22"/>
          <w:lang w:bidi="ar-SA"/>
        </w:rPr>
      </w:pPr>
      <w:r w:rsidRPr="00543848">
        <w:rPr>
          <w:rFonts w:ascii="Book Antiqua" w:hAnsi="Book Antiqua" w:cs="Arial"/>
          <w:bCs/>
          <w:sz w:val="22"/>
          <w:szCs w:val="22"/>
          <w:lang w:bidi="ar-SA"/>
        </w:rPr>
        <w:t>Preto</w:t>
      </w:r>
      <w:r w:rsidR="00622A41">
        <w:rPr>
          <w:rFonts w:ascii="Book Antiqua" w:hAnsi="Book Antiqua" w:cs="Arial"/>
          <w:bCs/>
          <w:sz w:val="22"/>
          <w:szCs w:val="22"/>
          <w:lang w:bidi="ar-SA"/>
        </w:rPr>
        <w:t>, s cieľom zastaviť nebývalý ekonomický úpadok a podať pomocnú ruku štátu najviac postihnutým živnostníkom a malým podnikateľom</w:t>
      </w:r>
      <w:r w:rsidR="00266ACC">
        <w:rPr>
          <w:rFonts w:ascii="Book Antiqua" w:hAnsi="Book Antiqua" w:cs="Arial"/>
          <w:bCs/>
          <w:sz w:val="22"/>
          <w:szCs w:val="22"/>
          <w:lang w:bidi="ar-SA"/>
        </w:rPr>
        <w:t>,</w:t>
      </w:r>
      <w:r w:rsidR="00622A41">
        <w:rPr>
          <w:rFonts w:ascii="Book Antiqua" w:hAnsi="Book Antiqua" w:cs="Arial"/>
          <w:bCs/>
          <w:sz w:val="22"/>
          <w:szCs w:val="22"/>
          <w:lang w:bidi="ar-SA"/>
        </w:rPr>
        <w:t xml:space="preserve"> predkladáme</w:t>
      </w:r>
      <w:r w:rsidRPr="00543848">
        <w:rPr>
          <w:rFonts w:ascii="Book Antiqua" w:hAnsi="Book Antiqua" w:cs="Arial"/>
          <w:bCs/>
          <w:sz w:val="22"/>
          <w:szCs w:val="22"/>
          <w:lang w:bidi="ar-SA"/>
        </w:rPr>
        <w:t xml:space="preserve"> </w:t>
      </w:r>
      <w:r w:rsidR="00622A41">
        <w:rPr>
          <w:rFonts w:ascii="Book Antiqua" w:hAnsi="Book Antiqua" w:cs="Arial"/>
          <w:bCs/>
          <w:sz w:val="22"/>
          <w:szCs w:val="22"/>
          <w:lang w:bidi="ar-SA"/>
        </w:rPr>
        <w:t xml:space="preserve">z pozície poslancov </w:t>
      </w:r>
      <w:r w:rsidR="00486F52">
        <w:rPr>
          <w:rFonts w:ascii="Book Antiqua" w:hAnsi="Book Antiqua" w:cs="Arial"/>
          <w:bCs/>
          <w:sz w:val="22"/>
          <w:szCs w:val="22"/>
          <w:lang w:bidi="ar-SA"/>
        </w:rPr>
        <w:br/>
      </w:r>
      <w:bookmarkStart w:id="0" w:name="_GoBack"/>
      <w:bookmarkEnd w:id="0"/>
      <w:r w:rsidR="00622A41">
        <w:rPr>
          <w:rFonts w:ascii="Book Antiqua" w:hAnsi="Book Antiqua" w:cs="Arial"/>
          <w:bCs/>
          <w:sz w:val="22"/>
          <w:szCs w:val="22"/>
          <w:lang w:bidi="ar-SA"/>
        </w:rPr>
        <w:t xml:space="preserve">na rokovanie NR SR tento návrh odškodňovacieho zákona. </w:t>
      </w:r>
    </w:p>
    <w:p w:rsidR="00AB3ECF" w:rsidRPr="00266ACC" w:rsidRDefault="00266ACC" w:rsidP="00586A97">
      <w:pPr>
        <w:widowControl/>
        <w:autoSpaceDE/>
        <w:autoSpaceDN/>
        <w:spacing w:after="200" w:line="276" w:lineRule="auto"/>
        <w:ind w:firstLine="270"/>
        <w:jc w:val="both"/>
        <w:textAlignment w:val="auto"/>
        <w:rPr>
          <w:rFonts w:ascii="Book Antiqua" w:hAnsi="Book Antiqua" w:cs="Arial"/>
          <w:b/>
          <w:bCs/>
          <w:sz w:val="22"/>
          <w:szCs w:val="22"/>
          <w:lang w:bidi="ar-SA"/>
        </w:rPr>
      </w:pPr>
      <w:r>
        <w:rPr>
          <w:rFonts w:ascii="Book Antiqua" w:hAnsi="Book Antiqua" w:cs="Arial"/>
          <w:b/>
          <w:bCs/>
          <w:sz w:val="22"/>
          <w:szCs w:val="22"/>
          <w:lang w:bidi="ar-SA"/>
        </w:rPr>
        <w:t xml:space="preserve">Sme presvedčení, že aj drobní živnostníci a podnikatelia </w:t>
      </w:r>
      <w:r w:rsidR="00586A97" w:rsidRPr="00266ACC">
        <w:rPr>
          <w:rFonts w:ascii="Book Antiqua" w:hAnsi="Book Antiqua" w:cs="Arial"/>
          <w:b/>
          <w:bCs/>
          <w:sz w:val="22"/>
          <w:szCs w:val="22"/>
          <w:lang w:bidi="ar-SA"/>
        </w:rPr>
        <w:t xml:space="preserve">si zaslúžia aspoň čiastočné odškodnenie štátu za to, </w:t>
      </w:r>
      <w:r w:rsidR="00543848" w:rsidRPr="00266ACC">
        <w:rPr>
          <w:rFonts w:ascii="Book Antiqua" w:hAnsi="Book Antiqua" w:cs="Arial"/>
          <w:b/>
          <w:bCs/>
          <w:sz w:val="22"/>
          <w:szCs w:val="22"/>
          <w:lang w:bidi="ar-SA"/>
        </w:rPr>
        <w:t>že nemohli počas roku 2020 a</w:t>
      </w:r>
      <w:r w:rsidR="00066990" w:rsidRPr="00266ACC">
        <w:rPr>
          <w:rFonts w:ascii="Book Antiqua" w:hAnsi="Book Antiqua" w:cs="Arial"/>
          <w:b/>
          <w:bCs/>
          <w:sz w:val="22"/>
          <w:szCs w:val="22"/>
          <w:lang w:bidi="ar-SA"/>
        </w:rPr>
        <w:t xml:space="preserve"> </w:t>
      </w:r>
      <w:r w:rsidR="00543848" w:rsidRPr="00266ACC">
        <w:rPr>
          <w:rFonts w:ascii="Book Antiqua" w:hAnsi="Book Antiqua" w:cs="Arial"/>
          <w:b/>
          <w:bCs/>
          <w:sz w:val="22"/>
          <w:szCs w:val="22"/>
          <w:lang w:bidi="ar-SA"/>
        </w:rPr>
        <w:t>2021</w:t>
      </w:r>
      <w:r w:rsidR="00586A97" w:rsidRPr="00266ACC">
        <w:rPr>
          <w:rFonts w:ascii="Book Antiqua" w:hAnsi="Book Antiqua" w:cs="Arial"/>
          <w:b/>
          <w:bCs/>
          <w:sz w:val="22"/>
          <w:szCs w:val="22"/>
          <w:lang w:bidi="ar-SA"/>
        </w:rPr>
        <w:t xml:space="preserve"> plnohodnotne pracovať, podnikať a zarábať na živobytie </w:t>
      </w:r>
      <w:r w:rsidR="00B2128F" w:rsidRPr="00266ACC">
        <w:rPr>
          <w:rFonts w:ascii="Book Antiqua" w:hAnsi="Book Antiqua" w:cs="Arial"/>
          <w:b/>
          <w:bCs/>
          <w:sz w:val="22"/>
          <w:szCs w:val="22"/>
          <w:lang w:bidi="ar-SA"/>
        </w:rPr>
        <w:t>svojich rodín</w:t>
      </w:r>
      <w:r>
        <w:rPr>
          <w:rFonts w:ascii="Book Antiqua" w:hAnsi="Book Antiqua" w:cs="Arial"/>
          <w:b/>
          <w:bCs/>
          <w:sz w:val="22"/>
          <w:szCs w:val="22"/>
          <w:lang w:bidi="ar-SA"/>
        </w:rPr>
        <w:t xml:space="preserve"> a</w:t>
      </w:r>
      <w:r w:rsidR="00586A97" w:rsidRPr="00266ACC">
        <w:rPr>
          <w:rFonts w:ascii="Book Antiqua" w:hAnsi="Book Antiqua" w:cs="Arial"/>
          <w:b/>
          <w:bCs/>
          <w:sz w:val="22"/>
          <w:szCs w:val="22"/>
          <w:lang w:bidi="ar-SA"/>
        </w:rPr>
        <w:t xml:space="preserve"> svojich zamestnancov.</w:t>
      </w:r>
    </w:p>
    <w:p w:rsidR="001F513B" w:rsidRDefault="001F513B" w:rsidP="00586A97">
      <w:pPr>
        <w:widowControl/>
        <w:autoSpaceDE/>
        <w:autoSpaceDN/>
        <w:spacing w:after="200" w:line="276" w:lineRule="auto"/>
        <w:ind w:firstLine="270"/>
        <w:jc w:val="both"/>
        <w:textAlignment w:val="auto"/>
        <w:rPr>
          <w:rFonts w:ascii="Book Antiqua" w:hAnsi="Book Antiqua" w:cs="Arial"/>
          <w:bCs/>
          <w:sz w:val="22"/>
          <w:szCs w:val="22"/>
          <w:lang w:bidi="ar-SA"/>
        </w:rPr>
      </w:pPr>
    </w:p>
    <w:p w:rsidR="00266ACC" w:rsidRDefault="00266ACC" w:rsidP="00586A97">
      <w:pPr>
        <w:widowControl/>
        <w:autoSpaceDE/>
        <w:autoSpaceDN/>
        <w:spacing w:after="200" w:line="276" w:lineRule="auto"/>
        <w:ind w:firstLine="270"/>
        <w:jc w:val="both"/>
        <w:textAlignment w:val="auto"/>
        <w:rPr>
          <w:rFonts w:ascii="Book Antiqua" w:hAnsi="Book Antiqua" w:cs="Arial"/>
          <w:bCs/>
          <w:sz w:val="22"/>
          <w:szCs w:val="22"/>
          <w:lang w:bidi="ar-SA"/>
        </w:rPr>
      </w:pPr>
    </w:p>
    <w:p w:rsidR="001F513B" w:rsidRDefault="001F513B" w:rsidP="00586A97">
      <w:pPr>
        <w:widowControl/>
        <w:autoSpaceDE/>
        <w:autoSpaceDN/>
        <w:spacing w:after="200" w:line="276" w:lineRule="auto"/>
        <w:ind w:firstLine="270"/>
        <w:jc w:val="both"/>
        <w:textAlignment w:val="auto"/>
        <w:rPr>
          <w:rFonts w:ascii="Book Antiqua" w:hAnsi="Book Antiqua" w:cs="Arial"/>
          <w:bCs/>
          <w:sz w:val="22"/>
          <w:szCs w:val="22"/>
          <w:lang w:bidi="ar-SA"/>
        </w:rPr>
      </w:pPr>
    </w:p>
    <w:p w:rsidR="009F6924" w:rsidRPr="000F7591" w:rsidRDefault="009F6924" w:rsidP="000F7591">
      <w:pPr>
        <w:pStyle w:val="Odstavecseseznamem"/>
        <w:widowControl/>
        <w:numPr>
          <w:ilvl w:val="0"/>
          <w:numId w:val="1"/>
        </w:numPr>
        <w:autoSpaceDE/>
        <w:autoSpaceDN/>
        <w:spacing w:after="200" w:line="276" w:lineRule="auto"/>
        <w:ind w:left="284" w:hanging="284"/>
        <w:jc w:val="both"/>
        <w:textAlignment w:val="auto"/>
        <w:rPr>
          <w:rFonts w:ascii="Book Antiqua" w:hAnsi="Book Antiqua" w:cs="Arial"/>
          <w:b/>
          <w:i/>
          <w:color w:val="000000"/>
          <w:kern w:val="0"/>
          <w:sz w:val="22"/>
          <w:szCs w:val="22"/>
          <w:lang w:bidi="ar-SA"/>
        </w:rPr>
      </w:pPr>
      <w:r w:rsidRPr="000F7591">
        <w:rPr>
          <w:rFonts w:ascii="Book Antiqua" w:hAnsi="Book Antiqua" w:cs="Arial"/>
          <w:b/>
          <w:i/>
          <w:color w:val="000000"/>
          <w:kern w:val="0"/>
          <w:sz w:val="22"/>
          <w:szCs w:val="22"/>
          <w:lang w:bidi="ar-SA"/>
        </w:rPr>
        <w:lastRenderedPageBreak/>
        <w:t>Osobitná časť</w:t>
      </w:r>
    </w:p>
    <w:p w:rsidR="009F6924" w:rsidRPr="009F6924" w:rsidRDefault="00612FEB" w:rsidP="009F6924">
      <w:pPr>
        <w:widowControl/>
        <w:autoSpaceDE/>
        <w:autoSpaceDN/>
        <w:spacing w:after="200" w:line="276" w:lineRule="auto"/>
        <w:ind w:left="360"/>
        <w:jc w:val="both"/>
        <w:textAlignment w:val="auto"/>
        <w:rPr>
          <w:rFonts w:ascii="Book Antiqua" w:hAnsi="Book Antiqua" w:cs="Arial"/>
          <w:color w:val="000000"/>
          <w:kern w:val="0"/>
          <w:sz w:val="22"/>
          <w:szCs w:val="22"/>
          <w:lang w:bidi="ar-SA"/>
        </w:rPr>
      </w:pPr>
      <w:r>
        <w:rPr>
          <w:noProof/>
          <w:lang w:eastAsia="sk-SK" w:bidi="ar-SA"/>
        </w:rPr>
        <w:pict>
          <v:shape id="Rovná spojovacia šípka 1" o:spid="_x0000_s1027" type="#_x0000_t32" style="position:absolute;left:0;text-align:left;margin-left:-.35pt;margin-top:2.75pt;width:455pt;height:0;z-index:25165824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T5OAIAAEsEAAAOAAAAZHJzL2Uyb0RvYy54bWysVF2O0zAQfkfiDlbe2ySl7bZR0xVKWl4W&#10;qNjlAK7tNGYTj2W7TSvEYfYAe4oV92Ls/kDhBSHy4IzjmW++mfmc2e2+bchOGCtB5VHaTyIiFAMu&#10;1SaPPj8se5OIWEcVpw0okUcHYaPb+etXs05nYgA1NFwYgiDKZp3Oo9o5ncWxZbVoqe2DFgoPKzAt&#10;dbg1m5gb2iF628SDJBnHHRiuDTBhLX4tj4fRPOBXlWDuY1VZ4UiTR8jNhdWEde3XeD6j2cZQXUt2&#10;okH/gUVLpcKkF6iSOkq2Rv4B1UpmwELl+gzaGKpKMhFqwGrS5Ldq7muqRagFm2P1pU32/8GyD7uV&#10;IZLj7CKiaIsj+gQ79fJErIYvsKNMUvL96eVZP1KS+nZ12mYYVaiV8QWzvbrXd8AeLVFQ1FRtRKD9&#10;cNCIFSLiqxC/sRqTrrv3wNGHbh2E3u0r03pI7ArZhxEdLiMSe0cYfhzd3ExGCU6Snc9imp0DtbHu&#10;nYCWeCOPrDNUbmpXgFIoBDBpSEN3d9ZhIRh4DvBZFSxl0wQ9NIp0eTQdDUYhwEIjuT/0btZs1kVj&#10;yI56RYXHdwXBrtwMbBUPYLWgfHGyHZXN0Ub/Rnk8LAzpnKyjZL5Ok+lispgMe8PBeNEbJmXZe7ss&#10;hr3xMr0ZlW/KoijTb55aOsxqyblQnt1Zvunw7+RxukhH4V0EfGlDfI0eSkSy53cgHSbrh3mUxRr4&#10;YWV8N/yQUbHB+XS7/JX4dR+8fv4D5j8AAAD//wMAUEsDBBQABgAIAAAAIQA676jJ2gAAAAUBAAAP&#10;AAAAZHJzL2Rvd25yZXYueG1sTI5NT8MwEETvSP0P1iJxQa3dogAJ2VRVJQ4c+yFxdeMlCcTrKHaa&#10;0F+PywWOoxm9efl6sq04U+8bxwjLhQJBXDrTcIVwPLzOn0H4oNno1jEhfJOHdTG7yXVm3Mg7Ou9D&#10;JSKEfaYR6hC6TEpf1mS1X7iOOHYfrrc6xNhX0vR6jHDbypVSj9LqhuNDrTva1lR+7QeLQH5IlmqT&#10;2ur4dhnv31eXz7E7IN7dTpsXEIGm8DeGq35UhyI6ndzAxosWYf4UhwhJAiK2qUofQJx+syxy+d++&#10;+AEAAP//AwBQSwECLQAUAAYACAAAACEAtoM4kv4AAADhAQAAEwAAAAAAAAAAAAAAAAAAAAAAW0Nv&#10;bnRlbnRfVHlwZXNdLnhtbFBLAQItABQABgAIAAAAIQA4/SH/1gAAAJQBAAALAAAAAAAAAAAAAAAA&#10;AC8BAABfcmVscy8ucmVsc1BLAQItABQABgAIAAAAIQBfHsT5OAIAAEsEAAAOAAAAAAAAAAAAAAAA&#10;AC4CAABkcnMvZTJvRG9jLnhtbFBLAQItABQABgAIAAAAIQA676jJ2gAAAAUBAAAPAAAAAAAAAAAA&#10;AAAAAJIEAABkcnMvZG93bnJldi54bWxQSwUGAAAAAAQABADzAAAAmQUAAAAA&#10;"/>
        </w:pict>
      </w:r>
    </w:p>
    <w:p w:rsidR="00416D2B" w:rsidRPr="00416D2B" w:rsidRDefault="00416D2B" w:rsidP="00416D2B">
      <w:pPr>
        <w:widowControl/>
        <w:autoSpaceDE/>
        <w:autoSpaceDN/>
        <w:spacing w:after="200" w:line="276" w:lineRule="auto"/>
        <w:ind w:firstLine="284"/>
        <w:jc w:val="both"/>
        <w:textAlignment w:val="auto"/>
        <w:rPr>
          <w:rFonts w:ascii="Book Antiqua" w:hAnsi="Book Antiqua" w:cs="Arial"/>
          <w:b/>
          <w:color w:val="000000"/>
          <w:kern w:val="0"/>
          <w:sz w:val="22"/>
          <w:szCs w:val="22"/>
          <w:lang w:bidi="ar-SA"/>
        </w:rPr>
      </w:pPr>
      <w:r w:rsidRPr="00416D2B">
        <w:rPr>
          <w:rFonts w:ascii="Book Antiqua" w:hAnsi="Book Antiqua" w:cs="Arial"/>
          <w:b/>
          <w:color w:val="000000"/>
          <w:kern w:val="0"/>
          <w:sz w:val="22"/>
          <w:szCs w:val="22"/>
          <w:lang w:bidi="ar-SA"/>
        </w:rPr>
        <w:t>K § 1</w:t>
      </w:r>
    </w:p>
    <w:p w:rsidR="00416D2B" w:rsidRPr="00416D2B" w:rsidRDefault="00416D2B" w:rsidP="00416D2B">
      <w:pPr>
        <w:widowControl/>
        <w:autoSpaceDE/>
        <w:autoSpaceDN/>
        <w:spacing w:after="200" w:line="276" w:lineRule="auto"/>
        <w:ind w:firstLine="284"/>
        <w:jc w:val="both"/>
        <w:textAlignment w:val="auto"/>
        <w:rPr>
          <w:rFonts w:ascii="Book Antiqua" w:hAnsi="Book Antiqua" w:cs="Arial"/>
          <w:color w:val="000000"/>
          <w:kern w:val="0"/>
          <w:sz w:val="22"/>
          <w:szCs w:val="22"/>
          <w:lang w:bidi="ar-SA"/>
        </w:rPr>
      </w:pPr>
      <w:r w:rsidRPr="00416D2B">
        <w:rPr>
          <w:rFonts w:ascii="Book Antiqua" w:hAnsi="Book Antiqua" w:cs="Arial"/>
          <w:color w:val="000000"/>
          <w:kern w:val="0"/>
          <w:sz w:val="22"/>
          <w:szCs w:val="22"/>
          <w:lang w:bidi="ar-SA"/>
        </w:rPr>
        <w:t>Definuje sa predmet zákona, ktorým sa upravujú podmienky plošného odškodnenia mikropodnikateľov a malých podnikateľov v Slovenskej republike, ktorí boli najviac postihnutí vládnymi obmedzeniami a</w:t>
      </w:r>
      <w:r>
        <w:rPr>
          <w:rFonts w:ascii="Book Antiqua" w:hAnsi="Book Antiqua" w:cs="Arial"/>
          <w:color w:val="000000"/>
          <w:kern w:val="0"/>
          <w:sz w:val="22"/>
          <w:szCs w:val="22"/>
          <w:lang w:bidi="ar-SA"/>
        </w:rPr>
        <w:t xml:space="preserve"> </w:t>
      </w:r>
      <w:r w:rsidRPr="00416D2B">
        <w:rPr>
          <w:rFonts w:ascii="Book Antiqua" w:hAnsi="Book Antiqua" w:cs="Arial"/>
          <w:color w:val="000000"/>
          <w:kern w:val="0"/>
          <w:sz w:val="22"/>
          <w:szCs w:val="22"/>
          <w:lang w:bidi="ar-SA"/>
        </w:rPr>
        <w:t>opatreniami štátnych</w:t>
      </w:r>
      <w:r>
        <w:rPr>
          <w:rFonts w:ascii="Book Antiqua" w:hAnsi="Book Antiqua" w:cs="Arial"/>
          <w:color w:val="000000"/>
          <w:kern w:val="0"/>
          <w:sz w:val="22"/>
          <w:szCs w:val="22"/>
          <w:lang w:bidi="ar-SA"/>
        </w:rPr>
        <w:t xml:space="preserve"> orgánov Slovenskej republiky v </w:t>
      </w:r>
      <w:r w:rsidRPr="00416D2B">
        <w:rPr>
          <w:rFonts w:ascii="Book Antiqua" w:hAnsi="Book Antiqua" w:cs="Arial"/>
          <w:color w:val="000000"/>
          <w:kern w:val="0"/>
          <w:sz w:val="22"/>
          <w:szCs w:val="22"/>
          <w:lang w:bidi="ar-SA"/>
        </w:rPr>
        <w:t xml:space="preserve">súvislosti s pandémiou SARS  Cov-2, a to v období od 16. marca 2020 do 31. mája 2021, a to tak, ako je uvedené v nasledovných zákonných ustanoveniach. </w:t>
      </w:r>
    </w:p>
    <w:p w:rsidR="00416D2B" w:rsidRPr="00416D2B" w:rsidRDefault="00416D2B" w:rsidP="00416D2B">
      <w:pPr>
        <w:widowControl/>
        <w:autoSpaceDE/>
        <w:autoSpaceDN/>
        <w:spacing w:after="200" w:line="276" w:lineRule="auto"/>
        <w:ind w:firstLine="284"/>
        <w:jc w:val="both"/>
        <w:textAlignment w:val="auto"/>
        <w:rPr>
          <w:rFonts w:ascii="Book Antiqua" w:hAnsi="Book Antiqua" w:cs="Arial"/>
          <w:b/>
          <w:color w:val="000000"/>
          <w:kern w:val="0"/>
          <w:sz w:val="22"/>
          <w:szCs w:val="22"/>
          <w:lang w:bidi="ar-SA"/>
        </w:rPr>
      </w:pPr>
      <w:r w:rsidRPr="00416D2B">
        <w:rPr>
          <w:rFonts w:ascii="Book Antiqua" w:hAnsi="Book Antiqua" w:cs="Arial"/>
          <w:b/>
          <w:color w:val="000000"/>
          <w:kern w:val="0"/>
          <w:sz w:val="22"/>
          <w:szCs w:val="22"/>
          <w:lang w:bidi="ar-SA"/>
        </w:rPr>
        <w:t>K § 2</w:t>
      </w:r>
    </w:p>
    <w:p w:rsidR="00416D2B" w:rsidRPr="00416D2B" w:rsidRDefault="00416D2B" w:rsidP="00416D2B">
      <w:pPr>
        <w:widowControl/>
        <w:autoSpaceDE/>
        <w:autoSpaceDN/>
        <w:spacing w:after="200" w:line="276" w:lineRule="auto"/>
        <w:ind w:firstLine="284"/>
        <w:jc w:val="both"/>
        <w:textAlignment w:val="auto"/>
        <w:rPr>
          <w:rFonts w:ascii="Book Antiqua" w:hAnsi="Book Antiqua" w:cs="Arial"/>
          <w:color w:val="000000"/>
          <w:kern w:val="0"/>
          <w:sz w:val="22"/>
          <w:szCs w:val="22"/>
          <w:lang w:bidi="ar-SA"/>
        </w:rPr>
      </w:pPr>
      <w:r w:rsidRPr="00416D2B">
        <w:rPr>
          <w:rFonts w:ascii="Book Antiqua" w:hAnsi="Book Antiqua" w:cs="Arial"/>
          <w:color w:val="000000"/>
          <w:kern w:val="0"/>
          <w:sz w:val="22"/>
          <w:szCs w:val="22"/>
          <w:lang w:bidi="ar-SA"/>
        </w:rPr>
        <w:t>Zákon definuje príjemcu štátnej pomoci ako podnikateľa v zmysle príslušných právnych predpisov. Nakoľko vládne obmedzenia sa dotkli jednotlivých segmentov trhu, podnikateľ, ktorý má nárok na štátnu pomoc musí navyše spĺňať ďalšie podmienky, a to:</w:t>
      </w:r>
    </w:p>
    <w:p w:rsidR="00416D2B" w:rsidRPr="00416D2B" w:rsidRDefault="00416D2B" w:rsidP="00416D2B">
      <w:pPr>
        <w:widowControl/>
        <w:numPr>
          <w:ilvl w:val="0"/>
          <w:numId w:val="4"/>
        </w:numPr>
        <w:autoSpaceDE/>
        <w:autoSpaceDN/>
        <w:spacing w:after="120" w:line="276" w:lineRule="auto"/>
        <w:ind w:left="714" w:hanging="357"/>
        <w:jc w:val="both"/>
        <w:textAlignment w:val="auto"/>
        <w:rPr>
          <w:rFonts w:ascii="Book Antiqua" w:hAnsi="Book Antiqua" w:cs="Arial"/>
          <w:color w:val="000000"/>
          <w:kern w:val="0"/>
          <w:sz w:val="22"/>
          <w:szCs w:val="22"/>
          <w:lang w:bidi="ar-SA"/>
        </w:rPr>
      </w:pPr>
      <w:r w:rsidRPr="00416D2B">
        <w:rPr>
          <w:rFonts w:ascii="Book Antiqua" w:hAnsi="Book Antiqua" w:cs="Arial"/>
          <w:color w:val="000000"/>
          <w:kern w:val="0"/>
          <w:sz w:val="22"/>
          <w:szCs w:val="22"/>
          <w:lang w:bidi="ar-SA"/>
        </w:rPr>
        <w:t>Pri fyzických osobách - podnikateľoch musí byť podnikateľ občanom Slovenskej republiky a jeho miesto podnikania zapísané v Živnostenskom registri Slovenskej republiky musí byť na území Slovenskej republiky,</w:t>
      </w:r>
    </w:p>
    <w:p w:rsidR="00416D2B" w:rsidRPr="00416D2B" w:rsidRDefault="00416D2B" w:rsidP="00416D2B">
      <w:pPr>
        <w:widowControl/>
        <w:numPr>
          <w:ilvl w:val="0"/>
          <w:numId w:val="4"/>
        </w:numPr>
        <w:autoSpaceDE/>
        <w:autoSpaceDN/>
        <w:spacing w:after="120" w:line="276" w:lineRule="auto"/>
        <w:ind w:left="714" w:hanging="357"/>
        <w:jc w:val="both"/>
        <w:textAlignment w:val="auto"/>
        <w:rPr>
          <w:rFonts w:ascii="Book Antiqua" w:hAnsi="Book Antiqua" w:cs="Arial"/>
          <w:color w:val="000000"/>
          <w:kern w:val="0"/>
          <w:sz w:val="22"/>
          <w:szCs w:val="22"/>
          <w:lang w:bidi="ar-SA"/>
        </w:rPr>
      </w:pPr>
      <w:r w:rsidRPr="00416D2B">
        <w:rPr>
          <w:rFonts w:ascii="Book Antiqua" w:hAnsi="Book Antiqua" w:cs="Arial"/>
          <w:color w:val="000000"/>
          <w:kern w:val="0"/>
          <w:sz w:val="22"/>
          <w:szCs w:val="22"/>
          <w:lang w:bidi="ar-SA"/>
        </w:rPr>
        <w:t xml:space="preserve">Právnická osoba – podnikateľ musí mať ako adresu sídla zapísanú v Obchodnom registri na území Slovenskej republiky, a osoby, ktoré majú aspoň 50% hlasovacích práv v spoločnosti (minimálne 51% spoločníkov spoločnosti s ručením obmedzeným, minimálne 51% akcionárov akciovej spoločnosti) musia byť občanmi Slovenskej republiky, alebo ich sídlo zapísané v Obchodnom registri musí byť na území Slovenskej republiky. Právnické osoby- podnikatelia navyše nemôžu zamestnávať viac ako 49 zamestnancov. </w:t>
      </w:r>
    </w:p>
    <w:p w:rsidR="00416D2B" w:rsidRPr="00416D2B" w:rsidRDefault="00A84DCF" w:rsidP="00416D2B">
      <w:pPr>
        <w:widowControl/>
        <w:numPr>
          <w:ilvl w:val="0"/>
          <w:numId w:val="4"/>
        </w:numPr>
        <w:autoSpaceDE/>
        <w:autoSpaceDN/>
        <w:spacing w:after="120" w:line="276" w:lineRule="auto"/>
        <w:ind w:left="714" w:hanging="357"/>
        <w:jc w:val="both"/>
        <w:textAlignment w:val="auto"/>
        <w:rPr>
          <w:rFonts w:ascii="Book Antiqua" w:hAnsi="Book Antiqua" w:cs="Arial"/>
          <w:color w:val="000000"/>
          <w:kern w:val="0"/>
          <w:sz w:val="22"/>
          <w:szCs w:val="22"/>
          <w:lang w:bidi="ar-SA"/>
        </w:rPr>
      </w:pPr>
      <w:r>
        <w:rPr>
          <w:rFonts w:ascii="Book Antiqua" w:hAnsi="Book Antiqua" w:cs="Arial"/>
          <w:color w:val="000000"/>
          <w:kern w:val="0"/>
          <w:sz w:val="22"/>
          <w:szCs w:val="22"/>
          <w:lang w:bidi="ar-SA"/>
        </w:rPr>
        <w:t>P</w:t>
      </w:r>
      <w:r w:rsidR="00416D2B" w:rsidRPr="00416D2B">
        <w:rPr>
          <w:rFonts w:ascii="Book Antiqua" w:hAnsi="Book Antiqua" w:cs="Arial"/>
          <w:color w:val="000000"/>
          <w:kern w:val="0"/>
          <w:sz w:val="22"/>
          <w:szCs w:val="22"/>
          <w:lang w:bidi="ar-SA"/>
        </w:rPr>
        <w:t xml:space="preserve">redmet podnikania podnikateľa musí byť </w:t>
      </w:r>
      <w:r>
        <w:rPr>
          <w:rFonts w:ascii="Book Antiqua" w:hAnsi="Book Antiqua" w:cs="Arial"/>
          <w:color w:val="000000"/>
          <w:kern w:val="0"/>
          <w:sz w:val="22"/>
          <w:szCs w:val="22"/>
          <w:lang w:bidi="ar-SA"/>
        </w:rPr>
        <w:t xml:space="preserve">aspoň </w:t>
      </w:r>
      <w:r w:rsidR="00416D2B" w:rsidRPr="00416D2B">
        <w:rPr>
          <w:rFonts w:ascii="Book Antiqua" w:hAnsi="Book Antiqua" w:cs="Arial"/>
          <w:color w:val="000000"/>
          <w:kern w:val="0"/>
          <w:sz w:val="22"/>
          <w:szCs w:val="22"/>
          <w:lang w:bidi="ar-SA"/>
        </w:rPr>
        <w:t xml:space="preserve">jedna </w:t>
      </w:r>
      <w:r w:rsidR="00B65BCB">
        <w:rPr>
          <w:rFonts w:ascii="Book Antiqua" w:hAnsi="Book Antiqua" w:cs="Arial"/>
          <w:color w:val="000000"/>
          <w:kern w:val="0"/>
          <w:sz w:val="22"/>
          <w:szCs w:val="22"/>
          <w:lang w:bidi="ar-SA"/>
        </w:rPr>
        <w:t>aktívna činnosť</w:t>
      </w:r>
      <w:r>
        <w:rPr>
          <w:rFonts w:ascii="Book Antiqua" w:hAnsi="Book Antiqua" w:cs="Arial"/>
          <w:color w:val="000000"/>
          <w:kern w:val="0"/>
          <w:sz w:val="22"/>
          <w:szCs w:val="22"/>
          <w:lang w:bidi="ar-SA"/>
        </w:rPr>
        <w:t xml:space="preserve"> uvedená</w:t>
      </w:r>
      <w:r w:rsidR="00416D2B" w:rsidRPr="00416D2B">
        <w:rPr>
          <w:rFonts w:ascii="Book Antiqua" w:hAnsi="Book Antiqua" w:cs="Arial"/>
          <w:color w:val="000000"/>
          <w:kern w:val="0"/>
          <w:sz w:val="22"/>
          <w:szCs w:val="22"/>
          <w:lang w:bidi="ar-SA"/>
        </w:rPr>
        <w:t xml:space="preserve"> v prílohe č. 1 k zákonu. Jedná sa o prevádzky, ktoré boli na základe vládnych obmedzení v rozhodnom období nútene zavreté a podnikatelia tak nemohli vykonávať podnikateľskú činnosť. </w:t>
      </w:r>
    </w:p>
    <w:p w:rsidR="00416D2B" w:rsidRPr="00416D2B" w:rsidRDefault="00416D2B" w:rsidP="00416D2B">
      <w:pPr>
        <w:widowControl/>
        <w:numPr>
          <w:ilvl w:val="0"/>
          <w:numId w:val="4"/>
        </w:numPr>
        <w:autoSpaceDE/>
        <w:autoSpaceDN/>
        <w:spacing w:after="120" w:line="276" w:lineRule="auto"/>
        <w:ind w:left="714" w:hanging="357"/>
        <w:jc w:val="both"/>
        <w:textAlignment w:val="auto"/>
        <w:rPr>
          <w:rFonts w:ascii="Book Antiqua" w:hAnsi="Book Antiqua" w:cs="Arial"/>
          <w:color w:val="000000"/>
          <w:kern w:val="0"/>
          <w:sz w:val="22"/>
          <w:szCs w:val="22"/>
          <w:lang w:bidi="ar-SA"/>
        </w:rPr>
      </w:pPr>
      <w:r w:rsidRPr="00416D2B">
        <w:rPr>
          <w:rFonts w:ascii="Book Antiqua" w:hAnsi="Book Antiqua" w:cs="Arial"/>
          <w:color w:val="000000"/>
          <w:kern w:val="0"/>
          <w:sz w:val="22"/>
          <w:szCs w:val="22"/>
          <w:lang w:bidi="ar-SA"/>
        </w:rPr>
        <w:t xml:space="preserve">Vyššie uvedené podmienky musia podnikatelia spĺňať k 1. januáru 2019, teda podnikatelia musia vykonávať podnikateľskú činnosť aspoň rok predtým ako došlo k nútenému zatvoreniu prevádzok na základe príslušných obmedzení vlády. </w:t>
      </w:r>
    </w:p>
    <w:p w:rsidR="00416D2B" w:rsidRPr="00416D2B" w:rsidRDefault="00416D2B" w:rsidP="00416D2B">
      <w:pPr>
        <w:widowControl/>
        <w:numPr>
          <w:ilvl w:val="0"/>
          <w:numId w:val="4"/>
        </w:numPr>
        <w:autoSpaceDE/>
        <w:autoSpaceDN/>
        <w:spacing w:after="200" w:line="276" w:lineRule="auto"/>
        <w:jc w:val="both"/>
        <w:textAlignment w:val="auto"/>
        <w:rPr>
          <w:rFonts w:ascii="Book Antiqua" w:hAnsi="Book Antiqua" w:cs="Arial"/>
          <w:color w:val="000000"/>
          <w:kern w:val="0"/>
          <w:sz w:val="22"/>
          <w:szCs w:val="22"/>
          <w:lang w:bidi="ar-SA"/>
        </w:rPr>
      </w:pPr>
      <w:r w:rsidRPr="00416D2B">
        <w:rPr>
          <w:rFonts w:ascii="Book Antiqua" w:hAnsi="Book Antiqua" w:cs="Arial"/>
          <w:color w:val="000000"/>
          <w:kern w:val="0"/>
          <w:sz w:val="22"/>
          <w:szCs w:val="22"/>
          <w:lang w:bidi="ar-SA"/>
        </w:rPr>
        <w:t xml:space="preserve">Okruh prijímateľov štátnej pomoci je limitovaný maximálnou výškou ročného obratu, ktorý tento podnikateľ dosiahol v roku 2019, a to sumou nižšou ako 1 000 000 Eur. </w:t>
      </w:r>
    </w:p>
    <w:p w:rsidR="00416D2B" w:rsidRPr="00416D2B" w:rsidRDefault="00416D2B" w:rsidP="00E9166C">
      <w:pPr>
        <w:widowControl/>
        <w:autoSpaceDE/>
        <w:autoSpaceDN/>
        <w:spacing w:after="120" w:line="276" w:lineRule="auto"/>
        <w:ind w:firstLine="284"/>
        <w:jc w:val="both"/>
        <w:textAlignment w:val="auto"/>
        <w:rPr>
          <w:rFonts w:ascii="Book Antiqua" w:hAnsi="Book Antiqua" w:cs="Arial"/>
          <w:color w:val="000000"/>
          <w:kern w:val="0"/>
          <w:sz w:val="22"/>
          <w:szCs w:val="22"/>
          <w:lang w:bidi="ar-SA"/>
        </w:rPr>
      </w:pPr>
      <w:r w:rsidRPr="00416D2B">
        <w:rPr>
          <w:rFonts w:ascii="Book Antiqua" w:hAnsi="Book Antiqua" w:cs="Arial"/>
          <w:color w:val="000000"/>
          <w:kern w:val="0"/>
          <w:sz w:val="22"/>
          <w:szCs w:val="22"/>
          <w:lang w:bidi="ar-SA"/>
        </w:rPr>
        <w:t xml:space="preserve">Príjemcom štátnej pomoci je aj fyzická osoba, ktorá  v čase od 16. marca 2020 do 31.mája 2021 ukončila podnikanie v zmysle príslušných právnych predpisov preukázateľne z dôvodu vládnych protipandemických obmedzení prijatých v súvislosti pandémiou SARS CoV-2, pričom podnikanie prevádzkovala pred 1. januárom 2020 aspoň jeden kalendárny rok. Jedná sa teda výlučne o samostatne zárobkovo činné osoby. </w:t>
      </w:r>
    </w:p>
    <w:p w:rsidR="00416D2B" w:rsidRPr="00416D2B" w:rsidRDefault="00416D2B" w:rsidP="00416D2B">
      <w:pPr>
        <w:widowControl/>
        <w:autoSpaceDE/>
        <w:autoSpaceDN/>
        <w:spacing w:after="200" w:line="276" w:lineRule="auto"/>
        <w:ind w:firstLine="284"/>
        <w:jc w:val="both"/>
        <w:textAlignment w:val="auto"/>
        <w:rPr>
          <w:rFonts w:ascii="Book Antiqua" w:hAnsi="Book Antiqua" w:cs="Arial"/>
          <w:color w:val="000000"/>
          <w:kern w:val="0"/>
          <w:sz w:val="22"/>
          <w:szCs w:val="22"/>
          <w:lang w:bidi="ar-SA"/>
        </w:rPr>
      </w:pPr>
      <w:r w:rsidRPr="00416D2B">
        <w:rPr>
          <w:rFonts w:ascii="Book Antiqua" w:hAnsi="Book Antiqua" w:cs="Arial"/>
          <w:color w:val="000000"/>
          <w:kern w:val="0"/>
          <w:sz w:val="22"/>
          <w:szCs w:val="22"/>
          <w:lang w:bidi="ar-SA"/>
        </w:rPr>
        <w:t>Zákon stanovuje, že poskytovateľom štátnej pomoci je Ministerstvo hospodárstva Slovenskej republiky.</w:t>
      </w:r>
    </w:p>
    <w:p w:rsidR="00416D2B" w:rsidRPr="00416D2B" w:rsidRDefault="00416D2B" w:rsidP="00416D2B">
      <w:pPr>
        <w:widowControl/>
        <w:autoSpaceDE/>
        <w:autoSpaceDN/>
        <w:spacing w:after="200" w:line="276" w:lineRule="auto"/>
        <w:ind w:firstLine="708"/>
        <w:jc w:val="both"/>
        <w:textAlignment w:val="auto"/>
        <w:rPr>
          <w:rFonts w:ascii="Book Antiqua" w:hAnsi="Book Antiqua" w:cs="Arial"/>
          <w:b/>
          <w:color w:val="000000"/>
          <w:kern w:val="0"/>
          <w:sz w:val="22"/>
          <w:szCs w:val="22"/>
          <w:lang w:bidi="ar-SA"/>
        </w:rPr>
      </w:pPr>
    </w:p>
    <w:p w:rsidR="00416D2B" w:rsidRPr="00416D2B" w:rsidRDefault="00416D2B" w:rsidP="00416D2B">
      <w:pPr>
        <w:widowControl/>
        <w:autoSpaceDE/>
        <w:autoSpaceDN/>
        <w:spacing w:after="200" w:line="276" w:lineRule="auto"/>
        <w:ind w:firstLine="284"/>
        <w:jc w:val="both"/>
        <w:textAlignment w:val="auto"/>
        <w:rPr>
          <w:rFonts w:ascii="Book Antiqua" w:hAnsi="Book Antiqua" w:cs="Arial"/>
          <w:b/>
          <w:color w:val="000000"/>
          <w:kern w:val="0"/>
          <w:sz w:val="22"/>
          <w:szCs w:val="22"/>
          <w:lang w:bidi="ar-SA"/>
        </w:rPr>
      </w:pPr>
      <w:r w:rsidRPr="00416D2B">
        <w:rPr>
          <w:rFonts w:ascii="Book Antiqua" w:hAnsi="Book Antiqua" w:cs="Arial"/>
          <w:b/>
          <w:color w:val="000000"/>
          <w:kern w:val="0"/>
          <w:sz w:val="22"/>
          <w:szCs w:val="22"/>
          <w:lang w:bidi="ar-SA"/>
        </w:rPr>
        <w:lastRenderedPageBreak/>
        <w:t>K § 3</w:t>
      </w:r>
    </w:p>
    <w:p w:rsidR="00416D2B" w:rsidRPr="00416D2B" w:rsidRDefault="00416D2B" w:rsidP="00854AEA">
      <w:pPr>
        <w:widowControl/>
        <w:autoSpaceDE/>
        <w:autoSpaceDN/>
        <w:spacing w:after="200" w:line="276" w:lineRule="auto"/>
        <w:ind w:firstLine="284"/>
        <w:jc w:val="both"/>
        <w:textAlignment w:val="auto"/>
        <w:rPr>
          <w:rFonts w:ascii="Book Antiqua" w:hAnsi="Book Antiqua" w:cs="Arial"/>
          <w:color w:val="000000"/>
          <w:kern w:val="0"/>
          <w:sz w:val="22"/>
          <w:szCs w:val="22"/>
          <w:lang w:bidi="ar-SA"/>
        </w:rPr>
      </w:pPr>
      <w:r w:rsidRPr="00416D2B">
        <w:rPr>
          <w:rFonts w:ascii="Book Antiqua" w:hAnsi="Book Antiqua" w:cs="Arial"/>
          <w:color w:val="000000"/>
          <w:kern w:val="0"/>
          <w:sz w:val="22"/>
          <w:szCs w:val="22"/>
          <w:lang w:bidi="ar-SA"/>
        </w:rPr>
        <w:t>Zákon rozdeľuje výšku poskytnutej štátnej pomoci podľa výšky ročného obratu podnikateľa, ktorý tento dosiahol v roku 2019, a to nasledovne:</w:t>
      </w:r>
    </w:p>
    <w:p w:rsidR="00416D2B" w:rsidRPr="00416D2B" w:rsidRDefault="00416D2B" w:rsidP="00854AEA">
      <w:pPr>
        <w:widowControl/>
        <w:numPr>
          <w:ilvl w:val="0"/>
          <w:numId w:val="3"/>
        </w:numPr>
        <w:autoSpaceDE/>
        <w:autoSpaceDN/>
        <w:spacing w:after="120" w:line="276" w:lineRule="auto"/>
        <w:ind w:left="714" w:hanging="357"/>
        <w:jc w:val="both"/>
        <w:textAlignment w:val="auto"/>
        <w:rPr>
          <w:rFonts w:ascii="Book Antiqua" w:hAnsi="Book Antiqua" w:cs="Arial"/>
          <w:color w:val="000000"/>
          <w:kern w:val="0"/>
          <w:sz w:val="22"/>
          <w:szCs w:val="22"/>
          <w:lang w:bidi="ar-SA"/>
        </w:rPr>
      </w:pPr>
      <w:r w:rsidRPr="00416D2B">
        <w:rPr>
          <w:rFonts w:ascii="Book Antiqua" w:hAnsi="Book Antiqua" w:cs="Arial"/>
          <w:color w:val="000000"/>
          <w:kern w:val="0"/>
          <w:sz w:val="22"/>
          <w:szCs w:val="22"/>
          <w:lang w:bidi="ar-SA"/>
        </w:rPr>
        <w:t>Podnikateľ, ktorého obrat za rok 2019 bol nižší ako 49 790 Eur (t.j. hranica obratu pre vznik registračnej povinnosti pre platbu DPH) má nárok na poskytnutie jednorazovej finančnej štátnej pomoci vo výške 5 000 Eur.</w:t>
      </w:r>
    </w:p>
    <w:p w:rsidR="00416D2B" w:rsidRPr="00416D2B" w:rsidRDefault="00416D2B" w:rsidP="00854AEA">
      <w:pPr>
        <w:widowControl/>
        <w:numPr>
          <w:ilvl w:val="0"/>
          <w:numId w:val="3"/>
        </w:numPr>
        <w:autoSpaceDE/>
        <w:autoSpaceDN/>
        <w:spacing w:after="120" w:line="276" w:lineRule="auto"/>
        <w:ind w:left="714" w:hanging="357"/>
        <w:jc w:val="both"/>
        <w:textAlignment w:val="auto"/>
        <w:rPr>
          <w:rFonts w:ascii="Book Antiqua" w:hAnsi="Book Antiqua" w:cs="Arial"/>
          <w:color w:val="000000"/>
          <w:kern w:val="0"/>
          <w:sz w:val="22"/>
          <w:szCs w:val="22"/>
          <w:lang w:bidi="ar-SA"/>
        </w:rPr>
      </w:pPr>
      <w:r w:rsidRPr="00416D2B">
        <w:rPr>
          <w:rFonts w:ascii="Book Antiqua" w:hAnsi="Book Antiqua" w:cs="Arial"/>
          <w:color w:val="000000"/>
          <w:kern w:val="0"/>
          <w:sz w:val="22"/>
          <w:szCs w:val="22"/>
          <w:lang w:bidi="ar-SA"/>
        </w:rPr>
        <w:t xml:space="preserve">Podnikateľ ktorého obrat za rok 2019 predstavoval sumu od 49 790 Eur (vrátane) </w:t>
      </w:r>
      <w:r w:rsidRPr="00416D2B">
        <w:rPr>
          <w:rFonts w:ascii="Book Antiqua" w:hAnsi="Book Antiqua" w:cs="Arial"/>
          <w:color w:val="000000"/>
          <w:kern w:val="0"/>
          <w:sz w:val="22"/>
          <w:szCs w:val="22"/>
          <w:lang w:bidi="ar-SA"/>
        </w:rPr>
        <w:br/>
        <w:t>do 100 000 Eur má nárok na poskytnutie jednorazovej finančnej štátnej pomoci vo výške 4 000 Eur.</w:t>
      </w:r>
    </w:p>
    <w:p w:rsidR="00416D2B" w:rsidRPr="00416D2B" w:rsidRDefault="00416D2B" w:rsidP="00416D2B">
      <w:pPr>
        <w:widowControl/>
        <w:numPr>
          <w:ilvl w:val="0"/>
          <w:numId w:val="3"/>
        </w:numPr>
        <w:autoSpaceDE/>
        <w:autoSpaceDN/>
        <w:spacing w:line="276" w:lineRule="auto"/>
        <w:jc w:val="both"/>
        <w:textAlignment w:val="auto"/>
        <w:rPr>
          <w:rFonts w:ascii="Book Antiqua" w:hAnsi="Book Antiqua" w:cs="Arial"/>
          <w:color w:val="000000"/>
          <w:kern w:val="0"/>
          <w:sz w:val="22"/>
          <w:szCs w:val="22"/>
          <w:lang w:bidi="ar-SA"/>
        </w:rPr>
      </w:pPr>
      <w:r w:rsidRPr="00416D2B">
        <w:rPr>
          <w:rFonts w:ascii="Book Antiqua" w:hAnsi="Book Antiqua" w:cs="Arial"/>
          <w:color w:val="000000"/>
          <w:kern w:val="0"/>
          <w:sz w:val="22"/>
          <w:szCs w:val="22"/>
          <w:lang w:bidi="ar-SA"/>
        </w:rPr>
        <w:t xml:space="preserve">Podnikateľ ktorého obrat za rok 2019 predstavoval sumu od 100 000 Eur (vrátane) </w:t>
      </w:r>
      <w:r w:rsidRPr="00416D2B">
        <w:rPr>
          <w:rFonts w:ascii="Book Antiqua" w:hAnsi="Book Antiqua" w:cs="Arial"/>
          <w:color w:val="000000"/>
          <w:kern w:val="0"/>
          <w:sz w:val="22"/>
          <w:szCs w:val="22"/>
          <w:lang w:bidi="ar-SA"/>
        </w:rPr>
        <w:br/>
        <w:t xml:space="preserve">do 1 000 000 Eur má nárok na poskytnutie jednorazovej finančnej štátnej pomoci vo výške </w:t>
      </w:r>
      <w:r w:rsidRPr="00416D2B">
        <w:rPr>
          <w:rFonts w:ascii="Book Antiqua" w:hAnsi="Book Antiqua" w:cs="Arial"/>
          <w:color w:val="000000"/>
          <w:kern w:val="0"/>
          <w:sz w:val="22"/>
          <w:szCs w:val="22"/>
          <w:lang w:bidi="ar-SA"/>
        </w:rPr>
        <w:br/>
        <w:t>4 % z jeho ročnej tržby za rok 2019.</w:t>
      </w:r>
    </w:p>
    <w:p w:rsidR="00854AEA" w:rsidRDefault="00854AEA" w:rsidP="00854AEA">
      <w:pPr>
        <w:widowControl/>
        <w:autoSpaceDE/>
        <w:autoSpaceDN/>
        <w:spacing w:after="200" w:line="276" w:lineRule="auto"/>
        <w:ind w:firstLine="360"/>
        <w:jc w:val="both"/>
        <w:textAlignment w:val="auto"/>
        <w:rPr>
          <w:rFonts w:ascii="Book Antiqua" w:hAnsi="Book Antiqua" w:cs="Arial"/>
          <w:b/>
          <w:color w:val="000000"/>
          <w:kern w:val="0"/>
          <w:sz w:val="22"/>
          <w:szCs w:val="22"/>
          <w:lang w:bidi="ar-SA"/>
        </w:rPr>
      </w:pPr>
    </w:p>
    <w:p w:rsidR="00416D2B" w:rsidRPr="00416D2B" w:rsidRDefault="00416D2B" w:rsidP="00854AEA">
      <w:pPr>
        <w:widowControl/>
        <w:autoSpaceDE/>
        <w:autoSpaceDN/>
        <w:spacing w:after="200" w:line="276" w:lineRule="auto"/>
        <w:ind w:firstLine="360"/>
        <w:jc w:val="both"/>
        <w:textAlignment w:val="auto"/>
        <w:rPr>
          <w:rFonts w:ascii="Book Antiqua" w:hAnsi="Book Antiqua" w:cs="Arial"/>
          <w:b/>
          <w:color w:val="000000"/>
          <w:kern w:val="0"/>
          <w:sz w:val="22"/>
          <w:szCs w:val="22"/>
          <w:lang w:bidi="ar-SA"/>
        </w:rPr>
      </w:pPr>
      <w:r w:rsidRPr="00416D2B">
        <w:rPr>
          <w:rFonts w:ascii="Book Antiqua" w:hAnsi="Book Antiqua" w:cs="Arial"/>
          <w:b/>
          <w:color w:val="000000"/>
          <w:kern w:val="0"/>
          <w:sz w:val="22"/>
          <w:szCs w:val="22"/>
          <w:lang w:bidi="ar-SA"/>
        </w:rPr>
        <w:t>K § 4</w:t>
      </w:r>
    </w:p>
    <w:p w:rsidR="00416D2B" w:rsidRPr="00854AEA" w:rsidRDefault="00416D2B" w:rsidP="00EA10B8">
      <w:pPr>
        <w:widowControl/>
        <w:autoSpaceDE/>
        <w:autoSpaceDN/>
        <w:spacing w:after="120" w:line="276" w:lineRule="auto"/>
        <w:ind w:firstLine="357"/>
        <w:jc w:val="both"/>
        <w:textAlignment w:val="auto"/>
        <w:rPr>
          <w:rFonts w:ascii="Book Antiqua" w:hAnsi="Book Antiqua" w:cs="Arial"/>
          <w:color w:val="000000"/>
          <w:kern w:val="0"/>
          <w:sz w:val="22"/>
          <w:szCs w:val="22"/>
          <w:lang w:bidi="ar-SA"/>
        </w:rPr>
      </w:pPr>
      <w:r w:rsidRPr="00854AEA">
        <w:rPr>
          <w:rFonts w:ascii="Book Antiqua" w:hAnsi="Book Antiqua" w:cs="Arial"/>
          <w:color w:val="000000"/>
          <w:kern w:val="0"/>
          <w:sz w:val="22"/>
          <w:szCs w:val="22"/>
          <w:lang w:bidi="ar-SA"/>
        </w:rPr>
        <w:t xml:space="preserve">Zákon ustanovuje lehotu, počas ktorej je potenciálny príjemca štátnej pomoci, ktorému vznikne nárok podľa tohto zákona, oprávnený si vzniknutý nárok na štátnu pomoc uplatniť. Tento dátum je stanovený na 30. júna 2022. Zákon stanovuje, že sa jedná o lehotu prekluzívnu, čiže v prípade, ak si podnikateľ v uvedenej lehote svoj nárok neuplatní, jeho nárok zaniká. </w:t>
      </w:r>
    </w:p>
    <w:p w:rsidR="00416D2B" w:rsidRPr="00854AEA" w:rsidRDefault="00416D2B" w:rsidP="00EA10B8">
      <w:pPr>
        <w:widowControl/>
        <w:autoSpaceDE/>
        <w:autoSpaceDN/>
        <w:spacing w:after="120" w:line="276" w:lineRule="auto"/>
        <w:ind w:firstLine="357"/>
        <w:jc w:val="both"/>
        <w:textAlignment w:val="auto"/>
        <w:rPr>
          <w:rFonts w:ascii="Book Antiqua" w:hAnsi="Book Antiqua" w:cs="Arial"/>
          <w:color w:val="000000"/>
          <w:kern w:val="0"/>
          <w:sz w:val="22"/>
          <w:szCs w:val="22"/>
          <w:lang w:bidi="ar-SA"/>
        </w:rPr>
      </w:pPr>
      <w:r w:rsidRPr="00854AEA">
        <w:rPr>
          <w:rFonts w:ascii="Book Antiqua" w:hAnsi="Book Antiqua" w:cs="Arial"/>
          <w:color w:val="000000"/>
          <w:kern w:val="0"/>
          <w:sz w:val="22"/>
          <w:szCs w:val="22"/>
          <w:lang w:bidi="ar-SA"/>
        </w:rPr>
        <w:t xml:space="preserve">Podnikateľ je povinný za účelom uplatnenia štátnej pomoci podľa tohto zákona sa registrovať v informačnom systéme Ministerstva hospodárstva Slovenskej republiky. </w:t>
      </w:r>
    </w:p>
    <w:p w:rsidR="00416D2B" w:rsidRPr="00854AEA" w:rsidRDefault="00416D2B" w:rsidP="00EA10B8">
      <w:pPr>
        <w:widowControl/>
        <w:autoSpaceDE/>
        <w:autoSpaceDN/>
        <w:spacing w:after="120" w:line="276" w:lineRule="auto"/>
        <w:ind w:firstLine="357"/>
        <w:jc w:val="both"/>
        <w:textAlignment w:val="auto"/>
        <w:rPr>
          <w:rFonts w:ascii="Book Antiqua" w:hAnsi="Book Antiqua" w:cs="Arial"/>
          <w:color w:val="000000"/>
          <w:kern w:val="0"/>
          <w:sz w:val="22"/>
          <w:szCs w:val="22"/>
          <w:lang w:bidi="ar-SA"/>
        </w:rPr>
      </w:pPr>
      <w:r w:rsidRPr="00854AEA">
        <w:rPr>
          <w:rFonts w:ascii="Book Antiqua" w:hAnsi="Book Antiqua" w:cs="Arial"/>
          <w:color w:val="000000"/>
          <w:kern w:val="0"/>
          <w:sz w:val="22"/>
          <w:szCs w:val="22"/>
          <w:lang w:bidi="ar-SA"/>
        </w:rPr>
        <w:t>Za účelom preukázania vzniku nároku je podnikateľ povinný predložiť kópiu podaného daňového priznania za rok 2019.</w:t>
      </w:r>
    </w:p>
    <w:p w:rsidR="00416D2B" w:rsidRPr="00854AEA" w:rsidRDefault="00416D2B" w:rsidP="00EA10B8">
      <w:pPr>
        <w:widowControl/>
        <w:autoSpaceDE/>
        <w:autoSpaceDN/>
        <w:spacing w:after="120" w:line="276" w:lineRule="auto"/>
        <w:ind w:firstLine="357"/>
        <w:jc w:val="both"/>
        <w:textAlignment w:val="auto"/>
        <w:rPr>
          <w:rFonts w:ascii="Book Antiqua" w:hAnsi="Book Antiqua" w:cs="Arial"/>
          <w:color w:val="000000"/>
          <w:kern w:val="0"/>
          <w:sz w:val="22"/>
          <w:szCs w:val="22"/>
          <w:lang w:bidi="ar-SA"/>
        </w:rPr>
      </w:pPr>
      <w:r w:rsidRPr="00854AEA">
        <w:rPr>
          <w:rFonts w:ascii="Book Antiqua" w:hAnsi="Book Antiqua" w:cs="Arial"/>
          <w:color w:val="000000"/>
          <w:kern w:val="0"/>
          <w:sz w:val="22"/>
          <w:szCs w:val="22"/>
          <w:lang w:bidi="ar-SA"/>
        </w:rPr>
        <w:t>V prípade, ak podanie podnikateľa, ktorý sa zaregistruje v informačnom systéme ministerstva hospodárstva, má nedostatky, ministerstvo vyzve žiadateľa na opravu alebo doplnenie podania, a to v lehote, ktorá nesmie byť kratšia ako 15 dní. Ak v tejto lehote žiadateľ svoje podanie nedoplní a nedostatky neodstráni, ministerstvo sa týmto podaním nebude zaoberať.</w:t>
      </w:r>
    </w:p>
    <w:p w:rsidR="00416D2B" w:rsidRPr="00854AEA" w:rsidRDefault="00416D2B" w:rsidP="00EA10B8">
      <w:pPr>
        <w:widowControl/>
        <w:autoSpaceDE/>
        <w:autoSpaceDN/>
        <w:spacing w:line="276" w:lineRule="auto"/>
        <w:ind w:firstLine="357"/>
        <w:jc w:val="both"/>
        <w:textAlignment w:val="auto"/>
        <w:rPr>
          <w:rFonts w:ascii="Book Antiqua" w:hAnsi="Book Antiqua" w:cs="Arial"/>
          <w:color w:val="000000"/>
          <w:kern w:val="0"/>
          <w:sz w:val="22"/>
          <w:szCs w:val="22"/>
          <w:lang w:bidi="ar-SA"/>
        </w:rPr>
      </w:pPr>
      <w:r w:rsidRPr="00854AEA">
        <w:rPr>
          <w:rFonts w:ascii="Book Antiqua" w:hAnsi="Book Antiqua" w:cs="Arial"/>
          <w:color w:val="000000"/>
          <w:kern w:val="0"/>
          <w:sz w:val="22"/>
          <w:szCs w:val="22"/>
          <w:lang w:bidi="ar-SA"/>
        </w:rPr>
        <w:t>Ďalej sa stanovuje povinnosť poskytovateľa vyplatiť štátny príspevok do 60 dní od riadnej registrácie žiadateľa do informačného systému.</w:t>
      </w:r>
    </w:p>
    <w:p w:rsidR="00416D2B" w:rsidRPr="00416D2B" w:rsidRDefault="00416D2B" w:rsidP="00416D2B">
      <w:pPr>
        <w:widowControl/>
        <w:autoSpaceDE/>
        <w:autoSpaceDN/>
        <w:spacing w:after="200" w:line="276" w:lineRule="auto"/>
        <w:ind w:firstLine="708"/>
        <w:jc w:val="both"/>
        <w:textAlignment w:val="auto"/>
        <w:rPr>
          <w:rFonts w:ascii="Book Antiqua" w:hAnsi="Book Antiqua" w:cs="Arial"/>
          <w:b/>
          <w:color w:val="000000"/>
          <w:kern w:val="0"/>
          <w:sz w:val="22"/>
          <w:szCs w:val="22"/>
          <w:lang w:bidi="ar-SA"/>
        </w:rPr>
      </w:pPr>
    </w:p>
    <w:p w:rsidR="00416D2B" w:rsidRPr="00416D2B" w:rsidRDefault="00416D2B" w:rsidP="00854AEA">
      <w:pPr>
        <w:widowControl/>
        <w:autoSpaceDE/>
        <w:autoSpaceDN/>
        <w:spacing w:after="200" w:line="276" w:lineRule="auto"/>
        <w:ind w:firstLine="360"/>
        <w:jc w:val="both"/>
        <w:textAlignment w:val="auto"/>
        <w:rPr>
          <w:rFonts w:ascii="Book Antiqua" w:hAnsi="Book Antiqua" w:cs="Arial"/>
          <w:b/>
          <w:color w:val="000000"/>
          <w:kern w:val="0"/>
          <w:sz w:val="22"/>
          <w:szCs w:val="22"/>
          <w:lang w:bidi="ar-SA"/>
        </w:rPr>
      </w:pPr>
      <w:r w:rsidRPr="00416D2B">
        <w:rPr>
          <w:rFonts w:ascii="Book Antiqua" w:hAnsi="Book Antiqua" w:cs="Arial"/>
          <w:b/>
          <w:color w:val="000000"/>
          <w:kern w:val="0"/>
          <w:sz w:val="22"/>
          <w:szCs w:val="22"/>
          <w:lang w:bidi="ar-SA"/>
        </w:rPr>
        <w:t>K § 5</w:t>
      </w:r>
    </w:p>
    <w:p w:rsidR="00416D2B" w:rsidRPr="00854AEA" w:rsidRDefault="00416D2B" w:rsidP="00854AEA">
      <w:pPr>
        <w:widowControl/>
        <w:autoSpaceDE/>
        <w:autoSpaceDN/>
        <w:spacing w:after="200" w:line="276" w:lineRule="auto"/>
        <w:ind w:firstLine="360"/>
        <w:jc w:val="both"/>
        <w:textAlignment w:val="auto"/>
        <w:rPr>
          <w:rFonts w:ascii="Book Antiqua" w:hAnsi="Book Antiqua" w:cs="Arial"/>
          <w:color w:val="000000"/>
          <w:kern w:val="0"/>
          <w:sz w:val="22"/>
          <w:szCs w:val="22"/>
          <w:lang w:bidi="ar-SA"/>
        </w:rPr>
      </w:pPr>
      <w:r w:rsidRPr="00854AEA">
        <w:rPr>
          <w:rFonts w:ascii="Book Antiqua" w:hAnsi="Book Antiqua" w:cs="Arial"/>
          <w:color w:val="000000"/>
          <w:kern w:val="0"/>
          <w:sz w:val="22"/>
          <w:szCs w:val="22"/>
          <w:lang w:bidi="ar-SA"/>
        </w:rPr>
        <w:t>Zákon stanovuje, aký subjekt sa dopúšťa správneho deliktu podľa tohto zákona. Jedná sa o podnikateľa, ktorý za účelom získania štátnej pomoci predloží nepravdivé alebo neúplné doklady, na základe ktorých ministerstvo poskytne tomuto subjektu štátnu pomoc, pričom inak by mu nárok na štátnu pomoc nevznikol. Za správny delikt podľa predchádzajúcej vety možno uložiť pokutu do výšky poskytnutej štátnej pomoci.</w:t>
      </w:r>
    </w:p>
    <w:p w:rsidR="00416D2B" w:rsidRPr="00854AEA" w:rsidRDefault="00416D2B" w:rsidP="00854AEA">
      <w:pPr>
        <w:widowControl/>
        <w:autoSpaceDE/>
        <w:autoSpaceDN/>
        <w:spacing w:line="276" w:lineRule="auto"/>
        <w:ind w:firstLine="360"/>
        <w:jc w:val="both"/>
        <w:textAlignment w:val="auto"/>
        <w:rPr>
          <w:rFonts w:ascii="Book Antiqua" w:hAnsi="Book Antiqua" w:cs="Arial"/>
          <w:color w:val="000000"/>
          <w:kern w:val="0"/>
          <w:sz w:val="22"/>
          <w:szCs w:val="22"/>
          <w:lang w:bidi="ar-SA"/>
        </w:rPr>
      </w:pPr>
      <w:r w:rsidRPr="00854AEA">
        <w:rPr>
          <w:rFonts w:ascii="Book Antiqua" w:hAnsi="Book Antiqua" w:cs="Arial"/>
          <w:color w:val="000000"/>
          <w:kern w:val="0"/>
          <w:sz w:val="22"/>
          <w:szCs w:val="22"/>
          <w:lang w:bidi="ar-SA"/>
        </w:rPr>
        <w:t xml:space="preserve">Na rozhodovanie podľa tohto zákona </w:t>
      </w:r>
      <w:r w:rsidR="009C0EE7">
        <w:rPr>
          <w:rFonts w:ascii="Book Antiqua" w:hAnsi="Book Antiqua" w:cs="Arial"/>
          <w:color w:val="000000"/>
          <w:kern w:val="0"/>
          <w:sz w:val="22"/>
          <w:szCs w:val="22"/>
          <w:lang w:bidi="ar-SA"/>
        </w:rPr>
        <w:t xml:space="preserve">sa </w:t>
      </w:r>
      <w:r w:rsidRPr="00854AEA">
        <w:rPr>
          <w:rFonts w:ascii="Book Antiqua" w:hAnsi="Book Antiqua" w:cs="Arial"/>
          <w:color w:val="000000"/>
          <w:kern w:val="0"/>
          <w:sz w:val="22"/>
          <w:szCs w:val="22"/>
          <w:lang w:bidi="ar-SA"/>
        </w:rPr>
        <w:t>nevzťahujú všeobecné predpisy o správnom konaní.</w:t>
      </w:r>
    </w:p>
    <w:p w:rsidR="00416D2B" w:rsidRDefault="00416D2B" w:rsidP="00416D2B">
      <w:pPr>
        <w:widowControl/>
        <w:autoSpaceDE/>
        <w:autoSpaceDN/>
        <w:spacing w:after="200" w:line="276" w:lineRule="auto"/>
        <w:ind w:firstLine="708"/>
        <w:jc w:val="both"/>
        <w:textAlignment w:val="auto"/>
        <w:rPr>
          <w:rFonts w:ascii="Book Antiqua" w:hAnsi="Book Antiqua" w:cs="Arial"/>
          <w:b/>
          <w:color w:val="000000"/>
          <w:kern w:val="0"/>
          <w:sz w:val="22"/>
          <w:szCs w:val="22"/>
          <w:lang w:bidi="ar-SA"/>
        </w:rPr>
      </w:pPr>
    </w:p>
    <w:p w:rsidR="009F4C5D" w:rsidRPr="00416D2B" w:rsidRDefault="009F4C5D" w:rsidP="00416D2B">
      <w:pPr>
        <w:widowControl/>
        <w:autoSpaceDE/>
        <w:autoSpaceDN/>
        <w:spacing w:after="200" w:line="276" w:lineRule="auto"/>
        <w:ind w:firstLine="708"/>
        <w:jc w:val="both"/>
        <w:textAlignment w:val="auto"/>
        <w:rPr>
          <w:rFonts w:ascii="Book Antiqua" w:hAnsi="Book Antiqua" w:cs="Arial"/>
          <w:b/>
          <w:color w:val="000000"/>
          <w:kern w:val="0"/>
          <w:sz w:val="22"/>
          <w:szCs w:val="22"/>
          <w:lang w:bidi="ar-SA"/>
        </w:rPr>
      </w:pPr>
    </w:p>
    <w:p w:rsidR="00416D2B" w:rsidRPr="00416D2B" w:rsidRDefault="00416D2B" w:rsidP="00854AEA">
      <w:pPr>
        <w:widowControl/>
        <w:autoSpaceDE/>
        <w:autoSpaceDN/>
        <w:spacing w:after="200" w:line="276" w:lineRule="auto"/>
        <w:ind w:firstLine="360"/>
        <w:jc w:val="both"/>
        <w:textAlignment w:val="auto"/>
        <w:rPr>
          <w:rFonts w:ascii="Book Antiqua" w:hAnsi="Book Antiqua" w:cs="Arial"/>
          <w:b/>
          <w:color w:val="000000"/>
          <w:kern w:val="0"/>
          <w:sz w:val="22"/>
          <w:szCs w:val="22"/>
          <w:lang w:bidi="ar-SA"/>
        </w:rPr>
      </w:pPr>
      <w:r w:rsidRPr="00416D2B">
        <w:rPr>
          <w:rFonts w:ascii="Book Antiqua" w:hAnsi="Book Antiqua" w:cs="Arial"/>
          <w:b/>
          <w:color w:val="000000"/>
          <w:kern w:val="0"/>
          <w:sz w:val="22"/>
          <w:szCs w:val="22"/>
          <w:lang w:bidi="ar-SA"/>
        </w:rPr>
        <w:lastRenderedPageBreak/>
        <w:t>K § 6</w:t>
      </w:r>
    </w:p>
    <w:p w:rsidR="00416D2B" w:rsidRPr="00854AEA" w:rsidRDefault="00416D2B" w:rsidP="00854AEA">
      <w:pPr>
        <w:widowControl/>
        <w:autoSpaceDE/>
        <w:autoSpaceDN/>
        <w:spacing w:after="200" w:line="276" w:lineRule="auto"/>
        <w:ind w:firstLine="360"/>
        <w:jc w:val="both"/>
        <w:textAlignment w:val="auto"/>
        <w:rPr>
          <w:rFonts w:ascii="Book Antiqua" w:hAnsi="Book Antiqua" w:cs="Arial"/>
          <w:color w:val="000000"/>
          <w:kern w:val="0"/>
          <w:sz w:val="22"/>
          <w:szCs w:val="22"/>
          <w:lang w:bidi="ar-SA"/>
        </w:rPr>
      </w:pPr>
      <w:r w:rsidRPr="00854AEA">
        <w:rPr>
          <w:rFonts w:ascii="Book Antiqua" w:hAnsi="Book Antiqua" w:cs="Arial"/>
          <w:color w:val="000000"/>
          <w:kern w:val="0"/>
          <w:sz w:val="22"/>
          <w:szCs w:val="22"/>
          <w:lang w:bidi="ar-SA"/>
        </w:rPr>
        <w:t>Zákon stanovuje, že na vykonanie tohto zákona môže ministerstvo vydať vykonávací právny predpis.</w:t>
      </w:r>
    </w:p>
    <w:p w:rsidR="00E42B84" w:rsidRPr="00854AEA" w:rsidRDefault="00416D2B" w:rsidP="00854AEA">
      <w:pPr>
        <w:widowControl/>
        <w:autoSpaceDE/>
        <w:autoSpaceDN/>
        <w:spacing w:after="200" w:line="276" w:lineRule="auto"/>
        <w:ind w:firstLine="360"/>
        <w:jc w:val="both"/>
        <w:textAlignment w:val="auto"/>
        <w:rPr>
          <w:rFonts w:ascii="Book Antiqua" w:hAnsi="Book Antiqua" w:cs="Arial"/>
          <w:color w:val="000000"/>
          <w:kern w:val="0"/>
          <w:sz w:val="22"/>
          <w:szCs w:val="22"/>
          <w:lang w:bidi="ar-SA"/>
        </w:rPr>
      </w:pPr>
      <w:r w:rsidRPr="00854AEA">
        <w:rPr>
          <w:rFonts w:ascii="Book Antiqua" w:hAnsi="Book Antiqua" w:cs="Arial"/>
          <w:color w:val="000000"/>
          <w:kern w:val="0"/>
          <w:sz w:val="22"/>
          <w:szCs w:val="22"/>
          <w:lang w:bidi="ar-SA"/>
        </w:rPr>
        <w:t>Navrhuje sa účinnosť zákona od 1. novembra 2021.</w:t>
      </w:r>
    </w:p>
    <w:sectPr w:rsidR="00E42B84" w:rsidRPr="00854AEA" w:rsidSect="00BB35E1">
      <w:type w:val="continuous"/>
      <w:pgSz w:w="11906" w:h="16838"/>
      <w:pgMar w:top="1134" w:right="1134" w:bottom="1134" w:left="1134" w:header="709" w:footer="709"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FEB" w:rsidRDefault="00612FEB">
      <w:r>
        <w:separator/>
      </w:r>
    </w:p>
  </w:endnote>
  <w:endnote w:type="continuationSeparator" w:id="0">
    <w:p w:rsidR="00612FEB" w:rsidRDefault="00612FEB">
      <w:r>
        <w:continuationSeparator/>
      </w:r>
    </w:p>
  </w:endnote>
  <w:endnote w:type="continuationNotice" w:id="1">
    <w:p w:rsidR="00612FEB" w:rsidRDefault="00612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Symbol">
    <w:panose1 w:val="00000000000000000000"/>
    <w:charset w:val="02"/>
    <w:family w:val="auto"/>
    <w:notTrueType/>
    <w:pitch w:val="variable"/>
  </w:font>
  <w:font w:name="Symbol, 'Times New Roman'">
    <w:panose1 w:val="00000000000000000000"/>
    <w:charset w:val="02"/>
    <w:family w:val="roman"/>
    <w:notTrueType/>
    <w:pitch w:val="variable"/>
  </w:font>
  <w:font w:name="Liberation Serif">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FEB" w:rsidRDefault="00612FEB">
      <w:r>
        <w:rPr>
          <w:color w:val="000000"/>
        </w:rPr>
        <w:separator/>
      </w:r>
    </w:p>
  </w:footnote>
  <w:footnote w:type="continuationSeparator" w:id="0">
    <w:p w:rsidR="00612FEB" w:rsidRDefault="00612FEB">
      <w:r>
        <w:continuationSeparator/>
      </w:r>
    </w:p>
  </w:footnote>
  <w:footnote w:type="continuationNotice" w:id="1">
    <w:p w:rsidR="00612FEB" w:rsidRDefault="00612FE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A8D"/>
    <w:multiLevelType w:val="hybridMultilevel"/>
    <w:tmpl w:val="7F3809D4"/>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264E24E5"/>
    <w:multiLevelType w:val="hybridMultilevel"/>
    <w:tmpl w:val="CD023B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73C0834"/>
    <w:multiLevelType w:val="hybridMultilevel"/>
    <w:tmpl w:val="9F1CA23C"/>
    <w:lvl w:ilvl="0" w:tplc="CF4E9D6C">
      <w:start w:val="1"/>
      <w:numFmt w:val="upperRoman"/>
      <w:lvlText w:val="%1."/>
      <w:lvlJc w:val="left"/>
      <w:pPr>
        <w:ind w:left="720" w:hanging="720"/>
      </w:pPr>
      <w:rPr>
        <w:rFonts w:cs="Times New Roman" w:hint="default"/>
      </w:rPr>
    </w:lvl>
    <w:lvl w:ilvl="1" w:tplc="041B0019" w:tentative="1">
      <w:start w:val="1"/>
      <w:numFmt w:val="lowerLetter"/>
      <w:lvlText w:val="%2."/>
      <w:lvlJc w:val="left"/>
      <w:pPr>
        <w:ind w:left="1980" w:hanging="360"/>
      </w:pPr>
      <w:rPr>
        <w:rFonts w:cs="Times New Roman"/>
      </w:rPr>
    </w:lvl>
    <w:lvl w:ilvl="2" w:tplc="041B001B" w:tentative="1">
      <w:start w:val="1"/>
      <w:numFmt w:val="lowerRoman"/>
      <w:lvlText w:val="%3."/>
      <w:lvlJc w:val="right"/>
      <w:pPr>
        <w:ind w:left="2700" w:hanging="180"/>
      </w:pPr>
      <w:rPr>
        <w:rFonts w:cs="Times New Roman"/>
      </w:rPr>
    </w:lvl>
    <w:lvl w:ilvl="3" w:tplc="041B000F" w:tentative="1">
      <w:start w:val="1"/>
      <w:numFmt w:val="decimal"/>
      <w:lvlText w:val="%4."/>
      <w:lvlJc w:val="left"/>
      <w:pPr>
        <w:ind w:left="3420" w:hanging="360"/>
      </w:pPr>
      <w:rPr>
        <w:rFonts w:cs="Times New Roman"/>
      </w:rPr>
    </w:lvl>
    <w:lvl w:ilvl="4" w:tplc="041B0019" w:tentative="1">
      <w:start w:val="1"/>
      <w:numFmt w:val="lowerLetter"/>
      <w:lvlText w:val="%5."/>
      <w:lvlJc w:val="left"/>
      <w:pPr>
        <w:ind w:left="4140" w:hanging="360"/>
      </w:pPr>
      <w:rPr>
        <w:rFonts w:cs="Times New Roman"/>
      </w:rPr>
    </w:lvl>
    <w:lvl w:ilvl="5" w:tplc="041B001B" w:tentative="1">
      <w:start w:val="1"/>
      <w:numFmt w:val="lowerRoman"/>
      <w:lvlText w:val="%6."/>
      <w:lvlJc w:val="right"/>
      <w:pPr>
        <w:ind w:left="4860" w:hanging="180"/>
      </w:pPr>
      <w:rPr>
        <w:rFonts w:cs="Times New Roman"/>
      </w:rPr>
    </w:lvl>
    <w:lvl w:ilvl="6" w:tplc="041B000F" w:tentative="1">
      <w:start w:val="1"/>
      <w:numFmt w:val="decimal"/>
      <w:lvlText w:val="%7."/>
      <w:lvlJc w:val="left"/>
      <w:pPr>
        <w:ind w:left="5580" w:hanging="360"/>
      </w:pPr>
      <w:rPr>
        <w:rFonts w:cs="Times New Roman"/>
      </w:rPr>
    </w:lvl>
    <w:lvl w:ilvl="7" w:tplc="041B0019" w:tentative="1">
      <w:start w:val="1"/>
      <w:numFmt w:val="lowerLetter"/>
      <w:lvlText w:val="%8."/>
      <w:lvlJc w:val="left"/>
      <w:pPr>
        <w:ind w:left="6300" w:hanging="360"/>
      </w:pPr>
      <w:rPr>
        <w:rFonts w:cs="Times New Roman"/>
      </w:rPr>
    </w:lvl>
    <w:lvl w:ilvl="8" w:tplc="041B001B" w:tentative="1">
      <w:start w:val="1"/>
      <w:numFmt w:val="lowerRoman"/>
      <w:lvlText w:val="%9."/>
      <w:lvlJc w:val="right"/>
      <w:pPr>
        <w:ind w:left="7020" w:hanging="180"/>
      </w:pPr>
      <w:rPr>
        <w:rFonts w:cs="Times New Roman"/>
      </w:rPr>
    </w:lvl>
  </w:abstractNum>
  <w:abstractNum w:abstractNumId="3" w15:restartNumberingAfterBreak="0">
    <w:nsid w:val="50465065"/>
    <w:multiLevelType w:val="hybridMultilevel"/>
    <w:tmpl w:val="FD704F94"/>
    <w:lvl w:ilvl="0" w:tplc="351CFC80">
      <w:start w:val="1"/>
      <w:numFmt w:val="lowerLetter"/>
      <w:lvlText w:val="%1)"/>
      <w:lvlJc w:val="left"/>
      <w:pPr>
        <w:ind w:left="720" w:hanging="360"/>
      </w:pPr>
      <w:rPr>
        <w:rFonts w:ascii="Book Antiqua" w:eastAsia="Times New Roman" w:hAnsi="Book Antiqua"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CB653D"/>
    <w:rsid w:val="0001147F"/>
    <w:rsid w:val="00013ABE"/>
    <w:rsid w:val="00015264"/>
    <w:rsid w:val="000470E8"/>
    <w:rsid w:val="00066990"/>
    <w:rsid w:val="00075798"/>
    <w:rsid w:val="000B5C2B"/>
    <w:rsid w:val="000C166D"/>
    <w:rsid w:val="000C71FC"/>
    <w:rsid w:val="000E26FA"/>
    <w:rsid w:val="000F4C13"/>
    <w:rsid w:val="000F7591"/>
    <w:rsid w:val="0012480C"/>
    <w:rsid w:val="00141941"/>
    <w:rsid w:val="00145142"/>
    <w:rsid w:val="00153B16"/>
    <w:rsid w:val="00177F8B"/>
    <w:rsid w:val="00180123"/>
    <w:rsid w:val="001917A0"/>
    <w:rsid w:val="001955D9"/>
    <w:rsid w:val="001965FB"/>
    <w:rsid w:val="001A55AD"/>
    <w:rsid w:val="001C334C"/>
    <w:rsid w:val="001C442D"/>
    <w:rsid w:val="001D2B93"/>
    <w:rsid w:val="001E4F50"/>
    <w:rsid w:val="001E6479"/>
    <w:rsid w:val="001F513B"/>
    <w:rsid w:val="001F67BC"/>
    <w:rsid w:val="00212AA0"/>
    <w:rsid w:val="002163D3"/>
    <w:rsid w:val="002436F7"/>
    <w:rsid w:val="00260531"/>
    <w:rsid w:val="002642EA"/>
    <w:rsid w:val="00266ACC"/>
    <w:rsid w:val="00294D6D"/>
    <w:rsid w:val="00297050"/>
    <w:rsid w:val="002A0A56"/>
    <w:rsid w:val="002A345F"/>
    <w:rsid w:val="002A3783"/>
    <w:rsid w:val="002A6495"/>
    <w:rsid w:val="002A7FF8"/>
    <w:rsid w:val="002D180A"/>
    <w:rsid w:val="002E3CB8"/>
    <w:rsid w:val="002F2712"/>
    <w:rsid w:val="00300757"/>
    <w:rsid w:val="00312F49"/>
    <w:rsid w:val="00314FC9"/>
    <w:rsid w:val="00322CBC"/>
    <w:rsid w:val="003254A1"/>
    <w:rsid w:val="00340F79"/>
    <w:rsid w:val="003506A2"/>
    <w:rsid w:val="0036607B"/>
    <w:rsid w:val="003932B3"/>
    <w:rsid w:val="00393A7C"/>
    <w:rsid w:val="003C4853"/>
    <w:rsid w:val="003E0D4E"/>
    <w:rsid w:val="003E4969"/>
    <w:rsid w:val="003F2C29"/>
    <w:rsid w:val="003F6F46"/>
    <w:rsid w:val="00401CEF"/>
    <w:rsid w:val="00403429"/>
    <w:rsid w:val="004158DF"/>
    <w:rsid w:val="00416D2B"/>
    <w:rsid w:val="0043142A"/>
    <w:rsid w:val="00437F93"/>
    <w:rsid w:val="0044017D"/>
    <w:rsid w:val="00445805"/>
    <w:rsid w:val="0045139F"/>
    <w:rsid w:val="00470E08"/>
    <w:rsid w:val="00486F52"/>
    <w:rsid w:val="004C7790"/>
    <w:rsid w:val="004C7C57"/>
    <w:rsid w:val="004D08D2"/>
    <w:rsid w:val="004E1E66"/>
    <w:rsid w:val="004E5E2B"/>
    <w:rsid w:val="00515F49"/>
    <w:rsid w:val="0051691D"/>
    <w:rsid w:val="00531C6F"/>
    <w:rsid w:val="00533A50"/>
    <w:rsid w:val="00543848"/>
    <w:rsid w:val="00544D0E"/>
    <w:rsid w:val="005469A9"/>
    <w:rsid w:val="00547196"/>
    <w:rsid w:val="005816D7"/>
    <w:rsid w:val="0058452E"/>
    <w:rsid w:val="00586A97"/>
    <w:rsid w:val="005A0725"/>
    <w:rsid w:val="005A2BF1"/>
    <w:rsid w:val="005A579D"/>
    <w:rsid w:val="00600409"/>
    <w:rsid w:val="0060614C"/>
    <w:rsid w:val="00612323"/>
    <w:rsid w:val="00612FEB"/>
    <w:rsid w:val="00613831"/>
    <w:rsid w:val="00622A41"/>
    <w:rsid w:val="006329D9"/>
    <w:rsid w:val="00646A1A"/>
    <w:rsid w:val="00667BF9"/>
    <w:rsid w:val="0067077E"/>
    <w:rsid w:val="00676D7A"/>
    <w:rsid w:val="00681AF9"/>
    <w:rsid w:val="00682454"/>
    <w:rsid w:val="006B6416"/>
    <w:rsid w:val="006C15F7"/>
    <w:rsid w:val="006C523F"/>
    <w:rsid w:val="006F1FEF"/>
    <w:rsid w:val="00705202"/>
    <w:rsid w:val="00706842"/>
    <w:rsid w:val="00716123"/>
    <w:rsid w:val="007320BD"/>
    <w:rsid w:val="007374A8"/>
    <w:rsid w:val="00755E04"/>
    <w:rsid w:val="007571EC"/>
    <w:rsid w:val="007613C9"/>
    <w:rsid w:val="0077381B"/>
    <w:rsid w:val="0077681B"/>
    <w:rsid w:val="00784B25"/>
    <w:rsid w:val="00795953"/>
    <w:rsid w:val="0079622E"/>
    <w:rsid w:val="007B25B8"/>
    <w:rsid w:val="007E1102"/>
    <w:rsid w:val="007E5030"/>
    <w:rsid w:val="007F098C"/>
    <w:rsid w:val="00807C32"/>
    <w:rsid w:val="00812541"/>
    <w:rsid w:val="00836862"/>
    <w:rsid w:val="00847421"/>
    <w:rsid w:val="008479F8"/>
    <w:rsid w:val="00854118"/>
    <w:rsid w:val="00854AEA"/>
    <w:rsid w:val="00866720"/>
    <w:rsid w:val="008676E6"/>
    <w:rsid w:val="00870E8A"/>
    <w:rsid w:val="00872CE0"/>
    <w:rsid w:val="00880065"/>
    <w:rsid w:val="008912DB"/>
    <w:rsid w:val="008A4069"/>
    <w:rsid w:val="008A4615"/>
    <w:rsid w:val="008B1985"/>
    <w:rsid w:val="008D50B9"/>
    <w:rsid w:val="008D60E9"/>
    <w:rsid w:val="008E2D61"/>
    <w:rsid w:val="00903EEB"/>
    <w:rsid w:val="009047AD"/>
    <w:rsid w:val="00906B87"/>
    <w:rsid w:val="00922ABF"/>
    <w:rsid w:val="00924BA2"/>
    <w:rsid w:val="00924F8D"/>
    <w:rsid w:val="009532D4"/>
    <w:rsid w:val="0096295C"/>
    <w:rsid w:val="00981E41"/>
    <w:rsid w:val="009B2ACD"/>
    <w:rsid w:val="009B7B18"/>
    <w:rsid w:val="009C044D"/>
    <w:rsid w:val="009C0EE7"/>
    <w:rsid w:val="009C1FB6"/>
    <w:rsid w:val="009C4EFE"/>
    <w:rsid w:val="009D614B"/>
    <w:rsid w:val="009E09E8"/>
    <w:rsid w:val="009F4C5D"/>
    <w:rsid w:val="009F58A5"/>
    <w:rsid w:val="009F6924"/>
    <w:rsid w:val="00A3277D"/>
    <w:rsid w:val="00A6220D"/>
    <w:rsid w:val="00A62597"/>
    <w:rsid w:val="00A84DCF"/>
    <w:rsid w:val="00A86CAB"/>
    <w:rsid w:val="00AA3D59"/>
    <w:rsid w:val="00AA5826"/>
    <w:rsid w:val="00AB05EC"/>
    <w:rsid w:val="00AB3ECF"/>
    <w:rsid w:val="00AB758F"/>
    <w:rsid w:val="00AC1E33"/>
    <w:rsid w:val="00AC4D1E"/>
    <w:rsid w:val="00AD563D"/>
    <w:rsid w:val="00AE392A"/>
    <w:rsid w:val="00AE4D12"/>
    <w:rsid w:val="00AE6541"/>
    <w:rsid w:val="00AF1256"/>
    <w:rsid w:val="00AF6E51"/>
    <w:rsid w:val="00AF78F2"/>
    <w:rsid w:val="00B012C4"/>
    <w:rsid w:val="00B14A03"/>
    <w:rsid w:val="00B2128F"/>
    <w:rsid w:val="00B307ED"/>
    <w:rsid w:val="00B35845"/>
    <w:rsid w:val="00B52ABA"/>
    <w:rsid w:val="00B54239"/>
    <w:rsid w:val="00B553D2"/>
    <w:rsid w:val="00B65BCB"/>
    <w:rsid w:val="00B664E3"/>
    <w:rsid w:val="00B8199A"/>
    <w:rsid w:val="00BB06C3"/>
    <w:rsid w:val="00BB09A2"/>
    <w:rsid w:val="00BB35E1"/>
    <w:rsid w:val="00BD15E3"/>
    <w:rsid w:val="00BD4273"/>
    <w:rsid w:val="00C07276"/>
    <w:rsid w:val="00C10C95"/>
    <w:rsid w:val="00C1413F"/>
    <w:rsid w:val="00C176E4"/>
    <w:rsid w:val="00C229C1"/>
    <w:rsid w:val="00C26C24"/>
    <w:rsid w:val="00C27C11"/>
    <w:rsid w:val="00C323FF"/>
    <w:rsid w:val="00C601E7"/>
    <w:rsid w:val="00C63173"/>
    <w:rsid w:val="00C63DA0"/>
    <w:rsid w:val="00CA3BF2"/>
    <w:rsid w:val="00CB653D"/>
    <w:rsid w:val="00CB79B8"/>
    <w:rsid w:val="00CD3F0A"/>
    <w:rsid w:val="00CE01BD"/>
    <w:rsid w:val="00CE1ED7"/>
    <w:rsid w:val="00CF1C12"/>
    <w:rsid w:val="00CF3A95"/>
    <w:rsid w:val="00D03215"/>
    <w:rsid w:val="00D03332"/>
    <w:rsid w:val="00D22399"/>
    <w:rsid w:val="00D2694F"/>
    <w:rsid w:val="00D3056C"/>
    <w:rsid w:val="00D37E72"/>
    <w:rsid w:val="00D458E1"/>
    <w:rsid w:val="00D46245"/>
    <w:rsid w:val="00D6673D"/>
    <w:rsid w:val="00D77F0B"/>
    <w:rsid w:val="00D87946"/>
    <w:rsid w:val="00D90957"/>
    <w:rsid w:val="00DA21B1"/>
    <w:rsid w:val="00DB39CF"/>
    <w:rsid w:val="00DE313B"/>
    <w:rsid w:val="00DE439E"/>
    <w:rsid w:val="00DE526F"/>
    <w:rsid w:val="00DE6F21"/>
    <w:rsid w:val="00DF7746"/>
    <w:rsid w:val="00E10995"/>
    <w:rsid w:val="00E13DF0"/>
    <w:rsid w:val="00E23887"/>
    <w:rsid w:val="00E42B84"/>
    <w:rsid w:val="00E4585A"/>
    <w:rsid w:val="00E47BD0"/>
    <w:rsid w:val="00E5534E"/>
    <w:rsid w:val="00E748F0"/>
    <w:rsid w:val="00E771A7"/>
    <w:rsid w:val="00E775F9"/>
    <w:rsid w:val="00E81AD7"/>
    <w:rsid w:val="00E82BC3"/>
    <w:rsid w:val="00E84888"/>
    <w:rsid w:val="00E9166C"/>
    <w:rsid w:val="00EA10B8"/>
    <w:rsid w:val="00EA7101"/>
    <w:rsid w:val="00ED6347"/>
    <w:rsid w:val="00EE702A"/>
    <w:rsid w:val="00EE74AB"/>
    <w:rsid w:val="00EF2548"/>
    <w:rsid w:val="00F05975"/>
    <w:rsid w:val="00F24ED3"/>
    <w:rsid w:val="00F456C6"/>
    <w:rsid w:val="00F45A13"/>
    <w:rsid w:val="00F55A58"/>
    <w:rsid w:val="00F62A8D"/>
    <w:rsid w:val="00F70A0C"/>
    <w:rsid w:val="00F7206F"/>
    <w:rsid w:val="00F83E33"/>
    <w:rsid w:val="00F976A2"/>
    <w:rsid w:val="00FA57BF"/>
    <w:rsid w:val="00FC234C"/>
    <w:rsid w:val="00FC7ABD"/>
    <w:rsid w:val="00FD086A"/>
    <w:rsid w:val="00FD2351"/>
    <w:rsid w:val="00FD47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1" type="connector" idref="#_x0000_s1026"/>
        <o:r id="V:Rule2" type="connector" idref="#Rovná spojovacia šípka 1"/>
      </o:rules>
    </o:shapelayout>
  </w:shapeDefaults>
  <w:decimalSymbol w:val=","/>
  <w:listSeparator w:val=";"/>
  <w14:docId w14:val="341CAC64"/>
  <w15:docId w15:val="{88DC0101-C50F-43BE-9564-D89BD174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E8A"/>
    <w:pPr>
      <w:widowControl w:val="0"/>
      <w:suppressAutoHyphens/>
      <w:autoSpaceDE w:val="0"/>
      <w:autoSpaceDN w:val="0"/>
      <w:spacing w:after="0" w:line="240" w:lineRule="auto"/>
      <w:textAlignment w:val="baseline"/>
    </w:pPr>
    <w:rPr>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uiPriority w:val="99"/>
    <w:rsid w:val="00870E8A"/>
    <w:pPr>
      <w:widowControl w:val="0"/>
      <w:suppressAutoHyphens/>
      <w:autoSpaceDE w:val="0"/>
      <w:autoSpaceDN w:val="0"/>
      <w:spacing w:after="0" w:line="240" w:lineRule="auto"/>
      <w:textAlignment w:val="baseline"/>
    </w:pPr>
    <w:rPr>
      <w:kern w:val="3"/>
      <w:sz w:val="24"/>
      <w:szCs w:val="24"/>
      <w:lang w:bidi="hi-IN"/>
    </w:rPr>
  </w:style>
  <w:style w:type="paragraph" w:styleId="Nzev">
    <w:name w:val="Title"/>
    <w:basedOn w:val="Standard"/>
    <w:next w:val="Textbody"/>
    <w:link w:val="NzevChar"/>
    <w:uiPriority w:val="99"/>
    <w:qFormat/>
    <w:rsid w:val="00870E8A"/>
    <w:pPr>
      <w:keepNext/>
      <w:spacing w:before="240" w:after="120"/>
    </w:pPr>
    <w:rPr>
      <w:rFonts w:ascii="Arial" w:hAnsi="Arial" w:cs="Microsoft YaHei"/>
      <w:sz w:val="28"/>
      <w:lang w:eastAsia="zh-CN"/>
    </w:rPr>
  </w:style>
  <w:style w:type="character" w:customStyle="1" w:styleId="NzevChar">
    <w:name w:val="Název Char"/>
    <w:basedOn w:val="Standardnpsmoodstavce"/>
    <w:link w:val="Nzev"/>
    <w:uiPriority w:val="10"/>
    <w:locked/>
    <w:rsid w:val="00870E8A"/>
    <w:rPr>
      <w:rFonts w:asciiTheme="majorHAnsi" w:eastAsiaTheme="majorEastAsia" w:hAnsiTheme="majorHAnsi" w:cs="Mangal"/>
      <w:b/>
      <w:bCs/>
      <w:kern w:val="28"/>
      <w:sz w:val="29"/>
      <w:szCs w:val="29"/>
      <w:lang w:eastAsia="zh-CN" w:bidi="hi-IN"/>
    </w:rPr>
  </w:style>
  <w:style w:type="paragraph" w:customStyle="1" w:styleId="Textbody">
    <w:name w:val="Text body"/>
    <w:basedOn w:val="Standard"/>
    <w:uiPriority w:val="99"/>
    <w:rsid w:val="00870E8A"/>
    <w:pPr>
      <w:spacing w:after="120"/>
    </w:pPr>
    <w:rPr>
      <w:lang w:eastAsia="zh-CN"/>
    </w:rPr>
  </w:style>
  <w:style w:type="paragraph" w:styleId="Seznam">
    <w:name w:val="List"/>
    <w:basedOn w:val="Textbody"/>
    <w:uiPriority w:val="99"/>
    <w:rsid w:val="00870E8A"/>
  </w:style>
  <w:style w:type="paragraph" w:styleId="Titulek">
    <w:name w:val="caption"/>
    <w:basedOn w:val="Standard"/>
    <w:uiPriority w:val="99"/>
    <w:qFormat/>
    <w:rsid w:val="00870E8A"/>
    <w:pPr>
      <w:spacing w:before="120" w:after="120"/>
    </w:pPr>
    <w:rPr>
      <w:i/>
      <w:iCs/>
      <w:lang w:eastAsia="zh-CN"/>
    </w:rPr>
  </w:style>
  <w:style w:type="paragraph" w:customStyle="1" w:styleId="Index">
    <w:name w:val="Index"/>
    <w:basedOn w:val="Standard"/>
    <w:uiPriority w:val="99"/>
    <w:rsid w:val="00870E8A"/>
    <w:rPr>
      <w:lang w:eastAsia="zh-CN"/>
    </w:rPr>
  </w:style>
  <w:style w:type="character" w:customStyle="1" w:styleId="RTFNum21">
    <w:name w:val="RTF_Num 2 1"/>
    <w:uiPriority w:val="99"/>
    <w:rsid w:val="00870E8A"/>
    <w:rPr>
      <w:rFonts w:eastAsia="Times New Roman"/>
    </w:rPr>
  </w:style>
  <w:style w:type="character" w:customStyle="1" w:styleId="RTFNum22">
    <w:name w:val="RTF_Num 2 2"/>
    <w:uiPriority w:val="99"/>
    <w:rsid w:val="00870E8A"/>
    <w:rPr>
      <w:rFonts w:eastAsia="Times New Roman"/>
    </w:rPr>
  </w:style>
  <w:style w:type="character" w:customStyle="1" w:styleId="RTFNum23">
    <w:name w:val="RTF_Num 2 3"/>
    <w:uiPriority w:val="99"/>
    <w:rsid w:val="00870E8A"/>
    <w:rPr>
      <w:rFonts w:eastAsia="Times New Roman"/>
    </w:rPr>
  </w:style>
  <w:style w:type="character" w:customStyle="1" w:styleId="RTFNum24">
    <w:name w:val="RTF_Num 2 4"/>
    <w:uiPriority w:val="99"/>
    <w:rsid w:val="00870E8A"/>
    <w:rPr>
      <w:rFonts w:eastAsia="Times New Roman"/>
    </w:rPr>
  </w:style>
  <w:style w:type="character" w:customStyle="1" w:styleId="RTFNum25">
    <w:name w:val="RTF_Num 2 5"/>
    <w:uiPriority w:val="99"/>
    <w:rsid w:val="00870E8A"/>
    <w:rPr>
      <w:rFonts w:eastAsia="Times New Roman"/>
    </w:rPr>
  </w:style>
  <w:style w:type="character" w:customStyle="1" w:styleId="RTFNum26">
    <w:name w:val="RTF_Num 2 6"/>
    <w:uiPriority w:val="99"/>
    <w:rsid w:val="00870E8A"/>
    <w:rPr>
      <w:rFonts w:eastAsia="Times New Roman"/>
    </w:rPr>
  </w:style>
  <w:style w:type="character" w:customStyle="1" w:styleId="RTFNum27">
    <w:name w:val="RTF_Num 2 7"/>
    <w:uiPriority w:val="99"/>
    <w:rsid w:val="00870E8A"/>
    <w:rPr>
      <w:rFonts w:eastAsia="Times New Roman"/>
    </w:rPr>
  </w:style>
  <w:style w:type="character" w:customStyle="1" w:styleId="RTFNum28">
    <w:name w:val="RTF_Num 2 8"/>
    <w:uiPriority w:val="99"/>
    <w:rsid w:val="00870E8A"/>
    <w:rPr>
      <w:rFonts w:eastAsia="Times New Roman"/>
    </w:rPr>
  </w:style>
  <w:style w:type="character" w:customStyle="1" w:styleId="RTFNum29">
    <w:name w:val="RTF_Num 2 9"/>
    <w:uiPriority w:val="99"/>
    <w:rsid w:val="00870E8A"/>
    <w:rPr>
      <w:rFonts w:eastAsia="Times New Roman"/>
    </w:rPr>
  </w:style>
  <w:style w:type="character" w:customStyle="1" w:styleId="RTFNum31">
    <w:name w:val="RTF_Num 3 1"/>
    <w:uiPriority w:val="99"/>
    <w:rsid w:val="00870E8A"/>
    <w:rPr>
      <w:rFonts w:eastAsia="Times New Roman"/>
    </w:rPr>
  </w:style>
  <w:style w:type="character" w:customStyle="1" w:styleId="RTFNum32">
    <w:name w:val="RTF_Num 3 2"/>
    <w:uiPriority w:val="99"/>
    <w:rsid w:val="00870E8A"/>
    <w:rPr>
      <w:rFonts w:eastAsia="Times New Roman"/>
    </w:rPr>
  </w:style>
  <w:style w:type="character" w:customStyle="1" w:styleId="RTFNum33">
    <w:name w:val="RTF_Num 3 3"/>
    <w:uiPriority w:val="99"/>
    <w:rsid w:val="00870E8A"/>
    <w:rPr>
      <w:rFonts w:eastAsia="Times New Roman"/>
    </w:rPr>
  </w:style>
  <w:style w:type="character" w:customStyle="1" w:styleId="RTFNum34">
    <w:name w:val="RTF_Num 3 4"/>
    <w:uiPriority w:val="99"/>
    <w:rsid w:val="00870E8A"/>
    <w:rPr>
      <w:rFonts w:eastAsia="Times New Roman"/>
    </w:rPr>
  </w:style>
  <w:style w:type="character" w:customStyle="1" w:styleId="RTFNum35">
    <w:name w:val="RTF_Num 3 5"/>
    <w:uiPriority w:val="99"/>
    <w:rsid w:val="00870E8A"/>
    <w:rPr>
      <w:rFonts w:eastAsia="Times New Roman"/>
    </w:rPr>
  </w:style>
  <w:style w:type="character" w:customStyle="1" w:styleId="RTFNum36">
    <w:name w:val="RTF_Num 3 6"/>
    <w:uiPriority w:val="99"/>
    <w:rsid w:val="00870E8A"/>
    <w:rPr>
      <w:rFonts w:eastAsia="Times New Roman"/>
    </w:rPr>
  </w:style>
  <w:style w:type="character" w:customStyle="1" w:styleId="RTFNum37">
    <w:name w:val="RTF_Num 3 7"/>
    <w:uiPriority w:val="99"/>
    <w:rsid w:val="00870E8A"/>
    <w:rPr>
      <w:rFonts w:eastAsia="Times New Roman"/>
    </w:rPr>
  </w:style>
  <w:style w:type="character" w:customStyle="1" w:styleId="RTFNum38">
    <w:name w:val="RTF_Num 3 8"/>
    <w:uiPriority w:val="99"/>
    <w:rsid w:val="00870E8A"/>
    <w:rPr>
      <w:rFonts w:eastAsia="Times New Roman"/>
    </w:rPr>
  </w:style>
  <w:style w:type="character" w:customStyle="1" w:styleId="RTFNum39">
    <w:name w:val="RTF_Num 3 9"/>
    <w:uiPriority w:val="99"/>
    <w:rsid w:val="00870E8A"/>
    <w:rPr>
      <w:rFonts w:eastAsia="Times New Roman"/>
    </w:rPr>
  </w:style>
  <w:style w:type="character" w:customStyle="1" w:styleId="RTFNum41">
    <w:name w:val="RTF_Num 4 1"/>
    <w:uiPriority w:val="99"/>
    <w:rsid w:val="00870E8A"/>
    <w:rPr>
      <w:rFonts w:eastAsia="Times New Roman"/>
    </w:rPr>
  </w:style>
  <w:style w:type="character" w:customStyle="1" w:styleId="RTFNum42">
    <w:name w:val="RTF_Num 4 2"/>
    <w:uiPriority w:val="99"/>
    <w:rsid w:val="00870E8A"/>
    <w:rPr>
      <w:rFonts w:eastAsia="Times New Roman"/>
    </w:rPr>
  </w:style>
  <w:style w:type="character" w:customStyle="1" w:styleId="RTFNum43">
    <w:name w:val="RTF_Num 4 3"/>
    <w:uiPriority w:val="99"/>
    <w:rsid w:val="00870E8A"/>
    <w:rPr>
      <w:rFonts w:eastAsia="Times New Roman"/>
    </w:rPr>
  </w:style>
  <w:style w:type="character" w:customStyle="1" w:styleId="RTFNum44">
    <w:name w:val="RTF_Num 4 4"/>
    <w:uiPriority w:val="99"/>
    <w:rsid w:val="00870E8A"/>
    <w:rPr>
      <w:rFonts w:eastAsia="Times New Roman"/>
    </w:rPr>
  </w:style>
  <w:style w:type="character" w:customStyle="1" w:styleId="RTFNum45">
    <w:name w:val="RTF_Num 4 5"/>
    <w:uiPriority w:val="99"/>
    <w:rsid w:val="00870E8A"/>
    <w:rPr>
      <w:rFonts w:eastAsia="Times New Roman"/>
    </w:rPr>
  </w:style>
  <w:style w:type="character" w:customStyle="1" w:styleId="RTFNum46">
    <w:name w:val="RTF_Num 4 6"/>
    <w:uiPriority w:val="99"/>
    <w:rsid w:val="00870E8A"/>
    <w:rPr>
      <w:rFonts w:eastAsia="Times New Roman"/>
    </w:rPr>
  </w:style>
  <w:style w:type="character" w:customStyle="1" w:styleId="RTFNum47">
    <w:name w:val="RTF_Num 4 7"/>
    <w:uiPriority w:val="99"/>
    <w:rsid w:val="00870E8A"/>
    <w:rPr>
      <w:rFonts w:eastAsia="Times New Roman"/>
    </w:rPr>
  </w:style>
  <w:style w:type="character" w:customStyle="1" w:styleId="RTFNum48">
    <w:name w:val="RTF_Num 4 8"/>
    <w:uiPriority w:val="99"/>
    <w:rsid w:val="00870E8A"/>
    <w:rPr>
      <w:rFonts w:eastAsia="Times New Roman"/>
    </w:rPr>
  </w:style>
  <w:style w:type="character" w:customStyle="1" w:styleId="RTFNum49">
    <w:name w:val="RTF_Num 4 9"/>
    <w:uiPriority w:val="99"/>
    <w:rsid w:val="00870E8A"/>
    <w:rPr>
      <w:rFonts w:eastAsia="Times New Roman"/>
    </w:rPr>
  </w:style>
  <w:style w:type="character" w:customStyle="1" w:styleId="RTFNum51">
    <w:name w:val="RTF_Num 5 1"/>
    <w:uiPriority w:val="99"/>
    <w:rsid w:val="00870E8A"/>
    <w:rPr>
      <w:rFonts w:ascii="Times New Roman" w:hAnsi="Times New Roman"/>
    </w:rPr>
  </w:style>
  <w:style w:type="character" w:customStyle="1" w:styleId="RTFNum52">
    <w:name w:val="RTF_Num 5 2"/>
    <w:uiPriority w:val="99"/>
    <w:rsid w:val="00870E8A"/>
    <w:rPr>
      <w:rFonts w:ascii="Courier New" w:hAnsi="Courier New"/>
    </w:rPr>
  </w:style>
  <w:style w:type="character" w:customStyle="1" w:styleId="RTFNum53">
    <w:name w:val="RTF_Num 5 3"/>
    <w:uiPriority w:val="99"/>
    <w:rsid w:val="00870E8A"/>
    <w:rPr>
      <w:rFonts w:ascii="Wingdings, Symbol" w:hAnsi="Wingdings, Symbol"/>
    </w:rPr>
  </w:style>
  <w:style w:type="character" w:customStyle="1" w:styleId="RTFNum54">
    <w:name w:val="RTF_Num 5 4"/>
    <w:uiPriority w:val="99"/>
    <w:rsid w:val="00870E8A"/>
    <w:rPr>
      <w:rFonts w:ascii="Symbol, 'Times New Roman'" w:hAnsi="Symbol, 'Times New Roman'"/>
    </w:rPr>
  </w:style>
  <w:style w:type="character" w:customStyle="1" w:styleId="RTFNum55">
    <w:name w:val="RTF_Num 5 5"/>
    <w:uiPriority w:val="99"/>
    <w:rsid w:val="00870E8A"/>
    <w:rPr>
      <w:rFonts w:ascii="Courier New" w:hAnsi="Courier New"/>
    </w:rPr>
  </w:style>
  <w:style w:type="character" w:customStyle="1" w:styleId="RTFNum56">
    <w:name w:val="RTF_Num 5 6"/>
    <w:uiPriority w:val="99"/>
    <w:rsid w:val="00870E8A"/>
    <w:rPr>
      <w:rFonts w:ascii="Wingdings, Symbol" w:hAnsi="Wingdings, Symbol"/>
    </w:rPr>
  </w:style>
  <w:style w:type="character" w:customStyle="1" w:styleId="RTFNum57">
    <w:name w:val="RTF_Num 5 7"/>
    <w:uiPriority w:val="99"/>
    <w:rsid w:val="00870E8A"/>
    <w:rPr>
      <w:rFonts w:ascii="Symbol, 'Times New Roman'" w:hAnsi="Symbol, 'Times New Roman'"/>
    </w:rPr>
  </w:style>
  <w:style w:type="character" w:customStyle="1" w:styleId="RTFNum58">
    <w:name w:val="RTF_Num 5 8"/>
    <w:uiPriority w:val="99"/>
    <w:rsid w:val="00870E8A"/>
    <w:rPr>
      <w:rFonts w:ascii="Courier New" w:hAnsi="Courier New"/>
    </w:rPr>
  </w:style>
  <w:style w:type="character" w:customStyle="1" w:styleId="RTFNum59">
    <w:name w:val="RTF_Num 5 9"/>
    <w:uiPriority w:val="99"/>
    <w:rsid w:val="00870E8A"/>
    <w:rPr>
      <w:rFonts w:ascii="Wingdings, Symbol" w:hAnsi="Wingdings, Symbol"/>
    </w:rPr>
  </w:style>
  <w:style w:type="paragraph" w:customStyle="1" w:styleId="Default">
    <w:name w:val="Default"/>
    <w:uiPriority w:val="99"/>
    <w:rsid w:val="009F6924"/>
    <w:pPr>
      <w:widowControl w:val="0"/>
      <w:suppressAutoHyphens/>
      <w:autoSpaceDE w:val="0"/>
      <w:spacing w:after="0" w:line="240" w:lineRule="auto"/>
    </w:pPr>
    <w:rPr>
      <w:rFonts w:ascii="Liberation Serif" w:hAnsi="Liberation Serif" w:cs="Liberation Serif"/>
      <w:color w:val="000000"/>
      <w:kern w:val="1"/>
      <w:sz w:val="24"/>
      <w:szCs w:val="24"/>
      <w:lang w:eastAsia="zh-CN" w:bidi="hi-IN"/>
    </w:rPr>
  </w:style>
  <w:style w:type="character" w:styleId="Hypertextovodkaz">
    <w:name w:val="Hyperlink"/>
    <w:basedOn w:val="Standardnpsmoodstavce"/>
    <w:uiPriority w:val="99"/>
    <w:locked/>
    <w:rsid w:val="001E6479"/>
    <w:rPr>
      <w:rFonts w:cs="Times New Roman"/>
      <w:color w:val="0000FF" w:themeColor="hyperlink"/>
      <w:u w:val="single"/>
    </w:rPr>
  </w:style>
  <w:style w:type="paragraph" w:styleId="Textbubliny">
    <w:name w:val="Balloon Text"/>
    <w:basedOn w:val="Normln"/>
    <w:link w:val="TextbublinyChar"/>
    <w:uiPriority w:val="99"/>
    <w:locked/>
    <w:rsid w:val="00013ABE"/>
    <w:rPr>
      <w:rFonts w:ascii="Segoe UI" w:hAnsi="Segoe UI" w:cs="Mangal"/>
      <w:sz w:val="18"/>
      <w:szCs w:val="16"/>
    </w:rPr>
  </w:style>
  <w:style w:type="character" w:customStyle="1" w:styleId="TextbublinyChar">
    <w:name w:val="Text bubliny Char"/>
    <w:basedOn w:val="Standardnpsmoodstavce"/>
    <w:link w:val="Textbubliny"/>
    <w:uiPriority w:val="99"/>
    <w:locked/>
    <w:rsid w:val="00013ABE"/>
    <w:rPr>
      <w:rFonts w:ascii="Segoe UI" w:hAnsi="Segoe UI" w:cs="Mangal"/>
      <w:kern w:val="3"/>
      <w:sz w:val="16"/>
      <w:szCs w:val="16"/>
      <w:lang w:eastAsia="zh-CN" w:bidi="hi-IN"/>
    </w:rPr>
  </w:style>
  <w:style w:type="table" w:styleId="Mkatabulky">
    <w:name w:val="Table Grid"/>
    <w:basedOn w:val="Normlntabulka"/>
    <w:uiPriority w:val="59"/>
    <w:locked/>
    <w:rsid w:val="00D37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locked/>
    <w:rsid w:val="0045139F"/>
    <w:pPr>
      <w:tabs>
        <w:tab w:val="center" w:pos="4536"/>
        <w:tab w:val="right" w:pos="9072"/>
      </w:tabs>
    </w:pPr>
    <w:rPr>
      <w:rFonts w:cs="Mangal"/>
      <w:szCs w:val="21"/>
    </w:rPr>
  </w:style>
  <w:style w:type="character" w:customStyle="1" w:styleId="ZhlavChar">
    <w:name w:val="Záhlaví Char"/>
    <w:basedOn w:val="Standardnpsmoodstavce"/>
    <w:link w:val="Zhlav"/>
    <w:uiPriority w:val="99"/>
    <w:locked/>
    <w:rsid w:val="0045139F"/>
    <w:rPr>
      <w:rFonts w:cs="Mangal"/>
      <w:kern w:val="3"/>
      <w:sz w:val="21"/>
      <w:szCs w:val="21"/>
      <w:lang w:eastAsia="zh-CN" w:bidi="hi-IN"/>
    </w:rPr>
  </w:style>
  <w:style w:type="paragraph" w:styleId="Zpat">
    <w:name w:val="footer"/>
    <w:basedOn w:val="Normln"/>
    <w:link w:val="ZpatChar"/>
    <w:uiPriority w:val="99"/>
    <w:locked/>
    <w:rsid w:val="0045139F"/>
    <w:pPr>
      <w:tabs>
        <w:tab w:val="center" w:pos="4536"/>
        <w:tab w:val="right" w:pos="9072"/>
      </w:tabs>
    </w:pPr>
    <w:rPr>
      <w:rFonts w:cs="Mangal"/>
      <w:szCs w:val="21"/>
    </w:rPr>
  </w:style>
  <w:style w:type="character" w:customStyle="1" w:styleId="ZpatChar">
    <w:name w:val="Zápatí Char"/>
    <w:basedOn w:val="Standardnpsmoodstavce"/>
    <w:link w:val="Zpat"/>
    <w:uiPriority w:val="99"/>
    <w:locked/>
    <w:rsid w:val="0045139F"/>
    <w:rPr>
      <w:rFonts w:cs="Mangal"/>
      <w:kern w:val="3"/>
      <w:sz w:val="21"/>
      <w:szCs w:val="21"/>
      <w:lang w:eastAsia="zh-CN" w:bidi="hi-IN"/>
    </w:rPr>
  </w:style>
  <w:style w:type="paragraph" w:styleId="Odstavecseseznamem">
    <w:name w:val="List Paragraph"/>
    <w:basedOn w:val="Normln"/>
    <w:uiPriority w:val="34"/>
    <w:qFormat/>
    <w:rsid w:val="000F7591"/>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09853">
      <w:marLeft w:val="0"/>
      <w:marRight w:val="0"/>
      <w:marTop w:val="0"/>
      <w:marBottom w:val="0"/>
      <w:divBdr>
        <w:top w:val="none" w:sz="0" w:space="0" w:color="auto"/>
        <w:left w:val="none" w:sz="0" w:space="0" w:color="auto"/>
        <w:bottom w:val="none" w:sz="0" w:space="0" w:color="auto"/>
        <w:right w:val="none" w:sz="0" w:space="0" w:color="auto"/>
      </w:divBdr>
    </w:div>
    <w:div w:id="996809854">
      <w:marLeft w:val="0"/>
      <w:marRight w:val="0"/>
      <w:marTop w:val="0"/>
      <w:marBottom w:val="0"/>
      <w:divBdr>
        <w:top w:val="none" w:sz="0" w:space="0" w:color="auto"/>
        <w:left w:val="none" w:sz="0" w:space="0" w:color="auto"/>
        <w:bottom w:val="none" w:sz="0" w:space="0" w:color="auto"/>
        <w:right w:val="none" w:sz="0" w:space="0" w:color="auto"/>
      </w:divBdr>
    </w:div>
    <w:div w:id="996809867">
      <w:marLeft w:val="0"/>
      <w:marRight w:val="0"/>
      <w:marTop w:val="0"/>
      <w:marBottom w:val="0"/>
      <w:divBdr>
        <w:top w:val="none" w:sz="0" w:space="0" w:color="auto"/>
        <w:left w:val="none" w:sz="0" w:space="0" w:color="auto"/>
        <w:bottom w:val="none" w:sz="0" w:space="0" w:color="auto"/>
        <w:right w:val="none" w:sz="0" w:space="0" w:color="auto"/>
      </w:divBdr>
      <w:divsChild>
        <w:div w:id="996809861">
          <w:marLeft w:val="0"/>
          <w:marRight w:val="0"/>
          <w:marTop w:val="0"/>
          <w:marBottom w:val="0"/>
          <w:divBdr>
            <w:top w:val="none" w:sz="0" w:space="0" w:color="auto"/>
            <w:left w:val="none" w:sz="0" w:space="0" w:color="auto"/>
            <w:bottom w:val="none" w:sz="0" w:space="0" w:color="auto"/>
            <w:right w:val="none" w:sz="0" w:space="0" w:color="auto"/>
          </w:divBdr>
        </w:div>
        <w:div w:id="996809869">
          <w:marLeft w:val="0"/>
          <w:marRight w:val="0"/>
          <w:marTop w:val="0"/>
          <w:marBottom w:val="0"/>
          <w:divBdr>
            <w:top w:val="none" w:sz="0" w:space="0" w:color="auto"/>
            <w:left w:val="none" w:sz="0" w:space="0" w:color="auto"/>
            <w:bottom w:val="none" w:sz="0" w:space="0" w:color="auto"/>
            <w:right w:val="none" w:sz="0" w:space="0" w:color="auto"/>
          </w:divBdr>
          <w:divsChild>
            <w:div w:id="996809858">
              <w:marLeft w:val="0"/>
              <w:marRight w:val="0"/>
              <w:marTop w:val="0"/>
              <w:marBottom w:val="0"/>
              <w:divBdr>
                <w:top w:val="none" w:sz="0" w:space="0" w:color="auto"/>
                <w:left w:val="none" w:sz="0" w:space="0" w:color="auto"/>
                <w:bottom w:val="none" w:sz="0" w:space="0" w:color="auto"/>
                <w:right w:val="none" w:sz="0" w:space="0" w:color="auto"/>
              </w:divBdr>
            </w:div>
            <w:div w:id="996809865">
              <w:marLeft w:val="0"/>
              <w:marRight w:val="0"/>
              <w:marTop w:val="0"/>
              <w:marBottom w:val="0"/>
              <w:divBdr>
                <w:top w:val="none" w:sz="0" w:space="0" w:color="auto"/>
                <w:left w:val="none" w:sz="0" w:space="0" w:color="auto"/>
                <w:bottom w:val="none" w:sz="0" w:space="0" w:color="auto"/>
                <w:right w:val="none" w:sz="0" w:space="0" w:color="auto"/>
              </w:divBdr>
            </w:div>
          </w:divsChild>
        </w:div>
        <w:div w:id="996809870">
          <w:marLeft w:val="0"/>
          <w:marRight w:val="0"/>
          <w:marTop w:val="0"/>
          <w:marBottom w:val="0"/>
          <w:divBdr>
            <w:top w:val="none" w:sz="0" w:space="0" w:color="auto"/>
            <w:left w:val="none" w:sz="0" w:space="0" w:color="auto"/>
            <w:bottom w:val="none" w:sz="0" w:space="0" w:color="auto"/>
            <w:right w:val="none" w:sz="0" w:space="0" w:color="auto"/>
          </w:divBdr>
          <w:divsChild>
            <w:div w:id="996809860">
              <w:marLeft w:val="0"/>
              <w:marRight w:val="0"/>
              <w:marTop w:val="0"/>
              <w:marBottom w:val="0"/>
              <w:divBdr>
                <w:top w:val="none" w:sz="0" w:space="0" w:color="auto"/>
                <w:left w:val="none" w:sz="0" w:space="0" w:color="auto"/>
                <w:bottom w:val="none" w:sz="0" w:space="0" w:color="auto"/>
                <w:right w:val="none" w:sz="0" w:space="0" w:color="auto"/>
              </w:divBdr>
            </w:div>
            <w:div w:id="9968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9868">
      <w:marLeft w:val="0"/>
      <w:marRight w:val="0"/>
      <w:marTop w:val="0"/>
      <w:marBottom w:val="0"/>
      <w:divBdr>
        <w:top w:val="none" w:sz="0" w:space="0" w:color="auto"/>
        <w:left w:val="none" w:sz="0" w:space="0" w:color="auto"/>
        <w:bottom w:val="none" w:sz="0" w:space="0" w:color="auto"/>
        <w:right w:val="none" w:sz="0" w:space="0" w:color="auto"/>
      </w:divBdr>
      <w:divsChild>
        <w:div w:id="996809855">
          <w:marLeft w:val="0"/>
          <w:marRight w:val="0"/>
          <w:marTop w:val="0"/>
          <w:marBottom w:val="0"/>
          <w:divBdr>
            <w:top w:val="none" w:sz="0" w:space="0" w:color="auto"/>
            <w:left w:val="none" w:sz="0" w:space="0" w:color="auto"/>
            <w:bottom w:val="none" w:sz="0" w:space="0" w:color="auto"/>
            <w:right w:val="none" w:sz="0" w:space="0" w:color="auto"/>
          </w:divBdr>
          <w:divsChild>
            <w:div w:id="996809859">
              <w:marLeft w:val="0"/>
              <w:marRight w:val="0"/>
              <w:marTop w:val="0"/>
              <w:marBottom w:val="0"/>
              <w:divBdr>
                <w:top w:val="none" w:sz="0" w:space="0" w:color="auto"/>
                <w:left w:val="none" w:sz="0" w:space="0" w:color="auto"/>
                <w:bottom w:val="none" w:sz="0" w:space="0" w:color="auto"/>
                <w:right w:val="none" w:sz="0" w:space="0" w:color="auto"/>
              </w:divBdr>
            </w:div>
            <w:div w:id="996809862">
              <w:marLeft w:val="0"/>
              <w:marRight w:val="0"/>
              <w:marTop w:val="0"/>
              <w:marBottom w:val="0"/>
              <w:divBdr>
                <w:top w:val="none" w:sz="0" w:space="0" w:color="auto"/>
                <w:left w:val="none" w:sz="0" w:space="0" w:color="auto"/>
                <w:bottom w:val="none" w:sz="0" w:space="0" w:color="auto"/>
                <w:right w:val="none" w:sz="0" w:space="0" w:color="auto"/>
              </w:divBdr>
            </w:div>
          </w:divsChild>
        </w:div>
        <w:div w:id="996809856">
          <w:marLeft w:val="0"/>
          <w:marRight w:val="0"/>
          <w:marTop w:val="0"/>
          <w:marBottom w:val="0"/>
          <w:divBdr>
            <w:top w:val="none" w:sz="0" w:space="0" w:color="auto"/>
            <w:left w:val="none" w:sz="0" w:space="0" w:color="auto"/>
            <w:bottom w:val="none" w:sz="0" w:space="0" w:color="auto"/>
            <w:right w:val="none" w:sz="0" w:space="0" w:color="auto"/>
          </w:divBdr>
        </w:div>
        <w:div w:id="996809864">
          <w:marLeft w:val="0"/>
          <w:marRight w:val="0"/>
          <w:marTop w:val="0"/>
          <w:marBottom w:val="0"/>
          <w:divBdr>
            <w:top w:val="none" w:sz="0" w:space="0" w:color="auto"/>
            <w:left w:val="none" w:sz="0" w:space="0" w:color="auto"/>
            <w:bottom w:val="none" w:sz="0" w:space="0" w:color="auto"/>
            <w:right w:val="none" w:sz="0" w:space="0" w:color="auto"/>
          </w:divBdr>
          <w:divsChild>
            <w:div w:id="996809857">
              <w:marLeft w:val="0"/>
              <w:marRight w:val="0"/>
              <w:marTop w:val="0"/>
              <w:marBottom w:val="0"/>
              <w:divBdr>
                <w:top w:val="none" w:sz="0" w:space="0" w:color="auto"/>
                <w:left w:val="none" w:sz="0" w:space="0" w:color="auto"/>
                <w:bottom w:val="none" w:sz="0" w:space="0" w:color="auto"/>
                <w:right w:val="none" w:sz="0" w:space="0" w:color="auto"/>
              </w:divBdr>
            </w:div>
            <w:div w:id="9968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98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13A6A-944E-4DC6-ACF2-6A0BD7309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1143</Words>
  <Characters>6517</Characters>
  <Application>Microsoft Office Word</Application>
  <DocSecurity>0</DocSecurity>
  <Lines>54</Lines>
  <Paragraphs>15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DÔVODOVÁ SPRÁVA</vt:lpstr>
      <vt:lpstr>DÔVODOVÁ SPRÁVA</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subject/>
  <dc:creator>Bc. Ján Kecskés</dc:creator>
  <cp:keywords/>
  <dc:description/>
  <cp:lastModifiedBy>Ján Kecskés</cp:lastModifiedBy>
  <cp:revision>66</cp:revision>
  <cp:lastPrinted>2021-06-14T08:25:00Z</cp:lastPrinted>
  <dcterms:created xsi:type="dcterms:W3CDTF">2021-04-07T19:53:00Z</dcterms:created>
  <dcterms:modified xsi:type="dcterms:W3CDTF">2021-06-14T08:56:00Z</dcterms:modified>
</cp:coreProperties>
</file>