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D9700C">
        <w:rPr>
          <w:sz w:val="22"/>
          <w:szCs w:val="22"/>
        </w:rPr>
        <w:t>1</w:t>
      </w:r>
      <w:r w:rsidR="008427EF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8427EF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1C541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7207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8427EF">
        <w:rPr>
          <w:rFonts w:cs="Arial"/>
          <w:szCs w:val="22"/>
        </w:rPr>
        <w:t>Milana MAZUREKA a Eduarda KOČIŠA</w:t>
      </w:r>
      <w:r w:rsidR="001C5414">
        <w:rPr>
          <w:rFonts w:cs="Arial"/>
          <w:szCs w:val="22"/>
        </w:rPr>
        <w:t xml:space="preserve">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 xml:space="preserve">, ktorým sa </w:t>
      </w:r>
      <w:r w:rsidR="00F72071">
        <w:rPr>
          <w:rFonts w:cs="Arial"/>
          <w:szCs w:val="22"/>
        </w:rPr>
        <w:t xml:space="preserve">mení a </w:t>
      </w:r>
      <w:r w:rsidR="00036AED">
        <w:rPr>
          <w:rFonts w:cs="Arial"/>
          <w:szCs w:val="22"/>
        </w:rPr>
        <w:t xml:space="preserve">dopĺňa zákon č. </w:t>
      </w:r>
      <w:r w:rsidR="008427EF">
        <w:rPr>
          <w:rFonts w:cs="Arial"/>
          <w:szCs w:val="22"/>
        </w:rPr>
        <w:t>300/2005 Z. z. Trestný zákon v znení neskorších predpisov</w:t>
      </w:r>
      <w:r w:rsidR="00D9700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8427EF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880F2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80F2C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 v gestorskom výbore </w:t>
      </w:r>
      <w:r w:rsidR="00880F2C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427EF"/>
    <w:rsid w:val="00880F2C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72121"/>
    <w:rsid w:val="00B9339B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9700C"/>
    <w:rsid w:val="00DA0846"/>
    <w:rsid w:val="00DC6113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72071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7D4D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2021-05-31T09:35:00Z</cp:lastPrinted>
  <dcterms:created xsi:type="dcterms:W3CDTF">2021-05-28T15:25:00Z</dcterms:created>
  <dcterms:modified xsi:type="dcterms:W3CDTF">2021-05-31T09:35:00Z</dcterms:modified>
</cp:coreProperties>
</file>