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02" w:rsidRDefault="001A6C02">
      <w:pPr>
        <w:keepNext/>
        <w:widowControl/>
        <w:spacing w:before="0" w:after="0"/>
        <w:jc w:val="center"/>
        <w:rPr>
          <w:cs/>
        </w:rPr>
      </w:pPr>
      <w:bookmarkStart w:id="0" w:name="_GoBack"/>
      <w:bookmarkEnd w:id="0"/>
      <w:r>
        <w:rPr>
          <w:cs/>
        </w:rPr>
        <w:t>Návrh</w:t>
      </w:r>
    </w:p>
    <w:p w:rsidR="001A6C02" w:rsidRDefault="001A6C02">
      <w:pPr>
        <w:keepNext/>
        <w:widowControl/>
        <w:spacing w:before="0" w:after="0"/>
        <w:jc w:val="center"/>
        <w:rPr>
          <w:cs/>
        </w:rPr>
      </w:pPr>
    </w:p>
    <w:p w:rsidR="001A6C02" w:rsidRDefault="001A6C02">
      <w:pPr>
        <w:keepNext/>
        <w:widowControl/>
        <w:spacing w:before="0" w:after="0"/>
        <w:jc w:val="center"/>
        <w:rPr>
          <w:cs/>
        </w:rPr>
      </w:pPr>
    </w:p>
    <w:p w:rsidR="001A6C02" w:rsidRDefault="001A6C02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rPr>
          <w:cs/>
        </w:rPr>
      </w:pPr>
      <w:r>
        <w:rPr>
          <w:cs/>
        </w:rPr>
        <w:t>ZÁKON</w:t>
      </w:r>
    </w:p>
    <w:p w:rsidR="001A6C02" w:rsidRDefault="001A6C02">
      <w:pPr>
        <w:spacing w:before="0" w:after="0"/>
        <w:jc w:val="center"/>
        <w:rPr>
          <w:bCs/>
          <w:cs/>
        </w:rPr>
      </w:pPr>
      <w:r>
        <w:rPr>
          <w:bCs/>
          <w:cs/>
        </w:rPr>
        <w:t>z ................. 202</w:t>
      </w:r>
      <w:r w:rsidR="000E0078">
        <w:rPr>
          <w:bCs/>
          <w:cs/>
        </w:rPr>
        <w:t>1</w:t>
      </w:r>
      <w:r>
        <w:rPr>
          <w:bCs/>
          <w:cs/>
        </w:rPr>
        <w:t>,</w:t>
      </w:r>
    </w:p>
    <w:p w:rsidR="001A6C02" w:rsidRDefault="001A6C02">
      <w:pPr>
        <w:spacing w:before="0" w:after="0"/>
        <w:jc w:val="center"/>
        <w:rPr>
          <w:bCs/>
          <w:cs/>
        </w:rPr>
      </w:pPr>
    </w:p>
    <w:p w:rsidR="001A6C02" w:rsidRPr="008D4154" w:rsidRDefault="001A6C02" w:rsidP="005131C7">
      <w:pPr>
        <w:spacing w:before="0" w:after="0"/>
        <w:jc w:val="center"/>
        <w:rPr>
          <w:b/>
          <w:bCs/>
          <w:cs/>
        </w:rPr>
      </w:pPr>
      <w:r w:rsidRPr="008D4154">
        <w:rPr>
          <w:b/>
          <w:bCs/>
          <w:cs/>
        </w:rPr>
        <w:t xml:space="preserve">       ktorý</w:t>
      </w:r>
      <w:r w:rsidR="00981C93">
        <w:rPr>
          <w:b/>
          <w:bCs/>
          <w:cs/>
        </w:rPr>
        <w:t>m sa</w:t>
      </w:r>
      <w:r w:rsidRPr="008D4154">
        <w:rPr>
          <w:b/>
          <w:bCs/>
          <w:cs/>
        </w:rPr>
        <w:t xml:space="preserve"> dopĺňa zákon č. </w:t>
      </w:r>
      <w:r w:rsidR="008D4154" w:rsidRPr="008D4154">
        <w:rPr>
          <w:b/>
          <w:bCs/>
          <w:cs/>
        </w:rPr>
        <w:t>40</w:t>
      </w:r>
      <w:r w:rsidRPr="008D4154">
        <w:rPr>
          <w:b/>
          <w:bCs/>
          <w:cs/>
        </w:rPr>
        <w:t>9/20</w:t>
      </w:r>
      <w:r w:rsidR="008D4154" w:rsidRPr="008D4154">
        <w:rPr>
          <w:b/>
          <w:bCs/>
          <w:cs/>
        </w:rPr>
        <w:t>11</w:t>
      </w:r>
      <w:r w:rsidR="00981C93">
        <w:rPr>
          <w:b/>
          <w:bCs/>
          <w:cs/>
        </w:rPr>
        <w:t xml:space="preserve"> Z. z. </w:t>
      </w:r>
      <w:r w:rsidR="008D4154" w:rsidRPr="008D4154">
        <w:rPr>
          <w:b/>
          <w:bCs/>
        </w:rPr>
        <w:t>o niektorých opatreniach na úseku environmentálnej záťaže a o zmene a doplnení niektorých zákonov</w:t>
      </w:r>
      <w:r w:rsidR="00E14172">
        <w:rPr>
          <w:b/>
          <w:bCs/>
        </w:rPr>
        <w:t xml:space="preserve"> </w:t>
      </w:r>
      <w:r w:rsidR="00981C93">
        <w:rPr>
          <w:b/>
          <w:bCs/>
        </w:rPr>
        <w:t xml:space="preserve">v znení zákona č. 49/2018 Z. z. </w:t>
      </w:r>
      <w:r w:rsidR="005131C7">
        <w:rPr>
          <w:b/>
          <w:color w:val="000000"/>
        </w:rPr>
        <w:t xml:space="preserve">a ktorým sa </w:t>
      </w:r>
      <w:r w:rsidR="00981C93">
        <w:rPr>
          <w:b/>
          <w:color w:val="000000"/>
        </w:rPr>
        <w:t xml:space="preserve">dopĺňa zákon č. </w:t>
      </w:r>
      <w:r w:rsidR="00981C93" w:rsidRPr="00981C93">
        <w:rPr>
          <w:b/>
          <w:color w:val="000000"/>
        </w:rPr>
        <w:t>145/1995 Z. z. o správnych poplatkoch v</w:t>
      </w:r>
      <w:r w:rsidR="00981C93">
        <w:rPr>
          <w:b/>
          <w:color w:val="000000"/>
        </w:rPr>
        <w:t> </w:t>
      </w:r>
      <w:r w:rsidR="00981C93" w:rsidRPr="00981C93">
        <w:rPr>
          <w:b/>
          <w:color w:val="000000"/>
        </w:rPr>
        <w:t>znení</w:t>
      </w:r>
      <w:r w:rsidR="00981C93">
        <w:rPr>
          <w:b/>
          <w:color w:val="000000"/>
        </w:rPr>
        <w:t xml:space="preserve"> neskorších predpisov</w:t>
      </w:r>
    </w:p>
    <w:p w:rsidR="001A6C02" w:rsidRDefault="001A6C02">
      <w:pPr>
        <w:spacing w:before="0" w:after="0"/>
        <w:jc w:val="center"/>
        <w:rPr>
          <w:bCs/>
          <w:cs/>
        </w:rPr>
      </w:pPr>
    </w:p>
    <w:p w:rsidR="001A6C02" w:rsidRDefault="001A6C02">
      <w:pPr>
        <w:spacing w:before="0" w:after="0"/>
        <w:jc w:val="center"/>
        <w:rPr>
          <w:bCs/>
          <w:cs/>
        </w:rPr>
      </w:pPr>
    </w:p>
    <w:p w:rsidR="001A6C02" w:rsidRDefault="001A6C02">
      <w:pPr>
        <w:spacing w:before="0" w:after="0"/>
        <w:jc w:val="center"/>
        <w:rPr>
          <w:cs/>
        </w:rPr>
      </w:pPr>
      <w:r>
        <w:rPr>
          <w:cs/>
        </w:rPr>
        <w:t>Národná rada Slovenskej republiky sa uzniesla na tomto zákone:</w:t>
      </w:r>
    </w:p>
    <w:p w:rsidR="001A6C02" w:rsidRDefault="001A6C02">
      <w:pPr>
        <w:spacing w:before="0" w:after="0"/>
        <w:jc w:val="center"/>
        <w:rPr>
          <w:cs/>
        </w:rPr>
      </w:pPr>
    </w:p>
    <w:p w:rsidR="001A6C02" w:rsidRDefault="001A6C02">
      <w:pPr>
        <w:spacing w:before="0" w:after="0"/>
        <w:jc w:val="center"/>
        <w:rPr>
          <w:cs/>
        </w:rPr>
      </w:pPr>
    </w:p>
    <w:p w:rsidR="001A6C02" w:rsidRDefault="001A6C02">
      <w:pPr>
        <w:spacing w:before="0" w:after="0"/>
        <w:jc w:val="center"/>
        <w:rPr>
          <w:bCs/>
          <w:cs/>
        </w:rPr>
      </w:pPr>
      <w:r>
        <w:rPr>
          <w:bCs/>
          <w:cs/>
        </w:rPr>
        <w:t>Čl. I</w:t>
      </w:r>
    </w:p>
    <w:p w:rsidR="008D4154" w:rsidRDefault="001A6C02" w:rsidP="008D4154">
      <w:pPr>
        <w:spacing w:before="0" w:after="0"/>
        <w:jc w:val="center"/>
        <w:rPr>
          <w:bCs/>
          <w:cs/>
        </w:rPr>
      </w:pPr>
      <w:r>
        <w:tab/>
      </w:r>
      <w:r>
        <w:rPr>
          <w:cs/>
        </w:rPr>
        <w:t xml:space="preserve"> </w:t>
      </w:r>
    </w:p>
    <w:p w:rsidR="001A6C02" w:rsidRDefault="008D4154">
      <w:pPr>
        <w:spacing w:before="0" w:after="0"/>
        <w:rPr>
          <w:cs/>
        </w:rPr>
      </w:pPr>
      <w:r w:rsidRPr="008D4154">
        <w:rPr>
          <w:bCs/>
        </w:rPr>
        <w:tab/>
      </w:r>
      <w:r>
        <w:rPr>
          <w:bCs/>
        </w:rPr>
        <w:t xml:space="preserve">Zákon </w:t>
      </w:r>
      <w:r w:rsidRPr="008D4154">
        <w:rPr>
          <w:bCs/>
        </w:rPr>
        <w:t>č. 409/2011 Z. z.</w:t>
      </w:r>
      <w:r w:rsidRPr="008D4154">
        <w:rPr>
          <w:bCs/>
          <w:cs/>
        </w:rPr>
        <w:t xml:space="preserve"> </w:t>
      </w:r>
      <w:r w:rsidRPr="008D4154">
        <w:rPr>
          <w:bCs/>
        </w:rPr>
        <w:t>o niektorých opatreniach na úseku environmentálnej záťaže a o zmene a doplnení niektorých zákonov</w:t>
      </w:r>
      <w:r w:rsidR="00080A02">
        <w:rPr>
          <w:bCs/>
        </w:rPr>
        <w:t xml:space="preserve"> v znení zákona</w:t>
      </w:r>
      <w:r w:rsidR="00EF59CD">
        <w:rPr>
          <w:bCs/>
        </w:rPr>
        <w:t xml:space="preserve"> č.</w:t>
      </w:r>
      <w:r w:rsidR="00080A02">
        <w:rPr>
          <w:bCs/>
        </w:rPr>
        <w:t xml:space="preserve"> 49/2018 Z. z.</w:t>
      </w:r>
      <w:r>
        <w:rPr>
          <w:bCs/>
        </w:rPr>
        <w:t xml:space="preserve"> </w:t>
      </w:r>
      <w:r w:rsidR="00E536BA">
        <w:rPr>
          <w:cs/>
        </w:rPr>
        <w:t>sa</w:t>
      </w:r>
      <w:r w:rsidR="001A6C02">
        <w:rPr>
          <w:cs/>
        </w:rPr>
        <w:t xml:space="preserve"> dopĺňa takto:</w:t>
      </w:r>
    </w:p>
    <w:p w:rsidR="00777BC3" w:rsidRDefault="00777BC3" w:rsidP="00777BC3">
      <w:pPr>
        <w:keepNext/>
        <w:widowControl/>
        <w:spacing w:before="0" w:after="0"/>
        <w:rPr>
          <w:cs/>
        </w:rPr>
      </w:pPr>
    </w:p>
    <w:p w:rsidR="001A6C02" w:rsidRDefault="00C46E15" w:rsidP="00055ACF">
      <w:pPr>
        <w:keepNext/>
        <w:widowControl/>
        <w:numPr>
          <w:ilvl w:val="0"/>
          <w:numId w:val="6"/>
        </w:numPr>
        <w:spacing w:before="0" w:after="0"/>
        <w:rPr>
          <w:cs/>
        </w:rPr>
      </w:pPr>
      <w:r>
        <w:rPr>
          <w:cs/>
        </w:rPr>
        <w:t>Za §</w:t>
      </w:r>
      <w:r w:rsidR="001A6C02">
        <w:rPr>
          <w:cs/>
        </w:rPr>
        <w:t xml:space="preserve"> 9</w:t>
      </w:r>
      <w:r>
        <w:rPr>
          <w:cs/>
        </w:rPr>
        <w:t xml:space="preserve"> sa vklad</w:t>
      </w:r>
      <w:r w:rsidR="007B0948">
        <w:rPr>
          <w:cs/>
        </w:rPr>
        <w:t>ajú</w:t>
      </w:r>
      <w:r>
        <w:rPr>
          <w:cs/>
        </w:rPr>
        <w:t xml:space="preserve"> § 9a</w:t>
      </w:r>
      <w:r w:rsidR="007B0948">
        <w:rPr>
          <w:cs/>
        </w:rPr>
        <w:t xml:space="preserve"> a §</w:t>
      </w:r>
      <w:r w:rsidR="000775E0">
        <w:rPr>
          <w:cs/>
        </w:rPr>
        <w:t xml:space="preserve"> </w:t>
      </w:r>
      <w:r w:rsidR="007B0948">
        <w:rPr>
          <w:cs/>
        </w:rPr>
        <w:t>9b</w:t>
      </w:r>
      <w:r>
        <w:rPr>
          <w:cs/>
        </w:rPr>
        <w:t>, ktor</w:t>
      </w:r>
      <w:r w:rsidR="007B0948">
        <w:rPr>
          <w:cs/>
        </w:rPr>
        <w:t>é</w:t>
      </w:r>
      <w:r>
        <w:rPr>
          <w:cs/>
        </w:rPr>
        <w:t xml:space="preserve"> </w:t>
      </w:r>
      <w:r w:rsidR="000775E0">
        <w:rPr>
          <w:cs/>
        </w:rPr>
        <w:t>vrátane nadpisov</w:t>
      </w:r>
      <w:r>
        <w:rPr>
          <w:cs/>
        </w:rPr>
        <w:t xml:space="preserve"> zn</w:t>
      </w:r>
      <w:r w:rsidR="007B0948">
        <w:rPr>
          <w:cs/>
        </w:rPr>
        <w:t>ejú</w:t>
      </w:r>
      <w:r w:rsidR="001A6C02">
        <w:rPr>
          <w:cs/>
        </w:rPr>
        <w:t>:</w:t>
      </w:r>
    </w:p>
    <w:p w:rsidR="00350F36" w:rsidRDefault="00350F36" w:rsidP="00350F36">
      <w:pPr>
        <w:keepNext/>
        <w:widowControl/>
        <w:spacing w:before="0" w:after="0"/>
        <w:ind w:left="720"/>
        <w:rPr>
          <w:cs/>
        </w:rPr>
      </w:pPr>
    </w:p>
    <w:p w:rsidR="00350F36" w:rsidRPr="00350F36" w:rsidRDefault="00350F36" w:rsidP="00350F36">
      <w:pPr>
        <w:spacing w:after="0"/>
        <w:ind w:left="426"/>
        <w:jc w:val="center"/>
        <w:rPr>
          <w:b/>
        </w:rPr>
      </w:pPr>
      <w:r>
        <w:rPr>
          <w:b/>
        </w:rPr>
        <w:t>„</w:t>
      </w:r>
      <w:r w:rsidRPr="00350F36">
        <w:rPr>
          <w:b/>
        </w:rPr>
        <w:t>§ 9a</w:t>
      </w:r>
    </w:p>
    <w:p w:rsidR="00350F36" w:rsidRDefault="00350F36" w:rsidP="00350F36">
      <w:pPr>
        <w:spacing w:after="0"/>
        <w:ind w:left="426"/>
        <w:jc w:val="center"/>
        <w:rPr>
          <w:b/>
        </w:rPr>
      </w:pPr>
      <w:r w:rsidRPr="00350F36">
        <w:rPr>
          <w:b/>
        </w:rPr>
        <w:t>Postup pri uplatňovaní finančnej náhrady za zvýšenie trhovej ceny nehnuteľnosti sanovanej z verejných zdrojov</w:t>
      </w:r>
    </w:p>
    <w:p w:rsidR="007D3AB4" w:rsidRPr="00350F36" w:rsidRDefault="007D3AB4" w:rsidP="00350F36">
      <w:pPr>
        <w:spacing w:after="0"/>
        <w:ind w:left="426"/>
        <w:jc w:val="center"/>
        <w:rPr>
          <w:b/>
        </w:rPr>
      </w:pPr>
    </w:p>
    <w:p w:rsidR="00350F36" w:rsidRDefault="00350F36" w:rsidP="00333235">
      <w:pPr>
        <w:spacing w:after="0"/>
        <w:ind w:left="426" w:firstLine="282"/>
      </w:pPr>
      <w:r>
        <w:t xml:space="preserve">(1) </w:t>
      </w:r>
      <w:r w:rsidR="00E87372">
        <w:t>Ak sa uskutoční</w:t>
      </w:r>
      <w:r>
        <w:t xml:space="preserve"> sanáci</w:t>
      </w:r>
      <w:r w:rsidR="00E87372">
        <w:t>a</w:t>
      </w:r>
      <w:r>
        <w:t xml:space="preserve"> environmentálnej záťaže</w:t>
      </w:r>
      <w:r w:rsidR="00E87372">
        <w:t>, ktorá sa</w:t>
      </w:r>
      <w:r>
        <w:t xml:space="preserve"> nachádzajúc</w:t>
      </w:r>
      <w:r w:rsidR="00E87372">
        <w:t>a</w:t>
      </w:r>
      <w:r>
        <w:t xml:space="preserve"> na nehnuteľnosti</w:t>
      </w:r>
      <w:r w:rsidR="00433EE1">
        <w:t>, ktorej</w:t>
      </w:r>
      <w:r>
        <w:t xml:space="preserve"> vlastní</w:t>
      </w:r>
      <w:r w:rsidR="00433EE1">
        <w:t>kom nie je štát,</w:t>
      </w:r>
      <w:r w:rsidR="009E5BE4">
        <w:t xml:space="preserve"> </w:t>
      </w:r>
      <w:r>
        <w:t>z verejných zdrojov (ďalej len „sanovaná nehnuteľnosť“), štát je oprávnený požadovať od vlastníka sanovanej nehnuteľnosti náhradu vyplývajúcu z kladného rozdielu trhovej ceny sanovanej nehnuteľnosti pred sanáciou a trhovej ceny sanovanej nehnuteľnosti po vykonaní sanácie</w:t>
      </w:r>
      <w:r w:rsidR="00433EE1">
        <w:t xml:space="preserve"> (ďalej len </w:t>
      </w:r>
      <w:r w:rsidR="00EF59CD">
        <w:t>„</w:t>
      </w:r>
      <w:r w:rsidR="00433EE1">
        <w:t>finančná náhrada</w:t>
      </w:r>
      <w:r w:rsidR="00EF59CD">
        <w:t>“</w:t>
      </w:r>
      <w:r w:rsidR="00433EE1">
        <w:t>)</w:t>
      </w:r>
      <w:r>
        <w:t xml:space="preserve">. </w:t>
      </w:r>
    </w:p>
    <w:p w:rsidR="00350F36" w:rsidRDefault="00350F36" w:rsidP="00333235">
      <w:pPr>
        <w:spacing w:after="0"/>
        <w:ind w:left="426" w:firstLine="282"/>
      </w:pPr>
      <w:r>
        <w:t>(2) Za verejné zdroje sa na účely tohto zákona považujú finančné prostriedky poskytnuté zo štátneho rozpočtu, z prostriedkov Európskej únie, z Nórskeho finančného mechanizmu a zo Švajčiarskeho finančného mechanizmu.</w:t>
      </w:r>
    </w:p>
    <w:p w:rsidR="00350F36" w:rsidRDefault="00350F36" w:rsidP="00333235">
      <w:pPr>
        <w:spacing w:after="0"/>
        <w:ind w:left="426" w:firstLine="282"/>
      </w:pPr>
      <w:r>
        <w:t>(3) Výška finančnej náhrady za sanovanú nehnuteľnosť sa určí na základe znaleckého posudku podľa osobitného predpisu</w:t>
      </w:r>
      <w:r w:rsidR="00963C57">
        <w:t>.</w:t>
      </w:r>
      <w:r w:rsidR="00963C57">
        <w:rPr>
          <w:vertAlign w:val="superscript"/>
        </w:rPr>
        <w:t>21a</w:t>
      </w:r>
      <w:r w:rsidR="00963C57">
        <w:t>)</w:t>
      </w:r>
      <w:r>
        <w:t xml:space="preserve"> Finančná náhrada sa znaleckým posudkom určuje súčasne ku všetkým sanovaným nehnuteľnostiam,</w:t>
      </w:r>
      <w:r w:rsidR="00B201CC">
        <w:t xml:space="preserve"> na</w:t>
      </w:r>
      <w:r w:rsidR="00074118">
        <w:t xml:space="preserve"> ktor</w:t>
      </w:r>
      <w:r w:rsidR="00B201CC">
        <w:t>ých</w:t>
      </w:r>
      <w:r>
        <w:t xml:space="preserve"> </w:t>
      </w:r>
      <w:r w:rsidR="00751B8B">
        <w:t>sa</w:t>
      </w:r>
      <w:r>
        <w:t xml:space="preserve"> nachádza  environmentáln</w:t>
      </w:r>
      <w:r w:rsidR="00B201CC">
        <w:t>a</w:t>
      </w:r>
      <w:r>
        <w:t xml:space="preserve"> záťaž a k jednotlivým parcelám. Výška finančnej náhrady za sanovanú nehnuteľnosť nesmie presiahnuť výšku účelne vynaložených prostriedkov na vykonanie geologického prieskumu e</w:t>
      </w:r>
      <w:r w:rsidR="00A4164B">
        <w:t>nvironmentálnej záťaže a sanáciu</w:t>
      </w:r>
      <w:r>
        <w:t xml:space="preserve"> environmentálnej záťaže</w:t>
      </w:r>
      <w:r w:rsidR="008D4B82">
        <w:t xml:space="preserve"> financovaných z verejných zdrojov</w:t>
      </w:r>
      <w:r>
        <w:t>.</w:t>
      </w:r>
    </w:p>
    <w:p w:rsidR="00350F36" w:rsidRDefault="00350F36" w:rsidP="00333235">
      <w:pPr>
        <w:spacing w:after="0"/>
        <w:ind w:left="426" w:firstLine="282"/>
      </w:pPr>
      <w:r>
        <w:t>(4) Orgánom oprávneným zabezpečiť pohľadávku štátu vyplývajúcej z finančnej náhrady podľa odseku 1 je príslušné ministerstvo.</w:t>
      </w:r>
      <w:r w:rsidR="00671602">
        <w:t xml:space="preserve"> </w:t>
      </w:r>
      <w:r w:rsidR="00671602" w:rsidRPr="00ED4D14">
        <w:t>Premlčacia lehota p</w:t>
      </w:r>
      <w:r w:rsidR="00E44A95" w:rsidRPr="00ED4D14">
        <w:t>ohľadávk</w:t>
      </w:r>
      <w:r w:rsidR="00671602" w:rsidRPr="00ED4D14">
        <w:t>y</w:t>
      </w:r>
      <w:r w:rsidR="00E44A95" w:rsidRPr="00ED4D14">
        <w:t xml:space="preserve"> vyplývajúc</w:t>
      </w:r>
      <w:r w:rsidR="00901DFB" w:rsidRPr="00ED4D14">
        <w:t>ej</w:t>
      </w:r>
      <w:r w:rsidR="00E44A95" w:rsidRPr="00ED4D14">
        <w:t xml:space="preserve"> z finančnej náhrady zo sanovanej nehnuteľnosti</w:t>
      </w:r>
      <w:r w:rsidR="00901DFB" w:rsidRPr="00ED4D14">
        <w:t xml:space="preserve"> je </w:t>
      </w:r>
      <w:r w:rsidR="00963C57">
        <w:t>desať</w:t>
      </w:r>
      <w:r w:rsidR="00901DFB" w:rsidRPr="00ED4D14">
        <w:t xml:space="preserve"> rokov a začína plynúť prvým dňom nasledujúcim po dni </w:t>
      </w:r>
      <w:r w:rsidR="003955F3" w:rsidRPr="00083D91">
        <w:t>ukončenia</w:t>
      </w:r>
      <w:r w:rsidR="00901DFB" w:rsidRPr="00083D91">
        <w:t xml:space="preserve"> sanácie</w:t>
      </w:r>
      <w:r w:rsidR="00BB55C3">
        <w:t xml:space="preserve">; </w:t>
      </w:r>
      <w:r w:rsidR="005131C7" w:rsidRPr="00083D91">
        <w:t>za deň ukončenia sanácie sa považuje deň schválenia záverečnej správy projektu sanácie environmentálnej záťaže</w:t>
      </w:r>
      <w:r w:rsidR="00CA0D9A" w:rsidRPr="00083D91">
        <w:t>.</w:t>
      </w:r>
    </w:p>
    <w:p w:rsidR="00350F36" w:rsidRDefault="00350F36" w:rsidP="00333235">
      <w:pPr>
        <w:spacing w:after="0"/>
        <w:ind w:left="426" w:firstLine="282"/>
      </w:pPr>
      <w:r>
        <w:t xml:space="preserve">(5) Príslušné ministerstvo je povinné zabezpečiť vyhotovenie znaleckého posudku podľa odseku 3 najneskôr do šiestich mesiacov od ukončenia sanácie environmentálnej </w:t>
      </w:r>
      <w:r>
        <w:lastRenderedPageBreak/>
        <w:t>záťaže</w:t>
      </w:r>
      <w:r w:rsidR="004B044A">
        <w:t>;</w:t>
      </w:r>
      <w:r>
        <w:t xml:space="preserve"> </w:t>
      </w:r>
      <w:r w:rsidR="004B044A">
        <w:t>n</w:t>
      </w:r>
      <w:r>
        <w:t>a výber znalca sa vzťahujú predpisy o verejnom obstarávaní. Náklady za vyhotoven</w:t>
      </w:r>
      <w:r w:rsidR="00963C57">
        <w:t>ie znaleckého posudku podľa odseku</w:t>
      </w:r>
      <w:r>
        <w:t xml:space="preserve"> 3 znáša príslušné ministerstvo.</w:t>
      </w:r>
    </w:p>
    <w:p w:rsidR="00350F36" w:rsidRPr="006936D0" w:rsidRDefault="00350F36" w:rsidP="00333235">
      <w:pPr>
        <w:spacing w:after="0"/>
        <w:ind w:left="426" w:firstLine="282"/>
      </w:pPr>
      <w:r w:rsidRPr="006936D0">
        <w:t xml:space="preserve">(6) Príslušné ministerstvo v lehote do 15 dní odo dňa vyhotovenia znaleckého posudku podľa odseku 2 vyzve vlastníka sanovanej nehnuteľnosti, aby v lehote do 30 dní odo dňa doručenia výzvy uhradil sumu zodpovedajúcu finančnej náhrade </w:t>
      </w:r>
      <w:r w:rsidR="007F3CAC" w:rsidRPr="006936D0">
        <w:t>a</w:t>
      </w:r>
      <w:r w:rsidRPr="006936D0">
        <w:t xml:space="preserve"> aby sa vyjadril</w:t>
      </w:r>
      <w:r w:rsidR="00F97517" w:rsidRPr="006936D0">
        <w:t>,</w:t>
      </w:r>
      <w:r w:rsidRPr="006936D0">
        <w:t xml:space="preserve"> či súhlasí so zriadením záložného práva na sanovan</w:t>
      </w:r>
      <w:r w:rsidR="007278AB" w:rsidRPr="006936D0">
        <w:t>ú</w:t>
      </w:r>
      <w:r w:rsidRPr="006936D0">
        <w:t xml:space="preserve"> nehnuteľnos</w:t>
      </w:r>
      <w:r w:rsidR="007278AB" w:rsidRPr="006936D0">
        <w:t>ť</w:t>
      </w:r>
      <w:r w:rsidRPr="006936D0">
        <w:t xml:space="preserve"> v prospech štátu na sumu vyplývajúcu </w:t>
      </w:r>
      <w:r w:rsidR="00AD3A0E" w:rsidRPr="006936D0">
        <w:t>z</w:t>
      </w:r>
      <w:r w:rsidRPr="006936D0">
        <w:t xml:space="preserve">o znaleckého posudku pre konkrétnu sanovanú nehnuteľnosť podľa odseku 3. Súčasťou výzvy podľa predchádzajúcej vety </w:t>
      </w:r>
      <w:r w:rsidR="00083D91" w:rsidRPr="006936D0">
        <w:t>sú</w:t>
      </w:r>
      <w:r w:rsidRPr="006936D0">
        <w:t xml:space="preserve"> odpis znaleckého posudku podľa odseku 3</w:t>
      </w:r>
      <w:r w:rsidR="00083D91" w:rsidRPr="006936D0">
        <w:t xml:space="preserve"> a návrh záložnej zmluvy</w:t>
      </w:r>
      <w:r w:rsidRPr="006936D0">
        <w:t>.</w:t>
      </w:r>
    </w:p>
    <w:p w:rsidR="00350F36" w:rsidRPr="006936D0" w:rsidRDefault="00350F36" w:rsidP="00333235">
      <w:pPr>
        <w:spacing w:after="0"/>
        <w:ind w:left="426" w:firstLine="282"/>
      </w:pPr>
      <w:r w:rsidRPr="006936D0">
        <w:t>(7) Záložnú zmluvu podľa ods. 6 nie je možné uzavrieť s vlastníkom sanovanej nehnuteľnosti, ak výška finančnej náhrady za všetky sanované nehnuteľnosti v jeho vlastníctve</w:t>
      </w:r>
      <w:r w:rsidR="00471EC8" w:rsidRPr="006936D0">
        <w:t>,</w:t>
      </w:r>
      <w:r w:rsidRPr="006936D0">
        <w:t xml:space="preserve"> </w:t>
      </w:r>
      <w:r w:rsidR="00471EC8" w:rsidRPr="006936D0">
        <w:t>na ktorých sa nachádza</w:t>
      </w:r>
      <w:r w:rsidRPr="006936D0">
        <w:t xml:space="preserve"> environmentáln</w:t>
      </w:r>
      <w:r w:rsidR="00471EC8" w:rsidRPr="006936D0">
        <w:t>a</w:t>
      </w:r>
      <w:r w:rsidRPr="006936D0">
        <w:t xml:space="preserve"> záťaž</w:t>
      </w:r>
      <w:r w:rsidR="00EF59CD">
        <w:t>,</w:t>
      </w:r>
      <w:r w:rsidRPr="006936D0">
        <w:t xml:space="preserve"> nie je vyššia ako 1 000,- eur.</w:t>
      </w:r>
      <w:r w:rsidR="00EF59CD">
        <w:t xml:space="preserve"> Záložná zmluva sa uzatvára</w:t>
      </w:r>
      <w:r w:rsidR="00162380" w:rsidRPr="006936D0">
        <w:t xml:space="preserve"> na d</w:t>
      </w:r>
      <w:r w:rsidR="00EF59CD">
        <w:t>obu 30</w:t>
      </w:r>
      <w:r w:rsidR="00162380" w:rsidRPr="006936D0">
        <w:t xml:space="preserve"> rokov</w:t>
      </w:r>
      <w:r w:rsidR="003E2F49" w:rsidRPr="006936D0">
        <w:t>; uvedená skutočnosť sa vyz</w:t>
      </w:r>
      <w:r w:rsidR="00F21239" w:rsidRPr="006936D0">
        <w:t>n</w:t>
      </w:r>
      <w:r w:rsidR="003E2F49" w:rsidRPr="006936D0">
        <w:t>ačí v katastri nehnuteľností</w:t>
      </w:r>
      <w:r w:rsidR="00162380" w:rsidRPr="006936D0">
        <w:t>.</w:t>
      </w:r>
      <w:r w:rsidRPr="006936D0">
        <w:t xml:space="preserve">    </w:t>
      </w:r>
    </w:p>
    <w:p w:rsidR="007278AB" w:rsidRDefault="00350F36" w:rsidP="00333235">
      <w:pPr>
        <w:spacing w:after="0"/>
        <w:ind w:left="426" w:firstLine="282"/>
      </w:pPr>
      <w:r>
        <w:t>(8) Ak vlastník sanovanej nehnuteľnosti na základe výzvy podľa odseku 6 neuhradí sumu zodpovedajúcu finančnej náhrade za sanovanú nehnuteľnosť</w:t>
      </w:r>
      <w:r w:rsidR="006936D0">
        <w:t xml:space="preserve"> alebo v lehote podľa odseku 6 neuzavrie záložnú zmluvu</w:t>
      </w:r>
      <w:r>
        <w:t>, príslušné ministerstvo je povinné domáhať sa úhrady finanč</w:t>
      </w:r>
      <w:r w:rsidR="0061199E">
        <w:t>nej náhrady súdnou cestou</w:t>
      </w:r>
      <w:r w:rsidR="007278AB">
        <w:t>.</w:t>
      </w:r>
    </w:p>
    <w:p w:rsidR="00350F36" w:rsidRDefault="00350F36" w:rsidP="00333235">
      <w:pPr>
        <w:spacing w:after="0"/>
        <w:ind w:left="426" w:firstLine="282"/>
      </w:pPr>
      <w:r>
        <w:t>(9) Peňažná čiastka vyplývajúca z finančnej náhrady je príjmom Environmentálneho fondu. Peňažnú čiastku vyplývajúcu z finančnej náhrady nie je možné nahradiť nepeňažným plnením.</w:t>
      </w:r>
    </w:p>
    <w:p w:rsidR="00350F36" w:rsidRDefault="00350F36" w:rsidP="00333235">
      <w:pPr>
        <w:spacing w:after="0"/>
        <w:ind w:left="426" w:firstLine="282"/>
      </w:pPr>
      <w:r>
        <w:t xml:space="preserve">(10) V prípade väčšieho počtu vlastníkov sanovaných nehnuteľností, </w:t>
      </w:r>
      <w:r w:rsidR="002A7E0B">
        <w:t>na ktorých sa nachádza</w:t>
      </w:r>
      <w:r>
        <w:t xml:space="preserve"> jedn</w:t>
      </w:r>
      <w:r w:rsidR="002A7E0B">
        <w:t>a</w:t>
      </w:r>
      <w:r>
        <w:t xml:space="preserve"> environmentáln</w:t>
      </w:r>
      <w:r w:rsidR="002A7E0B">
        <w:t>a</w:t>
      </w:r>
      <w:r>
        <w:t xml:space="preserve"> </w:t>
      </w:r>
      <w:r w:rsidR="00963C57">
        <w:t>záťaž, je možné výzvu podľa odseku</w:t>
      </w:r>
      <w:r>
        <w:t xml:space="preserve"> 6 doručovať verejnou vyhláškou na úradnej tabuli</w:t>
      </w:r>
      <w:r w:rsidR="00EF5CC9">
        <w:t xml:space="preserve"> a</w:t>
      </w:r>
      <w:r w:rsidR="006936D0">
        <w:t xml:space="preserve"> na</w:t>
      </w:r>
      <w:r w:rsidR="00EF5CC9">
        <w:t> webovom sídle</w:t>
      </w:r>
      <w:r>
        <w:t xml:space="preserve"> príslušného ministerstva a súčasne na úradnej tabuli</w:t>
      </w:r>
      <w:r w:rsidR="00EF5CC9">
        <w:t xml:space="preserve"> a webovom sídle</w:t>
      </w:r>
      <w:r>
        <w:t xml:space="preserve"> obce, v ktorej sa environmentálna záťaž nachádza po dobu 30 dní. Uplynutím 30 dní sa výzva považuje za doručenú bez ohľadu na skutočnosť, či sa o tom vlastník sanovanej nehnuteľnosti dozvedel alebo nie. </w:t>
      </w:r>
    </w:p>
    <w:p w:rsidR="00350F36" w:rsidRDefault="00350F36" w:rsidP="00333235">
      <w:pPr>
        <w:spacing w:after="0"/>
        <w:ind w:left="426" w:firstLine="282"/>
      </w:pPr>
      <w:r>
        <w:t xml:space="preserve">(11) Väčším počtom vlastníkov sanovaných nehnuteľností sa na účely tohto zákona rozumie najmenej 20 osôb. </w:t>
      </w:r>
    </w:p>
    <w:p w:rsidR="00C74CAA" w:rsidRPr="006936D0" w:rsidRDefault="00C74CAA" w:rsidP="00333235">
      <w:pPr>
        <w:spacing w:after="0"/>
        <w:ind w:left="426" w:firstLine="282"/>
      </w:pPr>
      <w:r w:rsidRPr="006936D0">
        <w:t>(1</w:t>
      </w:r>
      <w:r w:rsidR="008745AD" w:rsidRPr="006936D0">
        <w:t>2</w:t>
      </w:r>
      <w:r w:rsidRPr="006936D0">
        <w:t xml:space="preserve">) </w:t>
      </w:r>
      <w:r w:rsidR="00540C48" w:rsidRPr="006936D0">
        <w:t>Postup podľa</w:t>
      </w:r>
      <w:r w:rsidR="00C54512" w:rsidRPr="006936D0">
        <w:t xml:space="preserve"> predchádzajúcich</w:t>
      </w:r>
      <w:r w:rsidR="008745AD" w:rsidRPr="006936D0">
        <w:t xml:space="preserve"> ustanovení</w:t>
      </w:r>
      <w:r w:rsidR="00540C48" w:rsidRPr="006936D0">
        <w:t xml:space="preserve"> sa neuplatní, ak</w:t>
      </w:r>
      <w:r w:rsidR="007252A8" w:rsidRPr="006936D0">
        <w:t xml:space="preserve"> by</w:t>
      </w:r>
      <w:r w:rsidR="00540C48" w:rsidRPr="006936D0">
        <w:t xml:space="preserve"> výška finančnej náhrady nepresia</w:t>
      </w:r>
      <w:r w:rsidR="007252A8" w:rsidRPr="006936D0">
        <w:t>hla</w:t>
      </w:r>
      <w:r w:rsidR="00C54512" w:rsidRPr="006936D0">
        <w:t xml:space="preserve"> náklady na vyhotovenie znaleckého posudku</w:t>
      </w:r>
      <w:r w:rsidR="008745AD" w:rsidRPr="006936D0">
        <w:t xml:space="preserve"> na stanovenie hodnoty pozemkov; povinnosť finančnej náhrady sa nevzťahuje na dedičov.</w:t>
      </w:r>
    </w:p>
    <w:p w:rsidR="00B905C2" w:rsidRDefault="00B905C2" w:rsidP="00034D80">
      <w:pPr>
        <w:spacing w:before="0" w:after="0"/>
      </w:pPr>
    </w:p>
    <w:p w:rsidR="007B0948" w:rsidRDefault="007B0948" w:rsidP="007B0948">
      <w:pPr>
        <w:spacing w:after="0"/>
        <w:ind w:left="426"/>
        <w:jc w:val="center"/>
        <w:rPr>
          <w:b/>
        </w:rPr>
      </w:pPr>
      <w:r>
        <w:rPr>
          <w:b/>
        </w:rPr>
        <w:t>§ 9b</w:t>
      </w:r>
    </w:p>
    <w:p w:rsidR="007B0948" w:rsidRDefault="007B0948" w:rsidP="007B0948">
      <w:pPr>
        <w:spacing w:after="0"/>
        <w:ind w:left="426"/>
        <w:jc w:val="center"/>
        <w:rPr>
          <w:b/>
        </w:rPr>
      </w:pPr>
    </w:p>
    <w:p w:rsidR="00A92D54" w:rsidRPr="00A92D54" w:rsidRDefault="00A92D54" w:rsidP="00251E5B">
      <w:pPr>
        <w:spacing w:after="0"/>
        <w:ind w:left="426" w:firstLine="282"/>
      </w:pPr>
      <w:r w:rsidRPr="00A92D54">
        <w:t>(1) Pre zabezpečenie pohľadávky vyplývajúcej z finančnej náhrady, ktorá presahuje u</w:t>
      </w:r>
      <w:r>
        <w:t> </w:t>
      </w:r>
      <w:r w:rsidR="00EF59CD">
        <w:t>jednotlivého</w:t>
      </w:r>
      <w:r>
        <w:t xml:space="preserve"> </w:t>
      </w:r>
      <w:r w:rsidRPr="00A92D54">
        <w:t>vlastníka sanovanej nehnuteľnosti</w:t>
      </w:r>
      <w:r w:rsidR="006936D0">
        <w:t xml:space="preserve"> sumu</w:t>
      </w:r>
      <w:r w:rsidRPr="00A92D54">
        <w:t xml:space="preserve"> 1 000,- eur, je príslušné ministerstvo oprávnené rozhodnúť o</w:t>
      </w:r>
      <w:r>
        <w:t> </w:t>
      </w:r>
      <w:r w:rsidRPr="00A92D54">
        <w:t>zriadení</w:t>
      </w:r>
      <w:r>
        <w:t xml:space="preserve"> </w:t>
      </w:r>
      <w:r w:rsidRPr="00A92D54">
        <w:t xml:space="preserve">záložného práva k sanovanej nehnuteľnosti; záložné právo k sanovanej nehnuteľnosti vzniká vykonateľnosťou rozhodnutia o zriadení záložného práva. </w:t>
      </w:r>
    </w:p>
    <w:p w:rsidR="00A92D54" w:rsidRPr="00A92D54" w:rsidRDefault="00A92D54" w:rsidP="00251E5B">
      <w:pPr>
        <w:spacing w:after="0"/>
        <w:ind w:left="426" w:firstLine="282"/>
      </w:pPr>
      <w:r w:rsidRPr="00A92D54">
        <w:t>(2) Účastníkom konania o zriadení záložného práva je vlastník sanovanej nehnuteľnosti</w:t>
      </w:r>
      <w:r w:rsidR="000E282E">
        <w:t>.</w:t>
      </w:r>
      <w:r w:rsidRPr="00A92D54">
        <w:t xml:space="preserve"> </w:t>
      </w:r>
      <w:r w:rsidR="000E282E">
        <w:t>(3) N</w:t>
      </w:r>
      <w:r w:rsidRPr="00A92D54">
        <w:t>a konanie o</w:t>
      </w:r>
      <w:r w:rsidR="000E282E">
        <w:t> vydaní rozhodnutia o</w:t>
      </w:r>
      <w:r w:rsidRPr="00A92D54">
        <w:t xml:space="preserve"> zriadení záložného</w:t>
      </w:r>
      <w:r w:rsidR="000E282E">
        <w:t xml:space="preserve"> práva</w:t>
      </w:r>
      <w:r w:rsidRPr="00A92D54">
        <w:t xml:space="preserve"> sa vzťahuje </w:t>
      </w:r>
      <w:r w:rsidR="000E282E">
        <w:t xml:space="preserve">všeobecný </w:t>
      </w:r>
      <w:r w:rsidRPr="00A92D54">
        <w:t>predpis</w:t>
      </w:r>
      <w:r w:rsidR="000E282E">
        <w:t xml:space="preserve"> o správnom konaní</w:t>
      </w:r>
      <w:r w:rsidR="00034D80">
        <w:t>.</w:t>
      </w:r>
      <w:r w:rsidR="000E282E" w:rsidRPr="000E282E">
        <w:rPr>
          <w:vertAlign w:val="superscript"/>
        </w:rPr>
        <w:t>23</w:t>
      </w:r>
      <w:r w:rsidR="00034D80" w:rsidRPr="00034D80">
        <w:t>)</w:t>
      </w:r>
      <w:r w:rsidR="00565F1B">
        <w:t xml:space="preserve"> Vlastník sanovanej nehnuteľnosti je povinný na výzvu predložiť súpis svojho majetku.</w:t>
      </w:r>
    </w:p>
    <w:p w:rsidR="00A92D54" w:rsidRPr="00A92D54" w:rsidRDefault="00A92D54" w:rsidP="00251E5B">
      <w:pPr>
        <w:spacing w:after="0"/>
        <w:ind w:left="426" w:firstLine="282"/>
      </w:pPr>
      <w:r w:rsidRPr="00A92D54">
        <w:t>(</w:t>
      </w:r>
      <w:r w:rsidR="00251E5B">
        <w:t>3</w:t>
      </w:r>
      <w:r w:rsidRPr="00A92D54">
        <w:t xml:space="preserve">) Rozhodnutie podľa odseku </w:t>
      </w:r>
      <w:r w:rsidR="0042438D">
        <w:t>1</w:t>
      </w:r>
      <w:r w:rsidRPr="00A92D54">
        <w:t xml:space="preserve"> musí obsahovať okrem všeobecných náležitostí rodné číslo vlastníka sanovanej nehnuteľnosti, ak je vlastníkom fyzická osoba, vymedzenie výšky pohľadávky vyplývajúcej z</w:t>
      </w:r>
      <w:r>
        <w:t xml:space="preserve"> </w:t>
      </w:r>
      <w:r w:rsidRPr="00A92D54">
        <w:t xml:space="preserve">finančnej náhrady a vymedzenie predmetu záložného práva.  </w:t>
      </w:r>
    </w:p>
    <w:p w:rsidR="00A92D54" w:rsidRDefault="00A92D54" w:rsidP="00A92D54">
      <w:pPr>
        <w:spacing w:after="0"/>
        <w:ind w:left="426"/>
      </w:pPr>
      <w:r w:rsidRPr="00A92D54">
        <w:lastRenderedPageBreak/>
        <w:t>(</w:t>
      </w:r>
      <w:r w:rsidR="00251E5B">
        <w:t>4</w:t>
      </w:r>
      <w:r w:rsidRPr="00A92D54">
        <w:t>) Proti rozhodnutiu o</w:t>
      </w:r>
      <w:r w:rsidR="006D7026">
        <w:t> </w:t>
      </w:r>
      <w:r w:rsidRPr="00A92D54">
        <w:t>zriadení</w:t>
      </w:r>
      <w:r w:rsidR="006D7026">
        <w:t xml:space="preserve"> záložného práva</w:t>
      </w:r>
      <w:r w:rsidRPr="00A92D54">
        <w:t xml:space="preserve"> je možné podať</w:t>
      </w:r>
      <w:r w:rsidR="006D7026">
        <w:t xml:space="preserve"> </w:t>
      </w:r>
      <w:r w:rsidR="006D7026" w:rsidRPr="00A92D54">
        <w:t>v lehote do 15 dní</w:t>
      </w:r>
      <w:r w:rsidRPr="00A92D54">
        <w:t xml:space="preserve"> rozklad; podaný rozklad nemá odkladný účinok.</w:t>
      </w:r>
    </w:p>
    <w:p w:rsidR="00565F1B" w:rsidRPr="00A92D54" w:rsidRDefault="00251E5B" w:rsidP="00A92D54">
      <w:pPr>
        <w:spacing w:after="0"/>
        <w:ind w:left="426"/>
      </w:pPr>
      <w:r>
        <w:t>(5</w:t>
      </w:r>
      <w:r w:rsidR="00565F1B">
        <w:t xml:space="preserve">) Príslušné ministerstvo zruší rozhodnutie podľa odseku 1, ak došlo k uhradeniu </w:t>
      </w:r>
      <w:r w:rsidR="00565F1B" w:rsidRPr="00A92D54">
        <w:t>pohľadávky vyplývajúcej z finančnej náhrady</w:t>
      </w:r>
      <w:r w:rsidR="00565F1B">
        <w:t xml:space="preserve"> alebo pohľadávka zanikla iným spôsobom.</w:t>
      </w:r>
    </w:p>
    <w:p w:rsidR="000425C1" w:rsidRDefault="00A92D54" w:rsidP="00A92D54">
      <w:pPr>
        <w:spacing w:after="0"/>
        <w:ind w:left="426"/>
      </w:pPr>
      <w:r w:rsidRPr="00A92D54">
        <w:t>(</w:t>
      </w:r>
      <w:r w:rsidR="00251E5B">
        <w:t>6</w:t>
      </w:r>
      <w:r w:rsidRPr="00A92D54">
        <w:t xml:space="preserve">) Rozhodnutie o zabezpečení pohľadávky vyplývajúcej z finančnej náhrady zriadením záložného práva sa </w:t>
      </w:r>
      <w:r>
        <w:t>vy</w:t>
      </w:r>
      <w:r w:rsidRPr="00A92D54">
        <w:t>značí v katastri nehnuteľností.</w:t>
      </w:r>
      <w:r w:rsidR="00D7636A">
        <w:t>“.</w:t>
      </w:r>
      <w:r w:rsidR="008964B4">
        <w:t xml:space="preserve"> </w:t>
      </w:r>
    </w:p>
    <w:p w:rsidR="00034D80" w:rsidRDefault="00034D80" w:rsidP="00034D80">
      <w:pPr>
        <w:spacing w:after="0"/>
        <w:ind w:left="426"/>
      </w:pPr>
    </w:p>
    <w:p w:rsidR="00034D80" w:rsidRDefault="00BD6FB8" w:rsidP="00034D80">
      <w:pPr>
        <w:spacing w:after="0"/>
        <w:ind w:left="426"/>
      </w:pPr>
      <w:r>
        <w:t>Poznámka</w:t>
      </w:r>
      <w:r w:rsidR="00251E5B">
        <w:t xml:space="preserve"> pod čiarou k odkazu</w:t>
      </w:r>
      <w:r>
        <w:t xml:space="preserve"> 21a znie</w:t>
      </w:r>
      <w:r w:rsidR="00034D80">
        <w:t xml:space="preserve">: </w:t>
      </w:r>
    </w:p>
    <w:p w:rsidR="00034D80" w:rsidRDefault="00034D80" w:rsidP="00034D80">
      <w:pPr>
        <w:spacing w:after="0"/>
        <w:ind w:left="426"/>
      </w:pPr>
      <w:r w:rsidRPr="00963C57">
        <w:rPr>
          <w:vertAlign w:val="superscript"/>
        </w:rPr>
        <w:t>21a</w:t>
      </w:r>
      <w:r>
        <w:t xml:space="preserve">) Vyhláška </w:t>
      </w:r>
      <w:r w:rsidRPr="00D95BC1">
        <w:t>Ministerstva spravodlivosti Slovenskej republiky</w:t>
      </w:r>
      <w:r>
        <w:t xml:space="preserve"> č. 492/2004 Z. z. </w:t>
      </w:r>
      <w:r w:rsidRPr="00D95BC1">
        <w:t>o stanovení všeobecnej hodnoty majetku</w:t>
      </w:r>
      <w:r>
        <w:t xml:space="preserve"> v znení neskorších predpisov.</w:t>
      </w:r>
    </w:p>
    <w:p w:rsidR="00034D80" w:rsidRDefault="00034D80" w:rsidP="00034D80">
      <w:pPr>
        <w:spacing w:after="0"/>
        <w:ind w:left="426"/>
      </w:pPr>
    </w:p>
    <w:p w:rsidR="007458EE" w:rsidRDefault="007458EE" w:rsidP="007458EE">
      <w:pPr>
        <w:keepNext/>
        <w:widowControl/>
        <w:numPr>
          <w:ilvl w:val="0"/>
          <w:numId w:val="6"/>
        </w:numPr>
        <w:spacing w:before="0" w:after="0"/>
        <w:rPr>
          <w:cs/>
        </w:rPr>
      </w:pPr>
      <w:r>
        <w:rPr>
          <w:cs/>
        </w:rPr>
        <w:t>Za § 19 sa vkladá § 19a, ktorý</w:t>
      </w:r>
      <w:r w:rsidR="00735DC0">
        <w:rPr>
          <w:cs/>
        </w:rPr>
        <w:t xml:space="preserve"> </w:t>
      </w:r>
      <w:r w:rsidR="000775E0">
        <w:rPr>
          <w:cs/>
        </w:rPr>
        <w:t>vrátane nadpisu</w:t>
      </w:r>
      <w:r>
        <w:rPr>
          <w:cs/>
        </w:rPr>
        <w:t xml:space="preserve"> znie:</w:t>
      </w:r>
    </w:p>
    <w:p w:rsidR="007458EE" w:rsidRDefault="007458EE" w:rsidP="007458EE">
      <w:pPr>
        <w:keepNext/>
        <w:widowControl/>
        <w:spacing w:before="0" w:after="0"/>
        <w:rPr>
          <w:cs/>
        </w:rPr>
      </w:pPr>
    </w:p>
    <w:p w:rsidR="00FD5C09" w:rsidRPr="00034D80" w:rsidRDefault="001814E4" w:rsidP="001814E4">
      <w:pPr>
        <w:spacing w:after="0"/>
        <w:ind w:left="851"/>
        <w:rPr>
          <w:b/>
        </w:rPr>
      </w:pPr>
      <w:r>
        <w:rPr>
          <w:b/>
        </w:rPr>
        <w:t xml:space="preserve">                                                         </w:t>
      </w:r>
      <w:r w:rsidR="00FD5C09" w:rsidRPr="00034D80">
        <w:rPr>
          <w:b/>
        </w:rPr>
        <w:t>„§ 19a</w:t>
      </w:r>
    </w:p>
    <w:p w:rsidR="00FD5C09" w:rsidRPr="00034D80" w:rsidRDefault="00FD5C09" w:rsidP="008D3491">
      <w:pPr>
        <w:spacing w:after="0"/>
        <w:ind w:left="851"/>
        <w:jc w:val="center"/>
        <w:rPr>
          <w:b/>
        </w:rPr>
      </w:pPr>
      <w:r w:rsidRPr="00034D80">
        <w:rPr>
          <w:b/>
        </w:rPr>
        <w:t>Prechodné ustanovenia</w:t>
      </w:r>
      <w:r w:rsidR="00180A9E" w:rsidRPr="00034D80">
        <w:rPr>
          <w:b/>
        </w:rPr>
        <w:t xml:space="preserve"> k úpravám</w:t>
      </w:r>
      <w:r w:rsidRPr="00034D80">
        <w:rPr>
          <w:b/>
        </w:rPr>
        <w:t xml:space="preserve"> účinn</w:t>
      </w:r>
      <w:r w:rsidR="00180A9E" w:rsidRPr="00034D80">
        <w:rPr>
          <w:b/>
        </w:rPr>
        <w:t>ým</w:t>
      </w:r>
      <w:r w:rsidRPr="00034D80">
        <w:rPr>
          <w:b/>
        </w:rPr>
        <w:t xml:space="preserve"> od </w:t>
      </w:r>
      <w:r w:rsidR="00034D80">
        <w:rPr>
          <w:b/>
        </w:rPr>
        <w:t>1. septembra</w:t>
      </w:r>
      <w:r w:rsidRPr="00034D80">
        <w:rPr>
          <w:b/>
        </w:rPr>
        <w:t xml:space="preserve"> 2021 </w:t>
      </w:r>
    </w:p>
    <w:p w:rsidR="00FD5C09" w:rsidRPr="00034D80" w:rsidRDefault="00FD5C09" w:rsidP="008D3491">
      <w:pPr>
        <w:spacing w:after="0"/>
        <w:ind w:left="851"/>
        <w:jc w:val="center"/>
        <w:rPr>
          <w:b/>
        </w:rPr>
      </w:pPr>
    </w:p>
    <w:p w:rsidR="00A44793" w:rsidRPr="00034D80" w:rsidRDefault="001814E4" w:rsidP="001814E4">
      <w:pPr>
        <w:spacing w:after="0"/>
        <w:ind w:left="426"/>
      </w:pPr>
      <w:r>
        <w:t xml:space="preserve">(1) </w:t>
      </w:r>
      <w:r w:rsidR="00B253FB" w:rsidRPr="00034D80">
        <w:t>Povinnosť f</w:t>
      </w:r>
      <w:r w:rsidR="00A44793" w:rsidRPr="00034D80">
        <w:t>inančn</w:t>
      </w:r>
      <w:r w:rsidR="00B253FB" w:rsidRPr="00034D80">
        <w:t>ej</w:t>
      </w:r>
      <w:r w:rsidR="00FD5C09" w:rsidRPr="00034D80">
        <w:t xml:space="preserve"> </w:t>
      </w:r>
      <w:r w:rsidR="00A44793" w:rsidRPr="00034D80">
        <w:t>náhrad</w:t>
      </w:r>
      <w:r w:rsidR="00B253FB" w:rsidRPr="00034D80">
        <w:t>y</w:t>
      </w:r>
      <w:r w:rsidR="00A44793" w:rsidRPr="00034D80">
        <w:t xml:space="preserve"> sa vzťahuje</w:t>
      </w:r>
      <w:r w:rsidR="00B253FB" w:rsidRPr="00034D80">
        <w:t xml:space="preserve"> aj</w:t>
      </w:r>
      <w:r w:rsidR="00BF62DD" w:rsidRPr="00034D80">
        <w:t xml:space="preserve"> </w:t>
      </w:r>
      <w:r w:rsidR="00321DAF" w:rsidRPr="00034D80">
        <w:t xml:space="preserve">na </w:t>
      </w:r>
      <w:r w:rsidR="00B253FB" w:rsidRPr="00034D80">
        <w:t>nehnuteľnosti</w:t>
      </w:r>
      <w:r>
        <w:t xml:space="preserve"> v súkromnom </w:t>
      </w:r>
      <w:r w:rsidR="00EC0AFF" w:rsidRPr="00034D80">
        <w:t>vlastníctve, na ktorých</w:t>
      </w:r>
      <w:r w:rsidR="00B253FB" w:rsidRPr="00034D80">
        <w:t xml:space="preserve"> </w:t>
      </w:r>
      <w:r>
        <w:t>sa nachádza</w:t>
      </w:r>
      <w:r w:rsidR="00EC0AFF" w:rsidRPr="00034D80">
        <w:t xml:space="preserve"> environmentáln</w:t>
      </w:r>
      <w:r>
        <w:t>a záťaž, ktorej sanácia bude ukončená po</w:t>
      </w:r>
      <w:r w:rsidR="00811847" w:rsidRPr="00034D80">
        <w:t xml:space="preserve"> </w:t>
      </w:r>
      <w:r>
        <w:t>1. septembri</w:t>
      </w:r>
      <w:r w:rsidR="00811847" w:rsidRPr="00034D80">
        <w:t xml:space="preserve"> 2021.</w:t>
      </w:r>
    </w:p>
    <w:p w:rsidR="00FD5C09" w:rsidRPr="00034D80" w:rsidRDefault="006A6DFA" w:rsidP="006A6DFA">
      <w:pPr>
        <w:spacing w:after="0"/>
        <w:ind w:left="426"/>
      </w:pPr>
      <w:r w:rsidRPr="00034D80">
        <w:t xml:space="preserve">(2) </w:t>
      </w:r>
      <w:r w:rsidR="00A44793" w:rsidRPr="00034D80">
        <w:t>Príslušné ministerstvo je povinné vyhoto</w:t>
      </w:r>
      <w:r w:rsidR="00722606" w:rsidRPr="00034D80">
        <w:t xml:space="preserve">viť znalecký posudok za </w:t>
      </w:r>
      <w:r w:rsidR="00C57D43" w:rsidRPr="00034D80">
        <w:t>sanované</w:t>
      </w:r>
      <w:r w:rsidR="00722606" w:rsidRPr="00034D80">
        <w:t xml:space="preserve"> </w:t>
      </w:r>
      <w:r w:rsidR="00F43541" w:rsidRPr="00034D80">
        <w:t>nehnuteľnosti</w:t>
      </w:r>
      <w:r w:rsidR="001814E4">
        <w:t xml:space="preserve"> podľa prvého odseku</w:t>
      </w:r>
      <w:r w:rsidR="00603930" w:rsidRPr="00034D80">
        <w:t>“.</w:t>
      </w:r>
    </w:p>
    <w:p w:rsidR="00C57D43" w:rsidRPr="000425C1" w:rsidRDefault="00C57D43" w:rsidP="00FF0245">
      <w:pPr>
        <w:spacing w:after="0"/>
        <w:ind w:left="851"/>
        <w:rPr>
          <w:color w:val="FF0000"/>
        </w:rPr>
      </w:pPr>
    </w:p>
    <w:p w:rsidR="001A6C02" w:rsidRDefault="001A6C02">
      <w:pPr>
        <w:keepNext/>
        <w:widowControl/>
        <w:autoSpaceDE/>
        <w:autoSpaceDN w:val="0"/>
        <w:spacing w:before="0" w:after="0"/>
        <w:jc w:val="center"/>
        <w:rPr>
          <w:cs/>
        </w:rPr>
      </w:pPr>
      <w:r>
        <w:rPr>
          <w:bCs/>
          <w:cs/>
        </w:rPr>
        <w:t>Čl. II</w:t>
      </w:r>
    </w:p>
    <w:p w:rsidR="001A6C02" w:rsidRDefault="001A6C02">
      <w:pPr>
        <w:spacing w:before="0" w:after="0"/>
        <w:jc w:val="center"/>
        <w:rPr>
          <w:bCs/>
          <w:cs/>
        </w:rPr>
      </w:pPr>
    </w:p>
    <w:p w:rsidR="001A6C02" w:rsidRDefault="001A6C02">
      <w:pPr>
        <w:spacing w:before="0" w:after="0"/>
        <w:rPr>
          <w:cs/>
        </w:rPr>
      </w:pPr>
      <w:r>
        <w:tab/>
      </w:r>
      <w:r>
        <w:rPr>
          <w:cs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335/2014 Z. z., zákona č. 399/2014 Z. z., zákona č. 40/2015 Z. z., zákona č. 79/2015 Z. z., zákona č. 120/2015 Z. z., zákona č. 128/2015 Z. z., zákona č. 129/2015 Z. z., zákona č. 247/2015 Z. z., zákona č. 253/2015 Z. z., zákona č. </w:t>
      </w:r>
      <w:r w:rsidRPr="003055E2">
        <w:rPr>
          <w:cs/>
        </w:rPr>
        <w:t xml:space="preserve">259/2015 Z. z., zákona č. 262/2015 Z. z., zákona č. 273/2015 Z. z., zákona č. 387/2015 Z. z., zákona č. 403/2015 Z. z., zákona č. 125/2016 Z. z., zákona č. 272/2016 Z. z., </w:t>
      </w:r>
      <w:r w:rsidR="00203B0B" w:rsidRPr="003055E2">
        <w:rPr>
          <w:cs/>
        </w:rPr>
        <w:t>zákona č. 342/2016 Z. z</w:t>
      </w:r>
      <w:r w:rsidR="00203B0B">
        <w:rPr>
          <w:cs/>
        </w:rPr>
        <w:t>.,</w:t>
      </w:r>
      <w:r w:rsidR="00203B0B" w:rsidRPr="003055E2">
        <w:rPr>
          <w:cs/>
        </w:rPr>
        <w:t xml:space="preserve"> </w:t>
      </w:r>
      <w:r w:rsidRPr="003055E2">
        <w:rPr>
          <w:cs/>
        </w:rPr>
        <w:t>zákona č. 386/2016 Z. z.,., zákona č. 51/2017 Z. z.</w:t>
      </w:r>
      <w:r w:rsidR="003055E2" w:rsidRPr="003055E2">
        <w:rPr>
          <w:cs/>
        </w:rPr>
        <w:t xml:space="preserve">, </w:t>
      </w:r>
      <w:r w:rsidR="003055E2" w:rsidRPr="003055E2">
        <w:t xml:space="preserve">zákona č. 238/2017 Z. z.,  zákona č. 242/2017 Z. z., zákona č. 276/2017 Z. z., zákona č. 292/2017 Z. z., zákona č. 293/2017 Z. z., zákona č. 336/2017 Z. z., zákona č. 17/2018 Z. z., zákona č. 18/2018 Z. z., zákona č. 49/2018 Z. z., zákona č. 52/2018 Z. z., zákona č. 52/2018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56/2018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87/2018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106/2018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108/2018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110/2018 Z. z., </w:t>
      </w:r>
      <w:r w:rsidR="003055E2" w:rsidRPr="003055E2">
        <w:rPr>
          <w:cs/>
        </w:rPr>
        <w:t xml:space="preserve">zákona č. </w:t>
      </w:r>
      <w:r w:rsidR="003055E2" w:rsidRPr="003055E2">
        <w:t>157/2018 Z. z.</w:t>
      </w:r>
      <w:r w:rsidR="003055E2" w:rsidRPr="003055E2">
        <w:rPr>
          <w:cs/>
        </w:rPr>
        <w:t xml:space="preserve"> zákona č. </w:t>
      </w:r>
      <w:r w:rsidR="003055E2" w:rsidRPr="003055E2">
        <w:t xml:space="preserve">212/2018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215/2018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284/2018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312/2018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346/2018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9/2019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30/2019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150/2019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156/2019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158/2019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211/2019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213/2019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216/2019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221/2019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234/2019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356/2019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364/2019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383/2019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386/2019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390/2019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395/2019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460/2019 Z. z., </w:t>
      </w:r>
      <w:r w:rsidR="003055E2" w:rsidRPr="003055E2">
        <w:rPr>
          <w:cs/>
        </w:rPr>
        <w:t xml:space="preserve">zákona č. </w:t>
      </w:r>
      <w:r w:rsidR="003055E2" w:rsidRPr="003055E2">
        <w:t xml:space="preserve">165/2020 Z. z., </w:t>
      </w:r>
      <w:r w:rsidR="003055E2" w:rsidRPr="003055E2">
        <w:rPr>
          <w:cs/>
        </w:rPr>
        <w:t xml:space="preserve">zákona č. </w:t>
      </w:r>
      <w:r w:rsidR="00034D80">
        <w:t>198/2020 Z. z.,</w:t>
      </w:r>
      <w:r w:rsidR="003055E2" w:rsidRPr="003055E2">
        <w:t xml:space="preserve"> </w:t>
      </w:r>
      <w:r w:rsidR="003055E2" w:rsidRPr="003055E2">
        <w:rPr>
          <w:cs/>
        </w:rPr>
        <w:t xml:space="preserve">zákona č. </w:t>
      </w:r>
      <w:r w:rsidR="003055E2">
        <w:t>310/2020 Z. z.</w:t>
      </w:r>
      <w:r w:rsidR="00034D80">
        <w:t>, zákona č. 165/2020 Z. z., zákona č. 198/2020 Z. z., zákona č. 128/2021 Z. z. a zákona č. 149/2021 Z. z.</w:t>
      </w:r>
      <w:r>
        <w:rPr>
          <w:cs/>
        </w:rPr>
        <w:t xml:space="preserve"> sa mení takto:</w:t>
      </w:r>
    </w:p>
    <w:p w:rsidR="001A6C02" w:rsidRDefault="001A6C02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</w:p>
    <w:p w:rsidR="001A6C02" w:rsidRDefault="001A6C02" w:rsidP="00055ACF">
      <w:pPr>
        <w:pStyle w:val="Odsekzoznamu"/>
        <w:widowControl/>
        <w:autoSpaceDE/>
        <w:spacing w:before="0" w:after="0" w:line="259" w:lineRule="auto"/>
        <w:ind w:left="0"/>
        <w:rPr>
          <w:cs/>
        </w:rPr>
      </w:pPr>
      <w:r>
        <w:rPr>
          <w:cs/>
        </w:rPr>
        <w:t xml:space="preserve">V sadzobníku správnych poplatkov časti </w:t>
      </w:r>
      <w:r w:rsidR="007C0008">
        <w:rPr>
          <w:cs/>
        </w:rPr>
        <w:t>I</w:t>
      </w:r>
      <w:r>
        <w:rPr>
          <w:cs/>
        </w:rPr>
        <w:t xml:space="preserve">. </w:t>
      </w:r>
      <w:r w:rsidR="007C0008">
        <w:rPr>
          <w:cs/>
        </w:rPr>
        <w:t>VŚEOBECNÁ SPRÁVA</w:t>
      </w:r>
      <w:r>
        <w:rPr>
          <w:cs/>
        </w:rPr>
        <w:t xml:space="preserve"> položke </w:t>
      </w:r>
      <w:r w:rsidR="007C0008">
        <w:rPr>
          <w:cs/>
        </w:rPr>
        <w:t>10 v</w:t>
      </w:r>
      <w:r>
        <w:rPr>
          <w:cs/>
        </w:rPr>
        <w:t xml:space="preserve"> čas</w:t>
      </w:r>
      <w:r w:rsidR="007C0008">
        <w:rPr>
          <w:cs/>
        </w:rPr>
        <w:t>ti</w:t>
      </w:r>
      <w:r>
        <w:rPr>
          <w:cs/>
        </w:rPr>
        <w:t xml:space="preserve"> OSLOBODENIE </w:t>
      </w:r>
      <w:r w:rsidR="007C0008">
        <w:rPr>
          <w:cs/>
        </w:rPr>
        <w:t xml:space="preserve">sa na konci vkladá nový bod, ktorý </w:t>
      </w:r>
      <w:r>
        <w:rPr>
          <w:cs/>
        </w:rPr>
        <w:t>znie:</w:t>
      </w:r>
    </w:p>
    <w:p w:rsidR="001A6C02" w:rsidRDefault="001A6C02">
      <w:pPr>
        <w:widowControl/>
        <w:autoSpaceDE/>
        <w:spacing w:before="0" w:after="0" w:line="259" w:lineRule="auto"/>
        <w:rPr>
          <w:cs/>
        </w:rPr>
      </w:pPr>
      <w:r>
        <w:rPr>
          <w:cs/>
        </w:rPr>
        <w:t>„</w:t>
      </w:r>
      <w:r w:rsidR="007C0008">
        <w:t>Od poplatku podľa tejto položky sú oslobodené ministerstvá, ak ide o úkony spojené s</w:t>
      </w:r>
      <w:r w:rsidR="000B7CE9">
        <w:t>o zriadením záložnej zmluvy podľa §</w:t>
      </w:r>
      <w:r w:rsidR="00F85464">
        <w:t xml:space="preserve"> </w:t>
      </w:r>
      <w:r w:rsidR="000B7CE9">
        <w:t>9a</w:t>
      </w:r>
      <w:r w:rsidR="005C08B8">
        <w:t xml:space="preserve"> alebo vydaním rozhodnutia o zriadení záložného práva podľa § 9b</w:t>
      </w:r>
      <w:r w:rsidR="000B7CE9">
        <w:t xml:space="preserve"> zákona č. 409/2011 Z. z.</w:t>
      </w:r>
      <w:r w:rsidR="009D4488">
        <w:t>“.</w:t>
      </w:r>
      <w:r>
        <w:rPr>
          <w:cs/>
        </w:rPr>
        <w:t xml:space="preserve"> </w:t>
      </w:r>
    </w:p>
    <w:p w:rsidR="00FB2F2F" w:rsidRDefault="00FB2F2F">
      <w:pPr>
        <w:widowControl/>
        <w:autoSpaceDE/>
        <w:spacing w:before="0" w:after="0" w:line="259" w:lineRule="auto"/>
      </w:pPr>
    </w:p>
    <w:p w:rsidR="001A6C02" w:rsidRDefault="001A6C02">
      <w:pPr>
        <w:spacing w:before="0" w:after="0"/>
        <w:jc w:val="center"/>
        <w:rPr>
          <w:bCs/>
          <w:cs/>
        </w:rPr>
      </w:pPr>
      <w:r>
        <w:rPr>
          <w:bCs/>
          <w:cs/>
        </w:rPr>
        <w:t>Č</w:t>
      </w:r>
      <w:r w:rsidR="009078BE">
        <w:rPr>
          <w:bCs/>
          <w:cs/>
        </w:rPr>
        <w:t>l. III</w:t>
      </w:r>
    </w:p>
    <w:p w:rsidR="000E0078" w:rsidRDefault="000E0078">
      <w:pPr>
        <w:spacing w:before="0" w:after="0"/>
        <w:jc w:val="center"/>
        <w:rPr>
          <w:bCs/>
          <w:cs/>
        </w:rPr>
      </w:pPr>
    </w:p>
    <w:p w:rsidR="001A6C02" w:rsidRDefault="001A6C02">
      <w:pPr>
        <w:rPr>
          <w:cs/>
        </w:rPr>
      </w:pPr>
      <w:r>
        <w:tab/>
      </w:r>
      <w:r>
        <w:rPr>
          <w:cs/>
        </w:rPr>
        <w:t xml:space="preserve">Tento zákon nadobúda </w:t>
      </w:r>
      <w:r w:rsidRPr="000775E0">
        <w:rPr>
          <w:cs/>
        </w:rPr>
        <w:t xml:space="preserve">účinnosť </w:t>
      </w:r>
      <w:r w:rsidR="000775E0" w:rsidRPr="000775E0">
        <w:rPr>
          <w:cs/>
        </w:rPr>
        <w:t>1. septembra</w:t>
      </w:r>
      <w:r w:rsidR="006038A6" w:rsidRPr="000775E0">
        <w:rPr>
          <w:cs/>
        </w:rPr>
        <w:t xml:space="preserve"> 2021</w:t>
      </w:r>
      <w:r w:rsidR="000E0078" w:rsidRPr="000775E0">
        <w:rPr>
          <w:cs/>
        </w:rPr>
        <w:t>.</w:t>
      </w:r>
      <w:r>
        <w:rPr>
          <w:cs/>
        </w:rPr>
        <w:t xml:space="preserve">  </w:t>
      </w:r>
    </w:p>
    <w:sectPr w:rsidR="001A6C02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72" w:rsidRDefault="00D60072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endnote>
  <w:endnote w:type="continuationSeparator" w:id="0">
    <w:p w:rsidR="00D60072" w:rsidRDefault="00D60072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9CD" w:rsidRDefault="00EF59C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51072">
      <w:rPr>
        <w:noProof/>
      </w:rPr>
      <w:t>2</w:t>
    </w:r>
    <w:r>
      <w:fldChar w:fldCharType="end"/>
    </w:r>
  </w:p>
  <w:p w:rsidR="00EF59CD" w:rsidRDefault="00EF59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72" w:rsidRDefault="00D60072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separator/>
      </w:r>
    </w:p>
  </w:footnote>
  <w:footnote w:type="continuationSeparator" w:id="0">
    <w:p w:rsidR="00D60072" w:rsidRDefault="00D60072">
      <w:pPr>
        <w:suppressAutoHyphens w:val="0"/>
        <w:autoSpaceDN w:val="0"/>
        <w:adjustRightInd w:val="0"/>
        <w:spacing w:before="0" w:after="0"/>
        <w:jc w:val="left"/>
        <w:rPr>
          <w:lang w:eastAsia="sk-SK"/>
        </w:rPr>
      </w:pPr>
      <w:r>
        <w:rPr>
          <w:lang w:eastAsia="sk-SK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B1CB2"/>
    <w:multiLevelType w:val="singleLevel"/>
    <w:tmpl w:val="9D9B1C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" w15:restartNumberingAfterBreak="0">
    <w:nsid w:val="B9959AC8"/>
    <w:multiLevelType w:val="singleLevel"/>
    <w:tmpl w:val="B9959A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" w15:restartNumberingAfterBreak="0">
    <w:nsid w:val="E8F3997C"/>
    <w:multiLevelType w:val="singleLevel"/>
    <w:tmpl w:val="E8F399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F75C4AC2"/>
    <w:multiLevelType w:val="singleLevel"/>
    <w:tmpl w:val="F75C4A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 w15:restartNumberingAfterBreak="0">
    <w:nsid w:val="FC049310"/>
    <w:multiLevelType w:val="singleLevel"/>
    <w:tmpl w:val="FC04931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5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FFFFFFFF">
      <w:start w:val="1"/>
      <w:numFmt w:val="none"/>
      <w:suff w:val="nothing"/>
      <w:lvlText w:val="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7" w15:restartNumberingAfterBreak="0">
    <w:nsid w:val="05FA6F48"/>
    <w:multiLevelType w:val="hybridMultilevel"/>
    <w:tmpl w:val="1CC2B48C"/>
    <w:lvl w:ilvl="0" w:tplc="07A6EC4E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0AC39BD"/>
    <w:multiLevelType w:val="hybridMultilevel"/>
    <w:tmpl w:val="10AC39BD"/>
    <w:lvl w:ilvl="0" w:tplc="FFFFFFFF">
      <w:start w:val="5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53295D"/>
    <w:multiLevelType w:val="hybridMultilevel"/>
    <w:tmpl w:val="29B443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2E12EA"/>
    <w:multiLevelType w:val="hybridMultilevel"/>
    <w:tmpl w:val="1A2E12E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FACEDD"/>
    <w:multiLevelType w:val="singleLevel"/>
    <w:tmpl w:val="20FACEDD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2" w15:restartNumberingAfterBreak="0">
    <w:nsid w:val="223572B5"/>
    <w:multiLevelType w:val="hybridMultilevel"/>
    <w:tmpl w:val="223572B5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3" w15:restartNumberingAfterBreak="0">
    <w:nsid w:val="2AFA682F"/>
    <w:multiLevelType w:val="hybridMultilevel"/>
    <w:tmpl w:val="F0AC9A7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A1008C"/>
    <w:multiLevelType w:val="hybridMultilevel"/>
    <w:tmpl w:val="2EA1008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5" w15:restartNumberingAfterBreak="0">
    <w:nsid w:val="404A23F3"/>
    <w:multiLevelType w:val="hybridMultilevel"/>
    <w:tmpl w:val="97C4A8EA"/>
    <w:lvl w:ilvl="0" w:tplc="E2046B22">
      <w:start w:val="1"/>
      <w:numFmt w:val="decimal"/>
      <w:lvlText w:val="(%1)"/>
      <w:lvlJc w:val="left"/>
      <w:pPr>
        <w:ind w:left="876" w:hanging="4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1005E9A"/>
    <w:multiLevelType w:val="hybridMultilevel"/>
    <w:tmpl w:val="41005E9A"/>
    <w:lvl w:ilvl="0" w:tplc="FFFFFFFF">
      <w:start w:val="1"/>
      <w:numFmt w:val="decimal"/>
      <w:lvlText w:val="(%1)"/>
      <w:lvlJc w:val="left"/>
      <w:pPr>
        <w:ind w:left="6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7" w15:restartNumberingAfterBreak="0">
    <w:nsid w:val="434B455F"/>
    <w:multiLevelType w:val="hybridMultilevel"/>
    <w:tmpl w:val="434B455F"/>
    <w:lvl w:ilvl="0" w:tplc="FFFFFFFF">
      <w:start w:val="4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F4BF6"/>
    <w:multiLevelType w:val="hybridMultilevel"/>
    <w:tmpl w:val="475F4BF6"/>
    <w:lvl w:ilvl="0" w:tplc="FFFFFFFF">
      <w:start w:val="1"/>
      <w:numFmt w:val="decimal"/>
      <w:lvlText w:val="(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4580E70"/>
    <w:multiLevelType w:val="hybridMultilevel"/>
    <w:tmpl w:val="54580E7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56E4C5D6"/>
    <w:multiLevelType w:val="singleLevel"/>
    <w:tmpl w:val="56E4C5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1" w15:restartNumberingAfterBreak="0">
    <w:nsid w:val="5A0FE17E"/>
    <w:multiLevelType w:val="singleLevel"/>
    <w:tmpl w:val="5A0FE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B7A057B"/>
    <w:multiLevelType w:val="singleLevel"/>
    <w:tmpl w:val="5B7A057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3" w15:restartNumberingAfterBreak="0">
    <w:nsid w:val="5C334A94"/>
    <w:multiLevelType w:val="hybridMultilevel"/>
    <w:tmpl w:val="5C334A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4F7A0B"/>
    <w:multiLevelType w:val="hybridMultilevel"/>
    <w:tmpl w:val="92C660A4"/>
    <w:lvl w:ilvl="0" w:tplc="C81A0BD6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92206CD"/>
    <w:multiLevelType w:val="hybridMultilevel"/>
    <w:tmpl w:val="692206CD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B0C923B"/>
    <w:multiLevelType w:val="singleLevel"/>
    <w:tmpl w:val="6B0C923B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27" w15:restartNumberingAfterBreak="0">
    <w:nsid w:val="743E335A"/>
    <w:multiLevelType w:val="hybridMultilevel"/>
    <w:tmpl w:val="743E33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D84178"/>
    <w:multiLevelType w:val="hybridMultilevel"/>
    <w:tmpl w:val="78D8417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6C4153"/>
    <w:multiLevelType w:val="hybridMultilevel"/>
    <w:tmpl w:val="7E6C4153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7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24"/>
  </w:num>
  <w:num w:numId="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2"/>
    <w:rsid w:val="00000000"/>
    <w:rsid w:val="000007E8"/>
    <w:rsid w:val="0001794E"/>
    <w:rsid w:val="000332CF"/>
    <w:rsid w:val="00034D80"/>
    <w:rsid w:val="00037BB4"/>
    <w:rsid w:val="00037CDC"/>
    <w:rsid w:val="000425C1"/>
    <w:rsid w:val="00050091"/>
    <w:rsid w:val="00055ACF"/>
    <w:rsid w:val="00074118"/>
    <w:rsid w:val="00074F2E"/>
    <w:rsid w:val="000775E0"/>
    <w:rsid w:val="00080A02"/>
    <w:rsid w:val="00083D91"/>
    <w:rsid w:val="00087510"/>
    <w:rsid w:val="000B5D26"/>
    <w:rsid w:val="000B7CE9"/>
    <w:rsid w:val="000D1DE1"/>
    <w:rsid w:val="000E0078"/>
    <w:rsid w:val="000E282E"/>
    <w:rsid w:val="000F31EB"/>
    <w:rsid w:val="00124CB5"/>
    <w:rsid w:val="001350C0"/>
    <w:rsid w:val="00154A8E"/>
    <w:rsid w:val="001575A2"/>
    <w:rsid w:val="00162380"/>
    <w:rsid w:val="001734EA"/>
    <w:rsid w:val="00180A9E"/>
    <w:rsid w:val="001814E4"/>
    <w:rsid w:val="00194C9F"/>
    <w:rsid w:val="001A6C02"/>
    <w:rsid w:val="001D2A63"/>
    <w:rsid w:val="001E4F45"/>
    <w:rsid w:val="00203B0B"/>
    <w:rsid w:val="00214E1A"/>
    <w:rsid w:val="00251E5B"/>
    <w:rsid w:val="00284D8D"/>
    <w:rsid w:val="002A202A"/>
    <w:rsid w:val="002A3156"/>
    <w:rsid w:val="002A6E14"/>
    <w:rsid w:val="002A7E0B"/>
    <w:rsid w:val="002B047D"/>
    <w:rsid w:val="002C403C"/>
    <w:rsid w:val="002D4D85"/>
    <w:rsid w:val="002D58BD"/>
    <w:rsid w:val="002E103B"/>
    <w:rsid w:val="002F248B"/>
    <w:rsid w:val="003055E2"/>
    <w:rsid w:val="0031284E"/>
    <w:rsid w:val="00321DAF"/>
    <w:rsid w:val="00333235"/>
    <w:rsid w:val="00344F12"/>
    <w:rsid w:val="00350F36"/>
    <w:rsid w:val="003538CB"/>
    <w:rsid w:val="00371F72"/>
    <w:rsid w:val="003955F3"/>
    <w:rsid w:val="003B3B75"/>
    <w:rsid w:val="003C0C2B"/>
    <w:rsid w:val="003D1DC6"/>
    <w:rsid w:val="003E089A"/>
    <w:rsid w:val="003E2F49"/>
    <w:rsid w:val="003E4E98"/>
    <w:rsid w:val="0040557C"/>
    <w:rsid w:val="0042026F"/>
    <w:rsid w:val="00420AA8"/>
    <w:rsid w:val="0042438D"/>
    <w:rsid w:val="00433EE1"/>
    <w:rsid w:val="004367A1"/>
    <w:rsid w:val="00446C9D"/>
    <w:rsid w:val="00471EC8"/>
    <w:rsid w:val="00475F3B"/>
    <w:rsid w:val="004A6F79"/>
    <w:rsid w:val="004B044A"/>
    <w:rsid w:val="005131C7"/>
    <w:rsid w:val="00522BF8"/>
    <w:rsid w:val="00535754"/>
    <w:rsid w:val="00540C48"/>
    <w:rsid w:val="00565F1B"/>
    <w:rsid w:val="0059676B"/>
    <w:rsid w:val="0059698B"/>
    <w:rsid w:val="005A3736"/>
    <w:rsid w:val="005C08B8"/>
    <w:rsid w:val="005C3CEC"/>
    <w:rsid w:val="005F0507"/>
    <w:rsid w:val="005F2EBB"/>
    <w:rsid w:val="006038A6"/>
    <w:rsid w:val="00603930"/>
    <w:rsid w:val="006070EF"/>
    <w:rsid w:val="0061199E"/>
    <w:rsid w:val="006170DC"/>
    <w:rsid w:val="00621754"/>
    <w:rsid w:val="00633D9B"/>
    <w:rsid w:val="00635E37"/>
    <w:rsid w:val="0065523B"/>
    <w:rsid w:val="00671602"/>
    <w:rsid w:val="00672D42"/>
    <w:rsid w:val="006936D0"/>
    <w:rsid w:val="006A6DFA"/>
    <w:rsid w:val="006D7026"/>
    <w:rsid w:val="00722606"/>
    <w:rsid w:val="007252A8"/>
    <w:rsid w:val="007278AB"/>
    <w:rsid w:val="00735DC0"/>
    <w:rsid w:val="007458EE"/>
    <w:rsid w:val="00751072"/>
    <w:rsid w:val="0075161C"/>
    <w:rsid w:val="00751B8B"/>
    <w:rsid w:val="00756932"/>
    <w:rsid w:val="00762874"/>
    <w:rsid w:val="00762DEB"/>
    <w:rsid w:val="00770779"/>
    <w:rsid w:val="0077506F"/>
    <w:rsid w:val="00777BC3"/>
    <w:rsid w:val="007920F9"/>
    <w:rsid w:val="0079330F"/>
    <w:rsid w:val="007B0948"/>
    <w:rsid w:val="007C0008"/>
    <w:rsid w:val="007D3AB4"/>
    <w:rsid w:val="007E4192"/>
    <w:rsid w:val="007F3CAC"/>
    <w:rsid w:val="008038A5"/>
    <w:rsid w:val="0081097B"/>
    <w:rsid w:val="00811847"/>
    <w:rsid w:val="00823678"/>
    <w:rsid w:val="0083632C"/>
    <w:rsid w:val="0084432C"/>
    <w:rsid w:val="00845B06"/>
    <w:rsid w:val="008570AE"/>
    <w:rsid w:val="00864329"/>
    <w:rsid w:val="008745AD"/>
    <w:rsid w:val="00877CB9"/>
    <w:rsid w:val="0089032C"/>
    <w:rsid w:val="008964B4"/>
    <w:rsid w:val="008A2D2F"/>
    <w:rsid w:val="008B1480"/>
    <w:rsid w:val="008D3491"/>
    <w:rsid w:val="008D4154"/>
    <w:rsid w:val="008D4B82"/>
    <w:rsid w:val="008E2315"/>
    <w:rsid w:val="008F3CAA"/>
    <w:rsid w:val="00901DFB"/>
    <w:rsid w:val="009078BE"/>
    <w:rsid w:val="00925499"/>
    <w:rsid w:val="00925C49"/>
    <w:rsid w:val="009372AF"/>
    <w:rsid w:val="00941B2B"/>
    <w:rsid w:val="00954777"/>
    <w:rsid w:val="00963C57"/>
    <w:rsid w:val="0097603D"/>
    <w:rsid w:val="00981C93"/>
    <w:rsid w:val="009B2B35"/>
    <w:rsid w:val="009B6D9F"/>
    <w:rsid w:val="009B7582"/>
    <w:rsid w:val="009D4488"/>
    <w:rsid w:val="009E5BE4"/>
    <w:rsid w:val="00A0198C"/>
    <w:rsid w:val="00A04743"/>
    <w:rsid w:val="00A04A77"/>
    <w:rsid w:val="00A323FE"/>
    <w:rsid w:val="00A40373"/>
    <w:rsid w:val="00A40C9A"/>
    <w:rsid w:val="00A4164B"/>
    <w:rsid w:val="00A44793"/>
    <w:rsid w:val="00A458C4"/>
    <w:rsid w:val="00A6732E"/>
    <w:rsid w:val="00A92D54"/>
    <w:rsid w:val="00A93846"/>
    <w:rsid w:val="00A962F3"/>
    <w:rsid w:val="00AC7183"/>
    <w:rsid w:val="00AD3A0E"/>
    <w:rsid w:val="00AD67CA"/>
    <w:rsid w:val="00B06FCC"/>
    <w:rsid w:val="00B132A4"/>
    <w:rsid w:val="00B17EFA"/>
    <w:rsid w:val="00B201CC"/>
    <w:rsid w:val="00B253FB"/>
    <w:rsid w:val="00B451D9"/>
    <w:rsid w:val="00B522D9"/>
    <w:rsid w:val="00B65772"/>
    <w:rsid w:val="00B905C2"/>
    <w:rsid w:val="00B91003"/>
    <w:rsid w:val="00BA743D"/>
    <w:rsid w:val="00BB55C3"/>
    <w:rsid w:val="00BD6FB8"/>
    <w:rsid w:val="00BE5738"/>
    <w:rsid w:val="00BF62DD"/>
    <w:rsid w:val="00C11EE4"/>
    <w:rsid w:val="00C1664A"/>
    <w:rsid w:val="00C236C0"/>
    <w:rsid w:val="00C2725D"/>
    <w:rsid w:val="00C27F9D"/>
    <w:rsid w:val="00C46E15"/>
    <w:rsid w:val="00C50B15"/>
    <w:rsid w:val="00C512FD"/>
    <w:rsid w:val="00C54512"/>
    <w:rsid w:val="00C555E2"/>
    <w:rsid w:val="00C57D43"/>
    <w:rsid w:val="00C74189"/>
    <w:rsid w:val="00C748D4"/>
    <w:rsid w:val="00C74CAA"/>
    <w:rsid w:val="00C826E4"/>
    <w:rsid w:val="00C93C4C"/>
    <w:rsid w:val="00CA0D9A"/>
    <w:rsid w:val="00CF4FD0"/>
    <w:rsid w:val="00D00F53"/>
    <w:rsid w:val="00D065AA"/>
    <w:rsid w:val="00D10300"/>
    <w:rsid w:val="00D11876"/>
    <w:rsid w:val="00D1706B"/>
    <w:rsid w:val="00D20D98"/>
    <w:rsid w:val="00D26168"/>
    <w:rsid w:val="00D53B6D"/>
    <w:rsid w:val="00D60072"/>
    <w:rsid w:val="00D63C5A"/>
    <w:rsid w:val="00D73B81"/>
    <w:rsid w:val="00D74537"/>
    <w:rsid w:val="00D7636A"/>
    <w:rsid w:val="00D803D9"/>
    <w:rsid w:val="00D90C62"/>
    <w:rsid w:val="00D95BC1"/>
    <w:rsid w:val="00DB46AA"/>
    <w:rsid w:val="00DC24B9"/>
    <w:rsid w:val="00DC481D"/>
    <w:rsid w:val="00DE1930"/>
    <w:rsid w:val="00E02F28"/>
    <w:rsid w:val="00E06EDC"/>
    <w:rsid w:val="00E14172"/>
    <w:rsid w:val="00E37611"/>
    <w:rsid w:val="00E44A95"/>
    <w:rsid w:val="00E536BA"/>
    <w:rsid w:val="00E816DE"/>
    <w:rsid w:val="00E8425F"/>
    <w:rsid w:val="00E872F6"/>
    <w:rsid w:val="00E87372"/>
    <w:rsid w:val="00E87917"/>
    <w:rsid w:val="00EA01BC"/>
    <w:rsid w:val="00EB4EEC"/>
    <w:rsid w:val="00EC0AFF"/>
    <w:rsid w:val="00ED4D14"/>
    <w:rsid w:val="00EE1E18"/>
    <w:rsid w:val="00EF59CD"/>
    <w:rsid w:val="00EF5CC9"/>
    <w:rsid w:val="00EF6211"/>
    <w:rsid w:val="00EF7512"/>
    <w:rsid w:val="00F00180"/>
    <w:rsid w:val="00F17406"/>
    <w:rsid w:val="00F21239"/>
    <w:rsid w:val="00F2336F"/>
    <w:rsid w:val="00F30967"/>
    <w:rsid w:val="00F43541"/>
    <w:rsid w:val="00F54A7D"/>
    <w:rsid w:val="00F62A5A"/>
    <w:rsid w:val="00F718DC"/>
    <w:rsid w:val="00F8051D"/>
    <w:rsid w:val="00F82B0D"/>
    <w:rsid w:val="00F85464"/>
    <w:rsid w:val="00F90BAC"/>
    <w:rsid w:val="00F94859"/>
    <w:rsid w:val="00F961A6"/>
    <w:rsid w:val="00F97517"/>
    <w:rsid w:val="00FB0772"/>
    <w:rsid w:val="00FB2F2F"/>
    <w:rsid w:val="00FC5C59"/>
    <w:rsid w:val="00FD2B4D"/>
    <w:rsid w:val="00FD5C09"/>
    <w:rsid w:val="00FF0245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072760-0D2C-43C2-94BE-05F50A27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annotation text" w:unhideWhenUsed="1"/>
    <w:lsdException w:name="caption" w:semiHidden="1" w:uiPriority="35" w:unhideWhenUsed="1" w:qFormat="1"/>
    <w:lsdException w:name="annotation reference" w:unhideWhenUsed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Strong" w:uiPriority="22" w:qFormat="1"/>
    <w:lsdException w:name="Emphasis" w:uiPriority="20" w:qFormat="1"/>
    <w:lsdException w:name="HTML Variable" w:unhideWhenUsed="1"/>
    <w:lsdException w:name="annotation subject" w:unhideWhenUsed="1"/>
    <w:lsdException w:name="No List" w:semiHidden="1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E w:val="0"/>
      <w:spacing w:before="60" w:after="60"/>
      <w:jc w:val="both"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/>
      <w:numPr>
        <w:numId w:val="1"/>
      </w:numPr>
      <w:tabs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/>
      <w:numPr>
        <w:ilvl w:val="1"/>
        <w:numId w:val="1"/>
      </w:numPr>
      <w:tabs>
        <w:tab w:val="left" w:pos="576"/>
      </w:tabs>
      <w:spacing w:before="240"/>
      <w:jc w:val="center"/>
      <w:outlineLvl w:val="1"/>
    </w:pPr>
    <w:rPr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unhideWhenUsed/>
    <w:locked/>
    <w:rPr>
      <w:rFonts w:cs="Times New Roman"/>
      <w:kern w:val="2"/>
      <w:lang w:val="x-none" w:eastAsia="zh-CN"/>
    </w:rPr>
  </w:style>
  <w:style w:type="character" w:customStyle="1" w:styleId="Nadpis2Char">
    <w:name w:val="Nadpis 2 Char"/>
    <w:basedOn w:val="Predvolenpsmoodseku"/>
    <w:link w:val="Nadpis2"/>
    <w:uiPriority w:val="9"/>
    <w:unhideWhenUsed/>
    <w:locked/>
    <w:rPr>
      <w:rFonts w:cs="Times New Roman"/>
      <w:lang w:val="x-none" w:eastAsia="zh-CN"/>
    </w:rPr>
  </w:style>
  <w:style w:type="character" w:customStyle="1" w:styleId="TextkomentraChar2">
    <w:name w:val="Text komentára Char2"/>
    <w:link w:val="Textkomentra"/>
    <w:uiPriority w:val="99"/>
    <w:unhideWhenUsed/>
    <w:locked/>
    <w:rPr>
      <w:rFonts w:eastAsia="Times New Roman"/>
      <w:sz w:val="20"/>
    </w:rPr>
  </w:style>
  <w:style w:type="character" w:styleId="Odkaznakomentr">
    <w:name w:val="annotation reference"/>
    <w:basedOn w:val="Predvolenpsmoodseku"/>
    <w:uiPriority w:val="99"/>
    <w:unhideWhenUsed/>
    <w:rPr>
      <w:rFonts w:cs="Times New Roman"/>
      <w:sz w:val="16"/>
    </w:rPr>
  </w:style>
  <w:style w:type="character" w:customStyle="1" w:styleId="PredmetkomentraChar2">
    <w:name w:val="Predmet komentára Char2"/>
    <w:link w:val="Predmetkomentra"/>
    <w:uiPriority w:val="99"/>
    <w:unhideWhenUsed/>
    <w:locked/>
    <w:rPr>
      <w:rFonts w:eastAsia="Times New Roman"/>
      <w:sz w:val="20"/>
      <w:lang w:val="x-none" w:eastAsia="zh-CN"/>
    </w:rPr>
  </w:style>
  <w:style w:type="character" w:customStyle="1" w:styleId="TextbublinyChar2">
    <w:name w:val="Text bubliny Char2"/>
    <w:link w:val="Textbubliny"/>
    <w:uiPriority w:val="99"/>
    <w:unhideWhenUsed/>
    <w:locked/>
    <w:rPr>
      <w:rFonts w:ascii="Tahoma"/>
      <w:sz w:val="16"/>
      <w:lang w:val="x-none" w:eastAsia="zh-CN"/>
    </w:rPr>
  </w:style>
  <w:style w:type="character" w:styleId="PremennHTML">
    <w:name w:val="HTML Variable"/>
    <w:basedOn w:val="Predvolenpsmoodseku"/>
    <w:uiPriority w:val="99"/>
    <w:unhideWhenUsed/>
    <w:rPr>
      <w:rFonts w:cs="Times New Roman"/>
    </w:rPr>
  </w:style>
  <w:style w:type="paragraph" w:styleId="Textbubliny">
    <w:name w:val="Balloon Text"/>
    <w:basedOn w:val="Normlny"/>
    <w:link w:val="TextbublinyChar2"/>
    <w:uiPriority w:val="99"/>
    <w:unhideWhenUsed/>
    <w:pPr>
      <w:spacing w:before="0" w:after="0"/>
    </w:pPr>
    <w:rPr>
      <w:rFonts w:ascii="Tahoma" w:cs="Tahoma"/>
      <w:szCs w:val="16"/>
    </w:rPr>
  </w:style>
  <w:style w:type="character" w:customStyle="1" w:styleId="TextbublinyChar">
    <w:name w:val="Text bubliny Char"/>
    <w:basedOn w:val="Predvolenpsmoodseku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TextbublinyChar6">
    <w:name w:val="Text bubliny Char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5">
    <w:name w:val="Text bubliny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4">
    <w:name w:val="Text bubliny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3">
    <w:name w:val="Text bubliny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">
    <w:name w:val="Balloon Text Char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3">
    <w:name w:val="Balloon Text Char1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2">
    <w:name w:val="Balloon Text Char1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1">
    <w:name w:val="Balloon Text Char1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10">
    <w:name w:val="Balloon Text Char10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9">
    <w:name w:val="Balloon Text Char9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8">
    <w:name w:val="Balloon Text Char8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7">
    <w:name w:val="Balloon Text Char7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6">
    <w:name w:val="Balloon Text Char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5">
    <w:name w:val="Balloon Text Char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4">
    <w:name w:val="Balloon Text Char4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3">
    <w:name w:val="Balloon Text Char3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BalloonTextChar2">
    <w:name w:val="Balloon Text Char2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">
    <w:name w:val="Text bubliny Char1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6">
    <w:name w:val="Text bubliny Char116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5">
    <w:name w:val="Text bubliny Char115"/>
    <w:basedOn w:val="Predvolenpsmoodseku"/>
    <w:uiPriority w:val="99"/>
    <w:semiHidden/>
    <w:rPr>
      <w:rFonts w:ascii="Segoe UI" w:hAnsi="Segoe UI" w:cs="Segoe UI"/>
      <w:sz w:val="18"/>
      <w:szCs w:val="18"/>
      <w:lang w:val="x-none" w:eastAsia="zh-CN"/>
    </w:rPr>
  </w:style>
  <w:style w:type="character" w:customStyle="1" w:styleId="TextbublinyChar114">
    <w:name w:val="Text bubliny Char1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3">
    <w:name w:val="Text bubliny Char1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2">
    <w:name w:val="Text bubliny Char1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1">
    <w:name w:val="Text bubliny Char111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0">
    <w:name w:val="Text bubliny Char110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9">
    <w:name w:val="Text bubliny Char19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8">
    <w:name w:val="Text bubliny Char18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7">
    <w:name w:val="Text bubliny Char17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6">
    <w:name w:val="Text bubliny Char16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5">
    <w:name w:val="Text bubliny Char15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4">
    <w:name w:val="Text bubliny Char14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3">
    <w:name w:val="Text bubliny Char13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2">
    <w:name w:val="Text bubliny Char12"/>
    <w:uiPriority w:val="99"/>
    <w:semiHidden/>
    <w:rPr>
      <w:rFonts w:ascii="Segoe UI" w:hAnsi="Segoe UI"/>
      <w:sz w:val="18"/>
      <w:lang w:val="x-none" w:eastAsia="zh-CN"/>
    </w:rPr>
  </w:style>
  <w:style w:type="character" w:customStyle="1" w:styleId="TextbublinyChar11">
    <w:name w:val="Text bubliny Char11"/>
    <w:uiPriority w:val="99"/>
    <w:semiHidden/>
    <w:rPr>
      <w:rFonts w:ascii="Segoe UI" w:hAnsi="Segoe UI"/>
      <w:sz w:val="18"/>
      <w:lang w:val="x-none" w:eastAsia="zh-CN"/>
    </w:rPr>
  </w:style>
  <w:style w:type="paragraph" w:styleId="Textkomentra">
    <w:name w:val="annotation text"/>
    <w:basedOn w:val="Normlny"/>
    <w:link w:val="TextkomentraChar2"/>
    <w:uiPriority w:val="99"/>
    <w:unhideWhenUsed/>
    <w:pPr>
      <w:widowControl/>
      <w:autoSpaceDE/>
      <w:spacing w:before="0" w:after="200" w:line="276" w:lineRule="auto"/>
      <w:jc w:val="left"/>
    </w:pPr>
    <w:rPr>
      <w:rFonts w:ascii="Calibri" w:hAnsi="Calibri"/>
      <w:szCs w:val="20"/>
      <w:lang w:eastAsia="sk-SK"/>
    </w:rPr>
  </w:style>
  <w:style w:type="character" w:customStyle="1" w:styleId="TextkomentraChar">
    <w:name w:val="Text komentára Char"/>
    <w:basedOn w:val="Predvolenpsmoodseku"/>
    <w:uiPriority w:val="99"/>
    <w:semiHidden/>
    <w:rPr>
      <w:lang w:eastAsia="zh-CN"/>
    </w:rPr>
  </w:style>
  <w:style w:type="character" w:customStyle="1" w:styleId="TextkomentraChar6">
    <w:name w:val="Text komentára Char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5">
    <w:name w:val="Text komentára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4">
    <w:name w:val="Text komentára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3">
    <w:name w:val="Text komentára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">
    <w:name w:val="Comment Text Char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3">
    <w:name w:val="Comment Text Char1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2">
    <w:name w:val="Comment Text Char1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1">
    <w:name w:val="Comment Text Char1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10">
    <w:name w:val="Comment Text Char10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9">
    <w:name w:val="Comment Text Char9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8">
    <w:name w:val="Comment Text Char8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7">
    <w:name w:val="Comment Text Char7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6">
    <w:name w:val="Comment Text Char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5">
    <w:name w:val="Comment Text Char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4">
    <w:name w:val="Comment Text Char4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3">
    <w:name w:val="Comment Text Char3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CommentTextChar2">
    <w:name w:val="Comment Text Char2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">
    <w:name w:val="Text komentára Char1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6">
    <w:name w:val="Text komentára Char116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5">
    <w:name w:val="Text komentára Char115"/>
    <w:basedOn w:val="Predvolenpsmoodseku"/>
    <w:uiPriority w:val="99"/>
    <w:semiHidden/>
    <w:rPr>
      <w:rFonts w:cs="Times New Roman"/>
      <w:lang w:val="x-none" w:eastAsia="zh-CN"/>
    </w:rPr>
  </w:style>
  <w:style w:type="character" w:customStyle="1" w:styleId="TextkomentraChar114">
    <w:name w:val="Text komentára Char114"/>
    <w:uiPriority w:val="99"/>
    <w:semiHidden/>
    <w:rPr>
      <w:sz w:val="20"/>
      <w:lang w:val="x-none" w:eastAsia="zh-CN"/>
    </w:rPr>
  </w:style>
  <w:style w:type="character" w:customStyle="1" w:styleId="TextkomentraChar113">
    <w:name w:val="Text komentára Char113"/>
    <w:uiPriority w:val="99"/>
    <w:semiHidden/>
    <w:rPr>
      <w:sz w:val="20"/>
      <w:lang w:val="x-none" w:eastAsia="zh-CN"/>
    </w:rPr>
  </w:style>
  <w:style w:type="character" w:customStyle="1" w:styleId="TextkomentraChar112">
    <w:name w:val="Text komentára Char112"/>
    <w:uiPriority w:val="99"/>
    <w:semiHidden/>
    <w:rPr>
      <w:sz w:val="20"/>
      <w:lang w:val="x-none" w:eastAsia="zh-CN"/>
    </w:rPr>
  </w:style>
  <w:style w:type="character" w:customStyle="1" w:styleId="TextkomentraChar111">
    <w:name w:val="Text komentára Char111"/>
    <w:uiPriority w:val="99"/>
    <w:semiHidden/>
    <w:rPr>
      <w:sz w:val="20"/>
      <w:lang w:val="x-none" w:eastAsia="zh-CN"/>
    </w:rPr>
  </w:style>
  <w:style w:type="character" w:customStyle="1" w:styleId="TextkomentraChar110">
    <w:name w:val="Text komentára Char110"/>
    <w:uiPriority w:val="99"/>
    <w:semiHidden/>
    <w:rPr>
      <w:sz w:val="20"/>
      <w:lang w:val="x-none" w:eastAsia="zh-CN"/>
    </w:rPr>
  </w:style>
  <w:style w:type="character" w:customStyle="1" w:styleId="TextkomentraChar19">
    <w:name w:val="Text komentára Char19"/>
    <w:uiPriority w:val="99"/>
    <w:semiHidden/>
    <w:rPr>
      <w:sz w:val="20"/>
      <w:lang w:val="x-none" w:eastAsia="zh-CN"/>
    </w:rPr>
  </w:style>
  <w:style w:type="character" w:customStyle="1" w:styleId="TextkomentraChar18">
    <w:name w:val="Text komentára Char18"/>
    <w:uiPriority w:val="99"/>
    <w:semiHidden/>
    <w:rPr>
      <w:sz w:val="20"/>
      <w:lang w:val="x-none" w:eastAsia="zh-CN"/>
    </w:rPr>
  </w:style>
  <w:style w:type="character" w:customStyle="1" w:styleId="TextkomentraChar17">
    <w:name w:val="Text komentára Char17"/>
    <w:uiPriority w:val="99"/>
    <w:semiHidden/>
    <w:rPr>
      <w:sz w:val="20"/>
      <w:lang w:val="x-none" w:eastAsia="zh-CN"/>
    </w:rPr>
  </w:style>
  <w:style w:type="character" w:customStyle="1" w:styleId="TextkomentraChar16">
    <w:name w:val="Text komentára Char16"/>
    <w:uiPriority w:val="99"/>
    <w:semiHidden/>
    <w:rPr>
      <w:sz w:val="20"/>
      <w:lang w:val="x-none" w:eastAsia="zh-CN"/>
    </w:rPr>
  </w:style>
  <w:style w:type="character" w:customStyle="1" w:styleId="TextkomentraChar15">
    <w:name w:val="Text komentára Char15"/>
    <w:uiPriority w:val="99"/>
    <w:semiHidden/>
    <w:rPr>
      <w:sz w:val="20"/>
      <w:lang w:val="x-none" w:eastAsia="zh-CN"/>
    </w:rPr>
  </w:style>
  <w:style w:type="character" w:customStyle="1" w:styleId="TextkomentraChar14">
    <w:name w:val="Text komentára Char14"/>
    <w:uiPriority w:val="99"/>
    <w:semiHidden/>
    <w:rPr>
      <w:sz w:val="20"/>
      <w:lang w:val="x-none" w:eastAsia="zh-CN"/>
    </w:rPr>
  </w:style>
  <w:style w:type="character" w:customStyle="1" w:styleId="TextkomentraChar13">
    <w:name w:val="Text komentára Char13"/>
    <w:uiPriority w:val="99"/>
    <w:semiHidden/>
    <w:rPr>
      <w:sz w:val="20"/>
      <w:lang w:val="x-none" w:eastAsia="zh-CN"/>
    </w:rPr>
  </w:style>
  <w:style w:type="character" w:customStyle="1" w:styleId="TextkomentraChar12">
    <w:name w:val="Text komentára Char12"/>
    <w:uiPriority w:val="99"/>
    <w:semiHidden/>
    <w:rPr>
      <w:sz w:val="20"/>
      <w:lang w:val="x-none" w:eastAsia="zh-CN"/>
    </w:rPr>
  </w:style>
  <w:style w:type="character" w:customStyle="1" w:styleId="TextkomentraChar11">
    <w:name w:val="Text komentára Char11"/>
    <w:uiPriority w:val="99"/>
    <w:semiHidden/>
    <w:rPr>
      <w:sz w:val="20"/>
      <w:lang w:val="x-none" w:eastAsia="zh-CN"/>
    </w:rPr>
  </w:style>
  <w:style w:type="paragraph" w:styleId="Predmetkomentra">
    <w:name w:val="annotation subject"/>
    <w:basedOn w:val="Textkomentra"/>
    <w:next w:val="Textkomentra"/>
    <w:link w:val="PredmetkomentraChar2"/>
    <w:uiPriority w:val="99"/>
    <w:unhideWhenUsed/>
    <w:pPr>
      <w:widowControl w:val="0"/>
      <w:autoSpaceDE w:val="0"/>
      <w:spacing w:before="60" w:after="60" w:line="240" w:lineRule="auto"/>
      <w:jc w:val="both"/>
    </w:pPr>
    <w:rPr>
      <w:rFonts w:cs="Calibri"/>
      <w:bCs/>
      <w:lang w:eastAsia="zh-CN"/>
    </w:rPr>
  </w:style>
  <w:style w:type="character" w:customStyle="1" w:styleId="PredmetkomentraChar">
    <w:name w:val="Predmet komentára Char"/>
    <w:basedOn w:val="TextkomentraChar2"/>
    <w:uiPriority w:val="99"/>
    <w:semiHidden/>
    <w:rPr>
      <w:rFonts w:eastAsia="Times New Roman"/>
      <w:b/>
      <w:bCs/>
      <w:sz w:val="20"/>
      <w:lang w:eastAsia="zh-CN"/>
    </w:rPr>
  </w:style>
  <w:style w:type="character" w:customStyle="1" w:styleId="PredmetkomentraChar6">
    <w:name w:val="Predmet komentára Char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5">
    <w:name w:val="Predmet komentára Char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4">
    <w:name w:val="Predmet komentára Char4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3">
    <w:name w:val="Predmet komentára Char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">
    <w:name w:val="Comment Subject Char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3">
    <w:name w:val="Comment Subject Char1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2">
    <w:name w:val="Comment Subject Char12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1">
    <w:name w:val="Comment Subject Char11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10">
    <w:name w:val="Comment Subject Char10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9">
    <w:name w:val="Comment Subject Char9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8">
    <w:name w:val="Comment Subject Char8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7">
    <w:name w:val="Comment Subject Char7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6">
    <w:name w:val="Comment Subject Char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5">
    <w:name w:val="Comment Subject Char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4">
    <w:name w:val="Comment Subject Char4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3">
    <w:name w:val="Comment Subject Char3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CommentSubjectChar2">
    <w:name w:val="Comment Subject Char2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">
    <w:name w:val="Predmet komentára Char1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6">
    <w:name w:val="Predmet komentára Char116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5">
    <w:name w:val="Predmet komentára Char115"/>
    <w:basedOn w:val="TextkomentraChar2"/>
    <w:uiPriority w:val="99"/>
    <w:semiHidden/>
    <w:rPr>
      <w:rFonts w:eastAsia="Times New Roman" w:cs="Times New Roman"/>
      <w:b/>
      <w:bCs/>
      <w:sz w:val="20"/>
      <w:lang w:val="x-none" w:eastAsia="zh-CN"/>
    </w:rPr>
  </w:style>
  <w:style w:type="character" w:customStyle="1" w:styleId="PredmetkomentraChar114">
    <w:name w:val="Predmet komentára Char1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3">
    <w:name w:val="Predmet komentára Char1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2">
    <w:name w:val="Predmet komentára Char1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1">
    <w:name w:val="Predmet komentára Char111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0">
    <w:name w:val="Predmet komentára Char110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9">
    <w:name w:val="Predmet komentára Char19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8">
    <w:name w:val="Predmet komentára Char18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7">
    <w:name w:val="Predmet komentára Char17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6">
    <w:name w:val="Predmet komentára Char16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5">
    <w:name w:val="Predmet komentára Char15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4">
    <w:name w:val="Predmet komentára Char14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3">
    <w:name w:val="Predmet komentára Char13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2">
    <w:name w:val="Predmet komentára Char12"/>
    <w:uiPriority w:val="99"/>
    <w:semiHidden/>
    <w:rPr>
      <w:rFonts w:eastAsia="Times New Roman"/>
      <w:b/>
      <w:sz w:val="20"/>
      <w:lang w:val="x-none" w:eastAsia="zh-CN"/>
    </w:rPr>
  </w:style>
  <w:style w:type="character" w:customStyle="1" w:styleId="PredmetkomentraChar11">
    <w:name w:val="Predmet komentára Char11"/>
    <w:uiPriority w:val="99"/>
    <w:semiHidden/>
    <w:rPr>
      <w:rFonts w:eastAsia="Times New Roman"/>
      <w:b/>
      <w:sz w:val="20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styleId="Hlavika">
    <w:name w:val="header"/>
    <w:basedOn w:val="Normlny"/>
    <w:link w:val="Hlavik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77BC3"/>
    <w:rPr>
      <w:rFonts w:cs="Times New Roman"/>
      <w:sz w:val="24"/>
      <w:lang w:val="x-none" w:eastAsia="zh-CN"/>
    </w:rPr>
  </w:style>
  <w:style w:type="paragraph" w:styleId="Pta">
    <w:name w:val="footer"/>
    <w:basedOn w:val="Normlny"/>
    <w:link w:val="PtaChar"/>
    <w:uiPriority w:val="99"/>
    <w:rsid w:val="00777B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777BC3"/>
    <w:rPr>
      <w:rFonts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2030</Words>
  <Characters>11571</Characters>
  <Application>Microsoft Office Word</Application>
  <DocSecurity>4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mrozb</dc:creator>
  <cp:keywords/>
  <dc:description/>
  <cp:lastModifiedBy>admin</cp:lastModifiedBy>
  <cp:revision>2</cp:revision>
  <cp:lastPrinted>2021-01-05T10:35:00Z</cp:lastPrinted>
  <dcterms:created xsi:type="dcterms:W3CDTF">2021-05-28T11:59:00Z</dcterms:created>
  <dcterms:modified xsi:type="dcterms:W3CDTF">2021-05-28T11:59:00Z</dcterms:modified>
</cp:coreProperties>
</file>