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EC" w:rsidRDefault="00EE5AEC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3C2220" w:rsidRDefault="003C2220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F25C1E" w:rsidRDefault="00F25C1E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F25C1E" w:rsidRDefault="00F25C1E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CF3B5A" w:rsidRDefault="00CF3B5A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CF3B5A" w:rsidRDefault="00CF3B5A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CF3B5A" w:rsidRDefault="00CF3B5A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CF3B5A" w:rsidRDefault="00CF3B5A" w:rsidP="00EE5AEC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EE5AEC" w:rsidRPr="00137D8A" w:rsidRDefault="00EE5AEC" w:rsidP="00961E5A">
      <w:pPr>
        <w:pStyle w:val="Zkladntext"/>
        <w:spacing w:line="240" w:lineRule="atLeast"/>
        <w:outlineLvl w:val="0"/>
        <w:rPr>
          <w:szCs w:val="24"/>
        </w:rPr>
      </w:pPr>
    </w:p>
    <w:p w:rsidR="00EE5AEC" w:rsidRDefault="00EE5AEC" w:rsidP="003C2220">
      <w:pPr>
        <w:pStyle w:val="Zkladntext"/>
        <w:spacing w:line="240" w:lineRule="atLeast"/>
        <w:jc w:val="center"/>
        <w:rPr>
          <w:b/>
          <w:szCs w:val="24"/>
        </w:rPr>
      </w:pPr>
    </w:p>
    <w:p w:rsidR="00CF3B5A" w:rsidRPr="00CF3B5A" w:rsidRDefault="00CF3B5A" w:rsidP="003C2220">
      <w:pPr>
        <w:pStyle w:val="Zkladntext"/>
        <w:spacing w:line="240" w:lineRule="atLeast"/>
        <w:jc w:val="center"/>
        <w:rPr>
          <w:b/>
          <w:szCs w:val="24"/>
        </w:rPr>
      </w:pPr>
    </w:p>
    <w:p w:rsidR="00EE5AEC" w:rsidRPr="00961E5A" w:rsidRDefault="00EE5AEC" w:rsidP="003C2220">
      <w:pPr>
        <w:pStyle w:val="Zkladntext"/>
        <w:spacing w:line="240" w:lineRule="atLeast"/>
        <w:jc w:val="center"/>
        <w:rPr>
          <w:b/>
          <w:color w:val="auto"/>
          <w:szCs w:val="24"/>
        </w:rPr>
      </w:pPr>
      <w:r w:rsidRPr="00961E5A">
        <w:rPr>
          <w:b/>
          <w:color w:val="auto"/>
          <w:szCs w:val="24"/>
        </w:rPr>
        <w:t xml:space="preserve">z </w:t>
      </w:r>
      <w:r w:rsidR="00F13794" w:rsidRPr="00961E5A">
        <w:rPr>
          <w:b/>
          <w:color w:val="auto"/>
          <w:szCs w:val="24"/>
        </w:rPr>
        <w:t>28</w:t>
      </w:r>
      <w:r w:rsidR="00CF3B5A" w:rsidRPr="00961E5A">
        <w:rPr>
          <w:b/>
          <w:color w:val="auto"/>
          <w:szCs w:val="24"/>
        </w:rPr>
        <w:t>. mája</w:t>
      </w:r>
      <w:r w:rsidRPr="00961E5A">
        <w:rPr>
          <w:b/>
          <w:color w:val="auto"/>
          <w:szCs w:val="24"/>
        </w:rPr>
        <w:t xml:space="preserve"> 20</w:t>
      </w:r>
      <w:r w:rsidR="009952E3" w:rsidRPr="00961E5A">
        <w:rPr>
          <w:b/>
          <w:color w:val="auto"/>
          <w:szCs w:val="24"/>
        </w:rPr>
        <w:t>2</w:t>
      </w:r>
      <w:r w:rsidR="00E56006" w:rsidRPr="00961E5A">
        <w:rPr>
          <w:b/>
          <w:color w:val="auto"/>
          <w:szCs w:val="24"/>
        </w:rPr>
        <w:t>1</w:t>
      </w:r>
      <w:r w:rsidR="009952E3" w:rsidRPr="00961E5A">
        <w:rPr>
          <w:b/>
          <w:color w:val="auto"/>
          <w:szCs w:val="24"/>
        </w:rPr>
        <w:t xml:space="preserve">, </w:t>
      </w:r>
    </w:p>
    <w:p w:rsidR="00EE5AEC" w:rsidRPr="00961E5A" w:rsidRDefault="00EE5AEC" w:rsidP="003C2220">
      <w:pPr>
        <w:pStyle w:val="Zkladntext"/>
        <w:spacing w:line="240" w:lineRule="atLeast"/>
        <w:jc w:val="center"/>
        <w:rPr>
          <w:color w:val="auto"/>
          <w:szCs w:val="24"/>
        </w:rPr>
      </w:pPr>
    </w:p>
    <w:p w:rsidR="00CF3B5A" w:rsidRPr="00961E5A" w:rsidRDefault="009952E3" w:rsidP="003C2220">
      <w:pPr>
        <w:pStyle w:val="Zkladntext"/>
        <w:spacing w:line="240" w:lineRule="atLeast"/>
        <w:jc w:val="center"/>
        <w:rPr>
          <w:b/>
          <w:color w:val="auto"/>
          <w:szCs w:val="24"/>
        </w:rPr>
      </w:pPr>
      <w:r w:rsidRPr="00961E5A">
        <w:rPr>
          <w:b/>
          <w:color w:val="auto"/>
          <w:szCs w:val="24"/>
        </w:rPr>
        <w:t xml:space="preserve">ktorým sa mení </w:t>
      </w:r>
      <w:r w:rsidR="00251900" w:rsidRPr="00961E5A">
        <w:rPr>
          <w:b/>
          <w:color w:val="auto"/>
          <w:szCs w:val="24"/>
        </w:rPr>
        <w:t xml:space="preserve">a dopĺňa </w:t>
      </w:r>
      <w:r w:rsidRPr="00961E5A">
        <w:rPr>
          <w:b/>
          <w:color w:val="auto"/>
          <w:szCs w:val="24"/>
        </w:rPr>
        <w:t>zákon č. 4</w:t>
      </w:r>
      <w:r w:rsidR="00E56006" w:rsidRPr="00961E5A">
        <w:rPr>
          <w:b/>
          <w:color w:val="auto"/>
          <w:szCs w:val="24"/>
        </w:rPr>
        <w:t>25</w:t>
      </w:r>
      <w:r w:rsidRPr="00961E5A">
        <w:rPr>
          <w:b/>
          <w:color w:val="auto"/>
          <w:szCs w:val="24"/>
        </w:rPr>
        <w:t>/20</w:t>
      </w:r>
      <w:r w:rsidR="00E56006" w:rsidRPr="00961E5A">
        <w:rPr>
          <w:b/>
          <w:color w:val="auto"/>
          <w:szCs w:val="24"/>
        </w:rPr>
        <w:t>20</w:t>
      </w:r>
      <w:r w:rsidRPr="00961E5A">
        <w:rPr>
          <w:b/>
          <w:color w:val="auto"/>
          <w:szCs w:val="24"/>
        </w:rPr>
        <w:t xml:space="preserve"> Z. z. </w:t>
      </w:r>
    </w:p>
    <w:p w:rsidR="00EE5AEC" w:rsidRPr="00961E5A" w:rsidRDefault="00EE5AEC" w:rsidP="003C2220">
      <w:pPr>
        <w:pStyle w:val="Zkladntext"/>
        <w:spacing w:line="240" w:lineRule="atLeast"/>
        <w:jc w:val="center"/>
        <w:rPr>
          <w:color w:val="auto"/>
          <w:szCs w:val="24"/>
        </w:rPr>
      </w:pPr>
      <w:r w:rsidRPr="00961E5A">
        <w:rPr>
          <w:b/>
          <w:color w:val="auto"/>
          <w:szCs w:val="24"/>
        </w:rPr>
        <w:t>o štátnom rozpočte na rok 202</w:t>
      </w:r>
      <w:r w:rsidR="00E56006" w:rsidRPr="00961E5A">
        <w:rPr>
          <w:b/>
          <w:color w:val="auto"/>
          <w:szCs w:val="24"/>
        </w:rPr>
        <w:t>1</w:t>
      </w:r>
    </w:p>
    <w:p w:rsidR="00A14F64" w:rsidRPr="00961E5A" w:rsidRDefault="00A14F64" w:rsidP="00A14F64">
      <w:pPr>
        <w:pStyle w:val="Zkladntext"/>
        <w:spacing w:line="240" w:lineRule="atLeast"/>
        <w:jc w:val="center"/>
        <w:rPr>
          <w:color w:val="auto"/>
          <w:szCs w:val="24"/>
        </w:rPr>
      </w:pPr>
    </w:p>
    <w:p w:rsidR="00A14F64" w:rsidRPr="00961E5A" w:rsidRDefault="00A14F64" w:rsidP="00A14F64">
      <w:pPr>
        <w:pStyle w:val="Zkladntext"/>
        <w:tabs>
          <w:tab w:val="left" w:pos="0"/>
        </w:tabs>
        <w:spacing w:line="360" w:lineRule="atLeast"/>
        <w:jc w:val="both"/>
        <w:rPr>
          <w:color w:val="auto"/>
          <w:szCs w:val="24"/>
        </w:rPr>
      </w:pPr>
      <w:r w:rsidRPr="00961E5A">
        <w:rPr>
          <w:color w:val="auto"/>
          <w:szCs w:val="24"/>
        </w:rPr>
        <w:t xml:space="preserve">      </w:t>
      </w:r>
    </w:p>
    <w:p w:rsidR="00E04FDB" w:rsidRPr="00961E5A" w:rsidRDefault="00E04FDB" w:rsidP="00A14F64">
      <w:pPr>
        <w:pStyle w:val="Zkladntext"/>
        <w:tabs>
          <w:tab w:val="left" w:pos="0"/>
        </w:tabs>
        <w:spacing w:line="360" w:lineRule="atLeast"/>
        <w:jc w:val="both"/>
        <w:rPr>
          <w:color w:val="auto"/>
          <w:szCs w:val="24"/>
        </w:rPr>
      </w:pPr>
    </w:p>
    <w:p w:rsidR="00A14F64" w:rsidRPr="00961E5A" w:rsidRDefault="00A14F64" w:rsidP="009952E3">
      <w:pPr>
        <w:pStyle w:val="Zkladntext"/>
        <w:tabs>
          <w:tab w:val="left" w:pos="0"/>
        </w:tabs>
        <w:jc w:val="both"/>
        <w:rPr>
          <w:color w:val="auto"/>
          <w:szCs w:val="24"/>
        </w:rPr>
      </w:pPr>
      <w:r w:rsidRPr="00961E5A">
        <w:rPr>
          <w:color w:val="auto"/>
          <w:szCs w:val="24"/>
        </w:rPr>
        <w:t>Národná rada Slovenskej republi</w:t>
      </w:r>
      <w:r w:rsidR="009A7016" w:rsidRPr="00961E5A">
        <w:rPr>
          <w:color w:val="auto"/>
          <w:szCs w:val="24"/>
        </w:rPr>
        <w:t>ky sa uzniesla na tomto zákone:</w:t>
      </w:r>
    </w:p>
    <w:p w:rsidR="00F547E5" w:rsidRPr="00961E5A" w:rsidRDefault="00F547E5" w:rsidP="00A14F64">
      <w:pPr>
        <w:pStyle w:val="Zkladntext"/>
        <w:jc w:val="center"/>
        <w:rPr>
          <w:color w:val="auto"/>
          <w:szCs w:val="24"/>
        </w:rPr>
      </w:pPr>
    </w:p>
    <w:p w:rsidR="009952E3" w:rsidRPr="00961E5A" w:rsidRDefault="009952E3" w:rsidP="009952E3">
      <w:pPr>
        <w:pStyle w:val="Default"/>
        <w:rPr>
          <w:color w:val="auto"/>
        </w:rPr>
      </w:pPr>
    </w:p>
    <w:p w:rsidR="009952E3" w:rsidRPr="00961E5A" w:rsidRDefault="009952E3" w:rsidP="009952E3">
      <w:pPr>
        <w:pStyle w:val="Default"/>
        <w:jc w:val="center"/>
        <w:rPr>
          <w:b/>
          <w:bCs/>
          <w:color w:val="auto"/>
        </w:rPr>
      </w:pPr>
      <w:r w:rsidRPr="00961E5A">
        <w:rPr>
          <w:b/>
          <w:bCs/>
          <w:color w:val="auto"/>
        </w:rPr>
        <w:t>Čl. I</w:t>
      </w:r>
    </w:p>
    <w:p w:rsidR="00172E57" w:rsidRPr="00961E5A" w:rsidRDefault="00172E57" w:rsidP="009952E3">
      <w:pPr>
        <w:pStyle w:val="Default"/>
        <w:jc w:val="center"/>
        <w:rPr>
          <w:b/>
          <w:bCs/>
          <w:color w:val="auto"/>
        </w:rPr>
      </w:pPr>
    </w:p>
    <w:p w:rsidR="008156CF" w:rsidRPr="00961E5A" w:rsidRDefault="009952E3" w:rsidP="00961E5A">
      <w:pPr>
        <w:pStyle w:val="Zkladntext"/>
        <w:ind w:right="-157"/>
        <w:jc w:val="both"/>
        <w:outlineLvl w:val="0"/>
        <w:rPr>
          <w:color w:val="auto"/>
          <w:szCs w:val="24"/>
        </w:rPr>
      </w:pPr>
      <w:r w:rsidRPr="00961E5A">
        <w:rPr>
          <w:color w:val="auto"/>
          <w:szCs w:val="24"/>
        </w:rPr>
        <w:t>Zákon č. 4</w:t>
      </w:r>
      <w:r w:rsidR="00E56006" w:rsidRPr="00961E5A">
        <w:rPr>
          <w:color w:val="auto"/>
          <w:szCs w:val="24"/>
        </w:rPr>
        <w:t>25</w:t>
      </w:r>
      <w:r w:rsidRPr="00961E5A">
        <w:rPr>
          <w:color w:val="auto"/>
          <w:szCs w:val="24"/>
        </w:rPr>
        <w:t>/20</w:t>
      </w:r>
      <w:r w:rsidR="00E56006" w:rsidRPr="00961E5A">
        <w:rPr>
          <w:color w:val="auto"/>
          <w:szCs w:val="24"/>
        </w:rPr>
        <w:t>20</w:t>
      </w:r>
      <w:r w:rsidRPr="00961E5A">
        <w:rPr>
          <w:color w:val="auto"/>
          <w:szCs w:val="24"/>
        </w:rPr>
        <w:t xml:space="preserve"> Z. z. o štátnom rozpočte na rok 202</w:t>
      </w:r>
      <w:r w:rsidR="00E56006" w:rsidRPr="00961E5A">
        <w:rPr>
          <w:color w:val="auto"/>
          <w:szCs w:val="24"/>
        </w:rPr>
        <w:t>1</w:t>
      </w:r>
      <w:r w:rsidRPr="00961E5A">
        <w:rPr>
          <w:color w:val="auto"/>
          <w:szCs w:val="24"/>
        </w:rPr>
        <w:t xml:space="preserve"> sa mení </w:t>
      </w:r>
      <w:r w:rsidR="009C332B" w:rsidRPr="00961E5A">
        <w:rPr>
          <w:color w:val="auto"/>
          <w:szCs w:val="24"/>
        </w:rPr>
        <w:t xml:space="preserve">a dopĺňa </w:t>
      </w:r>
      <w:r w:rsidRPr="00961E5A">
        <w:rPr>
          <w:color w:val="auto"/>
          <w:szCs w:val="24"/>
        </w:rPr>
        <w:t>takto:</w:t>
      </w:r>
    </w:p>
    <w:p w:rsidR="00055E5E" w:rsidRPr="00961E5A" w:rsidRDefault="00055E5E" w:rsidP="00961E5A">
      <w:pPr>
        <w:jc w:val="both"/>
      </w:pPr>
    </w:p>
    <w:p w:rsidR="00296E20" w:rsidRPr="00961E5A" w:rsidRDefault="00296E20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1.</w:t>
      </w:r>
      <w:r w:rsidRPr="00961E5A">
        <w:rPr>
          <w:color w:val="auto"/>
          <w:szCs w:val="24"/>
        </w:rPr>
        <w:t xml:space="preserve"> V § 1 ods. 1 sa </w:t>
      </w:r>
      <w:r w:rsidR="008520A7" w:rsidRPr="00961E5A">
        <w:rPr>
          <w:color w:val="auto"/>
          <w:szCs w:val="24"/>
        </w:rPr>
        <w:t>suma</w:t>
      </w:r>
      <w:r w:rsidR="00372B3C" w:rsidRPr="00961E5A">
        <w:rPr>
          <w:color w:val="auto"/>
          <w:szCs w:val="24"/>
        </w:rPr>
        <w:t xml:space="preserve"> </w:t>
      </w:r>
      <w:r w:rsidRPr="00961E5A">
        <w:rPr>
          <w:color w:val="auto"/>
          <w:szCs w:val="24"/>
        </w:rPr>
        <w:t>„</w:t>
      </w:r>
      <w:r w:rsidR="00E56006" w:rsidRPr="00961E5A">
        <w:rPr>
          <w:color w:val="auto"/>
          <w:szCs w:val="24"/>
          <w:shd w:val="clear" w:color="auto" w:fill="FFFFFF"/>
        </w:rPr>
        <w:t>23</w:t>
      </w:r>
      <w:r w:rsidR="00372B3C" w:rsidRPr="00961E5A">
        <w:rPr>
          <w:color w:val="auto"/>
          <w:szCs w:val="24"/>
          <w:shd w:val="clear" w:color="auto" w:fill="FFFFFF"/>
        </w:rPr>
        <w:t> </w:t>
      </w:r>
      <w:r w:rsidR="00E56006" w:rsidRPr="00961E5A">
        <w:rPr>
          <w:color w:val="auto"/>
          <w:szCs w:val="24"/>
          <w:shd w:val="clear" w:color="auto" w:fill="FFFFFF"/>
        </w:rPr>
        <w:t>864</w:t>
      </w:r>
      <w:r w:rsidR="00372B3C" w:rsidRPr="00961E5A">
        <w:rPr>
          <w:color w:val="auto"/>
          <w:szCs w:val="24"/>
          <w:shd w:val="clear" w:color="auto" w:fill="FFFFFF"/>
        </w:rPr>
        <w:t> </w:t>
      </w:r>
      <w:r w:rsidR="00E56006" w:rsidRPr="00961E5A">
        <w:rPr>
          <w:color w:val="auto"/>
          <w:szCs w:val="24"/>
          <w:shd w:val="clear" w:color="auto" w:fill="FFFFFF"/>
        </w:rPr>
        <w:t>618 285</w:t>
      </w:r>
      <w:r w:rsidRPr="00961E5A">
        <w:rPr>
          <w:color w:val="auto"/>
          <w:szCs w:val="24"/>
        </w:rPr>
        <w:t xml:space="preserve">“ nahrádza </w:t>
      </w:r>
      <w:r w:rsidR="008520A7" w:rsidRPr="00961E5A">
        <w:rPr>
          <w:color w:val="auto"/>
          <w:szCs w:val="24"/>
        </w:rPr>
        <w:t>sumou</w:t>
      </w:r>
      <w:r w:rsidRPr="00961E5A">
        <w:rPr>
          <w:color w:val="auto"/>
          <w:szCs w:val="24"/>
        </w:rPr>
        <w:t xml:space="preserve"> „</w:t>
      </w:r>
      <w:r w:rsidR="0070435E" w:rsidRPr="00961E5A">
        <w:rPr>
          <w:color w:val="auto"/>
          <w:szCs w:val="24"/>
        </w:rPr>
        <w:t>27 603 807 519</w:t>
      </w:r>
      <w:r w:rsidRPr="00961E5A">
        <w:rPr>
          <w:color w:val="auto"/>
          <w:szCs w:val="24"/>
        </w:rPr>
        <w:t>“</w:t>
      </w:r>
      <w:r w:rsidR="00E56006" w:rsidRPr="00961E5A">
        <w:rPr>
          <w:color w:val="auto"/>
          <w:szCs w:val="24"/>
        </w:rPr>
        <w:t>.</w:t>
      </w:r>
      <w:r w:rsidRPr="00961E5A">
        <w:rPr>
          <w:color w:val="auto"/>
          <w:szCs w:val="24"/>
        </w:rPr>
        <w:t xml:space="preserve"> </w:t>
      </w:r>
    </w:p>
    <w:p w:rsidR="00296E20" w:rsidRPr="00961E5A" w:rsidRDefault="00296E20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296E20" w:rsidRPr="00961E5A" w:rsidRDefault="00296E20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2.</w:t>
      </w:r>
      <w:r w:rsidRPr="00961E5A">
        <w:rPr>
          <w:color w:val="auto"/>
          <w:szCs w:val="24"/>
        </w:rPr>
        <w:t xml:space="preserve"> V § 1 ods. 2 sa </w:t>
      </w:r>
      <w:r w:rsidR="008520A7" w:rsidRPr="00961E5A">
        <w:rPr>
          <w:color w:val="auto"/>
          <w:szCs w:val="24"/>
        </w:rPr>
        <w:t>suma</w:t>
      </w:r>
      <w:r w:rsidR="0074623B" w:rsidRPr="00961E5A">
        <w:rPr>
          <w:color w:val="auto"/>
          <w:szCs w:val="24"/>
        </w:rPr>
        <w:t xml:space="preserve"> </w:t>
      </w:r>
      <w:r w:rsidRPr="00961E5A">
        <w:rPr>
          <w:color w:val="auto"/>
          <w:szCs w:val="24"/>
        </w:rPr>
        <w:t>„</w:t>
      </w:r>
      <w:r w:rsidR="00E56006" w:rsidRPr="00961E5A">
        <w:rPr>
          <w:color w:val="auto"/>
          <w:szCs w:val="24"/>
          <w:shd w:val="clear" w:color="auto" w:fill="FFFFFF"/>
        </w:rPr>
        <w:t>8 058 465 140</w:t>
      </w:r>
      <w:r w:rsidRPr="00961E5A">
        <w:rPr>
          <w:color w:val="auto"/>
          <w:szCs w:val="24"/>
        </w:rPr>
        <w:t xml:space="preserve">“ nahrádza </w:t>
      </w:r>
      <w:r w:rsidR="008520A7" w:rsidRPr="00961E5A">
        <w:rPr>
          <w:color w:val="auto"/>
          <w:szCs w:val="24"/>
        </w:rPr>
        <w:t>sumou</w:t>
      </w:r>
      <w:r w:rsidRPr="00961E5A">
        <w:rPr>
          <w:color w:val="auto"/>
          <w:szCs w:val="24"/>
        </w:rPr>
        <w:t xml:space="preserve"> „</w:t>
      </w:r>
      <w:r w:rsidR="0070435E" w:rsidRPr="00961E5A">
        <w:rPr>
          <w:color w:val="auto"/>
          <w:szCs w:val="24"/>
        </w:rPr>
        <w:t>11 797 654 374</w:t>
      </w:r>
      <w:r w:rsidRPr="00961E5A">
        <w:rPr>
          <w:color w:val="auto"/>
          <w:szCs w:val="24"/>
        </w:rPr>
        <w:t>“.</w:t>
      </w:r>
    </w:p>
    <w:p w:rsidR="00E56006" w:rsidRPr="00961E5A" w:rsidRDefault="00E56006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E56006" w:rsidRPr="00961E5A" w:rsidRDefault="00E56006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3.</w:t>
      </w:r>
      <w:r w:rsidRPr="00961E5A">
        <w:rPr>
          <w:color w:val="auto"/>
          <w:szCs w:val="24"/>
        </w:rPr>
        <w:t xml:space="preserve"> V § 1 ods. 6 sa </w:t>
      </w:r>
      <w:r w:rsidR="008520A7" w:rsidRPr="00961E5A">
        <w:rPr>
          <w:color w:val="auto"/>
          <w:szCs w:val="24"/>
        </w:rPr>
        <w:t>suma</w:t>
      </w:r>
      <w:r w:rsidRPr="00961E5A">
        <w:rPr>
          <w:color w:val="auto"/>
          <w:szCs w:val="24"/>
        </w:rPr>
        <w:t xml:space="preserve"> „</w:t>
      </w:r>
      <w:r w:rsidRPr="00961E5A">
        <w:rPr>
          <w:color w:val="auto"/>
          <w:szCs w:val="24"/>
          <w:shd w:val="clear" w:color="auto" w:fill="FFFFFF"/>
        </w:rPr>
        <w:t xml:space="preserve">1 698 104 291“ nahrádza </w:t>
      </w:r>
      <w:r w:rsidR="008520A7" w:rsidRPr="00961E5A">
        <w:rPr>
          <w:color w:val="auto"/>
          <w:szCs w:val="24"/>
          <w:shd w:val="clear" w:color="auto" w:fill="FFFFFF"/>
        </w:rPr>
        <w:t>sumou</w:t>
      </w:r>
      <w:r w:rsidRPr="00961E5A">
        <w:rPr>
          <w:color w:val="auto"/>
          <w:szCs w:val="24"/>
          <w:shd w:val="clear" w:color="auto" w:fill="FFFFFF"/>
        </w:rPr>
        <w:t xml:space="preserve"> „</w:t>
      </w:r>
      <w:r w:rsidR="0070435E" w:rsidRPr="00961E5A">
        <w:rPr>
          <w:color w:val="auto"/>
          <w:szCs w:val="24"/>
          <w:shd w:val="clear" w:color="auto" w:fill="FFFFFF"/>
        </w:rPr>
        <w:t>4 397 542 459</w:t>
      </w:r>
      <w:r w:rsidRPr="00961E5A">
        <w:rPr>
          <w:color w:val="auto"/>
          <w:szCs w:val="24"/>
        </w:rPr>
        <w:t>“.</w:t>
      </w:r>
      <w:r w:rsidR="00237CAF" w:rsidRPr="00961E5A">
        <w:rPr>
          <w:color w:val="auto"/>
          <w:szCs w:val="24"/>
        </w:rPr>
        <w:t xml:space="preserve"> </w:t>
      </w:r>
    </w:p>
    <w:p w:rsidR="00296E20" w:rsidRPr="00961E5A" w:rsidRDefault="00296E20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371356" w:rsidRPr="00961E5A" w:rsidRDefault="00E56006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4</w:t>
      </w:r>
      <w:r w:rsidR="00296E20" w:rsidRPr="00961E5A">
        <w:rPr>
          <w:b/>
          <w:color w:val="auto"/>
          <w:szCs w:val="24"/>
        </w:rPr>
        <w:t>.</w:t>
      </w:r>
      <w:r w:rsidR="00296E20" w:rsidRPr="00961E5A">
        <w:rPr>
          <w:color w:val="auto"/>
          <w:szCs w:val="24"/>
        </w:rPr>
        <w:t xml:space="preserve"> V § 4 ods. 1 sa </w:t>
      </w:r>
      <w:r w:rsidR="008520A7" w:rsidRPr="00961E5A">
        <w:rPr>
          <w:color w:val="auto"/>
          <w:szCs w:val="24"/>
        </w:rPr>
        <w:t>suma</w:t>
      </w:r>
      <w:r w:rsidR="0074623B" w:rsidRPr="00961E5A">
        <w:rPr>
          <w:color w:val="auto"/>
          <w:szCs w:val="24"/>
        </w:rPr>
        <w:t xml:space="preserve"> </w:t>
      </w:r>
      <w:r w:rsidR="00296E20" w:rsidRPr="00961E5A">
        <w:rPr>
          <w:color w:val="auto"/>
          <w:szCs w:val="24"/>
        </w:rPr>
        <w:t>„</w:t>
      </w:r>
      <w:r w:rsidR="00711D7C" w:rsidRPr="00961E5A">
        <w:rPr>
          <w:color w:val="auto"/>
          <w:szCs w:val="24"/>
          <w:shd w:val="clear" w:color="auto" w:fill="FFFFFF"/>
        </w:rPr>
        <w:t>10 638 454 489</w:t>
      </w:r>
      <w:r w:rsidR="00296E20" w:rsidRPr="00961E5A">
        <w:rPr>
          <w:color w:val="auto"/>
          <w:szCs w:val="24"/>
        </w:rPr>
        <w:t xml:space="preserve">“ nahrádza </w:t>
      </w:r>
      <w:r w:rsidR="008520A7" w:rsidRPr="00961E5A">
        <w:rPr>
          <w:color w:val="auto"/>
          <w:szCs w:val="24"/>
        </w:rPr>
        <w:t>sumou</w:t>
      </w:r>
      <w:r w:rsidR="00296E20" w:rsidRPr="00961E5A">
        <w:rPr>
          <w:color w:val="auto"/>
          <w:szCs w:val="24"/>
        </w:rPr>
        <w:t xml:space="preserve"> „</w:t>
      </w:r>
      <w:r w:rsidR="006C0CC3" w:rsidRPr="00961E5A">
        <w:rPr>
          <w:color w:val="auto"/>
          <w:szCs w:val="24"/>
        </w:rPr>
        <w:t>13 816 240 494</w:t>
      </w:r>
      <w:r w:rsidR="00296E20" w:rsidRPr="00961E5A">
        <w:rPr>
          <w:color w:val="auto"/>
          <w:szCs w:val="24"/>
        </w:rPr>
        <w:t>“.</w:t>
      </w:r>
      <w:r w:rsidR="002F3ACB" w:rsidRPr="00961E5A">
        <w:rPr>
          <w:color w:val="auto"/>
          <w:szCs w:val="24"/>
        </w:rPr>
        <w:t xml:space="preserve"> </w:t>
      </w:r>
    </w:p>
    <w:p w:rsidR="009C332B" w:rsidRPr="00961E5A" w:rsidRDefault="009C332B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296E20" w:rsidRPr="00961E5A" w:rsidRDefault="00371356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5.</w:t>
      </w:r>
      <w:r w:rsidRPr="00961E5A">
        <w:rPr>
          <w:color w:val="auto"/>
          <w:szCs w:val="24"/>
        </w:rPr>
        <w:t xml:space="preserve"> </w:t>
      </w:r>
      <w:r w:rsidR="00E8208E" w:rsidRPr="00961E5A">
        <w:rPr>
          <w:color w:val="auto"/>
          <w:szCs w:val="24"/>
        </w:rPr>
        <w:t xml:space="preserve">§ </w:t>
      </w:r>
      <w:r w:rsidRPr="00961E5A">
        <w:rPr>
          <w:color w:val="auto"/>
          <w:szCs w:val="24"/>
        </w:rPr>
        <w:t>4 sa dopĺňa odsek</w:t>
      </w:r>
      <w:r w:rsidR="0075062D" w:rsidRPr="00961E5A">
        <w:rPr>
          <w:color w:val="auto"/>
          <w:szCs w:val="24"/>
        </w:rPr>
        <w:t xml:space="preserve">om </w:t>
      </w:r>
      <w:r w:rsidRPr="00961E5A">
        <w:rPr>
          <w:color w:val="auto"/>
          <w:szCs w:val="24"/>
        </w:rPr>
        <w:t>4</w:t>
      </w:r>
      <w:r w:rsidR="0075062D" w:rsidRPr="00961E5A">
        <w:rPr>
          <w:color w:val="auto"/>
          <w:szCs w:val="24"/>
        </w:rPr>
        <w:t>, ktorý znie:</w:t>
      </w:r>
    </w:p>
    <w:p w:rsidR="0075062D" w:rsidRPr="00961E5A" w:rsidRDefault="0075062D" w:rsidP="00961E5A">
      <w:pPr>
        <w:pStyle w:val="Zkladntext"/>
        <w:tabs>
          <w:tab w:val="left" w:pos="7938"/>
        </w:tabs>
        <w:ind w:right="-157"/>
        <w:jc w:val="both"/>
        <w:rPr>
          <w:iCs/>
          <w:color w:val="auto"/>
          <w:szCs w:val="24"/>
        </w:rPr>
      </w:pPr>
      <w:r w:rsidRPr="00961E5A">
        <w:rPr>
          <w:color w:val="auto"/>
          <w:szCs w:val="24"/>
        </w:rPr>
        <w:t xml:space="preserve">„(4) </w:t>
      </w:r>
      <w:r w:rsidR="00E83DD3" w:rsidRPr="00961E5A">
        <w:rPr>
          <w:iCs/>
          <w:color w:val="auto"/>
          <w:szCs w:val="24"/>
        </w:rPr>
        <w:t>Vláda je oprávnená v roku 2021 prostredníctvom Európskeho nástroja dočasnej podpory na zmiernenie rizík nezamestnanosti</w:t>
      </w:r>
      <w:r w:rsidR="00E83DD3" w:rsidRPr="00961E5A">
        <w:rPr>
          <w:iCs/>
          <w:color w:val="auto"/>
          <w:szCs w:val="24"/>
          <w:vertAlign w:val="superscript"/>
        </w:rPr>
        <w:t>6a</w:t>
      </w:r>
      <w:r w:rsidR="00E83DD3" w:rsidRPr="00961E5A">
        <w:rPr>
          <w:iCs/>
          <w:color w:val="auto"/>
          <w:szCs w:val="24"/>
        </w:rPr>
        <w:t>) prevziať rámcový úver od Európskej únie na účely financovania výdavkov rozpočtovaných v štátnom rozpočte na roky 2020 až 2022 v rámci jednotlivých kapitol štátneho rozpočtu kumulatívne do výšky 1 000 000 000 eur.“.</w:t>
      </w:r>
    </w:p>
    <w:p w:rsidR="00E83DD3" w:rsidRPr="00961E5A" w:rsidRDefault="00E83DD3" w:rsidP="00961E5A">
      <w:pPr>
        <w:pStyle w:val="Zkladntext"/>
        <w:tabs>
          <w:tab w:val="left" w:pos="7938"/>
        </w:tabs>
        <w:ind w:right="-157"/>
        <w:jc w:val="both"/>
        <w:rPr>
          <w:iCs/>
          <w:color w:val="auto"/>
          <w:szCs w:val="24"/>
        </w:rPr>
      </w:pPr>
    </w:p>
    <w:p w:rsidR="00E83DD3" w:rsidRPr="00961E5A" w:rsidRDefault="00E83DD3" w:rsidP="00961E5A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color w:val="auto"/>
          <w:szCs w:val="24"/>
        </w:rPr>
        <w:t>Poznámka pod čiarou k odkazu 6a znie:</w:t>
      </w:r>
    </w:p>
    <w:p w:rsidR="00E83DD3" w:rsidRPr="00961E5A" w:rsidRDefault="00E83DD3" w:rsidP="00961E5A">
      <w:pPr>
        <w:jc w:val="both"/>
      </w:pPr>
      <w:r w:rsidRPr="00961E5A">
        <w:rPr>
          <w:iCs/>
          <w:vertAlign w:val="superscript"/>
        </w:rPr>
        <w:t>„6a</w:t>
      </w:r>
      <w:r w:rsidRPr="00961E5A">
        <w:rPr>
          <w:iCs/>
        </w:rPr>
        <w:t xml:space="preserve">) Nariadenie Rady (EÚ) 2020/672 z 19. mája 2020 o zriadení </w:t>
      </w:r>
      <w:r w:rsidR="00B21EB7" w:rsidRPr="00961E5A">
        <w:rPr>
          <w:iCs/>
        </w:rPr>
        <w:t>E</w:t>
      </w:r>
      <w:r w:rsidRPr="00961E5A">
        <w:rPr>
          <w:iCs/>
        </w:rPr>
        <w:t>urópskeho nástroja dočasnej podpory na zmiernenie rizík nezamestnanosti v núdzovej situácii (SURE) v dôsledku výskytu ochorenia COVID-19 (Ú. v. EÚ L 159, 20. 5. 2020).“.</w:t>
      </w:r>
    </w:p>
    <w:p w:rsidR="00371356" w:rsidRPr="00961E5A" w:rsidRDefault="00371356" w:rsidP="00371356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CF3B5A" w:rsidRPr="00961E5A" w:rsidRDefault="00CF3B5A" w:rsidP="00371356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D31D54" w:rsidRPr="00961E5A" w:rsidRDefault="00E83DD3" w:rsidP="00296E20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lastRenderedPageBreak/>
        <w:t>6</w:t>
      </w:r>
      <w:r w:rsidR="00296E20" w:rsidRPr="00961E5A">
        <w:rPr>
          <w:b/>
          <w:color w:val="auto"/>
          <w:szCs w:val="24"/>
        </w:rPr>
        <w:t>.</w:t>
      </w:r>
      <w:r w:rsidR="00296E20" w:rsidRPr="00961E5A">
        <w:rPr>
          <w:color w:val="auto"/>
          <w:szCs w:val="24"/>
        </w:rPr>
        <w:t xml:space="preserve"> </w:t>
      </w:r>
      <w:r w:rsidR="00FA597F" w:rsidRPr="00961E5A">
        <w:rPr>
          <w:color w:val="auto"/>
          <w:szCs w:val="24"/>
        </w:rPr>
        <w:t xml:space="preserve">Príloha č. 1 </w:t>
      </w:r>
      <w:r w:rsidR="005C1ABE" w:rsidRPr="00961E5A">
        <w:rPr>
          <w:color w:val="auto"/>
          <w:szCs w:val="24"/>
        </w:rPr>
        <w:t>vrátane nadpisu znie</w:t>
      </w:r>
      <w:r w:rsidR="008520A7" w:rsidRPr="00961E5A">
        <w:rPr>
          <w:color w:val="auto"/>
          <w:szCs w:val="24"/>
        </w:rPr>
        <w:t>:</w:t>
      </w:r>
    </w:p>
    <w:p w:rsidR="00D31D54" w:rsidRPr="00961E5A" w:rsidRDefault="00D31D54" w:rsidP="00296E20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343"/>
        <w:gridCol w:w="777"/>
        <w:gridCol w:w="709"/>
        <w:gridCol w:w="5386"/>
        <w:gridCol w:w="277"/>
        <w:gridCol w:w="1283"/>
      </w:tblGrid>
      <w:tr w:rsidR="00961E5A" w:rsidRPr="00961E5A" w:rsidTr="003D5C07">
        <w:trPr>
          <w:trHeight w:hRule="exact" w:val="280"/>
        </w:trPr>
        <w:tc>
          <w:tcPr>
            <w:tcW w:w="94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961E5A" w:rsidRDefault="00251900" w:rsidP="00251900">
            <w:pPr>
              <w:jc w:val="right"/>
              <w:rPr>
                <w:rFonts w:eastAsia="Arial"/>
                <w:b/>
              </w:rPr>
            </w:pPr>
          </w:p>
        </w:tc>
      </w:tr>
      <w:tr w:rsidR="00961E5A" w:rsidRPr="00961E5A" w:rsidTr="003D5C07">
        <w:trPr>
          <w:trHeight w:hRule="exact" w:val="1985"/>
        </w:trPr>
        <w:tc>
          <w:tcPr>
            <w:tcW w:w="94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961E5A" w:rsidRDefault="00251900" w:rsidP="00251900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b/>
                <w:color w:val="auto"/>
                <w:szCs w:val="24"/>
              </w:rPr>
            </w:pPr>
            <w:r w:rsidRPr="00961E5A">
              <w:rPr>
                <w:color w:val="auto"/>
                <w:szCs w:val="24"/>
              </w:rPr>
              <w:t xml:space="preserve">                                                                                        </w:t>
            </w:r>
            <w:r w:rsidR="00191C3F" w:rsidRPr="00961E5A">
              <w:rPr>
                <w:color w:val="auto"/>
                <w:szCs w:val="24"/>
              </w:rPr>
              <w:t xml:space="preserve">               </w:t>
            </w:r>
            <w:r w:rsidRPr="00961E5A">
              <w:rPr>
                <w:color w:val="auto"/>
                <w:szCs w:val="24"/>
              </w:rPr>
              <w:t>„</w:t>
            </w:r>
            <w:r w:rsidRPr="00961E5A">
              <w:rPr>
                <w:b/>
                <w:color w:val="auto"/>
                <w:szCs w:val="24"/>
              </w:rPr>
              <w:t xml:space="preserve">Príloha č. 1 </w:t>
            </w:r>
          </w:p>
          <w:p w:rsidR="00251900" w:rsidRPr="00961E5A" w:rsidRDefault="00251900" w:rsidP="00251900">
            <w:pPr>
              <w:pStyle w:val="Zkladntext"/>
              <w:tabs>
                <w:tab w:val="left" w:pos="7938"/>
              </w:tabs>
              <w:ind w:right="-157"/>
              <w:jc w:val="right"/>
              <w:rPr>
                <w:color w:val="auto"/>
                <w:szCs w:val="24"/>
              </w:rPr>
            </w:pPr>
            <w:r w:rsidRPr="00961E5A">
              <w:rPr>
                <w:b/>
                <w:color w:val="auto"/>
                <w:szCs w:val="24"/>
              </w:rPr>
              <w:t xml:space="preserve">k zákonu č. 425/2020 Z. z. z. </w:t>
            </w:r>
          </w:p>
          <w:p w:rsidR="00251900" w:rsidRPr="00961E5A" w:rsidRDefault="00251900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color w:val="auto"/>
                <w:szCs w:val="24"/>
              </w:rPr>
            </w:pPr>
          </w:p>
          <w:p w:rsidR="00251900" w:rsidRPr="00961E5A" w:rsidRDefault="00251900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color w:val="auto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9418"/>
              <w:gridCol w:w="40"/>
            </w:tblGrid>
            <w:tr w:rsidR="00961E5A" w:rsidRPr="00961E5A" w:rsidTr="000D0BCC">
              <w:trPr>
                <w:trHeight w:hRule="exact" w:val="560"/>
              </w:trPr>
              <w:tc>
                <w:tcPr>
                  <w:tcW w:w="19" w:type="pct"/>
                </w:tcPr>
                <w:p w:rsidR="00251900" w:rsidRPr="00961E5A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3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900" w:rsidRPr="00961E5A" w:rsidRDefault="00251900" w:rsidP="00251900">
                  <w:pPr>
                    <w:jc w:val="center"/>
                  </w:pPr>
                  <w:r w:rsidRPr="00961E5A">
                    <w:rPr>
                      <w:rFonts w:eastAsia="Arial"/>
                      <w:b/>
                    </w:rPr>
                    <w:t>Bilancia príjmov a výdavkov štátneho rozpočtu na rok 2021</w:t>
                  </w:r>
                </w:p>
              </w:tc>
              <w:tc>
                <w:tcPr>
                  <w:tcW w:w="19" w:type="pct"/>
                </w:tcPr>
                <w:p w:rsidR="00251900" w:rsidRPr="00961E5A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61E5A" w:rsidRPr="00961E5A" w:rsidTr="000D0BCC">
              <w:trPr>
                <w:trHeight w:hRule="exact" w:val="240"/>
              </w:trPr>
              <w:tc>
                <w:tcPr>
                  <w:tcW w:w="19" w:type="pct"/>
                </w:tcPr>
                <w:p w:rsidR="00251900" w:rsidRPr="00961E5A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3" w:type="pc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251900" w:rsidRPr="00961E5A" w:rsidRDefault="00251900" w:rsidP="00251900">
                  <w:pPr>
                    <w:jc w:val="center"/>
                  </w:pPr>
                  <w:r w:rsidRPr="00961E5A">
                    <w:rPr>
                      <w:rFonts w:eastAsia="Arial"/>
                    </w:rPr>
                    <w:t>(v eurách)</w:t>
                  </w:r>
                </w:p>
              </w:tc>
              <w:tc>
                <w:tcPr>
                  <w:tcW w:w="19" w:type="pct"/>
                </w:tcPr>
                <w:p w:rsidR="00251900" w:rsidRPr="00961E5A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251900" w:rsidRPr="00961E5A" w:rsidRDefault="00251900" w:rsidP="00251900">
            <w:pPr>
              <w:ind w:right="1031"/>
              <w:jc w:val="right"/>
            </w:pPr>
          </w:p>
        </w:tc>
      </w:tr>
      <w:tr w:rsidR="00961E5A" w:rsidRPr="00961E5A" w:rsidTr="003D5C07">
        <w:trPr>
          <w:trHeight w:hRule="exact" w:val="141"/>
        </w:trPr>
        <w:tc>
          <w:tcPr>
            <w:tcW w:w="94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961E5A" w:rsidRDefault="00251900" w:rsidP="00251900">
            <w:pPr>
              <w:ind w:right="-284"/>
              <w:jc w:val="right"/>
            </w:pPr>
          </w:p>
        </w:tc>
      </w:tr>
      <w:tr w:rsidR="00961E5A" w:rsidRPr="00961E5A" w:rsidTr="003D5C07">
        <w:trPr>
          <w:trHeight w:hRule="exact" w:val="86"/>
        </w:trPr>
        <w:tc>
          <w:tcPr>
            <w:tcW w:w="94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961E5A" w:rsidRDefault="00251900" w:rsidP="00251900">
            <w:pPr>
              <w:jc w:val="center"/>
              <w:rPr>
                <w:rFonts w:eastAsia="Arial"/>
              </w:rPr>
            </w:pPr>
          </w:p>
        </w:tc>
      </w:tr>
      <w:tr w:rsidR="00961E5A" w:rsidRPr="00961E5A" w:rsidTr="003D5C07">
        <w:trPr>
          <w:trHeight w:hRule="exact" w:val="86"/>
        </w:trPr>
        <w:tc>
          <w:tcPr>
            <w:tcW w:w="9498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961E5A" w:rsidRDefault="00251900" w:rsidP="00251900">
            <w:pPr>
              <w:jc w:val="center"/>
            </w:pPr>
          </w:p>
        </w:tc>
      </w:tr>
      <w:tr w:rsidR="00961E5A" w:rsidRPr="00961E5A" w:rsidTr="003D5C07">
        <w:trPr>
          <w:trHeight w:hRule="exact" w:val="227"/>
        </w:trPr>
        <w:tc>
          <w:tcPr>
            <w:tcW w:w="9498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961E5A" w:rsidRDefault="00251900" w:rsidP="00251900">
            <w:pPr>
              <w:jc w:val="center"/>
            </w:pPr>
          </w:p>
        </w:tc>
      </w:tr>
      <w:tr w:rsidR="00961E5A" w:rsidRPr="00961E5A" w:rsidTr="003D5C07">
        <w:trPr>
          <w:trHeight w:hRule="exact" w:val="94"/>
        </w:trPr>
        <w:tc>
          <w:tcPr>
            <w:tcW w:w="723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251900" w:rsidRPr="00961E5A" w:rsidRDefault="00251900" w:rsidP="00251900">
            <w:pPr>
              <w:pStyle w:val="EMPTYCELLSTY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1E5A" w:rsidRPr="005A2239" w:rsidTr="003D5C07">
        <w:trPr>
          <w:trHeight w:hRule="exact" w:val="398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Ukazovateľ</w:t>
            </w:r>
          </w:p>
        </w:tc>
        <w:tc>
          <w:tcPr>
            <w:tcW w:w="156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</w:p>
        </w:tc>
      </w:tr>
      <w:tr w:rsidR="00961E5A" w:rsidRPr="005A2239" w:rsidTr="003D5C07">
        <w:trPr>
          <w:trHeight w:hRule="exact" w:val="265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a</w:t>
            </w:r>
          </w:p>
        </w:tc>
        <w:tc>
          <w:tcPr>
            <w:tcW w:w="7215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b</w:t>
            </w:r>
          </w:p>
        </w:tc>
        <w:tc>
          <w:tcPr>
            <w:tcW w:w="156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1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15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Príjmy spolu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3E0527" w:rsidP="00251900">
            <w:pPr>
              <w:jc w:val="right"/>
              <w:rPr>
                <w:sz w:val="20"/>
                <w:szCs w:val="20"/>
                <w:highlight w:val="yellow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15 806 153 145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A.</w:t>
            </w:r>
          </w:p>
        </w:tc>
        <w:tc>
          <w:tcPr>
            <w:tcW w:w="7215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i/>
                <w:sz w:val="20"/>
                <w:szCs w:val="20"/>
              </w:rPr>
              <w:t>Daňové príjmy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3E0527" w:rsidP="00251900">
            <w:pPr>
              <w:jc w:val="right"/>
              <w:rPr>
                <w:sz w:val="20"/>
                <w:szCs w:val="20"/>
                <w:highlight w:val="yellow"/>
              </w:rPr>
            </w:pPr>
            <w:r w:rsidRPr="005A2239">
              <w:rPr>
                <w:b/>
                <w:i/>
                <w:sz w:val="20"/>
                <w:szCs w:val="20"/>
              </w:rPr>
              <w:t>11 798 851 000</w:t>
            </w:r>
          </w:p>
        </w:tc>
      </w:tr>
      <w:tr w:rsidR="00961E5A" w:rsidRPr="005A2239" w:rsidTr="003D5C07">
        <w:trPr>
          <w:trHeight w:hRule="exact" w:val="429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A.1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872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Dane z príjmov a kapitálového majetku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2 089 143 000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v tom: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daň z príjmov fyzickej osoby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36 310 000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3E0527">
            <w:pPr>
              <w:tabs>
                <w:tab w:val="left" w:pos="614"/>
              </w:tabs>
              <w:ind w:left="-404" w:firstLine="404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v tom: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zo závislej činnosti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36 269 000</w:t>
            </w:r>
          </w:p>
        </w:tc>
      </w:tr>
      <w:tr w:rsidR="00961E5A" w:rsidRPr="005A2239" w:rsidTr="003D5C07">
        <w:trPr>
          <w:trHeight w:hRule="exact" w:val="277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z podnikania, z inej samostatnej zárobkovej činnosti a z prenájmu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41 000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daň z príjmov právnickej osoby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1 813 344 000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daň z príjmov vyberaná zrážkou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239 489 000</w:t>
            </w:r>
          </w:p>
        </w:tc>
      </w:tr>
      <w:tr w:rsidR="00961E5A" w:rsidRPr="005A2239" w:rsidTr="003D5C07">
        <w:trPr>
          <w:trHeight w:hRule="exact" w:val="441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A.2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872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Dane za tovary a služby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3E0527" w:rsidP="009E6E36">
            <w:pPr>
              <w:jc w:val="right"/>
              <w:rPr>
                <w:b/>
                <w:sz w:val="20"/>
                <w:szCs w:val="20"/>
              </w:rPr>
            </w:pPr>
            <w:r w:rsidRPr="005A2239">
              <w:rPr>
                <w:b/>
                <w:sz w:val="20"/>
                <w:szCs w:val="20"/>
              </w:rPr>
              <w:t>9 670 170 000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v tom: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daň z pridanej hodnoty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3D5C07" w:rsidP="009E6E36">
            <w:pPr>
              <w:jc w:val="right"/>
              <w:rPr>
                <w:sz w:val="20"/>
                <w:szCs w:val="20"/>
              </w:rPr>
            </w:pPr>
            <w:r w:rsidRPr="005A2239">
              <w:rPr>
                <w:sz w:val="20"/>
                <w:szCs w:val="20"/>
              </w:rPr>
              <w:t>7 038 792 000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spotrebné dane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2 438 989 000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dane z používania tovarov a z povolenia na výkon činnosti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113 194 000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iné dane za tovary a služby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79 195 000</w:t>
            </w:r>
          </w:p>
        </w:tc>
      </w:tr>
      <w:tr w:rsidR="00961E5A" w:rsidRPr="005A2239" w:rsidTr="003D5C07">
        <w:trPr>
          <w:trHeight w:hRule="exact" w:val="397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A.3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872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Dane z medzinárodného obchodu a transakcií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23 960 000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v tom: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podiel na vybratých finančných prostriedkoch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23 960 000</w:t>
            </w:r>
          </w:p>
        </w:tc>
      </w:tr>
      <w:tr w:rsidR="00961E5A" w:rsidRPr="005A2239" w:rsidTr="003D5C07">
        <w:trPr>
          <w:trHeight w:hRule="exact" w:val="850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A.4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872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15 578 000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B.</w:t>
            </w:r>
          </w:p>
        </w:tc>
        <w:tc>
          <w:tcPr>
            <w:tcW w:w="7215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i/>
                <w:sz w:val="20"/>
                <w:szCs w:val="20"/>
              </w:rPr>
              <w:t>Nedaňové príjmy</w:t>
            </w:r>
          </w:p>
        </w:tc>
        <w:tc>
          <w:tcPr>
            <w:tcW w:w="156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i/>
                <w:sz w:val="20"/>
                <w:szCs w:val="20"/>
              </w:rPr>
              <w:t>1 183 849 398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center"/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C.</w:t>
            </w:r>
          </w:p>
        </w:tc>
        <w:tc>
          <w:tcPr>
            <w:tcW w:w="7215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i/>
                <w:sz w:val="20"/>
                <w:szCs w:val="20"/>
              </w:rPr>
              <w:t>Granty a transfery</w:t>
            </w:r>
          </w:p>
        </w:tc>
        <w:tc>
          <w:tcPr>
            <w:tcW w:w="156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3D5C07" w:rsidP="00251900">
            <w:pPr>
              <w:jc w:val="right"/>
              <w:rPr>
                <w:b/>
                <w:i/>
                <w:sz w:val="20"/>
                <w:szCs w:val="20"/>
              </w:rPr>
            </w:pPr>
            <w:r w:rsidRPr="005A2239">
              <w:rPr>
                <w:b/>
                <w:i/>
                <w:sz w:val="20"/>
                <w:szCs w:val="20"/>
              </w:rPr>
              <w:t>2 823 452 747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Tuzemské granty a transfery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40 921 532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Prostriedky z rozpočtu Európskej únie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  <w:r w:rsidRPr="005A2239">
              <w:rPr>
                <w:rFonts w:eastAsia="Arial"/>
                <w:sz w:val="20"/>
                <w:szCs w:val="20"/>
              </w:rPr>
              <w:t>2 782 531 215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15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Výdavky spolu</w:t>
            </w:r>
          </w:p>
        </w:tc>
        <w:tc>
          <w:tcPr>
            <w:tcW w:w="156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70435E" w:rsidP="005D068C">
            <w:pPr>
              <w:jc w:val="right"/>
              <w:rPr>
                <w:b/>
                <w:sz w:val="20"/>
                <w:szCs w:val="20"/>
              </w:rPr>
            </w:pPr>
            <w:r w:rsidRPr="005A2239">
              <w:rPr>
                <w:b/>
                <w:sz w:val="20"/>
                <w:szCs w:val="20"/>
              </w:rPr>
              <w:t>27 603 807</w:t>
            </w:r>
            <w:r w:rsidRPr="005A2239">
              <w:rPr>
                <w:sz w:val="20"/>
                <w:szCs w:val="20"/>
              </w:rPr>
              <w:t xml:space="preserve"> </w:t>
            </w:r>
            <w:r w:rsidRPr="005A2239">
              <w:rPr>
                <w:b/>
                <w:sz w:val="20"/>
                <w:szCs w:val="20"/>
              </w:rPr>
              <w:t>519</w:t>
            </w:r>
          </w:p>
        </w:tc>
      </w:tr>
      <w:tr w:rsidR="00961E5A" w:rsidRPr="005A2239" w:rsidTr="003D5C07">
        <w:trPr>
          <w:trHeight w:hRule="exact" w:val="303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15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51900" w:rsidRPr="005A2239" w:rsidRDefault="00251900" w:rsidP="00251900">
            <w:pPr>
              <w:rPr>
                <w:sz w:val="20"/>
                <w:szCs w:val="20"/>
              </w:rPr>
            </w:pPr>
            <w:r w:rsidRPr="005A2239">
              <w:rPr>
                <w:rFonts w:eastAsia="Arial"/>
                <w:b/>
                <w:sz w:val="20"/>
                <w:szCs w:val="20"/>
              </w:rPr>
              <w:t>Prebytok / Schodok ( +/- )</w:t>
            </w:r>
          </w:p>
        </w:tc>
        <w:tc>
          <w:tcPr>
            <w:tcW w:w="156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51900" w:rsidRPr="005A2239" w:rsidRDefault="0070435E" w:rsidP="005D068C">
            <w:pPr>
              <w:jc w:val="right"/>
              <w:rPr>
                <w:b/>
                <w:sz w:val="20"/>
                <w:szCs w:val="20"/>
              </w:rPr>
            </w:pPr>
            <w:r w:rsidRPr="005A2239">
              <w:rPr>
                <w:b/>
                <w:sz w:val="20"/>
                <w:szCs w:val="20"/>
              </w:rPr>
              <w:t>-11 797 654 374</w:t>
            </w:r>
          </w:p>
        </w:tc>
      </w:tr>
    </w:tbl>
    <w:p w:rsidR="00032361" w:rsidRPr="00961E5A" w:rsidRDefault="009F656C" w:rsidP="00251900">
      <w:pPr>
        <w:pStyle w:val="Zkladntext"/>
        <w:tabs>
          <w:tab w:val="left" w:pos="7938"/>
        </w:tabs>
        <w:ind w:right="-569"/>
        <w:jc w:val="right"/>
        <w:rPr>
          <w:color w:val="auto"/>
          <w:szCs w:val="24"/>
        </w:rPr>
      </w:pPr>
      <w:r w:rsidRPr="00961E5A">
        <w:rPr>
          <w:color w:val="auto"/>
          <w:szCs w:val="24"/>
        </w:rPr>
        <w:t xml:space="preserve">      “.</w:t>
      </w:r>
    </w:p>
    <w:p w:rsidR="00032361" w:rsidRPr="00961E5A" w:rsidRDefault="00032361" w:rsidP="00296E20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296E20" w:rsidRPr="00961E5A" w:rsidRDefault="003D5C07" w:rsidP="003D5C07">
      <w:pPr>
        <w:pStyle w:val="Zkladntext"/>
        <w:tabs>
          <w:tab w:val="left" w:pos="7938"/>
        </w:tabs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7</w:t>
      </w:r>
      <w:r w:rsidR="00296E20" w:rsidRPr="00961E5A">
        <w:rPr>
          <w:b/>
          <w:color w:val="auto"/>
          <w:szCs w:val="24"/>
        </w:rPr>
        <w:t>.</w:t>
      </w:r>
      <w:r w:rsidR="00133D9D" w:rsidRPr="00961E5A">
        <w:rPr>
          <w:color w:val="auto"/>
          <w:szCs w:val="24"/>
        </w:rPr>
        <w:t xml:space="preserve"> </w:t>
      </w:r>
      <w:r w:rsidR="00296E20" w:rsidRPr="00961E5A">
        <w:rPr>
          <w:color w:val="auto"/>
          <w:szCs w:val="24"/>
        </w:rPr>
        <w:t xml:space="preserve">V prílohe č. 3 </w:t>
      </w:r>
      <w:r w:rsidR="001F5FAE" w:rsidRPr="00961E5A">
        <w:rPr>
          <w:color w:val="auto"/>
          <w:szCs w:val="24"/>
        </w:rPr>
        <w:t>v </w:t>
      </w:r>
      <w:r w:rsidR="001A1565" w:rsidRPr="00961E5A">
        <w:rPr>
          <w:color w:val="auto"/>
          <w:szCs w:val="24"/>
        </w:rPr>
        <w:t>riadku</w:t>
      </w:r>
      <w:r w:rsidR="001F5FAE" w:rsidRPr="00961E5A">
        <w:rPr>
          <w:color w:val="auto"/>
          <w:szCs w:val="24"/>
        </w:rPr>
        <w:t xml:space="preserve"> </w:t>
      </w:r>
      <w:r w:rsidR="004551EF" w:rsidRPr="00961E5A">
        <w:rPr>
          <w:color w:val="auto"/>
          <w:szCs w:val="24"/>
        </w:rPr>
        <w:t>„</w:t>
      </w:r>
      <w:r w:rsidR="001F5FAE" w:rsidRPr="00961E5A">
        <w:rPr>
          <w:color w:val="auto"/>
          <w:szCs w:val="24"/>
        </w:rPr>
        <w:t>Všeobecná pokladničná správa</w:t>
      </w:r>
      <w:r w:rsidR="004551EF" w:rsidRPr="00961E5A">
        <w:rPr>
          <w:color w:val="auto"/>
          <w:szCs w:val="24"/>
        </w:rPr>
        <w:t>“</w:t>
      </w:r>
      <w:r w:rsidR="001F5FAE" w:rsidRPr="00961E5A">
        <w:rPr>
          <w:color w:val="auto"/>
          <w:szCs w:val="24"/>
        </w:rPr>
        <w:t xml:space="preserve"> v prvom </w:t>
      </w:r>
      <w:r w:rsidR="00CA36D8" w:rsidRPr="00961E5A">
        <w:rPr>
          <w:color w:val="auto"/>
          <w:szCs w:val="24"/>
        </w:rPr>
        <w:t xml:space="preserve">stĺpci </w:t>
      </w:r>
      <w:r w:rsidR="003C2A04" w:rsidRPr="00961E5A">
        <w:rPr>
          <w:color w:val="auto"/>
          <w:szCs w:val="24"/>
        </w:rPr>
        <w:t>sa číslo „6 746 506 470“ nahrádza číslom „</w:t>
      </w:r>
      <w:r w:rsidR="00FC4496" w:rsidRPr="00961E5A">
        <w:rPr>
          <w:color w:val="auto"/>
          <w:szCs w:val="24"/>
        </w:rPr>
        <w:t>10 485 695 704</w:t>
      </w:r>
      <w:r w:rsidR="003C2A04" w:rsidRPr="00961E5A">
        <w:rPr>
          <w:color w:val="auto"/>
          <w:szCs w:val="24"/>
        </w:rPr>
        <w:t xml:space="preserve">“, vo </w:t>
      </w:r>
      <w:r w:rsidR="001F5FAE" w:rsidRPr="00961E5A">
        <w:rPr>
          <w:color w:val="auto"/>
          <w:szCs w:val="24"/>
        </w:rPr>
        <w:t xml:space="preserve">štvrtom stĺpci </w:t>
      </w:r>
      <w:r w:rsidR="00133D9D" w:rsidRPr="00961E5A">
        <w:rPr>
          <w:color w:val="auto"/>
          <w:szCs w:val="24"/>
        </w:rPr>
        <w:t xml:space="preserve">sa </w:t>
      </w:r>
      <w:r w:rsidR="00E2721C" w:rsidRPr="00961E5A">
        <w:rPr>
          <w:color w:val="auto"/>
          <w:szCs w:val="24"/>
        </w:rPr>
        <w:t>číslo</w:t>
      </w:r>
      <w:r w:rsidR="00711D7C" w:rsidRPr="00961E5A">
        <w:rPr>
          <w:color w:val="auto"/>
          <w:szCs w:val="24"/>
        </w:rPr>
        <w:t xml:space="preserve"> </w:t>
      </w:r>
      <w:r w:rsidR="00133D9D" w:rsidRPr="00961E5A">
        <w:rPr>
          <w:color w:val="auto"/>
          <w:szCs w:val="24"/>
        </w:rPr>
        <w:t>„</w:t>
      </w:r>
      <w:r w:rsidR="003C2A04" w:rsidRPr="00961E5A">
        <w:rPr>
          <w:color w:val="auto"/>
          <w:szCs w:val="24"/>
        </w:rPr>
        <w:t>6 416 506 470</w:t>
      </w:r>
      <w:r w:rsidR="00133D9D" w:rsidRPr="00961E5A">
        <w:rPr>
          <w:color w:val="auto"/>
          <w:szCs w:val="24"/>
        </w:rPr>
        <w:t xml:space="preserve">“ nahrádza </w:t>
      </w:r>
      <w:r w:rsidR="00E2721C" w:rsidRPr="00961E5A">
        <w:rPr>
          <w:color w:val="auto"/>
          <w:szCs w:val="24"/>
        </w:rPr>
        <w:t>číslom</w:t>
      </w:r>
      <w:r w:rsidR="00133D9D" w:rsidRPr="00961E5A">
        <w:rPr>
          <w:color w:val="auto"/>
          <w:szCs w:val="24"/>
        </w:rPr>
        <w:t xml:space="preserve"> „</w:t>
      </w:r>
      <w:r w:rsidR="00FC4496" w:rsidRPr="00961E5A">
        <w:rPr>
          <w:color w:val="auto"/>
          <w:szCs w:val="24"/>
        </w:rPr>
        <w:t>10 155 695 704</w:t>
      </w:r>
      <w:r w:rsidR="00133D9D" w:rsidRPr="00961E5A">
        <w:rPr>
          <w:color w:val="auto"/>
          <w:szCs w:val="24"/>
        </w:rPr>
        <w:t>“</w:t>
      </w:r>
      <w:r w:rsidR="00EF5546" w:rsidRPr="00961E5A">
        <w:rPr>
          <w:color w:val="auto"/>
          <w:szCs w:val="24"/>
        </w:rPr>
        <w:t xml:space="preserve"> </w:t>
      </w:r>
      <w:r w:rsidR="001F5FAE" w:rsidRPr="00961E5A">
        <w:rPr>
          <w:color w:val="auto"/>
          <w:szCs w:val="24"/>
        </w:rPr>
        <w:t xml:space="preserve">a v poslednom riadku </w:t>
      </w:r>
      <w:r w:rsidR="004551EF" w:rsidRPr="00961E5A">
        <w:rPr>
          <w:color w:val="auto"/>
          <w:szCs w:val="24"/>
        </w:rPr>
        <w:t>„</w:t>
      </w:r>
      <w:r w:rsidR="001F5FAE" w:rsidRPr="00961E5A">
        <w:rPr>
          <w:color w:val="auto"/>
          <w:szCs w:val="24"/>
        </w:rPr>
        <w:t>Spolu</w:t>
      </w:r>
      <w:r w:rsidR="004551EF" w:rsidRPr="00961E5A">
        <w:rPr>
          <w:color w:val="auto"/>
          <w:szCs w:val="24"/>
        </w:rPr>
        <w:t>“</w:t>
      </w:r>
      <w:r w:rsidR="001F5FAE" w:rsidRPr="00961E5A">
        <w:rPr>
          <w:color w:val="auto"/>
          <w:szCs w:val="24"/>
        </w:rPr>
        <w:t xml:space="preserve"> v prvom stĺpci sa </w:t>
      </w:r>
      <w:r w:rsidR="00E2721C" w:rsidRPr="00961E5A">
        <w:rPr>
          <w:color w:val="auto"/>
          <w:szCs w:val="24"/>
        </w:rPr>
        <w:t>číslo</w:t>
      </w:r>
      <w:r w:rsidR="00D41E43" w:rsidRPr="00961E5A">
        <w:rPr>
          <w:color w:val="auto"/>
          <w:szCs w:val="24"/>
        </w:rPr>
        <w:t xml:space="preserve"> </w:t>
      </w:r>
      <w:r w:rsidR="00133D9D" w:rsidRPr="00961E5A">
        <w:rPr>
          <w:color w:val="auto"/>
          <w:szCs w:val="24"/>
        </w:rPr>
        <w:t>„</w:t>
      </w:r>
      <w:r w:rsidR="003C2A04" w:rsidRPr="00961E5A">
        <w:rPr>
          <w:color w:val="auto"/>
          <w:szCs w:val="24"/>
        </w:rPr>
        <w:t>23</w:t>
      </w:r>
      <w:r w:rsidR="00BA14B0" w:rsidRPr="00961E5A">
        <w:rPr>
          <w:color w:val="auto"/>
          <w:szCs w:val="24"/>
        </w:rPr>
        <w:t> </w:t>
      </w:r>
      <w:r w:rsidR="003C2A04" w:rsidRPr="00961E5A">
        <w:rPr>
          <w:color w:val="auto"/>
          <w:szCs w:val="24"/>
        </w:rPr>
        <w:t>864</w:t>
      </w:r>
      <w:r w:rsidR="005C1547" w:rsidRPr="00961E5A">
        <w:rPr>
          <w:color w:val="auto"/>
          <w:szCs w:val="24"/>
        </w:rPr>
        <w:t> </w:t>
      </w:r>
      <w:r w:rsidR="003C2A04" w:rsidRPr="00961E5A">
        <w:rPr>
          <w:color w:val="auto"/>
          <w:szCs w:val="24"/>
        </w:rPr>
        <w:t>618</w:t>
      </w:r>
      <w:r w:rsidR="005C1547" w:rsidRPr="00961E5A">
        <w:rPr>
          <w:color w:val="auto"/>
          <w:szCs w:val="24"/>
        </w:rPr>
        <w:t> </w:t>
      </w:r>
      <w:r w:rsidR="003C2A04" w:rsidRPr="00961E5A">
        <w:rPr>
          <w:color w:val="auto"/>
          <w:szCs w:val="24"/>
        </w:rPr>
        <w:t>285</w:t>
      </w:r>
      <w:r w:rsidR="00133D9D" w:rsidRPr="00961E5A">
        <w:rPr>
          <w:color w:val="auto"/>
          <w:szCs w:val="24"/>
        </w:rPr>
        <w:t>“</w:t>
      </w:r>
      <w:r w:rsidR="00603FEE" w:rsidRPr="00961E5A">
        <w:rPr>
          <w:color w:val="auto"/>
          <w:szCs w:val="24"/>
        </w:rPr>
        <w:t xml:space="preserve"> </w:t>
      </w:r>
      <w:r w:rsidR="00133D9D" w:rsidRPr="00961E5A">
        <w:rPr>
          <w:color w:val="auto"/>
          <w:szCs w:val="24"/>
        </w:rPr>
        <w:t xml:space="preserve">nahrádza </w:t>
      </w:r>
      <w:r w:rsidR="00E2721C" w:rsidRPr="00961E5A">
        <w:rPr>
          <w:color w:val="auto"/>
          <w:szCs w:val="24"/>
        </w:rPr>
        <w:t>číslom</w:t>
      </w:r>
      <w:r w:rsidR="00603FEE" w:rsidRPr="00961E5A">
        <w:rPr>
          <w:color w:val="auto"/>
          <w:szCs w:val="24"/>
        </w:rPr>
        <w:t xml:space="preserve"> </w:t>
      </w:r>
      <w:r w:rsidR="0030471F" w:rsidRPr="00961E5A">
        <w:rPr>
          <w:color w:val="auto"/>
          <w:szCs w:val="24"/>
        </w:rPr>
        <w:t>„</w:t>
      </w:r>
      <w:r w:rsidR="00FC4496" w:rsidRPr="00961E5A">
        <w:rPr>
          <w:color w:val="auto"/>
          <w:szCs w:val="24"/>
        </w:rPr>
        <w:t>27 603 807 519</w:t>
      </w:r>
      <w:r w:rsidR="0030471F" w:rsidRPr="00961E5A">
        <w:rPr>
          <w:color w:val="auto"/>
          <w:szCs w:val="24"/>
        </w:rPr>
        <w:t>“</w:t>
      </w:r>
      <w:r w:rsidR="00B00DA9" w:rsidRPr="00961E5A">
        <w:rPr>
          <w:color w:val="auto"/>
          <w:szCs w:val="24"/>
        </w:rPr>
        <w:t xml:space="preserve"> </w:t>
      </w:r>
      <w:r w:rsidR="0060765A">
        <w:rPr>
          <w:color w:val="auto"/>
          <w:szCs w:val="24"/>
        </w:rPr>
        <w:t xml:space="preserve">  </w:t>
      </w:r>
      <w:r w:rsidR="00EF5546" w:rsidRPr="00961E5A">
        <w:rPr>
          <w:color w:val="auto"/>
          <w:szCs w:val="24"/>
        </w:rPr>
        <w:t>a</w:t>
      </w:r>
      <w:r w:rsidR="0060765A">
        <w:rPr>
          <w:color w:val="auto"/>
          <w:szCs w:val="24"/>
        </w:rPr>
        <w:t> </w:t>
      </w:r>
      <w:r w:rsidR="001F5FAE" w:rsidRPr="00961E5A">
        <w:rPr>
          <w:color w:val="auto"/>
          <w:szCs w:val="24"/>
        </w:rPr>
        <w:t>vo</w:t>
      </w:r>
      <w:r w:rsidR="0060765A">
        <w:rPr>
          <w:color w:val="auto"/>
          <w:szCs w:val="24"/>
        </w:rPr>
        <w:t xml:space="preserve"> </w:t>
      </w:r>
      <w:r w:rsidR="00B00DA9" w:rsidRPr="00961E5A">
        <w:rPr>
          <w:color w:val="auto"/>
          <w:szCs w:val="24"/>
        </w:rPr>
        <w:t> </w:t>
      </w:r>
      <w:r w:rsidR="001F5FAE" w:rsidRPr="00961E5A">
        <w:rPr>
          <w:color w:val="auto"/>
          <w:szCs w:val="24"/>
        </w:rPr>
        <w:t>štvrtom</w:t>
      </w:r>
      <w:r w:rsidR="0060765A">
        <w:rPr>
          <w:color w:val="auto"/>
          <w:szCs w:val="24"/>
        </w:rPr>
        <w:t xml:space="preserve"> </w:t>
      </w:r>
      <w:r w:rsidR="00B00DA9" w:rsidRPr="00961E5A">
        <w:rPr>
          <w:color w:val="auto"/>
          <w:szCs w:val="24"/>
        </w:rPr>
        <w:t xml:space="preserve"> </w:t>
      </w:r>
      <w:r w:rsidR="001F5FAE" w:rsidRPr="00961E5A">
        <w:rPr>
          <w:color w:val="auto"/>
          <w:szCs w:val="24"/>
        </w:rPr>
        <w:t>stĺpci</w:t>
      </w:r>
      <w:r w:rsidR="0060765A">
        <w:rPr>
          <w:color w:val="auto"/>
          <w:szCs w:val="24"/>
        </w:rPr>
        <w:t xml:space="preserve">  </w:t>
      </w:r>
      <w:r w:rsidR="005C1547" w:rsidRPr="00961E5A">
        <w:rPr>
          <w:color w:val="auto"/>
          <w:szCs w:val="24"/>
        </w:rPr>
        <w:t> </w:t>
      </w:r>
      <w:r w:rsidR="001F5FAE" w:rsidRPr="00961E5A">
        <w:rPr>
          <w:color w:val="auto"/>
          <w:szCs w:val="24"/>
        </w:rPr>
        <w:t>sa</w:t>
      </w:r>
      <w:r w:rsidR="00133D9D" w:rsidRPr="00961E5A">
        <w:rPr>
          <w:color w:val="auto"/>
          <w:szCs w:val="24"/>
        </w:rPr>
        <w:t> </w:t>
      </w:r>
      <w:r w:rsidR="0060765A">
        <w:rPr>
          <w:color w:val="auto"/>
          <w:szCs w:val="24"/>
        </w:rPr>
        <w:t xml:space="preserve">  </w:t>
      </w:r>
      <w:r w:rsidR="00E2721C" w:rsidRPr="00961E5A">
        <w:rPr>
          <w:color w:val="auto"/>
          <w:szCs w:val="24"/>
        </w:rPr>
        <w:t>číslo</w:t>
      </w:r>
      <w:r w:rsidRPr="00961E5A">
        <w:rPr>
          <w:color w:val="auto"/>
          <w:szCs w:val="24"/>
        </w:rPr>
        <w:t xml:space="preserve"> </w:t>
      </w:r>
      <w:r w:rsidR="0060765A">
        <w:rPr>
          <w:color w:val="auto"/>
          <w:szCs w:val="24"/>
        </w:rPr>
        <w:t xml:space="preserve"> </w:t>
      </w:r>
      <w:r w:rsidR="00133D9D" w:rsidRPr="00961E5A">
        <w:rPr>
          <w:color w:val="auto"/>
          <w:szCs w:val="24"/>
        </w:rPr>
        <w:t>„</w:t>
      </w:r>
      <w:r w:rsidR="003C2A04" w:rsidRPr="00961E5A">
        <w:rPr>
          <w:color w:val="auto"/>
          <w:szCs w:val="24"/>
        </w:rPr>
        <w:t>21</w:t>
      </w:r>
      <w:r w:rsidR="00BA14B0" w:rsidRPr="00961E5A">
        <w:rPr>
          <w:color w:val="auto"/>
          <w:szCs w:val="24"/>
        </w:rPr>
        <w:t> </w:t>
      </w:r>
      <w:r w:rsidR="003C2A04" w:rsidRPr="00961E5A">
        <w:rPr>
          <w:color w:val="auto"/>
          <w:szCs w:val="24"/>
        </w:rPr>
        <w:t>079</w:t>
      </w:r>
      <w:r w:rsidR="00BA14B0" w:rsidRPr="00961E5A">
        <w:rPr>
          <w:color w:val="auto"/>
          <w:szCs w:val="24"/>
        </w:rPr>
        <w:t> </w:t>
      </w:r>
      <w:r w:rsidR="003C2A04" w:rsidRPr="00961E5A">
        <w:rPr>
          <w:color w:val="auto"/>
          <w:szCs w:val="24"/>
        </w:rPr>
        <w:t>790</w:t>
      </w:r>
      <w:r w:rsidR="00BA14B0" w:rsidRPr="00961E5A">
        <w:rPr>
          <w:color w:val="auto"/>
          <w:szCs w:val="24"/>
        </w:rPr>
        <w:t> </w:t>
      </w:r>
      <w:r w:rsidR="003C2A04" w:rsidRPr="00961E5A">
        <w:rPr>
          <w:color w:val="auto"/>
          <w:szCs w:val="24"/>
        </w:rPr>
        <w:t>530</w:t>
      </w:r>
      <w:r w:rsidR="00133D9D" w:rsidRPr="00961E5A">
        <w:rPr>
          <w:color w:val="auto"/>
          <w:szCs w:val="24"/>
        </w:rPr>
        <w:t xml:space="preserve">“ nahrádza </w:t>
      </w:r>
      <w:r w:rsidR="00E2721C" w:rsidRPr="00961E5A">
        <w:rPr>
          <w:color w:val="auto"/>
          <w:szCs w:val="24"/>
        </w:rPr>
        <w:t>číslom</w:t>
      </w:r>
      <w:r w:rsidR="00133D9D" w:rsidRPr="00961E5A">
        <w:rPr>
          <w:color w:val="auto"/>
          <w:szCs w:val="24"/>
        </w:rPr>
        <w:t xml:space="preserve"> „</w:t>
      </w:r>
      <w:r w:rsidR="00BC312C">
        <w:rPr>
          <w:color w:val="auto"/>
          <w:szCs w:val="24"/>
        </w:rPr>
        <w:t>24 818 979</w:t>
      </w:r>
      <w:r w:rsidR="00FC4496" w:rsidRPr="00961E5A">
        <w:rPr>
          <w:color w:val="auto"/>
          <w:szCs w:val="24"/>
        </w:rPr>
        <w:t xml:space="preserve"> 764</w:t>
      </w:r>
      <w:r w:rsidR="00133D9D" w:rsidRPr="00961E5A">
        <w:rPr>
          <w:color w:val="auto"/>
          <w:szCs w:val="24"/>
        </w:rPr>
        <w:t xml:space="preserve">“. </w:t>
      </w:r>
      <w:r w:rsidR="00FC4496" w:rsidRPr="00961E5A">
        <w:rPr>
          <w:color w:val="auto"/>
          <w:szCs w:val="24"/>
        </w:rPr>
        <w:t xml:space="preserve"> </w:t>
      </w:r>
    </w:p>
    <w:p w:rsidR="00296E20" w:rsidRPr="00961E5A" w:rsidRDefault="00296E20" w:rsidP="00296E20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bookmarkStart w:id="0" w:name="_GoBack"/>
      <w:bookmarkEnd w:id="0"/>
    </w:p>
    <w:p w:rsidR="00296E20" w:rsidRPr="00961E5A" w:rsidRDefault="003D5C07" w:rsidP="00014D30">
      <w:pPr>
        <w:pStyle w:val="Zkladntext"/>
        <w:tabs>
          <w:tab w:val="left" w:pos="7938"/>
        </w:tabs>
        <w:ind w:right="-2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lastRenderedPageBreak/>
        <w:t>8</w:t>
      </w:r>
      <w:r w:rsidR="00296E20" w:rsidRPr="00961E5A">
        <w:rPr>
          <w:b/>
          <w:color w:val="auto"/>
          <w:szCs w:val="24"/>
        </w:rPr>
        <w:t>.</w:t>
      </w:r>
      <w:r w:rsidR="00296E20" w:rsidRPr="00961E5A">
        <w:rPr>
          <w:color w:val="auto"/>
          <w:szCs w:val="24"/>
        </w:rPr>
        <w:t xml:space="preserve"> V prílohe č. 4 </w:t>
      </w:r>
      <w:r w:rsidR="001F5FAE" w:rsidRPr="00961E5A">
        <w:rPr>
          <w:color w:val="auto"/>
          <w:szCs w:val="24"/>
        </w:rPr>
        <w:t xml:space="preserve">v časti 48 – Všeobecná pokladničná správa v riadku „Výdavky spolu za kapitolu“ </w:t>
      </w:r>
      <w:r w:rsidR="00133D9D" w:rsidRPr="00961E5A">
        <w:rPr>
          <w:color w:val="auto"/>
          <w:szCs w:val="24"/>
        </w:rPr>
        <w:t xml:space="preserve">sa </w:t>
      </w:r>
      <w:r w:rsidR="00E2721C" w:rsidRPr="00961E5A">
        <w:rPr>
          <w:color w:val="auto"/>
          <w:szCs w:val="24"/>
        </w:rPr>
        <w:t>číslo</w:t>
      </w:r>
      <w:r w:rsidR="00133D9D" w:rsidRPr="00961E5A">
        <w:rPr>
          <w:color w:val="auto"/>
          <w:szCs w:val="24"/>
        </w:rPr>
        <w:t xml:space="preserve"> „</w:t>
      </w:r>
      <w:r w:rsidR="00E73577" w:rsidRPr="00961E5A">
        <w:rPr>
          <w:color w:val="auto"/>
          <w:szCs w:val="24"/>
        </w:rPr>
        <w:t>6 746 506 470</w:t>
      </w:r>
      <w:r w:rsidR="00133D9D" w:rsidRPr="00961E5A">
        <w:rPr>
          <w:color w:val="auto"/>
          <w:szCs w:val="24"/>
        </w:rPr>
        <w:t xml:space="preserve">“ nahrádza </w:t>
      </w:r>
      <w:r w:rsidR="00E2721C" w:rsidRPr="00961E5A">
        <w:rPr>
          <w:color w:val="auto"/>
          <w:szCs w:val="24"/>
        </w:rPr>
        <w:t>číslom</w:t>
      </w:r>
      <w:r w:rsidR="00133D9D" w:rsidRPr="00961E5A">
        <w:rPr>
          <w:color w:val="auto"/>
          <w:szCs w:val="24"/>
        </w:rPr>
        <w:t xml:space="preserve"> „</w:t>
      </w:r>
      <w:r w:rsidR="00E73037" w:rsidRPr="00961E5A">
        <w:rPr>
          <w:color w:val="auto"/>
          <w:szCs w:val="24"/>
        </w:rPr>
        <w:t>10 485 695 704</w:t>
      </w:r>
      <w:r w:rsidR="00133D9D" w:rsidRPr="00961E5A">
        <w:rPr>
          <w:color w:val="auto"/>
          <w:szCs w:val="24"/>
        </w:rPr>
        <w:t>“.</w:t>
      </w:r>
      <w:r w:rsidR="00F6111A" w:rsidRPr="00961E5A">
        <w:rPr>
          <w:color w:val="auto"/>
          <w:szCs w:val="24"/>
        </w:rPr>
        <w:t xml:space="preserve"> </w:t>
      </w:r>
    </w:p>
    <w:p w:rsidR="00D01040" w:rsidRPr="00961E5A" w:rsidRDefault="00D01040" w:rsidP="00296E20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</w:p>
    <w:p w:rsidR="00B2529F" w:rsidRPr="00961E5A" w:rsidRDefault="003D5C07" w:rsidP="00B2529F">
      <w:pPr>
        <w:pStyle w:val="Zkladntext"/>
        <w:tabs>
          <w:tab w:val="left" w:pos="7938"/>
        </w:tabs>
        <w:ind w:right="-157"/>
        <w:jc w:val="both"/>
        <w:rPr>
          <w:color w:val="auto"/>
          <w:szCs w:val="24"/>
        </w:rPr>
      </w:pPr>
      <w:r w:rsidRPr="00961E5A">
        <w:rPr>
          <w:b/>
          <w:color w:val="auto"/>
          <w:szCs w:val="24"/>
        </w:rPr>
        <w:t>9</w:t>
      </w:r>
      <w:r w:rsidR="00867818" w:rsidRPr="00961E5A">
        <w:rPr>
          <w:b/>
          <w:color w:val="auto"/>
          <w:szCs w:val="24"/>
        </w:rPr>
        <w:t>.</w:t>
      </w:r>
      <w:r w:rsidR="00867818" w:rsidRPr="00961E5A">
        <w:rPr>
          <w:color w:val="auto"/>
          <w:szCs w:val="24"/>
        </w:rPr>
        <w:t xml:space="preserve"> </w:t>
      </w:r>
      <w:r w:rsidR="00B2529F" w:rsidRPr="00961E5A">
        <w:rPr>
          <w:color w:val="auto"/>
          <w:szCs w:val="24"/>
        </w:rPr>
        <w:t>P</w:t>
      </w:r>
      <w:r w:rsidR="00867818" w:rsidRPr="00961E5A">
        <w:rPr>
          <w:color w:val="auto"/>
          <w:szCs w:val="24"/>
        </w:rPr>
        <w:t>ríloh</w:t>
      </w:r>
      <w:r w:rsidR="00B2529F" w:rsidRPr="00961E5A">
        <w:rPr>
          <w:color w:val="auto"/>
          <w:szCs w:val="24"/>
        </w:rPr>
        <w:t>a</w:t>
      </w:r>
      <w:r w:rsidR="00867818" w:rsidRPr="00961E5A">
        <w:rPr>
          <w:color w:val="auto"/>
          <w:szCs w:val="24"/>
        </w:rPr>
        <w:t xml:space="preserve"> č. 6 </w:t>
      </w:r>
      <w:r w:rsidR="008520A7" w:rsidRPr="00961E5A">
        <w:rPr>
          <w:color w:val="auto"/>
          <w:szCs w:val="24"/>
        </w:rPr>
        <w:t xml:space="preserve">vrátane nadpisu znie: </w:t>
      </w:r>
    </w:p>
    <w:tbl>
      <w:tblPr>
        <w:tblW w:w="921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961E5A" w:rsidRPr="00961E5A" w:rsidTr="00367128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367128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pPr>
              <w:ind w:left="-70"/>
              <w:rPr>
                <w:b/>
              </w:rPr>
            </w:pPr>
            <w:r w:rsidRPr="00961E5A">
              <w:rPr>
                <w:b/>
              </w:rPr>
              <w:t>„Príloha č. 6</w:t>
            </w:r>
          </w:p>
        </w:tc>
      </w:tr>
      <w:tr w:rsidR="00961E5A" w:rsidRPr="00961E5A" w:rsidTr="00367128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1D3E05">
            <w:pPr>
              <w:rPr>
                <w:b/>
              </w:rPr>
            </w:pPr>
            <w:r w:rsidRPr="00961E5A">
              <w:rPr>
                <w:b/>
              </w:rPr>
              <w:t xml:space="preserve"> </w:t>
            </w:r>
            <w:r w:rsidR="001D3E05" w:rsidRPr="00961E5A">
              <w:rPr>
                <w:b/>
              </w:rPr>
              <w:t>k</w:t>
            </w:r>
            <w:r w:rsidRPr="00961E5A">
              <w:rPr>
                <w:b/>
              </w:rPr>
              <w:t xml:space="preserve"> zákonu č.</w:t>
            </w:r>
            <w:r w:rsidR="008831A2" w:rsidRPr="00961E5A">
              <w:rPr>
                <w:b/>
              </w:rPr>
              <w:t> 425</w:t>
            </w:r>
            <w:r w:rsidRPr="00961E5A">
              <w:rPr>
                <w:b/>
              </w:rPr>
              <w:t>/2020 Z. z.</w:t>
            </w:r>
          </w:p>
        </w:tc>
      </w:tr>
      <w:tr w:rsidR="00961E5A" w:rsidRPr="00961E5A" w:rsidTr="00367128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367128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CF3B5A">
        <w:trPr>
          <w:trHeight w:val="8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367128">
        <w:trPr>
          <w:trHeight w:val="28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CF3B5A">
            <w:pPr>
              <w:ind w:left="-68"/>
              <w:jc w:val="center"/>
              <w:rPr>
                <w:b/>
                <w:bCs/>
              </w:rPr>
            </w:pPr>
            <w:r w:rsidRPr="00961E5A">
              <w:rPr>
                <w:b/>
                <w:bCs/>
              </w:rPr>
              <w:t>REZERVY ŠTÁTNEHO ROZPOČTU NA ROK 2021</w:t>
            </w:r>
          </w:p>
        </w:tc>
      </w:tr>
      <w:tr w:rsidR="00961E5A" w:rsidRPr="00961E5A" w:rsidTr="00367128">
        <w:trPr>
          <w:trHeight w:val="2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28" w:rsidRPr="00961E5A" w:rsidRDefault="00367128" w:rsidP="00CF3B5A">
            <w:pPr>
              <w:ind w:left="-68"/>
              <w:jc w:val="center"/>
            </w:pPr>
            <w:r w:rsidRPr="00961E5A">
              <w:t>(v eurách)</w:t>
            </w:r>
          </w:p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/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r w:rsidRPr="00961E5A">
              <w:t xml:space="preserve">Rezerva vlády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pPr>
              <w:jc w:val="right"/>
            </w:pPr>
            <w:r w:rsidRPr="00961E5A">
              <w:t>5 000 000</w:t>
            </w:r>
          </w:p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r w:rsidRPr="00961E5A">
              <w:t xml:space="preserve">Rezerva predsedu vlády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pPr>
              <w:jc w:val="right"/>
              <w:rPr>
                <w:highlight w:val="yellow"/>
              </w:rPr>
            </w:pPr>
            <w:r w:rsidRPr="00961E5A">
              <w:t>2 500 000</w:t>
            </w:r>
          </w:p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r w:rsidRPr="00961E5A">
              <w:t>Rezerva na prostriedky Európskej únie a odvody Európskej únii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pPr>
              <w:jc w:val="right"/>
              <w:rPr>
                <w:highlight w:val="yellow"/>
              </w:rPr>
            </w:pPr>
            <w:r w:rsidRPr="00961E5A">
              <w:t>433 190 832</w:t>
            </w:r>
          </w:p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r w:rsidRPr="00961E5A">
              <w:t>Rezerva na riešenie vplyvov nových právnych predpisov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jc w:val="right"/>
            </w:pPr>
            <w:r w:rsidRPr="00961E5A">
              <w:t>111 290 655</w:t>
            </w:r>
          </w:p>
        </w:tc>
      </w:tr>
      <w:tr w:rsidR="00961E5A" w:rsidRPr="00961E5A" w:rsidTr="00367128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r w:rsidRPr="00961E5A">
              <w:t>Rezerva na riešenie krízových situácií mimo času vojny a vojnového stavu a vykonávanie povodňových prác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jc w:val="right"/>
            </w:pPr>
            <w:r w:rsidRPr="00961E5A">
              <w:t>11 000 000</w:t>
            </w:r>
          </w:p>
        </w:tc>
      </w:tr>
      <w:tr w:rsidR="00961E5A" w:rsidRPr="00961E5A" w:rsidTr="00367128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rPr>
                <w:bCs/>
              </w:rPr>
            </w:pPr>
            <w:r w:rsidRPr="00961E5A">
              <w:rPr>
                <w:bCs/>
              </w:rPr>
              <w:t>Rezerva na realizáciu súdnych a exekučných rozhodnutí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jc w:val="right"/>
              <w:rPr>
                <w:bCs/>
              </w:rPr>
            </w:pPr>
            <w:r w:rsidRPr="00961E5A">
              <w:rPr>
                <w:bCs/>
              </w:rPr>
              <w:t>20 055 313</w:t>
            </w:r>
          </w:p>
        </w:tc>
      </w:tr>
      <w:tr w:rsidR="00961E5A" w:rsidRPr="00961E5A" w:rsidTr="00367128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rPr>
                <w:bCs/>
              </w:rPr>
            </w:pPr>
            <w:r w:rsidRPr="00961E5A">
              <w:rPr>
                <w:bCs/>
              </w:rPr>
              <w:t>Rezerva na mzdy a poistné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jc w:val="right"/>
              <w:rPr>
                <w:bCs/>
              </w:rPr>
            </w:pPr>
            <w:r w:rsidRPr="00961E5A">
              <w:rPr>
                <w:bCs/>
              </w:rPr>
              <w:t>74 067 491</w:t>
            </w:r>
          </w:p>
        </w:tc>
      </w:tr>
      <w:tr w:rsidR="00961E5A" w:rsidRPr="00961E5A" w:rsidTr="00367128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367128" w:rsidP="000D0BCC">
            <w:pPr>
              <w:rPr>
                <w:bCs/>
              </w:rPr>
            </w:pPr>
            <w:r w:rsidRPr="00961E5A">
              <w:rPr>
                <w:bCs/>
              </w:rPr>
              <w:t>Rezerva na negatívne vplyvy pandémie ochorenia COVID-19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128" w:rsidRPr="00961E5A" w:rsidRDefault="00E73037" w:rsidP="006D11C7">
            <w:pPr>
              <w:jc w:val="right"/>
              <w:rPr>
                <w:bCs/>
              </w:rPr>
            </w:pPr>
            <w:r w:rsidRPr="00961E5A">
              <w:rPr>
                <w:bCs/>
              </w:rPr>
              <w:t>3 740 438 168</w:t>
            </w:r>
          </w:p>
        </w:tc>
      </w:tr>
      <w:tr w:rsidR="00961E5A" w:rsidRPr="00961E5A" w:rsidTr="00367128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367128" w:rsidP="000D0BCC">
            <w:pPr>
              <w:rPr>
                <w:b/>
                <w:bCs/>
              </w:rPr>
            </w:pPr>
            <w:r w:rsidRPr="00961E5A">
              <w:rPr>
                <w:b/>
                <w:bCs/>
              </w:rPr>
              <w:t>Spolu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28" w:rsidRPr="00961E5A" w:rsidRDefault="00E73037" w:rsidP="006D11C7">
            <w:pPr>
              <w:jc w:val="right"/>
              <w:rPr>
                <w:b/>
                <w:bCs/>
              </w:rPr>
            </w:pPr>
            <w:r w:rsidRPr="00961E5A">
              <w:rPr>
                <w:b/>
                <w:bCs/>
              </w:rPr>
              <w:t>4 397 542 459</w:t>
            </w:r>
          </w:p>
        </w:tc>
      </w:tr>
    </w:tbl>
    <w:p w:rsidR="00367128" w:rsidRPr="00961E5A" w:rsidRDefault="00367128" w:rsidP="00367128">
      <w:pPr>
        <w:pStyle w:val="Zkladntext"/>
        <w:tabs>
          <w:tab w:val="left" w:pos="7938"/>
        </w:tabs>
        <w:ind w:right="-569"/>
        <w:jc w:val="right"/>
        <w:rPr>
          <w:color w:val="auto"/>
          <w:szCs w:val="24"/>
        </w:rPr>
      </w:pPr>
      <w:r w:rsidRPr="00961E5A">
        <w:rPr>
          <w:color w:val="auto"/>
          <w:szCs w:val="24"/>
        </w:rPr>
        <w:t>“.</w:t>
      </w:r>
    </w:p>
    <w:p w:rsidR="00B2529F" w:rsidRDefault="00B2529F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961E5A" w:rsidRPr="00961E5A" w:rsidRDefault="00961E5A" w:rsidP="00367128">
      <w:pPr>
        <w:pStyle w:val="Zkladntext"/>
        <w:tabs>
          <w:tab w:val="left" w:pos="7938"/>
        </w:tabs>
        <w:ind w:right="139"/>
        <w:jc w:val="both"/>
        <w:rPr>
          <w:color w:val="auto"/>
          <w:szCs w:val="24"/>
        </w:rPr>
      </w:pPr>
    </w:p>
    <w:p w:rsidR="00055E5E" w:rsidRPr="00961E5A" w:rsidRDefault="00055E5E" w:rsidP="00055E5E"/>
    <w:p w:rsidR="009952E3" w:rsidRPr="00961E5A" w:rsidRDefault="009952E3" w:rsidP="009952E3">
      <w:pPr>
        <w:pStyle w:val="Default"/>
        <w:jc w:val="center"/>
        <w:rPr>
          <w:b/>
          <w:bCs/>
          <w:color w:val="auto"/>
        </w:rPr>
      </w:pPr>
      <w:r w:rsidRPr="00961E5A">
        <w:rPr>
          <w:b/>
          <w:bCs/>
          <w:color w:val="auto"/>
        </w:rPr>
        <w:lastRenderedPageBreak/>
        <w:t>Čl. II</w:t>
      </w:r>
    </w:p>
    <w:p w:rsidR="00172E57" w:rsidRPr="00961E5A" w:rsidRDefault="00172E57" w:rsidP="009952E3">
      <w:pPr>
        <w:pStyle w:val="Default"/>
        <w:jc w:val="center"/>
        <w:rPr>
          <w:b/>
          <w:bCs/>
          <w:color w:val="auto"/>
        </w:rPr>
      </w:pPr>
    </w:p>
    <w:p w:rsidR="005208A8" w:rsidRPr="00961E5A" w:rsidRDefault="005208A8" w:rsidP="009952E3">
      <w:pPr>
        <w:pStyle w:val="Default"/>
        <w:jc w:val="center"/>
        <w:rPr>
          <w:b/>
          <w:bCs/>
          <w:color w:val="auto"/>
        </w:rPr>
      </w:pPr>
    </w:p>
    <w:p w:rsidR="008156CF" w:rsidRDefault="009952E3" w:rsidP="009952E3">
      <w:pPr>
        <w:ind w:hanging="284"/>
      </w:pPr>
      <w:r w:rsidRPr="00961E5A">
        <w:t xml:space="preserve">     Tento zákon nadobúda účinnosť dňom vyhlásenia.</w:t>
      </w: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Default="00961E5A" w:rsidP="009952E3">
      <w:pPr>
        <w:ind w:hanging="284"/>
      </w:pPr>
    </w:p>
    <w:p w:rsidR="00961E5A" w:rsidRPr="00961E5A" w:rsidRDefault="00961E5A" w:rsidP="009952E3">
      <w:pPr>
        <w:ind w:hanging="284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  <w:r w:rsidRPr="00961E5A">
        <w:t>prezidentka  Slovenskej republiky</w:t>
      </w: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  <w:r w:rsidRPr="00961E5A">
        <w:t>predseda Národnej rady Slovenskej republiky</w:t>
      </w: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</w:p>
    <w:p w:rsidR="00961E5A" w:rsidRPr="00961E5A" w:rsidRDefault="00961E5A" w:rsidP="00961E5A">
      <w:pPr>
        <w:ind w:firstLine="426"/>
        <w:jc w:val="center"/>
      </w:pPr>
      <w:r>
        <w:t xml:space="preserve">  </w:t>
      </w:r>
      <w:r w:rsidRPr="00961E5A">
        <w:t>predseda vlády Slovenskej republiky</w:t>
      </w:r>
    </w:p>
    <w:p w:rsidR="00961E5A" w:rsidRPr="00961E5A" w:rsidRDefault="00961E5A" w:rsidP="009952E3">
      <w:pPr>
        <w:ind w:hanging="284"/>
      </w:pPr>
    </w:p>
    <w:sectPr w:rsidR="00961E5A" w:rsidRPr="00961E5A" w:rsidSect="00050674">
      <w:footerReference w:type="default" r:id="rId8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7" w:rsidRDefault="009239A7">
      <w:r>
        <w:separator/>
      </w:r>
    </w:p>
  </w:endnote>
  <w:endnote w:type="continuationSeparator" w:id="0">
    <w:p w:rsidR="009239A7" w:rsidRDefault="0092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4271"/>
      <w:docPartObj>
        <w:docPartGallery w:val="Page Numbers (Bottom of Page)"/>
        <w:docPartUnique/>
      </w:docPartObj>
    </w:sdtPr>
    <w:sdtEndPr/>
    <w:sdtContent>
      <w:p w:rsidR="00D61E7B" w:rsidRDefault="00D61E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5A">
          <w:rPr>
            <w:noProof/>
          </w:rPr>
          <w:t>4</w:t>
        </w:r>
        <w:r>
          <w:fldChar w:fldCharType="end"/>
        </w:r>
      </w:p>
    </w:sdtContent>
  </w:sdt>
  <w:p w:rsidR="00D61E7B" w:rsidRDefault="00D61E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7" w:rsidRDefault="009239A7">
      <w:r>
        <w:separator/>
      </w:r>
    </w:p>
  </w:footnote>
  <w:footnote w:type="continuationSeparator" w:id="0">
    <w:p w:rsidR="009239A7" w:rsidRDefault="0092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EA00F13"/>
    <w:multiLevelType w:val="hybridMultilevel"/>
    <w:tmpl w:val="17DC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9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0" w15:restartNumberingAfterBreak="0">
    <w:nsid w:val="692B52AD"/>
    <w:multiLevelType w:val="hybridMultilevel"/>
    <w:tmpl w:val="51905AD8"/>
    <w:lvl w:ilvl="0" w:tplc="DBEED508">
      <w:start w:val="1"/>
      <w:numFmt w:val="decimal"/>
      <w:lvlText w:val="%1."/>
      <w:lvlJc w:val="left"/>
      <w:pPr>
        <w:ind w:left="644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9"/>
  </w:num>
  <w:num w:numId="7">
    <w:abstractNumId w:val="17"/>
  </w:num>
  <w:num w:numId="8">
    <w:abstractNumId w:val="1"/>
  </w:num>
  <w:num w:numId="9">
    <w:abstractNumId w:val="7"/>
  </w:num>
  <w:num w:numId="10">
    <w:abstractNumId w:val="10"/>
  </w:num>
  <w:num w:numId="11">
    <w:abstractNumId w:val="21"/>
  </w:num>
  <w:num w:numId="12">
    <w:abstractNumId w:val="16"/>
  </w:num>
  <w:num w:numId="13">
    <w:abstractNumId w:val="15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21A5"/>
    <w:rsid w:val="00005011"/>
    <w:rsid w:val="00005F04"/>
    <w:rsid w:val="000107D6"/>
    <w:rsid w:val="00011C62"/>
    <w:rsid w:val="0001215F"/>
    <w:rsid w:val="00012985"/>
    <w:rsid w:val="00014D30"/>
    <w:rsid w:val="000165F0"/>
    <w:rsid w:val="00017BE4"/>
    <w:rsid w:val="00020082"/>
    <w:rsid w:val="00020C91"/>
    <w:rsid w:val="000226EE"/>
    <w:rsid w:val="0002315C"/>
    <w:rsid w:val="000253E0"/>
    <w:rsid w:val="000254B4"/>
    <w:rsid w:val="00025B62"/>
    <w:rsid w:val="00026873"/>
    <w:rsid w:val="00030C69"/>
    <w:rsid w:val="00032361"/>
    <w:rsid w:val="00033069"/>
    <w:rsid w:val="00034580"/>
    <w:rsid w:val="000347D8"/>
    <w:rsid w:val="00034CC1"/>
    <w:rsid w:val="00035D6B"/>
    <w:rsid w:val="00040B8F"/>
    <w:rsid w:val="00040FBF"/>
    <w:rsid w:val="00041B0E"/>
    <w:rsid w:val="00043EE1"/>
    <w:rsid w:val="00050674"/>
    <w:rsid w:val="000508C5"/>
    <w:rsid w:val="0005151A"/>
    <w:rsid w:val="00052061"/>
    <w:rsid w:val="00055E5E"/>
    <w:rsid w:val="00056E99"/>
    <w:rsid w:val="0006485C"/>
    <w:rsid w:val="000679FE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2F28"/>
    <w:rsid w:val="00093049"/>
    <w:rsid w:val="00094F07"/>
    <w:rsid w:val="00096CF2"/>
    <w:rsid w:val="000A0C66"/>
    <w:rsid w:val="000A2A30"/>
    <w:rsid w:val="000A5A0F"/>
    <w:rsid w:val="000A7462"/>
    <w:rsid w:val="000B4DFD"/>
    <w:rsid w:val="000B5926"/>
    <w:rsid w:val="000B6ECE"/>
    <w:rsid w:val="000B748F"/>
    <w:rsid w:val="000C1660"/>
    <w:rsid w:val="000C1DF3"/>
    <w:rsid w:val="000C320D"/>
    <w:rsid w:val="000C3371"/>
    <w:rsid w:val="000C3935"/>
    <w:rsid w:val="000C73D2"/>
    <w:rsid w:val="000C7DCE"/>
    <w:rsid w:val="000D10BF"/>
    <w:rsid w:val="000D16CD"/>
    <w:rsid w:val="000D2351"/>
    <w:rsid w:val="000D6555"/>
    <w:rsid w:val="000E01E1"/>
    <w:rsid w:val="000E2099"/>
    <w:rsid w:val="000E43D4"/>
    <w:rsid w:val="000E75EE"/>
    <w:rsid w:val="000E7CD5"/>
    <w:rsid w:val="000F0C7A"/>
    <w:rsid w:val="000F0DFE"/>
    <w:rsid w:val="000F1C45"/>
    <w:rsid w:val="000F3F63"/>
    <w:rsid w:val="001028AB"/>
    <w:rsid w:val="00111C9C"/>
    <w:rsid w:val="00111EF8"/>
    <w:rsid w:val="00112045"/>
    <w:rsid w:val="00112B8B"/>
    <w:rsid w:val="00112E53"/>
    <w:rsid w:val="00114D54"/>
    <w:rsid w:val="00115CF7"/>
    <w:rsid w:val="00117714"/>
    <w:rsid w:val="00120EA7"/>
    <w:rsid w:val="001225D9"/>
    <w:rsid w:val="001232EE"/>
    <w:rsid w:val="001245FF"/>
    <w:rsid w:val="001246F8"/>
    <w:rsid w:val="001279AE"/>
    <w:rsid w:val="00133D9D"/>
    <w:rsid w:val="001346DC"/>
    <w:rsid w:val="00137D8A"/>
    <w:rsid w:val="001401F8"/>
    <w:rsid w:val="00142246"/>
    <w:rsid w:val="0014263A"/>
    <w:rsid w:val="001461D5"/>
    <w:rsid w:val="0015209D"/>
    <w:rsid w:val="0015334C"/>
    <w:rsid w:val="00156BF6"/>
    <w:rsid w:val="00157559"/>
    <w:rsid w:val="00160775"/>
    <w:rsid w:val="00161BDA"/>
    <w:rsid w:val="00162AE7"/>
    <w:rsid w:val="00163DAB"/>
    <w:rsid w:val="0016421E"/>
    <w:rsid w:val="00164EDC"/>
    <w:rsid w:val="0016540E"/>
    <w:rsid w:val="001674D9"/>
    <w:rsid w:val="00172E57"/>
    <w:rsid w:val="00176F96"/>
    <w:rsid w:val="00180836"/>
    <w:rsid w:val="001830AA"/>
    <w:rsid w:val="0018428E"/>
    <w:rsid w:val="00186C2C"/>
    <w:rsid w:val="0019069B"/>
    <w:rsid w:val="00191C3F"/>
    <w:rsid w:val="001928DA"/>
    <w:rsid w:val="00193A62"/>
    <w:rsid w:val="00193F51"/>
    <w:rsid w:val="0019470E"/>
    <w:rsid w:val="001A0B35"/>
    <w:rsid w:val="001A1565"/>
    <w:rsid w:val="001A4F7F"/>
    <w:rsid w:val="001A7A15"/>
    <w:rsid w:val="001B0B35"/>
    <w:rsid w:val="001B0EC9"/>
    <w:rsid w:val="001B1DB1"/>
    <w:rsid w:val="001B43F1"/>
    <w:rsid w:val="001B4B37"/>
    <w:rsid w:val="001B5E2F"/>
    <w:rsid w:val="001B7443"/>
    <w:rsid w:val="001C2264"/>
    <w:rsid w:val="001C45BC"/>
    <w:rsid w:val="001C609B"/>
    <w:rsid w:val="001D3E05"/>
    <w:rsid w:val="001D4644"/>
    <w:rsid w:val="001D4CE5"/>
    <w:rsid w:val="001D6657"/>
    <w:rsid w:val="001E137B"/>
    <w:rsid w:val="001E4A26"/>
    <w:rsid w:val="001E768A"/>
    <w:rsid w:val="001F4942"/>
    <w:rsid w:val="001F4B05"/>
    <w:rsid w:val="001F5FAE"/>
    <w:rsid w:val="001F6343"/>
    <w:rsid w:val="001F67F0"/>
    <w:rsid w:val="002000CD"/>
    <w:rsid w:val="00200E35"/>
    <w:rsid w:val="002018D7"/>
    <w:rsid w:val="00202B5B"/>
    <w:rsid w:val="00204C8D"/>
    <w:rsid w:val="002050DE"/>
    <w:rsid w:val="00211937"/>
    <w:rsid w:val="00212EB2"/>
    <w:rsid w:val="0021310A"/>
    <w:rsid w:val="00215A82"/>
    <w:rsid w:val="0021747D"/>
    <w:rsid w:val="00217ECE"/>
    <w:rsid w:val="00220529"/>
    <w:rsid w:val="00221059"/>
    <w:rsid w:val="00221095"/>
    <w:rsid w:val="00221F41"/>
    <w:rsid w:val="00222958"/>
    <w:rsid w:val="002267B1"/>
    <w:rsid w:val="00226BB6"/>
    <w:rsid w:val="00226CB2"/>
    <w:rsid w:val="00232234"/>
    <w:rsid w:val="00232D34"/>
    <w:rsid w:val="00232F27"/>
    <w:rsid w:val="00234C6C"/>
    <w:rsid w:val="00236CB9"/>
    <w:rsid w:val="00237CAF"/>
    <w:rsid w:val="00240908"/>
    <w:rsid w:val="00240FA1"/>
    <w:rsid w:val="0024289A"/>
    <w:rsid w:val="00244FBB"/>
    <w:rsid w:val="00245786"/>
    <w:rsid w:val="00250D75"/>
    <w:rsid w:val="00251900"/>
    <w:rsid w:val="0025354F"/>
    <w:rsid w:val="00253CBE"/>
    <w:rsid w:val="00255DA4"/>
    <w:rsid w:val="002570D7"/>
    <w:rsid w:val="00257AB1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5546"/>
    <w:rsid w:val="002767D0"/>
    <w:rsid w:val="00276CA0"/>
    <w:rsid w:val="00281077"/>
    <w:rsid w:val="00285C06"/>
    <w:rsid w:val="00290202"/>
    <w:rsid w:val="0029213F"/>
    <w:rsid w:val="0029341A"/>
    <w:rsid w:val="002957C0"/>
    <w:rsid w:val="00296E20"/>
    <w:rsid w:val="002A1074"/>
    <w:rsid w:val="002A130F"/>
    <w:rsid w:val="002A370F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C0F"/>
    <w:rsid w:val="002D5D18"/>
    <w:rsid w:val="002D683C"/>
    <w:rsid w:val="002E195C"/>
    <w:rsid w:val="002E293F"/>
    <w:rsid w:val="002E2E79"/>
    <w:rsid w:val="002E35FF"/>
    <w:rsid w:val="002E5848"/>
    <w:rsid w:val="002F0A19"/>
    <w:rsid w:val="002F1943"/>
    <w:rsid w:val="002F34D3"/>
    <w:rsid w:val="002F363B"/>
    <w:rsid w:val="002F3910"/>
    <w:rsid w:val="002F399F"/>
    <w:rsid w:val="002F3ACB"/>
    <w:rsid w:val="002F45BD"/>
    <w:rsid w:val="002F4965"/>
    <w:rsid w:val="002F56BA"/>
    <w:rsid w:val="00300BE9"/>
    <w:rsid w:val="00300EC2"/>
    <w:rsid w:val="0030471F"/>
    <w:rsid w:val="0031211C"/>
    <w:rsid w:val="00313EA9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0DBF"/>
    <w:rsid w:val="00353B60"/>
    <w:rsid w:val="003551C6"/>
    <w:rsid w:val="0036049D"/>
    <w:rsid w:val="00360B8D"/>
    <w:rsid w:val="00360CCB"/>
    <w:rsid w:val="00367128"/>
    <w:rsid w:val="003705B9"/>
    <w:rsid w:val="00371356"/>
    <w:rsid w:val="00372B3C"/>
    <w:rsid w:val="00375F97"/>
    <w:rsid w:val="003764EB"/>
    <w:rsid w:val="00387599"/>
    <w:rsid w:val="00387A32"/>
    <w:rsid w:val="00391287"/>
    <w:rsid w:val="0039352C"/>
    <w:rsid w:val="003946E7"/>
    <w:rsid w:val="00394946"/>
    <w:rsid w:val="00397319"/>
    <w:rsid w:val="003976A9"/>
    <w:rsid w:val="003A11CD"/>
    <w:rsid w:val="003A13AD"/>
    <w:rsid w:val="003A2AC1"/>
    <w:rsid w:val="003A3EC0"/>
    <w:rsid w:val="003A41E1"/>
    <w:rsid w:val="003B1264"/>
    <w:rsid w:val="003B1808"/>
    <w:rsid w:val="003B38F3"/>
    <w:rsid w:val="003C2220"/>
    <w:rsid w:val="003C2A04"/>
    <w:rsid w:val="003C2C66"/>
    <w:rsid w:val="003C5952"/>
    <w:rsid w:val="003C68DE"/>
    <w:rsid w:val="003D21AA"/>
    <w:rsid w:val="003D5C07"/>
    <w:rsid w:val="003D633B"/>
    <w:rsid w:val="003E0527"/>
    <w:rsid w:val="003E50D6"/>
    <w:rsid w:val="003E7B4F"/>
    <w:rsid w:val="003F5741"/>
    <w:rsid w:val="003F5D94"/>
    <w:rsid w:val="00405182"/>
    <w:rsid w:val="004056B5"/>
    <w:rsid w:val="00406B1C"/>
    <w:rsid w:val="00411C92"/>
    <w:rsid w:val="0041422F"/>
    <w:rsid w:val="00416984"/>
    <w:rsid w:val="00417149"/>
    <w:rsid w:val="004171B2"/>
    <w:rsid w:val="00420C6F"/>
    <w:rsid w:val="00421718"/>
    <w:rsid w:val="00421C13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51EF"/>
    <w:rsid w:val="004551F4"/>
    <w:rsid w:val="00456BE2"/>
    <w:rsid w:val="00462638"/>
    <w:rsid w:val="0046304B"/>
    <w:rsid w:val="00463372"/>
    <w:rsid w:val="0046471B"/>
    <w:rsid w:val="0046539C"/>
    <w:rsid w:val="004677CE"/>
    <w:rsid w:val="00470EC9"/>
    <w:rsid w:val="00471AB7"/>
    <w:rsid w:val="004800B3"/>
    <w:rsid w:val="004859DC"/>
    <w:rsid w:val="00486E8A"/>
    <w:rsid w:val="0048709C"/>
    <w:rsid w:val="00487F3C"/>
    <w:rsid w:val="004901EF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051C"/>
    <w:rsid w:val="004F41AB"/>
    <w:rsid w:val="004F60F0"/>
    <w:rsid w:val="0050499C"/>
    <w:rsid w:val="00505814"/>
    <w:rsid w:val="00506E29"/>
    <w:rsid w:val="00511E2F"/>
    <w:rsid w:val="005205D9"/>
    <w:rsid w:val="0052067C"/>
    <w:rsid w:val="005208A8"/>
    <w:rsid w:val="00523338"/>
    <w:rsid w:val="0052461F"/>
    <w:rsid w:val="00524CDF"/>
    <w:rsid w:val="00525C6E"/>
    <w:rsid w:val="00526809"/>
    <w:rsid w:val="0053291B"/>
    <w:rsid w:val="00533BEC"/>
    <w:rsid w:val="005340D5"/>
    <w:rsid w:val="00534A3F"/>
    <w:rsid w:val="005355E3"/>
    <w:rsid w:val="005374D8"/>
    <w:rsid w:val="0054264E"/>
    <w:rsid w:val="00545D06"/>
    <w:rsid w:val="00546261"/>
    <w:rsid w:val="00546EB7"/>
    <w:rsid w:val="0055075C"/>
    <w:rsid w:val="00564B50"/>
    <w:rsid w:val="00564DD3"/>
    <w:rsid w:val="00567A78"/>
    <w:rsid w:val="00571075"/>
    <w:rsid w:val="00571C03"/>
    <w:rsid w:val="00574573"/>
    <w:rsid w:val="00577AD6"/>
    <w:rsid w:val="005811C5"/>
    <w:rsid w:val="00584A27"/>
    <w:rsid w:val="005907B3"/>
    <w:rsid w:val="00590B9E"/>
    <w:rsid w:val="00592A46"/>
    <w:rsid w:val="005933D7"/>
    <w:rsid w:val="00593935"/>
    <w:rsid w:val="00594789"/>
    <w:rsid w:val="00594D9E"/>
    <w:rsid w:val="00596DA1"/>
    <w:rsid w:val="005A2239"/>
    <w:rsid w:val="005A266B"/>
    <w:rsid w:val="005A548C"/>
    <w:rsid w:val="005A783F"/>
    <w:rsid w:val="005B1962"/>
    <w:rsid w:val="005B22A8"/>
    <w:rsid w:val="005B4589"/>
    <w:rsid w:val="005B47D5"/>
    <w:rsid w:val="005B5057"/>
    <w:rsid w:val="005C07F2"/>
    <w:rsid w:val="005C1547"/>
    <w:rsid w:val="005C1ABE"/>
    <w:rsid w:val="005C228C"/>
    <w:rsid w:val="005C3E93"/>
    <w:rsid w:val="005D030B"/>
    <w:rsid w:val="005D068C"/>
    <w:rsid w:val="005D1EEA"/>
    <w:rsid w:val="005D31A6"/>
    <w:rsid w:val="005D5BDD"/>
    <w:rsid w:val="005D61F8"/>
    <w:rsid w:val="005D78E6"/>
    <w:rsid w:val="005E3FC6"/>
    <w:rsid w:val="005E7833"/>
    <w:rsid w:val="005F076C"/>
    <w:rsid w:val="005F1676"/>
    <w:rsid w:val="005F2042"/>
    <w:rsid w:val="005F3817"/>
    <w:rsid w:val="005F4A03"/>
    <w:rsid w:val="005F6029"/>
    <w:rsid w:val="00603FEE"/>
    <w:rsid w:val="0060765A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653B3"/>
    <w:rsid w:val="00671443"/>
    <w:rsid w:val="00671EC5"/>
    <w:rsid w:val="00673A0B"/>
    <w:rsid w:val="00675950"/>
    <w:rsid w:val="00677C10"/>
    <w:rsid w:val="006800CA"/>
    <w:rsid w:val="00682C5F"/>
    <w:rsid w:val="00682D55"/>
    <w:rsid w:val="006847E3"/>
    <w:rsid w:val="0068493D"/>
    <w:rsid w:val="00684F16"/>
    <w:rsid w:val="00686615"/>
    <w:rsid w:val="00687F4A"/>
    <w:rsid w:val="006923FD"/>
    <w:rsid w:val="0069363E"/>
    <w:rsid w:val="00695E8E"/>
    <w:rsid w:val="006970DC"/>
    <w:rsid w:val="006A448B"/>
    <w:rsid w:val="006B0D2B"/>
    <w:rsid w:val="006B58C5"/>
    <w:rsid w:val="006C0CC3"/>
    <w:rsid w:val="006C242D"/>
    <w:rsid w:val="006C387D"/>
    <w:rsid w:val="006C5FD3"/>
    <w:rsid w:val="006D11C7"/>
    <w:rsid w:val="006D136D"/>
    <w:rsid w:val="006D14EC"/>
    <w:rsid w:val="006D31CD"/>
    <w:rsid w:val="006D611D"/>
    <w:rsid w:val="006D7D18"/>
    <w:rsid w:val="006E23CC"/>
    <w:rsid w:val="006E3829"/>
    <w:rsid w:val="006E44C2"/>
    <w:rsid w:val="006E6D13"/>
    <w:rsid w:val="006E7B7F"/>
    <w:rsid w:val="006F3F46"/>
    <w:rsid w:val="006F470F"/>
    <w:rsid w:val="006F4862"/>
    <w:rsid w:val="006F7A11"/>
    <w:rsid w:val="00701223"/>
    <w:rsid w:val="00702201"/>
    <w:rsid w:val="0070435E"/>
    <w:rsid w:val="007112C0"/>
    <w:rsid w:val="00711D7C"/>
    <w:rsid w:val="00714CDE"/>
    <w:rsid w:val="00714F00"/>
    <w:rsid w:val="007162A2"/>
    <w:rsid w:val="00717DC9"/>
    <w:rsid w:val="00720420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4623B"/>
    <w:rsid w:val="0075062D"/>
    <w:rsid w:val="00750DB0"/>
    <w:rsid w:val="0075206C"/>
    <w:rsid w:val="007528CC"/>
    <w:rsid w:val="00754FB7"/>
    <w:rsid w:val="007551AC"/>
    <w:rsid w:val="00755754"/>
    <w:rsid w:val="007626D7"/>
    <w:rsid w:val="007628BF"/>
    <w:rsid w:val="007668D1"/>
    <w:rsid w:val="00767B27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F59"/>
    <w:rsid w:val="007B6E1C"/>
    <w:rsid w:val="007C01A2"/>
    <w:rsid w:val="007C032D"/>
    <w:rsid w:val="007C07A9"/>
    <w:rsid w:val="007C23FF"/>
    <w:rsid w:val="007C4D1C"/>
    <w:rsid w:val="007C7857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8B"/>
    <w:rsid w:val="00807BD0"/>
    <w:rsid w:val="008101F4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3FED"/>
    <w:rsid w:val="00844613"/>
    <w:rsid w:val="008450C8"/>
    <w:rsid w:val="00846BAF"/>
    <w:rsid w:val="0084790D"/>
    <w:rsid w:val="00847AF5"/>
    <w:rsid w:val="008502B7"/>
    <w:rsid w:val="00850A94"/>
    <w:rsid w:val="008520A7"/>
    <w:rsid w:val="0085768C"/>
    <w:rsid w:val="0086162B"/>
    <w:rsid w:val="008616CB"/>
    <w:rsid w:val="0086237D"/>
    <w:rsid w:val="008625D8"/>
    <w:rsid w:val="00862A91"/>
    <w:rsid w:val="00862F7A"/>
    <w:rsid w:val="008664AE"/>
    <w:rsid w:val="00867818"/>
    <w:rsid w:val="00873775"/>
    <w:rsid w:val="00873E73"/>
    <w:rsid w:val="00877668"/>
    <w:rsid w:val="00880CA4"/>
    <w:rsid w:val="00880F74"/>
    <w:rsid w:val="008831A2"/>
    <w:rsid w:val="00883BB9"/>
    <w:rsid w:val="00883F21"/>
    <w:rsid w:val="00884013"/>
    <w:rsid w:val="00884A8C"/>
    <w:rsid w:val="00885549"/>
    <w:rsid w:val="00890DB2"/>
    <w:rsid w:val="008918A0"/>
    <w:rsid w:val="00894AD7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6CEC"/>
    <w:rsid w:val="008A7B63"/>
    <w:rsid w:val="008B1C1C"/>
    <w:rsid w:val="008B6DF7"/>
    <w:rsid w:val="008C0F7C"/>
    <w:rsid w:val="008C20FC"/>
    <w:rsid w:val="008C2CF7"/>
    <w:rsid w:val="008C6611"/>
    <w:rsid w:val="008C67EC"/>
    <w:rsid w:val="008D014E"/>
    <w:rsid w:val="008D1129"/>
    <w:rsid w:val="008D324D"/>
    <w:rsid w:val="008D4845"/>
    <w:rsid w:val="008D618D"/>
    <w:rsid w:val="008E2D65"/>
    <w:rsid w:val="008E4770"/>
    <w:rsid w:val="008E4902"/>
    <w:rsid w:val="008E518A"/>
    <w:rsid w:val="008E63AD"/>
    <w:rsid w:val="008E74DE"/>
    <w:rsid w:val="008F0677"/>
    <w:rsid w:val="008F2B81"/>
    <w:rsid w:val="008F2D3F"/>
    <w:rsid w:val="008F5F95"/>
    <w:rsid w:val="00900205"/>
    <w:rsid w:val="00900F52"/>
    <w:rsid w:val="00903B59"/>
    <w:rsid w:val="00903ECE"/>
    <w:rsid w:val="00903F4D"/>
    <w:rsid w:val="0090491E"/>
    <w:rsid w:val="00906A5A"/>
    <w:rsid w:val="00907FB4"/>
    <w:rsid w:val="009104FA"/>
    <w:rsid w:val="00915249"/>
    <w:rsid w:val="009173BB"/>
    <w:rsid w:val="009213A4"/>
    <w:rsid w:val="00922F37"/>
    <w:rsid w:val="009239A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34A4"/>
    <w:rsid w:val="00957254"/>
    <w:rsid w:val="009619D8"/>
    <w:rsid w:val="00961E5A"/>
    <w:rsid w:val="00963263"/>
    <w:rsid w:val="00963D7D"/>
    <w:rsid w:val="00964B73"/>
    <w:rsid w:val="00966436"/>
    <w:rsid w:val="00973499"/>
    <w:rsid w:val="009755D5"/>
    <w:rsid w:val="00975B1F"/>
    <w:rsid w:val="009771EB"/>
    <w:rsid w:val="00977435"/>
    <w:rsid w:val="00982F56"/>
    <w:rsid w:val="00984639"/>
    <w:rsid w:val="00987F5B"/>
    <w:rsid w:val="0099001A"/>
    <w:rsid w:val="0099336F"/>
    <w:rsid w:val="009952E3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B5FF3"/>
    <w:rsid w:val="009C332B"/>
    <w:rsid w:val="009C4A03"/>
    <w:rsid w:val="009C54CF"/>
    <w:rsid w:val="009C6916"/>
    <w:rsid w:val="009C74EF"/>
    <w:rsid w:val="009D221D"/>
    <w:rsid w:val="009D3080"/>
    <w:rsid w:val="009D3524"/>
    <w:rsid w:val="009D3FEC"/>
    <w:rsid w:val="009D5623"/>
    <w:rsid w:val="009D6023"/>
    <w:rsid w:val="009D6867"/>
    <w:rsid w:val="009E3EBF"/>
    <w:rsid w:val="009E4E6C"/>
    <w:rsid w:val="009E5E2C"/>
    <w:rsid w:val="009E6E36"/>
    <w:rsid w:val="009F26EF"/>
    <w:rsid w:val="009F42D5"/>
    <w:rsid w:val="009F656C"/>
    <w:rsid w:val="009F7316"/>
    <w:rsid w:val="009F7B9B"/>
    <w:rsid w:val="00A024FA"/>
    <w:rsid w:val="00A0401C"/>
    <w:rsid w:val="00A04278"/>
    <w:rsid w:val="00A0538C"/>
    <w:rsid w:val="00A077A3"/>
    <w:rsid w:val="00A10A5A"/>
    <w:rsid w:val="00A1292F"/>
    <w:rsid w:val="00A1294D"/>
    <w:rsid w:val="00A13E2A"/>
    <w:rsid w:val="00A14F64"/>
    <w:rsid w:val="00A170AF"/>
    <w:rsid w:val="00A17B60"/>
    <w:rsid w:val="00A200DB"/>
    <w:rsid w:val="00A20642"/>
    <w:rsid w:val="00A213CA"/>
    <w:rsid w:val="00A23D64"/>
    <w:rsid w:val="00A24679"/>
    <w:rsid w:val="00A2518A"/>
    <w:rsid w:val="00A25CD7"/>
    <w:rsid w:val="00A27043"/>
    <w:rsid w:val="00A301A5"/>
    <w:rsid w:val="00A3090E"/>
    <w:rsid w:val="00A327B8"/>
    <w:rsid w:val="00A337FF"/>
    <w:rsid w:val="00A34735"/>
    <w:rsid w:val="00A36C24"/>
    <w:rsid w:val="00A41344"/>
    <w:rsid w:val="00A45FC7"/>
    <w:rsid w:val="00A52B5D"/>
    <w:rsid w:val="00A534DF"/>
    <w:rsid w:val="00A562CE"/>
    <w:rsid w:val="00A617BB"/>
    <w:rsid w:val="00A62E68"/>
    <w:rsid w:val="00A634FD"/>
    <w:rsid w:val="00A67ADD"/>
    <w:rsid w:val="00A7037C"/>
    <w:rsid w:val="00A7657F"/>
    <w:rsid w:val="00A8086A"/>
    <w:rsid w:val="00A82C45"/>
    <w:rsid w:val="00A83463"/>
    <w:rsid w:val="00A83DA4"/>
    <w:rsid w:val="00A84C5E"/>
    <w:rsid w:val="00A8586E"/>
    <w:rsid w:val="00A85A3A"/>
    <w:rsid w:val="00A95F21"/>
    <w:rsid w:val="00AA471B"/>
    <w:rsid w:val="00AA4989"/>
    <w:rsid w:val="00AB2103"/>
    <w:rsid w:val="00AB3D23"/>
    <w:rsid w:val="00AB5210"/>
    <w:rsid w:val="00AB60CF"/>
    <w:rsid w:val="00AB6BB9"/>
    <w:rsid w:val="00AB73F1"/>
    <w:rsid w:val="00AC096C"/>
    <w:rsid w:val="00AC0EBA"/>
    <w:rsid w:val="00AC74EC"/>
    <w:rsid w:val="00AD02CC"/>
    <w:rsid w:val="00AD0714"/>
    <w:rsid w:val="00AD489F"/>
    <w:rsid w:val="00AD62D4"/>
    <w:rsid w:val="00AD7CB2"/>
    <w:rsid w:val="00AE011A"/>
    <w:rsid w:val="00AE4E98"/>
    <w:rsid w:val="00AE5D7D"/>
    <w:rsid w:val="00AF209A"/>
    <w:rsid w:val="00AF236A"/>
    <w:rsid w:val="00AF3FE3"/>
    <w:rsid w:val="00AF400E"/>
    <w:rsid w:val="00B00BA2"/>
    <w:rsid w:val="00B00DA9"/>
    <w:rsid w:val="00B0300A"/>
    <w:rsid w:val="00B04590"/>
    <w:rsid w:val="00B04AB1"/>
    <w:rsid w:val="00B05115"/>
    <w:rsid w:val="00B0678E"/>
    <w:rsid w:val="00B0753B"/>
    <w:rsid w:val="00B10983"/>
    <w:rsid w:val="00B111C1"/>
    <w:rsid w:val="00B11FBD"/>
    <w:rsid w:val="00B12F46"/>
    <w:rsid w:val="00B20394"/>
    <w:rsid w:val="00B209C5"/>
    <w:rsid w:val="00B219F9"/>
    <w:rsid w:val="00B21EB7"/>
    <w:rsid w:val="00B2262F"/>
    <w:rsid w:val="00B2314F"/>
    <w:rsid w:val="00B2341F"/>
    <w:rsid w:val="00B2529F"/>
    <w:rsid w:val="00B25516"/>
    <w:rsid w:val="00B30EF8"/>
    <w:rsid w:val="00B32B7E"/>
    <w:rsid w:val="00B32E88"/>
    <w:rsid w:val="00B34F84"/>
    <w:rsid w:val="00B36373"/>
    <w:rsid w:val="00B42109"/>
    <w:rsid w:val="00B4290C"/>
    <w:rsid w:val="00B434AC"/>
    <w:rsid w:val="00B466AE"/>
    <w:rsid w:val="00B51509"/>
    <w:rsid w:val="00B51749"/>
    <w:rsid w:val="00B55459"/>
    <w:rsid w:val="00B600DB"/>
    <w:rsid w:val="00B6291E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E2F"/>
    <w:rsid w:val="00B80915"/>
    <w:rsid w:val="00B85D28"/>
    <w:rsid w:val="00B90FCE"/>
    <w:rsid w:val="00B9206F"/>
    <w:rsid w:val="00B94632"/>
    <w:rsid w:val="00B954E5"/>
    <w:rsid w:val="00BA0D80"/>
    <w:rsid w:val="00BA14B0"/>
    <w:rsid w:val="00BA3640"/>
    <w:rsid w:val="00BA4EE0"/>
    <w:rsid w:val="00BB0AC5"/>
    <w:rsid w:val="00BB3873"/>
    <w:rsid w:val="00BB4196"/>
    <w:rsid w:val="00BB634E"/>
    <w:rsid w:val="00BC0A00"/>
    <w:rsid w:val="00BC312C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39A0"/>
    <w:rsid w:val="00BE41B3"/>
    <w:rsid w:val="00BE6C69"/>
    <w:rsid w:val="00BE73E8"/>
    <w:rsid w:val="00BF031D"/>
    <w:rsid w:val="00BF1994"/>
    <w:rsid w:val="00BF3075"/>
    <w:rsid w:val="00BF3EEB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1505C"/>
    <w:rsid w:val="00C21385"/>
    <w:rsid w:val="00C254FF"/>
    <w:rsid w:val="00C3114D"/>
    <w:rsid w:val="00C32AD5"/>
    <w:rsid w:val="00C364FF"/>
    <w:rsid w:val="00C42CEF"/>
    <w:rsid w:val="00C438C6"/>
    <w:rsid w:val="00C43AD4"/>
    <w:rsid w:val="00C4417A"/>
    <w:rsid w:val="00C44C91"/>
    <w:rsid w:val="00C603CA"/>
    <w:rsid w:val="00C60F29"/>
    <w:rsid w:val="00C61FC8"/>
    <w:rsid w:val="00C63988"/>
    <w:rsid w:val="00C64012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1119"/>
    <w:rsid w:val="00C91F2B"/>
    <w:rsid w:val="00C9264B"/>
    <w:rsid w:val="00C9777D"/>
    <w:rsid w:val="00CA093D"/>
    <w:rsid w:val="00CA36D8"/>
    <w:rsid w:val="00CA45E2"/>
    <w:rsid w:val="00CB0A72"/>
    <w:rsid w:val="00CB4646"/>
    <w:rsid w:val="00CB63B5"/>
    <w:rsid w:val="00CB7DCF"/>
    <w:rsid w:val="00CC1706"/>
    <w:rsid w:val="00CC6DDB"/>
    <w:rsid w:val="00CC784F"/>
    <w:rsid w:val="00CC78D2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141"/>
    <w:rsid w:val="00CF13C9"/>
    <w:rsid w:val="00CF1EC7"/>
    <w:rsid w:val="00CF3B5A"/>
    <w:rsid w:val="00CF410B"/>
    <w:rsid w:val="00CF5C60"/>
    <w:rsid w:val="00D01040"/>
    <w:rsid w:val="00D02B8E"/>
    <w:rsid w:val="00D032F6"/>
    <w:rsid w:val="00D042C1"/>
    <w:rsid w:val="00D04CC6"/>
    <w:rsid w:val="00D06BF3"/>
    <w:rsid w:val="00D07B6A"/>
    <w:rsid w:val="00D14F90"/>
    <w:rsid w:val="00D15861"/>
    <w:rsid w:val="00D168D6"/>
    <w:rsid w:val="00D2047D"/>
    <w:rsid w:val="00D243E7"/>
    <w:rsid w:val="00D26EB8"/>
    <w:rsid w:val="00D30609"/>
    <w:rsid w:val="00D31D3B"/>
    <w:rsid w:val="00D31D54"/>
    <w:rsid w:val="00D32D28"/>
    <w:rsid w:val="00D33959"/>
    <w:rsid w:val="00D339D4"/>
    <w:rsid w:val="00D346B8"/>
    <w:rsid w:val="00D349D6"/>
    <w:rsid w:val="00D3730D"/>
    <w:rsid w:val="00D40E3A"/>
    <w:rsid w:val="00D41E43"/>
    <w:rsid w:val="00D427F7"/>
    <w:rsid w:val="00D44DE3"/>
    <w:rsid w:val="00D50D41"/>
    <w:rsid w:val="00D61E7B"/>
    <w:rsid w:val="00D642D1"/>
    <w:rsid w:val="00D702E6"/>
    <w:rsid w:val="00D70B00"/>
    <w:rsid w:val="00D710E1"/>
    <w:rsid w:val="00D71417"/>
    <w:rsid w:val="00D72E8A"/>
    <w:rsid w:val="00D74295"/>
    <w:rsid w:val="00D74551"/>
    <w:rsid w:val="00D74E99"/>
    <w:rsid w:val="00D75108"/>
    <w:rsid w:val="00D80018"/>
    <w:rsid w:val="00D81116"/>
    <w:rsid w:val="00D82469"/>
    <w:rsid w:val="00D83666"/>
    <w:rsid w:val="00D83D18"/>
    <w:rsid w:val="00D87971"/>
    <w:rsid w:val="00D91181"/>
    <w:rsid w:val="00D9245F"/>
    <w:rsid w:val="00D958C6"/>
    <w:rsid w:val="00D9647B"/>
    <w:rsid w:val="00D9743B"/>
    <w:rsid w:val="00D97586"/>
    <w:rsid w:val="00DA0571"/>
    <w:rsid w:val="00DA20DE"/>
    <w:rsid w:val="00DA4236"/>
    <w:rsid w:val="00DB1644"/>
    <w:rsid w:val="00DB24FF"/>
    <w:rsid w:val="00DC0062"/>
    <w:rsid w:val="00DC0F19"/>
    <w:rsid w:val="00DC59D7"/>
    <w:rsid w:val="00DC5CB0"/>
    <w:rsid w:val="00DC69AE"/>
    <w:rsid w:val="00DD121A"/>
    <w:rsid w:val="00DD3225"/>
    <w:rsid w:val="00DD48A9"/>
    <w:rsid w:val="00DE117F"/>
    <w:rsid w:val="00DE2125"/>
    <w:rsid w:val="00DE5869"/>
    <w:rsid w:val="00DE6F26"/>
    <w:rsid w:val="00DF13F1"/>
    <w:rsid w:val="00DF182B"/>
    <w:rsid w:val="00DF1B4C"/>
    <w:rsid w:val="00DF1EFA"/>
    <w:rsid w:val="00DF2208"/>
    <w:rsid w:val="00DF2DB1"/>
    <w:rsid w:val="00DF3436"/>
    <w:rsid w:val="00DF59C3"/>
    <w:rsid w:val="00DF662E"/>
    <w:rsid w:val="00E036A7"/>
    <w:rsid w:val="00E03F35"/>
    <w:rsid w:val="00E04FDB"/>
    <w:rsid w:val="00E06388"/>
    <w:rsid w:val="00E06B6B"/>
    <w:rsid w:val="00E100DF"/>
    <w:rsid w:val="00E1155D"/>
    <w:rsid w:val="00E14472"/>
    <w:rsid w:val="00E16304"/>
    <w:rsid w:val="00E172D4"/>
    <w:rsid w:val="00E17DCF"/>
    <w:rsid w:val="00E22904"/>
    <w:rsid w:val="00E258DE"/>
    <w:rsid w:val="00E26D17"/>
    <w:rsid w:val="00E2721C"/>
    <w:rsid w:val="00E30559"/>
    <w:rsid w:val="00E312B1"/>
    <w:rsid w:val="00E33B2A"/>
    <w:rsid w:val="00E3523E"/>
    <w:rsid w:val="00E40F94"/>
    <w:rsid w:val="00E415C2"/>
    <w:rsid w:val="00E4242C"/>
    <w:rsid w:val="00E42E8B"/>
    <w:rsid w:val="00E431BB"/>
    <w:rsid w:val="00E46C69"/>
    <w:rsid w:val="00E47A36"/>
    <w:rsid w:val="00E51BB6"/>
    <w:rsid w:val="00E55B90"/>
    <w:rsid w:val="00E56006"/>
    <w:rsid w:val="00E57493"/>
    <w:rsid w:val="00E60ADB"/>
    <w:rsid w:val="00E60E6C"/>
    <w:rsid w:val="00E6468E"/>
    <w:rsid w:val="00E66F2B"/>
    <w:rsid w:val="00E70ECA"/>
    <w:rsid w:val="00E7259A"/>
    <w:rsid w:val="00E73037"/>
    <w:rsid w:val="00E73577"/>
    <w:rsid w:val="00E73703"/>
    <w:rsid w:val="00E73865"/>
    <w:rsid w:val="00E76C61"/>
    <w:rsid w:val="00E76DB3"/>
    <w:rsid w:val="00E77AB0"/>
    <w:rsid w:val="00E81D11"/>
    <w:rsid w:val="00E8208E"/>
    <w:rsid w:val="00E833A1"/>
    <w:rsid w:val="00E83DD3"/>
    <w:rsid w:val="00E85A06"/>
    <w:rsid w:val="00E96136"/>
    <w:rsid w:val="00EA02E7"/>
    <w:rsid w:val="00EA14B8"/>
    <w:rsid w:val="00EA17DE"/>
    <w:rsid w:val="00EA18FA"/>
    <w:rsid w:val="00EA23EC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C4FE3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167"/>
    <w:rsid w:val="00EE4336"/>
    <w:rsid w:val="00EE5AEC"/>
    <w:rsid w:val="00EE77B0"/>
    <w:rsid w:val="00EF5546"/>
    <w:rsid w:val="00EF7621"/>
    <w:rsid w:val="00F01A73"/>
    <w:rsid w:val="00F026A9"/>
    <w:rsid w:val="00F02E7E"/>
    <w:rsid w:val="00F02EB2"/>
    <w:rsid w:val="00F10C7D"/>
    <w:rsid w:val="00F1112B"/>
    <w:rsid w:val="00F120C7"/>
    <w:rsid w:val="00F12FDF"/>
    <w:rsid w:val="00F13029"/>
    <w:rsid w:val="00F13794"/>
    <w:rsid w:val="00F14AED"/>
    <w:rsid w:val="00F16B34"/>
    <w:rsid w:val="00F177E9"/>
    <w:rsid w:val="00F2320D"/>
    <w:rsid w:val="00F23CEB"/>
    <w:rsid w:val="00F249AE"/>
    <w:rsid w:val="00F25C1E"/>
    <w:rsid w:val="00F308A2"/>
    <w:rsid w:val="00F31035"/>
    <w:rsid w:val="00F33E2F"/>
    <w:rsid w:val="00F351B3"/>
    <w:rsid w:val="00F35AEB"/>
    <w:rsid w:val="00F36FE0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11A"/>
    <w:rsid w:val="00F61DC3"/>
    <w:rsid w:val="00F62034"/>
    <w:rsid w:val="00F627DE"/>
    <w:rsid w:val="00F6491E"/>
    <w:rsid w:val="00F6592E"/>
    <w:rsid w:val="00F66C1B"/>
    <w:rsid w:val="00F71270"/>
    <w:rsid w:val="00F72DB4"/>
    <w:rsid w:val="00F768A7"/>
    <w:rsid w:val="00F76B37"/>
    <w:rsid w:val="00F77A2A"/>
    <w:rsid w:val="00F8039D"/>
    <w:rsid w:val="00F806CF"/>
    <w:rsid w:val="00F85571"/>
    <w:rsid w:val="00F875E4"/>
    <w:rsid w:val="00F876F5"/>
    <w:rsid w:val="00F90956"/>
    <w:rsid w:val="00F92894"/>
    <w:rsid w:val="00F952B9"/>
    <w:rsid w:val="00F968F5"/>
    <w:rsid w:val="00F96D74"/>
    <w:rsid w:val="00FA0905"/>
    <w:rsid w:val="00FA597F"/>
    <w:rsid w:val="00FA76AC"/>
    <w:rsid w:val="00FA7840"/>
    <w:rsid w:val="00FB1139"/>
    <w:rsid w:val="00FB2722"/>
    <w:rsid w:val="00FB4CBB"/>
    <w:rsid w:val="00FB5AC3"/>
    <w:rsid w:val="00FB64E6"/>
    <w:rsid w:val="00FC4496"/>
    <w:rsid w:val="00FC5755"/>
    <w:rsid w:val="00FC582E"/>
    <w:rsid w:val="00FC7ECF"/>
    <w:rsid w:val="00FD0CA1"/>
    <w:rsid w:val="00FD19B4"/>
    <w:rsid w:val="00FD42D3"/>
    <w:rsid w:val="00FD4F3D"/>
    <w:rsid w:val="00FE530A"/>
    <w:rsid w:val="00FE660C"/>
    <w:rsid w:val="00FF005B"/>
    <w:rsid w:val="00FF0AB8"/>
    <w:rsid w:val="00FF3BF6"/>
    <w:rsid w:val="00FF3DD2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18432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  <w:style w:type="paragraph" w:customStyle="1" w:styleId="Default">
    <w:name w:val="Default"/>
    <w:rsid w:val="009952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CELLSTYLE">
    <w:name w:val="EMPTY_CELL_STYLE"/>
    <w:qFormat/>
    <w:rsid w:val="00B6291E"/>
    <w:rPr>
      <w:rFonts w:ascii="SansSerif" w:eastAsia="SansSerif" w:hAnsi="SansSerif" w:cs="SansSerif"/>
      <w:color w:val="000000"/>
      <w:sz w:val="1"/>
    </w:rPr>
  </w:style>
  <w:style w:type="table" w:styleId="Mriekatabuky">
    <w:name w:val="Table Grid"/>
    <w:basedOn w:val="Normlnatabuka"/>
    <w:uiPriority w:val="59"/>
    <w:rsid w:val="00C3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EBFF-7ECE-43E4-B3D9-FD6C331E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Forišová, Lívia, Mgr.</cp:lastModifiedBy>
  <cp:revision>21</cp:revision>
  <cp:lastPrinted>2021-05-28T09:10:00Z</cp:lastPrinted>
  <dcterms:created xsi:type="dcterms:W3CDTF">2021-05-28T09:09:00Z</dcterms:created>
  <dcterms:modified xsi:type="dcterms:W3CDTF">2021-05-28T10:06:00Z</dcterms:modified>
</cp:coreProperties>
</file>