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71497" w14:textId="77777777" w:rsidR="008E29FA" w:rsidRPr="0054394D" w:rsidRDefault="008E29FA" w:rsidP="008E29FA">
      <w:pPr>
        <w:pBdr>
          <w:bottom w:val="single" w:sz="12" w:space="1" w:color="auto"/>
        </w:pBdr>
        <w:adjustRightInd w:val="0"/>
        <w:snapToGrid w:val="0"/>
        <w:spacing w:after="0" w:line="290" w:lineRule="auto"/>
        <w:jc w:val="center"/>
        <w:rPr>
          <w:rFonts w:ascii="Times New Roman" w:hAnsi="Times New Roman" w:cs="Times New Roman"/>
          <w:b/>
          <w:spacing w:val="20"/>
          <w:sz w:val="24"/>
          <w:szCs w:val="24"/>
        </w:rPr>
      </w:pPr>
      <w:bookmarkStart w:id="0" w:name="_GoBack"/>
      <w:bookmarkEnd w:id="0"/>
      <w:r w:rsidRPr="0054394D">
        <w:rPr>
          <w:rFonts w:ascii="Times New Roman" w:hAnsi="Times New Roman" w:cs="Times New Roman"/>
          <w:b/>
          <w:spacing w:val="20"/>
          <w:sz w:val="24"/>
          <w:szCs w:val="24"/>
        </w:rPr>
        <w:t>NÁRODNÁ  RADA  SLOVENSKEJ  REPUBLIKY</w:t>
      </w:r>
    </w:p>
    <w:p w14:paraId="119DBF5F" w14:textId="77777777" w:rsidR="008E29FA" w:rsidRPr="0054394D" w:rsidRDefault="008E29FA" w:rsidP="008E29FA">
      <w:pPr>
        <w:adjustRightInd w:val="0"/>
        <w:snapToGrid w:val="0"/>
        <w:spacing w:after="0" w:line="290" w:lineRule="auto"/>
        <w:jc w:val="center"/>
        <w:rPr>
          <w:rFonts w:ascii="Times New Roman" w:hAnsi="Times New Roman" w:cs="Times New Roman"/>
          <w:spacing w:val="20"/>
          <w:sz w:val="24"/>
          <w:szCs w:val="24"/>
        </w:rPr>
      </w:pPr>
    </w:p>
    <w:p w14:paraId="6BC3632B" w14:textId="77777777" w:rsidR="008E29FA" w:rsidRPr="0054394D" w:rsidRDefault="008E29FA" w:rsidP="008E29FA">
      <w:pPr>
        <w:adjustRightInd w:val="0"/>
        <w:snapToGrid w:val="0"/>
        <w:spacing w:after="0" w:line="290" w:lineRule="auto"/>
        <w:jc w:val="center"/>
        <w:rPr>
          <w:rFonts w:ascii="Times New Roman" w:hAnsi="Times New Roman" w:cs="Times New Roman"/>
          <w:spacing w:val="20"/>
          <w:sz w:val="24"/>
          <w:szCs w:val="24"/>
        </w:rPr>
      </w:pPr>
      <w:r w:rsidRPr="0054394D">
        <w:rPr>
          <w:rFonts w:ascii="Times New Roman" w:hAnsi="Times New Roman" w:cs="Times New Roman"/>
          <w:spacing w:val="20"/>
          <w:sz w:val="24"/>
          <w:szCs w:val="24"/>
        </w:rPr>
        <w:t>VIII. volebné obdobie</w:t>
      </w:r>
    </w:p>
    <w:p w14:paraId="41C069A6" w14:textId="77777777" w:rsidR="008E29FA" w:rsidRPr="0054394D" w:rsidRDefault="008E29FA" w:rsidP="008E29FA">
      <w:pPr>
        <w:adjustRightInd w:val="0"/>
        <w:snapToGrid w:val="0"/>
        <w:spacing w:after="0" w:line="290" w:lineRule="auto"/>
        <w:rPr>
          <w:rFonts w:ascii="Times New Roman" w:hAnsi="Times New Roman" w:cs="Times New Roman"/>
          <w:b/>
          <w:spacing w:val="30"/>
          <w:sz w:val="24"/>
          <w:szCs w:val="24"/>
        </w:rPr>
      </w:pPr>
    </w:p>
    <w:p w14:paraId="0DA1D70E" w14:textId="77777777" w:rsidR="008E29FA" w:rsidRPr="0054394D" w:rsidRDefault="008E29FA" w:rsidP="008E29FA">
      <w:pPr>
        <w:adjustRightInd w:val="0"/>
        <w:snapToGrid w:val="0"/>
        <w:spacing w:after="0" w:line="290" w:lineRule="auto"/>
        <w:jc w:val="center"/>
        <w:rPr>
          <w:rFonts w:ascii="Times New Roman" w:hAnsi="Times New Roman" w:cs="Times New Roman"/>
          <w:spacing w:val="30"/>
          <w:sz w:val="24"/>
          <w:szCs w:val="24"/>
        </w:rPr>
      </w:pPr>
      <w:r w:rsidRPr="0054394D">
        <w:rPr>
          <w:rFonts w:ascii="Times New Roman" w:hAnsi="Times New Roman" w:cs="Times New Roman"/>
          <w:spacing w:val="30"/>
          <w:sz w:val="24"/>
          <w:szCs w:val="24"/>
        </w:rPr>
        <w:t>Návrh</w:t>
      </w:r>
    </w:p>
    <w:p w14:paraId="14C3EE15" w14:textId="77777777" w:rsidR="008E29FA" w:rsidRPr="0054394D" w:rsidRDefault="008E29FA" w:rsidP="008E29FA">
      <w:pPr>
        <w:adjustRightInd w:val="0"/>
        <w:snapToGrid w:val="0"/>
        <w:spacing w:after="0" w:line="290" w:lineRule="auto"/>
        <w:jc w:val="center"/>
        <w:rPr>
          <w:rFonts w:ascii="Times New Roman" w:hAnsi="Times New Roman" w:cs="Times New Roman"/>
          <w:b/>
          <w:spacing w:val="30"/>
          <w:sz w:val="24"/>
          <w:szCs w:val="24"/>
        </w:rPr>
      </w:pPr>
    </w:p>
    <w:p w14:paraId="3B9165BC" w14:textId="77777777" w:rsidR="008E29FA" w:rsidRPr="0054394D" w:rsidRDefault="008E29FA" w:rsidP="008E29FA">
      <w:pPr>
        <w:adjustRightInd w:val="0"/>
        <w:snapToGrid w:val="0"/>
        <w:spacing w:after="0" w:line="290" w:lineRule="auto"/>
        <w:jc w:val="center"/>
        <w:rPr>
          <w:rFonts w:ascii="Times New Roman" w:hAnsi="Times New Roman" w:cs="Times New Roman"/>
          <w:b/>
          <w:caps/>
          <w:spacing w:val="30"/>
          <w:sz w:val="24"/>
          <w:szCs w:val="24"/>
        </w:rPr>
      </w:pPr>
      <w:r w:rsidRPr="0054394D">
        <w:rPr>
          <w:rFonts w:ascii="Times New Roman" w:hAnsi="Times New Roman" w:cs="Times New Roman"/>
          <w:b/>
          <w:caps/>
          <w:spacing w:val="30"/>
          <w:sz w:val="24"/>
          <w:szCs w:val="24"/>
        </w:rPr>
        <w:t>zákon</w:t>
      </w:r>
    </w:p>
    <w:p w14:paraId="53F8A96C" w14:textId="77777777" w:rsidR="008E29FA" w:rsidRPr="0054394D" w:rsidRDefault="008E29FA" w:rsidP="008E29FA">
      <w:pPr>
        <w:adjustRightInd w:val="0"/>
        <w:snapToGrid w:val="0"/>
        <w:spacing w:after="0" w:line="290" w:lineRule="auto"/>
        <w:jc w:val="center"/>
        <w:rPr>
          <w:rFonts w:ascii="Times New Roman" w:hAnsi="Times New Roman" w:cs="Times New Roman"/>
          <w:sz w:val="24"/>
          <w:szCs w:val="24"/>
        </w:rPr>
      </w:pPr>
    </w:p>
    <w:p w14:paraId="0588830F" w14:textId="44F4EC2B" w:rsidR="008E29FA" w:rsidRPr="0054394D" w:rsidRDefault="008E29FA" w:rsidP="008E29FA">
      <w:pPr>
        <w:adjustRightInd w:val="0"/>
        <w:snapToGrid w:val="0"/>
        <w:spacing w:after="0" w:line="290" w:lineRule="auto"/>
        <w:jc w:val="center"/>
        <w:rPr>
          <w:rFonts w:ascii="Times New Roman" w:hAnsi="Times New Roman" w:cs="Times New Roman"/>
          <w:sz w:val="24"/>
          <w:szCs w:val="24"/>
        </w:rPr>
      </w:pPr>
      <w:r w:rsidRPr="0054394D">
        <w:rPr>
          <w:rFonts w:ascii="Times New Roman" w:hAnsi="Times New Roman" w:cs="Times New Roman"/>
          <w:sz w:val="24"/>
          <w:szCs w:val="24"/>
        </w:rPr>
        <w:t xml:space="preserve">z </w:t>
      </w:r>
      <w:r w:rsidR="00BA6631" w:rsidRPr="00BA663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54394D">
        <w:rPr>
          <w:rFonts w:ascii="Times New Roman" w:hAnsi="Times New Roman" w:cs="Times New Roman"/>
          <w:sz w:val="24"/>
          <w:szCs w:val="24"/>
        </w:rPr>
        <w:t>2021,</w:t>
      </w:r>
    </w:p>
    <w:p w14:paraId="61187C5C" w14:textId="77777777" w:rsidR="008E29FA" w:rsidRPr="0054394D" w:rsidRDefault="008E29FA" w:rsidP="008E29FA">
      <w:pPr>
        <w:adjustRightInd w:val="0"/>
        <w:snapToGrid w:val="0"/>
        <w:spacing w:after="0" w:line="290" w:lineRule="auto"/>
        <w:jc w:val="center"/>
        <w:rPr>
          <w:rFonts w:ascii="Times New Roman" w:hAnsi="Times New Roman" w:cs="Times New Roman"/>
          <w:b/>
          <w:color w:val="000000"/>
          <w:sz w:val="24"/>
          <w:szCs w:val="24"/>
        </w:rPr>
      </w:pPr>
    </w:p>
    <w:p w14:paraId="0367D22E" w14:textId="77777777" w:rsidR="008E29FA" w:rsidRPr="0054394D" w:rsidRDefault="008E29FA" w:rsidP="008E29FA">
      <w:pPr>
        <w:adjustRightInd w:val="0"/>
        <w:snapToGrid w:val="0"/>
        <w:spacing w:after="0" w:line="290" w:lineRule="auto"/>
        <w:jc w:val="center"/>
        <w:rPr>
          <w:rFonts w:ascii="Times New Roman" w:hAnsi="Times New Roman" w:cs="Times New Roman"/>
          <w:b/>
          <w:color w:val="000000"/>
          <w:sz w:val="24"/>
          <w:szCs w:val="24"/>
        </w:rPr>
      </w:pPr>
      <w:r w:rsidRPr="0054394D">
        <w:rPr>
          <w:rFonts w:ascii="Times New Roman" w:hAnsi="Times New Roman" w:cs="Times New Roman"/>
          <w:b/>
          <w:color w:val="000000"/>
          <w:sz w:val="24"/>
          <w:szCs w:val="24"/>
        </w:rPr>
        <w:t xml:space="preserve">o podpore štátneho nájomného bývania a o zmene a doplnení niektorých zákonov </w:t>
      </w:r>
    </w:p>
    <w:p w14:paraId="40F6F2BF" w14:textId="77777777" w:rsidR="008E29FA" w:rsidRPr="0054394D" w:rsidRDefault="008E29FA" w:rsidP="008E29FA">
      <w:pPr>
        <w:adjustRightInd w:val="0"/>
        <w:snapToGrid w:val="0"/>
        <w:spacing w:after="0" w:line="290" w:lineRule="auto"/>
        <w:jc w:val="center"/>
        <w:rPr>
          <w:rFonts w:ascii="Times New Roman" w:hAnsi="Times New Roman" w:cs="Times New Roman"/>
          <w:color w:val="000000"/>
          <w:sz w:val="24"/>
          <w:szCs w:val="24"/>
        </w:rPr>
      </w:pPr>
    </w:p>
    <w:p w14:paraId="5CCB6087" w14:textId="77777777" w:rsidR="008E29FA" w:rsidRPr="0054394D" w:rsidRDefault="008E29FA" w:rsidP="008E29FA">
      <w:pPr>
        <w:widowControl w:val="0"/>
        <w:pBdr>
          <w:top w:val="nil"/>
          <w:left w:val="nil"/>
          <w:bottom w:val="nil"/>
          <w:right w:val="nil"/>
          <w:between w:val="nil"/>
        </w:pBdr>
        <w:shd w:val="clear" w:color="auto" w:fill="FFFFFF"/>
        <w:adjustRightInd w:val="0"/>
        <w:snapToGrid w:val="0"/>
        <w:spacing w:after="0" w:line="290" w:lineRule="auto"/>
        <w:ind w:firstLine="708"/>
        <w:jc w:val="both"/>
        <w:rPr>
          <w:rFonts w:ascii="Times New Roman" w:hAnsi="Times New Roman" w:cs="Times New Roman"/>
          <w:color w:val="000000"/>
          <w:sz w:val="24"/>
          <w:szCs w:val="24"/>
        </w:rPr>
      </w:pPr>
      <w:r w:rsidRPr="0054394D">
        <w:rPr>
          <w:rFonts w:ascii="Times New Roman" w:hAnsi="Times New Roman" w:cs="Times New Roman"/>
          <w:color w:val="000000"/>
          <w:sz w:val="24"/>
          <w:szCs w:val="24"/>
        </w:rPr>
        <w:t>Národná rada Slovenskej republiky sa uzniesla na tomto zákone:</w:t>
      </w:r>
    </w:p>
    <w:p w14:paraId="0142FE67" w14:textId="77777777" w:rsidR="008E29FA" w:rsidRPr="0054394D" w:rsidRDefault="008E29FA" w:rsidP="008E29FA">
      <w:pPr>
        <w:adjustRightInd w:val="0"/>
        <w:snapToGrid w:val="0"/>
        <w:spacing w:after="0" w:line="290" w:lineRule="auto"/>
        <w:jc w:val="center"/>
        <w:rPr>
          <w:rFonts w:ascii="Times New Roman" w:hAnsi="Times New Roman" w:cs="Times New Roman"/>
          <w:sz w:val="24"/>
          <w:szCs w:val="24"/>
        </w:rPr>
      </w:pPr>
    </w:p>
    <w:p w14:paraId="0226635A" w14:textId="77777777" w:rsidR="008E29FA" w:rsidRPr="0054394D" w:rsidRDefault="008E29FA" w:rsidP="008E29FA">
      <w:pPr>
        <w:adjustRightInd w:val="0"/>
        <w:snapToGrid w:val="0"/>
        <w:spacing w:after="0" w:line="290" w:lineRule="auto"/>
        <w:jc w:val="center"/>
        <w:rPr>
          <w:rFonts w:ascii="Times New Roman" w:hAnsi="Times New Roman" w:cs="Times New Roman"/>
          <w:sz w:val="24"/>
          <w:szCs w:val="24"/>
          <w:shd w:val="clear" w:color="auto" w:fill="FFFFFF"/>
        </w:rPr>
      </w:pPr>
      <w:r w:rsidRPr="0054394D">
        <w:rPr>
          <w:rFonts w:ascii="Times New Roman" w:hAnsi="Times New Roman" w:cs="Times New Roman"/>
          <w:sz w:val="24"/>
          <w:szCs w:val="24"/>
          <w:shd w:val="clear" w:color="auto" w:fill="FFFFFF"/>
        </w:rPr>
        <w:t>Čl. I.</w:t>
      </w:r>
    </w:p>
    <w:p w14:paraId="15BE3470" w14:textId="77777777" w:rsidR="008E29FA" w:rsidRPr="0054394D" w:rsidRDefault="008E29FA" w:rsidP="008E29FA">
      <w:pPr>
        <w:adjustRightInd w:val="0"/>
        <w:snapToGrid w:val="0"/>
        <w:spacing w:after="0" w:line="290" w:lineRule="auto"/>
        <w:jc w:val="both"/>
        <w:rPr>
          <w:rFonts w:ascii="Times New Roman" w:hAnsi="Times New Roman" w:cs="Times New Roman"/>
          <w:sz w:val="24"/>
          <w:szCs w:val="24"/>
          <w:shd w:val="clear" w:color="auto" w:fill="FFFFFF"/>
        </w:rPr>
      </w:pPr>
    </w:p>
    <w:p w14:paraId="3CEE6944" w14:textId="77777777" w:rsidR="008E29FA" w:rsidRPr="0054394D" w:rsidRDefault="008E29FA" w:rsidP="008E29FA">
      <w:pPr>
        <w:adjustRightInd w:val="0"/>
        <w:snapToGrid w:val="0"/>
        <w:spacing w:after="0" w:line="290" w:lineRule="auto"/>
        <w:jc w:val="center"/>
        <w:rPr>
          <w:rFonts w:ascii="Times New Roman" w:hAnsi="Times New Roman" w:cs="Times New Roman"/>
          <w:sz w:val="24"/>
          <w:szCs w:val="24"/>
        </w:rPr>
      </w:pPr>
      <w:r w:rsidRPr="0054394D">
        <w:rPr>
          <w:rFonts w:ascii="Times New Roman" w:hAnsi="Times New Roman" w:cs="Times New Roman"/>
          <w:b/>
          <w:sz w:val="24"/>
          <w:szCs w:val="24"/>
        </w:rPr>
        <w:t>§ 1</w:t>
      </w:r>
    </w:p>
    <w:p w14:paraId="21492637" w14:textId="77777777" w:rsidR="008E29FA" w:rsidRDefault="008E29FA" w:rsidP="008E29FA">
      <w:pPr>
        <w:adjustRightInd w:val="0"/>
        <w:snapToGrid w:val="0"/>
        <w:spacing w:after="0" w:line="290" w:lineRule="auto"/>
        <w:jc w:val="center"/>
        <w:rPr>
          <w:rFonts w:ascii="Times New Roman" w:hAnsi="Times New Roman" w:cs="Times New Roman"/>
          <w:b/>
          <w:sz w:val="24"/>
          <w:szCs w:val="24"/>
        </w:rPr>
      </w:pPr>
      <w:r w:rsidRPr="0054394D">
        <w:rPr>
          <w:rFonts w:ascii="Times New Roman" w:hAnsi="Times New Roman" w:cs="Times New Roman"/>
          <w:b/>
          <w:sz w:val="24"/>
          <w:szCs w:val="24"/>
        </w:rPr>
        <w:t>Predmet úpravy</w:t>
      </w:r>
    </w:p>
    <w:p w14:paraId="0E4BD94F" w14:textId="77777777" w:rsidR="008E29FA" w:rsidRPr="0054394D" w:rsidRDefault="008E29FA" w:rsidP="008E29FA">
      <w:pPr>
        <w:adjustRightInd w:val="0"/>
        <w:snapToGrid w:val="0"/>
        <w:spacing w:after="0" w:line="290" w:lineRule="auto"/>
        <w:jc w:val="center"/>
        <w:rPr>
          <w:rFonts w:ascii="Times New Roman" w:hAnsi="Times New Roman" w:cs="Times New Roman"/>
          <w:sz w:val="24"/>
          <w:szCs w:val="24"/>
        </w:rPr>
      </w:pPr>
    </w:p>
    <w:p w14:paraId="0EDC7090" w14:textId="77777777" w:rsidR="008E29FA" w:rsidRPr="0054394D" w:rsidRDefault="008E29FA" w:rsidP="008E29FA">
      <w:pPr>
        <w:adjustRightInd w:val="0"/>
        <w:snapToGrid w:val="0"/>
        <w:spacing w:after="0" w:line="290" w:lineRule="auto"/>
        <w:jc w:val="both"/>
        <w:rPr>
          <w:rFonts w:ascii="Times New Roman" w:hAnsi="Times New Roman" w:cs="Times New Roman"/>
          <w:sz w:val="24"/>
          <w:szCs w:val="24"/>
        </w:rPr>
      </w:pPr>
      <w:r w:rsidRPr="0054394D">
        <w:rPr>
          <w:rFonts w:ascii="Times New Roman" w:hAnsi="Times New Roman" w:cs="Times New Roman"/>
          <w:sz w:val="24"/>
          <w:szCs w:val="24"/>
        </w:rPr>
        <w:t xml:space="preserve"> Tento zákon upravuje</w:t>
      </w:r>
    </w:p>
    <w:p w14:paraId="39D6F504" w14:textId="77777777" w:rsidR="008E29FA" w:rsidRDefault="008E29FA" w:rsidP="008E29FA">
      <w:pPr>
        <w:pStyle w:val="Odsekzoznamu"/>
        <w:numPr>
          <w:ilvl w:val="0"/>
          <w:numId w:val="5"/>
        </w:numPr>
        <w:adjustRightInd w:val="0"/>
        <w:snapToGrid w:val="0"/>
        <w:spacing w:after="0" w:line="290" w:lineRule="auto"/>
        <w:ind w:left="567" w:hanging="425"/>
        <w:contextualSpacing w:val="0"/>
        <w:jc w:val="both"/>
        <w:rPr>
          <w:rFonts w:ascii="Times New Roman" w:hAnsi="Times New Roman" w:cs="Times New Roman"/>
          <w:sz w:val="24"/>
          <w:szCs w:val="24"/>
        </w:rPr>
      </w:pPr>
      <w:r w:rsidRPr="0054394D">
        <w:rPr>
          <w:rFonts w:ascii="Times New Roman" w:hAnsi="Times New Roman" w:cs="Times New Roman"/>
          <w:sz w:val="24"/>
          <w:szCs w:val="24"/>
        </w:rPr>
        <w:t xml:space="preserve">vymedzenie </w:t>
      </w:r>
      <w:r>
        <w:rPr>
          <w:rFonts w:ascii="Times New Roman" w:hAnsi="Times New Roman" w:cs="Times New Roman"/>
          <w:sz w:val="24"/>
          <w:szCs w:val="24"/>
        </w:rPr>
        <w:t xml:space="preserve">základných pojmov </w:t>
      </w:r>
      <w:r w:rsidRPr="0054394D">
        <w:rPr>
          <w:rFonts w:ascii="Times New Roman" w:hAnsi="Times New Roman" w:cs="Times New Roman"/>
          <w:sz w:val="24"/>
          <w:szCs w:val="24"/>
          <w:shd w:val="clear" w:color="auto" w:fill="FFFFFF"/>
        </w:rPr>
        <w:t>štátom podporovaného nájomného bývania</w:t>
      </w:r>
      <w:r>
        <w:rPr>
          <w:rFonts w:ascii="Times New Roman" w:hAnsi="Times New Roman" w:cs="Times New Roman"/>
          <w:sz w:val="24"/>
          <w:szCs w:val="24"/>
          <w:shd w:val="clear" w:color="auto" w:fill="FFFFFF"/>
        </w:rPr>
        <w:t>,</w:t>
      </w:r>
    </w:p>
    <w:p w14:paraId="068276D8" w14:textId="77777777" w:rsidR="008E29FA" w:rsidRDefault="008E29FA" w:rsidP="008E29FA">
      <w:pPr>
        <w:pStyle w:val="Odsekzoznamu"/>
        <w:numPr>
          <w:ilvl w:val="0"/>
          <w:numId w:val="5"/>
        </w:numPr>
        <w:adjustRightInd w:val="0"/>
        <w:snapToGrid w:val="0"/>
        <w:spacing w:after="0" w:line="290" w:lineRule="auto"/>
        <w:ind w:left="567"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vymedzenie </w:t>
      </w:r>
      <w:r w:rsidRPr="0054394D">
        <w:rPr>
          <w:rFonts w:ascii="Times New Roman" w:hAnsi="Times New Roman" w:cs="Times New Roman"/>
          <w:sz w:val="24"/>
          <w:szCs w:val="24"/>
        </w:rPr>
        <w:t>právn</w:t>
      </w:r>
      <w:r>
        <w:rPr>
          <w:rFonts w:ascii="Times New Roman" w:hAnsi="Times New Roman" w:cs="Times New Roman"/>
          <w:sz w:val="24"/>
          <w:szCs w:val="24"/>
        </w:rPr>
        <w:t>ych</w:t>
      </w:r>
      <w:r w:rsidRPr="0054394D">
        <w:rPr>
          <w:rFonts w:ascii="Times New Roman" w:hAnsi="Times New Roman" w:cs="Times New Roman"/>
          <w:sz w:val="24"/>
          <w:szCs w:val="24"/>
        </w:rPr>
        <w:t xml:space="preserve"> vzťah</w:t>
      </w:r>
      <w:r>
        <w:rPr>
          <w:rFonts w:ascii="Times New Roman" w:hAnsi="Times New Roman" w:cs="Times New Roman"/>
          <w:sz w:val="24"/>
          <w:szCs w:val="24"/>
        </w:rPr>
        <w:t>ov</w:t>
      </w:r>
      <w:r w:rsidRPr="0054394D">
        <w:rPr>
          <w:rFonts w:ascii="Times New Roman" w:hAnsi="Times New Roman" w:cs="Times New Roman"/>
          <w:sz w:val="24"/>
          <w:szCs w:val="24"/>
        </w:rPr>
        <w:t xml:space="preserve"> súvisiac</w:t>
      </w:r>
      <w:r>
        <w:rPr>
          <w:rFonts w:ascii="Times New Roman" w:hAnsi="Times New Roman" w:cs="Times New Roman"/>
          <w:sz w:val="24"/>
          <w:szCs w:val="24"/>
        </w:rPr>
        <w:t>ich</w:t>
      </w:r>
      <w:r w:rsidRPr="0054394D">
        <w:rPr>
          <w:rFonts w:ascii="Times New Roman" w:hAnsi="Times New Roman" w:cs="Times New Roman"/>
          <w:sz w:val="24"/>
          <w:szCs w:val="24"/>
        </w:rPr>
        <w:t xml:space="preserve"> s nájmom </w:t>
      </w:r>
      <w:r w:rsidRPr="0054394D">
        <w:rPr>
          <w:rFonts w:ascii="Times New Roman" w:hAnsi="Times New Roman" w:cs="Times New Roman"/>
          <w:sz w:val="24"/>
          <w:szCs w:val="24"/>
          <w:shd w:val="clear" w:color="auto" w:fill="FFFFFF"/>
        </w:rPr>
        <w:t>bytu štátom podporovaného nájomného bývania</w:t>
      </w:r>
      <w:r>
        <w:rPr>
          <w:rFonts w:ascii="Times New Roman" w:hAnsi="Times New Roman" w:cs="Times New Roman"/>
          <w:sz w:val="24"/>
          <w:szCs w:val="24"/>
          <w:shd w:val="clear" w:color="auto" w:fill="FFFFFF"/>
        </w:rPr>
        <w:t>,</w:t>
      </w:r>
    </w:p>
    <w:p w14:paraId="5615EE85" w14:textId="77777777" w:rsidR="008E29FA" w:rsidRPr="0054394D" w:rsidRDefault="008E29FA" w:rsidP="008E29FA">
      <w:pPr>
        <w:pStyle w:val="Odsekzoznamu"/>
        <w:numPr>
          <w:ilvl w:val="0"/>
          <w:numId w:val="5"/>
        </w:numPr>
        <w:adjustRightInd w:val="0"/>
        <w:snapToGrid w:val="0"/>
        <w:spacing w:after="0" w:line="290" w:lineRule="auto"/>
        <w:ind w:left="567" w:hanging="425"/>
        <w:contextualSpacing w:val="0"/>
        <w:jc w:val="both"/>
        <w:rPr>
          <w:rFonts w:ascii="Times New Roman" w:hAnsi="Times New Roman" w:cs="Times New Roman"/>
          <w:sz w:val="24"/>
          <w:szCs w:val="24"/>
        </w:rPr>
      </w:pPr>
      <w:r w:rsidRPr="0054394D">
        <w:rPr>
          <w:rFonts w:ascii="Times New Roman" w:hAnsi="Times New Roman" w:cs="Times New Roman"/>
          <w:sz w:val="24"/>
          <w:szCs w:val="24"/>
        </w:rPr>
        <w:t xml:space="preserve">založenie </w:t>
      </w:r>
      <w:r>
        <w:rPr>
          <w:rFonts w:ascii="Times New Roman" w:hAnsi="Times New Roman" w:cs="Times New Roman"/>
          <w:sz w:val="24"/>
          <w:szCs w:val="24"/>
        </w:rPr>
        <w:t>A</w:t>
      </w:r>
      <w:r w:rsidRPr="0054394D">
        <w:rPr>
          <w:rFonts w:ascii="Times New Roman" w:hAnsi="Times New Roman" w:cs="Times New Roman"/>
          <w:sz w:val="24"/>
          <w:szCs w:val="24"/>
        </w:rPr>
        <w:t>gentúry na podporu štátneho nájomného bývania,</w:t>
      </w:r>
      <w:r>
        <w:rPr>
          <w:rFonts w:ascii="Times New Roman" w:hAnsi="Times New Roman" w:cs="Times New Roman"/>
          <w:sz w:val="24"/>
          <w:szCs w:val="24"/>
        </w:rPr>
        <w:t xml:space="preserve"> a</w:t>
      </w:r>
    </w:p>
    <w:p w14:paraId="226C4B0C" w14:textId="77777777" w:rsidR="008E29FA" w:rsidRPr="007F351A" w:rsidRDefault="008E29FA" w:rsidP="008E29FA">
      <w:pPr>
        <w:pStyle w:val="Odsekzoznamu"/>
        <w:numPr>
          <w:ilvl w:val="0"/>
          <w:numId w:val="5"/>
        </w:numPr>
        <w:adjustRightInd w:val="0"/>
        <w:snapToGrid w:val="0"/>
        <w:spacing w:after="0" w:line="290" w:lineRule="auto"/>
        <w:ind w:left="567" w:hanging="425"/>
        <w:contextualSpacing w:val="0"/>
        <w:jc w:val="both"/>
        <w:rPr>
          <w:rFonts w:ascii="Times New Roman" w:hAnsi="Times New Roman" w:cs="Times New Roman"/>
          <w:sz w:val="24"/>
          <w:szCs w:val="24"/>
        </w:rPr>
      </w:pPr>
      <w:r w:rsidRPr="007F351A">
        <w:rPr>
          <w:rFonts w:ascii="Times New Roman" w:hAnsi="Times New Roman" w:cs="Times New Roman"/>
          <w:sz w:val="24"/>
          <w:szCs w:val="24"/>
          <w:shd w:val="clear" w:color="auto" w:fill="FFFFFF"/>
        </w:rPr>
        <w:t xml:space="preserve">vytvorenie garančného fondu </w:t>
      </w:r>
      <w:r w:rsidRPr="007F351A">
        <w:rPr>
          <w:rFonts w:ascii="Times New Roman" w:hAnsi="Times New Roman" w:cs="Times New Roman"/>
          <w:sz w:val="24"/>
          <w:szCs w:val="24"/>
        </w:rPr>
        <w:t>štátneho nájomného bývania</w:t>
      </w:r>
      <w:r>
        <w:rPr>
          <w:rFonts w:ascii="Times New Roman" w:hAnsi="Times New Roman" w:cs="Times New Roman"/>
          <w:sz w:val="24"/>
          <w:szCs w:val="24"/>
        </w:rPr>
        <w:t>.</w:t>
      </w:r>
    </w:p>
    <w:p w14:paraId="2F87BFF6" w14:textId="77777777" w:rsidR="008E29FA" w:rsidRPr="0054394D" w:rsidRDefault="008E29FA" w:rsidP="008E29FA">
      <w:pPr>
        <w:pStyle w:val="Odsekzoznamu"/>
        <w:adjustRightInd w:val="0"/>
        <w:snapToGrid w:val="0"/>
        <w:spacing w:after="0" w:line="290" w:lineRule="auto"/>
        <w:ind w:left="567"/>
        <w:contextualSpacing w:val="0"/>
        <w:jc w:val="both"/>
        <w:rPr>
          <w:rFonts w:ascii="Times New Roman" w:hAnsi="Times New Roman" w:cs="Times New Roman"/>
          <w:sz w:val="24"/>
          <w:szCs w:val="24"/>
          <w:shd w:val="clear" w:color="auto" w:fill="FFFFFF"/>
        </w:rPr>
      </w:pPr>
    </w:p>
    <w:p w14:paraId="05DC077A" w14:textId="77777777" w:rsidR="008E29FA" w:rsidRPr="0054394D" w:rsidRDefault="008E29FA" w:rsidP="008E29FA">
      <w:pPr>
        <w:adjustRightInd w:val="0"/>
        <w:snapToGrid w:val="0"/>
        <w:spacing w:after="0" w:line="290" w:lineRule="auto"/>
        <w:jc w:val="center"/>
        <w:rPr>
          <w:rFonts w:ascii="Times New Roman" w:hAnsi="Times New Roman" w:cs="Times New Roman"/>
          <w:sz w:val="24"/>
          <w:szCs w:val="24"/>
        </w:rPr>
      </w:pPr>
      <w:r w:rsidRPr="0054394D">
        <w:rPr>
          <w:rFonts w:ascii="Times New Roman" w:hAnsi="Times New Roman" w:cs="Times New Roman"/>
          <w:b/>
          <w:sz w:val="24"/>
          <w:szCs w:val="24"/>
        </w:rPr>
        <w:t>§ 2</w:t>
      </w:r>
    </w:p>
    <w:p w14:paraId="65179541" w14:textId="77777777" w:rsidR="008E29FA" w:rsidRPr="0054394D" w:rsidRDefault="008E29FA" w:rsidP="008E29FA">
      <w:pPr>
        <w:adjustRightInd w:val="0"/>
        <w:snapToGrid w:val="0"/>
        <w:spacing w:after="0" w:line="290" w:lineRule="auto"/>
        <w:jc w:val="center"/>
        <w:rPr>
          <w:rFonts w:ascii="Times New Roman" w:hAnsi="Times New Roman" w:cs="Times New Roman"/>
          <w:sz w:val="24"/>
          <w:szCs w:val="24"/>
        </w:rPr>
      </w:pPr>
      <w:r w:rsidRPr="0054394D">
        <w:rPr>
          <w:rFonts w:ascii="Times New Roman" w:hAnsi="Times New Roman" w:cs="Times New Roman"/>
          <w:b/>
          <w:sz w:val="24"/>
          <w:szCs w:val="24"/>
        </w:rPr>
        <w:t>Základné pojmy</w:t>
      </w:r>
    </w:p>
    <w:p w14:paraId="54C5D8D2" w14:textId="77777777" w:rsidR="008E29FA" w:rsidRPr="0054394D" w:rsidRDefault="008E29FA" w:rsidP="008E29FA">
      <w:pPr>
        <w:pStyle w:val="Odsekzoznamu"/>
        <w:adjustRightInd w:val="0"/>
        <w:snapToGrid w:val="0"/>
        <w:spacing w:after="0" w:line="290" w:lineRule="auto"/>
        <w:ind w:left="567"/>
        <w:contextualSpacing w:val="0"/>
        <w:jc w:val="both"/>
        <w:rPr>
          <w:rFonts w:ascii="Times New Roman" w:hAnsi="Times New Roman" w:cs="Times New Roman"/>
          <w:sz w:val="24"/>
          <w:szCs w:val="24"/>
          <w:shd w:val="clear" w:color="auto" w:fill="FFFFFF"/>
        </w:rPr>
      </w:pPr>
    </w:p>
    <w:p w14:paraId="451BD3F2" w14:textId="77777777" w:rsidR="008E29FA" w:rsidRPr="0054394D" w:rsidRDefault="008E29FA" w:rsidP="008E29FA">
      <w:pPr>
        <w:pStyle w:val="Odsekzoznamu"/>
        <w:adjustRightInd w:val="0"/>
        <w:snapToGrid w:val="0"/>
        <w:spacing w:after="0" w:line="290" w:lineRule="auto"/>
        <w:ind w:left="567"/>
        <w:contextualSpacing w:val="0"/>
        <w:jc w:val="both"/>
        <w:rPr>
          <w:rFonts w:ascii="Times New Roman" w:hAnsi="Times New Roman" w:cs="Times New Roman"/>
          <w:sz w:val="24"/>
          <w:szCs w:val="24"/>
          <w:shd w:val="clear" w:color="auto" w:fill="FFFFFF"/>
        </w:rPr>
      </w:pPr>
      <w:r w:rsidRPr="0054394D">
        <w:rPr>
          <w:rFonts w:ascii="Times New Roman" w:hAnsi="Times New Roman" w:cs="Times New Roman"/>
          <w:sz w:val="24"/>
          <w:szCs w:val="24"/>
          <w:shd w:val="clear" w:color="auto" w:fill="FFFFFF"/>
        </w:rPr>
        <w:t>Na účely tohto zákona</w:t>
      </w:r>
    </w:p>
    <w:p w14:paraId="579EB4B8" w14:textId="77777777" w:rsidR="008E29FA" w:rsidRDefault="008E29FA" w:rsidP="008E29FA">
      <w:pPr>
        <w:pStyle w:val="Odsekzoznamu"/>
        <w:numPr>
          <w:ilvl w:val="0"/>
          <w:numId w:val="1"/>
        </w:numPr>
        <w:adjustRightInd w:val="0"/>
        <w:snapToGrid w:val="0"/>
        <w:spacing w:after="0" w:line="290" w:lineRule="auto"/>
        <w:ind w:left="1134" w:hanging="56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štátom podporovaným nájomným bývaním je zabezpečenie výstavby alebo dodania  bytov a ich poskytnutie do nájmu nájomcom na základe nájomných zmlúv podľa podmienok uvedených v tomto zákone s využitím podporných nástrojov najmä v oblasti sociálnej politiky štátu, </w:t>
      </w:r>
    </w:p>
    <w:p w14:paraId="7E87CD75" w14:textId="77777777" w:rsidR="008E29FA" w:rsidRPr="0054394D" w:rsidRDefault="008E29FA" w:rsidP="008E29FA">
      <w:pPr>
        <w:pStyle w:val="Odsekzoznamu"/>
        <w:numPr>
          <w:ilvl w:val="0"/>
          <w:numId w:val="1"/>
        </w:numPr>
        <w:adjustRightInd w:val="0"/>
        <w:snapToGrid w:val="0"/>
        <w:spacing w:after="0" w:line="290" w:lineRule="auto"/>
        <w:ind w:left="1134" w:hanging="567"/>
        <w:contextualSpacing w:val="0"/>
        <w:jc w:val="both"/>
        <w:rPr>
          <w:rFonts w:ascii="Times New Roman" w:hAnsi="Times New Roman" w:cs="Times New Roman"/>
          <w:sz w:val="24"/>
          <w:szCs w:val="24"/>
          <w:shd w:val="clear" w:color="auto" w:fill="FFFFFF"/>
        </w:rPr>
      </w:pPr>
      <w:r w:rsidRPr="0054394D">
        <w:rPr>
          <w:rFonts w:ascii="Times New Roman" w:hAnsi="Times New Roman" w:cs="Times New Roman"/>
          <w:sz w:val="24"/>
          <w:szCs w:val="24"/>
          <w:shd w:val="clear" w:color="auto" w:fill="FFFFFF"/>
        </w:rPr>
        <w:t xml:space="preserve">bytový dom </w:t>
      </w:r>
      <w:r>
        <w:rPr>
          <w:rFonts w:ascii="Times New Roman" w:hAnsi="Times New Roman" w:cs="Times New Roman"/>
          <w:sz w:val="24"/>
          <w:szCs w:val="24"/>
          <w:shd w:val="clear" w:color="auto" w:fill="FFFFFF"/>
        </w:rPr>
        <w:t xml:space="preserve">je stavba bytového domu </w:t>
      </w:r>
      <w:r w:rsidRPr="0054394D">
        <w:rPr>
          <w:rFonts w:ascii="Times New Roman" w:hAnsi="Times New Roman" w:cs="Times New Roman"/>
          <w:sz w:val="24"/>
          <w:szCs w:val="24"/>
          <w:shd w:val="clear" w:color="auto" w:fill="FFFFFF"/>
        </w:rPr>
        <w:t xml:space="preserve">štátom podporovaného nájomného bývania </w:t>
      </w:r>
    </w:p>
    <w:p w14:paraId="3AE200CF" w14:textId="77777777" w:rsidR="008E29FA" w:rsidRPr="0054394D" w:rsidRDefault="008E29FA" w:rsidP="008E29FA">
      <w:pPr>
        <w:pStyle w:val="Odsekzoznamu"/>
        <w:numPr>
          <w:ilvl w:val="0"/>
          <w:numId w:val="3"/>
        </w:numPr>
        <w:adjustRightInd w:val="0"/>
        <w:snapToGrid w:val="0"/>
        <w:spacing w:after="0" w:line="290" w:lineRule="auto"/>
        <w:ind w:left="1701" w:hanging="567"/>
        <w:contextualSpacing w:val="0"/>
        <w:jc w:val="both"/>
        <w:rPr>
          <w:rFonts w:ascii="Times New Roman" w:hAnsi="Times New Roman" w:cs="Times New Roman"/>
          <w:sz w:val="24"/>
          <w:szCs w:val="24"/>
          <w:shd w:val="clear" w:color="auto" w:fill="FFFFFF"/>
        </w:rPr>
      </w:pPr>
      <w:r w:rsidRPr="0054394D">
        <w:rPr>
          <w:rFonts w:ascii="Times New Roman" w:hAnsi="Times New Roman" w:cs="Times New Roman"/>
          <w:sz w:val="24"/>
          <w:szCs w:val="24"/>
          <w:shd w:val="clear" w:color="auto" w:fill="FFFFFF"/>
        </w:rPr>
        <w:t xml:space="preserve">v ktorej aspoň nadpolovičná polovica podlahovej plochy </w:t>
      </w:r>
      <w:r>
        <w:rPr>
          <w:rFonts w:ascii="Times New Roman" w:hAnsi="Times New Roman" w:cs="Times New Roman"/>
          <w:sz w:val="24"/>
          <w:szCs w:val="24"/>
          <w:shd w:val="clear" w:color="auto" w:fill="FFFFFF"/>
        </w:rPr>
        <w:t xml:space="preserve">bytového domu </w:t>
      </w:r>
      <w:r w:rsidRPr="0054394D">
        <w:rPr>
          <w:rFonts w:ascii="Times New Roman" w:hAnsi="Times New Roman" w:cs="Times New Roman"/>
          <w:sz w:val="24"/>
          <w:szCs w:val="24"/>
          <w:shd w:val="clear" w:color="auto" w:fill="FFFFFF"/>
        </w:rPr>
        <w:t xml:space="preserve">je určená na bývanie, </w:t>
      </w:r>
    </w:p>
    <w:p w14:paraId="0B45D00E" w14:textId="77777777" w:rsidR="008E29FA" w:rsidRPr="0054394D" w:rsidRDefault="008E29FA" w:rsidP="008E29FA">
      <w:pPr>
        <w:pStyle w:val="Odsekzoznamu"/>
        <w:numPr>
          <w:ilvl w:val="0"/>
          <w:numId w:val="3"/>
        </w:numPr>
        <w:adjustRightInd w:val="0"/>
        <w:snapToGrid w:val="0"/>
        <w:spacing w:after="0" w:line="290" w:lineRule="auto"/>
        <w:ind w:left="1701" w:hanging="56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ktorý pozostáva z </w:t>
      </w:r>
      <w:r w:rsidRPr="0054394D">
        <w:rPr>
          <w:rFonts w:ascii="Times New Roman" w:hAnsi="Times New Roman" w:cs="Times New Roman"/>
          <w:sz w:val="24"/>
          <w:szCs w:val="24"/>
          <w:shd w:val="clear" w:color="auto" w:fill="FFFFFF"/>
        </w:rPr>
        <w:t>bytov</w:t>
      </w:r>
      <w:r>
        <w:rPr>
          <w:rFonts w:ascii="Times New Roman" w:hAnsi="Times New Roman" w:cs="Times New Roman"/>
          <w:sz w:val="24"/>
          <w:szCs w:val="24"/>
          <w:shd w:val="clear" w:color="auto" w:fill="FFFFFF"/>
        </w:rPr>
        <w:t>, nebytových priestorov</w:t>
      </w:r>
      <w:r w:rsidRPr="0054394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spoločných častí, spoločných zariadení a spoločného príslušenstva bytového domu</w:t>
      </w:r>
      <w:r>
        <w:rPr>
          <w:rStyle w:val="Odkaznapoznmkupodiarou"/>
          <w:rFonts w:ascii="Times New Roman" w:hAnsi="Times New Roman" w:cs="Times New Roman"/>
          <w:sz w:val="24"/>
          <w:szCs w:val="24"/>
          <w:shd w:val="clear" w:color="auto" w:fill="FFFFFF"/>
        </w:rPr>
        <w:footnoteReference w:id="1"/>
      </w:r>
      <w:r>
        <w:rPr>
          <w:rFonts w:ascii="Times New Roman" w:hAnsi="Times New Roman" w:cs="Times New Roman"/>
          <w:sz w:val="24"/>
          <w:szCs w:val="24"/>
          <w:shd w:val="clear" w:color="auto" w:fill="FFFFFF"/>
        </w:rPr>
        <w:t>),</w:t>
      </w:r>
      <w:r w:rsidRPr="0054394D">
        <w:rPr>
          <w:rFonts w:ascii="Times New Roman" w:hAnsi="Times New Roman" w:cs="Times New Roman"/>
          <w:sz w:val="24"/>
          <w:szCs w:val="24"/>
          <w:shd w:val="clear" w:color="auto" w:fill="FFFFFF"/>
        </w:rPr>
        <w:t xml:space="preserve"> </w:t>
      </w:r>
    </w:p>
    <w:p w14:paraId="104B6E2C" w14:textId="77777777" w:rsidR="008E29FA" w:rsidRPr="00977062" w:rsidRDefault="008E29FA" w:rsidP="008E29FA">
      <w:pPr>
        <w:pStyle w:val="Odsekzoznamu"/>
        <w:numPr>
          <w:ilvl w:val="0"/>
          <w:numId w:val="3"/>
        </w:numPr>
        <w:adjustRightInd w:val="0"/>
        <w:snapToGrid w:val="0"/>
        <w:spacing w:after="0" w:line="290" w:lineRule="auto"/>
        <w:ind w:left="1701" w:hanging="567"/>
        <w:contextualSpacing w:val="0"/>
        <w:jc w:val="both"/>
        <w:rPr>
          <w:rFonts w:ascii="Times New Roman" w:hAnsi="Times New Roman" w:cs="Times New Roman"/>
          <w:sz w:val="24"/>
          <w:szCs w:val="24"/>
          <w:shd w:val="clear" w:color="auto" w:fill="FFFFFF"/>
        </w:rPr>
      </w:pPr>
      <w:r w:rsidRPr="0054394D">
        <w:rPr>
          <w:rFonts w:ascii="Times New Roman" w:hAnsi="Times New Roman" w:cs="Times New Roman"/>
          <w:sz w:val="24"/>
          <w:szCs w:val="24"/>
          <w:shd w:val="clear" w:color="auto" w:fill="FFFFFF"/>
        </w:rPr>
        <w:lastRenderedPageBreak/>
        <w:t>ktor</w:t>
      </w:r>
      <w:r>
        <w:rPr>
          <w:rFonts w:ascii="Times New Roman" w:hAnsi="Times New Roman" w:cs="Times New Roman"/>
          <w:sz w:val="24"/>
          <w:szCs w:val="24"/>
          <w:shd w:val="clear" w:color="auto" w:fill="FFFFFF"/>
        </w:rPr>
        <w:t>ý</w:t>
      </w:r>
      <w:r w:rsidRPr="0054394D">
        <w:rPr>
          <w:rFonts w:ascii="Times New Roman" w:hAnsi="Times New Roman" w:cs="Times New Roman"/>
          <w:sz w:val="24"/>
          <w:szCs w:val="24"/>
          <w:shd w:val="clear" w:color="auto" w:fill="FFFFFF"/>
        </w:rPr>
        <w:t xml:space="preserve"> bol postaven</w:t>
      </w:r>
      <w:r>
        <w:rPr>
          <w:rFonts w:ascii="Times New Roman" w:hAnsi="Times New Roman" w:cs="Times New Roman"/>
          <w:sz w:val="24"/>
          <w:szCs w:val="24"/>
          <w:shd w:val="clear" w:color="auto" w:fill="FFFFFF"/>
        </w:rPr>
        <w:t>ý</w:t>
      </w:r>
      <w:r w:rsidRPr="0054394D">
        <w:rPr>
          <w:rFonts w:ascii="Times New Roman" w:hAnsi="Times New Roman" w:cs="Times New Roman"/>
          <w:sz w:val="24"/>
          <w:szCs w:val="24"/>
          <w:shd w:val="clear" w:color="auto" w:fill="FFFFFF"/>
        </w:rPr>
        <w:t xml:space="preserve"> alebo dodan</w:t>
      </w:r>
      <w:r>
        <w:rPr>
          <w:rFonts w:ascii="Times New Roman" w:hAnsi="Times New Roman" w:cs="Times New Roman"/>
          <w:sz w:val="24"/>
          <w:szCs w:val="24"/>
          <w:shd w:val="clear" w:color="auto" w:fill="FFFFFF"/>
        </w:rPr>
        <w:t>ý</w:t>
      </w:r>
      <w:r w:rsidRPr="0054394D">
        <w:rPr>
          <w:rFonts w:ascii="Times New Roman" w:hAnsi="Times New Roman" w:cs="Times New Roman"/>
          <w:sz w:val="24"/>
          <w:szCs w:val="24"/>
          <w:shd w:val="clear" w:color="auto" w:fill="FFFFFF"/>
        </w:rPr>
        <w:t xml:space="preserve"> na základe investičnej zmluvy, </w:t>
      </w:r>
    </w:p>
    <w:p w14:paraId="38CE5398" w14:textId="77777777" w:rsidR="008E29FA" w:rsidRPr="00E426C9" w:rsidRDefault="008E29FA" w:rsidP="008E29FA">
      <w:pPr>
        <w:pStyle w:val="Odsekzoznamu"/>
        <w:numPr>
          <w:ilvl w:val="0"/>
          <w:numId w:val="1"/>
        </w:numPr>
        <w:adjustRightInd w:val="0"/>
        <w:snapToGrid w:val="0"/>
        <w:spacing w:after="0" w:line="290" w:lineRule="auto"/>
        <w:ind w:left="1134" w:hanging="567"/>
        <w:contextualSpacing w:val="0"/>
        <w:jc w:val="both"/>
        <w:rPr>
          <w:rFonts w:ascii="Times New Roman" w:hAnsi="Times New Roman" w:cs="Times New Roman"/>
          <w:sz w:val="24"/>
          <w:szCs w:val="24"/>
          <w:shd w:val="clear" w:color="auto" w:fill="FFFFFF"/>
        </w:rPr>
      </w:pPr>
      <w:r w:rsidRPr="009A7A9F">
        <w:rPr>
          <w:rFonts w:ascii="Times New Roman" w:hAnsi="Times New Roman" w:cs="Times New Roman"/>
          <w:sz w:val="24"/>
          <w:szCs w:val="24"/>
          <w:shd w:val="clear" w:color="auto" w:fill="FFFFFF"/>
        </w:rPr>
        <w:t xml:space="preserve">byt </w:t>
      </w:r>
      <w:r>
        <w:rPr>
          <w:rFonts w:ascii="Times New Roman" w:hAnsi="Times New Roman" w:cs="Times New Roman"/>
          <w:sz w:val="24"/>
          <w:szCs w:val="24"/>
          <w:shd w:val="clear" w:color="auto" w:fill="FFFFFF"/>
        </w:rPr>
        <w:t xml:space="preserve">je byt </w:t>
      </w:r>
      <w:r w:rsidRPr="009A7A9F">
        <w:rPr>
          <w:rFonts w:ascii="Times New Roman" w:hAnsi="Times New Roman" w:cs="Times New Roman"/>
          <w:sz w:val="24"/>
          <w:szCs w:val="24"/>
          <w:shd w:val="clear" w:color="auto" w:fill="FFFFFF"/>
        </w:rPr>
        <w:t xml:space="preserve">štátom podporovaného nájomného bývania </w:t>
      </w:r>
    </w:p>
    <w:p w14:paraId="5E69BE3E" w14:textId="77777777" w:rsidR="008E29FA" w:rsidRPr="005F7C19" w:rsidRDefault="008E29FA" w:rsidP="008E29FA">
      <w:pPr>
        <w:pStyle w:val="Odsekzoznamu"/>
        <w:numPr>
          <w:ilvl w:val="0"/>
          <w:numId w:val="4"/>
        </w:numPr>
        <w:adjustRightInd w:val="0"/>
        <w:snapToGrid w:val="0"/>
        <w:spacing w:after="0" w:line="290" w:lineRule="auto"/>
        <w:ind w:left="1701" w:hanging="567"/>
        <w:contextualSpacing w:val="0"/>
        <w:jc w:val="both"/>
        <w:rPr>
          <w:rFonts w:ascii="Times New Roman" w:hAnsi="Times New Roman" w:cs="Times New Roman"/>
          <w:sz w:val="24"/>
          <w:szCs w:val="24"/>
          <w:shd w:val="clear" w:color="auto" w:fill="FFFFFF"/>
        </w:rPr>
      </w:pPr>
      <w:r w:rsidRPr="005F7C19">
        <w:rPr>
          <w:rFonts w:ascii="Times New Roman" w:hAnsi="Times New Roman" w:cs="Times New Roman"/>
          <w:sz w:val="24"/>
          <w:szCs w:val="24"/>
          <w:shd w:val="clear" w:color="auto" w:fill="FFFFFF"/>
        </w:rPr>
        <w:t>nachádzajúci sa v bytovom dome,</w:t>
      </w:r>
    </w:p>
    <w:p w14:paraId="19B42A11" w14:textId="77777777" w:rsidR="008E29FA" w:rsidRPr="00BD069B" w:rsidRDefault="008E29FA" w:rsidP="008E29FA">
      <w:pPr>
        <w:pStyle w:val="Odsekzoznamu"/>
        <w:numPr>
          <w:ilvl w:val="0"/>
          <w:numId w:val="4"/>
        </w:numPr>
        <w:adjustRightInd w:val="0"/>
        <w:snapToGrid w:val="0"/>
        <w:spacing w:after="0" w:line="290" w:lineRule="auto"/>
        <w:ind w:left="1701" w:hanging="567"/>
        <w:contextualSpacing w:val="0"/>
        <w:jc w:val="both"/>
        <w:rPr>
          <w:rFonts w:ascii="Times New Roman" w:hAnsi="Times New Roman" w:cs="Times New Roman"/>
          <w:sz w:val="24"/>
          <w:szCs w:val="24"/>
          <w:shd w:val="clear" w:color="auto" w:fill="FFFFFF"/>
        </w:rPr>
      </w:pPr>
      <w:r w:rsidRPr="00BD069B">
        <w:rPr>
          <w:rFonts w:ascii="Times New Roman" w:hAnsi="Times New Roman" w:cs="Times New Roman"/>
          <w:sz w:val="24"/>
          <w:szCs w:val="24"/>
          <w:shd w:val="clear" w:color="auto" w:fill="FFFFFF"/>
        </w:rPr>
        <w:t xml:space="preserve">slúžiaci na bývanie, </w:t>
      </w:r>
    </w:p>
    <w:p w14:paraId="2FBE83FA" w14:textId="77777777" w:rsidR="008E29FA" w:rsidRPr="00BD069B" w:rsidRDefault="008E29FA" w:rsidP="008E29FA">
      <w:pPr>
        <w:pStyle w:val="Odsekzoznamu"/>
        <w:numPr>
          <w:ilvl w:val="0"/>
          <w:numId w:val="4"/>
        </w:numPr>
        <w:adjustRightInd w:val="0"/>
        <w:snapToGrid w:val="0"/>
        <w:spacing w:after="0" w:line="290" w:lineRule="auto"/>
        <w:ind w:left="1701" w:hanging="567"/>
        <w:contextualSpacing w:val="0"/>
        <w:jc w:val="both"/>
        <w:rPr>
          <w:rFonts w:ascii="Times New Roman" w:hAnsi="Times New Roman" w:cs="Times New Roman"/>
          <w:sz w:val="24"/>
          <w:szCs w:val="24"/>
          <w:shd w:val="clear" w:color="auto" w:fill="FFFFFF"/>
        </w:rPr>
      </w:pPr>
      <w:r w:rsidRPr="00BD069B">
        <w:rPr>
          <w:rFonts w:ascii="Times New Roman" w:hAnsi="Times New Roman" w:cs="Times New Roman"/>
          <w:sz w:val="24"/>
          <w:szCs w:val="24"/>
          <w:shd w:val="clear" w:color="auto" w:fill="FFFFFF"/>
        </w:rPr>
        <w:t xml:space="preserve">bežného štandardu, </w:t>
      </w:r>
    </w:p>
    <w:p w14:paraId="3AD9D155" w14:textId="77777777" w:rsidR="008E29FA" w:rsidRPr="00BD069B" w:rsidRDefault="008E29FA" w:rsidP="008E29FA">
      <w:pPr>
        <w:pStyle w:val="Odsekzoznamu"/>
        <w:numPr>
          <w:ilvl w:val="0"/>
          <w:numId w:val="4"/>
        </w:numPr>
        <w:adjustRightInd w:val="0"/>
        <w:snapToGrid w:val="0"/>
        <w:spacing w:after="0" w:line="290" w:lineRule="auto"/>
        <w:ind w:left="1701" w:hanging="567"/>
        <w:contextualSpacing w:val="0"/>
        <w:jc w:val="both"/>
        <w:rPr>
          <w:rFonts w:ascii="Times New Roman" w:hAnsi="Times New Roman" w:cs="Times New Roman"/>
          <w:sz w:val="24"/>
          <w:szCs w:val="24"/>
          <w:shd w:val="clear" w:color="auto" w:fill="FFFFFF"/>
        </w:rPr>
      </w:pPr>
      <w:r w:rsidRPr="00BD069B">
        <w:rPr>
          <w:rFonts w:ascii="Times New Roman" w:hAnsi="Times New Roman" w:cs="Times New Roman"/>
          <w:sz w:val="24"/>
          <w:szCs w:val="24"/>
          <w:shd w:val="clear" w:color="auto" w:fill="FFFFFF"/>
        </w:rPr>
        <w:t xml:space="preserve">ktorého podlahová plocha je najmenej 27 m2 a najviac 90 m2, </w:t>
      </w:r>
    </w:p>
    <w:p w14:paraId="5140769B" w14:textId="77777777" w:rsidR="008E29FA" w:rsidRDefault="008E29FA" w:rsidP="008E29FA">
      <w:pPr>
        <w:pStyle w:val="Odsekzoznamu"/>
        <w:numPr>
          <w:ilvl w:val="0"/>
          <w:numId w:val="4"/>
        </w:numPr>
        <w:adjustRightInd w:val="0"/>
        <w:snapToGrid w:val="0"/>
        <w:spacing w:after="0" w:line="290" w:lineRule="auto"/>
        <w:ind w:left="1701" w:hanging="567"/>
        <w:contextualSpacing w:val="0"/>
        <w:jc w:val="both"/>
        <w:rPr>
          <w:rFonts w:ascii="Times New Roman" w:hAnsi="Times New Roman" w:cs="Times New Roman"/>
          <w:sz w:val="24"/>
          <w:szCs w:val="24"/>
          <w:shd w:val="clear" w:color="auto" w:fill="FFFFFF"/>
        </w:rPr>
      </w:pPr>
      <w:r w:rsidRPr="00BD069B">
        <w:rPr>
          <w:rFonts w:ascii="Times New Roman" w:hAnsi="Times New Roman" w:cs="Times New Roman"/>
          <w:sz w:val="24"/>
          <w:szCs w:val="24"/>
          <w:shd w:val="clear" w:color="auto" w:fill="FFFFFF"/>
        </w:rPr>
        <w:t xml:space="preserve">ktorého vybavenie zodpovedá technickej norme alebo obdobnej technickej špecifikácii, </w:t>
      </w:r>
    </w:p>
    <w:p w14:paraId="3112F226" w14:textId="77777777" w:rsidR="008E29FA" w:rsidRPr="00BD069B" w:rsidRDefault="008E29FA" w:rsidP="008E29FA">
      <w:pPr>
        <w:pStyle w:val="Odsekzoznamu"/>
        <w:numPr>
          <w:ilvl w:val="0"/>
          <w:numId w:val="4"/>
        </w:numPr>
        <w:adjustRightInd w:val="0"/>
        <w:snapToGrid w:val="0"/>
        <w:spacing w:after="0" w:line="290" w:lineRule="auto"/>
        <w:ind w:left="1701" w:hanging="56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ku ktorému prislúcha balkón, terasa alebo lodžia </w:t>
      </w:r>
      <w:r w:rsidRPr="00BD069B">
        <w:rPr>
          <w:rFonts w:ascii="Times New Roman" w:hAnsi="Times New Roman" w:cs="Times New Roman"/>
          <w:sz w:val="24"/>
          <w:szCs w:val="24"/>
          <w:shd w:val="clear" w:color="auto" w:fill="FFFFFF"/>
        </w:rPr>
        <w:t>a </w:t>
      </w:r>
    </w:p>
    <w:p w14:paraId="3EE06D7A" w14:textId="77777777" w:rsidR="008E29FA" w:rsidRPr="00BD069B" w:rsidRDefault="008E29FA" w:rsidP="008E29FA">
      <w:pPr>
        <w:pStyle w:val="Odsekzoznamu"/>
        <w:numPr>
          <w:ilvl w:val="0"/>
          <w:numId w:val="4"/>
        </w:numPr>
        <w:adjustRightInd w:val="0"/>
        <w:snapToGrid w:val="0"/>
        <w:spacing w:after="0" w:line="290" w:lineRule="auto"/>
        <w:ind w:left="1701" w:hanging="567"/>
        <w:contextualSpacing w:val="0"/>
        <w:jc w:val="both"/>
        <w:rPr>
          <w:rFonts w:ascii="Times New Roman" w:hAnsi="Times New Roman" w:cs="Times New Roman"/>
          <w:sz w:val="24"/>
          <w:szCs w:val="24"/>
          <w:shd w:val="clear" w:color="auto" w:fill="FFFFFF"/>
        </w:rPr>
      </w:pPr>
      <w:r w:rsidRPr="00BD069B">
        <w:rPr>
          <w:rFonts w:ascii="Times New Roman" w:hAnsi="Times New Roman" w:cs="Times New Roman"/>
          <w:sz w:val="24"/>
          <w:szCs w:val="24"/>
          <w:shd w:val="clear" w:color="auto" w:fill="FFFFFF"/>
        </w:rPr>
        <w:t>ktorého povrchové úpravy sú v konečnej úprave,</w:t>
      </w:r>
    </w:p>
    <w:p w14:paraId="42D4BAB6" w14:textId="028AE8C8" w:rsidR="008E29FA" w:rsidRPr="00BD069B" w:rsidRDefault="008E29FA" w:rsidP="008E29FA">
      <w:pPr>
        <w:pStyle w:val="Odsekzoznamu"/>
        <w:numPr>
          <w:ilvl w:val="0"/>
          <w:numId w:val="1"/>
        </w:numPr>
        <w:adjustRightInd w:val="0"/>
        <w:snapToGrid w:val="0"/>
        <w:spacing w:after="0" w:line="290" w:lineRule="auto"/>
        <w:ind w:left="1134" w:hanging="567"/>
        <w:contextualSpacing w:val="0"/>
        <w:jc w:val="both"/>
        <w:rPr>
          <w:rFonts w:ascii="Times New Roman" w:hAnsi="Times New Roman" w:cs="Times New Roman"/>
          <w:sz w:val="24"/>
          <w:szCs w:val="24"/>
          <w:shd w:val="clear" w:color="auto" w:fill="FFFFFF"/>
        </w:rPr>
      </w:pPr>
      <w:r w:rsidRPr="00BD069B">
        <w:rPr>
          <w:rFonts w:ascii="Times New Roman" w:hAnsi="Times New Roman" w:cs="Times New Roman"/>
          <w:sz w:val="24"/>
          <w:szCs w:val="24"/>
          <w:shd w:val="clear" w:color="auto" w:fill="FFFFFF"/>
        </w:rPr>
        <w:t>podlahová plocha bytu je súčet plochy jeho miestností a príslušenstva bytu</w:t>
      </w:r>
      <w:r>
        <w:rPr>
          <w:rStyle w:val="Odkaznapoznmkupodiarou"/>
          <w:rFonts w:ascii="Times New Roman" w:hAnsi="Times New Roman" w:cs="Times New Roman"/>
          <w:sz w:val="24"/>
          <w:szCs w:val="24"/>
          <w:shd w:val="clear" w:color="auto" w:fill="FFFFFF"/>
        </w:rPr>
        <w:footnoteReference w:id="2"/>
      </w:r>
      <w:r w:rsidRPr="00013AAE">
        <w:rPr>
          <w:rFonts w:ascii="Times New Roman" w:hAnsi="Times New Roman" w:cs="Times New Roman"/>
          <w:sz w:val="24"/>
          <w:szCs w:val="24"/>
          <w:shd w:val="clear" w:color="auto" w:fill="FFFFFF"/>
        </w:rPr>
        <w:t>)</w:t>
      </w:r>
      <w:r w:rsidRPr="00436419">
        <w:rPr>
          <w:rFonts w:ascii="Times New Roman" w:hAnsi="Times New Roman" w:cs="Times New Roman"/>
          <w:sz w:val="24"/>
          <w:szCs w:val="24"/>
          <w:shd w:val="clear" w:color="auto" w:fill="FFFFFF"/>
        </w:rPr>
        <w:t xml:space="preserve">, </w:t>
      </w:r>
      <w:r w:rsidR="00D46C0D">
        <w:rPr>
          <w:rFonts w:ascii="Times New Roman" w:hAnsi="Times New Roman" w:cs="Times New Roman"/>
          <w:sz w:val="24"/>
          <w:szCs w:val="24"/>
          <w:shd w:val="clear" w:color="auto" w:fill="FFFFFF"/>
        </w:rPr>
        <w:t>vrátane</w:t>
      </w:r>
      <w:r w:rsidRPr="00BD069B">
        <w:rPr>
          <w:rFonts w:ascii="Times New Roman" w:hAnsi="Times New Roman" w:cs="Times New Roman"/>
          <w:sz w:val="24"/>
          <w:szCs w:val="24"/>
          <w:shd w:val="clear" w:color="auto" w:fill="FFFFFF"/>
        </w:rPr>
        <w:t xml:space="preserve"> plochy terás, lodžií a balkónov,</w:t>
      </w:r>
    </w:p>
    <w:p w14:paraId="760BA657" w14:textId="77777777" w:rsidR="008E29FA" w:rsidRPr="00BD069B" w:rsidRDefault="008E29FA" w:rsidP="008E29FA">
      <w:pPr>
        <w:pStyle w:val="Odsekzoznamu"/>
        <w:numPr>
          <w:ilvl w:val="0"/>
          <w:numId w:val="1"/>
        </w:numPr>
        <w:adjustRightInd w:val="0"/>
        <w:snapToGrid w:val="0"/>
        <w:spacing w:after="0" w:line="290" w:lineRule="auto"/>
        <w:ind w:left="1134" w:hanging="567"/>
        <w:contextualSpacing w:val="0"/>
        <w:jc w:val="both"/>
        <w:rPr>
          <w:rFonts w:ascii="Times New Roman" w:hAnsi="Times New Roman" w:cs="Times New Roman"/>
          <w:sz w:val="24"/>
          <w:szCs w:val="24"/>
          <w:shd w:val="clear" w:color="auto" w:fill="FFFFFF"/>
        </w:rPr>
      </w:pPr>
      <w:r w:rsidRPr="00BD069B">
        <w:rPr>
          <w:rFonts w:ascii="Times New Roman" w:hAnsi="Times New Roman" w:cs="Times New Roman"/>
          <w:sz w:val="24"/>
          <w:szCs w:val="24"/>
          <w:shd w:val="clear" w:color="auto" w:fill="FFFFFF"/>
        </w:rPr>
        <w:t>základné funkcie bývania v byte sú funkcie zabezpečujúce potreby spánku, odpočinku, prípravy potravy, osobnej hygieny a úschovy osobných vecí,</w:t>
      </w:r>
    </w:p>
    <w:p w14:paraId="37F949B9" w14:textId="77777777" w:rsidR="008E29FA" w:rsidRPr="00BD069B" w:rsidRDefault="008E29FA" w:rsidP="008E29FA">
      <w:pPr>
        <w:pStyle w:val="Odsekzoznamu"/>
        <w:numPr>
          <w:ilvl w:val="0"/>
          <w:numId w:val="1"/>
        </w:numPr>
        <w:adjustRightInd w:val="0"/>
        <w:snapToGrid w:val="0"/>
        <w:spacing w:after="0" w:line="290" w:lineRule="auto"/>
        <w:ind w:left="1134" w:hanging="567"/>
        <w:contextualSpacing w:val="0"/>
        <w:jc w:val="both"/>
        <w:rPr>
          <w:rFonts w:ascii="Times New Roman" w:hAnsi="Times New Roman" w:cs="Times New Roman"/>
          <w:sz w:val="24"/>
          <w:szCs w:val="24"/>
          <w:shd w:val="clear" w:color="auto" w:fill="FFFFFF"/>
        </w:rPr>
      </w:pPr>
      <w:r w:rsidRPr="00BD069B">
        <w:rPr>
          <w:rFonts w:ascii="Times New Roman" w:hAnsi="Times New Roman" w:cs="Times New Roman"/>
          <w:sz w:val="24"/>
          <w:szCs w:val="24"/>
          <w:shd w:val="clear" w:color="auto" w:fill="FFFFFF"/>
        </w:rPr>
        <w:t xml:space="preserve">nebytový priestor </w:t>
      </w:r>
      <w:r>
        <w:rPr>
          <w:rFonts w:ascii="Times New Roman" w:hAnsi="Times New Roman" w:cs="Times New Roman"/>
          <w:sz w:val="24"/>
          <w:szCs w:val="24"/>
          <w:shd w:val="clear" w:color="auto" w:fill="FFFFFF"/>
        </w:rPr>
        <w:t xml:space="preserve">je nebytový priestor </w:t>
      </w:r>
      <w:r w:rsidRPr="00BD069B">
        <w:rPr>
          <w:rFonts w:ascii="Times New Roman" w:hAnsi="Times New Roman" w:cs="Times New Roman"/>
          <w:sz w:val="24"/>
          <w:szCs w:val="24"/>
          <w:shd w:val="clear" w:color="auto" w:fill="FFFFFF"/>
        </w:rPr>
        <w:t>v bytovom dome, ktorý je rozhodnutím stavebného úradu určený na iný účel ako bývanie,</w:t>
      </w:r>
    </w:p>
    <w:p w14:paraId="718E0A42" w14:textId="77777777" w:rsidR="008E29FA" w:rsidRDefault="008E29FA" w:rsidP="008E29FA">
      <w:pPr>
        <w:pStyle w:val="Odsekzoznamu"/>
        <w:numPr>
          <w:ilvl w:val="0"/>
          <w:numId w:val="1"/>
        </w:numPr>
        <w:adjustRightInd w:val="0"/>
        <w:snapToGrid w:val="0"/>
        <w:spacing w:after="0" w:line="290" w:lineRule="auto"/>
        <w:ind w:left="1134" w:hanging="56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projekt nájomného bývania je projekt </w:t>
      </w:r>
      <w:r w:rsidRPr="0054394D">
        <w:rPr>
          <w:rFonts w:ascii="Times New Roman" w:hAnsi="Times New Roman" w:cs="Times New Roman"/>
          <w:sz w:val="24"/>
          <w:szCs w:val="24"/>
          <w:shd w:val="clear" w:color="auto" w:fill="FFFFFF"/>
        </w:rPr>
        <w:t>štátom podporovaného nájomného bývania</w:t>
      </w:r>
      <w:r>
        <w:rPr>
          <w:rFonts w:ascii="Times New Roman" w:hAnsi="Times New Roman" w:cs="Times New Roman"/>
          <w:sz w:val="24"/>
          <w:szCs w:val="24"/>
          <w:shd w:val="clear" w:color="auto" w:fill="FFFFFF"/>
        </w:rPr>
        <w:t xml:space="preserve"> s cieľom </w:t>
      </w:r>
      <w:r w:rsidRPr="00601511">
        <w:rPr>
          <w:rFonts w:ascii="Times New Roman" w:hAnsi="Times New Roman" w:cs="Times New Roman"/>
          <w:sz w:val="24"/>
          <w:szCs w:val="24"/>
        </w:rPr>
        <w:t>výstavb</w:t>
      </w:r>
      <w:r>
        <w:rPr>
          <w:rFonts w:ascii="Times New Roman" w:hAnsi="Times New Roman" w:cs="Times New Roman"/>
          <w:sz w:val="24"/>
          <w:szCs w:val="24"/>
        </w:rPr>
        <w:t>y</w:t>
      </w:r>
      <w:r w:rsidRPr="00601511">
        <w:rPr>
          <w:rFonts w:ascii="Times New Roman" w:hAnsi="Times New Roman" w:cs="Times New Roman"/>
          <w:sz w:val="24"/>
          <w:szCs w:val="24"/>
        </w:rPr>
        <w:t xml:space="preserve"> alebo obstarani</w:t>
      </w:r>
      <w:r>
        <w:rPr>
          <w:rFonts w:ascii="Times New Roman" w:hAnsi="Times New Roman" w:cs="Times New Roman"/>
          <w:sz w:val="24"/>
          <w:szCs w:val="24"/>
        </w:rPr>
        <w:t>a</w:t>
      </w:r>
      <w:r w:rsidRPr="00601511">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bytov pre nájomníkov,</w:t>
      </w:r>
    </w:p>
    <w:p w14:paraId="712C6DD3" w14:textId="77777777" w:rsidR="008E29FA" w:rsidRDefault="008E29FA" w:rsidP="008E29FA">
      <w:pPr>
        <w:pStyle w:val="Odsekzoznamu"/>
        <w:numPr>
          <w:ilvl w:val="0"/>
          <w:numId w:val="1"/>
        </w:numPr>
        <w:adjustRightInd w:val="0"/>
        <w:snapToGrid w:val="0"/>
        <w:spacing w:after="0" w:line="290" w:lineRule="auto"/>
        <w:ind w:left="1134" w:hanging="56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agentúra je právnická osoba zriadená </w:t>
      </w:r>
      <w:r w:rsidRPr="00601511">
        <w:rPr>
          <w:rFonts w:ascii="Times New Roman" w:hAnsi="Times New Roman" w:cs="Times New Roman"/>
          <w:sz w:val="24"/>
          <w:szCs w:val="24"/>
        </w:rPr>
        <w:t>Úrad</w:t>
      </w:r>
      <w:r>
        <w:rPr>
          <w:rFonts w:ascii="Times New Roman" w:hAnsi="Times New Roman" w:cs="Times New Roman"/>
          <w:sz w:val="24"/>
          <w:szCs w:val="24"/>
        </w:rPr>
        <w:t>om</w:t>
      </w:r>
      <w:r w:rsidRPr="00601511">
        <w:rPr>
          <w:rFonts w:ascii="Times New Roman" w:hAnsi="Times New Roman" w:cs="Times New Roman"/>
          <w:sz w:val="24"/>
          <w:szCs w:val="24"/>
        </w:rPr>
        <w:t xml:space="preserve"> vlády Slovenskej republiky (ďalej len „úrad vlády“)</w:t>
      </w:r>
      <w:r>
        <w:rPr>
          <w:rFonts w:ascii="Times New Roman" w:hAnsi="Times New Roman" w:cs="Times New Roman"/>
          <w:sz w:val="24"/>
          <w:szCs w:val="24"/>
        </w:rPr>
        <w:t xml:space="preserve"> na základe tohto zákona</w:t>
      </w:r>
      <w:r w:rsidRPr="00601511">
        <w:rPr>
          <w:rFonts w:ascii="Times New Roman" w:hAnsi="Times New Roman" w:cs="Times New Roman"/>
          <w:sz w:val="24"/>
          <w:szCs w:val="24"/>
        </w:rPr>
        <w:t xml:space="preserve"> na podporu štátneho nájomného bývania</w:t>
      </w:r>
      <w:r>
        <w:rPr>
          <w:rFonts w:ascii="Times New Roman" w:hAnsi="Times New Roman" w:cs="Times New Roman"/>
          <w:sz w:val="24"/>
          <w:szCs w:val="24"/>
        </w:rPr>
        <w:t>,</w:t>
      </w:r>
    </w:p>
    <w:p w14:paraId="507E2E90" w14:textId="11C14A5A" w:rsidR="008E29FA" w:rsidRDefault="008E29FA" w:rsidP="008E29FA">
      <w:pPr>
        <w:pStyle w:val="Odsekzoznamu"/>
        <w:numPr>
          <w:ilvl w:val="0"/>
          <w:numId w:val="1"/>
        </w:numPr>
        <w:adjustRightInd w:val="0"/>
        <w:snapToGrid w:val="0"/>
        <w:spacing w:after="0" w:line="290" w:lineRule="auto"/>
        <w:ind w:left="1134" w:hanging="56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investičný partner je právnická osoba so sídlom na území </w:t>
      </w:r>
      <w:r w:rsidR="00D46C0D" w:rsidRPr="00D46C0D">
        <w:rPr>
          <w:rFonts w:ascii="Times New Roman" w:hAnsi="Times New Roman" w:cs="Times New Roman"/>
          <w:sz w:val="24"/>
          <w:szCs w:val="24"/>
          <w:shd w:val="clear" w:color="auto" w:fill="FFFFFF"/>
        </w:rPr>
        <w:t>členského štátu Európskej únie alebo  štátu, ktorý je zmluvnou stranou Dohody o Európskom hospodárskom priestore alebo Švajčiarskej konfederácie</w:t>
      </w:r>
      <w:r w:rsidRPr="00D46C0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p w14:paraId="13CD2E58" w14:textId="77777777" w:rsidR="008E29FA" w:rsidRDefault="008E29FA" w:rsidP="008E29FA">
      <w:pPr>
        <w:pStyle w:val="Odsekzoznamu"/>
        <w:numPr>
          <w:ilvl w:val="0"/>
          <w:numId w:val="1"/>
        </w:numPr>
        <w:adjustRightInd w:val="0"/>
        <w:snapToGrid w:val="0"/>
        <w:spacing w:after="0" w:line="290" w:lineRule="auto"/>
        <w:ind w:left="1134" w:hanging="567"/>
        <w:contextualSpacing w:val="0"/>
        <w:jc w:val="both"/>
        <w:rPr>
          <w:rFonts w:ascii="Times New Roman" w:hAnsi="Times New Roman" w:cs="Times New Roman"/>
          <w:sz w:val="24"/>
          <w:szCs w:val="24"/>
          <w:shd w:val="clear" w:color="auto" w:fill="FFFFFF"/>
        </w:rPr>
      </w:pPr>
      <w:r w:rsidRPr="00601511">
        <w:rPr>
          <w:rFonts w:ascii="Times New Roman" w:hAnsi="Times New Roman" w:cs="Times New Roman"/>
          <w:sz w:val="24"/>
          <w:szCs w:val="24"/>
          <w:shd w:val="clear" w:color="auto" w:fill="FFFFFF"/>
        </w:rPr>
        <w:t xml:space="preserve">prenajímateľ bytu je právnická osoba </w:t>
      </w:r>
    </w:p>
    <w:p w14:paraId="4177AC40" w14:textId="77777777" w:rsidR="008E29FA" w:rsidRDefault="008E29FA" w:rsidP="008E29FA">
      <w:pPr>
        <w:pStyle w:val="Odsekzoznamu"/>
        <w:numPr>
          <w:ilvl w:val="0"/>
          <w:numId w:val="19"/>
        </w:numPr>
        <w:adjustRightInd w:val="0"/>
        <w:snapToGrid w:val="0"/>
        <w:spacing w:after="0" w:line="290" w:lineRule="auto"/>
        <w:contextualSpacing w:val="0"/>
        <w:jc w:val="both"/>
        <w:rPr>
          <w:rFonts w:ascii="Times New Roman" w:hAnsi="Times New Roman" w:cs="Times New Roman"/>
          <w:sz w:val="24"/>
          <w:szCs w:val="24"/>
          <w:shd w:val="clear" w:color="auto" w:fill="FFFFFF"/>
        </w:rPr>
      </w:pPr>
      <w:r w:rsidRPr="00601511">
        <w:rPr>
          <w:rFonts w:ascii="Times New Roman" w:hAnsi="Times New Roman" w:cs="Times New Roman"/>
          <w:sz w:val="24"/>
          <w:szCs w:val="24"/>
          <w:shd w:val="clear" w:color="auto" w:fill="FFFFFF"/>
        </w:rPr>
        <w:t>so sídlom v Slovenskej republike</w:t>
      </w:r>
      <w:r>
        <w:rPr>
          <w:rFonts w:ascii="Times New Roman" w:hAnsi="Times New Roman" w:cs="Times New Roman"/>
          <w:sz w:val="24"/>
          <w:szCs w:val="24"/>
          <w:shd w:val="clear" w:color="auto" w:fill="FFFFFF"/>
        </w:rPr>
        <w:t xml:space="preserve">, </w:t>
      </w:r>
    </w:p>
    <w:p w14:paraId="2717FBA1" w14:textId="77777777" w:rsidR="008E29FA" w:rsidRDefault="008E29FA" w:rsidP="008E29FA">
      <w:pPr>
        <w:pStyle w:val="Odsekzoznamu"/>
        <w:numPr>
          <w:ilvl w:val="0"/>
          <w:numId w:val="19"/>
        </w:numPr>
        <w:adjustRightInd w:val="0"/>
        <w:snapToGrid w:val="0"/>
        <w:spacing w:after="0" w:line="290" w:lineRule="auto"/>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zapísaná v registri partnerov verejného sektora podľa osobitného predpisu</w:t>
      </w:r>
      <w:r>
        <w:rPr>
          <w:rStyle w:val="Odkaznapoznmkupodiarou"/>
          <w:rFonts w:ascii="Times New Roman" w:hAnsi="Times New Roman" w:cs="Times New Roman"/>
          <w:sz w:val="24"/>
          <w:szCs w:val="24"/>
          <w:shd w:val="clear" w:color="auto" w:fill="FFFFFF"/>
        </w:rPr>
        <w:footnoteReference w:id="3"/>
      </w:r>
      <w:r>
        <w:rPr>
          <w:rFonts w:ascii="Times New Roman" w:hAnsi="Times New Roman" w:cs="Times New Roman"/>
          <w:sz w:val="24"/>
          <w:szCs w:val="24"/>
          <w:shd w:val="clear" w:color="auto" w:fill="FFFFFF"/>
        </w:rPr>
        <w:t xml:space="preserve">), </w:t>
      </w:r>
    </w:p>
    <w:p w14:paraId="5E1D03F0" w14:textId="77777777" w:rsidR="008E29FA" w:rsidRDefault="008E29FA" w:rsidP="008E29FA">
      <w:pPr>
        <w:pStyle w:val="Odsekzoznamu"/>
        <w:numPr>
          <w:ilvl w:val="0"/>
          <w:numId w:val="19"/>
        </w:numPr>
        <w:adjustRightInd w:val="0"/>
        <w:snapToGrid w:val="0"/>
        <w:spacing w:after="0" w:line="290" w:lineRule="auto"/>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na podnikaní ktorej sa ako spoločník alebo akcionár podieľa jeden alebo viacerí investiční partneri, </w:t>
      </w:r>
    </w:p>
    <w:p w14:paraId="1A2CEDB9" w14:textId="77777777" w:rsidR="008E29FA" w:rsidRDefault="008E29FA" w:rsidP="008E29FA">
      <w:pPr>
        <w:pStyle w:val="Odsekzoznamu"/>
        <w:numPr>
          <w:ilvl w:val="0"/>
          <w:numId w:val="19"/>
        </w:numPr>
        <w:adjustRightInd w:val="0"/>
        <w:snapToGrid w:val="0"/>
        <w:spacing w:after="0" w:line="290" w:lineRule="auto"/>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ktorá je</w:t>
      </w:r>
      <w:r w:rsidRPr="00601511">
        <w:rPr>
          <w:rFonts w:ascii="Times New Roman" w:hAnsi="Times New Roman" w:cs="Times New Roman"/>
          <w:sz w:val="24"/>
          <w:szCs w:val="24"/>
          <w:shd w:val="clear" w:color="auto" w:fill="FFFFFF"/>
        </w:rPr>
        <w:t xml:space="preserve"> oprávnená na podnikanie v oblasti prenájmu nehnuteľností</w:t>
      </w:r>
      <w:r>
        <w:rPr>
          <w:rFonts w:ascii="Times New Roman" w:hAnsi="Times New Roman" w:cs="Times New Roman"/>
          <w:sz w:val="24"/>
          <w:szCs w:val="24"/>
          <w:shd w:val="clear" w:color="auto" w:fill="FFFFFF"/>
        </w:rPr>
        <w:t xml:space="preserve">, </w:t>
      </w:r>
    </w:p>
    <w:p w14:paraId="48A89C63" w14:textId="3F51D32E" w:rsidR="008E29FA" w:rsidRDefault="008E29FA" w:rsidP="008E29FA">
      <w:pPr>
        <w:pStyle w:val="Odsekzoznamu"/>
        <w:numPr>
          <w:ilvl w:val="0"/>
          <w:numId w:val="19"/>
        </w:numPr>
        <w:adjustRightInd w:val="0"/>
        <w:snapToGrid w:val="0"/>
        <w:spacing w:after="0" w:line="290" w:lineRule="auto"/>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ktorá uzavrela s investičným partnerom zmluvu</w:t>
      </w:r>
      <w:r w:rsidR="00D46C0D">
        <w:rPr>
          <w:rFonts w:ascii="Times New Roman" w:hAnsi="Times New Roman" w:cs="Times New Roman"/>
          <w:sz w:val="24"/>
          <w:szCs w:val="24"/>
          <w:shd w:val="clear" w:color="auto" w:fill="FFFFFF"/>
        </w:rPr>
        <w:t xml:space="preserve"> o prevádzke bytového domu</w:t>
      </w:r>
      <w:r>
        <w:rPr>
          <w:rFonts w:ascii="Times New Roman" w:hAnsi="Times New Roman" w:cs="Times New Roman"/>
          <w:sz w:val="24"/>
          <w:szCs w:val="24"/>
          <w:shd w:val="clear" w:color="auto" w:fill="FFFFFF"/>
        </w:rPr>
        <w:t>, a</w:t>
      </w:r>
      <w:r w:rsidRPr="00601511">
        <w:rPr>
          <w:rFonts w:ascii="Times New Roman" w:hAnsi="Times New Roman" w:cs="Times New Roman"/>
          <w:sz w:val="24"/>
          <w:szCs w:val="24"/>
          <w:shd w:val="clear" w:color="auto" w:fill="FFFFFF"/>
        </w:rPr>
        <w:t xml:space="preserve"> </w:t>
      </w:r>
    </w:p>
    <w:p w14:paraId="07845510" w14:textId="77777777" w:rsidR="008E29FA" w:rsidRDefault="008E29FA" w:rsidP="008E29FA">
      <w:pPr>
        <w:pStyle w:val="Odsekzoznamu"/>
        <w:numPr>
          <w:ilvl w:val="0"/>
          <w:numId w:val="19"/>
        </w:numPr>
        <w:adjustRightInd w:val="0"/>
        <w:snapToGrid w:val="0"/>
        <w:spacing w:after="0" w:line="290" w:lineRule="auto"/>
        <w:contextualSpacing w:val="0"/>
        <w:jc w:val="both"/>
        <w:rPr>
          <w:rFonts w:ascii="Times New Roman" w:hAnsi="Times New Roman" w:cs="Times New Roman"/>
          <w:sz w:val="24"/>
          <w:szCs w:val="24"/>
          <w:shd w:val="clear" w:color="auto" w:fill="FFFFFF"/>
        </w:rPr>
      </w:pPr>
      <w:r w:rsidRPr="00601511">
        <w:rPr>
          <w:rFonts w:ascii="Times New Roman" w:hAnsi="Times New Roman" w:cs="Times New Roman"/>
          <w:sz w:val="24"/>
          <w:szCs w:val="24"/>
          <w:shd w:val="clear" w:color="auto" w:fill="FFFFFF"/>
        </w:rPr>
        <w:t xml:space="preserve">ktorá poskytuje byt do nájmu nájomcovi na základe </w:t>
      </w:r>
      <w:r>
        <w:rPr>
          <w:rFonts w:ascii="Times New Roman" w:hAnsi="Times New Roman" w:cs="Times New Roman"/>
          <w:sz w:val="24"/>
          <w:szCs w:val="24"/>
          <w:shd w:val="clear" w:color="auto" w:fill="FFFFFF"/>
        </w:rPr>
        <w:t xml:space="preserve">nájomnej </w:t>
      </w:r>
      <w:r w:rsidRPr="00601511">
        <w:rPr>
          <w:rFonts w:ascii="Times New Roman" w:hAnsi="Times New Roman" w:cs="Times New Roman"/>
          <w:sz w:val="24"/>
          <w:szCs w:val="24"/>
          <w:shd w:val="clear" w:color="auto" w:fill="FFFFFF"/>
        </w:rPr>
        <w:t>zmluvy</w:t>
      </w:r>
      <w:r>
        <w:rPr>
          <w:rFonts w:ascii="Times New Roman" w:hAnsi="Times New Roman" w:cs="Times New Roman"/>
          <w:sz w:val="24"/>
          <w:szCs w:val="24"/>
          <w:shd w:val="clear" w:color="auto" w:fill="FFFFFF"/>
        </w:rPr>
        <w:t>,</w:t>
      </w:r>
    </w:p>
    <w:p w14:paraId="7AC00B25" w14:textId="2D43B620" w:rsidR="008E29FA" w:rsidRPr="006C2FB8" w:rsidRDefault="008E29FA" w:rsidP="008E29FA">
      <w:pPr>
        <w:pStyle w:val="Odsekzoznamu"/>
        <w:numPr>
          <w:ilvl w:val="0"/>
          <w:numId w:val="1"/>
        </w:numPr>
        <w:adjustRightInd w:val="0"/>
        <w:snapToGrid w:val="0"/>
        <w:spacing w:after="0" w:line="290" w:lineRule="auto"/>
        <w:ind w:left="1134" w:hanging="56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nájomca je fyzická osoba</w:t>
      </w:r>
      <w:r w:rsidR="00D46C0D">
        <w:rPr>
          <w:rFonts w:ascii="Times New Roman" w:hAnsi="Times New Roman" w:cs="Times New Roman"/>
          <w:sz w:val="24"/>
          <w:szCs w:val="24"/>
          <w:shd w:val="clear" w:color="auto" w:fill="FFFFFF"/>
        </w:rPr>
        <w:t xml:space="preserve">, </w:t>
      </w:r>
      <w:r w:rsidR="00D46C0D" w:rsidRPr="00D46C0D">
        <w:rPr>
          <w:rFonts w:ascii="Times New Roman" w:hAnsi="Times New Roman" w:cs="Times New Roman"/>
          <w:sz w:val="24"/>
          <w:szCs w:val="24"/>
          <w:shd w:val="clear" w:color="auto" w:fill="FFFFFF"/>
        </w:rPr>
        <w:t>ktorá dovŕšila vek 18 rokov</w:t>
      </w:r>
      <w:r>
        <w:rPr>
          <w:rFonts w:ascii="Times New Roman" w:hAnsi="Times New Roman" w:cs="Times New Roman"/>
          <w:sz w:val="24"/>
          <w:szCs w:val="24"/>
          <w:shd w:val="clear" w:color="auto" w:fill="FFFFFF"/>
        </w:rPr>
        <w:t xml:space="preserve"> s trvalým, prechodným alebo iným pobytom </w:t>
      </w:r>
      <w:bookmarkStart w:id="1" w:name="_Hlk71732414"/>
      <w:r>
        <w:rPr>
          <w:rFonts w:ascii="Times New Roman" w:hAnsi="Times New Roman" w:cs="Times New Roman"/>
          <w:sz w:val="24"/>
          <w:szCs w:val="24"/>
          <w:shd w:val="clear" w:color="auto" w:fill="FFFFFF"/>
        </w:rPr>
        <w:t>podľa osobitného predpisu</w:t>
      </w:r>
      <w:bookmarkEnd w:id="1"/>
      <w:r>
        <w:rPr>
          <w:rStyle w:val="Odkaznapoznmkupodiarou"/>
          <w:rFonts w:ascii="Times New Roman" w:hAnsi="Times New Roman" w:cs="Times New Roman"/>
          <w:sz w:val="24"/>
          <w:szCs w:val="24"/>
          <w:shd w:val="clear" w:color="auto" w:fill="FFFFFF"/>
        </w:rPr>
        <w:footnoteReference w:id="4"/>
      </w:r>
      <w:r>
        <w:rPr>
          <w:rFonts w:ascii="Times New Roman" w:hAnsi="Times New Roman" w:cs="Times New Roman"/>
          <w:sz w:val="24"/>
          <w:szCs w:val="24"/>
          <w:shd w:val="clear" w:color="auto" w:fill="FFFFFF"/>
        </w:rPr>
        <w:t>) na území Slovenskej republiky</w:t>
      </w:r>
      <w:r w:rsidRPr="006C2FB8">
        <w:rPr>
          <w:rFonts w:ascii="Times New Roman" w:hAnsi="Times New Roman" w:cs="Times New Roman"/>
          <w:sz w:val="24"/>
          <w:szCs w:val="24"/>
          <w:shd w:val="clear" w:color="auto" w:fill="FFFFFF"/>
        </w:rPr>
        <w:t xml:space="preserve"> a</w:t>
      </w:r>
      <w:r>
        <w:rPr>
          <w:rFonts w:ascii="Times New Roman" w:hAnsi="Times New Roman" w:cs="Times New Roman"/>
          <w:sz w:val="24"/>
          <w:szCs w:val="24"/>
          <w:shd w:val="clear" w:color="auto" w:fill="FFFFFF"/>
        </w:rPr>
        <w:t> </w:t>
      </w:r>
      <w:r w:rsidRPr="006C2FB8">
        <w:rPr>
          <w:rFonts w:ascii="Times New Roman" w:hAnsi="Times New Roman" w:cs="Times New Roman"/>
          <w:sz w:val="24"/>
          <w:szCs w:val="24"/>
          <w:shd w:val="clear" w:color="auto" w:fill="FFFFFF"/>
        </w:rPr>
        <w:t>ktor</w:t>
      </w:r>
      <w:r>
        <w:rPr>
          <w:rFonts w:ascii="Times New Roman" w:hAnsi="Times New Roman" w:cs="Times New Roman"/>
          <w:sz w:val="24"/>
          <w:szCs w:val="24"/>
          <w:shd w:val="clear" w:color="auto" w:fill="FFFFFF"/>
        </w:rPr>
        <w:t xml:space="preserve">á spĺňa ďalšie kritériá určené nariadením vlády Slovenskej republiky, </w:t>
      </w:r>
    </w:p>
    <w:p w14:paraId="34787D75" w14:textId="2D7B7F3B" w:rsidR="008E29FA" w:rsidRDefault="008E29FA" w:rsidP="008E29FA">
      <w:pPr>
        <w:pStyle w:val="Odsekzoznamu"/>
        <w:numPr>
          <w:ilvl w:val="0"/>
          <w:numId w:val="1"/>
        </w:numPr>
        <w:adjustRightInd w:val="0"/>
        <w:snapToGrid w:val="0"/>
        <w:spacing w:after="0" w:line="290" w:lineRule="auto"/>
        <w:ind w:left="1134" w:hanging="56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investičná zmluva je písomná povinne zverejňovaná zmluva podľa osobitného právneho predpisu</w:t>
      </w:r>
      <w:r>
        <w:rPr>
          <w:rStyle w:val="Odkaznapoznmkupodiarou"/>
          <w:rFonts w:ascii="Times New Roman" w:hAnsi="Times New Roman" w:cs="Times New Roman"/>
          <w:sz w:val="24"/>
          <w:szCs w:val="24"/>
          <w:shd w:val="clear" w:color="auto" w:fill="FFFFFF"/>
        </w:rPr>
        <w:footnoteReference w:id="5"/>
      </w:r>
      <w:r>
        <w:rPr>
          <w:rFonts w:ascii="Times New Roman" w:hAnsi="Times New Roman" w:cs="Times New Roman"/>
          <w:sz w:val="24"/>
          <w:szCs w:val="24"/>
          <w:shd w:val="clear" w:color="auto" w:fill="FFFFFF"/>
        </w:rPr>
        <w:t xml:space="preserve">) uzatvorená medzi agentúrou a investičným partnerom, po predchádzajúcom súhlase vlády Slovenskej republiky </w:t>
      </w:r>
      <w:r w:rsidRPr="0029705F">
        <w:rPr>
          <w:rFonts w:ascii="Times New Roman" w:hAnsi="Times New Roman" w:cs="Times New Roman"/>
          <w:sz w:val="24"/>
          <w:szCs w:val="24"/>
        </w:rPr>
        <w:t xml:space="preserve">na </w:t>
      </w:r>
      <w:r>
        <w:rPr>
          <w:rFonts w:ascii="Times New Roman" w:hAnsi="Times New Roman" w:cs="Times New Roman"/>
          <w:sz w:val="24"/>
          <w:szCs w:val="24"/>
        </w:rPr>
        <w:t xml:space="preserve">účely najmä úpravy záväzkov investičného partnera ohľadom </w:t>
      </w:r>
      <w:r w:rsidRPr="0029705F">
        <w:rPr>
          <w:rFonts w:ascii="Times New Roman" w:hAnsi="Times New Roman" w:cs="Times New Roman"/>
          <w:sz w:val="24"/>
          <w:szCs w:val="24"/>
        </w:rPr>
        <w:t>výstavb</w:t>
      </w:r>
      <w:r>
        <w:rPr>
          <w:rFonts w:ascii="Times New Roman" w:hAnsi="Times New Roman" w:cs="Times New Roman"/>
          <w:sz w:val="24"/>
          <w:szCs w:val="24"/>
        </w:rPr>
        <w:t>y</w:t>
      </w:r>
      <w:r w:rsidRPr="0029705F">
        <w:rPr>
          <w:rFonts w:ascii="Times New Roman" w:hAnsi="Times New Roman" w:cs="Times New Roman"/>
          <w:sz w:val="24"/>
          <w:szCs w:val="24"/>
        </w:rPr>
        <w:t xml:space="preserve"> alebo obstarani</w:t>
      </w:r>
      <w:r>
        <w:rPr>
          <w:rFonts w:ascii="Times New Roman" w:hAnsi="Times New Roman" w:cs="Times New Roman"/>
          <w:sz w:val="24"/>
          <w:szCs w:val="24"/>
        </w:rPr>
        <w:t>a</w:t>
      </w:r>
      <w:r w:rsidRPr="0029705F">
        <w:rPr>
          <w:rFonts w:ascii="Times New Roman" w:hAnsi="Times New Roman" w:cs="Times New Roman"/>
          <w:sz w:val="24"/>
          <w:szCs w:val="24"/>
        </w:rPr>
        <w:t xml:space="preserve"> </w:t>
      </w:r>
      <w:r>
        <w:rPr>
          <w:rFonts w:ascii="Times New Roman" w:hAnsi="Times New Roman" w:cs="Times New Roman"/>
          <w:sz w:val="24"/>
          <w:szCs w:val="24"/>
        </w:rPr>
        <w:t xml:space="preserve">a následnej prevádzky </w:t>
      </w:r>
      <w:r w:rsidRPr="0029705F">
        <w:rPr>
          <w:rFonts w:ascii="Times New Roman" w:hAnsi="Times New Roman" w:cs="Times New Roman"/>
          <w:sz w:val="24"/>
          <w:szCs w:val="24"/>
        </w:rPr>
        <w:t>bytov</w:t>
      </w:r>
      <w:r w:rsidR="00D46C0D">
        <w:rPr>
          <w:rFonts w:ascii="Times New Roman" w:hAnsi="Times New Roman" w:cs="Times New Roman"/>
          <w:sz w:val="24"/>
          <w:szCs w:val="24"/>
        </w:rPr>
        <w:t xml:space="preserve"> </w:t>
      </w:r>
      <w:r w:rsidR="00D46C0D" w:rsidRPr="00D46C0D">
        <w:rPr>
          <w:rFonts w:ascii="Times New Roman" w:hAnsi="Times New Roman" w:cs="Times New Roman"/>
          <w:sz w:val="24"/>
          <w:szCs w:val="24"/>
        </w:rPr>
        <w:t>v bytovom dome</w:t>
      </w:r>
      <w:r>
        <w:rPr>
          <w:rFonts w:ascii="Times New Roman" w:hAnsi="Times New Roman" w:cs="Times New Roman"/>
          <w:sz w:val="24"/>
          <w:szCs w:val="24"/>
          <w:shd w:val="clear" w:color="auto" w:fill="FFFFFF"/>
        </w:rPr>
        <w:t>, ktorá obsahuje najmä</w:t>
      </w:r>
    </w:p>
    <w:p w14:paraId="0D71C474" w14:textId="77777777" w:rsidR="008E29FA" w:rsidRDefault="008E29FA" w:rsidP="008E29FA">
      <w:pPr>
        <w:pStyle w:val="Odsekzoznamu"/>
        <w:numPr>
          <w:ilvl w:val="0"/>
          <w:numId w:val="18"/>
        </w:numPr>
        <w:adjustRightInd w:val="0"/>
        <w:snapToGrid w:val="0"/>
        <w:spacing w:after="0" w:line="290" w:lineRule="auto"/>
        <w:ind w:left="1701" w:hanging="567"/>
        <w:contextualSpacing w:val="0"/>
        <w:jc w:val="both"/>
        <w:rPr>
          <w:rFonts w:ascii="Times New Roman" w:hAnsi="Times New Roman" w:cs="Times New Roman"/>
          <w:sz w:val="24"/>
          <w:szCs w:val="24"/>
          <w:shd w:val="clear" w:color="auto" w:fill="FFFFFF"/>
        </w:rPr>
      </w:pPr>
      <w:r w:rsidRPr="0054394D">
        <w:rPr>
          <w:rFonts w:ascii="Times New Roman" w:hAnsi="Times New Roman" w:cs="Times New Roman"/>
          <w:sz w:val="24"/>
          <w:szCs w:val="24"/>
          <w:shd w:val="clear" w:color="auto" w:fill="FFFFFF"/>
        </w:rPr>
        <w:t xml:space="preserve">identifikačné údaje </w:t>
      </w:r>
      <w:r>
        <w:rPr>
          <w:rFonts w:ascii="Times New Roman" w:hAnsi="Times New Roman" w:cs="Times New Roman"/>
          <w:sz w:val="24"/>
          <w:szCs w:val="24"/>
          <w:shd w:val="clear" w:color="auto" w:fill="FFFFFF"/>
        </w:rPr>
        <w:t>zmluvných strán,</w:t>
      </w:r>
    </w:p>
    <w:p w14:paraId="608A4C89" w14:textId="77777777" w:rsidR="008E29FA" w:rsidRDefault="008E29FA" w:rsidP="008E29FA">
      <w:pPr>
        <w:pStyle w:val="Odsekzoznamu"/>
        <w:numPr>
          <w:ilvl w:val="0"/>
          <w:numId w:val="18"/>
        </w:numPr>
        <w:adjustRightInd w:val="0"/>
        <w:snapToGrid w:val="0"/>
        <w:spacing w:after="0" w:line="290" w:lineRule="auto"/>
        <w:ind w:left="1701" w:hanging="56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záväzok investičného partnera zabezpečiť najmä financovanie a dodanie projektov </w:t>
      </w:r>
      <w:r w:rsidRPr="0054394D">
        <w:rPr>
          <w:rFonts w:ascii="Times New Roman" w:hAnsi="Times New Roman" w:cs="Times New Roman"/>
          <w:sz w:val="24"/>
          <w:szCs w:val="24"/>
          <w:shd w:val="clear" w:color="auto" w:fill="FFFFFF"/>
        </w:rPr>
        <w:t>nájomného bývania</w:t>
      </w:r>
      <w:r>
        <w:rPr>
          <w:rFonts w:ascii="Times New Roman" w:hAnsi="Times New Roman" w:cs="Times New Roman"/>
          <w:sz w:val="24"/>
          <w:szCs w:val="24"/>
          <w:shd w:val="clear" w:color="auto" w:fill="FFFFFF"/>
        </w:rPr>
        <w:t xml:space="preserve"> vo vymedzenom území počas trvania investičnej zmluvy,</w:t>
      </w:r>
    </w:p>
    <w:p w14:paraId="34A71F07" w14:textId="77777777" w:rsidR="008E29FA" w:rsidRDefault="008E29FA" w:rsidP="008E29FA">
      <w:pPr>
        <w:pStyle w:val="Odsekzoznamu"/>
        <w:numPr>
          <w:ilvl w:val="0"/>
          <w:numId w:val="18"/>
        </w:numPr>
        <w:adjustRightInd w:val="0"/>
        <w:snapToGrid w:val="0"/>
        <w:spacing w:after="0" w:line="290" w:lineRule="auto"/>
        <w:ind w:left="1701" w:hanging="56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vymedzenie územia v Slovenskej republike v rámci ktorého je investičný partner oprávnený realizovať projekty n</w:t>
      </w:r>
      <w:r w:rsidRPr="0054394D">
        <w:rPr>
          <w:rFonts w:ascii="Times New Roman" w:hAnsi="Times New Roman" w:cs="Times New Roman"/>
          <w:sz w:val="24"/>
          <w:szCs w:val="24"/>
          <w:shd w:val="clear" w:color="auto" w:fill="FFFFFF"/>
        </w:rPr>
        <w:t>ájomného bývania</w:t>
      </w:r>
      <w:r>
        <w:rPr>
          <w:rFonts w:ascii="Times New Roman" w:hAnsi="Times New Roman" w:cs="Times New Roman"/>
          <w:sz w:val="24"/>
          <w:szCs w:val="24"/>
          <w:shd w:val="clear" w:color="auto" w:fill="FFFFFF"/>
        </w:rPr>
        <w:t>,</w:t>
      </w:r>
    </w:p>
    <w:p w14:paraId="0A5E21AB" w14:textId="77777777" w:rsidR="008E29FA" w:rsidRDefault="008E29FA" w:rsidP="008E29FA">
      <w:pPr>
        <w:pStyle w:val="Odsekzoznamu"/>
        <w:numPr>
          <w:ilvl w:val="0"/>
          <w:numId w:val="18"/>
        </w:numPr>
        <w:adjustRightInd w:val="0"/>
        <w:snapToGrid w:val="0"/>
        <w:spacing w:after="0" w:line="290" w:lineRule="auto"/>
        <w:ind w:left="1701" w:hanging="567"/>
        <w:contextualSpacing w:val="0"/>
        <w:jc w:val="both"/>
        <w:rPr>
          <w:rFonts w:ascii="Times New Roman" w:hAnsi="Times New Roman" w:cs="Times New Roman"/>
          <w:sz w:val="24"/>
          <w:szCs w:val="24"/>
          <w:shd w:val="clear" w:color="auto" w:fill="FFFFFF"/>
        </w:rPr>
      </w:pPr>
      <w:r w:rsidRPr="005F0AE1">
        <w:rPr>
          <w:rFonts w:ascii="Times New Roman" w:hAnsi="Times New Roman" w:cs="Times New Roman"/>
          <w:sz w:val="24"/>
          <w:szCs w:val="24"/>
          <w:shd w:val="clear" w:color="auto" w:fill="FFFFFF"/>
        </w:rPr>
        <w:t xml:space="preserve">harmonogram spustenia prevádzky projektov nájomného bývania, </w:t>
      </w:r>
    </w:p>
    <w:p w14:paraId="583E5398" w14:textId="77777777" w:rsidR="008E29FA" w:rsidRPr="005F0AE1" w:rsidRDefault="008E29FA" w:rsidP="008E29FA">
      <w:pPr>
        <w:pStyle w:val="Odsekzoznamu"/>
        <w:numPr>
          <w:ilvl w:val="0"/>
          <w:numId w:val="18"/>
        </w:numPr>
        <w:adjustRightInd w:val="0"/>
        <w:snapToGrid w:val="0"/>
        <w:spacing w:after="0" w:line="290" w:lineRule="auto"/>
        <w:ind w:left="1701" w:hanging="56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doba trvania investičnej zmluvy, maximálne však 25 rokov,</w:t>
      </w:r>
    </w:p>
    <w:p w14:paraId="6A19CA14" w14:textId="77777777" w:rsidR="008E29FA" w:rsidRDefault="008E29FA" w:rsidP="008E29FA">
      <w:pPr>
        <w:pStyle w:val="Odsekzoznamu"/>
        <w:numPr>
          <w:ilvl w:val="0"/>
          <w:numId w:val="18"/>
        </w:numPr>
        <w:adjustRightInd w:val="0"/>
        <w:snapToGrid w:val="0"/>
        <w:spacing w:after="0" w:line="290" w:lineRule="auto"/>
        <w:ind w:left="1701" w:hanging="567"/>
        <w:contextualSpacing w:val="0"/>
        <w:jc w:val="both"/>
        <w:rPr>
          <w:rFonts w:ascii="Times New Roman" w:hAnsi="Times New Roman" w:cs="Times New Roman"/>
          <w:sz w:val="24"/>
          <w:szCs w:val="24"/>
          <w:shd w:val="clear" w:color="auto" w:fill="FFFFFF"/>
        </w:rPr>
      </w:pPr>
      <w:r w:rsidRPr="00601511">
        <w:rPr>
          <w:rFonts w:ascii="Times New Roman" w:hAnsi="Times New Roman" w:cs="Times New Roman"/>
          <w:sz w:val="24"/>
          <w:szCs w:val="24"/>
          <w:shd w:val="clear" w:color="auto" w:fill="FFFFFF"/>
        </w:rPr>
        <w:t xml:space="preserve">spôsob kontroly </w:t>
      </w:r>
      <w:r>
        <w:rPr>
          <w:rFonts w:ascii="Times New Roman" w:hAnsi="Times New Roman" w:cs="Times New Roman"/>
          <w:sz w:val="24"/>
          <w:szCs w:val="24"/>
          <w:shd w:val="clear" w:color="auto" w:fill="FFFFFF"/>
        </w:rPr>
        <w:t xml:space="preserve">dodržiavania harmonogramu </w:t>
      </w:r>
      <w:r w:rsidRPr="00601511">
        <w:rPr>
          <w:rFonts w:ascii="Times New Roman" w:hAnsi="Times New Roman" w:cs="Times New Roman"/>
          <w:sz w:val="24"/>
          <w:szCs w:val="24"/>
          <w:shd w:val="clear" w:color="auto" w:fill="FFFFFF"/>
        </w:rPr>
        <w:t xml:space="preserve">spustenia prevádzky </w:t>
      </w:r>
      <w:r>
        <w:rPr>
          <w:rFonts w:ascii="Times New Roman" w:hAnsi="Times New Roman" w:cs="Times New Roman"/>
          <w:sz w:val="24"/>
          <w:szCs w:val="24"/>
          <w:shd w:val="clear" w:color="auto" w:fill="FFFFFF"/>
        </w:rPr>
        <w:t xml:space="preserve">projektov </w:t>
      </w:r>
      <w:r w:rsidRPr="0054394D">
        <w:rPr>
          <w:rFonts w:ascii="Times New Roman" w:hAnsi="Times New Roman" w:cs="Times New Roman"/>
          <w:sz w:val="24"/>
          <w:szCs w:val="24"/>
          <w:shd w:val="clear" w:color="auto" w:fill="FFFFFF"/>
        </w:rPr>
        <w:t>nájomného bývania</w:t>
      </w:r>
      <w:r w:rsidRPr="00601511">
        <w:rPr>
          <w:rFonts w:ascii="Times New Roman" w:hAnsi="Times New Roman" w:cs="Times New Roman"/>
          <w:sz w:val="24"/>
          <w:szCs w:val="24"/>
          <w:shd w:val="clear" w:color="auto" w:fill="FFFFFF"/>
        </w:rPr>
        <w:t xml:space="preserve"> a</w:t>
      </w:r>
      <w:r>
        <w:rPr>
          <w:rFonts w:ascii="Times New Roman" w:hAnsi="Times New Roman" w:cs="Times New Roman"/>
          <w:sz w:val="24"/>
          <w:szCs w:val="24"/>
          <w:shd w:val="clear" w:color="auto" w:fill="FFFFFF"/>
        </w:rPr>
        <w:t xml:space="preserve"> ich </w:t>
      </w:r>
      <w:r w:rsidRPr="00601511">
        <w:rPr>
          <w:rFonts w:ascii="Times New Roman" w:hAnsi="Times New Roman" w:cs="Times New Roman"/>
          <w:sz w:val="24"/>
          <w:szCs w:val="24"/>
          <w:shd w:val="clear" w:color="auto" w:fill="FFFFFF"/>
        </w:rPr>
        <w:t>prevádzky</w:t>
      </w:r>
      <w:r>
        <w:rPr>
          <w:rFonts w:ascii="Times New Roman" w:hAnsi="Times New Roman" w:cs="Times New Roman"/>
          <w:sz w:val="24"/>
          <w:szCs w:val="24"/>
          <w:shd w:val="clear" w:color="auto" w:fill="FFFFFF"/>
        </w:rPr>
        <w:t>,</w:t>
      </w:r>
      <w:r w:rsidRPr="00601511">
        <w:rPr>
          <w:rFonts w:ascii="Times New Roman" w:hAnsi="Times New Roman" w:cs="Times New Roman"/>
          <w:sz w:val="24"/>
          <w:szCs w:val="24"/>
          <w:shd w:val="clear" w:color="auto" w:fill="FFFFFF"/>
        </w:rPr>
        <w:t xml:space="preserve">  </w:t>
      </w:r>
    </w:p>
    <w:p w14:paraId="7A6A55A0" w14:textId="77777777" w:rsidR="008E29FA" w:rsidRDefault="008E29FA" w:rsidP="008E29FA">
      <w:pPr>
        <w:pStyle w:val="Odsekzoznamu"/>
        <w:numPr>
          <w:ilvl w:val="0"/>
          <w:numId w:val="18"/>
        </w:numPr>
        <w:adjustRightInd w:val="0"/>
        <w:snapToGrid w:val="0"/>
        <w:spacing w:after="0" w:line="290" w:lineRule="auto"/>
        <w:ind w:left="1701" w:hanging="567"/>
        <w:contextualSpacing w:val="0"/>
        <w:jc w:val="both"/>
        <w:rPr>
          <w:rFonts w:ascii="Times New Roman" w:hAnsi="Times New Roman" w:cs="Times New Roman"/>
          <w:sz w:val="24"/>
          <w:szCs w:val="24"/>
          <w:shd w:val="clear" w:color="auto" w:fill="FFFFFF"/>
        </w:rPr>
      </w:pPr>
      <w:r w:rsidRPr="00601511">
        <w:rPr>
          <w:rFonts w:ascii="Times New Roman" w:hAnsi="Times New Roman" w:cs="Times New Roman"/>
          <w:sz w:val="24"/>
          <w:szCs w:val="24"/>
          <w:shd w:val="clear" w:color="auto" w:fill="FFFFFF"/>
        </w:rPr>
        <w:t xml:space="preserve">dôsledky porušenia povinností pri </w:t>
      </w:r>
      <w:r>
        <w:rPr>
          <w:rFonts w:ascii="Times New Roman" w:hAnsi="Times New Roman" w:cs="Times New Roman"/>
          <w:sz w:val="24"/>
          <w:szCs w:val="24"/>
          <w:shd w:val="clear" w:color="auto" w:fill="FFFFFF"/>
        </w:rPr>
        <w:t xml:space="preserve">dodaní, </w:t>
      </w:r>
      <w:r w:rsidRPr="00601511">
        <w:rPr>
          <w:rFonts w:ascii="Times New Roman" w:hAnsi="Times New Roman" w:cs="Times New Roman"/>
          <w:sz w:val="24"/>
          <w:szCs w:val="24"/>
          <w:shd w:val="clear" w:color="auto" w:fill="FFFFFF"/>
        </w:rPr>
        <w:t xml:space="preserve">spustení prevádzky a prevádzke </w:t>
      </w:r>
      <w:r>
        <w:rPr>
          <w:rFonts w:ascii="Times New Roman" w:hAnsi="Times New Roman" w:cs="Times New Roman"/>
          <w:sz w:val="24"/>
          <w:szCs w:val="24"/>
          <w:shd w:val="clear" w:color="auto" w:fill="FFFFFF"/>
        </w:rPr>
        <w:t xml:space="preserve">projektov </w:t>
      </w:r>
      <w:r w:rsidRPr="0054394D">
        <w:rPr>
          <w:rFonts w:ascii="Times New Roman" w:hAnsi="Times New Roman" w:cs="Times New Roman"/>
          <w:sz w:val="24"/>
          <w:szCs w:val="24"/>
          <w:shd w:val="clear" w:color="auto" w:fill="FFFFFF"/>
        </w:rPr>
        <w:t>nájomného bývania</w:t>
      </w:r>
      <w:r>
        <w:rPr>
          <w:rFonts w:ascii="Times New Roman" w:hAnsi="Times New Roman" w:cs="Times New Roman"/>
          <w:sz w:val="24"/>
          <w:szCs w:val="24"/>
          <w:shd w:val="clear" w:color="auto" w:fill="FFFFFF"/>
        </w:rPr>
        <w:t>,</w:t>
      </w:r>
    </w:p>
    <w:p w14:paraId="5C63DEB3" w14:textId="77777777" w:rsidR="008E29FA" w:rsidRPr="00977062" w:rsidRDefault="008E29FA" w:rsidP="008E29FA">
      <w:pPr>
        <w:pStyle w:val="Odsekzoznamu"/>
        <w:numPr>
          <w:ilvl w:val="0"/>
          <w:numId w:val="18"/>
        </w:numPr>
        <w:adjustRightInd w:val="0"/>
        <w:snapToGrid w:val="0"/>
        <w:spacing w:after="0" w:line="290" w:lineRule="auto"/>
        <w:ind w:left="1701" w:hanging="567"/>
        <w:contextualSpacing w:val="0"/>
        <w:jc w:val="both"/>
        <w:rPr>
          <w:rFonts w:ascii="Times New Roman" w:hAnsi="Times New Roman" w:cs="Times New Roman"/>
          <w:sz w:val="24"/>
          <w:szCs w:val="24"/>
        </w:rPr>
      </w:pPr>
      <w:r w:rsidRPr="00BD069B">
        <w:rPr>
          <w:rFonts w:ascii="Times New Roman" w:hAnsi="Times New Roman" w:cs="Times New Roman"/>
          <w:sz w:val="24"/>
          <w:szCs w:val="24"/>
        </w:rPr>
        <w:t xml:space="preserve">záväzok agentúry </w:t>
      </w:r>
      <w:r>
        <w:rPr>
          <w:rFonts w:ascii="Times New Roman" w:hAnsi="Times New Roman" w:cs="Times New Roman"/>
          <w:sz w:val="24"/>
          <w:szCs w:val="24"/>
        </w:rPr>
        <w:t>vytvárať najmä pre investičných partnerov databázu záujemcov na uzatvorenie nájomných zmlúv pre projekty nájomného bývania</w:t>
      </w:r>
      <w:r w:rsidRPr="0054394D">
        <w:rPr>
          <w:rFonts w:ascii="Times New Roman" w:hAnsi="Times New Roman" w:cs="Times New Roman"/>
          <w:sz w:val="24"/>
          <w:szCs w:val="24"/>
          <w:shd w:val="clear" w:color="auto" w:fill="FFFFFF"/>
        </w:rPr>
        <w:t>,</w:t>
      </w:r>
    </w:p>
    <w:p w14:paraId="7E63515D" w14:textId="77777777" w:rsidR="008E29FA" w:rsidRPr="0054394D" w:rsidRDefault="008E29FA" w:rsidP="008E29FA">
      <w:pPr>
        <w:pStyle w:val="Odsekzoznamu"/>
        <w:numPr>
          <w:ilvl w:val="0"/>
          <w:numId w:val="18"/>
        </w:numPr>
        <w:adjustRightInd w:val="0"/>
        <w:snapToGrid w:val="0"/>
        <w:spacing w:after="0" w:line="290" w:lineRule="auto"/>
        <w:ind w:left="1701" w:hanging="567"/>
        <w:contextualSpacing w:val="0"/>
        <w:jc w:val="both"/>
        <w:rPr>
          <w:rFonts w:ascii="Times New Roman" w:hAnsi="Times New Roman" w:cs="Times New Roman"/>
          <w:sz w:val="24"/>
          <w:szCs w:val="24"/>
        </w:rPr>
      </w:pPr>
      <w:r w:rsidRPr="00977062">
        <w:rPr>
          <w:rFonts w:ascii="Times New Roman" w:hAnsi="Times New Roman" w:cs="Times New Roman"/>
          <w:sz w:val="24"/>
          <w:szCs w:val="24"/>
          <w:shd w:val="clear" w:color="auto" w:fill="FFFFFF"/>
        </w:rPr>
        <w:t xml:space="preserve">spôsob kompenzácie zvýšených nákladov </w:t>
      </w:r>
      <w:r>
        <w:rPr>
          <w:rFonts w:ascii="Times New Roman" w:hAnsi="Times New Roman" w:cs="Times New Roman"/>
          <w:sz w:val="24"/>
          <w:szCs w:val="24"/>
          <w:shd w:val="clear" w:color="auto" w:fill="FFFFFF"/>
        </w:rPr>
        <w:t xml:space="preserve">agentúrou </w:t>
      </w:r>
      <w:r w:rsidRPr="009A7A9F">
        <w:rPr>
          <w:rFonts w:ascii="Times New Roman" w:hAnsi="Times New Roman" w:cs="Times New Roman"/>
          <w:sz w:val="24"/>
          <w:szCs w:val="24"/>
          <w:shd w:val="clear" w:color="auto" w:fill="FFFFFF"/>
        </w:rPr>
        <w:t xml:space="preserve">spôsobeného zmenou regulačného </w:t>
      </w:r>
      <w:r w:rsidRPr="00E426C9">
        <w:rPr>
          <w:rFonts w:ascii="Times New Roman" w:hAnsi="Times New Roman" w:cs="Times New Roman"/>
          <w:sz w:val="24"/>
          <w:szCs w:val="24"/>
          <w:shd w:val="clear" w:color="auto" w:fill="FFFFFF"/>
        </w:rPr>
        <w:t>prostredia štátom</w:t>
      </w:r>
      <w:r>
        <w:rPr>
          <w:rFonts w:ascii="Times New Roman" w:hAnsi="Times New Roman" w:cs="Times New Roman"/>
          <w:sz w:val="24"/>
          <w:szCs w:val="24"/>
          <w:shd w:val="clear" w:color="auto" w:fill="FFFFFF"/>
        </w:rPr>
        <w:t>,</w:t>
      </w:r>
    </w:p>
    <w:p w14:paraId="433562E8" w14:textId="77777777" w:rsidR="008E29FA" w:rsidRDefault="008E29FA" w:rsidP="008E29FA">
      <w:pPr>
        <w:pStyle w:val="Odsekzoznamu"/>
        <w:numPr>
          <w:ilvl w:val="0"/>
          <w:numId w:val="18"/>
        </w:numPr>
        <w:adjustRightInd w:val="0"/>
        <w:snapToGrid w:val="0"/>
        <w:spacing w:after="0" w:line="290" w:lineRule="auto"/>
        <w:ind w:left="1701" w:hanging="567"/>
        <w:contextualSpacing w:val="0"/>
        <w:jc w:val="both"/>
        <w:rPr>
          <w:rFonts w:ascii="Times New Roman" w:hAnsi="Times New Roman" w:cs="Times New Roman"/>
          <w:sz w:val="24"/>
          <w:szCs w:val="24"/>
          <w:shd w:val="clear" w:color="auto" w:fill="FFFFFF"/>
        </w:rPr>
      </w:pPr>
      <w:r w:rsidRPr="00A20B2A">
        <w:rPr>
          <w:rFonts w:ascii="Times New Roman" w:hAnsi="Times New Roman" w:cs="Times New Roman"/>
          <w:sz w:val="24"/>
          <w:szCs w:val="24"/>
          <w:shd w:val="clear" w:color="auto" w:fill="FFFFFF"/>
        </w:rPr>
        <w:t>spôsob tvorby garančného fondu v správe agentúry na účely čiastočnej kompenzácie výpadku nájomného a úhrad za energie a služby poskytované v súvislosti s nájmom bytu,</w:t>
      </w:r>
    </w:p>
    <w:p w14:paraId="72203D83" w14:textId="77777777" w:rsidR="008E29FA" w:rsidRPr="0054394D" w:rsidRDefault="008E29FA" w:rsidP="008E29FA">
      <w:pPr>
        <w:pStyle w:val="Odsekzoznamu"/>
        <w:numPr>
          <w:ilvl w:val="0"/>
          <w:numId w:val="1"/>
        </w:numPr>
        <w:adjustRightInd w:val="0"/>
        <w:snapToGrid w:val="0"/>
        <w:spacing w:after="0" w:line="290" w:lineRule="auto"/>
        <w:ind w:left="1134" w:hanging="567"/>
        <w:contextualSpacing w:val="0"/>
        <w:jc w:val="both"/>
        <w:rPr>
          <w:rFonts w:ascii="Times New Roman" w:hAnsi="Times New Roman" w:cs="Times New Roman"/>
          <w:sz w:val="24"/>
          <w:szCs w:val="24"/>
          <w:shd w:val="clear" w:color="auto" w:fill="FFFFFF"/>
        </w:rPr>
      </w:pPr>
      <w:r w:rsidRPr="0054394D">
        <w:rPr>
          <w:rFonts w:ascii="Times New Roman" w:hAnsi="Times New Roman" w:cs="Times New Roman"/>
          <w:sz w:val="24"/>
          <w:szCs w:val="24"/>
          <w:shd w:val="clear" w:color="auto" w:fill="FFFFFF"/>
        </w:rPr>
        <w:t xml:space="preserve">zmluva o prevádzke bytového domu </w:t>
      </w:r>
      <w:r>
        <w:rPr>
          <w:rFonts w:ascii="Times New Roman" w:hAnsi="Times New Roman" w:cs="Times New Roman"/>
          <w:sz w:val="24"/>
          <w:szCs w:val="24"/>
          <w:shd w:val="clear" w:color="auto" w:fill="FFFFFF"/>
        </w:rPr>
        <w:t xml:space="preserve">je písomná zmluva o prevádzke bytového domu </w:t>
      </w:r>
      <w:r w:rsidRPr="0054394D">
        <w:rPr>
          <w:rFonts w:ascii="Times New Roman" w:hAnsi="Times New Roman" w:cs="Times New Roman"/>
          <w:sz w:val="24"/>
          <w:szCs w:val="24"/>
          <w:shd w:val="clear" w:color="auto" w:fill="FFFFFF"/>
        </w:rPr>
        <w:t>štátom podporovaného nájomného bývania</w:t>
      </w:r>
      <w:r>
        <w:rPr>
          <w:rFonts w:ascii="Times New Roman" w:hAnsi="Times New Roman" w:cs="Times New Roman"/>
          <w:sz w:val="24"/>
          <w:szCs w:val="24"/>
          <w:shd w:val="clear" w:color="auto" w:fill="FFFFFF"/>
        </w:rPr>
        <w:t>, uzavretá na základe a v súlade s investičnou zmluvou, povinne zverejňovaná podľa osobitného právneho predpisu</w:t>
      </w:r>
      <w:r>
        <w:rPr>
          <w:rFonts w:ascii="Times New Roman" w:hAnsi="Times New Roman" w:cs="Times New Roman"/>
          <w:sz w:val="24"/>
          <w:szCs w:val="24"/>
          <w:shd w:val="clear" w:color="auto" w:fill="FFFFFF"/>
          <w:vertAlign w:val="superscript"/>
        </w:rPr>
        <w:t>5</w:t>
      </w:r>
      <w:r>
        <w:rPr>
          <w:rFonts w:ascii="Times New Roman" w:hAnsi="Times New Roman" w:cs="Times New Roman"/>
          <w:sz w:val="24"/>
          <w:szCs w:val="24"/>
          <w:shd w:val="clear" w:color="auto" w:fill="FFFFFF"/>
        </w:rPr>
        <w:t xml:space="preserve">) </w:t>
      </w:r>
      <w:r w:rsidRPr="0054394D">
        <w:rPr>
          <w:rFonts w:ascii="Times New Roman" w:hAnsi="Times New Roman" w:cs="Times New Roman"/>
          <w:sz w:val="24"/>
          <w:szCs w:val="24"/>
          <w:shd w:val="clear" w:color="auto" w:fill="FFFFFF"/>
        </w:rPr>
        <w:t xml:space="preserve">medzi </w:t>
      </w:r>
      <w:r>
        <w:rPr>
          <w:rFonts w:ascii="Times New Roman" w:hAnsi="Times New Roman" w:cs="Times New Roman"/>
          <w:sz w:val="24"/>
          <w:szCs w:val="24"/>
          <w:shd w:val="clear" w:color="auto" w:fill="FFFFFF"/>
        </w:rPr>
        <w:t xml:space="preserve">investičným partnerom </w:t>
      </w:r>
      <w:r w:rsidRPr="0054394D">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 </w:t>
      </w:r>
      <w:r w:rsidRPr="0054394D">
        <w:rPr>
          <w:rFonts w:ascii="Times New Roman" w:hAnsi="Times New Roman" w:cs="Times New Roman"/>
          <w:sz w:val="24"/>
          <w:szCs w:val="24"/>
          <w:shd w:val="clear" w:color="auto" w:fill="FFFFFF"/>
        </w:rPr>
        <w:t xml:space="preserve">prenajímateľom, vzťahujúca sa na všetky byty v bytovom dome, </w:t>
      </w:r>
      <w:r w:rsidRPr="0029705F">
        <w:rPr>
          <w:rFonts w:ascii="Times New Roman" w:hAnsi="Times New Roman" w:cs="Times New Roman"/>
          <w:sz w:val="24"/>
          <w:szCs w:val="24"/>
        </w:rPr>
        <w:t xml:space="preserve">na </w:t>
      </w:r>
      <w:r>
        <w:rPr>
          <w:rFonts w:ascii="Times New Roman" w:hAnsi="Times New Roman" w:cs="Times New Roman"/>
          <w:sz w:val="24"/>
          <w:szCs w:val="24"/>
        </w:rPr>
        <w:t xml:space="preserve">účely najmä úpravy podmienok nadobudnutia a prevádzky bytového domu prenajímateľom, </w:t>
      </w:r>
      <w:r w:rsidRPr="0054394D">
        <w:rPr>
          <w:rFonts w:ascii="Times New Roman" w:hAnsi="Times New Roman" w:cs="Times New Roman"/>
          <w:sz w:val="24"/>
          <w:szCs w:val="24"/>
          <w:shd w:val="clear" w:color="auto" w:fill="FFFFFF"/>
        </w:rPr>
        <w:t>ktorá obsahuje najmä</w:t>
      </w:r>
      <w:r>
        <w:rPr>
          <w:rFonts w:ascii="Times New Roman" w:hAnsi="Times New Roman" w:cs="Times New Roman"/>
          <w:sz w:val="24"/>
          <w:szCs w:val="24"/>
          <w:shd w:val="clear" w:color="auto" w:fill="FFFFFF"/>
        </w:rPr>
        <w:t xml:space="preserve"> </w:t>
      </w:r>
    </w:p>
    <w:p w14:paraId="59E4C59F" w14:textId="77777777" w:rsidR="008E29FA" w:rsidRPr="00BD069B" w:rsidRDefault="008E29FA" w:rsidP="008E29FA">
      <w:pPr>
        <w:pStyle w:val="Odsekzoznamu"/>
        <w:numPr>
          <w:ilvl w:val="0"/>
          <w:numId w:val="2"/>
        </w:numPr>
        <w:adjustRightInd w:val="0"/>
        <w:snapToGrid w:val="0"/>
        <w:spacing w:after="0" w:line="290" w:lineRule="auto"/>
        <w:ind w:left="1701" w:hanging="567"/>
        <w:contextualSpacing w:val="0"/>
        <w:jc w:val="both"/>
        <w:rPr>
          <w:rFonts w:ascii="Times New Roman" w:hAnsi="Times New Roman" w:cs="Times New Roman"/>
          <w:sz w:val="24"/>
          <w:szCs w:val="24"/>
          <w:shd w:val="clear" w:color="auto" w:fill="FFFFFF"/>
        </w:rPr>
      </w:pPr>
      <w:r w:rsidRPr="0054394D">
        <w:rPr>
          <w:rFonts w:ascii="Times New Roman" w:hAnsi="Times New Roman" w:cs="Times New Roman"/>
          <w:sz w:val="24"/>
          <w:szCs w:val="24"/>
          <w:shd w:val="clear" w:color="auto" w:fill="FFFFFF"/>
        </w:rPr>
        <w:t xml:space="preserve">identifikačné údaje </w:t>
      </w:r>
      <w:r>
        <w:rPr>
          <w:rFonts w:ascii="Times New Roman" w:hAnsi="Times New Roman" w:cs="Times New Roman"/>
          <w:sz w:val="24"/>
          <w:szCs w:val="24"/>
          <w:shd w:val="clear" w:color="auto" w:fill="FFFFFF"/>
        </w:rPr>
        <w:t>zmluvných strán</w:t>
      </w:r>
      <w:r w:rsidRPr="00BD069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p w14:paraId="387E487E" w14:textId="77777777" w:rsidR="008E29FA" w:rsidRPr="00BD069B" w:rsidRDefault="008E29FA" w:rsidP="008E29FA">
      <w:pPr>
        <w:pStyle w:val="Odsekzoznamu"/>
        <w:numPr>
          <w:ilvl w:val="0"/>
          <w:numId w:val="2"/>
        </w:numPr>
        <w:adjustRightInd w:val="0"/>
        <w:snapToGrid w:val="0"/>
        <w:spacing w:after="0" w:line="290" w:lineRule="auto"/>
        <w:ind w:left="1701" w:hanging="567"/>
        <w:contextualSpacing w:val="0"/>
        <w:jc w:val="both"/>
        <w:rPr>
          <w:rFonts w:ascii="Times New Roman" w:hAnsi="Times New Roman" w:cs="Times New Roman"/>
          <w:sz w:val="24"/>
          <w:szCs w:val="24"/>
          <w:shd w:val="clear" w:color="auto" w:fill="FFFFFF"/>
        </w:rPr>
      </w:pPr>
      <w:r w:rsidRPr="00BD069B">
        <w:rPr>
          <w:rFonts w:ascii="Times New Roman" w:hAnsi="Times New Roman" w:cs="Times New Roman"/>
          <w:sz w:val="24"/>
          <w:szCs w:val="24"/>
          <w:shd w:val="clear" w:color="auto" w:fill="FFFFFF"/>
        </w:rPr>
        <w:t>špecifikácia bytového domu s odkazom na právoplatné stavebné povolenie alebo právoplatné rozhodnutie o umiestnení stavby alebo architektonickú štúdiu vypracovanú odborne spôsobilou osobou</w:t>
      </w:r>
      <w:r w:rsidRPr="008773C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podľa osobitného predpisu</w:t>
      </w:r>
      <w:r>
        <w:rPr>
          <w:rStyle w:val="Odkaznapoznmkupodiarou"/>
          <w:rFonts w:ascii="Times New Roman" w:hAnsi="Times New Roman" w:cs="Times New Roman"/>
          <w:sz w:val="24"/>
          <w:szCs w:val="24"/>
          <w:shd w:val="clear" w:color="auto" w:fill="FFFFFF"/>
        </w:rPr>
        <w:footnoteReference w:id="6"/>
      </w:r>
      <w:r w:rsidRPr="00013AAE">
        <w:rPr>
          <w:rFonts w:ascii="Times New Roman" w:hAnsi="Times New Roman" w:cs="Times New Roman"/>
          <w:sz w:val="24"/>
          <w:szCs w:val="24"/>
          <w:shd w:val="clear" w:color="auto" w:fill="FFFFFF"/>
        </w:rPr>
        <w:t>), pokiaľ je táto arch</w:t>
      </w:r>
      <w:r w:rsidRPr="00436419">
        <w:rPr>
          <w:rFonts w:ascii="Times New Roman" w:hAnsi="Times New Roman" w:cs="Times New Roman"/>
          <w:sz w:val="24"/>
          <w:szCs w:val="24"/>
          <w:shd w:val="clear" w:color="auto" w:fill="FFFFFF"/>
        </w:rPr>
        <w:t>itektonická štúdia v súlade s dotknutým územným plánom a prenajímateľ súčasne preukázal vlastnícke alebo iné právo k</w:t>
      </w:r>
      <w:r>
        <w:rPr>
          <w:rFonts w:ascii="Times New Roman" w:hAnsi="Times New Roman" w:cs="Times New Roman"/>
          <w:sz w:val="24"/>
          <w:szCs w:val="24"/>
          <w:shd w:val="clear" w:color="auto" w:fill="FFFFFF"/>
        </w:rPr>
        <w:t> </w:t>
      </w:r>
      <w:r w:rsidRPr="00BD069B">
        <w:rPr>
          <w:rFonts w:ascii="Times New Roman" w:hAnsi="Times New Roman" w:cs="Times New Roman"/>
          <w:sz w:val="24"/>
          <w:szCs w:val="24"/>
          <w:shd w:val="clear" w:color="auto" w:fill="FFFFFF"/>
        </w:rPr>
        <w:t>pozemku</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lastRenderedPageBreak/>
        <w:t>podľa osobitného predpisu</w:t>
      </w:r>
      <w:r>
        <w:rPr>
          <w:rStyle w:val="Odkaznapoznmkupodiarou"/>
          <w:rFonts w:ascii="Times New Roman" w:hAnsi="Times New Roman" w:cs="Times New Roman"/>
          <w:sz w:val="24"/>
          <w:szCs w:val="24"/>
          <w:shd w:val="clear" w:color="auto" w:fill="FFFFFF"/>
        </w:rPr>
        <w:footnoteReference w:id="7"/>
      </w:r>
      <w:r w:rsidRPr="00013AAE">
        <w:rPr>
          <w:rFonts w:ascii="Times New Roman" w:hAnsi="Times New Roman" w:cs="Times New Roman"/>
          <w:sz w:val="24"/>
          <w:szCs w:val="24"/>
          <w:shd w:val="clear" w:color="auto" w:fill="FFFFFF"/>
        </w:rPr>
        <w:t xml:space="preserve">), na ktorom bude bytový dom postavený (pokiaľ je výstavba bytového domu </w:t>
      </w:r>
      <w:r w:rsidRPr="00BD069B">
        <w:rPr>
          <w:rFonts w:ascii="Times New Roman" w:hAnsi="Times New Roman" w:cs="Times New Roman"/>
          <w:sz w:val="24"/>
          <w:szCs w:val="24"/>
          <w:shd w:val="clear" w:color="auto" w:fill="FFFFFF"/>
        </w:rPr>
        <w:t>vo fáze prípravy) alebo na evidenciu katastra nehnuteľností (pokiaľ je bytový dom už zapísaný v evidencii katastra nehnuteľností); na účely zákona je vylúčená prevádzka bytového domu ako samostatne stojac</w:t>
      </w:r>
      <w:r>
        <w:rPr>
          <w:rFonts w:ascii="Times New Roman" w:hAnsi="Times New Roman" w:cs="Times New Roman"/>
          <w:sz w:val="24"/>
          <w:szCs w:val="24"/>
          <w:shd w:val="clear" w:color="auto" w:fill="FFFFFF"/>
        </w:rPr>
        <w:t xml:space="preserve">ej stavby </w:t>
      </w:r>
      <w:r w:rsidRPr="00BD069B">
        <w:rPr>
          <w:rFonts w:ascii="Times New Roman" w:hAnsi="Times New Roman" w:cs="Times New Roman"/>
          <w:sz w:val="24"/>
          <w:szCs w:val="24"/>
          <w:shd w:val="clear" w:color="auto" w:fill="FFFFFF"/>
        </w:rPr>
        <w:t xml:space="preserve">s menej ako </w:t>
      </w:r>
      <w:r>
        <w:rPr>
          <w:rFonts w:ascii="Times New Roman" w:hAnsi="Times New Roman" w:cs="Times New Roman"/>
          <w:sz w:val="24"/>
          <w:szCs w:val="24"/>
          <w:shd w:val="clear" w:color="auto" w:fill="FFFFFF"/>
        </w:rPr>
        <w:t xml:space="preserve">dvadsiatimi </w:t>
      </w:r>
      <w:r w:rsidRPr="00BD069B">
        <w:rPr>
          <w:rFonts w:ascii="Times New Roman" w:hAnsi="Times New Roman" w:cs="Times New Roman"/>
          <w:sz w:val="24"/>
          <w:szCs w:val="24"/>
          <w:shd w:val="clear" w:color="auto" w:fill="FFFFFF"/>
        </w:rPr>
        <w:t xml:space="preserve"> bytmi, alebo ak niektoré z bytov v bytovom dome sa užívajú inak ako na základe </w:t>
      </w:r>
      <w:r>
        <w:rPr>
          <w:rFonts w:ascii="Times New Roman" w:hAnsi="Times New Roman" w:cs="Times New Roman"/>
          <w:sz w:val="24"/>
          <w:szCs w:val="24"/>
          <w:shd w:val="clear" w:color="auto" w:fill="FFFFFF"/>
        </w:rPr>
        <w:t xml:space="preserve">nájomnej </w:t>
      </w:r>
      <w:r w:rsidRPr="00BD069B">
        <w:rPr>
          <w:rFonts w:ascii="Times New Roman" w:hAnsi="Times New Roman" w:cs="Times New Roman"/>
          <w:sz w:val="24"/>
          <w:szCs w:val="24"/>
          <w:shd w:val="clear" w:color="auto" w:fill="FFFFFF"/>
        </w:rPr>
        <w:t xml:space="preserve">zmluvy, </w:t>
      </w:r>
    </w:p>
    <w:p w14:paraId="5FAFDA8B" w14:textId="77777777" w:rsidR="008E29FA" w:rsidRPr="00BD069B" w:rsidRDefault="008E29FA" w:rsidP="008E29FA">
      <w:pPr>
        <w:pStyle w:val="Odsekzoznamu"/>
        <w:numPr>
          <w:ilvl w:val="0"/>
          <w:numId w:val="2"/>
        </w:numPr>
        <w:adjustRightInd w:val="0"/>
        <w:snapToGrid w:val="0"/>
        <w:spacing w:after="0" w:line="290" w:lineRule="auto"/>
        <w:ind w:left="1701" w:hanging="567"/>
        <w:contextualSpacing w:val="0"/>
        <w:jc w:val="both"/>
        <w:rPr>
          <w:rFonts w:ascii="Times New Roman" w:hAnsi="Times New Roman" w:cs="Times New Roman"/>
          <w:sz w:val="24"/>
          <w:szCs w:val="24"/>
          <w:shd w:val="clear" w:color="auto" w:fill="FFFFFF"/>
        </w:rPr>
      </w:pPr>
      <w:r w:rsidRPr="00BD069B">
        <w:rPr>
          <w:rFonts w:ascii="Times New Roman" w:hAnsi="Times New Roman" w:cs="Times New Roman"/>
          <w:sz w:val="24"/>
          <w:szCs w:val="24"/>
          <w:shd w:val="clear" w:color="auto" w:fill="FFFFFF"/>
        </w:rPr>
        <w:t>termín spustenia prevádzky bytového domu,</w:t>
      </w:r>
    </w:p>
    <w:p w14:paraId="785FFF5A" w14:textId="77777777" w:rsidR="008E29FA" w:rsidRDefault="008E29FA" w:rsidP="008E29FA">
      <w:pPr>
        <w:pStyle w:val="Odsekzoznamu"/>
        <w:numPr>
          <w:ilvl w:val="0"/>
          <w:numId w:val="2"/>
        </w:numPr>
        <w:adjustRightInd w:val="0"/>
        <w:snapToGrid w:val="0"/>
        <w:spacing w:after="0" w:line="290" w:lineRule="auto"/>
        <w:ind w:left="1701" w:hanging="567"/>
        <w:contextualSpacing w:val="0"/>
        <w:jc w:val="both"/>
        <w:rPr>
          <w:rFonts w:ascii="Times New Roman" w:hAnsi="Times New Roman" w:cs="Times New Roman"/>
          <w:sz w:val="24"/>
          <w:szCs w:val="24"/>
          <w:shd w:val="clear" w:color="auto" w:fill="FFFFFF"/>
        </w:rPr>
      </w:pPr>
      <w:r w:rsidRPr="00BD069B">
        <w:rPr>
          <w:rFonts w:ascii="Times New Roman" w:hAnsi="Times New Roman" w:cs="Times New Roman"/>
          <w:sz w:val="24"/>
          <w:szCs w:val="24"/>
          <w:shd w:val="clear" w:color="auto" w:fill="FFFFFF"/>
        </w:rPr>
        <w:t xml:space="preserve">spôsob kontroly spustenia prevádzky </w:t>
      </w:r>
      <w:r>
        <w:rPr>
          <w:rFonts w:ascii="Times New Roman" w:hAnsi="Times New Roman" w:cs="Times New Roman"/>
          <w:sz w:val="24"/>
          <w:szCs w:val="24"/>
          <w:shd w:val="clear" w:color="auto" w:fill="FFFFFF"/>
        </w:rPr>
        <w:t xml:space="preserve">bytového domu, </w:t>
      </w:r>
      <w:r w:rsidRPr="00BD069B">
        <w:rPr>
          <w:rFonts w:ascii="Times New Roman" w:hAnsi="Times New Roman" w:cs="Times New Roman"/>
          <w:sz w:val="24"/>
          <w:szCs w:val="24"/>
          <w:shd w:val="clear" w:color="auto" w:fill="FFFFFF"/>
        </w:rPr>
        <w:t xml:space="preserve">prevádzky bytového domu a dôsledky porušenia povinností pri spustení prevádzky a prevádzke bytového domu, </w:t>
      </w:r>
    </w:p>
    <w:p w14:paraId="15D41F60" w14:textId="77777777" w:rsidR="008E29FA" w:rsidRDefault="008E29FA" w:rsidP="008E29FA">
      <w:pPr>
        <w:pStyle w:val="Odsekzoznamu"/>
        <w:numPr>
          <w:ilvl w:val="0"/>
          <w:numId w:val="2"/>
        </w:numPr>
        <w:adjustRightInd w:val="0"/>
        <w:snapToGrid w:val="0"/>
        <w:spacing w:after="0" w:line="290" w:lineRule="auto"/>
        <w:ind w:left="1701" w:hanging="567"/>
        <w:contextualSpacing w:val="0"/>
        <w:jc w:val="both"/>
        <w:rPr>
          <w:rFonts w:ascii="Times New Roman" w:hAnsi="Times New Roman" w:cs="Times New Roman"/>
          <w:sz w:val="24"/>
          <w:szCs w:val="24"/>
          <w:shd w:val="clear" w:color="auto" w:fill="FFFFFF"/>
        </w:rPr>
      </w:pPr>
      <w:r w:rsidRPr="0054394D">
        <w:rPr>
          <w:rFonts w:ascii="Times New Roman" w:hAnsi="Times New Roman" w:cs="Times New Roman"/>
          <w:sz w:val="24"/>
          <w:szCs w:val="24"/>
          <w:shd w:val="clear" w:color="auto" w:fill="FFFFFF"/>
        </w:rPr>
        <w:t xml:space="preserve">spôsob tvorby garančného fondu </w:t>
      </w:r>
      <w:r w:rsidRPr="00977062">
        <w:rPr>
          <w:rFonts w:ascii="Times New Roman" w:hAnsi="Times New Roman" w:cs="Times New Roman"/>
          <w:sz w:val="24"/>
          <w:szCs w:val="24"/>
          <w:shd w:val="clear" w:color="auto" w:fill="FFFFFF"/>
        </w:rPr>
        <w:t xml:space="preserve">na účely </w:t>
      </w:r>
      <w:r>
        <w:rPr>
          <w:rFonts w:ascii="Times New Roman" w:hAnsi="Times New Roman" w:cs="Times New Roman"/>
          <w:sz w:val="24"/>
          <w:szCs w:val="24"/>
          <w:shd w:val="clear" w:color="auto" w:fill="FFFFFF"/>
        </w:rPr>
        <w:t xml:space="preserve">čiastočnej </w:t>
      </w:r>
      <w:r w:rsidRPr="00977062">
        <w:rPr>
          <w:rFonts w:ascii="Times New Roman" w:hAnsi="Times New Roman" w:cs="Times New Roman"/>
          <w:sz w:val="24"/>
          <w:szCs w:val="24"/>
          <w:shd w:val="clear" w:color="auto" w:fill="FFFFFF"/>
        </w:rPr>
        <w:t xml:space="preserve">kompenzácie výpadku </w:t>
      </w:r>
      <w:r>
        <w:rPr>
          <w:rFonts w:ascii="Times New Roman" w:hAnsi="Times New Roman" w:cs="Times New Roman"/>
          <w:sz w:val="24"/>
          <w:szCs w:val="24"/>
          <w:shd w:val="clear" w:color="auto" w:fill="FFFFFF"/>
        </w:rPr>
        <w:t xml:space="preserve">z platenia </w:t>
      </w:r>
      <w:r w:rsidRPr="00977062">
        <w:rPr>
          <w:rFonts w:ascii="Times New Roman" w:hAnsi="Times New Roman" w:cs="Times New Roman"/>
          <w:sz w:val="24"/>
          <w:szCs w:val="24"/>
          <w:shd w:val="clear" w:color="auto" w:fill="FFFFFF"/>
        </w:rPr>
        <w:t>nájomného</w:t>
      </w:r>
      <w:r>
        <w:rPr>
          <w:rFonts w:ascii="Times New Roman" w:hAnsi="Times New Roman" w:cs="Times New Roman"/>
          <w:sz w:val="24"/>
          <w:szCs w:val="24"/>
          <w:shd w:val="clear" w:color="auto" w:fill="FFFFFF"/>
        </w:rPr>
        <w:t xml:space="preserve"> a úhrad energií a služieb poskytovaných nájomcovi v súvislosti s užívaním bytu a jeho príslušenstva v rámci prevádzky projektov </w:t>
      </w:r>
      <w:r w:rsidRPr="0054394D">
        <w:rPr>
          <w:rFonts w:ascii="Times New Roman" w:hAnsi="Times New Roman" w:cs="Times New Roman"/>
          <w:sz w:val="24"/>
          <w:szCs w:val="24"/>
          <w:shd w:val="clear" w:color="auto" w:fill="FFFFFF"/>
        </w:rPr>
        <w:t>nájomného bývania</w:t>
      </w:r>
      <w:r>
        <w:rPr>
          <w:rFonts w:ascii="Times New Roman" w:hAnsi="Times New Roman" w:cs="Times New Roman"/>
          <w:sz w:val="24"/>
          <w:szCs w:val="24"/>
          <w:shd w:val="clear" w:color="auto" w:fill="FFFFFF"/>
        </w:rPr>
        <w:t>,</w:t>
      </w:r>
    </w:p>
    <w:p w14:paraId="05C46D23" w14:textId="77777777" w:rsidR="008E29FA" w:rsidRPr="00436419" w:rsidRDefault="008E29FA" w:rsidP="008E29FA">
      <w:pPr>
        <w:pStyle w:val="Odsekzoznamu"/>
        <w:numPr>
          <w:ilvl w:val="0"/>
          <w:numId w:val="2"/>
        </w:numPr>
        <w:adjustRightInd w:val="0"/>
        <w:snapToGrid w:val="0"/>
        <w:spacing w:after="0" w:line="290" w:lineRule="auto"/>
        <w:ind w:left="1701" w:hanging="56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všetky záväzné časti investičnej zmluvy majúce vzťah k dotknutému bytovému domu.</w:t>
      </w:r>
    </w:p>
    <w:p w14:paraId="5B9B8139" w14:textId="77777777" w:rsidR="008E29FA" w:rsidRPr="00BD069B" w:rsidRDefault="008E29FA" w:rsidP="008E29FA">
      <w:pPr>
        <w:pStyle w:val="Odsekzoznamu"/>
        <w:numPr>
          <w:ilvl w:val="0"/>
          <w:numId w:val="1"/>
        </w:numPr>
        <w:adjustRightInd w:val="0"/>
        <w:snapToGrid w:val="0"/>
        <w:spacing w:after="0" w:line="290" w:lineRule="auto"/>
        <w:ind w:left="1134" w:hanging="56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garančný fond je fond finančných prostriedkov v správe agentúry</w:t>
      </w:r>
      <w:r w:rsidRPr="00601511">
        <w:rPr>
          <w:rFonts w:ascii="Times New Roman" w:hAnsi="Times New Roman" w:cs="Times New Roman"/>
          <w:sz w:val="24"/>
          <w:szCs w:val="24"/>
        </w:rPr>
        <w:t xml:space="preserve">, ktorý tvorí systém </w:t>
      </w:r>
      <w:r>
        <w:rPr>
          <w:rFonts w:ascii="Times New Roman" w:hAnsi="Times New Roman" w:cs="Times New Roman"/>
          <w:sz w:val="24"/>
          <w:szCs w:val="24"/>
        </w:rPr>
        <w:t xml:space="preserve">čiastočnej </w:t>
      </w:r>
      <w:r w:rsidRPr="00601511">
        <w:rPr>
          <w:rFonts w:ascii="Times New Roman" w:hAnsi="Times New Roman" w:cs="Times New Roman"/>
          <w:sz w:val="24"/>
          <w:szCs w:val="24"/>
        </w:rPr>
        <w:t xml:space="preserve">ochrany </w:t>
      </w:r>
      <w:r>
        <w:rPr>
          <w:rFonts w:ascii="Times New Roman" w:hAnsi="Times New Roman" w:cs="Times New Roman"/>
          <w:sz w:val="24"/>
          <w:szCs w:val="24"/>
        </w:rPr>
        <w:t>prenajímateľov bytov pred prerušením alebo zastavením platenia nájomného a úhrad za energie a služby spojené s nájmom bytov nájomníkmi na základe nájomných zmlúv,</w:t>
      </w:r>
    </w:p>
    <w:p w14:paraId="77B959AB" w14:textId="77777777" w:rsidR="008E29FA" w:rsidRDefault="008E29FA" w:rsidP="008E29FA">
      <w:pPr>
        <w:pStyle w:val="Odsekzoznamu"/>
        <w:numPr>
          <w:ilvl w:val="0"/>
          <w:numId w:val="1"/>
        </w:numPr>
        <w:adjustRightInd w:val="0"/>
        <w:snapToGrid w:val="0"/>
        <w:spacing w:after="0" w:line="290" w:lineRule="auto"/>
        <w:ind w:left="1134" w:hanging="56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register prenajímateľov je verejne prístupná databáza všetkých prenajímateľov bytov v bytových domoch v rámci štátom podporovaného nájomného bývania, ktorí uzatvorili zmluvu o prevádzke </w:t>
      </w:r>
      <w:r w:rsidRPr="0054394D">
        <w:rPr>
          <w:rFonts w:ascii="Times New Roman" w:hAnsi="Times New Roman" w:cs="Times New Roman"/>
          <w:sz w:val="24"/>
          <w:szCs w:val="24"/>
          <w:shd w:val="clear" w:color="auto" w:fill="FFFFFF"/>
        </w:rPr>
        <w:t>bytového domu</w:t>
      </w:r>
      <w:r>
        <w:rPr>
          <w:rFonts w:ascii="Times New Roman" w:hAnsi="Times New Roman" w:cs="Times New Roman"/>
          <w:sz w:val="24"/>
          <w:szCs w:val="24"/>
          <w:shd w:val="clear" w:color="auto" w:fill="FFFFFF"/>
        </w:rPr>
        <w:t>; register vedie agentúra v rozsahu nasledovných údajov:</w:t>
      </w:r>
    </w:p>
    <w:p w14:paraId="1CB1FFE4" w14:textId="77777777" w:rsidR="008E29FA" w:rsidRDefault="008E29FA" w:rsidP="008E29FA">
      <w:pPr>
        <w:pStyle w:val="Odsekzoznamu"/>
        <w:numPr>
          <w:ilvl w:val="0"/>
          <w:numId w:val="27"/>
        </w:numPr>
        <w:adjustRightInd w:val="0"/>
        <w:snapToGrid w:val="0"/>
        <w:spacing w:after="0" w:line="290" w:lineRule="auto"/>
        <w:contextualSpacing w:val="0"/>
        <w:jc w:val="both"/>
        <w:rPr>
          <w:rFonts w:ascii="Times New Roman" w:hAnsi="Times New Roman" w:cs="Times New Roman"/>
          <w:sz w:val="24"/>
          <w:szCs w:val="24"/>
          <w:shd w:val="clear" w:color="auto" w:fill="FFFFFF"/>
        </w:rPr>
      </w:pPr>
      <w:r w:rsidRPr="0054394D">
        <w:rPr>
          <w:rFonts w:ascii="Times New Roman" w:hAnsi="Times New Roman" w:cs="Times New Roman"/>
          <w:sz w:val="24"/>
          <w:szCs w:val="24"/>
          <w:shd w:val="clear" w:color="auto" w:fill="FFFFFF"/>
        </w:rPr>
        <w:t>identifikačné údaje prenajímateľa</w:t>
      </w:r>
      <w:r>
        <w:rPr>
          <w:rFonts w:ascii="Times New Roman" w:hAnsi="Times New Roman" w:cs="Times New Roman"/>
          <w:sz w:val="24"/>
          <w:szCs w:val="24"/>
          <w:shd w:val="clear" w:color="auto" w:fill="FFFFFF"/>
        </w:rPr>
        <w:t>, a</w:t>
      </w:r>
    </w:p>
    <w:p w14:paraId="73B29096" w14:textId="77777777" w:rsidR="008E29FA" w:rsidRPr="000A541B" w:rsidRDefault="008E29FA" w:rsidP="008E29FA">
      <w:pPr>
        <w:pStyle w:val="Odsekzoznamu"/>
        <w:numPr>
          <w:ilvl w:val="0"/>
          <w:numId w:val="27"/>
        </w:numPr>
        <w:adjustRightInd w:val="0"/>
        <w:snapToGrid w:val="0"/>
        <w:spacing w:after="0" w:line="290" w:lineRule="auto"/>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identifikačné údaje bytového domu, </w:t>
      </w:r>
    </w:p>
    <w:p w14:paraId="2461C4A1" w14:textId="2D5430DA" w:rsidR="008E29FA" w:rsidRDefault="008E29FA" w:rsidP="008E29FA">
      <w:pPr>
        <w:pStyle w:val="Odsekzoznamu"/>
        <w:numPr>
          <w:ilvl w:val="0"/>
          <w:numId w:val="1"/>
        </w:numPr>
        <w:adjustRightInd w:val="0"/>
        <w:snapToGrid w:val="0"/>
        <w:spacing w:after="0" w:line="290" w:lineRule="auto"/>
        <w:ind w:left="1134" w:hanging="56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prevádzka bytového domu je poskytnutie </w:t>
      </w:r>
      <w:r w:rsidR="00D46C0D">
        <w:rPr>
          <w:rFonts w:ascii="Times New Roman" w:hAnsi="Times New Roman" w:cs="Times New Roman"/>
          <w:sz w:val="24"/>
          <w:szCs w:val="24"/>
          <w:shd w:val="clear" w:color="auto" w:fill="FFFFFF"/>
        </w:rPr>
        <w:t xml:space="preserve">všetkých </w:t>
      </w:r>
      <w:r>
        <w:rPr>
          <w:rFonts w:ascii="Times New Roman" w:hAnsi="Times New Roman" w:cs="Times New Roman"/>
          <w:sz w:val="24"/>
          <w:szCs w:val="24"/>
          <w:shd w:val="clear" w:color="auto" w:fill="FFFFFF"/>
        </w:rPr>
        <w:t>bytov v bytovom dome prenajímateľom nájomcom do užívania na základe nájomných zmlúv a v súlade so zákonom so zabezpečením dodávania energií a služieb obvykle dodávaných nájomcom v súvislosti s užívaním bytov v bytovom dome.</w:t>
      </w:r>
    </w:p>
    <w:p w14:paraId="55C10AF6" w14:textId="77777777" w:rsidR="008E29FA" w:rsidRPr="000A541B" w:rsidRDefault="008E29FA" w:rsidP="008E29FA">
      <w:pPr>
        <w:pStyle w:val="Odsekzoznamu"/>
        <w:adjustRightInd w:val="0"/>
        <w:snapToGrid w:val="0"/>
        <w:spacing w:after="0" w:line="290" w:lineRule="auto"/>
        <w:ind w:left="1134"/>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14:paraId="69CE5B3A" w14:textId="77777777" w:rsidR="008E29FA" w:rsidRPr="00BD069B" w:rsidRDefault="008E29FA" w:rsidP="008E29FA">
      <w:pPr>
        <w:adjustRightInd w:val="0"/>
        <w:snapToGrid w:val="0"/>
        <w:spacing w:after="0" w:line="290" w:lineRule="auto"/>
        <w:jc w:val="center"/>
        <w:rPr>
          <w:rFonts w:ascii="Times New Roman" w:hAnsi="Times New Roman" w:cs="Times New Roman"/>
          <w:sz w:val="24"/>
          <w:szCs w:val="24"/>
        </w:rPr>
      </w:pPr>
      <w:r w:rsidRPr="00436419">
        <w:rPr>
          <w:rFonts w:ascii="Times New Roman" w:hAnsi="Times New Roman" w:cs="Times New Roman"/>
          <w:b/>
          <w:sz w:val="24"/>
          <w:szCs w:val="24"/>
        </w:rPr>
        <w:t>§</w:t>
      </w:r>
      <w:r w:rsidRPr="00BD069B">
        <w:rPr>
          <w:rFonts w:ascii="Times New Roman" w:hAnsi="Times New Roman" w:cs="Times New Roman"/>
          <w:b/>
          <w:sz w:val="24"/>
          <w:szCs w:val="24"/>
        </w:rPr>
        <w:t xml:space="preserve"> </w:t>
      </w:r>
      <w:r>
        <w:rPr>
          <w:rFonts w:ascii="Times New Roman" w:hAnsi="Times New Roman" w:cs="Times New Roman"/>
          <w:b/>
          <w:sz w:val="24"/>
          <w:szCs w:val="24"/>
        </w:rPr>
        <w:t>3</w:t>
      </w:r>
    </w:p>
    <w:p w14:paraId="2C8EB46F" w14:textId="77777777" w:rsidR="008E29FA" w:rsidRDefault="008E29FA" w:rsidP="008E29FA">
      <w:pPr>
        <w:adjustRightInd w:val="0"/>
        <w:snapToGrid w:val="0"/>
        <w:spacing w:after="0" w:line="290" w:lineRule="auto"/>
        <w:jc w:val="center"/>
        <w:rPr>
          <w:rFonts w:ascii="Times New Roman" w:hAnsi="Times New Roman" w:cs="Times New Roman"/>
          <w:b/>
          <w:sz w:val="24"/>
          <w:szCs w:val="24"/>
        </w:rPr>
      </w:pPr>
      <w:r w:rsidRPr="00BD069B">
        <w:rPr>
          <w:rFonts w:ascii="Times New Roman" w:hAnsi="Times New Roman" w:cs="Times New Roman"/>
          <w:b/>
          <w:sz w:val="24"/>
          <w:szCs w:val="24"/>
        </w:rPr>
        <w:t>Agentúra na podporu štátneho nájomného bývania</w:t>
      </w:r>
    </w:p>
    <w:p w14:paraId="79ACE388" w14:textId="77777777" w:rsidR="008E29FA" w:rsidRPr="00BD069B" w:rsidRDefault="008E29FA" w:rsidP="008E29FA">
      <w:pPr>
        <w:adjustRightInd w:val="0"/>
        <w:snapToGrid w:val="0"/>
        <w:spacing w:after="0" w:line="290" w:lineRule="auto"/>
        <w:jc w:val="center"/>
        <w:rPr>
          <w:rFonts w:ascii="Times New Roman" w:hAnsi="Times New Roman" w:cs="Times New Roman"/>
          <w:b/>
          <w:sz w:val="24"/>
          <w:szCs w:val="24"/>
        </w:rPr>
      </w:pPr>
    </w:p>
    <w:p w14:paraId="78A1D71B" w14:textId="77777777" w:rsidR="008E29FA" w:rsidRDefault="008E29FA" w:rsidP="008E29FA">
      <w:pPr>
        <w:pStyle w:val="Odsekzoznamu"/>
        <w:numPr>
          <w:ilvl w:val="0"/>
          <w:numId w:val="20"/>
        </w:numPr>
        <w:adjustRightInd w:val="0"/>
        <w:snapToGrid w:val="0"/>
        <w:spacing w:after="0" w:line="290" w:lineRule="auto"/>
        <w:ind w:left="567" w:hanging="567"/>
        <w:jc w:val="both"/>
        <w:rPr>
          <w:rFonts w:ascii="Times New Roman" w:hAnsi="Times New Roman" w:cs="Times New Roman"/>
          <w:sz w:val="24"/>
          <w:szCs w:val="24"/>
        </w:rPr>
      </w:pPr>
      <w:r w:rsidRPr="00BD069B">
        <w:rPr>
          <w:rFonts w:ascii="Times New Roman" w:hAnsi="Times New Roman" w:cs="Times New Roman"/>
          <w:sz w:val="24"/>
          <w:szCs w:val="24"/>
        </w:rPr>
        <w:t>Agentúra</w:t>
      </w:r>
      <w:r>
        <w:rPr>
          <w:rFonts w:ascii="Times New Roman" w:hAnsi="Times New Roman" w:cs="Times New Roman"/>
          <w:sz w:val="24"/>
          <w:szCs w:val="24"/>
        </w:rPr>
        <w:t xml:space="preserve"> najmä</w:t>
      </w:r>
    </w:p>
    <w:p w14:paraId="5B2D2697" w14:textId="77777777" w:rsidR="00D46C0D" w:rsidRPr="00D46C0D" w:rsidRDefault="00D46C0D" w:rsidP="00D46C0D">
      <w:pPr>
        <w:pStyle w:val="Odsekzoznamu"/>
        <w:numPr>
          <w:ilvl w:val="0"/>
          <w:numId w:val="28"/>
        </w:numPr>
        <w:adjustRightInd w:val="0"/>
        <w:snapToGrid w:val="0"/>
        <w:spacing w:after="0" w:line="290" w:lineRule="auto"/>
        <w:ind w:left="1134" w:hanging="567"/>
        <w:jc w:val="both"/>
        <w:rPr>
          <w:rFonts w:ascii="Times New Roman" w:hAnsi="Times New Roman" w:cs="Times New Roman"/>
          <w:sz w:val="24"/>
          <w:szCs w:val="24"/>
        </w:rPr>
      </w:pPr>
      <w:bookmarkStart w:id="2" w:name="_Hlk71722410"/>
      <w:r w:rsidRPr="00D46C0D">
        <w:rPr>
          <w:rFonts w:ascii="Times New Roman" w:hAnsi="Times New Roman" w:cs="Times New Roman"/>
          <w:sz w:val="24"/>
          <w:szCs w:val="24"/>
        </w:rPr>
        <w:t>vytvára podmienky a nástroje pre rozvoj štátom podporovaného nájomného bývania</w:t>
      </w:r>
      <w:bookmarkEnd w:id="2"/>
      <w:r w:rsidRPr="00D46C0D">
        <w:rPr>
          <w:rFonts w:ascii="Times New Roman" w:hAnsi="Times New Roman" w:cs="Times New Roman"/>
          <w:sz w:val="24"/>
          <w:szCs w:val="24"/>
        </w:rPr>
        <w:t>,</w:t>
      </w:r>
    </w:p>
    <w:p w14:paraId="6E2E6264" w14:textId="77777777" w:rsidR="00D46C0D" w:rsidRPr="00D46C0D" w:rsidRDefault="00D46C0D" w:rsidP="00D46C0D">
      <w:pPr>
        <w:pStyle w:val="Odsekzoznamu"/>
        <w:numPr>
          <w:ilvl w:val="0"/>
          <w:numId w:val="28"/>
        </w:numPr>
        <w:adjustRightInd w:val="0"/>
        <w:snapToGrid w:val="0"/>
        <w:spacing w:after="0" w:line="290" w:lineRule="auto"/>
        <w:ind w:left="1134" w:hanging="567"/>
        <w:jc w:val="both"/>
        <w:rPr>
          <w:rFonts w:ascii="Times New Roman" w:hAnsi="Times New Roman" w:cs="Times New Roman"/>
          <w:sz w:val="24"/>
          <w:szCs w:val="24"/>
        </w:rPr>
      </w:pPr>
      <w:r w:rsidRPr="00D46C0D">
        <w:rPr>
          <w:rFonts w:ascii="Times New Roman" w:hAnsi="Times New Roman" w:cs="Times New Roman"/>
          <w:sz w:val="24"/>
          <w:szCs w:val="24"/>
        </w:rPr>
        <w:t>určuje pravidlá pre výber investičných partnerov,</w:t>
      </w:r>
    </w:p>
    <w:p w14:paraId="048199FB" w14:textId="77777777" w:rsidR="00D46C0D" w:rsidRPr="00D46C0D" w:rsidRDefault="00D46C0D" w:rsidP="00D46C0D">
      <w:pPr>
        <w:pStyle w:val="Odsekzoznamu"/>
        <w:numPr>
          <w:ilvl w:val="0"/>
          <w:numId w:val="28"/>
        </w:numPr>
        <w:adjustRightInd w:val="0"/>
        <w:snapToGrid w:val="0"/>
        <w:spacing w:after="0" w:line="290" w:lineRule="auto"/>
        <w:ind w:left="1134" w:hanging="567"/>
        <w:jc w:val="both"/>
        <w:rPr>
          <w:rFonts w:ascii="Times New Roman" w:hAnsi="Times New Roman" w:cs="Times New Roman"/>
          <w:sz w:val="24"/>
          <w:szCs w:val="24"/>
        </w:rPr>
      </w:pPr>
      <w:r w:rsidRPr="00D46C0D">
        <w:rPr>
          <w:rFonts w:ascii="Times New Roman" w:hAnsi="Times New Roman" w:cs="Times New Roman"/>
          <w:sz w:val="24"/>
          <w:szCs w:val="24"/>
        </w:rPr>
        <w:t xml:space="preserve">zabezpečuje výber investičných partnerov,  </w:t>
      </w:r>
    </w:p>
    <w:p w14:paraId="7AFCEB33" w14:textId="77777777" w:rsidR="00D46C0D" w:rsidRPr="00D46C0D" w:rsidRDefault="00D46C0D" w:rsidP="00D46C0D">
      <w:pPr>
        <w:pStyle w:val="Odsekzoznamu"/>
        <w:numPr>
          <w:ilvl w:val="0"/>
          <w:numId w:val="28"/>
        </w:numPr>
        <w:adjustRightInd w:val="0"/>
        <w:snapToGrid w:val="0"/>
        <w:spacing w:after="0" w:line="290" w:lineRule="auto"/>
        <w:ind w:left="1134" w:hanging="567"/>
        <w:jc w:val="both"/>
        <w:rPr>
          <w:rFonts w:ascii="Times New Roman" w:hAnsi="Times New Roman" w:cs="Times New Roman"/>
          <w:sz w:val="24"/>
          <w:szCs w:val="24"/>
        </w:rPr>
      </w:pPr>
      <w:r w:rsidRPr="00D46C0D">
        <w:rPr>
          <w:rFonts w:ascii="Times New Roman" w:hAnsi="Times New Roman" w:cs="Times New Roman"/>
          <w:sz w:val="24"/>
          <w:szCs w:val="24"/>
        </w:rPr>
        <w:lastRenderedPageBreak/>
        <w:t>posudzuje návrhy investičných partnerov na uzavretie investičnej zmluvy,</w:t>
      </w:r>
    </w:p>
    <w:p w14:paraId="53D80C7F" w14:textId="77777777" w:rsidR="00D46C0D" w:rsidRPr="00D46C0D" w:rsidRDefault="00D46C0D" w:rsidP="00D46C0D">
      <w:pPr>
        <w:pStyle w:val="Odsekzoznamu"/>
        <w:numPr>
          <w:ilvl w:val="0"/>
          <w:numId w:val="28"/>
        </w:numPr>
        <w:adjustRightInd w:val="0"/>
        <w:snapToGrid w:val="0"/>
        <w:spacing w:after="0" w:line="290" w:lineRule="auto"/>
        <w:ind w:left="1134" w:hanging="567"/>
        <w:jc w:val="both"/>
        <w:rPr>
          <w:rFonts w:ascii="Times New Roman" w:hAnsi="Times New Roman" w:cs="Times New Roman"/>
          <w:sz w:val="24"/>
          <w:szCs w:val="24"/>
        </w:rPr>
      </w:pPr>
      <w:r w:rsidRPr="00D46C0D">
        <w:rPr>
          <w:rFonts w:ascii="Times New Roman" w:hAnsi="Times New Roman" w:cs="Times New Roman"/>
          <w:sz w:val="24"/>
          <w:szCs w:val="24"/>
        </w:rPr>
        <w:t>určuje pravidlá schvaľovania projektu nájomného bývania,</w:t>
      </w:r>
    </w:p>
    <w:p w14:paraId="22643F7A" w14:textId="77777777" w:rsidR="00D46C0D" w:rsidRPr="00D46C0D" w:rsidRDefault="00D46C0D" w:rsidP="00D46C0D">
      <w:pPr>
        <w:pStyle w:val="Odsekzoznamu"/>
        <w:numPr>
          <w:ilvl w:val="0"/>
          <w:numId w:val="28"/>
        </w:numPr>
        <w:adjustRightInd w:val="0"/>
        <w:snapToGrid w:val="0"/>
        <w:spacing w:after="0" w:line="290" w:lineRule="auto"/>
        <w:ind w:left="1134" w:hanging="567"/>
        <w:jc w:val="both"/>
        <w:rPr>
          <w:rFonts w:ascii="Times New Roman" w:hAnsi="Times New Roman" w:cs="Times New Roman"/>
          <w:sz w:val="24"/>
          <w:szCs w:val="24"/>
        </w:rPr>
      </w:pPr>
      <w:r w:rsidRPr="00D46C0D">
        <w:rPr>
          <w:rFonts w:ascii="Times New Roman" w:hAnsi="Times New Roman" w:cs="Times New Roman"/>
          <w:sz w:val="24"/>
          <w:szCs w:val="24"/>
        </w:rPr>
        <w:t xml:space="preserve">schvaľuje projekt </w:t>
      </w:r>
      <w:r w:rsidRPr="00D46C0D">
        <w:rPr>
          <w:rFonts w:ascii="Times New Roman" w:hAnsi="Times New Roman" w:cs="Times New Roman"/>
          <w:sz w:val="24"/>
          <w:szCs w:val="24"/>
          <w:shd w:val="clear" w:color="auto" w:fill="FFFFFF"/>
        </w:rPr>
        <w:t>nájomného bývania podľa investičnej zmluvy,</w:t>
      </w:r>
    </w:p>
    <w:p w14:paraId="7AE3EEE7" w14:textId="77777777" w:rsidR="00D46C0D" w:rsidRPr="00D46C0D" w:rsidRDefault="00D46C0D" w:rsidP="00D46C0D">
      <w:pPr>
        <w:pStyle w:val="Odsekzoznamu"/>
        <w:numPr>
          <w:ilvl w:val="0"/>
          <w:numId w:val="28"/>
        </w:numPr>
        <w:adjustRightInd w:val="0"/>
        <w:snapToGrid w:val="0"/>
        <w:spacing w:after="0" w:line="290" w:lineRule="auto"/>
        <w:ind w:left="1134" w:hanging="567"/>
        <w:jc w:val="both"/>
        <w:rPr>
          <w:rFonts w:ascii="Times New Roman" w:hAnsi="Times New Roman" w:cs="Times New Roman"/>
          <w:sz w:val="24"/>
          <w:szCs w:val="24"/>
        </w:rPr>
      </w:pPr>
      <w:r w:rsidRPr="00D46C0D">
        <w:rPr>
          <w:rFonts w:ascii="Times New Roman" w:hAnsi="Times New Roman" w:cs="Times New Roman"/>
          <w:sz w:val="24"/>
          <w:szCs w:val="24"/>
        </w:rPr>
        <w:t>uzatvára, mení a ukončuje investičné zmluvy,</w:t>
      </w:r>
    </w:p>
    <w:p w14:paraId="15510DFB" w14:textId="77777777" w:rsidR="00D46C0D" w:rsidRPr="00D46C0D" w:rsidRDefault="00D46C0D" w:rsidP="00D46C0D">
      <w:pPr>
        <w:pStyle w:val="Odsekzoznamu"/>
        <w:numPr>
          <w:ilvl w:val="0"/>
          <w:numId w:val="28"/>
        </w:numPr>
        <w:adjustRightInd w:val="0"/>
        <w:snapToGrid w:val="0"/>
        <w:spacing w:after="0" w:line="290" w:lineRule="auto"/>
        <w:ind w:left="1134" w:hanging="567"/>
        <w:jc w:val="both"/>
        <w:rPr>
          <w:rFonts w:ascii="Times New Roman" w:hAnsi="Times New Roman" w:cs="Times New Roman"/>
          <w:sz w:val="24"/>
          <w:szCs w:val="24"/>
        </w:rPr>
      </w:pPr>
      <w:r w:rsidRPr="00D46C0D">
        <w:rPr>
          <w:rFonts w:ascii="Times New Roman" w:hAnsi="Times New Roman" w:cs="Times New Roman"/>
          <w:sz w:val="24"/>
          <w:szCs w:val="24"/>
        </w:rPr>
        <w:t>priebežne hodnotí plnenie investičných zmlúv investičnými partnermi,</w:t>
      </w:r>
    </w:p>
    <w:p w14:paraId="6192059D" w14:textId="77777777" w:rsidR="00D46C0D" w:rsidRPr="00D46C0D" w:rsidRDefault="00D46C0D" w:rsidP="00D46C0D">
      <w:pPr>
        <w:pStyle w:val="Odsekzoznamu"/>
        <w:numPr>
          <w:ilvl w:val="0"/>
          <w:numId w:val="28"/>
        </w:numPr>
        <w:adjustRightInd w:val="0"/>
        <w:snapToGrid w:val="0"/>
        <w:spacing w:after="0" w:line="290" w:lineRule="auto"/>
        <w:ind w:left="1134" w:hanging="567"/>
        <w:jc w:val="both"/>
        <w:rPr>
          <w:rFonts w:ascii="Times New Roman" w:hAnsi="Times New Roman" w:cs="Times New Roman"/>
          <w:sz w:val="24"/>
          <w:szCs w:val="24"/>
        </w:rPr>
      </w:pPr>
      <w:r w:rsidRPr="00D46C0D">
        <w:rPr>
          <w:rFonts w:ascii="Times New Roman" w:hAnsi="Times New Roman" w:cs="Times New Roman"/>
          <w:sz w:val="24"/>
          <w:szCs w:val="24"/>
        </w:rPr>
        <w:t xml:space="preserve">predkladá vláde Slovenskej republiky kritériá podľa § 2 písm. k), </w:t>
      </w:r>
    </w:p>
    <w:p w14:paraId="39EE310D" w14:textId="77777777" w:rsidR="00D46C0D" w:rsidRPr="00D46C0D" w:rsidRDefault="00D46C0D" w:rsidP="00D46C0D">
      <w:pPr>
        <w:pStyle w:val="Odsekzoznamu"/>
        <w:numPr>
          <w:ilvl w:val="0"/>
          <w:numId w:val="28"/>
        </w:numPr>
        <w:adjustRightInd w:val="0"/>
        <w:snapToGrid w:val="0"/>
        <w:spacing w:after="0" w:line="290" w:lineRule="auto"/>
        <w:ind w:left="1134" w:hanging="567"/>
        <w:jc w:val="both"/>
        <w:rPr>
          <w:rFonts w:ascii="Times New Roman" w:hAnsi="Times New Roman" w:cs="Times New Roman"/>
          <w:sz w:val="24"/>
          <w:szCs w:val="24"/>
        </w:rPr>
      </w:pPr>
      <w:r w:rsidRPr="00D46C0D">
        <w:rPr>
          <w:rFonts w:ascii="Times New Roman" w:hAnsi="Times New Roman" w:cs="Times New Roman"/>
          <w:sz w:val="24"/>
          <w:szCs w:val="24"/>
        </w:rPr>
        <w:t>predkladá vláde Slovenskej republiky návrh na určenie výšky nájmu v bytoch štátom podporovaného nájomného bývania podľa § 10 ods. 1,</w:t>
      </w:r>
    </w:p>
    <w:p w14:paraId="01DC9179" w14:textId="77777777" w:rsidR="00D46C0D" w:rsidRPr="00D46C0D" w:rsidRDefault="00D46C0D" w:rsidP="00D46C0D">
      <w:pPr>
        <w:pStyle w:val="Odsekzoznamu"/>
        <w:numPr>
          <w:ilvl w:val="0"/>
          <w:numId w:val="28"/>
        </w:numPr>
        <w:adjustRightInd w:val="0"/>
        <w:snapToGrid w:val="0"/>
        <w:spacing w:after="0" w:line="290" w:lineRule="auto"/>
        <w:ind w:left="1134" w:hanging="567"/>
        <w:jc w:val="both"/>
        <w:rPr>
          <w:rFonts w:ascii="Times New Roman" w:hAnsi="Times New Roman" w:cs="Times New Roman"/>
          <w:sz w:val="24"/>
          <w:szCs w:val="24"/>
        </w:rPr>
      </w:pPr>
      <w:r w:rsidRPr="00D46C0D">
        <w:rPr>
          <w:rFonts w:ascii="Times New Roman" w:hAnsi="Times New Roman" w:cs="Times New Roman"/>
          <w:sz w:val="24"/>
          <w:szCs w:val="24"/>
        </w:rPr>
        <w:t xml:space="preserve">predkladá vláde Slovenskej republiky návrh pravidiel výberu investičných partnerov, </w:t>
      </w:r>
    </w:p>
    <w:p w14:paraId="05C588F5" w14:textId="77777777" w:rsidR="00D46C0D" w:rsidRPr="00D46C0D" w:rsidRDefault="00D46C0D" w:rsidP="00D46C0D">
      <w:pPr>
        <w:pStyle w:val="Odsekzoznamu"/>
        <w:numPr>
          <w:ilvl w:val="0"/>
          <w:numId w:val="28"/>
        </w:numPr>
        <w:adjustRightInd w:val="0"/>
        <w:snapToGrid w:val="0"/>
        <w:spacing w:after="0" w:line="290" w:lineRule="auto"/>
        <w:ind w:left="1134" w:hanging="567"/>
        <w:jc w:val="both"/>
        <w:rPr>
          <w:rFonts w:ascii="Times New Roman" w:hAnsi="Times New Roman" w:cs="Times New Roman"/>
          <w:sz w:val="24"/>
          <w:szCs w:val="24"/>
        </w:rPr>
      </w:pPr>
      <w:r w:rsidRPr="00D46C0D">
        <w:rPr>
          <w:rFonts w:ascii="Times New Roman" w:hAnsi="Times New Roman" w:cs="Times New Roman"/>
          <w:sz w:val="24"/>
          <w:szCs w:val="24"/>
        </w:rPr>
        <w:t xml:space="preserve">predkladá vláde Slovenskej republiky návrh na výber investičných partnerov, </w:t>
      </w:r>
    </w:p>
    <w:p w14:paraId="0623C2C0" w14:textId="77777777" w:rsidR="00D46C0D" w:rsidRPr="00D46C0D" w:rsidRDefault="00D46C0D" w:rsidP="00D46C0D">
      <w:pPr>
        <w:pStyle w:val="Odsekzoznamu"/>
        <w:numPr>
          <w:ilvl w:val="0"/>
          <w:numId w:val="28"/>
        </w:numPr>
        <w:adjustRightInd w:val="0"/>
        <w:snapToGrid w:val="0"/>
        <w:spacing w:after="0" w:line="290" w:lineRule="auto"/>
        <w:ind w:left="1134" w:hanging="567"/>
        <w:jc w:val="both"/>
        <w:rPr>
          <w:rFonts w:ascii="Times New Roman" w:hAnsi="Times New Roman" w:cs="Times New Roman"/>
          <w:sz w:val="24"/>
          <w:szCs w:val="24"/>
        </w:rPr>
      </w:pPr>
      <w:r w:rsidRPr="00D46C0D">
        <w:rPr>
          <w:rFonts w:ascii="Times New Roman" w:hAnsi="Times New Roman" w:cs="Times New Roman"/>
          <w:sz w:val="24"/>
          <w:szCs w:val="24"/>
        </w:rPr>
        <w:t>predkladá vláde Slovenskej republiky návrh na uzavretie, zmenu a ukončenie každej investičnej zmluvy,</w:t>
      </w:r>
    </w:p>
    <w:p w14:paraId="24F2FC82" w14:textId="77777777" w:rsidR="00D46C0D" w:rsidRPr="00D46C0D" w:rsidRDefault="00D46C0D" w:rsidP="00D46C0D">
      <w:pPr>
        <w:pStyle w:val="Odsekzoznamu"/>
        <w:numPr>
          <w:ilvl w:val="0"/>
          <w:numId w:val="28"/>
        </w:numPr>
        <w:adjustRightInd w:val="0"/>
        <w:snapToGrid w:val="0"/>
        <w:spacing w:after="0" w:line="290" w:lineRule="auto"/>
        <w:ind w:left="1134" w:hanging="567"/>
        <w:jc w:val="both"/>
        <w:rPr>
          <w:rFonts w:ascii="Times New Roman" w:hAnsi="Times New Roman" w:cs="Times New Roman"/>
          <w:sz w:val="24"/>
          <w:szCs w:val="24"/>
        </w:rPr>
      </w:pPr>
      <w:r w:rsidRPr="00D46C0D">
        <w:rPr>
          <w:rFonts w:ascii="Times New Roman" w:hAnsi="Times New Roman" w:cs="Times New Roman"/>
          <w:sz w:val="24"/>
          <w:szCs w:val="24"/>
        </w:rPr>
        <w:t>predkladá vláde Slovenskej republiky návrhy na prijatie iných rozhodnutí v oblasti vytvárania podmienok a nástrojov pre rozvoj štátom podporovaného nájomného bývania podľa tohto zákona,</w:t>
      </w:r>
    </w:p>
    <w:p w14:paraId="18CDDDBA" w14:textId="77777777" w:rsidR="00D46C0D" w:rsidRPr="00D46C0D" w:rsidRDefault="00D46C0D" w:rsidP="00D46C0D">
      <w:pPr>
        <w:pStyle w:val="Odsekzoznamu"/>
        <w:numPr>
          <w:ilvl w:val="0"/>
          <w:numId w:val="28"/>
        </w:numPr>
        <w:adjustRightInd w:val="0"/>
        <w:snapToGrid w:val="0"/>
        <w:spacing w:after="0" w:line="290" w:lineRule="auto"/>
        <w:ind w:left="1134" w:hanging="567"/>
        <w:jc w:val="both"/>
        <w:rPr>
          <w:rFonts w:ascii="Times New Roman" w:hAnsi="Times New Roman" w:cs="Times New Roman"/>
          <w:sz w:val="24"/>
          <w:szCs w:val="24"/>
        </w:rPr>
      </w:pPr>
      <w:r w:rsidRPr="00D46C0D">
        <w:rPr>
          <w:rFonts w:ascii="Times New Roman" w:hAnsi="Times New Roman" w:cs="Times New Roman"/>
          <w:sz w:val="24"/>
          <w:szCs w:val="24"/>
        </w:rPr>
        <w:t>zriaďuje a vykonáva správu garančného fondu,</w:t>
      </w:r>
    </w:p>
    <w:p w14:paraId="2CBFD4A1" w14:textId="77777777" w:rsidR="00D46C0D" w:rsidRPr="00D46C0D" w:rsidRDefault="00D46C0D" w:rsidP="00D46C0D">
      <w:pPr>
        <w:pStyle w:val="Odsekzoznamu"/>
        <w:numPr>
          <w:ilvl w:val="0"/>
          <w:numId w:val="28"/>
        </w:numPr>
        <w:adjustRightInd w:val="0"/>
        <w:snapToGrid w:val="0"/>
        <w:spacing w:after="0" w:line="290" w:lineRule="auto"/>
        <w:ind w:left="1134" w:hanging="567"/>
        <w:jc w:val="both"/>
        <w:rPr>
          <w:rFonts w:ascii="Times New Roman" w:hAnsi="Times New Roman" w:cs="Times New Roman"/>
          <w:sz w:val="24"/>
          <w:szCs w:val="24"/>
        </w:rPr>
      </w:pPr>
      <w:r w:rsidRPr="00D46C0D">
        <w:rPr>
          <w:rFonts w:ascii="Times New Roman" w:hAnsi="Times New Roman" w:cs="Times New Roman"/>
          <w:sz w:val="24"/>
          <w:szCs w:val="24"/>
        </w:rPr>
        <w:t>zriaďuje a vykonáva správu databázy záujemcov (register nájomcov) na uzatvorenie nájomných zmlúv pre projekty nájomného bývania,</w:t>
      </w:r>
    </w:p>
    <w:p w14:paraId="55008F24" w14:textId="4C69E58D" w:rsidR="008E29FA" w:rsidRPr="00D46C0D" w:rsidRDefault="00D46C0D" w:rsidP="00D46C0D">
      <w:pPr>
        <w:pStyle w:val="Odsekzoznamu"/>
        <w:numPr>
          <w:ilvl w:val="0"/>
          <w:numId w:val="28"/>
        </w:numPr>
        <w:adjustRightInd w:val="0"/>
        <w:snapToGrid w:val="0"/>
        <w:spacing w:after="0" w:line="290" w:lineRule="auto"/>
        <w:ind w:left="1134" w:hanging="567"/>
        <w:jc w:val="both"/>
        <w:rPr>
          <w:rFonts w:ascii="Times New Roman" w:hAnsi="Times New Roman" w:cs="Times New Roman"/>
          <w:sz w:val="24"/>
          <w:szCs w:val="24"/>
        </w:rPr>
      </w:pPr>
      <w:r w:rsidRPr="00D46C0D">
        <w:rPr>
          <w:rFonts w:ascii="Times New Roman" w:hAnsi="Times New Roman" w:cs="Times New Roman"/>
          <w:sz w:val="24"/>
          <w:szCs w:val="24"/>
          <w:shd w:val="clear" w:color="auto" w:fill="FFFFFF"/>
        </w:rPr>
        <w:t>vedie a aktualizuje register prenajímateľov</w:t>
      </w:r>
      <w:r w:rsidRPr="00D46C0D">
        <w:rPr>
          <w:rFonts w:ascii="Times New Roman" w:hAnsi="Times New Roman" w:cs="Times New Roman"/>
          <w:sz w:val="24"/>
          <w:szCs w:val="24"/>
        </w:rPr>
        <w:t xml:space="preserve">.  </w:t>
      </w:r>
      <w:r w:rsidR="008E29FA" w:rsidRPr="00D46C0D">
        <w:rPr>
          <w:rFonts w:ascii="Times New Roman" w:hAnsi="Times New Roman" w:cs="Times New Roman"/>
          <w:sz w:val="24"/>
          <w:szCs w:val="24"/>
        </w:rPr>
        <w:t xml:space="preserve">  </w:t>
      </w:r>
    </w:p>
    <w:p w14:paraId="118045A0" w14:textId="77777777" w:rsidR="008E29FA" w:rsidRDefault="008E29FA" w:rsidP="008E29FA">
      <w:pPr>
        <w:pStyle w:val="Odsekzoznamu"/>
        <w:numPr>
          <w:ilvl w:val="0"/>
          <w:numId w:val="20"/>
        </w:numPr>
        <w:adjustRightInd w:val="0"/>
        <w:snapToGrid w:val="0"/>
        <w:spacing w:after="0" w:line="290" w:lineRule="auto"/>
        <w:ind w:left="567" w:hanging="567"/>
        <w:jc w:val="both"/>
        <w:rPr>
          <w:rFonts w:ascii="Times New Roman" w:hAnsi="Times New Roman" w:cs="Times New Roman"/>
          <w:sz w:val="24"/>
          <w:szCs w:val="24"/>
        </w:rPr>
      </w:pPr>
      <w:r w:rsidRPr="00BD069B">
        <w:rPr>
          <w:rFonts w:ascii="Times New Roman" w:hAnsi="Times New Roman" w:cs="Times New Roman"/>
          <w:sz w:val="24"/>
          <w:szCs w:val="24"/>
        </w:rPr>
        <w:t>Založenie agentúry zabezpečí úrad vlády</w:t>
      </w:r>
      <w:r>
        <w:rPr>
          <w:rFonts w:ascii="Times New Roman" w:hAnsi="Times New Roman" w:cs="Times New Roman"/>
          <w:sz w:val="24"/>
          <w:szCs w:val="24"/>
        </w:rPr>
        <w:t xml:space="preserve">, Ministerstvo dopravy a výstavby Slovenskej republiky a Ministerstvo práce, sociálnych vecí a rodiny Slovenskej republiky </w:t>
      </w:r>
      <w:r w:rsidRPr="00BD069B">
        <w:rPr>
          <w:rFonts w:ascii="Times New Roman" w:hAnsi="Times New Roman" w:cs="Times New Roman"/>
          <w:sz w:val="24"/>
          <w:szCs w:val="24"/>
        </w:rPr>
        <w:t>ako zakladate</w:t>
      </w:r>
      <w:r>
        <w:rPr>
          <w:rFonts w:ascii="Times New Roman" w:hAnsi="Times New Roman" w:cs="Times New Roman"/>
          <w:sz w:val="24"/>
          <w:szCs w:val="24"/>
        </w:rPr>
        <w:t>lia</w:t>
      </w:r>
      <w:r w:rsidRPr="00BD069B">
        <w:rPr>
          <w:rFonts w:ascii="Times New Roman" w:hAnsi="Times New Roman" w:cs="Times New Roman"/>
          <w:sz w:val="24"/>
          <w:szCs w:val="24"/>
        </w:rPr>
        <w:t>. Agentúra musí mať formu záujmového združenia právnických osôb</w:t>
      </w:r>
      <w:r>
        <w:rPr>
          <w:rFonts w:ascii="Times New Roman" w:hAnsi="Times New Roman" w:cs="Times New Roman"/>
          <w:sz w:val="24"/>
          <w:szCs w:val="24"/>
        </w:rPr>
        <w:t xml:space="preserve"> podľa § 20f Občianskeho zákonníka</w:t>
      </w:r>
      <w:r w:rsidRPr="00BD069B">
        <w:rPr>
          <w:rFonts w:ascii="Times New Roman" w:hAnsi="Times New Roman" w:cs="Times New Roman"/>
          <w:sz w:val="24"/>
          <w:szCs w:val="24"/>
        </w:rPr>
        <w:t>).</w:t>
      </w:r>
    </w:p>
    <w:p w14:paraId="00FBD409" w14:textId="77777777" w:rsidR="008E29FA" w:rsidRPr="0013183B" w:rsidRDefault="008E29FA" w:rsidP="008E29FA">
      <w:pPr>
        <w:pStyle w:val="Odsekzoznamu"/>
        <w:numPr>
          <w:ilvl w:val="0"/>
          <w:numId w:val="20"/>
        </w:numPr>
        <w:adjustRightInd w:val="0"/>
        <w:snapToGrid w:val="0"/>
        <w:spacing w:after="0" w:line="290" w:lineRule="auto"/>
        <w:ind w:left="567" w:hanging="567"/>
        <w:jc w:val="both"/>
        <w:rPr>
          <w:rFonts w:ascii="Times New Roman" w:hAnsi="Times New Roman" w:cs="Times New Roman"/>
          <w:sz w:val="24"/>
          <w:szCs w:val="24"/>
        </w:rPr>
      </w:pPr>
      <w:r w:rsidRPr="00BF0475">
        <w:rPr>
          <w:rFonts w:ascii="Times New Roman" w:hAnsi="Times New Roman" w:cs="Times New Roman"/>
          <w:sz w:val="24"/>
          <w:szCs w:val="24"/>
        </w:rPr>
        <w:t>Založenie, postavenie a právne pomery agentúry upravuj</w:t>
      </w:r>
      <w:r>
        <w:rPr>
          <w:rFonts w:ascii="Times New Roman" w:hAnsi="Times New Roman" w:cs="Times New Roman"/>
          <w:sz w:val="24"/>
          <w:szCs w:val="24"/>
        </w:rPr>
        <w:t>ú</w:t>
      </w:r>
      <w:r w:rsidRPr="00BF0475">
        <w:rPr>
          <w:rFonts w:ascii="Times New Roman" w:hAnsi="Times New Roman" w:cs="Times New Roman"/>
          <w:sz w:val="24"/>
          <w:szCs w:val="24"/>
        </w:rPr>
        <w:t xml:space="preserve"> </w:t>
      </w:r>
      <w:r>
        <w:rPr>
          <w:rFonts w:ascii="Times New Roman" w:hAnsi="Times New Roman" w:cs="Times New Roman"/>
          <w:sz w:val="24"/>
          <w:szCs w:val="24"/>
        </w:rPr>
        <w:t xml:space="preserve">§ 20g až 20j </w:t>
      </w:r>
      <w:r w:rsidRPr="00BF0475">
        <w:rPr>
          <w:rFonts w:ascii="Times New Roman" w:hAnsi="Times New Roman" w:cs="Times New Roman"/>
          <w:sz w:val="24"/>
          <w:szCs w:val="24"/>
        </w:rPr>
        <w:t>Občiansk</w:t>
      </w:r>
      <w:r>
        <w:rPr>
          <w:rFonts w:ascii="Times New Roman" w:hAnsi="Times New Roman" w:cs="Times New Roman"/>
          <w:sz w:val="24"/>
          <w:szCs w:val="24"/>
        </w:rPr>
        <w:t>eho</w:t>
      </w:r>
      <w:r w:rsidRPr="00BF0475">
        <w:rPr>
          <w:rFonts w:ascii="Times New Roman" w:hAnsi="Times New Roman" w:cs="Times New Roman"/>
          <w:sz w:val="24"/>
          <w:szCs w:val="24"/>
        </w:rPr>
        <w:t xml:space="preserve"> zákonník</w:t>
      </w:r>
      <w:r>
        <w:rPr>
          <w:rFonts w:ascii="Times New Roman" w:hAnsi="Times New Roman" w:cs="Times New Roman"/>
          <w:sz w:val="24"/>
          <w:szCs w:val="24"/>
        </w:rPr>
        <w:t>a</w:t>
      </w:r>
      <w:r w:rsidRPr="00230FDC">
        <w:rPr>
          <w:rFonts w:ascii="Times New Roman" w:hAnsi="Times New Roman" w:cs="Times New Roman"/>
          <w:sz w:val="24"/>
          <w:szCs w:val="24"/>
        </w:rPr>
        <w:t xml:space="preserve">, ak odseky </w:t>
      </w:r>
      <w:r>
        <w:rPr>
          <w:rFonts w:ascii="Times New Roman" w:hAnsi="Times New Roman" w:cs="Times New Roman"/>
          <w:sz w:val="24"/>
          <w:szCs w:val="24"/>
        </w:rPr>
        <w:t xml:space="preserve"> 4</w:t>
      </w:r>
      <w:r w:rsidRPr="007041EE">
        <w:rPr>
          <w:rFonts w:ascii="Times New Roman" w:hAnsi="Times New Roman" w:cs="Times New Roman"/>
          <w:sz w:val="24"/>
          <w:szCs w:val="24"/>
        </w:rPr>
        <w:t xml:space="preserve"> až 8 neustanovujú inak</w:t>
      </w:r>
      <w:r w:rsidRPr="007F07CA">
        <w:rPr>
          <w:rFonts w:ascii="Times New Roman" w:hAnsi="Times New Roman" w:cs="Times New Roman"/>
          <w:sz w:val="24"/>
          <w:szCs w:val="24"/>
        </w:rPr>
        <w:t>.</w:t>
      </w:r>
    </w:p>
    <w:p w14:paraId="580206A1" w14:textId="77777777" w:rsidR="008E29FA" w:rsidRPr="00375B72" w:rsidRDefault="008E29FA" w:rsidP="008E29FA">
      <w:pPr>
        <w:pStyle w:val="Odsekzoznamu"/>
        <w:numPr>
          <w:ilvl w:val="0"/>
          <w:numId w:val="20"/>
        </w:numPr>
        <w:adjustRightInd w:val="0"/>
        <w:snapToGrid w:val="0"/>
        <w:spacing w:after="0" w:line="290" w:lineRule="auto"/>
        <w:ind w:left="567" w:hanging="567"/>
        <w:jc w:val="both"/>
        <w:rPr>
          <w:rFonts w:ascii="Times New Roman" w:hAnsi="Times New Roman" w:cs="Times New Roman"/>
          <w:sz w:val="24"/>
          <w:szCs w:val="24"/>
        </w:rPr>
      </w:pPr>
      <w:r w:rsidRPr="00375B72">
        <w:rPr>
          <w:rFonts w:ascii="Times New Roman" w:hAnsi="Times New Roman" w:cs="Times New Roman"/>
          <w:sz w:val="24"/>
          <w:szCs w:val="24"/>
        </w:rPr>
        <w:t>Zakladateľská zmluva agentúry, stanovy agentúry a ich zmeny nenadobudnú účinnosť bez súhlasu vlády Slovenskej republiky.</w:t>
      </w:r>
    </w:p>
    <w:p w14:paraId="60C53284" w14:textId="77777777" w:rsidR="008E29FA" w:rsidRPr="00375B72" w:rsidRDefault="008E29FA" w:rsidP="008E29FA">
      <w:pPr>
        <w:pStyle w:val="Odsekzoznamu"/>
        <w:numPr>
          <w:ilvl w:val="0"/>
          <w:numId w:val="20"/>
        </w:numPr>
        <w:adjustRightInd w:val="0"/>
        <w:snapToGrid w:val="0"/>
        <w:spacing w:after="0" w:line="290" w:lineRule="auto"/>
        <w:ind w:left="567" w:hanging="567"/>
        <w:jc w:val="both"/>
        <w:rPr>
          <w:rFonts w:ascii="Times New Roman" w:hAnsi="Times New Roman" w:cs="Times New Roman"/>
          <w:sz w:val="24"/>
          <w:szCs w:val="24"/>
        </w:rPr>
      </w:pPr>
      <w:r w:rsidRPr="00375B72">
        <w:rPr>
          <w:rFonts w:ascii="Times New Roman" w:hAnsi="Times New Roman" w:cs="Times New Roman"/>
          <w:sz w:val="24"/>
          <w:szCs w:val="24"/>
        </w:rPr>
        <w:t>Členm</w:t>
      </w:r>
      <w:r>
        <w:rPr>
          <w:rFonts w:ascii="Times New Roman" w:hAnsi="Times New Roman" w:cs="Times New Roman"/>
          <w:sz w:val="24"/>
          <w:szCs w:val="24"/>
        </w:rPr>
        <w:t xml:space="preserve">i </w:t>
      </w:r>
      <w:r w:rsidRPr="00375B72">
        <w:rPr>
          <w:rFonts w:ascii="Times New Roman" w:hAnsi="Times New Roman" w:cs="Times New Roman"/>
          <w:sz w:val="24"/>
          <w:szCs w:val="24"/>
        </w:rPr>
        <w:t xml:space="preserve">agentúry </w:t>
      </w:r>
      <w:r>
        <w:rPr>
          <w:rFonts w:ascii="Times New Roman" w:hAnsi="Times New Roman" w:cs="Times New Roman"/>
          <w:sz w:val="24"/>
          <w:szCs w:val="24"/>
        </w:rPr>
        <w:t xml:space="preserve">sú zakladatelia a investiční </w:t>
      </w:r>
      <w:r w:rsidRPr="00461CE5">
        <w:rPr>
          <w:rFonts w:ascii="Times New Roman" w:hAnsi="Times New Roman" w:cs="Times New Roman"/>
          <w:sz w:val="24"/>
          <w:szCs w:val="24"/>
        </w:rPr>
        <w:t>partneri.</w:t>
      </w:r>
    </w:p>
    <w:p w14:paraId="082FEA11" w14:textId="77777777" w:rsidR="008E29FA" w:rsidRPr="0054394D" w:rsidRDefault="008E29FA" w:rsidP="008E29FA">
      <w:pPr>
        <w:pStyle w:val="Odsekzoznamu"/>
        <w:numPr>
          <w:ilvl w:val="0"/>
          <w:numId w:val="20"/>
        </w:numPr>
        <w:adjustRightInd w:val="0"/>
        <w:snapToGrid w:val="0"/>
        <w:spacing w:after="0" w:line="290" w:lineRule="auto"/>
        <w:ind w:left="567" w:hanging="567"/>
        <w:jc w:val="both"/>
        <w:rPr>
          <w:rFonts w:ascii="Times New Roman" w:hAnsi="Times New Roman" w:cs="Times New Roman"/>
          <w:sz w:val="24"/>
          <w:szCs w:val="24"/>
        </w:rPr>
      </w:pPr>
      <w:r w:rsidRPr="00375B72">
        <w:rPr>
          <w:rFonts w:ascii="Times New Roman" w:hAnsi="Times New Roman" w:cs="Times New Roman"/>
          <w:sz w:val="24"/>
          <w:szCs w:val="24"/>
        </w:rPr>
        <w:t>Člen agentúry nezodpovedá</w:t>
      </w:r>
      <w:r w:rsidRPr="00977062">
        <w:rPr>
          <w:rFonts w:ascii="Times New Roman" w:hAnsi="Times New Roman" w:cs="Times New Roman"/>
          <w:sz w:val="24"/>
          <w:szCs w:val="24"/>
        </w:rPr>
        <w:t xml:space="preserve"> za záväzky agentúry svojím majetkom. Za záväzky agentúry zodpovedá Slovenská republika.</w:t>
      </w:r>
    </w:p>
    <w:p w14:paraId="3133482C" w14:textId="77777777" w:rsidR="008E29FA" w:rsidRDefault="008E29FA" w:rsidP="008E29FA">
      <w:pPr>
        <w:pStyle w:val="Odsekzoznamu"/>
        <w:numPr>
          <w:ilvl w:val="0"/>
          <w:numId w:val="20"/>
        </w:numPr>
        <w:adjustRightInd w:val="0"/>
        <w:snapToGrid w:val="0"/>
        <w:spacing w:after="0" w:line="29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Agentúra pri </w:t>
      </w:r>
      <w:r w:rsidRPr="00BD069B">
        <w:rPr>
          <w:rFonts w:ascii="Times New Roman" w:hAnsi="Times New Roman" w:cs="Times New Roman"/>
          <w:sz w:val="24"/>
          <w:szCs w:val="24"/>
        </w:rPr>
        <w:t>vytvára</w:t>
      </w:r>
      <w:r>
        <w:rPr>
          <w:rFonts w:ascii="Times New Roman" w:hAnsi="Times New Roman" w:cs="Times New Roman"/>
          <w:sz w:val="24"/>
          <w:szCs w:val="24"/>
        </w:rPr>
        <w:t>ní</w:t>
      </w:r>
      <w:r w:rsidRPr="00BD069B">
        <w:rPr>
          <w:rFonts w:ascii="Times New Roman" w:hAnsi="Times New Roman" w:cs="Times New Roman"/>
          <w:sz w:val="24"/>
          <w:szCs w:val="24"/>
        </w:rPr>
        <w:t xml:space="preserve"> podmien</w:t>
      </w:r>
      <w:r>
        <w:rPr>
          <w:rFonts w:ascii="Times New Roman" w:hAnsi="Times New Roman" w:cs="Times New Roman"/>
          <w:sz w:val="24"/>
          <w:szCs w:val="24"/>
        </w:rPr>
        <w:t>o</w:t>
      </w:r>
      <w:r w:rsidRPr="00BD069B">
        <w:rPr>
          <w:rFonts w:ascii="Times New Roman" w:hAnsi="Times New Roman" w:cs="Times New Roman"/>
          <w:sz w:val="24"/>
          <w:szCs w:val="24"/>
        </w:rPr>
        <w:t>k pre rozvoj štátom podporovaného nájomného bývania</w:t>
      </w:r>
      <w:r>
        <w:rPr>
          <w:rFonts w:ascii="Times New Roman" w:hAnsi="Times New Roman" w:cs="Times New Roman"/>
          <w:sz w:val="24"/>
          <w:szCs w:val="24"/>
        </w:rPr>
        <w:t xml:space="preserve"> vstupuje do záväzkových vzťahov.</w:t>
      </w:r>
    </w:p>
    <w:p w14:paraId="17648A17" w14:textId="77777777" w:rsidR="008E29FA" w:rsidRPr="0054394D" w:rsidRDefault="008E29FA" w:rsidP="008E29FA">
      <w:pPr>
        <w:pStyle w:val="Odsekzoznamu"/>
        <w:numPr>
          <w:ilvl w:val="0"/>
          <w:numId w:val="20"/>
        </w:numPr>
        <w:adjustRightInd w:val="0"/>
        <w:snapToGrid w:val="0"/>
        <w:spacing w:after="0" w:line="290" w:lineRule="auto"/>
        <w:ind w:left="567" w:hanging="567"/>
        <w:jc w:val="both"/>
        <w:rPr>
          <w:rFonts w:ascii="Times New Roman" w:hAnsi="Times New Roman" w:cs="Times New Roman"/>
          <w:sz w:val="24"/>
          <w:szCs w:val="24"/>
        </w:rPr>
      </w:pPr>
      <w:r w:rsidRPr="0054394D">
        <w:rPr>
          <w:rFonts w:ascii="Times New Roman" w:hAnsi="Times New Roman" w:cs="Times New Roman"/>
          <w:sz w:val="24"/>
          <w:szCs w:val="24"/>
        </w:rPr>
        <w:t>Založenie a vznik agentúry zverejní úrad vlády na svojom webovom sídle.</w:t>
      </w:r>
    </w:p>
    <w:p w14:paraId="0712607D" w14:textId="77777777" w:rsidR="008E29FA" w:rsidRPr="009A7A9F" w:rsidRDefault="008E29FA" w:rsidP="008E29FA">
      <w:pPr>
        <w:adjustRightInd w:val="0"/>
        <w:snapToGrid w:val="0"/>
        <w:spacing w:after="0" w:line="290" w:lineRule="auto"/>
        <w:jc w:val="center"/>
        <w:rPr>
          <w:rFonts w:ascii="Times New Roman" w:hAnsi="Times New Roman" w:cs="Times New Roman"/>
          <w:b/>
          <w:sz w:val="24"/>
          <w:szCs w:val="24"/>
        </w:rPr>
      </w:pPr>
    </w:p>
    <w:p w14:paraId="670C3D80" w14:textId="77777777" w:rsidR="008E29FA" w:rsidRPr="00E426C9" w:rsidRDefault="008E29FA" w:rsidP="008E29FA">
      <w:pPr>
        <w:adjustRightInd w:val="0"/>
        <w:snapToGrid w:val="0"/>
        <w:spacing w:after="0" w:line="290" w:lineRule="auto"/>
        <w:jc w:val="center"/>
        <w:rPr>
          <w:rFonts w:ascii="Times New Roman" w:hAnsi="Times New Roman" w:cs="Times New Roman"/>
          <w:b/>
          <w:sz w:val="24"/>
          <w:szCs w:val="24"/>
        </w:rPr>
      </w:pPr>
      <w:r w:rsidRPr="00E426C9">
        <w:rPr>
          <w:rFonts w:ascii="Times New Roman" w:hAnsi="Times New Roman" w:cs="Times New Roman"/>
          <w:b/>
          <w:sz w:val="24"/>
          <w:szCs w:val="24"/>
        </w:rPr>
        <w:t xml:space="preserve">§ </w:t>
      </w:r>
      <w:r>
        <w:rPr>
          <w:rFonts w:ascii="Times New Roman" w:hAnsi="Times New Roman" w:cs="Times New Roman"/>
          <w:b/>
          <w:sz w:val="24"/>
          <w:szCs w:val="24"/>
        </w:rPr>
        <w:t>4</w:t>
      </w:r>
    </w:p>
    <w:p w14:paraId="5BA04A24" w14:textId="77777777" w:rsidR="008E29FA" w:rsidRDefault="008E29FA" w:rsidP="008E29FA">
      <w:pPr>
        <w:adjustRightInd w:val="0"/>
        <w:snapToGrid w:val="0"/>
        <w:spacing w:after="0" w:line="290" w:lineRule="auto"/>
        <w:jc w:val="center"/>
        <w:rPr>
          <w:rFonts w:ascii="Times New Roman" w:hAnsi="Times New Roman" w:cs="Times New Roman"/>
          <w:b/>
          <w:sz w:val="24"/>
          <w:szCs w:val="24"/>
        </w:rPr>
      </w:pPr>
      <w:r w:rsidRPr="00377A6B">
        <w:rPr>
          <w:rFonts w:ascii="Times New Roman" w:hAnsi="Times New Roman" w:cs="Times New Roman"/>
          <w:b/>
          <w:sz w:val="24"/>
          <w:szCs w:val="24"/>
        </w:rPr>
        <w:t>Hospodárenie agentúry</w:t>
      </w:r>
    </w:p>
    <w:p w14:paraId="2F491D79" w14:textId="77777777" w:rsidR="008E29FA" w:rsidRPr="0054394D" w:rsidRDefault="008E29FA" w:rsidP="008E29FA">
      <w:pPr>
        <w:adjustRightInd w:val="0"/>
        <w:snapToGrid w:val="0"/>
        <w:spacing w:after="0" w:line="290" w:lineRule="auto"/>
        <w:jc w:val="center"/>
        <w:rPr>
          <w:rFonts w:ascii="Times New Roman" w:hAnsi="Times New Roman" w:cs="Times New Roman"/>
          <w:b/>
          <w:sz w:val="24"/>
          <w:szCs w:val="24"/>
        </w:rPr>
      </w:pPr>
    </w:p>
    <w:p w14:paraId="22FC6EFE" w14:textId="77777777" w:rsidR="008E29FA" w:rsidRDefault="008E29FA" w:rsidP="008E29FA">
      <w:pPr>
        <w:pStyle w:val="Odsekzoznamu"/>
        <w:numPr>
          <w:ilvl w:val="0"/>
          <w:numId w:val="21"/>
        </w:numPr>
        <w:tabs>
          <w:tab w:val="left" w:pos="567"/>
        </w:tabs>
        <w:adjustRightInd w:val="0"/>
        <w:snapToGrid w:val="0"/>
        <w:spacing w:after="0" w:line="290" w:lineRule="auto"/>
        <w:ind w:left="567" w:hanging="567"/>
        <w:jc w:val="both"/>
        <w:rPr>
          <w:rFonts w:ascii="Times New Roman" w:hAnsi="Times New Roman" w:cs="Times New Roman"/>
          <w:sz w:val="24"/>
          <w:szCs w:val="24"/>
        </w:rPr>
      </w:pPr>
      <w:r w:rsidRPr="00461CE5">
        <w:rPr>
          <w:rFonts w:ascii="Times New Roman" w:hAnsi="Times New Roman" w:cs="Times New Roman"/>
          <w:sz w:val="24"/>
          <w:szCs w:val="24"/>
        </w:rPr>
        <w:t>Príjm</w:t>
      </w:r>
      <w:r>
        <w:rPr>
          <w:rFonts w:ascii="Times New Roman" w:hAnsi="Times New Roman" w:cs="Times New Roman"/>
          <w:sz w:val="24"/>
          <w:szCs w:val="24"/>
        </w:rPr>
        <w:t>y</w:t>
      </w:r>
      <w:r w:rsidRPr="00BF0475">
        <w:rPr>
          <w:rFonts w:ascii="Times New Roman" w:hAnsi="Times New Roman" w:cs="Times New Roman"/>
          <w:sz w:val="24"/>
          <w:szCs w:val="24"/>
        </w:rPr>
        <w:t xml:space="preserve"> agentúry tvoria </w:t>
      </w:r>
      <w:r>
        <w:rPr>
          <w:rFonts w:ascii="Times New Roman" w:hAnsi="Times New Roman" w:cs="Times New Roman"/>
          <w:sz w:val="24"/>
          <w:szCs w:val="24"/>
        </w:rPr>
        <w:t>najmä</w:t>
      </w:r>
    </w:p>
    <w:p w14:paraId="493ADD6A" w14:textId="77777777" w:rsidR="008E29FA" w:rsidRDefault="008E29FA" w:rsidP="008E29FA">
      <w:pPr>
        <w:pStyle w:val="Odsekzoznamu"/>
        <w:numPr>
          <w:ilvl w:val="0"/>
          <w:numId w:val="22"/>
        </w:numPr>
        <w:tabs>
          <w:tab w:val="left" w:pos="1134"/>
        </w:tabs>
        <w:adjustRightInd w:val="0"/>
        <w:snapToGrid w:val="0"/>
        <w:spacing w:after="0" w:line="29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vstupný členský a ročný členský poplatok </w:t>
      </w:r>
      <w:r w:rsidRPr="00BF0475">
        <w:rPr>
          <w:rFonts w:ascii="Times New Roman" w:hAnsi="Times New Roman" w:cs="Times New Roman"/>
          <w:sz w:val="24"/>
          <w:szCs w:val="24"/>
        </w:rPr>
        <w:t>členov</w:t>
      </w:r>
      <w:r>
        <w:rPr>
          <w:rFonts w:ascii="Times New Roman" w:hAnsi="Times New Roman" w:cs="Times New Roman"/>
          <w:sz w:val="24"/>
          <w:szCs w:val="24"/>
        </w:rPr>
        <w:t xml:space="preserve"> agentúry,</w:t>
      </w:r>
    </w:p>
    <w:p w14:paraId="724D0EDC" w14:textId="77777777" w:rsidR="008E29FA" w:rsidRDefault="008E29FA" w:rsidP="008E29FA">
      <w:pPr>
        <w:pStyle w:val="Odsekzoznamu"/>
        <w:numPr>
          <w:ilvl w:val="0"/>
          <w:numId w:val="22"/>
        </w:numPr>
        <w:tabs>
          <w:tab w:val="left" w:pos="1134"/>
        </w:tabs>
        <w:adjustRightInd w:val="0"/>
        <w:snapToGrid w:val="0"/>
        <w:spacing w:after="0" w:line="290" w:lineRule="auto"/>
        <w:ind w:left="1134" w:hanging="567"/>
        <w:jc w:val="both"/>
        <w:rPr>
          <w:rFonts w:ascii="Times New Roman" w:hAnsi="Times New Roman" w:cs="Times New Roman"/>
          <w:sz w:val="24"/>
          <w:szCs w:val="24"/>
        </w:rPr>
      </w:pPr>
      <w:r>
        <w:rPr>
          <w:rFonts w:ascii="Times New Roman" w:hAnsi="Times New Roman" w:cs="Times New Roman"/>
          <w:sz w:val="24"/>
          <w:szCs w:val="24"/>
        </w:rPr>
        <w:t>prostriedky štátneho rozpočtu,</w:t>
      </w:r>
    </w:p>
    <w:p w14:paraId="11400895" w14:textId="77777777" w:rsidR="008E29FA" w:rsidRDefault="008E29FA" w:rsidP="008E29FA">
      <w:pPr>
        <w:pStyle w:val="Odsekzoznamu"/>
        <w:numPr>
          <w:ilvl w:val="0"/>
          <w:numId w:val="22"/>
        </w:numPr>
        <w:tabs>
          <w:tab w:val="left" w:pos="1134"/>
        </w:tabs>
        <w:adjustRightInd w:val="0"/>
        <w:snapToGrid w:val="0"/>
        <w:spacing w:after="0" w:line="290" w:lineRule="auto"/>
        <w:ind w:left="1134" w:hanging="567"/>
        <w:jc w:val="both"/>
        <w:rPr>
          <w:rFonts w:ascii="Times New Roman" w:hAnsi="Times New Roman" w:cs="Times New Roman"/>
          <w:sz w:val="24"/>
          <w:szCs w:val="24"/>
        </w:rPr>
      </w:pPr>
      <w:r>
        <w:rPr>
          <w:rFonts w:ascii="Times New Roman" w:hAnsi="Times New Roman" w:cs="Times New Roman"/>
          <w:sz w:val="24"/>
          <w:szCs w:val="24"/>
        </w:rPr>
        <w:t>reklamné a marketingové príjmy,</w:t>
      </w:r>
    </w:p>
    <w:p w14:paraId="6095FCF1" w14:textId="77777777" w:rsidR="008E29FA" w:rsidRDefault="008E29FA" w:rsidP="008E29FA">
      <w:pPr>
        <w:pStyle w:val="Odsekzoznamu"/>
        <w:numPr>
          <w:ilvl w:val="0"/>
          <w:numId w:val="22"/>
        </w:numPr>
        <w:tabs>
          <w:tab w:val="left" w:pos="1134"/>
        </w:tabs>
        <w:adjustRightInd w:val="0"/>
        <w:snapToGrid w:val="0"/>
        <w:spacing w:after="0" w:line="290" w:lineRule="auto"/>
        <w:ind w:left="1134" w:hanging="567"/>
        <w:jc w:val="both"/>
        <w:rPr>
          <w:rFonts w:ascii="Times New Roman" w:hAnsi="Times New Roman" w:cs="Times New Roman"/>
          <w:sz w:val="24"/>
          <w:szCs w:val="24"/>
        </w:rPr>
      </w:pPr>
      <w:r>
        <w:rPr>
          <w:rFonts w:ascii="Times New Roman" w:hAnsi="Times New Roman" w:cs="Times New Roman"/>
          <w:sz w:val="24"/>
          <w:szCs w:val="24"/>
        </w:rPr>
        <w:lastRenderedPageBreak/>
        <w:t>dary a iné nenávratné finančné príspevky.</w:t>
      </w:r>
    </w:p>
    <w:p w14:paraId="751587F5" w14:textId="77777777" w:rsidR="008E29FA" w:rsidRDefault="008E29FA" w:rsidP="008E29FA">
      <w:pPr>
        <w:pStyle w:val="Odsekzoznamu"/>
        <w:numPr>
          <w:ilvl w:val="0"/>
          <w:numId w:val="21"/>
        </w:numPr>
        <w:tabs>
          <w:tab w:val="left" w:pos="567"/>
        </w:tabs>
        <w:adjustRightInd w:val="0"/>
        <w:snapToGrid w:val="0"/>
        <w:spacing w:after="0" w:line="29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Výdavky </w:t>
      </w:r>
      <w:r w:rsidRPr="00601511">
        <w:rPr>
          <w:rFonts w:ascii="Times New Roman" w:hAnsi="Times New Roman" w:cs="Times New Roman"/>
          <w:sz w:val="24"/>
          <w:szCs w:val="24"/>
        </w:rPr>
        <w:t xml:space="preserve">agentúry tvoria </w:t>
      </w:r>
      <w:r>
        <w:rPr>
          <w:rFonts w:ascii="Times New Roman" w:hAnsi="Times New Roman" w:cs="Times New Roman"/>
          <w:sz w:val="24"/>
          <w:szCs w:val="24"/>
        </w:rPr>
        <w:t>najmä</w:t>
      </w:r>
    </w:p>
    <w:p w14:paraId="560DBD1C" w14:textId="77777777" w:rsidR="008E29FA" w:rsidRDefault="008E29FA" w:rsidP="008E29FA">
      <w:pPr>
        <w:pStyle w:val="Odsekzoznamu"/>
        <w:numPr>
          <w:ilvl w:val="0"/>
          <w:numId w:val="23"/>
        </w:numPr>
        <w:tabs>
          <w:tab w:val="left" w:pos="1134"/>
        </w:tabs>
        <w:adjustRightInd w:val="0"/>
        <w:snapToGrid w:val="0"/>
        <w:spacing w:after="0" w:line="290" w:lineRule="auto"/>
        <w:ind w:left="1134" w:hanging="567"/>
        <w:jc w:val="both"/>
        <w:rPr>
          <w:rFonts w:ascii="Times New Roman" w:hAnsi="Times New Roman" w:cs="Times New Roman"/>
          <w:sz w:val="24"/>
          <w:szCs w:val="24"/>
        </w:rPr>
      </w:pPr>
      <w:r>
        <w:rPr>
          <w:rFonts w:ascii="Times New Roman" w:hAnsi="Times New Roman" w:cs="Times New Roman"/>
          <w:sz w:val="24"/>
          <w:szCs w:val="24"/>
        </w:rPr>
        <w:t>náklady na prevádzku agentúry,</w:t>
      </w:r>
    </w:p>
    <w:p w14:paraId="681CC5CB" w14:textId="77777777" w:rsidR="008E29FA" w:rsidRDefault="008E29FA" w:rsidP="008E29FA">
      <w:pPr>
        <w:pStyle w:val="Odsekzoznamu"/>
        <w:numPr>
          <w:ilvl w:val="0"/>
          <w:numId w:val="23"/>
        </w:numPr>
        <w:tabs>
          <w:tab w:val="left" w:pos="1134"/>
        </w:tabs>
        <w:adjustRightInd w:val="0"/>
        <w:snapToGrid w:val="0"/>
        <w:spacing w:after="0" w:line="290" w:lineRule="auto"/>
        <w:ind w:left="1134" w:hanging="567"/>
        <w:jc w:val="both"/>
        <w:rPr>
          <w:rFonts w:ascii="Times New Roman" w:hAnsi="Times New Roman" w:cs="Times New Roman"/>
          <w:sz w:val="24"/>
          <w:szCs w:val="24"/>
        </w:rPr>
      </w:pPr>
      <w:r>
        <w:rPr>
          <w:rFonts w:ascii="Times New Roman" w:hAnsi="Times New Roman" w:cs="Times New Roman"/>
          <w:sz w:val="24"/>
          <w:szCs w:val="24"/>
        </w:rPr>
        <w:t>príspevky agentúry do garančného fondu, a</w:t>
      </w:r>
    </w:p>
    <w:p w14:paraId="32DCE8CB" w14:textId="77777777" w:rsidR="008E29FA" w:rsidRPr="009674A3" w:rsidRDefault="008E29FA" w:rsidP="008E29FA">
      <w:pPr>
        <w:pStyle w:val="Odsekzoznamu"/>
        <w:numPr>
          <w:ilvl w:val="0"/>
          <w:numId w:val="23"/>
        </w:numPr>
        <w:tabs>
          <w:tab w:val="left" w:pos="1134"/>
        </w:tabs>
        <w:adjustRightInd w:val="0"/>
        <w:snapToGrid w:val="0"/>
        <w:spacing w:after="0" w:line="290" w:lineRule="auto"/>
        <w:ind w:left="1134" w:hanging="567"/>
        <w:jc w:val="both"/>
        <w:rPr>
          <w:rFonts w:ascii="Times New Roman" w:hAnsi="Times New Roman" w:cs="Times New Roman"/>
          <w:sz w:val="24"/>
          <w:szCs w:val="24"/>
        </w:rPr>
      </w:pPr>
      <w:r>
        <w:rPr>
          <w:rFonts w:ascii="Times New Roman" w:hAnsi="Times New Roman" w:cs="Times New Roman"/>
          <w:sz w:val="24"/>
          <w:szCs w:val="24"/>
        </w:rPr>
        <w:t>iné výdavky podľa zákona a stanov agentúry.</w:t>
      </w:r>
    </w:p>
    <w:p w14:paraId="5FDB8ABC" w14:textId="77777777" w:rsidR="008E29FA" w:rsidRPr="00377A6B" w:rsidRDefault="008E29FA" w:rsidP="008E29FA">
      <w:pPr>
        <w:pStyle w:val="Odsekzoznamu"/>
        <w:numPr>
          <w:ilvl w:val="0"/>
          <w:numId w:val="21"/>
        </w:numPr>
        <w:tabs>
          <w:tab w:val="left" w:pos="567"/>
        </w:tabs>
        <w:adjustRightInd w:val="0"/>
        <w:snapToGrid w:val="0"/>
        <w:spacing w:after="0" w:line="290" w:lineRule="auto"/>
        <w:ind w:left="567" w:hanging="567"/>
        <w:jc w:val="both"/>
        <w:rPr>
          <w:rFonts w:ascii="Times New Roman" w:hAnsi="Times New Roman" w:cs="Times New Roman"/>
          <w:sz w:val="24"/>
          <w:szCs w:val="24"/>
        </w:rPr>
      </w:pPr>
      <w:r>
        <w:rPr>
          <w:rFonts w:ascii="Times New Roman" w:hAnsi="Times New Roman" w:cs="Times New Roman"/>
          <w:sz w:val="24"/>
          <w:szCs w:val="24"/>
        </w:rPr>
        <w:t>Zásady hospodárenia agentúry určia stanovy agentúry</w:t>
      </w:r>
      <w:r w:rsidRPr="00E426C9">
        <w:rPr>
          <w:rFonts w:ascii="Times New Roman" w:hAnsi="Times New Roman" w:cs="Times New Roman"/>
          <w:sz w:val="24"/>
          <w:szCs w:val="24"/>
        </w:rPr>
        <w:t>.</w:t>
      </w:r>
    </w:p>
    <w:p w14:paraId="04664A15" w14:textId="77777777" w:rsidR="008E29FA" w:rsidRDefault="008E29FA" w:rsidP="008E29FA">
      <w:pPr>
        <w:adjustRightInd w:val="0"/>
        <w:snapToGrid w:val="0"/>
        <w:spacing w:after="0" w:line="290" w:lineRule="auto"/>
        <w:jc w:val="center"/>
        <w:rPr>
          <w:rFonts w:ascii="Times New Roman" w:hAnsi="Times New Roman" w:cs="Times New Roman"/>
          <w:b/>
          <w:sz w:val="24"/>
          <w:szCs w:val="24"/>
        </w:rPr>
      </w:pPr>
    </w:p>
    <w:p w14:paraId="6334BDCD" w14:textId="77777777" w:rsidR="008E29FA" w:rsidRDefault="008E29FA" w:rsidP="008E29FA">
      <w:pPr>
        <w:adjustRightInd w:val="0"/>
        <w:snapToGrid w:val="0"/>
        <w:spacing w:after="0" w:line="290" w:lineRule="auto"/>
        <w:jc w:val="center"/>
        <w:rPr>
          <w:rFonts w:ascii="Times New Roman" w:hAnsi="Times New Roman" w:cs="Times New Roman"/>
          <w:b/>
          <w:sz w:val="24"/>
          <w:szCs w:val="24"/>
        </w:rPr>
      </w:pPr>
      <w:r w:rsidRPr="005F7C19">
        <w:rPr>
          <w:rFonts w:ascii="Times New Roman" w:hAnsi="Times New Roman" w:cs="Times New Roman"/>
          <w:b/>
          <w:sz w:val="24"/>
          <w:szCs w:val="24"/>
        </w:rPr>
        <w:t>§</w:t>
      </w:r>
      <w:r>
        <w:rPr>
          <w:rFonts w:ascii="Times New Roman" w:hAnsi="Times New Roman" w:cs="Times New Roman"/>
          <w:b/>
          <w:sz w:val="24"/>
          <w:szCs w:val="24"/>
        </w:rPr>
        <w:t xml:space="preserve"> 5</w:t>
      </w:r>
    </w:p>
    <w:p w14:paraId="796247D2" w14:textId="77777777" w:rsidR="008E29FA" w:rsidRDefault="008E29FA" w:rsidP="008E29FA">
      <w:pPr>
        <w:adjustRightInd w:val="0"/>
        <w:snapToGrid w:val="0"/>
        <w:spacing w:after="0" w:line="290" w:lineRule="auto"/>
        <w:jc w:val="center"/>
        <w:rPr>
          <w:rFonts w:ascii="Times New Roman" w:hAnsi="Times New Roman" w:cs="Times New Roman"/>
          <w:b/>
          <w:sz w:val="24"/>
          <w:szCs w:val="24"/>
        </w:rPr>
      </w:pPr>
      <w:r>
        <w:rPr>
          <w:rFonts w:ascii="Times New Roman" w:hAnsi="Times New Roman" w:cs="Times New Roman"/>
          <w:b/>
          <w:sz w:val="24"/>
          <w:szCs w:val="24"/>
        </w:rPr>
        <w:t>Garančný fond</w:t>
      </w:r>
      <w:r w:rsidRPr="005F7C19">
        <w:rPr>
          <w:rFonts w:ascii="Times New Roman" w:hAnsi="Times New Roman" w:cs="Times New Roman"/>
          <w:b/>
          <w:sz w:val="24"/>
          <w:szCs w:val="24"/>
        </w:rPr>
        <w:t xml:space="preserve"> </w:t>
      </w:r>
    </w:p>
    <w:p w14:paraId="4A6A4823" w14:textId="77777777" w:rsidR="008E29FA" w:rsidRDefault="008E29FA" w:rsidP="008E29FA">
      <w:pPr>
        <w:adjustRightInd w:val="0"/>
        <w:snapToGrid w:val="0"/>
        <w:spacing w:after="0" w:line="290" w:lineRule="auto"/>
        <w:jc w:val="center"/>
        <w:rPr>
          <w:rFonts w:ascii="Times New Roman" w:hAnsi="Times New Roman" w:cs="Times New Roman"/>
          <w:b/>
          <w:sz w:val="24"/>
          <w:szCs w:val="24"/>
        </w:rPr>
      </w:pPr>
    </w:p>
    <w:p w14:paraId="6A5E4280" w14:textId="77777777" w:rsidR="008E29FA" w:rsidRDefault="008E29FA" w:rsidP="008E29FA">
      <w:pPr>
        <w:pStyle w:val="Odsekzoznamu"/>
        <w:numPr>
          <w:ilvl w:val="0"/>
          <w:numId w:val="24"/>
        </w:numPr>
        <w:tabs>
          <w:tab w:val="left" w:pos="567"/>
        </w:tabs>
        <w:adjustRightInd w:val="0"/>
        <w:snapToGrid w:val="0"/>
        <w:spacing w:after="0" w:line="290" w:lineRule="auto"/>
        <w:ind w:left="567" w:hanging="567"/>
        <w:jc w:val="both"/>
        <w:rPr>
          <w:rFonts w:ascii="Times New Roman" w:hAnsi="Times New Roman" w:cs="Times New Roman"/>
          <w:sz w:val="24"/>
          <w:szCs w:val="24"/>
        </w:rPr>
      </w:pPr>
      <w:r w:rsidRPr="00230FDC">
        <w:rPr>
          <w:rFonts w:ascii="Times New Roman" w:hAnsi="Times New Roman" w:cs="Times New Roman"/>
          <w:sz w:val="24"/>
          <w:szCs w:val="24"/>
        </w:rPr>
        <w:t xml:space="preserve">Zriaďuje sa </w:t>
      </w:r>
      <w:r>
        <w:rPr>
          <w:rFonts w:ascii="Times New Roman" w:hAnsi="Times New Roman" w:cs="Times New Roman"/>
          <w:sz w:val="24"/>
          <w:szCs w:val="24"/>
        </w:rPr>
        <w:t xml:space="preserve">garančný </w:t>
      </w:r>
      <w:r w:rsidRPr="00230FDC">
        <w:rPr>
          <w:rFonts w:ascii="Times New Roman" w:hAnsi="Times New Roman" w:cs="Times New Roman"/>
          <w:sz w:val="24"/>
          <w:szCs w:val="24"/>
        </w:rPr>
        <w:t>fond</w:t>
      </w:r>
      <w:r>
        <w:rPr>
          <w:rFonts w:ascii="Times New Roman" w:hAnsi="Times New Roman" w:cs="Times New Roman"/>
          <w:sz w:val="24"/>
          <w:szCs w:val="24"/>
        </w:rPr>
        <w:t xml:space="preserve">. </w:t>
      </w:r>
    </w:p>
    <w:p w14:paraId="3D2A15E5" w14:textId="77777777" w:rsidR="008E29FA" w:rsidRDefault="008E29FA" w:rsidP="008E29FA">
      <w:pPr>
        <w:pStyle w:val="Odsekzoznamu"/>
        <w:numPr>
          <w:ilvl w:val="0"/>
          <w:numId w:val="24"/>
        </w:numPr>
        <w:tabs>
          <w:tab w:val="left" w:pos="567"/>
        </w:tabs>
        <w:adjustRightInd w:val="0"/>
        <w:snapToGrid w:val="0"/>
        <w:spacing w:after="0" w:line="290" w:lineRule="auto"/>
        <w:ind w:left="567" w:hanging="567"/>
        <w:jc w:val="both"/>
        <w:rPr>
          <w:rFonts w:ascii="Times New Roman" w:hAnsi="Times New Roman" w:cs="Times New Roman"/>
          <w:sz w:val="24"/>
          <w:szCs w:val="24"/>
        </w:rPr>
      </w:pPr>
      <w:r>
        <w:rPr>
          <w:rFonts w:ascii="Times New Roman" w:hAnsi="Times New Roman" w:cs="Times New Roman"/>
          <w:sz w:val="24"/>
          <w:szCs w:val="24"/>
        </w:rPr>
        <w:t>Garančný fond nie je právnická osoba.</w:t>
      </w:r>
    </w:p>
    <w:p w14:paraId="1296D387" w14:textId="77777777" w:rsidR="008E29FA" w:rsidRDefault="008E29FA" w:rsidP="008E29FA">
      <w:pPr>
        <w:pStyle w:val="Odsekzoznamu"/>
        <w:numPr>
          <w:ilvl w:val="0"/>
          <w:numId w:val="24"/>
        </w:numPr>
        <w:tabs>
          <w:tab w:val="left" w:pos="567"/>
        </w:tabs>
        <w:adjustRightInd w:val="0"/>
        <w:snapToGrid w:val="0"/>
        <w:spacing w:after="0" w:line="290" w:lineRule="auto"/>
        <w:ind w:left="567" w:hanging="567"/>
        <w:jc w:val="both"/>
        <w:rPr>
          <w:rFonts w:ascii="Times New Roman" w:hAnsi="Times New Roman" w:cs="Times New Roman"/>
          <w:sz w:val="24"/>
          <w:szCs w:val="24"/>
        </w:rPr>
      </w:pPr>
      <w:r>
        <w:rPr>
          <w:rFonts w:ascii="Times New Roman" w:hAnsi="Times New Roman" w:cs="Times New Roman"/>
          <w:sz w:val="24"/>
          <w:szCs w:val="24"/>
        </w:rPr>
        <w:t>Garančný fond nie je štátnym fondom podľa osobitného právneho predpisu</w:t>
      </w:r>
      <w:r>
        <w:rPr>
          <w:rStyle w:val="Odkaznapoznmkupodiarou"/>
          <w:rFonts w:ascii="Times New Roman" w:hAnsi="Times New Roman" w:cs="Times New Roman"/>
          <w:sz w:val="24"/>
          <w:szCs w:val="24"/>
        </w:rPr>
        <w:footnoteReference w:id="8"/>
      </w:r>
      <w:r>
        <w:rPr>
          <w:rFonts w:ascii="Times New Roman" w:hAnsi="Times New Roman" w:cs="Times New Roman"/>
          <w:sz w:val="24"/>
          <w:szCs w:val="24"/>
        </w:rPr>
        <w:t>).</w:t>
      </w:r>
    </w:p>
    <w:p w14:paraId="3F3D93A5" w14:textId="77777777" w:rsidR="008E29FA" w:rsidRDefault="008E29FA" w:rsidP="008E29FA">
      <w:pPr>
        <w:pStyle w:val="Odsekzoznamu"/>
        <w:numPr>
          <w:ilvl w:val="0"/>
          <w:numId w:val="24"/>
        </w:numPr>
        <w:tabs>
          <w:tab w:val="left" w:pos="567"/>
        </w:tabs>
        <w:adjustRightInd w:val="0"/>
        <w:snapToGrid w:val="0"/>
        <w:spacing w:after="0" w:line="29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Tvorbu garančného fondu a nakladanie s finančnými prostriedkami garančného fondu nad rámec zákona upraví štatút garančného fondu, ktorý schvaľuje agentúra. </w:t>
      </w:r>
    </w:p>
    <w:p w14:paraId="38560439" w14:textId="77777777" w:rsidR="008E29FA" w:rsidRDefault="008E29FA" w:rsidP="008E29FA">
      <w:pPr>
        <w:pStyle w:val="Odsekzoznamu"/>
        <w:numPr>
          <w:ilvl w:val="0"/>
          <w:numId w:val="24"/>
        </w:numPr>
        <w:tabs>
          <w:tab w:val="left" w:pos="567"/>
        </w:tabs>
        <w:adjustRightInd w:val="0"/>
        <w:snapToGrid w:val="0"/>
        <w:spacing w:after="0" w:line="29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Garančný </w:t>
      </w:r>
      <w:r w:rsidRPr="00230FDC">
        <w:rPr>
          <w:rFonts w:ascii="Times New Roman" w:hAnsi="Times New Roman" w:cs="Times New Roman"/>
          <w:sz w:val="24"/>
          <w:szCs w:val="24"/>
        </w:rPr>
        <w:t xml:space="preserve">fond sústreďuje peňažné príspevky (ďalej len "príspevky") </w:t>
      </w:r>
      <w:r>
        <w:rPr>
          <w:rFonts w:ascii="Times New Roman" w:hAnsi="Times New Roman" w:cs="Times New Roman"/>
          <w:sz w:val="24"/>
          <w:szCs w:val="24"/>
        </w:rPr>
        <w:t>najmä</w:t>
      </w:r>
    </w:p>
    <w:p w14:paraId="56ECCC08" w14:textId="77777777" w:rsidR="008E29FA" w:rsidRDefault="008E29FA" w:rsidP="008E29FA">
      <w:pPr>
        <w:pStyle w:val="Odsekzoznamu"/>
        <w:numPr>
          <w:ilvl w:val="0"/>
          <w:numId w:val="26"/>
        </w:numPr>
        <w:tabs>
          <w:tab w:val="left" w:pos="567"/>
        </w:tabs>
        <w:adjustRightInd w:val="0"/>
        <w:snapToGrid w:val="0"/>
        <w:spacing w:after="0" w:line="29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agentúry, </w:t>
      </w:r>
    </w:p>
    <w:p w14:paraId="555C3A21" w14:textId="77777777" w:rsidR="008E29FA" w:rsidRDefault="008E29FA" w:rsidP="008E29FA">
      <w:pPr>
        <w:pStyle w:val="Odsekzoznamu"/>
        <w:numPr>
          <w:ilvl w:val="0"/>
          <w:numId w:val="26"/>
        </w:numPr>
        <w:tabs>
          <w:tab w:val="left" w:pos="567"/>
        </w:tabs>
        <w:adjustRightInd w:val="0"/>
        <w:snapToGrid w:val="0"/>
        <w:spacing w:after="0" w:line="29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investičných partnerov, </w:t>
      </w:r>
    </w:p>
    <w:p w14:paraId="4E2EDB0E" w14:textId="77777777" w:rsidR="008E29FA" w:rsidRDefault="008E29FA" w:rsidP="008E29FA">
      <w:pPr>
        <w:pStyle w:val="Odsekzoznamu"/>
        <w:numPr>
          <w:ilvl w:val="0"/>
          <w:numId w:val="26"/>
        </w:numPr>
        <w:tabs>
          <w:tab w:val="left" w:pos="567"/>
        </w:tabs>
        <w:adjustRightInd w:val="0"/>
        <w:snapToGrid w:val="0"/>
        <w:spacing w:after="0" w:line="290" w:lineRule="auto"/>
        <w:ind w:left="1134" w:hanging="567"/>
        <w:jc w:val="both"/>
        <w:rPr>
          <w:rFonts w:ascii="Times New Roman" w:hAnsi="Times New Roman" w:cs="Times New Roman"/>
          <w:sz w:val="24"/>
          <w:szCs w:val="24"/>
        </w:rPr>
      </w:pPr>
      <w:r>
        <w:rPr>
          <w:rFonts w:ascii="Times New Roman" w:hAnsi="Times New Roman" w:cs="Times New Roman"/>
          <w:sz w:val="24"/>
          <w:szCs w:val="24"/>
        </w:rPr>
        <w:t>prenajímateľov,</w:t>
      </w:r>
    </w:p>
    <w:p w14:paraId="76968478" w14:textId="58B40CF8" w:rsidR="008E29FA" w:rsidRDefault="00D46C0D" w:rsidP="008E29FA">
      <w:pPr>
        <w:pStyle w:val="Odsekzoznamu"/>
        <w:numPr>
          <w:ilvl w:val="0"/>
          <w:numId w:val="26"/>
        </w:numPr>
        <w:tabs>
          <w:tab w:val="left" w:pos="567"/>
        </w:tabs>
        <w:adjustRightInd w:val="0"/>
        <w:snapToGrid w:val="0"/>
        <w:spacing w:after="0" w:line="290" w:lineRule="auto"/>
        <w:ind w:left="1134" w:hanging="567"/>
        <w:jc w:val="both"/>
        <w:rPr>
          <w:rFonts w:ascii="Times New Roman" w:hAnsi="Times New Roman" w:cs="Times New Roman"/>
          <w:sz w:val="24"/>
          <w:szCs w:val="24"/>
        </w:rPr>
      </w:pPr>
      <w:r>
        <w:rPr>
          <w:rFonts w:ascii="Times New Roman" w:hAnsi="Times New Roman" w:cs="Times New Roman"/>
          <w:sz w:val="24"/>
          <w:szCs w:val="24"/>
        </w:rPr>
        <w:t>nájomcov</w:t>
      </w:r>
      <w:r w:rsidR="008E29FA">
        <w:rPr>
          <w:rFonts w:ascii="Times New Roman" w:hAnsi="Times New Roman" w:cs="Times New Roman"/>
          <w:sz w:val="24"/>
          <w:szCs w:val="24"/>
        </w:rPr>
        <w:t xml:space="preserve">, </w:t>
      </w:r>
    </w:p>
    <w:p w14:paraId="0764EE60" w14:textId="77777777" w:rsidR="008E29FA" w:rsidRDefault="008E29FA" w:rsidP="008E29FA">
      <w:pPr>
        <w:pStyle w:val="Odsekzoznamu"/>
        <w:numPr>
          <w:ilvl w:val="0"/>
          <w:numId w:val="26"/>
        </w:numPr>
        <w:tabs>
          <w:tab w:val="left" w:pos="567"/>
        </w:tabs>
        <w:adjustRightInd w:val="0"/>
        <w:snapToGrid w:val="0"/>
        <w:spacing w:after="0" w:line="29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zamestnávateľov, a </w:t>
      </w:r>
    </w:p>
    <w:p w14:paraId="4619993D" w14:textId="77777777" w:rsidR="008E29FA" w:rsidRDefault="008E29FA" w:rsidP="008E29FA">
      <w:pPr>
        <w:pStyle w:val="Odsekzoznamu"/>
        <w:numPr>
          <w:ilvl w:val="0"/>
          <w:numId w:val="26"/>
        </w:numPr>
        <w:tabs>
          <w:tab w:val="left" w:pos="567"/>
        </w:tabs>
        <w:adjustRightInd w:val="0"/>
        <w:snapToGrid w:val="0"/>
        <w:spacing w:after="0" w:line="290" w:lineRule="auto"/>
        <w:ind w:left="1134" w:hanging="567"/>
        <w:jc w:val="both"/>
        <w:rPr>
          <w:rFonts w:ascii="Times New Roman" w:hAnsi="Times New Roman" w:cs="Times New Roman"/>
          <w:sz w:val="24"/>
          <w:szCs w:val="24"/>
        </w:rPr>
      </w:pPr>
      <w:r>
        <w:rPr>
          <w:rFonts w:ascii="Times New Roman" w:hAnsi="Times New Roman" w:cs="Times New Roman"/>
          <w:sz w:val="24"/>
          <w:szCs w:val="24"/>
        </w:rPr>
        <w:t>iných prispievateľov,</w:t>
      </w:r>
    </w:p>
    <w:p w14:paraId="5F18941F" w14:textId="77777777" w:rsidR="008E29FA" w:rsidRPr="00A406E3" w:rsidRDefault="008E29FA" w:rsidP="008E29FA">
      <w:pPr>
        <w:tabs>
          <w:tab w:val="left" w:pos="567"/>
        </w:tabs>
        <w:adjustRightInd w:val="0"/>
        <w:snapToGrid w:val="0"/>
        <w:spacing w:after="0" w:line="290" w:lineRule="auto"/>
        <w:ind w:left="567"/>
        <w:jc w:val="both"/>
        <w:rPr>
          <w:rFonts w:ascii="Times New Roman" w:hAnsi="Times New Roman" w:cs="Times New Roman"/>
          <w:sz w:val="24"/>
          <w:szCs w:val="24"/>
        </w:rPr>
      </w:pPr>
      <w:r>
        <w:rPr>
          <w:rFonts w:ascii="Times New Roman" w:hAnsi="Times New Roman" w:cs="Times New Roman"/>
          <w:sz w:val="24"/>
          <w:szCs w:val="24"/>
        </w:rPr>
        <w:t>vo výške a podľa podmienok určených agentúrou. Vlastníkom finančných prostriedkov v garančnom fonde je agentúra.</w:t>
      </w:r>
    </w:p>
    <w:p w14:paraId="4CF756BB" w14:textId="77777777" w:rsidR="008E29FA" w:rsidRDefault="008E29FA" w:rsidP="008E29FA">
      <w:pPr>
        <w:pStyle w:val="Odsekzoznamu"/>
        <w:numPr>
          <w:ilvl w:val="0"/>
          <w:numId w:val="24"/>
        </w:numPr>
        <w:tabs>
          <w:tab w:val="left" w:pos="567"/>
        </w:tabs>
        <w:adjustRightInd w:val="0"/>
        <w:snapToGrid w:val="0"/>
        <w:spacing w:after="0" w:line="290" w:lineRule="auto"/>
        <w:ind w:left="567" w:hanging="567"/>
        <w:jc w:val="both"/>
        <w:rPr>
          <w:rFonts w:ascii="Times New Roman" w:hAnsi="Times New Roman" w:cs="Times New Roman"/>
          <w:sz w:val="24"/>
          <w:szCs w:val="24"/>
        </w:rPr>
      </w:pPr>
      <w:r>
        <w:rPr>
          <w:rFonts w:ascii="Times New Roman" w:hAnsi="Times New Roman" w:cs="Times New Roman"/>
          <w:sz w:val="24"/>
          <w:szCs w:val="24"/>
        </w:rPr>
        <w:t>Agentúra je oprávnená použiť finančné prostriedky garančného fondu len na účel, na ktorý je garančný fond zriadený.</w:t>
      </w:r>
    </w:p>
    <w:p w14:paraId="47C72C3C" w14:textId="77777777" w:rsidR="008E29FA" w:rsidRDefault="008E29FA" w:rsidP="008E29FA">
      <w:pPr>
        <w:pStyle w:val="Odsekzoznamu"/>
        <w:numPr>
          <w:ilvl w:val="0"/>
          <w:numId w:val="24"/>
        </w:numPr>
        <w:tabs>
          <w:tab w:val="left" w:pos="567"/>
        </w:tabs>
        <w:adjustRightInd w:val="0"/>
        <w:snapToGrid w:val="0"/>
        <w:spacing w:after="0" w:line="29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Agentúra </w:t>
      </w:r>
      <w:r w:rsidRPr="00230FDC">
        <w:rPr>
          <w:rFonts w:ascii="Times New Roman" w:hAnsi="Times New Roman" w:cs="Times New Roman"/>
          <w:sz w:val="24"/>
          <w:szCs w:val="24"/>
        </w:rPr>
        <w:t xml:space="preserve">vykonáva činnosti spojené so správou </w:t>
      </w:r>
      <w:r>
        <w:rPr>
          <w:rFonts w:ascii="Times New Roman" w:hAnsi="Times New Roman" w:cs="Times New Roman"/>
          <w:sz w:val="24"/>
          <w:szCs w:val="24"/>
        </w:rPr>
        <w:t xml:space="preserve">a použitím </w:t>
      </w:r>
      <w:r w:rsidRPr="00230FDC">
        <w:rPr>
          <w:rFonts w:ascii="Times New Roman" w:hAnsi="Times New Roman" w:cs="Times New Roman"/>
          <w:sz w:val="24"/>
          <w:szCs w:val="24"/>
        </w:rPr>
        <w:t xml:space="preserve">peňažných prostriedkov </w:t>
      </w:r>
      <w:r>
        <w:rPr>
          <w:rFonts w:ascii="Times New Roman" w:hAnsi="Times New Roman" w:cs="Times New Roman"/>
          <w:sz w:val="24"/>
          <w:szCs w:val="24"/>
        </w:rPr>
        <w:t xml:space="preserve">garančného </w:t>
      </w:r>
      <w:r w:rsidRPr="00230FDC">
        <w:rPr>
          <w:rFonts w:ascii="Times New Roman" w:hAnsi="Times New Roman" w:cs="Times New Roman"/>
          <w:sz w:val="24"/>
          <w:szCs w:val="24"/>
        </w:rPr>
        <w:t xml:space="preserve">fondu </w:t>
      </w:r>
      <w:r>
        <w:rPr>
          <w:rFonts w:ascii="Times New Roman" w:hAnsi="Times New Roman" w:cs="Times New Roman"/>
          <w:sz w:val="24"/>
          <w:szCs w:val="24"/>
        </w:rPr>
        <w:t>podľa pravidiel určených v stanovách agentúry a štatúte garančného fondu.</w:t>
      </w:r>
    </w:p>
    <w:p w14:paraId="3EF8CDA4" w14:textId="7534AAFE" w:rsidR="008E29FA" w:rsidRDefault="0047262B" w:rsidP="008E29FA">
      <w:pPr>
        <w:pStyle w:val="Odsekzoznamu"/>
        <w:numPr>
          <w:ilvl w:val="0"/>
          <w:numId w:val="24"/>
        </w:numPr>
        <w:tabs>
          <w:tab w:val="left" w:pos="567"/>
        </w:tabs>
        <w:adjustRightInd w:val="0"/>
        <w:snapToGrid w:val="0"/>
        <w:spacing w:after="0" w:line="290" w:lineRule="auto"/>
        <w:ind w:left="567" w:hanging="567"/>
        <w:jc w:val="both"/>
        <w:rPr>
          <w:rFonts w:ascii="Times New Roman" w:hAnsi="Times New Roman" w:cs="Times New Roman"/>
          <w:sz w:val="24"/>
          <w:szCs w:val="24"/>
        </w:rPr>
      </w:pPr>
      <w:r>
        <w:rPr>
          <w:rFonts w:ascii="Times New Roman" w:hAnsi="Times New Roman" w:cs="Times New Roman"/>
          <w:sz w:val="24"/>
          <w:szCs w:val="24"/>
        </w:rPr>
        <w:t>M</w:t>
      </w:r>
      <w:r w:rsidR="008E29FA">
        <w:rPr>
          <w:rFonts w:ascii="Times New Roman" w:hAnsi="Times New Roman" w:cs="Times New Roman"/>
          <w:sz w:val="24"/>
          <w:szCs w:val="24"/>
        </w:rPr>
        <w:t xml:space="preserve">aximálna výška dočasnej ochrany prenajímateľa je </w:t>
      </w:r>
      <w:r>
        <w:rPr>
          <w:rFonts w:ascii="Times New Roman" w:hAnsi="Times New Roman" w:cs="Times New Roman"/>
          <w:sz w:val="24"/>
          <w:szCs w:val="24"/>
        </w:rPr>
        <w:t xml:space="preserve">súčet </w:t>
      </w:r>
      <w:r w:rsidR="008E29FA">
        <w:rPr>
          <w:rFonts w:ascii="Times New Roman" w:hAnsi="Times New Roman" w:cs="Times New Roman"/>
          <w:sz w:val="24"/>
          <w:szCs w:val="24"/>
        </w:rPr>
        <w:t>šesťnásob</w:t>
      </w:r>
      <w:r>
        <w:rPr>
          <w:rFonts w:ascii="Times New Roman" w:hAnsi="Times New Roman" w:cs="Times New Roman"/>
          <w:sz w:val="24"/>
          <w:szCs w:val="24"/>
        </w:rPr>
        <w:t xml:space="preserve">ku </w:t>
      </w:r>
      <w:r w:rsidR="008E29FA">
        <w:rPr>
          <w:rFonts w:ascii="Times New Roman" w:hAnsi="Times New Roman" w:cs="Times New Roman"/>
          <w:sz w:val="24"/>
          <w:szCs w:val="24"/>
        </w:rPr>
        <w:t>mesačného nájomného a šesťnásob</w:t>
      </w:r>
      <w:r>
        <w:rPr>
          <w:rFonts w:ascii="Times New Roman" w:hAnsi="Times New Roman" w:cs="Times New Roman"/>
          <w:sz w:val="24"/>
          <w:szCs w:val="24"/>
        </w:rPr>
        <w:t>ku</w:t>
      </w:r>
      <w:r w:rsidR="008E29FA">
        <w:rPr>
          <w:rFonts w:ascii="Times New Roman" w:hAnsi="Times New Roman" w:cs="Times New Roman"/>
          <w:sz w:val="24"/>
          <w:szCs w:val="24"/>
        </w:rPr>
        <w:t xml:space="preserve"> mesačných úhrad za energie a služby spojené s užívaním bytu a príslušenstva, ktoré nájomca neuhradí prenajímateľovi podľa podmienok nájomnej zmluvy a to aj opakovane vo vzťahu k tomu istému nájomcovi a tomu istému bytu. Spôsob čerpania finančných prostriedkov garančného fondu prenajímateľmi upraví štatút garančného fondu.</w:t>
      </w:r>
    </w:p>
    <w:p w14:paraId="69F5F03B" w14:textId="77777777" w:rsidR="008E29FA" w:rsidRDefault="008E29FA" w:rsidP="008E29FA">
      <w:pPr>
        <w:pStyle w:val="Odsekzoznamu"/>
        <w:numPr>
          <w:ilvl w:val="0"/>
          <w:numId w:val="24"/>
        </w:numPr>
        <w:tabs>
          <w:tab w:val="left" w:pos="567"/>
        </w:tabs>
        <w:adjustRightInd w:val="0"/>
        <w:snapToGrid w:val="0"/>
        <w:spacing w:after="0" w:line="290" w:lineRule="auto"/>
        <w:ind w:left="567" w:hanging="567"/>
        <w:jc w:val="both"/>
        <w:rPr>
          <w:rFonts w:ascii="Times New Roman" w:hAnsi="Times New Roman" w:cs="Times New Roman"/>
          <w:sz w:val="24"/>
          <w:szCs w:val="24"/>
        </w:rPr>
      </w:pPr>
      <w:r>
        <w:rPr>
          <w:rFonts w:ascii="Times New Roman" w:hAnsi="Times New Roman" w:cs="Times New Roman"/>
          <w:sz w:val="24"/>
          <w:szCs w:val="24"/>
        </w:rPr>
        <w:t>Prvý príspevok do garančného fondu poskytne agentúra.</w:t>
      </w:r>
    </w:p>
    <w:p w14:paraId="1B0DF79B" w14:textId="232D0A52" w:rsidR="008E29FA" w:rsidRDefault="008E29FA" w:rsidP="008E29FA">
      <w:pPr>
        <w:pStyle w:val="Odsekzoznamu"/>
        <w:numPr>
          <w:ilvl w:val="0"/>
          <w:numId w:val="24"/>
        </w:numPr>
        <w:tabs>
          <w:tab w:val="left" w:pos="567"/>
        </w:tabs>
        <w:adjustRightInd w:val="0"/>
        <w:snapToGrid w:val="0"/>
        <w:spacing w:after="0" w:line="29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Nájomca je povinný nahradiť agentúre všetky plnenia, ktoré agentúra uhradila za nájomcu prenajímateľovi z garančného fondu a to najneskôr do 30 dní odo dňa doručenia </w:t>
      </w:r>
      <w:r>
        <w:rPr>
          <w:rFonts w:ascii="Times New Roman" w:hAnsi="Times New Roman" w:cs="Times New Roman"/>
          <w:sz w:val="24"/>
          <w:szCs w:val="24"/>
        </w:rPr>
        <w:lastRenderedPageBreak/>
        <w:t>výzvy agentúry. V prípade omeškania je nájomca povinný zaplatiť agentúre úroky z omeškania vo výške podľa osobitného predpisu</w:t>
      </w:r>
      <w:r>
        <w:rPr>
          <w:rStyle w:val="Odkaznapoznmkupodiarou"/>
          <w:rFonts w:ascii="Times New Roman" w:hAnsi="Times New Roman" w:cs="Times New Roman"/>
          <w:sz w:val="24"/>
          <w:szCs w:val="24"/>
        </w:rPr>
        <w:footnoteReference w:id="9"/>
      </w:r>
      <w:r>
        <w:rPr>
          <w:rFonts w:ascii="Times New Roman" w:hAnsi="Times New Roman" w:cs="Times New Roman"/>
          <w:sz w:val="24"/>
          <w:szCs w:val="24"/>
        </w:rPr>
        <w:t>).</w:t>
      </w:r>
    </w:p>
    <w:p w14:paraId="01E0A591" w14:textId="77777777" w:rsidR="008E29FA" w:rsidRPr="00CA7F8B" w:rsidRDefault="008E29FA" w:rsidP="008E29FA">
      <w:pPr>
        <w:tabs>
          <w:tab w:val="left" w:pos="567"/>
        </w:tabs>
        <w:adjustRightInd w:val="0"/>
        <w:snapToGrid w:val="0"/>
        <w:spacing w:after="0" w:line="290" w:lineRule="auto"/>
        <w:rPr>
          <w:rFonts w:ascii="Times New Roman" w:hAnsi="Times New Roman" w:cs="Times New Roman"/>
          <w:b/>
          <w:sz w:val="24"/>
          <w:szCs w:val="24"/>
        </w:rPr>
      </w:pPr>
    </w:p>
    <w:p w14:paraId="223C5E41" w14:textId="77777777" w:rsidR="008E29FA" w:rsidRPr="005F7C19" w:rsidRDefault="008E29FA" w:rsidP="008E29FA">
      <w:pPr>
        <w:adjustRightInd w:val="0"/>
        <w:snapToGrid w:val="0"/>
        <w:spacing w:after="0" w:line="290" w:lineRule="auto"/>
        <w:jc w:val="center"/>
        <w:rPr>
          <w:rFonts w:ascii="Times New Roman" w:hAnsi="Times New Roman" w:cs="Times New Roman"/>
          <w:b/>
          <w:sz w:val="24"/>
          <w:szCs w:val="24"/>
        </w:rPr>
      </w:pPr>
      <w:r>
        <w:rPr>
          <w:rFonts w:ascii="Times New Roman" w:hAnsi="Times New Roman" w:cs="Times New Roman"/>
          <w:b/>
          <w:sz w:val="24"/>
          <w:szCs w:val="24"/>
        </w:rPr>
        <w:t>§ 6</w:t>
      </w:r>
    </w:p>
    <w:p w14:paraId="00F8AE66" w14:textId="77777777" w:rsidR="008E29FA" w:rsidRDefault="008E29FA" w:rsidP="008E29FA">
      <w:pPr>
        <w:adjustRightInd w:val="0"/>
        <w:snapToGrid w:val="0"/>
        <w:spacing w:after="0" w:line="290" w:lineRule="auto"/>
        <w:jc w:val="center"/>
        <w:rPr>
          <w:rFonts w:ascii="Times New Roman" w:hAnsi="Times New Roman" w:cs="Times New Roman"/>
          <w:b/>
          <w:sz w:val="24"/>
          <w:szCs w:val="24"/>
        </w:rPr>
      </w:pPr>
      <w:r w:rsidRPr="00BD069B">
        <w:rPr>
          <w:rFonts w:ascii="Times New Roman" w:hAnsi="Times New Roman" w:cs="Times New Roman"/>
          <w:b/>
          <w:sz w:val="24"/>
          <w:szCs w:val="24"/>
        </w:rPr>
        <w:t>Zrušenie agentúry</w:t>
      </w:r>
    </w:p>
    <w:p w14:paraId="5F472DCF" w14:textId="77777777" w:rsidR="008E29FA" w:rsidRPr="00BD069B" w:rsidRDefault="008E29FA" w:rsidP="008E29FA">
      <w:pPr>
        <w:adjustRightInd w:val="0"/>
        <w:snapToGrid w:val="0"/>
        <w:spacing w:after="0" w:line="290" w:lineRule="auto"/>
        <w:jc w:val="center"/>
        <w:rPr>
          <w:rFonts w:ascii="Times New Roman" w:hAnsi="Times New Roman" w:cs="Times New Roman"/>
          <w:b/>
          <w:sz w:val="24"/>
          <w:szCs w:val="24"/>
        </w:rPr>
      </w:pPr>
    </w:p>
    <w:p w14:paraId="48B5453A" w14:textId="77777777" w:rsidR="008E29FA" w:rsidRPr="00230FDC" w:rsidRDefault="008E29FA" w:rsidP="008E29FA">
      <w:pPr>
        <w:pStyle w:val="Odsekzoznamu"/>
        <w:numPr>
          <w:ilvl w:val="0"/>
          <w:numId w:val="25"/>
        </w:numPr>
        <w:adjustRightInd w:val="0"/>
        <w:snapToGrid w:val="0"/>
        <w:spacing w:after="0" w:line="290" w:lineRule="auto"/>
        <w:ind w:left="567" w:hanging="567"/>
        <w:jc w:val="both"/>
        <w:rPr>
          <w:rFonts w:ascii="Times New Roman" w:hAnsi="Times New Roman" w:cs="Times New Roman"/>
          <w:sz w:val="24"/>
          <w:szCs w:val="24"/>
        </w:rPr>
      </w:pPr>
      <w:r w:rsidRPr="00230FDC">
        <w:rPr>
          <w:rFonts w:ascii="Times New Roman" w:hAnsi="Times New Roman" w:cs="Times New Roman"/>
          <w:sz w:val="24"/>
          <w:szCs w:val="24"/>
        </w:rPr>
        <w:t>Zrušenie agentúry podlieha predchádzajúcemu súhlasu vlády.</w:t>
      </w:r>
    </w:p>
    <w:p w14:paraId="6D2D9E01" w14:textId="77777777" w:rsidR="008E29FA" w:rsidRPr="00BD069B" w:rsidRDefault="008E29FA" w:rsidP="008E29FA">
      <w:pPr>
        <w:pStyle w:val="Odsekzoznamu"/>
        <w:numPr>
          <w:ilvl w:val="0"/>
          <w:numId w:val="25"/>
        </w:numPr>
        <w:adjustRightInd w:val="0"/>
        <w:snapToGrid w:val="0"/>
        <w:spacing w:after="0" w:line="290" w:lineRule="auto"/>
        <w:ind w:left="567" w:hanging="567"/>
        <w:jc w:val="both"/>
        <w:rPr>
          <w:rFonts w:ascii="Times New Roman" w:hAnsi="Times New Roman" w:cs="Times New Roman"/>
          <w:sz w:val="24"/>
          <w:szCs w:val="24"/>
        </w:rPr>
      </w:pPr>
      <w:r w:rsidRPr="00BD069B">
        <w:rPr>
          <w:rFonts w:ascii="Times New Roman" w:hAnsi="Times New Roman" w:cs="Times New Roman"/>
          <w:sz w:val="24"/>
          <w:szCs w:val="24"/>
        </w:rPr>
        <w:t>Dňom zrušenia agentúry s likvidáciou majetok agentúry pre</w:t>
      </w:r>
      <w:r>
        <w:rPr>
          <w:rFonts w:ascii="Times New Roman" w:hAnsi="Times New Roman" w:cs="Times New Roman"/>
          <w:sz w:val="24"/>
          <w:szCs w:val="24"/>
        </w:rPr>
        <w:t xml:space="preserve">chádza </w:t>
      </w:r>
      <w:r w:rsidRPr="00BD069B">
        <w:rPr>
          <w:rFonts w:ascii="Times New Roman" w:hAnsi="Times New Roman" w:cs="Times New Roman"/>
          <w:sz w:val="24"/>
          <w:szCs w:val="24"/>
        </w:rPr>
        <w:t xml:space="preserve">z vlastníctva agentúry do vlastníctva štátu, v mene ktorého koná úrad vlády. Na úrad vlády dňom zrušenia agentúry s likvidáciou prechádzajú aj všetky práva aj pohľadávky agentúry. </w:t>
      </w:r>
    </w:p>
    <w:p w14:paraId="0A1387B3" w14:textId="77777777" w:rsidR="008E29FA" w:rsidRPr="00BD069B" w:rsidRDefault="008E29FA" w:rsidP="008E29FA">
      <w:pPr>
        <w:pStyle w:val="Odsekzoznamu"/>
        <w:numPr>
          <w:ilvl w:val="0"/>
          <w:numId w:val="25"/>
        </w:numPr>
        <w:adjustRightInd w:val="0"/>
        <w:snapToGrid w:val="0"/>
        <w:spacing w:after="0" w:line="290" w:lineRule="auto"/>
        <w:ind w:left="567" w:hanging="567"/>
        <w:jc w:val="both"/>
        <w:rPr>
          <w:rFonts w:ascii="Times New Roman" w:hAnsi="Times New Roman" w:cs="Times New Roman"/>
          <w:sz w:val="24"/>
          <w:szCs w:val="24"/>
        </w:rPr>
      </w:pPr>
      <w:r w:rsidRPr="00BD069B">
        <w:rPr>
          <w:rFonts w:ascii="Times New Roman" w:hAnsi="Times New Roman" w:cs="Times New Roman"/>
          <w:sz w:val="24"/>
          <w:szCs w:val="24"/>
        </w:rPr>
        <w:t>Dňom zrušenia agentúry s likvidáciou plní úlohy agentúry podľa tohto zákona úrad vlády.</w:t>
      </w:r>
    </w:p>
    <w:p w14:paraId="2A4990E8" w14:textId="77777777" w:rsidR="008E29FA" w:rsidRDefault="008E29FA" w:rsidP="008E29FA">
      <w:pPr>
        <w:adjustRightInd w:val="0"/>
        <w:snapToGrid w:val="0"/>
        <w:spacing w:after="0" w:line="290" w:lineRule="auto"/>
        <w:jc w:val="center"/>
        <w:rPr>
          <w:rFonts w:ascii="Times New Roman" w:hAnsi="Times New Roman" w:cs="Times New Roman"/>
          <w:b/>
          <w:sz w:val="24"/>
          <w:szCs w:val="24"/>
        </w:rPr>
      </w:pPr>
    </w:p>
    <w:p w14:paraId="6348D491" w14:textId="77777777" w:rsidR="008E29FA" w:rsidRPr="00BD069B" w:rsidRDefault="008E29FA" w:rsidP="008E29FA">
      <w:pPr>
        <w:adjustRightInd w:val="0"/>
        <w:snapToGrid w:val="0"/>
        <w:spacing w:after="0" w:line="290" w:lineRule="auto"/>
        <w:jc w:val="center"/>
        <w:rPr>
          <w:rFonts w:ascii="Times New Roman" w:hAnsi="Times New Roman" w:cs="Times New Roman"/>
          <w:b/>
          <w:sz w:val="24"/>
          <w:szCs w:val="24"/>
        </w:rPr>
      </w:pPr>
      <w:r w:rsidRPr="00BD069B">
        <w:rPr>
          <w:rFonts w:ascii="Times New Roman" w:hAnsi="Times New Roman" w:cs="Times New Roman"/>
          <w:b/>
          <w:sz w:val="24"/>
          <w:szCs w:val="24"/>
        </w:rPr>
        <w:t>§</w:t>
      </w:r>
      <w:r>
        <w:rPr>
          <w:rFonts w:ascii="Times New Roman" w:hAnsi="Times New Roman" w:cs="Times New Roman"/>
          <w:b/>
          <w:sz w:val="24"/>
          <w:szCs w:val="24"/>
        </w:rPr>
        <w:t xml:space="preserve"> 7</w:t>
      </w:r>
    </w:p>
    <w:p w14:paraId="7C0FB908" w14:textId="77777777" w:rsidR="008E29FA" w:rsidRPr="00024BE3" w:rsidRDefault="008E29FA" w:rsidP="008E29FA">
      <w:pPr>
        <w:adjustRightInd w:val="0"/>
        <w:snapToGrid w:val="0"/>
        <w:spacing w:after="0" w:line="29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rPr>
        <w:t>Š</w:t>
      </w:r>
      <w:r w:rsidRPr="00BF0475">
        <w:rPr>
          <w:rFonts w:ascii="Times New Roman" w:hAnsi="Times New Roman" w:cs="Times New Roman"/>
          <w:b/>
          <w:sz w:val="24"/>
          <w:szCs w:val="24"/>
        </w:rPr>
        <w:t>truktúra právnych vzťahov súvisiacich s </w:t>
      </w:r>
      <w:r w:rsidRPr="00430A94">
        <w:rPr>
          <w:rFonts w:ascii="Times New Roman" w:hAnsi="Times New Roman" w:cs="Times New Roman"/>
          <w:b/>
          <w:sz w:val="24"/>
          <w:szCs w:val="24"/>
        </w:rPr>
        <w:t>prevádzkou systému štátom podporovaného nájomného bývania</w:t>
      </w:r>
      <w:r w:rsidRPr="00430A94" w:rsidDel="00024BE3">
        <w:rPr>
          <w:rFonts w:ascii="Times New Roman" w:hAnsi="Times New Roman" w:cs="Times New Roman"/>
          <w:b/>
          <w:sz w:val="24"/>
          <w:szCs w:val="24"/>
        </w:rPr>
        <w:t xml:space="preserve"> </w:t>
      </w:r>
    </w:p>
    <w:p w14:paraId="023A5980" w14:textId="77777777" w:rsidR="008E29FA" w:rsidRPr="00BD069B" w:rsidRDefault="008E29FA" w:rsidP="008E29FA">
      <w:pPr>
        <w:adjustRightInd w:val="0"/>
        <w:snapToGrid w:val="0"/>
        <w:spacing w:after="0" w:line="290" w:lineRule="auto"/>
        <w:jc w:val="center"/>
        <w:rPr>
          <w:rFonts w:ascii="Times New Roman" w:hAnsi="Times New Roman" w:cs="Times New Roman"/>
          <w:b/>
          <w:sz w:val="24"/>
          <w:szCs w:val="24"/>
        </w:rPr>
      </w:pPr>
    </w:p>
    <w:p w14:paraId="13884511" w14:textId="77777777" w:rsidR="008E29FA" w:rsidRDefault="008E29FA" w:rsidP="008E29FA">
      <w:pPr>
        <w:pStyle w:val="Odsekzoznamu"/>
        <w:numPr>
          <w:ilvl w:val="0"/>
          <w:numId w:val="6"/>
        </w:numPr>
        <w:adjustRightInd w:val="0"/>
        <w:snapToGrid w:val="0"/>
        <w:spacing w:after="0" w:line="29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Vláda schvaľuje na návrh agentúry najmä</w:t>
      </w:r>
    </w:p>
    <w:p w14:paraId="6DCE4E2E" w14:textId="77777777" w:rsidR="008E29FA" w:rsidRDefault="008E29FA" w:rsidP="008E29FA">
      <w:pPr>
        <w:pStyle w:val="Odsekzoznamu"/>
        <w:numPr>
          <w:ilvl w:val="0"/>
          <w:numId w:val="42"/>
        </w:numPr>
        <w:adjustRightInd w:val="0"/>
        <w:snapToGrid w:val="0"/>
        <w:spacing w:after="0" w:line="29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pravidlá výberu investičných partnerov, </w:t>
      </w:r>
    </w:p>
    <w:p w14:paraId="1E9A239D" w14:textId="77777777" w:rsidR="008E29FA" w:rsidRDefault="008E29FA" w:rsidP="008E29FA">
      <w:pPr>
        <w:pStyle w:val="Odsekzoznamu"/>
        <w:numPr>
          <w:ilvl w:val="0"/>
          <w:numId w:val="42"/>
        </w:numPr>
        <w:adjustRightInd w:val="0"/>
        <w:snapToGrid w:val="0"/>
        <w:spacing w:after="0" w:line="29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investičných partnerov, </w:t>
      </w:r>
    </w:p>
    <w:p w14:paraId="1A54FCE7" w14:textId="77777777" w:rsidR="008E29FA" w:rsidRDefault="008E29FA" w:rsidP="008E29FA">
      <w:pPr>
        <w:pStyle w:val="Odsekzoznamu"/>
        <w:numPr>
          <w:ilvl w:val="0"/>
          <w:numId w:val="42"/>
        </w:numPr>
        <w:adjustRightInd w:val="0"/>
        <w:snapToGrid w:val="0"/>
        <w:spacing w:after="0" w:line="29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t>uzavretie, zmenu a ukončenie každej investičnej zmluvy.</w:t>
      </w:r>
    </w:p>
    <w:p w14:paraId="4976EC9B" w14:textId="77777777" w:rsidR="008E29FA" w:rsidRDefault="008E29FA" w:rsidP="008E29FA">
      <w:pPr>
        <w:pStyle w:val="Odsekzoznamu"/>
        <w:numPr>
          <w:ilvl w:val="0"/>
          <w:numId w:val="6"/>
        </w:numPr>
        <w:adjustRightInd w:val="0"/>
        <w:snapToGrid w:val="0"/>
        <w:spacing w:after="0" w:line="29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Agentúra a investičný partner uzavierajú, menia a ukončujú trvanie investičnej zmluvy.</w:t>
      </w:r>
    </w:p>
    <w:p w14:paraId="725FC31B" w14:textId="77777777" w:rsidR="008E29FA" w:rsidRDefault="008E29FA" w:rsidP="008E29FA">
      <w:pPr>
        <w:pStyle w:val="Odsekzoznamu"/>
        <w:numPr>
          <w:ilvl w:val="0"/>
          <w:numId w:val="6"/>
        </w:numPr>
        <w:adjustRightInd w:val="0"/>
        <w:snapToGrid w:val="0"/>
        <w:spacing w:after="0" w:line="29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Investičný partner a prenajímateľ uzavierajú, menia a ukončujú trvanie zmluvy o prevádzke bytového domu.</w:t>
      </w:r>
    </w:p>
    <w:p w14:paraId="5ECCE9FA" w14:textId="77777777" w:rsidR="008E29FA" w:rsidRDefault="008E29FA" w:rsidP="008E29FA">
      <w:pPr>
        <w:pStyle w:val="Odsekzoznamu"/>
        <w:numPr>
          <w:ilvl w:val="0"/>
          <w:numId w:val="6"/>
        </w:numPr>
        <w:adjustRightInd w:val="0"/>
        <w:snapToGrid w:val="0"/>
        <w:spacing w:after="0" w:line="29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Prenajímateľ a nájomca uzavierajú, menia a ukončujú trvanie nájomnej zmluvy.</w:t>
      </w:r>
    </w:p>
    <w:p w14:paraId="76390FBB" w14:textId="77777777" w:rsidR="008E29FA" w:rsidRDefault="008E29FA" w:rsidP="008E29FA">
      <w:pPr>
        <w:pStyle w:val="Odsekzoznamu"/>
        <w:numPr>
          <w:ilvl w:val="0"/>
          <w:numId w:val="6"/>
        </w:numPr>
        <w:adjustRightInd w:val="0"/>
        <w:snapToGrid w:val="0"/>
        <w:spacing w:after="0" w:line="29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Prenajímateľ je povinný oznámiť agentúre uzavretie zmluvy o prevádzke bytového domu najneskôr do jedného mesiaca po jej zverejnení v registri podľa osobitného právneho predpisu</w:t>
      </w:r>
      <w:r>
        <w:rPr>
          <w:rStyle w:val="Odkaznapoznmkupodiarou"/>
          <w:rFonts w:ascii="Times New Roman" w:hAnsi="Times New Roman" w:cs="Times New Roman"/>
          <w:sz w:val="24"/>
          <w:szCs w:val="24"/>
        </w:rPr>
        <w:footnoteReference w:id="10"/>
      </w:r>
      <w:r>
        <w:rPr>
          <w:rFonts w:ascii="Times New Roman" w:hAnsi="Times New Roman" w:cs="Times New Roman"/>
          <w:sz w:val="24"/>
          <w:szCs w:val="24"/>
        </w:rPr>
        <w:t xml:space="preserve">). </w:t>
      </w:r>
    </w:p>
    <w:p w14:paraId="061D7911" w14:textId="77777777" w:rsidR="008E29FA" w:rsidRDefault="008E29FA" w:rsidP="008E29FA">
      <w:pPr>
        <w:pStyle w:val="Odsekzoznamu"/>
        <w:numPr>
          <w:ilvl w:val="0"/>
          <w:numId w:val="6"/>
        </w:numPr>
        <w:adjustRightInd w:val="0"/>
        <w:snapToGrid w:val="0"/>
        <w:spacing w:after="0" w:line="29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Prenajímateľ je oprávnený nadobudnúť bytový dom do svojho vlastníctva až na základe zmluvy o prevádzke bytového domu.</w:t>
      </w:r>
    </w:p>
    <w:p w14:paraId="33BA25AB" w14:textId="77777777" w:rsidR="008E29FA" w:rsidRDefault="008E29FA" w:rsidP="008E29FA">
      <w:pPr>
        <w:pStyle w:val="Odsekzoznamu"/>
        <w:numPr>
          <w:ilvl w:val="0"/>
          <w:numId w:val="6"/>
        </w:numPr>
        <w:adjustRightInd w:val="0"/>
        <w:snapToGrid w:val="0"/>
        <w:spacing w:after="0" w:line="29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Prenajímateľ je povinný v súvislosti s nadobudnutím bytového domu do svojho vlastníctva informovať dodávateľa alebo predávajúceho bytového domu o svojom zápise do registra prenajímateľov a to najneskôr pri vykonaní právnych úkonov na základe ktorých prenajímateľ nadobudne bytový dom do svojho vlastníctva podľa osobitných právnych predpisov</w:t>
      </w:r>
      <w:r>
        <w:rPr>
          <w:rStyle w:val="Odkaznapoznmkupodiarou"/>
          <w:rFonts w:ascii="Times New Roman" w:hAnsi="Times New Roman" w:cs="Times New Roman"/>
          <w:sz w:val="24"/>
          <w:szCs w:val="24"/>
        </w:rPr>
        <w:footnoteReference w:id="11"/>
      </w:r>
      <w:r>
        <w:rPr>
          <w:rFonts w:ascii="Times New Roman" w:hAnsi="Times New Roman" w:cs="Times New Roman"/>
          <w:sz w:val="24"/>
          <w:szCs w:val="24"/>
        </w:rPr>
        <w:t>).</w:t>
      </w:r>
    </w:p>
    <w:p w14:paraId="0743D635" w14:textId="77777777" w:rsidR="008E29FA" w:rsidRDefault="008E29FA" w:rsidP="008E29FA">
      <w:pPr>
        <w:pStyle w:val="Odsekzoznamu"/>
        <w:numPr>
          <w:ilvl w:val="0"/>
          <w:numId w:val="6"/>
        </w:numPr>
        <w:adjustRightInd w:val="0"/>
        <w:snapToGrid w:val="0"/>
        <w:spacing w:after="0" w:line="29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Agentúra je oprávnená vstupovať aj do ďalších záväzkových vzťahov, ktoré súvisia s prevádzkou systému štátom podporovaného nájomného bývania. </w:t>
      </w:r>
    </w:p>
    <w:p w14:paraId="507D74DD" w14:textId="77777777" w:rsidR="008E29FA" w:rsidRDefault="008E29FA" w:rsidP="008E29FA">
      <w:pPr>
        <w:adjustRightInd w:val="0"/>
        <w:snapToGrid w:val="0"/>
        <w:spacing w:after="0" w:line="290" w:lineRule="auto"/>
        <w:jc w:val="center"/>
        <w:rPr>
          <w:rFonts w:ascii="Times New Roman" w:hAnsi="Times New Roman" w:cs="Times New Roman"/>
          <w:b/>
          <w:sz w:val="24"/>
          <w:szCs w:val="24"/>
        </w:rPr>
      </w:pPr>
    </w:p>
    <w:p w14:paraId="77F9124E" w14:textId="77777777" w:rsidR="008E29FA" w:rsidRPr="00BD069B" w:rsidRDefault="008E29FA" w:rsidP="008E29FA">
      <w:pPr>
        <w:adjustRightInd w:val="0"/>
        <w:snapToGrid w:val="0"/>
        <w:spacing w:after="0" w:line="290" w:lineRule="auto"/>
        <w:jc w:val="center"/>
        <w:rPr>
          <w:rFonts w:ascii="Times New Roman" w:hAnsi="Times New Roman" w:cs="Times New Roman"/>
          <w:b/>
          <w:sz w:val="24"/>
          <w:szCs w:val="24"/>
        </w:rPr>
      </w:pPr>
      <w:r w:rsidRPr="00BD069B">
        <w:rPr>
          <w:rFonts w:ascii="Times New Roman" w:hAnsi="Times New Roman" w:cs="Times New Roman"/>
          <w:b/>
          <w:sz w:val="24"/>
          <w:szCs w:val="24"/>
        </w:rPr>
        <w:lastRenderedPageBreak/>
        <w:t xml:space="preserve">§ </w:t>
      </w:r>
      <w:r>
        <w:rPr>
          <w:rFonts w:ascii="Times New Roman" w:hAnsi="Times New Roman" w:cs="Times New Roman"/>
          <w:b/>
          <w:sz w:val="24"/>
          <w:szCs w:val="24"/>
        </w:rPr>
        <w:t>8</w:t>
      </w:r>
    </w:p>
    <w:p w14:paraId="29403A3E" w14:textId="77777777" w:rsidR="008E29FA" w:rsidRDefault="008E29FA" w:rsidP="008E29FA">
      <w:pPr>
        <w:adjustRightInd w:val="0"/>
        <w:snapToGrid w:val="0"/>
        <w:spacing w:after="0" w:line="290" w:lineRule="auto"/>
        <w:jc w:val="center"/>
        <w:rPr>
          <w:rFonts w:ascii="Times New Roman" w:hAnsi="Times New Roman" w:cs="Times New Roman"/>
          <w:b/>
          <w:sz w:val="24"/>
          <w:szCs w:val="24"/>
          <w:shd w:val="clear" w:color="auto" w:fill="FFFFFF"/>
        </w:rPr>
      </w:pPr>
      <w:r w:rsidRPr="00BD069B">
        <w:rPr>
          <w:rFonts w:ascii="Times New Roman" w:hAnsi="Times New Roman" w:cs="Times New Roman"/>
          <w:b/>
          <w:sz w:val="24"/>
          <w:szCs w:val="24"/>
        </w:rPr>
        <w:t xml:space="preserve">Nájomca </w:t>
      </w:r>
    </w:p>
    <w:p w14:paraId="20071266" w14:textId="77777777" w:rsidR="008E29FA" w:rsidRPr="00BD069B" w:rsidRDefault="008E29FA" w:rsidP="008E29FA">
      <w:pPr>
        <w:adjustRightInd w:val="0"/>
        <w:snapToGrid w:val="0"/>
        <w:spacing w:after="0" w:line="290" w:lineRule="auto"/>
        <w:jc w:val="center"/>
        <w:rPr>
          <w:rFonts w:ascii="Times New Roman" w:hAnsi="Times New Roman" w:cs="Times New Roman"/>
          <w:b/>
          <w:sz w:val="24"/>
          <w:szCs w:val="24"/>
        </w:rPr>
      </w:pPr>
    </w:p>
    <w:p w14:paraId="4A599D88" w14:textId="77777777" w:rsidR="008E29FA" w:rsidRDefault="008E29FA" w:rsidP="008E29FA">
      <w:pPr>
        <w:pStyle w:val="Odsekzoznamu"/>
        <w:numPr>
          <w:ilvl w:val="0"/>
          <w:numId w:val="14"/>
        </w:numPr>
        <w:adjustRightInd w:val="0"/>
        <w:snapToGrid w:val="0"/>
        <w:spacing w:after="0" w:line="290" w:lineRule="auto"/>
        <w:ind w:left="567" w:hanging="567"/>
        <w:contextualSpacing w:val="0"/>
        <w:jc w:val="both"/>
        <w:rPr>
          <w:rFonts w:ascii="Times New Roman" w:hAnsi="Times New Roman" w:cs="Times New Roman"/>
          <w:sz w:val="24"/>
          <w:szCs w:val="24"/>
        </w:rPr>
      </w:pPr>
      <w:r w:rsidRPr="00BD069B">
        <w:rPr>
          <w:rFonts w:ascii="Times New Roman" w:hAnsi="Times New Roman" w:cs="Times New Roman"/>
          <w:sz w:val="24"/>
          <w:szCs w:val="24"/>
        </w:rPr>
        <w:t>Nájomc</w:t>
      </w:r>
      <w:r>
        <w:rPr>
          <w:rFonts w:ascii="Times New Roman" w:hAnsi="Times New Roman" w:cs="Times New Roman"/>
          <w:sz w:val="24"/>
          <w:szCs w:val="24"/>
        </w:rPr>
        <w:t>a</w:t>
      </w:r>
      <w:r w:rsidRPr="00BD069B">
        <w:rPr>
          <w:rFonts w:ascii="Times New Roman" w:hAnsi="Times New Roman" w:cs="Times New Roman"/>
          <w:sz w:val="24"/>
          <w:szCs w:val="24"/>
        </w:rPr>
        <w:t xml:space="preserve"> </w:t>
      </w:r>
      <w:r>
        <w:rPr>
          <w:rFonts w:ascii="Times New Roman" w:hAnsi="Times New Roman" w:cs="Times New Roman"/>
          <w:sz w:val="24"/>
          <w:szCs w:val="24"/>
        </w:rPr>
        <w:t>musí okrem iných predpokladov stanovených v tomto zákone, nariadení vlády a podmienok určených agentúrou spĺňať aj nasledovné kritériá</w:t>
      </w:r>
    </w:p>
    <w:p w14:paraId="6AFD595F" w14:textId="77777777" w:rsidR="008E29FA" w:rsidRPr="00A4705C" w:rsidRDefault="008E29FA" w:rsidP="008E29FA">
      <w:pPr>
        <w:pStyle w:val="Odsekzoznamu"/>
        <w:numPr>
          <w:ilvl w:val="0"/>
          <w:numId w:val="30"/>
        </w:numPr>
        <w:adjustRightInd w:val="0"/>
        <w:snapToGrid w:val="0"/>
        <w:spacing w:after="0" w:line="29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t>ná</w:t>
      </w:r>
      <w:r w:rsidRPr="00BD069B">
        <w:rPr>
          <w:rFonts w:ascii="Times New Roman" w:hAnsi="Times New Roman" w:cs="Times New Roman"/>
          <w:sz w:val="24"/>
          <w:szCs w:val="24"/>
        </w:rPr>
        <w:t>jomc</w:t>
      </w:r>
      <w:r>
        <w:rPr>
          <w:rFonts w:ascii="Times New Roman" w:hAnsi="Times New Roman" w:cs="Times New Roman"/>
          <w:sz w:val="24"/>
          <w:szCs w:val="24"/>
        </w:rPr>
        <w:t>a</w:t>
      </w:r>
      <w:r w:rsidRPr="00BD069B">
        <w:rPr>
          <w:rFonts w:ascii="Times New Roman" w:hAnsi="Times New Roman" w:cs="Times New Roman"/>
          <w:sz w:val="24"/>
          <w:szCs w:val="24"/>
        </w:rPr>
        <w:t xml:space="preserve"> </w:t>
      </w:r>
      <w:r w:rsidRPr="00BD069B">
        <w:rPr>
          <w:rFonts w:ascii="Times New Roman" w:hAnsi="Times New Roman" w:cs="Times New Roman"/>
          <w:sz w:val="24"/>
          <w:szCs w:val="24"/>
          <w:shd w:val="clear" w:color="auto" w:fill="FFFFFF"/>
        </w:rPr>
        <w:t>nie je veden</w:t>
      </w:r>
      <w:r>
        <w:rPr>
          <w:rFonts w:ascii="Times New Roman" w:hAnsi="Times New Roman" w:cs="Times New Roman"/>
          <w:sz w:val="24"/>
          <w:szCs w:val="24"/>
          <w:shd w:val="clear" w:color="auto" w:fill="FFFFFF"/>
        </w:rPr>
        <w:t>ý</w:t>
      </w:r>
      <w:r w:rsidRPr="00BD069B">
        <w:rPr>
          <w:rFonts w:ascii="Times New Roman" w:hAnsi="Times New Roman" w:cs="Times New Roman"/>
          <w:sz w:val="24"/>
          <w:szCs w:val="24"/>
          <w:shd w:val="clear" w:color="auto" w:fill="FFFFFF"/>
        </w:rPr>
        <w:t xml:space="preserve"> v zozname daňových dlžníkov podľa osobitného predpisu</w:t>
      </w:r>
      <w:r>
        <w:rPr>
          <w:rStyle w:val="Odkaznapoznmkupodiarou"/>
          <w:rFonts w:ascii="Times New Roman" w:hAnsi="Times New Roman" w:cs="Times New Roman"/>
          <w:sz w:val="24"/>
          <w:szCs w:val="24"/>
          <w:shd w:val="clear" w:color="auto" w:fill="FFFFFF"/>
        </w:rPr>
        <w:footnoteReference w:id="12"/>
      </w:r>
      <w:r>
        <w:rPr>
          <w:rFonts w:ascii="Times New Roman" w:hAnsi="Times New Roman" w:cs="Times New Roman"/>
          <w:sz w:val="24"/>
          <w:szCs w:val="24"/>
        </w:rPr>
        <w:t>)</w:t>
      </w:r>
      <w:r w:rsidRPr="00BD069B">
        <w:rPr>
          <w:rFonts w:ascii="Times New Roman" w:hAnsi="Times New Roman" w:cs="Times New Roman"/>
          <w:sz w:val="24"/>
          <w:szCs w:val="24"/>
          <w:shd w:val="clear" w:color="auto" w:fill="FFFFFF"/>
        </w:rPr>
        <w:t>,</w:t>
      </w:r>
    </w:p>
    <w:p w14:paraId="145A9217" w14:textId="77777777" w:rsidR="008E29FA" w:rsidRPr="00A4705C" w:rsidRDefault="008E29FA" w:rsidP="008E29FA">
      <w:pPr>
        <w:pStyle w:val="Odsekzoznamu"/>
        <w:numPr>
          <w:ilvl w:val="0"/>
          <w:numId w:val="30"/>
        </w:numPr>
        <w:adjustRightInd w:val="0"/>
        <w:snapToGrid w:val="0"/>
        <w:spacing w:after="0" w:line="29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nájomca </w:t>
      </w:r>
      <w:r w:rsidRPr="00BD069B">
        <w:rPr>
          <w:rFonts w:ascii="Times New Roman" w:hAnsi="Times New Roman" w:cs="Times New Roman"/>
          <w:sz w:val="24"/>
          <w:szCs w:val="24"/>
          <w:shd w:val="clear" w:color="auto" w:fill="FFFFFF"/>
        </w:rPr>
        <w:t xml:space="preserve">nie je dlžníkom v systéme verejného zdravotného poistenia a sociálneho zabezpečenia,  </w:t>
      </w:r>
      <w:r>
        <w:rPr>
          <w:rFonts w:ascii="Times New Roman" w:hAnsi="Times New Roman" w:cs="Times New Roman"/>
          <w:sz w:val="24"/>
          <w:szCs w:val="24"/>
          <w:shd w:val="clear" w:color="auto" w:fill="FFFFFF"/>
        </w:rPr>
        <w:t xml:space="preserve"> </w:t>
      </w:r>
    </w:p>
    <w:p w14:paraId="71A34A81" w14:textId="77777777" w:rsidR="008E29FA" w:rsidRPr="00BD069B" w:rsidRDefault="008E29FA" w:rsidP="008E29FA">
      <w:pPr>
        <w:pStyle w:val="Odsekzoznamu"/>
        <w:numPr>
          <w:ilvl w:val="0"/>
          <w:numId w:val="30"/>
        </w:numPr>
        <w:adjustRightInd w:val="0"/>
        <w:snapToGrid w:val="0"/>
        <w:spacing w:after="0" w:line="29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nájomca </w:t>
      </w:r>
      <w:r w:rsidRPr="00BD069B">
        <w:rPr>
          <w:rFonts w:ascii="Times New Roman" w:hAnsi="Times New Roman" w:cs="Times New Roman"/>
          <w:sz w:val="24"/>
          <w:szCs w:val="24"/>
          <w:shd w:val="clear" w:color="auto" w:fill="FFFFFF"/>
        </w:rPr>
        <w:t>nie je dlžník</w:t>
      </w:r>
      <w:r>
        <w:rPr>
          <w:rFonts w:ascii="Times New Roman" w:hAnsi="Times New Roman" w:cs="Times New Roman"/>
          <w:sz w:val="24"/>
          <w:szCs w:val="24"/>
          <w:shd w:val="clear" w:color="auto" w:fill="FFFFFF"/>
        </w:rPr>
        <w:t>om</w:t>
      </w:r>
      <w:r w:rsidRPr="00BD069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evidovaným </w:t>
      </w:r>
      <w:r w:rsidRPr="00BD069B">
        <w:rPr>
          <w:rFonts w:ascii="Times New Roman" w:hAnsi="Times New Roman" w:cs="Times New Roman"/>
          <w:sz w:val="24"/>
          <w:szCs w:val="24"/>
          <w:shd w:val="clear" w:color="auto" w:fill="FFFFFF"/>
        </w:rPr>
        <w:t>v registri vydaných poverení na vykonanie exekúcie podľa osobitného zákona</w:t>
      </w:r>
      <w:r>
        <w:rPr>
          <w:rStyle w:val="Odkaznapoznmkupodiarou"/>
          <w:rFonts w:ascii="Times New Roman" w:hAnsi="Times New Roman" w:cs="Times New Roman"/>
          <w:sz w:val="24"/>
          <w:szCs w:val="24"/>
          <w:shd w:val="clear" w:color="auto" w:fill="FFFFFF"/>
        </w:rPr>
        <w:footnoteReference w:id="13"/>
      </w:r>
      <w:r>
        <w:rPr>
          <w:rFonts w:ascii="Times New Roman" w:hAnsi="Times New Roman" w:cs="Times New Roman"/>
          <w:sz w:val="24"/>
          <w:szCs w:val="24"/>
        </w:rPr>
        <w:t>).</w:t>
      </w:r>
    </w:p>
    <w:p w14:paraId="206E2203" w14:textId="77777777" w:rsidR="008E29FA" w:rsidRPr="00BD069B" w:rsidRDefault="008E29FA" w:rsidP="008E29FA">
      <w:pPr>
        <w:pStyle w:val="Odsekzoznamu"/>
        <w:numPr>
          <w:ilvl w:val="0"/>
          <w:numId w:val="14"/>
        </w:numPr>
        <w:adjustRightInd w:val="0"/>
        <w:snapToGrid w:val="0"/>
        <w:spacing w:after="0" w:line="290" w:lineRule="auto"/>
        <w:ind w:left="567" w:hanging="567"/>
        <w:contextualSpacing w:val="0"/>
        <w:jc w:val="both"/>
        <w:rPr>
          <w:rFonts w:ascii="Times New Roman" w:hAnsi="Times New Roman" w:cs="Times New Roman"/>
          <w:sz w:val="24"/>
          <w:szCs w:val="24"/>
        </w:rPr>
      </w:pPr>
      <w:r w:rsidRPr="00BD069B">
        <w:rPr>
          <w:rFonts w:ascii="Times New Roman" w:hAnsi="Times New Roman" w:cs="Times New Roman"/>
          <w:sz w:val="24"/>
          <w:szCs w:val="24"/>
        </w:rPr>
        <w:t xml:space="preserve">Podmienky ustanovené v odseku 1 </w:t>
      </w:r>
      <w:r>
        <w:rPr>
          <w:rFonts w:ascii="Times New Roman" w:hAnsi="Times New Roman" w:cs="Times New Roman"/>
          <w:sz w:val="24"/>
          <w:szCs w:val="24"/>
        </w:rPr>
        <w:t xml:space="preserve">posudzuje agentúra na žiadosť investičného partnera alebo prenajímateľa </w:t>
      </w:r>
      <w:r w:rsidRPr="00BD069B">
        <w:rPr>
          <w:rFonts w:ascii="Times New Roman" w:hAnsi="Times New Roman" w:cs="Times New Roman"/>
          <w:sz w:val="24"/>
          <w:szCs w:val="24"/>
        </w:rPr>
        <w:t>pri uzavieraní nájomnej zmluvy; na zmeny podmienok počas platnosti nájomnej zmluvy sa neprihliada.</w:t>
      </w:r>
      <w:r>
        <w:rPr>
          <w:rFonts w:ascii="Times New Roman" w:hAnsi="Times New Roman" w:cs="Times New Roman"/>
          <w:sz w:val="24"/>
          <w:szCs w:val="24"/>
        </w:rPr>
        <w:t xml:space="preserve"> </w:t>
      </w:r>
    </w:p>
    <w:p w14:paraId="3C1B9D57" w14:textId="77777777" w:rsidR="008E29FA" w:rsidRPr="00BD069B" w:rsidRDefault="008E29FA" w:rsidP="008E29FA">
      <w:pPr>
        <w:adjustRightInd w:val="0"/>
        <w:snapToGrid w:val="0"/>
        <w:spacing w:after="0" w:line="290" w:lineRule="auto"/>
        <w:rPr>
          <w:rFonts w:ascii="Times New Roman" w:hAnsi="Times New Roman" w:cs="Times New Roman"/>
          <w:sz w:val="24"/>
          <w:szCs w:val="24"/>
        </w:rPr>
      </w:pPr>
    </w:p>
    <w:p w14:paraId="0A6FDAB1" w14:textId="77777777" w:rsidR="008E29FA" w:rsidRPr="00BD069B" w:rsidRDefault="008E29FA" w:rsidP="008E29FA">
      <w:pPr>
        <w:adjustRightInd w:val="0"/>
        <w:snapToGrid w:val="0"/>
        <w:spacing w:after="0" w:line="290" w:lineRule="auto"/>
        <w:jc w:val="center"/>
        <w:rPr>
          <w:rFonts w:ascii="Times New Roman" w:hAnsi="Times New Roman" w:cs="Times New Roman"/>
          <w:b/>
          <w:sz w:val="24"/>
          <w:szCs w:val="24"/>
        </w:rPr>
      </w:pPr>
      <w:r w:rsidRPr="00BD069B">
        <w:rPr>
          <w:rFonts w:ascii="Times New Roman" w:hAnsi="Times New Roman" w:cs="Times New Roman"/>
          <w:b/>
          <w:sz w:val="24"/>
          <w:szCs w:val="24"/>
        </w:rPr>
        <w:t xml:space="preserve">§ </w:t>
      </w:r>
      <w:r>
        <w:rPr>
          <w:rFonts w:ascii="Times New Roman" w:hAnsi="Times New Roman" w:cs="Times New Roman"/>
          <w:b/>
          <w:sz w:val="24"/>
          <w:szCs w:val="24"/>
        </w:rPr>
        <w:t>9</w:t>
      </w:r>
    </w:p>
    <w:p w14:paraId="002561BE" w14:textId="77777777" w:rsidR="008E29FA" w:rsidRDefault="008E29FA" w:rsidP="008E29FA">
      <w:pPr>
        <w:adjustRightInd w:val="0"/>
        <w:snapToGrid w:val="0"/>
        <w:spacing w:after="0" w:line="290" w:lineRule="auto"/>
        <w:jc w:val="center"/>
        <w:rPr>
          <w:rFonts w:ascii="Times New Roman" w:hAnsi="Times New Roman" w:cs="Times New Roman"/>
          <w:b/>
          <w:sz w:val="24"/>
          <w:szCs w:val="24"/>
          <w:shd w:val="clear" w:color="auto" w:fill="FFFFFF"/>
        </w:rPr>
      </w:pPr>
      <w:r w:rsidRPr="00BD069B">
        <w:rPr>
          <w:rFonts w:ascii="Times New Roman" w:hAnsi="Times New Roman" w:cs="Times New Roman"/>
          <w:b/>
          <w:sz w:val="24"/>
          <w:szCs w:val="24"/>
        </w:rPr>
        <w:t xml:space="preserve">Nájomná zmluva </w:t>
      </w:r>
    </w:p>
    <w:p w14:paraId="3523544C" w14:textId="77777777" w:rsidR="008E29FA" w:rsidRPr="00BD069B" w:rsidRDefault="008E29FA" w:rsidP="008E29FA">
      <w:pPr>
        <w:adjustRightInd w:val="0"/>
        <w:snapToGrid w:val="0"/>
        <w:spacing w:after="0" w:line="290" w:lineRule="auto"/>
        <w:jc w:val="center"/>
        <w:rPr>
          <w:rFonts w:ascii="Times New Roman" w:hAnsi="Times New Roman" w:cs="Times New Roman"/>
          <w:b/>
          <w:sz w:val="24"/>
          <w:szCs w:val="24"/>
        </w:rPr>
      </w:pPr>
    </w:p>
    <w:p w14:paraId="412BC2E1" w14:textId="77777777" w:rsidR="00BE0D62" w:rsidRPr="00BE0D62" w:rsidRDefault="00BE0D62" w:rsidP="00BE0D62">
      <w:pPr>
        <w:pStyle w:val="Odsekzoznamu"/>
        <w:numPr>
          <w:ilvl w:val="0"/>
          <w:numId w:val="7"/>
        </w:numPr>
        <w:adjustRightInd w:val="0"/>
        <w:snapToGrid w:val="0"/>
        <w:spacing w:after="0" w:line="290" w:lineRule="auto"/>
        <w:ind w:left="567" w:hanging="567"/>
        <w:contextualSpacing w:val="0"/>
        <w:jc w:val="both"/>
        <w:rPr>
          <w:rFonts w:ascii="Times New Roman" w:hAnsi="Times New Roman" w:cs="Times New Roman"/>
          <w:sz w:val="24"/>
          <w:szCs w:val="24"/>
        </w:rPr>
      </w:pPr>
      <w:r w:rsidRPr="00BE0D62">
        <w:rPr>
          <w:rFonts w:ascii="Times New Roman" w:hAnsi="Times New Roman" w:cs="Times New Roman"/>
          <w:sz w:val="24"/>
          <w:szCs w:val="24"/>
        </w:rPr>
        <w:t xml:space="preserve">Nájom </w:t>
      </w:r>
      <w:r w:rsidRPr="00BE0D62">
        <w:rPr>
          <w:rFonts w:ascii="Times New Roman" w:hAnsi="Times New Roman" w:cs="Times New Roman"/>
          <w:sz w:val="24"/>
          <w:szCs w:val="24"/>
          <w:shd w:val="clear" w:color="auto" w:fill="FFFFFF"/>
        </w:rPr>
        <w:t xml:space="preserve">bytu </w:t>
      </w:r>
      <w:r w:rsidRPr="00BE0D62">
        <w:rPr>
          <w:rFonts w:ascii="Times New Roman" w:hAnsi="Times New Roman" w:cs="Times New Roman"/>
          <w:sz w:val="24"/>
          <w:szCs w:val="24"/>
        </w:rPr>
        <w:t>vzniká uzavretím nájomnej zmluvy, ktorou prenajímateľ prenecháva nájomcovi za nájomné byt spolu s príslušenstvom do užívania, a to na dobu určitú alebo  neurčitú, spravidla však na jeden rok pokiaľ sa prenajímateľ a nájomca v nájomnej zmluve nedohodnú inak. Nájom bytu možno na základe dohody zmluvných strán opakovane za rovnakých podmienok predĺžiť.</w:t>
      </w:r>
    </w:p>
    <w:p w14:paraId="022EE1B5" w14:textId="77777777" w:rsidR="008E29FA" w:rsidRPr="00BD069B" w:rsidRDefault="008E29FA" w:rsidP="008E29FA">
      <w:pPr>
        <w:pStyle w:val="Odsekzoznamu"/>
        <w:numPr>
          <w:ilvl w:val="0"/>
          <w:numId w:val="7"/>
        </w:numPr>
        <w:adjustRightInd w:val="0"/>
        <w:snapToGrid w:val="0"/>
        <w:spacing w:after="0" w:line="29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Nájomca môže uzatvoriť nájomnú  zmluvu len na jeden nájomný byt.</w:t>
      </w:r>
    </w:p>
    <w:p w14:paraId="5B9588E3" w14:textId="77777777" w:rsidR="008E29FA" w:rsidRPr="00BD069B" w:rsidRDefault="008E29FA" w:rsidP="008E29FA">
      <w:pPr>
        <w:pStyle w:val="Odsekzoznamu"/>
        <w:numPr>
          <w:ilvl w:val="0"/>
          <w:numId w:val="7"/>
        </w:numPr>
        <w:adjustRightInd w:val="0"/>
        <w:snapToGrid w:val="0"/>
        <w:spacing w:after="0" w:line="290" w:lineRule="auto"/>
        <w:ind w:left="567" w:hanging="567"/>
        <w:contextualSpacing w:val="0"/>
        <w:jc w:val="both"/>
        <w:rPr>
          <w:rFonts w:ascii="Times New Roman" w:hAnsi="Times New Roman" w:cs="Times New Roman"/>
          <w:sz w:val="24"/>
          <w:szCs w:val="24"/>
        </w:rPr>
      </w:pPr>
      <w:r w:rsidRPr="00BD069B">
        <w:rPr>
          <w:rFonts w:ascii="Times New Roman" w:hAnsi="Times New Roman" w:cs="Times New Roman"/>
          <w:sz w:val="24"/>
          <w:szCs w:val="24"/>
        </w:rPr>
        <w:t>Nájomná zmluva musí mať písomnú formu a zmluvné strany si navzájom poskytnú najmenej jedno jej vyhotovenie.</w:t>
      </w:r>
    </w:p>
    <w:p w14:paraId="12B145C9" w14:textId="77777777" w:rsidR="008E29FA" w:rsidRPr="00BD069B" w:rsidRDefault="008E29FA" w:rsidP="008E29FA">
      <w:pPr>
        <w:pStyle w:val="Odsekzoznamu"/>
        <w:numPr>
          <w:ilvl w:val="0"/>
          <w:numId w:val="7"/>
        </w:numPr>
        <w:adjustRightInd w:val="0"/>
        <w:snapToGrid w:val="0"/>
        <w:spacing w:after="0" w:line="290" w:lineRule="auto"/>
        <w:ind w:left="567" w:hanging="567"/>
        <w:contextualSpacing w:val="0"/>
        <w:jc w:val="both"/>
        <w:rPr>
          <w:rFonts w:ascii="Times New Roman" w:hAnsi="Times New Roman" w:cs="Times New Roman"/>
          <w:sz w:val="24"/>
          <w:szCs w:val="24"/>
        </w:rPr>
      </w:pPr>
      <w:r w:rsidRPr="00BD069B">
        <w:rPr>
          <w:rFonts w:ascii="Times New Roman" w:hAnsi="Times New Roman" w:cs="Times New Roman"/>
          <w:sz w:val="24"/>
          <w:szCs w:val="24"/>
        </w:rPr>
        <w:t>Nájomná zmluva musí obsahovať najmä</w:t>
      </w:r>
    </w:p>
    <w:p w14:paraId="35CEE7EB" w14:textId="77777777" w:rsidR="008E29FA" w:rsidRPr="00BD069B" w:rsidRDefault="008E29FA" w:rsidP="008E29FA">
      <w:pPr>
        <w:pStyle w:val="Odsekzoznamu"/>
        <w:numPr>
          <w:ilvl w:val="0"/>
          <w:numId w:val="8"/>
        </w:numPr>
        <w:adjustRightInd w:val="0"/>
        <w:snapToGrid w:val="0"/>
        <w:spacing w:after="0" w:line="290" w:lineRule="auto"/>
        <w:ind w:left="1134" w:hanging="567"/>
        <w:contextualSpacing w:val="0"/>
        <w:jc w:val="both"/>
        <w:rPr>
          <w:rFonts w:ascii="Times New Roman" w:hAnsi="Times New Roman" w:cs="Times New Roman"/>
          <w:sz w:val="24"/>
          <w:szCs w:val="24"/>
        </w:rPr>
      </w:pPr>
      <w:r w:rsidRPr="0054394D">
        <w:rPr>
          <w:rFonts w:ascii="Times New Roman" w:hAnsi="Times New Roman" w:cs="Times New Roman"/>
          <w:sz w:val="24"/>
          <w:szCs w:val="24"/>
          <w:shd w:val="clear" w:color="auto" w:fill="FFFFFF"/>
        </w:rPr>
        <w:t xml:space="preserve">identifikačné údaje </w:t>
      </w:r>
      <w:r w:rsidRPr="00BD069B">
        <w:rPr>
          <w:rFonts w:ascii="Times New Roman" w:hAnsi="Times New Roman" w:cs="Times New Roman"/>
          <w:sz w:val="24"/>
          <w:szCs w:val="24"/>
        </w:rPr>
        <w:t>zmluvných str</w:t>
      </w:r>
      <w:r>
        <w:rPr>
          <w:rFonts w:ascii="Times New Roman" w:hAnsi="Times New Roman" w:cs="Times New Roman"/>
          <w:sz w:val="24"/>
          <w:szCs w:val="24"/>
        </w:rPr>
        <w:t>án a osôb, ktoré s nájomcom žijú v spoločnej domácnosti,</w:t>
      </w:r>
    </w:p>
    <w:p w14:paraId="5DA3E92D" w14:textId="77777777" w:rsidR="008E29FA" w:rsidRPr="00BD069B" w:rsidRDefault="008E29FA" w:rsidP="008E29FA">
      <w:pPr>
        <w:pStyle w:val="Odsekzoznamu"/>
        <w:numPr>
          <w:ilvl w:val="0"/>
          <w:numId w:val="8"/>
        </w:numPr>
        <w:adjustRightInd w:val="0"/>
        <w:snapToGrid w:val="0"/>
        <w:spacing w:after="0" w:line="290" w:lineRule="auto"/>
        <w:ind w:left="1134" w:hanging="567"/>
        <w:contextualSpacing w:val="0"/>
        <w:jc w:val="both"/>
        <w:rPr>
          <w:rFonts w:ascii="Times New Roman" w:hAnsi="Times New Roman" w:cs="Times New Roman"/>
          <w:sz w:val="24"/>
          <w:szCs w:val="24"/>
        </w:rPr>
      </w:pPr>
      <w:r w:rsidRPr="00BD069B">
        <w:rPr>
          <w:rFonts w:ascii="Times New Roman" w:hAnsi="Times New Roman" w:cs="Times New Roman"/>
          <w:sz w:val="24"/>
          <w:szCs w:val="24"/>
        </w:rPr>
        <w:t xml:space="preserve">označenie </w:t>
      </w:r>
      <w:r>
        <w:rPr>
          <w:rFonts w:ascii="Times New Roman" w:hAnsi="Times New Roman" w:cs="Times New Roman"/>
          <w:sz w:val="24"/>
          <w:szCs w:val="24"/>
        </w:rPr>
        <w:t xml:space="preserve">bytu, ktorý je predmetom nájmu </w:t>
      </w:r>
      <w:r w:rsidRPr="00BD069B">
        <w:rPr>
          <w:rFonts w:ascii="Times New Roman" w:hAnsi="Times New Roman" w:cs="Times New Roman"/>
          <w:sz w:val="24"/>
          <w:szCs w:val="24"/>
        </w:rPr>
        <w:t xml:space="preserve">a rozsah </w:t>
      </w:r>
      <w:r>
        <w:rPr>
          <w:rFonts w:ascii="Times New Roman" w:hAnsi="Times New Roman" w:cs="Times New Roman"/>
          <w:sz w:val="24"/>
          <w:szCs w:val="24"/>
        </w:rPr>
        <w:t xml:space="preserve">jeho </w:t>
      </w:r>
      <w:r w:rsidRPr="00BD069B">
        <w:rPr>
          <w:rFonts w:ascii="Times New Roman" w:hAnsi="Times New Roman" w:cs="Times New Roman"/>
          <w:sz w:val="24"/>
          <w:szCs w:val="24"/>
        </w:rPr>
        <w:t>užívania,</w:t>
      </w:r>
    </w:p>
    <w:p w14:paraId="74355623" w14:textId="77777777" w:rsidR="008E29FA" w:rsidRPr="000F300C" w:rsidRDefault="008E29FA" w:rsidP="008E29FA">
      <w:pPr>
        <w:pStyle w:val="Odsekzoznamu"/>
        <w:numPr>
          <w:ilvl w:val="0"/>
          <w:numId w:val="8"/>
        </w:numPr>
        <w:adjustRightInd w:val="0"/>
        <w:snapToGrid w:val="0"/>
        <w:spacing w:after="0" w:line="290" w:lineRule="auto"/>
        <w:ind w:left="1134" w:hanging="567"/>
        <w:contextualSpacing w:val="0"/>
        <w:jc w:val="both"/>
        <w:rPr>
          <w:rFonts w:ascii="Times New Roman" w:hAnsi="Times New Roman" w:cs="Times New Roman"/>
          <w:sz w:val="24"/>
          <w:szCs w:val="24"/>
          <w:shd w:val="clear" w:color="auto" w:fill="FFFFFF"/>
        </w:rPr>
      </w:pPr>
      <w:r w:rsidRPr="00BD069B">
        <w:rPr>
          <w:rFonts w:ascii="Times New Roman" w:hAnsi="Times New Roman" w:cs="Times New Roman"/>
          <w:sz w:val="24"/>
          <w:szCs w:val="24"/>
        </w:rPr>
        <w:t>opis stavu</w:t>
      </w:r>
      <w:r>
        <w:rPr>
          <w:rFonts w:ascii="Times New Roman" w:hAnsi="Times New Roman" w:cs="Times New Roman"/>
          <w:sz w:val="24"/>
          <w:szCs w:val="24"/>
        </w:rPr>
        <w:t>,</w:t>
      </w:r>
      <w:r w:rsidRPr="00BD069B">
        <w:rPr>
          <w:rFonts w:ascii="Times New Roman" w:hAnsi="Times New Roman" w:cs="Times New Roman"/>
          <w:sz w:val="24"/>
          <w:szCs w:val="24"/>
        </w:rPr>
        <w:t xml:space="preserve"> príslušenstva a vybavenia bytu, </w:t>
      </w:r>
    </w:p>
    <w:p w14:paraId="3D36610B" w14:textId="77777777" w:rsidR="008E29FA" w:rsidRPr="00BD069B" w:rsidRDefault="008E29FA" w:rsidP="008E29FA">
      <w:pPr>
        <w:pStyle w:val="Odsekzoznamu"/>
        <w:numPr>
          <w:ilvl w:val="0"/>
          <w:numId w:val="8"/>
        </w:numPr>
        <w:adjustRightInd w:val="0"/>
        <w:snapToGrid w:val="0"/>
        <w:spacing w:after="0" w:line="290" w:lineRule="auto"/>
        <w:ind w:left="1134" w:hanging="567"/>
        <w:contextualSpacing w:val="0"/>
        <w:jc w:val="both"/>
        <w:rPr>
          <w:rFonts w:ascii="Times New Roman" w:hAnsi="Times New Roman" w:cs="Times New Roman"/>
          <w:sz w:val="24"/>
          <w:szCs w:val="24"/>
          <w:shd w:val="clear" w:color="auto" w:fill="FFFFFF"/>
        </w:rPr>
      </w:pPr>
      <w:r w:rsidRPr="00BD069B">
        <w:rPr>
          <w:rFonts w:ascii="Times New Roman" w:hAnsi="Times New Roman" w:cs="Times New Roman"/>
          <w:sz w:val="24"/>
          <w:szCs w:val="24"/>
        </w:rPr>
        <w:t xml:space="preserve">opis </w:t>
      </w:r>
      <w:proofErr w:type="spellStart"/>
      <w:r w:rsidRPr="00BD069B">
        <w:rPr>
          <w:rFonts w:ascii="Times New Roman" w:hAnsi="Times New Roman" w:cs="Times New Roman"/>
          <w:sz w:val="24"/>
          <w:szCs w:val="24"/>
        </w:rPr>
        <w:t>závad</w:t>
      </w:r>
      <w:proofErr w:type="spellEnd"/>
      <w:r w:rsidRPr="00BD069B">
        <w:rPr>
          <w:rFonts w:ascii="Times New Roman" w:hAnsi="Times New Roman" w:cs="Times New Roman"/>
          <w:sz w:val="24"/>
          <w:szCs w:val="24"/>
        </w:rPr>
        <w:t xml:space="preserve"> bytu, jeho príslušenstva a vybavenia, ktoré sú prenajímateľovi známe v čase uzavretia nájomnej zmluvy,</w:t>
      </w:r>
    </w:p>
    <w:p w14:paraId="6A35C53A" w14:textId="77777777" w:rsidR="008E29FA" w:rsidRPr="00BD069B" w:rsidRDefault="008E29FA" w:rsidP="008E29FA">
      <w:pPr>
        <w:pStyle w:val="Odsekzoznamu"/>
        <w:numPr>
          <w:ilvl w:val="0"/>
          <w:numId w:val="8"/>
        </w:numPr>
        <w:adjustRightInd w:val="0"/>
        <w:snapToGrid w:val="0"/>
        <w:spacing w:after="0" w:line="290" w:lineRule="auto"/>
        <w:ind w:left="1134" w:hanging="567"/>
        <w:contextualSpacing w:val="0"/>
        <w:jc w:val="both"/>
        <w:rPr>
          <w:rFonts w:ascii="Times New Roman" w:hAnsi="Times New Roman" w:cs="Times New Roman"/>
          <w:sz w:val="24"/>
          <w:szCs w:val="24"/>
          <w:shd w:val="clear" w:color="auto" w:fill="FFFFFF"/>
        </w:rPr>
      </w:pPr>
      <w:r w:rsidRPr="00BD069B">
        <w:rPr>
          <w:rFonts w:ascii="Times New Roman" w:hAnsi="Times New Roman" w:cs="Times New Roman"/>
          <w:sz w:val="24"/>
          <w:szCs w:val="24"/>
          <w:shd w:val="clear" w:color="auto" w:fill="FFFFFF"/>
        </w:rPr>
        <w:t>určenie alebo spôsob určenia úhrad za plnenia poskytované s užívaním bytu a jeho príslušenstva,</w:t>
      </w:r>
    </w:p>
    <w:p w14:paraId="2BDC20EE" w14:textId="77777777" w:rsidR="008E29FA" w:rsidRPr="00BD069B" w:rsidRDefault="008E29FA" w:rsidP="008E29FA">
      <w:pPr>
        <w:pStyle w:val="Odsekzoznamu"/>
        <w:numPr>
          <w:ilvl w:val="0"/>
          <w:numId w:val="8"/>
        </w:numPr>
        <w:adjustRightInd w:val="0"/>
        <w:snapToGrid w:val="0"/>
        <w:spacing w:after="0" w:line="290" w:lineRule="auto"/>
        <w:ind w:left="1134" w:hanging="567"/>
        <w:contextualSpacing w:val="0"/>
        <w:jc w:val="both"/>
        <w:rPr>
          <w:rFonts w:ascii="Times New Roman" w:hAnsi="Times New Roman" w:cs="Times New Roman"/>
          <w:sz w:val="24"/>
          <w:szCs w:val="24"/>
          <w:shd w:val="clear" w:color="auto" w:fill="FFFFFF"/>
        </w:rPr>
      </w:pPr>
      <w:r w:rsidRPr="00BD069B">
        <w:rPr>
          <w:rFonts w:ascii="Times New Roman" w:hAnsi="Times New Roman" w:cs="Times New Roman"/>
          <w:sz w:val="24"/>
          <w:szCs w:val="24"/>
          <w:shd w:val="clear" w:color="auto" w:fill="FFFFFF"/>
        </w:rPr>
        <w:t>splatnosť nájomného a úhrad za plnenia poskytované s užívaním bytu a jeho príslušenstva,</w:t>
      </w:r>
    </w:p>
    <w:p w14:paraId="36E822A7" w14:textId="77777777" w:rsidR="008E29FA" w:rsidRPr="00BD069B" w:rsidRDefault="008E29FA" w:rsidP="008E29FA">
      <w:pPr>
        <w:pStyle w:val="Odsekzoznamu"/>
        <w:numPr>
          <w:ilvl w:val="0"/>
          <w:numId w:val="8"/>
        </w:numPr>
        <w:adjustRightInd w:val="0"/>
        <w:snapToGrid w:val="0"/>
        <w:spacing w:after="0" w:line="290" w:lineRule="auto"/>
        <w:ind w:left="1134" w:hanging="567"/>
        <w:contextualSpacing w:val="0"/>
        <w:jc w:val="both"/>
        <w:rPr>
          <w:rFonts w:ascii="Times New Roman" w:hAnsi="Times New Roman" w:cs="Times New Roman"/>
          <w:sz w:val="24"/>
          <w:szCs w:val="24"/>
          <w:shd w:val="clear" w:color="auto" w:fill="FFFFFF"/>
        </w:rPr>
      </w:pPr>
      <w:r w:rsidRPr="00BD069B">
        <w:rPr>
          <w:rFonts w:ascii="Times New Roman" w:hAnsi="Times New Roman" w:cs="Times New Roman"/>
          <w:sz w:val="24"/>
          <w:szCs w:val="24"/>
          <w:shd w:val="clear" w:color="auto" w:fill="FFFFFF"/>
        </w:rPr>
        <w:lastRenderedPageBreak/>
        <w:t xml:space="preserve">spôsob úhrady nájomného a úhrady za plnenia poskytované s užívaním bytu a jeho príslušenstva, </w:t>
      </w:r>
    </w:p>
    <w:p w14:paraId="0286327E" w14:textId="77777777" w:rsidR="008E29FA" w:rsidRPr="00B849DD" w:rsidRDefault="008E29FA" w:rsidP="008E29FA">
      <w:pPr>
        <w:pStyle w:val="Odsekzoznamu"/>
        <w:numPr>
          <w:ilvl w:val="0"/>
          <w:numId w:val="8"/>
        </w:numPr>
        <w:adjustRightInd w:val="0"/>
        <w:snapToGrid w:val="0"/>
        <w:spacing w:after="0" w:line="290" w:lineRule="auto"/>
        <w:ind w:left="1134" w:hanging="567"/>
        <w:contextualSpacing w:val="0"/>
        <w:jc w:val="both"/>
        <w:rPr>
          <w:rFonts w:ascii="Times New Roman" w:hAnsi="Times New Roman" w:cs="Times New Roman"/>
          <w:sz w:val="24"/>
          <w:szCs w:val="24"/>
          <w:shd w:val="clear" w:color="auto" w:fill="FFFFFF"/>
        </w:rPr>
      </w:pPr>
      <w:r w:rsidRPr="00B849DD">
        <w:rPr>
          <w:rFonts w:ascii="Times New Roman" w:hAnsi="Times New Roman" w:cs="Times New Roman"/>
          <w:sz w:val="24"/>
          <w:szCs w:val="24"/>
          <w:shd w:val="clear" w:color="auto" w:fill="FFFFFF"/>
        </w:rPr>
        <w:t>určenie doby nájmu,</w:t>
      </w:r>
    </w:p>
    <w:p w14:paraId="714BCCBC" w14:textId="77777777" w:rsidR="008E29FA" w:rsidRPr="00BD069B" w:rsidRDefault="008E29FA" w:rsidP="008E29FA">
      <w:pPr>
        <w:pStyle w:val="Odsekzoznamu"/>
        <w:numPr>
          <w:ilvl w:val="0"/>
          <w:numId w:val="8"/>
        </w:numPr>
        <w:adjustRightInd w:val="0"/>
        <w:snapToGrid w:val="0"/>
        <w:spacing w:after="0" w:line="290" w:lineRule="auto"/>
        <w:ind w:left="1134" w:hanging="567"/>
        <w:contextualSpacing w:val="0"/>
        <w:jc w:val="both"/>
        <w:rPr>
          <w:rFonts w:ascii="Times New Roman" w:hAnsi="Times New Roman" w:cs="Times New Roman"/>
          <w:sz w:val="24"/>
          <w:szCs w:val="24"/>
        </w:rPr>
      </w:pPr>
      <w:r w:rsidRPr="00B849DD">
        <w:rPr>
          <w:rFonts w:ascii="Times New Roman" w:hAnsi="Times New Roman" w:cs="Times New Roman"/>
          <w:sz w:val="24"/>
          <w:szCs w:val="24"/>
          <w:shd w:val="clear" w:color="auto" w:fill="FFFFFF"/>
        </w:rPr>
        <w:t>v</w:t>
      </w:r>
      <w:r w:rsidRPr="00BD069B">
        <w:rPr>
          <w:rFonts w:ascii="Times New Roman" w:hAnsi="Times New Roman" w:cs="Times New Roman"/>
          <w:sz w:val="24"/>
          <w:szCs w:val="24"/>
        </w:rPr>
        <w:t>yhlásenie nájomcu, že si je vedomý skutočnosti, že nájomná zmluva sa uzaviera podľa tohto zákona.</w:t>
      </w:r>
    </w:p>
    <w:p w14:paraId="03FA34A6" w14:textId="77777777" w:rsidR="008E29FA" w:rsidRPr="00BD069B" w:rsidRDefault="008E29FA" w:rsidP="008E29FA">
      <w:pPr>
        <w:pStyle w:val="Odsekzoznamu"/>
        <w:numPr>
          <w:ilvl w:val="0"/>
          <w:numId w:val="7"/>
        </w:numPr>
        <w:adjustRightInd w:val="0"/>
        <w:snapToGrid w:val="0"/>
        <w:spacing w:after="0" w:line="290" w:lineRule="auto"/>
        <w:ind w:left="567" w:hanging="567"/>
        <w:contextualSpacing w:val="0"/>
        <w:jc w:val="both"/>
        <w:rPr>
          <w:rFonts w:ascii="Times New Roman" w:hAnsi="Times New Roman" w:cs="Times New Roman"/>
          <w:sz w:val="24"/>
          <w:szCs w:val="24"/>
        </w:rPr>
      </w:pPr>
      <w:r w:rsidRPr="00B849DD">
        <w:rPr>
          <w:rFonts w:ascii="Times New Roman" w:hAnsi="Times New Roman" w:cs="Times New Roman"/>
          <w:sz w:val="24"/>
          <w:szCs w:val="24"/>
        </w:rPr>
        <w:t>Byt</w:t>
      </w:r>
      <w:r w:rsidRPr="00BD069B">
        <w:rPr>
          <w:rFonts w:ascii="Times New Roman" w:hAnsi="Times New Roman" w:cs="Times New Roman"/>
          <w:sz w:val="24"/>
          <w:szCs w:val="24"/>
          <w:shd w:val="clear" w:color="auto" w:fill="FFFFFF"/>
        </w:rPr>
        <w:t xml:space="preserve"> </w:t>
      </w:r>
      <w:r w:rsidRPr="00BD069B">
        <w:rPr>
          <w:rFonts w:ascii="Times New Roman" w:hAnsi="Times New Roman" w:cs="Times New Roman"/>
          <w:sz w:val="24"/>
          <w:szCs w:val="24"/>
        </w:rPr>
        <w:t>nie je nájomca oprávnený prenechať do podnájmu.</w:t>
      </w:r>
    </w:p>
    <w:p w14:paraId="30C28186" w14:textId="77777777" w:rsidR="008E29FA" w:rsidRDefault="008E29FA" w:rsidP="008E29FA">
      <w:pPr>
        <w:pStyle w:val="Odsekzoznamu"/>
        <w:adjustRightInd w:val="0"/>
        <w:snapToGrid w:val="0"/>
        <w:spacing w:after="0" w:line="290" w:lineRule="auto"/>
        <w:ind w:left="1080"/>
        <w:contextualSpacing w:val="0"/>
        <w:jc w:val="center"/>
        <w:rPr>
          <w:rFonts w:ascii="Times New Roman" w:hAnsi="Times New Roman" w:cs="Times New Roman"/>
          <w:sz w:val="24"/>
          <w:szCs w:val="24"/>
        </w:rPr>
      </w:pPr>
    </w:p>
    <w:p w14:paraId="30EFB484" w14:textId="77777777" w:rsidR="008E29FA" w:rsidRPr="00377A6B" w:rsidRDefault="008E29FA" w:rsidP="008E29FA">
      <w:pPr>
        <w:adjustRightInd w:val="0"/>
        <w:snapToGrid w:val="0"/>
        <w:spacing w:after="0" w:line="290" w:lineRule="auto"/>
        <w:jc w:val="center"/>
        <w:rPr>
          <w:rFonts w:ascii="Times New Roman" w:hAnsi="Times New Roman" w:cs="Times New Roman"/>
          <w:b/>
          <w:sz w:val="24"/>
          <w:szCs w:val="24"/>
        </w:rPr>
      </w:pPr>
      <w:r w:rsidRPr="00377A6B">
        <w:rPr>
          <w:rFonts w:ascii="Times New Roman" w:hAnsi="Times New Roman" w:cs="Times New Roman"/>
          <w:b/>
          <w:sz w:val="24"/>
          <w:szCs w:val="24"/>
        </w:rPr>
        <w:t xml:space="preserve">§ </w:t>
      </w:r>
      <w:r>
        <w:rPr>
          <w:rFonts w:ascii="Times New Roman" w:hAnsi="Times New Roman" w:cs="Times New Roman"/>
          <w:b/>
          <w:sz w:val="24"/>
          <w:szCs w:val="24"/>
        </w:rPr>
        <w:t>10</w:t>
      </w:r>
    </w:p>
    <w:p w14:paraId="76ED06B0" w14:textId="77777777" w:rsidR="008E29FA" w:rsidRDefault="008E29FA" w:rsidP="008E29FA">
      <w:pPr>
        <w:adjustRightInd w:val="0"/>
        <w:snapToGrid w:val="0"/>
        <w:spacing w:after="0" w:line="290" w:lineRule="auto"/>
        <w:jc w:val="center"/>
        <w:rPr>
          <w:rFonts w:ascii="Times New Roman" w:hAnsi="Times New Roman" w:cs="Times New Roman"/>
          <w:b/>
          <w:sz w:val="24"/>
          <w:szCs w:val="24"/>
          <w:shd w:val="clear" w:color="auto" w:fill="FFFFFF"/>
        </w:rPr>
      </w:pPr>
      <w:r w:rsidRPr="005F7C19">
        <w:rPr>
          <w:rFonts w:ascii="Times New Roman" w:hAnsi="Times New Roman" w:cs="Times New Roman"/>
          <w:b/>
          <w:sz w:val="24"/>
          <w:szCs w:val="24"/>
        </w:rPr>
        <w:t>Nájom</w:t>
      </w:r>
      <w:r>
        <w:rPr>
          <w:rFonts w:ascii="Times New Roman" w:hAnsi="Times New Roman" w:cs="Times New Roman"/>
          <w:b/>
          <w:sz w:val="24"/>
          <w:szCs w:val="24"/>
        </w:rPr>
        <w:t>né</w:t>
      </w:r>
      <w:r w:rsidRPr="005F7C19">
        <w:rPr>
          <w:rFonts w:ascii="Times New Roman" w:hAnsi="Times New Roman" w:cs="Times New Roman"/>
          <w:b/>
          <w:sz w:val="24"/>
          <w:szCs w:val="24"/>
        </w:rPr>
        <w:t xml:space="preserve"> </w:t>
      </w:r>
      <w:r>
        <w:rPr>
          <w:rFonts w:ascii="Times New Roman" w:hAnsi="Times New Roman" w:cs="Times New Roman"/>
          <w:b/>
          <w:sz w:val="24"/>
          <w:szCs w:val="24"/>
        </w:rPr>
        <w:t>a ú</w:t>
      </w:r>
      <w:r w:rsidRPr="00BD069B">
        <w:rPr>
          <w:rFonts w:ascii="Times New Roman" w:hAnsi="Times New Roman" w:cs="Times New Roman"/>
          <w:b/>
          <w:sz w:val="24"/>
          <w:szCs w:val="24"/>
          <w:shd w:val="clear" w:color="auto" w:fill="FFFFFF"/>
        </w:rPr>
        <w:t>hrady za plnenia poskytované s užívaním bytu</w:t>
      </w:r>
      <w:r w:rsidRPr="005F7C19">
        <w:rPr>
          <w:rFonts w:ascii="Times New Roman" w:hAnsi="Times New Roman" w:cs="Times New Roman"/>
          <w:b/>
          <w:sz w:val="24"/>
          <w:szCs w:val="24"/>
        </w:rPr>
        <w:t xml:space="preserve"> </w:t>
      </w:r>
    </w:p>
    <w:p w14:paraId="7E268CDD" w14:textId="77777777" w:rsidR="008E29FA" w:rsidRPr="005F7C19" w:rsidRDefault="008E29FA" w:rsidP="008E29FA">
      <w:pPr>
        <w:adjustRightInd w:val="0"/>
        <w:snapToGrid w:val="0"/>
        <w:spacing w:after="0" w:line="290" w:lineRule="auto"/>
        <w:jc w:val="center"/>
        <w:rPr>
          <w:rFonts w:ascii="Times New Roman" w:hAnsi="Times New Roman" w:cs="Times New Roman"/>
          <w:b/>
          <w:sz w:val="24"/>
          <w:szCs w:val="24"/>
        </w:rPr>
      </w:pPr>
    </w:p>
    <w:p w14:paraId="27F6EF1A" w14:textId="77777777" w:rsidR="008E29FA" w:rsidRDefault="008E29FA" w:rsidP="008E29FA">
      <w:pPr>
        <w:pStyle w:val="Odsekzoznamu"/>
        <w:numPr>
          <w:ilvl w:val="0"/>
          <w:numId w:val="31"/>
        </w:numPr>
        <w:adjustRightInd w:val="0"/>
        <w:snapToGrid w:val="0"/>
        <w:spacing w:after="0" w:line="290" w:lineRule="auto"/>
        <w:ind w:left="567" w:hanging="567"/>
        <w:contextualSpacing w:val="0"/>
        <w:jc w:val="both"/>
        <w:rPr>
          <w:rFonts w:ascii="Times New Roman" w:hAnsi="Times New Roman" w:cs="Times New Roman"/>
          <w:sz w:val="24"/>
          <w:szCs w:val="24"/>
        </w:rPr>
      </w:pPr>
      <w:r w:rsidRPr="005F7C19">
        <w:rPr>
          <w:rFonts w:ascii="Times New Roman" w:hAnsi="Times New Roman" w:cs="Times New Roman"/>
          <w:sz w:val="24"/>
          <w:szCs w:val="24"/>
        </w:rPr>
        <w:t>Výšku nájmu v bytoch štátom podporovaného nájomného bývania určí vláda nariadením</w:t>
      </w:r>
      <w:r>
        <w:rPr>
          <w:rFonts w:ascii="Times New Roman" w:hAnsi="Times New Roman" w:cs="Times New Roman"/>
          <w:sz w:val="24"/>
          <w:szCs w:val="24"/>
        </w:rPr>
        <w:t>; vláda môže určiť odlišnú výšku nájmu v závislosti od regiónov.</w:t>
      </w:r>
    </w:p>
    <w:p w14:paraId="473F72D0" w14:textId="77777777" w:rsidR="008E29FA" w:rsidRDefault="008E29FA" w:rsidP="008E29FA">
      <w:pPr>
        <w:pStyle w:val="Odsekzoznamu"/>
        <w:numPr>
          <w:ilvl w:val="0"/>
          <w:numId w:val="31"/>
        </w:numPr>
        <w:adjustRightInd w:val="0"/>
        <w:snapToGrid w:val="0"/>
        <w:spacing w:after="0" w:line="290" w:lineRule="auto"/>
        <w:ind w:left="567" w:hanging="567"/>
        <w:contextualSpacing w:val="0"/>
        <w:jc w:val="both"/>
        <w:rPr>
          <w:rFonts w:ascii="Times New Roman" w:hAnsi="Times New Roman" w:cs="Times New Roman"/>
          <w:sz w:val="24"/>
          <w:szCs w:val="24"/>
        </w:rPr>
      </w:pPr>
      <w:r w:rsidRPr="00BD069B">
        <w:rPr>
          <w:rFonts w:ascii="Times New Roman" w:hAnsi="Times New Roman" w:cs="Times New Roman"/>
          <w:sz w:val="24"/>
          <w:szCs w:val="24"/>
        </w:rPr>
        <w:t>Nájom podľa odseku 1 vláda nariadením zvýši raz ročne k 1. marcu o výšku inflácie za predchádzajúci kalendárny rok.</w:t>
      </w:r>
    </w:p>
    <w:p w14:paraId="68248282" w14:textId="3F9C5CC0" w:rsidR="008E29FA" w:rsidRPr="00BD069B" w:rsidRDefault="008E29FA" w:rsidP="008E29FA">
      <w:pPr>
        <w:pStyle w:val="Odsekzoznamu"/>
        <w:numPr>
          <w:ilvl w:val="0"/>
          <w:numId w:val="31"/>
        </w:numPr>
        <w:adjustRightInd w:val="0"/>
        <w:snapToGrid w:val="0"/>
        <w:spacing w:after="0" w:line="29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Okrem prípadov uvedených v nájomnej zmluve je prenajímateľ oprávnený jednostranne zmeniť výšku </w:t>
      </w:r>
      <w:r w:rsidRPr="00BD069B">
        <w:rPr>
          <w:rFonts w:ascii="Times New Roman" w:hAnsi="Times New Roman" w:cs="Times New Roman"/>
          <w:sz w:val="24"/>
          <w:szCs w:val="24"/>
        </w:rPr>
        <w:t>úhrady za plnenia poskytované s užívaním bytu a</w:t>
      </w:r>
      <w:r>
        <w:rPr>
          <w:rFonts w:ascii="Times New Roman" w:hAnsi="Times New Roman" w:cs="Times New Roman"/>
          <w:sz w:val="24"/>
          <w:szCs w:val="24"/>
        </w:rPr>
        <w:t> </w:t>
      </w:r>
      <w:r w:rsidRPr="00BD069B">
        <w:rPr>
          <w:rFonts w:ascii="Times New Roman" w:hAnsi="Times New Roman" w:cs="Times New Roman"/>
          <w:sz w:val="24"/>
          <w:szCs w:val="24"/>
        </w:rPr>
        <w:t>príslušenstva</w:t>
      </w:r>
      <w:r>
        <w:rPr>
          <w:rFonts w:ascii="Times New Roman" w:hAnsi="Times New Roman" w:cs="Times New Roman"/>
          <w:sz w:val="24"/>
          <w:szCs w:val="24"/>
        </w:rPr>
        <w:t xml:space="preserve"> v prípade </w:t>
      </w:r>
      <w:r w:rsidRPr="00BD069B">
        <w:rPr>
          <w:rFonts w:ascii="Times New Roman" w:hAnsi="Times New Roman" w:cs="Times New Roman"/>
          <w:sz w:val="24"/>
          <w:szCs w:val="24"/>
        </w:rPr>
        <w:t>zmen</w:t>
      </w:r>
      <w:r>
        <w:rPr>
          <w:rFonts w:ascii="Times New Roman" w:hAnsi="Times New Roman" w:cs="Times New Roman"/>
          <w:sz w:val="24"/>
          <w:szCs w:val="24"/>
        </w:rPr>
        <w:t>y</w:t>
      </w:r>
      <w:r w:rsidRPr="00BD069B">
        <w:rPr>
          <w:rFonts w:ascii="Times New Roman" w:hAnsi="Times New Roman" w:cs="Times New Roman"/>
          <w:sz w:val="24"/>
          <w:szCs w:val="24"/>
        </w:rPr>
        <w:t xml:space="preserve"> cien dodávaných </w:t>
      </w:r>
      <w:r>
        <w:rPr>
          <w:rFonts w:ascii="Times New Roman" w:hAnsi="Times New Roman" w:cs="Times New Roman"/>
          <w:sz w:val="24"/>
          <w:szCs w:val="24"/>
        </w:rPr>
        <w:t xml:space="preserve">energií a </w:t>
      </w:r>
      <w:r w:rsidRPr="00BD069B">
        <w:rPr>
          <w:rFonts w:ascii="Times New Roman" w:hAnsi="Times New Roman" w:cs="Times New Roman"/>
          <w:sz w:val="24"/>
          <w:szCs w:val="24"/>
        </w:rPr>
        <w:t xml:space="preserve">služieb spojených s užívaním bytu </w:t>
      </w:r>
      <w:r>
        <w:rPr>
          <w:rFonts w:ascii="Times New Roman" w:hAnsi="Times New Roman" w:cs="Times New Roman"/>
          <w:sz w:val="24"/>
          <w:szCs w:val="24"/>
        </w:rPr>
        <w:t>a príslušenstva</w:t>
      </w:r>
      <w:r w:rsidRPr="00BD069B">
        <w:rPr>
          <w:rFonts w:ascii="Times New Roman" w:hAnsi="Times New Roman" w:cs="Times New Roman"/>
          <w:sz w:val="24"/>
          <w:szCs w:val="24"/>
        </w:rPr>
        <w:t>.</w:t>
      </w:r>
    </w:p>
    <w:p w14:paraId="5BAF931C" w14:textId="77777777" w:rsidR="008E29FA" w:rsidRPr="002D0959" w:rsidRDefault="008E29FA" w:rsidP="008E29FA">
      <w:pPr>
        <w:adjustRightInd w:val="0"/>
        <w:snapToGrid w:val="0"/>
        <w:spacing w:after="0" w:line="290" w:lineRule="auto"/>
        <w:jc w:val="both"/>
        <w:rPr>
          <w:rFonts w:ascii="Times New Roman" w:hAnsi="Times New Roman" w:cs="Times New Roman"/>
          <w:sz w:val="24"/>
          <w:szCs w:val="24"/>
        </w:rPr>
      </w:pPr>
    </w:p>
    <w:p w14:paraId="79AB89DC" w14:textId="77777777" w:rsidR="008E29FA" w:rsidRPr="00BD069B" w:rsidRDefault="008E29FA" w:rsidP="008E29FA">
      <w:pPr>
        <w:pStyle w:val="Odsekzoznamu"/>
        <w:adjustRightInd w:val="0"/>
        <w:snapToGrid w:val="0"/>
        <w:spacing w:after="0" w:line="290" w:lineRule="auto"/>
        <w:ind w:left="0"/>
        <w:contextualSpacing w:val="0"/>
        <w:jc w:val="center"/>
        <w:rPr>
          <w:rFonts w:ascii="Times New Roman" w:hAnsi="Times New Roman" w:cs="Times New Roman"/>
          <w:b/>
          <w:sz w:val="24"/>
          <w:szCs w:val="24"/>
        </w:rPr>
      </w:pPr>
      <w:r w:rsidRPr="00BD069B">
        <w:rPr>
          <w:rFonts w:ascii="Times New Roman" w:hAnsi="Times New Roman" w:cs="Times New Roman"/>
          <w:b/>
          <w:sz w:val="24"/>
          <w:szCs w:val="24"/>
        </w:rPr>
        <w:t xml:space="preserve">§ </w:t>
      </w:r>
      <w:r>
        <w:rPr>
          <w:rFonts w:ascii="Times New Roman" w:hAnsi="Times New Roman" w:cs="Times New Roman"/>
          <w:b/>
          <w:sz w:val="24"/>
          <w:szCs w:val="24"/>
        </w:rPr>
        <w:t>11</w:t>
      </w:r>
    </w:p>
    <w:p w14:paraId="44D4C451" w14:textId="77777777" w:rsidR="008E29FA" w:rsidRPr="00BD069B" w:rsidRDefault="008E29FA" w:rsidP="008E29FA">
      <w:pPr>
        <w:pStyle w:val="Odsekzoznamu"/>
        <w:adjustRightInd w:val="0"/>
        <w:snapToGrid w:val="0"/>
        <w:spacing w:after="0" w:line="290" w:lineRule="auto"/>
        <w:ind w:left="0"/>
        <w:contextualSpacing w:val="0"/>
        <w:jc w:val="center"/>
        <w:rPr>
          <w:rFonts w:ascii="Times New Roman" w:hAnsi="Times New Roman" w:cs="Times New Roman"/>
          <w:b/>
          <w:sz w:val="24"/>
          <w:szCs w:val="24"/>
        </w:rPr>
      </w:pPr>
      <w:r w:rsidRPr="00BD069B">
        <w:rPr>
          <w:rFonts w:ascii="Times New Roman" w:hAnsi="Times New Roman" w:cs="Times New Roman"/>
          <w:b/>
          <w:sz w:val="24"/>
          <w:szCs w:val="24"/>
        </w:rPr>
        <w:t>Peňažná zábezpeka</w:t>
      </w:r>
    </w:p>
    <w:p w14:paraId="317C39F5" w14:textId="77777777" w:rsidR="008E29FA" w:rsidRPr="00BD069B" w:rsidRDefault="008E29FA" w:rsidP="008E29FA">
      <w:pPr>
        <w:pStyle w:val="Odsekzoznamu"/>
        <w:adjustRightInd w:val="0"/>
        <w:snapToGrid w:val="0"/>
        <w:spacing w:after="0" w:line="290" w:lineRule="auto"/>
        <w:contextualSpacing w:val="0"/>
        <w:jc w:val="center"/>
        <w:rPr>
          <w:rFonts w:ascii="Times New Roman" w:hAnsi="Times New Roman" w:cs="Times New Roman"/>
          <w:sz w:val="24"/>
          <w:szCs w:val="24"/>
        </w:rPr>
      </w:pPr>
    </w:p>
    <w:p w14:paraId="05C84061" w14:textId="68849A1E" w:rsidR="008E29FA" w:rsidRDefault="008E29FA" w:rsidP="008E29FA">
      <w:pPr>
        <w:pStyle w:val="Odsekzoznamu"/>
        <w:numPr>
          <w:ilvl w:val="0"/>
          <w:numId w:val="9"/>
        </w:numPr>
        <w:adjustRightInd w:val="0"/>
        <w:snapToGrid w:val="0"/>
        <w:spacing w:after="0" w:line="290" w:lineRule="auto"/>
        <w:ind w:left="567" w:hanging="567"/>
        <w:contextualSpacing w:val="0"/>
        <w:jc w:val="both"/>
        <w:rPr>
          <w:rFonts w:ascii="Times New Roman" w:hAnsi="Times New Roman" w:cs="Times New Roman"/>
          <w:sz w:val="24"/>
          <w:szCs w:val="24"/>
        </w:rPr>
      </w:pPr>
      <w:r w:rsidRPr="00BD069B">
        <w:rPr>
          <w:rFonts w:ascii="Times New Roman" w:hAnsi="Times New Roman" w:cs="Times New Roman"/>
          <w:sz w:val="24"/>
          <w:szCs w:val="24"/>
        </w:rPr>
        <w:t xml:space="preserve">Nájomca je povinný pred prvým dňom nájmu uhradiť prenajímateľovi peňažnú zábezpeku vo výške </w:t>
      </w:r>
      <w:r w:rsidR="00BE0D62" w:rsidRPr="00BE0D62">
        <w:rPr>
          <w:rFonts w:ascii="Times New Roman" w:hAnsi="Times New Roman" w:cs="Times New Roman"/>
          <w:sz w:val="24"/>
          <w:szCs w:val="24"/>
        </w:rPr>
        <w:t xml:space="preserve">dohodnutej v nájomnej zmluve, maximálne vo výške </w:t>
      </w:r>
      <w:r>
        <w:rPr>
          <w:rFonts w:ascii="Times New Roman" w:hAnsi="Times New Roman" w:cs="Times New Roman"/>
          <w:sz w:val="24"/>
          <w:szCs w:val="24"/>
        </w:rPr>
        <w:t xml:space="preserve">trojnásobku mesačného nájomného </w:t>
      </w:r>
      <w:r w:rsidRPr="00BD069B">
        <w:rPr>
          <w:rFonts w:ascii="Times New Roman" w:hAnsi="Times New Roman" w:cs="Times New Roman"/>
          <w:sz w:val="24"/>
          <w:szCs w:val="24"/>
        </w:rPr>
        <w:t>a </w:t>
      </w:r>
      <w:r>
        <w:rPr>
          <w:rFonts w:ascii="Times New Roman" w:hAnsi="Times New Roman" w:cs="Times New Roman"/>
          <w:sz w:val="24"/>
          <w:szCs w:val="24"/>
          <w:shd w:val="clear" w:color="auto" w:fill="FFFFFF"/>
        </w:rPr>
        <w:t xml:space="preserve">trojnásobku mesačnej </w:t>
      </w:r>
      <w:r w:rsidRPr="00BD069B">
        <w:rPr>
          <w:rFonts w:ascii="Times New Roman" w:hAnsi="Times New Roman" w:cs="Times New Roman"/>
          <w:sz w:val="24"/>
          <w:szCs w:val="24"/>
          <w:shd w:val="clear" w:color="auto" w:fill="FFFFFF"/>
        </w:rPr>
        <w:t>úhrad</w:t>
      </w:r>
      <w:r>
        <w:rPr>
          <w:rFonts w:ascii="Times New Roman" w:hAnsi="Times New Roman" w:cs="Times New Roman"/>
          <w:sz w:val="24"/>
          <w:szCs w:val="24"/>
          <w:shd w:val="clear" w:color="auto" w:fill="FFFFFF"/>
        </w:rPr>
        <w:t>y</w:t>
      </w:r>
      <w:r w:rsidRPr="00BD069B">
        <w:rPr>
          <w:rFonts w:ascii="Times New Roman" w:hAnsi="Times New Roman" w:cs="Times New Roman"/>
          <w:sz w:val="24"/>
          <w:szCs w:val="24"/>
          <w:shd w:val="clear" w:color="auto" w:fill="FFFFFF"/>
        </w:rPr>
        <w:t xml:space="preserve"> za plnenia poskytované s užívaním </w:t>
      </w:r>
      <w:r>
        <w:rPr>
          <w:rFonts w:ascii="Times New Roman" w:hAnsi="Times New Roman" w:cs="Times New Roman"/>
          <w:sz w:val="24"/>
          <w:szCs w:val="24"/>
          <w:shd w:val="clear" w:color="auto" w:fill="FFFFFF"/>
        </w:rPr>
        <w:t xml:space="preserve">nájomného </w:t>
      </w:r>
      <w:r w:rsidRPr="00BD069B">
        <w:rPr>
          <w:rFonts w:ascii="Times New Roman" w:hAnsi="Times New Roman" w:cs="Times New Roman"/>
          <w:sz w:val="24"/>
          <w:szCs w:val="24"/>
          <w:shd w:val="clear" w:color="auto" w:fill="FFFFFF"/>
        </w:rPr>
        <w:t>bytu a jeho príslušenstva</w:t>
      </w:r>
      <w:r w:rsidRPr="00BD069B">
        <w:rPr>
          <w:rFonts w:ascii="Times New Roman" w:hAnsi="Times New Roman" w:cs="Times New Roman"/>
          <w:sz w:val="24"/>
          <w:szCs w:val="24"/>
        </w:rPr>
        <w:t xml:space="preserve">, ktorá slúži </w:t>
      </w:r>
      <w:r>
        <w:rPr>
          <w:rFonts w:ascii="Times New Roman" w:hAnsi="Times New Roman" w:cs="Times New Roman"/>
          <w:sz w:val="24"/>
          <w:szCs w:val="24"/>
        </w:rPr>
        <w:t xml:space="preserve">podľa podmienok nájomnej zmluvy </w:t>
      </w:r>
      <w:r w:rsidRPr="00BD069B">
        <w:rPr>
          <w:rFonts w:ascii="Times New Roman" w:hAnsi="Times New Roman" w:cs="Times New Roman"/>
          <w:sz w:val="24"/>
          <w:szCs w:val="24"/>
        </w:rPr>
        <w:t xml:space="preserve">na zabezpečenie prípadných pohľadávok prenajímateľa voči nájomcovi </w:t>
      </w:r>
      <w:r>
        <w:rPr>
          <w:rFonts w:ascii="Times New Roman" w:hAnsi="Times New Roman" w:cs="Times New Roman"/>
          <w:sz w:val="24"/>
          <w:szCs w:val="24"/>
        </w:rPr>
        <w:t xml:space="preserve">najmä </w:t>
      </w:r>
      <w:r w:rsidRPr="00BD069B">
        <w:rPr>
          <w:rFonts w:ascii="Times New Roman" w:hAnsi="Times New Roman" w:cs="Times New Roman"/>
          <w:sz w:val="24"/>
          <w:szCs w:val="24"/>
        </w:rPr>
        <w:t>z</w:t>
      </w:r>
      <w:r>
        <w:rPr>
          <w:rFonts w:ascii="Times New Roman" w:hAnsi="Times New Roman" w:cs="Times New Roman"/>
          <w:sz w:val="24"/>
          <w:szCs w:val="24"/>
        </w:rPr>
        <w:t> </w:t>
      </w:r>
      <w:r w:rsidRPr="00BD069B">
        <w:rPr>
          <w:rFonts w:ascii="Times New Roman" w:hAnsi="Times New Roman" w:cs="Times New Roman"/>
          <w:sz w:val="24"/>
          <w:szCs w:val="24"/>
        </w:rPr>
        <w:t>dôvodu</w:t>
      </w:r>
    </w:p>
    <w:p w14:paraId="6E5A6A94" w14:textId="77777777" w:rsidR="008E29FA" w:rsidRDefault="008E29FA" w:rsidP="008E29FA">
      <w:pPr>
        <w:pStyle w:val="Odsekzoznamu"/>
        <w:numPr>
          <w:ilvl w:val="0"/>
          <w:numId w:val="34"/>
        </w:numPr>
        <w:adjustRightInd w:val="0"/>
        <w:snapToGrid w:val="0"/>
        <w:spacing w:after="0" w:line="290" w:lineRule="auto"/>
        <w:ind w:left="1134" w:hanging="567"/>
        <w:contextualSpacing w:val="0"/>
        <w:jc w:val="both"/>
        <w:rPr>
          <w:rFonts w:ascii="Times New Roman" w:hAnsi="Times New Roman" w:cs="Times New Roman"/>
          <w:sz w:val="24"/>
          <w:szCs w:val="24"/>
        </w:rPr>
      </w:pPr>
      <w:r w:rsidRPr="00BD069B">
        <w:rPr>
          <w:rFonts w:ascii="Times New Roman" w:hAnsi="Times New Roman" w:cs="Times New Roman"/>
          <w:sz w:val="24"/>
          <w:szCs w:val="24"/>
        </w:rPr>
        <w:t xml:space="preserve">neplatenia nájomného alebo úhrad za plnenia poskytované s užívaním bytu a príslušenstva, </w:t>
      </w:r>
    </w:p>
    <w:p w14:paraId="1DB7A974" w14:textId="77777777" w:rsidR="008E29FA" w:rsidRDefault="008E29FA" w:rsidP="008E29FA">
      <w:pPr>
        <w:pStyle w:val="Odsekzoznamu"/>
        <w:numPr>
          <w:ilvl w:val="0"/>
          <w:numId w:val="34"/>
        </w:numPr>
        <w:adjustRightInd w:val="0"/>
        <w:snapToGrid w:val="0"/>
        <w:spacing w:after="0" w:line="290" w:lineRule="auto"/>
        <w:ind w:left="1134" w:hanging="567"/>
        <w:contextualSpacing w:val="0"/>
        <w:jc w:val="both"/>
        <w:rPr>
          <w:rFonts w:ascii="Times New Roman" w:hAnsi="Times New Roman" w:cs="Times New Roman"/>
          <w:sz w:val="24"/>
          <w:szCs w:val="24"/>
        </w:rPr>
      </w:pPr>
      <w:r w:rsidRPr="00BD069B">
        <w:rPr>
          <w:rFonts w:ascii="Times New Roman" w:hAnsi="Times New Roman" w:cs="Times New Roman"/>
          <w:sz w:val="24"/>
          <w:szCs w:val="24"/>
        </w:rPr>
        <w:t>spôsobenej škody na byte</w:t>
      </w:r>
      <w:r>
        <w:rPr>
          <w:rFonts w:ascii="Times New Roman" w:hAnsi="Times New Roman" w:cs="Times New Roman"/>
          <w:sz w:val="24"/>
          <w:szCs w:val="24"/>
        </w:rPr>
        <w:t xml:space="preserve">, jeho príslušenstve </w:t>
      </w:r>
      <w:r w:rsidRPr="00BD069B">
        <w:rPr>
          <w:rFonts w:ascii="Times New Roman" w:hAnsi="Times New Roman" w:cs="Times New Roman"/>
          <w:sz w:val="24"/>
          <w:szCs w:val="24"/>
        </w:rPr>
        <w:t>alebo jeho zariadení</w:t>
      </w:r>
      <w:r>
        <w:rPr>
          <w:rFonts w:ascii="Times New Roman" w:hAnsi="Times New Roman" w:cs="Times New Roman"/>
          <w:sz w:val="24"/>
          <w:szCs w:val="24"/>
        </w:rPr>
        <w:t>,</w:t>
      </w:r>
      <w:r w:rsidRPr="00BD069B">
        <w:rPr>
          <w:rFonts w:ascii="Times New Roman" w:hAnsi="Times New Roman" w:cs="Times New Roman"/>
          <w:sz w:val="24"/>
          <w:szCs w:val="24"/>
        </w:rPr>
        <w:t xml:space="preserve"> alebo </w:t>
      </w:r>
    </w:p>
    <w:p w14:paraId="29EC7A05" w14:textId="77777777" w:rsidR="008E29FA" w:rsidRPr="00BD069B" w:rsidRDefault="008E29FA" w:rsidP="008E29FA">
      <w:pPr>
        <w:pStyle w:val="Odsekzoznamu"/>
        <w:numPr>
          <w:ilvl w:val="0"/>
          <w:numId w:val="34"/>
        </w:numPr>
        <w:adjustRightInd w:val="0"/>
        <w:snapToGrid w:val="0"/>
        <w:spacing w:after="0" w:line="29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vzniku </w:t>
      </w:r>
      <w:r w:rsidRPr="00BD069B">
        <w:rPr>
          <w:rFonts w:ascii="Times New Roman" w:hAnsi="Times New Roman" w:cs="Times New Roman"/>
          <w:sz w:val="24"/>
          <w:szCs w:val="24"/>
        </w:rPr>
        <w:t>iný</w:t>
      </w:r>
      <w:r>
        <w:rPr>
          <w:rFonts w:ascii="Times New Roman" w:hAnsi="Times New Roman" w:cs="Times New Roman"/>
          <w:sz w:val="24"/>
          <w:szCs w:val="24"/>
        </w:rPr>
        <w:t>ch</w:t>
      </w:r>
      <w:r w:rsidRPr="00BD069B">
        <w:rPr>
          <w:rFonts w:ascii="Times New Roman" w:hAnsi="Times New Roman" w:cs="Times New Roman"/>
          <w:sz w:val="24"/>
          <w:szCs w:val="24"/>
        </w:rPr>
        <w:t xml:space="preserve"> pohľadáv</w:t>
      </w:r>
      <w:r>
        <w:rPr>
          <w:rFonts w:ascii="Times New Roman" w:hAnsi="Times New Roman" w:cs="Times New Roman"/>
          <w:sz w:val="24"/>
          <w:szCs w:val="24"/>
        </w:rPr>
        <w:t>ok</w:t>
      </w:r>
      <w:r w:rsidRPr="00BD069B">
        <w:rPr>
          <w:rFonts w:ascii="Times New Roman" w:hAnsi="Times New Roman" w:cs="Times New Roman"/>
          <w:sz w:val="24"/>
          <w:szCs w:val="24"/>
        </w:rPr>
        <w:t xml:space="preserve"> </w:t>
      </w:r>
      <w:r>
        <w:rPr>
          <w:rFonts w:ascii="Times New Roman" w:hAnsi="Times New Roman" w:cs="Times New Roman"/>
          <w:sz w:val="24"/>
          <w:szCs w:val="24"/>
        </w:rPr>
        <w:t xml:space="preserve">prenajímateľa </w:t>
      </w:r>
      <w:r w:rsidRPr="00BD069B">
        <w:rPr>
          <w:rFonts w:ascii="Times New Roman" w:hAnsi="Times New Roman" w:cs="Times New Roman"/>
          <w:sz w:val="24"/>
          <w:szCs w:val="24"/>
        </w:rPr>
        <w:t>súvisiaci</w:t>
      </w:r>
      <w:r>
        <w:rPr>
          <w:rFonts w:ascii="Times New Roman" w:hAnsi="Times New Roman" w:cs="Times New Roman"/>
          <w:sz w:val="24"/>
          <w:szCs w:val="24"/>
        </w:rPr>
        <w:t>ch</w:t>
      </w:r>
      <w:r w:rsidRPr="00BD069B">
        <w:rPr>
          <w:rFonts w:ascii="Times New Roman" w:hAnsi="Times New Roman" w:cs="Times New Roman"/>
          <w:sz w:val="24"/>
          <w:szCs w:val="24"/>
        </w:rPr>
        <w:t xml:space="preserve"> s užívaním bytu</w:t>
      </w:r>
      <w:r>
        <w:rPr>
          <w:rFonts w:ascii="Times New Roman" w:hAnsi="Times New Roman" w:cs="Times New Roman"/>
          <w:sz w:val="24"/>
          <w:szCs w:val="24"/>
        </w:rPr>
        <w:t xml:space="preserve"> a jeho príslušenstva</w:t>
      </w:r>
      <w:r w:rsidRPr="00BD069B">
        <w:rPr>
          <w:rFonts w:ascii="Times New Roman" w:hAnsi="Times New Roman" w:cs="Times New Roman"/>
          <w:sz w:val="24"/>
          <w:szCs w:val="24"/>
        </w:rPr>
        <w:t>.</w:t>
      </w:r>
    </w:p>
    <w:p w14:paraId="7011D21A" w14:textId="77777777" w:rsidR="008E29FA" w:rsidRPr="00BD069B" w:rsidRDefault="008E29FA" w:rsidP="008E29FA">
      <w:pPr>
        <w:pStyle w:val="Odsekzoznamu"/>
        <w:numPr>
          <w:ilvl w:val="0"/>
          <w:numId w:val="9"/>
        </w:numPr>
        <w:adjustRightInd w:val="0"/>
        <w:snapToGrid w:val="0"/>
        <w:spacing w:after="0" w:line="290" w:lineRule="auto"/>
        <w:ind w:left="567" w:hanging="567"/>
        <w:contextualSpacing w:val="0"/>
        <w:jc w:val="both"/>
        <w:rPr>
          <w:rFonts w:ascii="Times New Roman" w:hAnsi="Times New Roman" w:cs="Times New Roman"/>
          <w:sz w:val="24"/>
          <w:szCs w:val="24"/>
        </w:rPr>
      </w:pPr>
      <w:r w:rsidRPr="00BD069B">
        <w:rPr>
          <w:rFonts w:ascii="Times New Roman" w:hAnsi="Times New Roman" w:cs="Times New Roman"/>
          <w:sz w:val="24"/>
          <w:szCs w:val="24"/>
        </w:rPr>
        <w:t>Na základe písomnej výzvy prenajímateľa je nájomca povinný v lehote jedného mesiaca odo dňa jej doručenia doplniť peňažnú zábezpeku do výšky podľa odseku 1, ak prenajímateľ preukázateľne použije peňažnú zábezpeku alebo jej časť na úhradu svojich splatných pohľadávok voči nájomcovi v súlade s odsekom 1.</w:t>
      </w:r>
    </w:p>
    <w:p w14:paraId="76B629CD" w14:textId="77777777" w:rsidR="008E29FA" w:rsidRPr="00BD069B" w:rsidRDefault="008E29FA" w:rsidP="008E29FA">
      <w:pPr>
        <w:pStyle w:val="Odsekzoznamu"/>
        <w:numPr>
          <w:ilvl w:val="0"/>
          <w:numId w:val="9"/>
        </w:numPr>
        <w:adjustRightInd w:val="0"/>
        <w:snapToGrid w:val="0"/>
        <w:spacing w:after="0" w:line="290" w:lineRule="auto"/>
        <w:ind w:left="567" w:hanging="567"/>
        <w:contextualSpacing w:val="0"/>
        <w:jc w:val="both"/>
        <w:rPr>
          <w:rFonts w:ascii="Times New Roman" w:hAnsi="Times New Roman" w:cs="Times New Roman"/>
          <w:sz w:val="24"/>
          <w:szCs w:val="24"/>
        </w:rPr>
      </w:pPr>
      <w:r w:rsidRPr="00BD069B">
        <w:rPr>
          <w:rFonts w:ascii="Times New Roman" w:hAnsi="Times New Roman" w:cs="Times New Roman"/>
          <w:sz w:val="24"/>
          <w:szCs w:val="24"/>
        </w:rPr>
        <w:t>Po skončení nájomného pomeru podľa tohto zákona je prenajímateľ povinný vrátiť nájomcovi nevyčerpanú časť peňažnej zábezpeky najneskôr v lehote jedného mesiaca odo dňa, keď nájomca vypratal byt a vysporiadal s prenajímateľom nároky súvisiace s nájomným pomerom.</w:t>
      </w:r>
    </w:p>
    <w:p w14:paraId="456E8F24" w14:textId="77777777" w:rsidR="008E29FA" w:rsidRPr="00BD069B" w:rsidRDefault="008E29FA" w:rsidP="008E29FA">
      <w:pPr>
        <w:pStyle w:val="Odsekzoznamu"/>
        <w:adjustRightInd w:val="0"/>
        <w:snapToGrid w:val="0"/>
        <w:spacing w:after="0" w:line="290" w:lineRule="auto"/>
        <w:ind w:left="1080"/>
        <w:contextualSpacing w:val="0"/>
        <w:rPr>
          <w:rFonts w:ascii="Times New Roman" w:hAnsi="Times New Roman" w:cs="Times New Roman"/>
          <w:sz w:val="24"/>
          <w:szCs w:val="24"/>
        </w:rPr>
      </w:pPr>
    </w:p>
    <w:p w14:paraId="3D7620AF" w14:textId="77777777" w:rsidR="008E29FA" w:rsidRPr="00D228D2" w:rsidRDefault="008E29FA" w:rsidP="008E29FA">
      <w:pPr>
        <w:pStyle w:val="Odsekzoznamu"/>
        <w:adjustRightInd w:val="0"/>
        <w:snapToGrid w:val="0"/>
        <w:spacing w:after="0" w:line="290" w:lineRule="auto"/>
        <w:ind w:left="0"/>
        <w:contextualSpacing w:val="0"/>
        <w:jc w:val="center"/>
        <w:rPr>
          <w:rFonts w:ascii="Times New Roman" w:hAnsi="Times New Roman" w:cs="Times New Roman"/>
          <w:b/>
          <w:bCs/>
          <w:sz w:val="24"/>
          <w:szCs w:val="24"/>
        </w:rPr>
      </w:pPr>
      <w:r w:rsidRPr="00D228D2">
        <w:rPr>
          <w:rFonts w:ascii="Times New Roman" w:hAnsi="Times New Roman" w:cs="Times New Roman"/>
          <w:b/>
          <w:bCs/>
          <w:sz w:val="24"/>
          <w:szCs w:val="24"/>
        </w:rPr>
        <w:t>§ 12</w:t>
      </w:r>
    </w:p>
    <w:p w14:paraId="77D0B3C9" w14:textId="77777777" w:rsidR="008E29FA" w:rsidRPr="00D228D2" w:rsidRDefault="008E29FA" w:rsidP="008E29FA">
      <w:pPr>
        <w:pStyle w:val="Odsekzoznamu"/>
        <w:adjustRightInd w:val="0"/>
        <w:snapToGrid w:val="0"/>
        <w:spacing w:after="0" w:line="290" w:lineRule="auto"/>
        <w:ind w:left="0"/>
        <w:contextualSpacing w:val="0"/>
        <w:jc w:val="center"/>
        <w:rPr>
          <w:rFonts w:ascii="Times New Roman" w:hAnsi="Times New Roman" w:cs="Times New Roman"/>
          <w:b/>
          <w:bCs/>
          <w:sz w:val="24"/>
          <w:szCs w:val="24"/>
        </w:rPr>
      </w:pPr>
      <w:r w:rsidRPr="00D228D2">
        <w:rPr>
          <w:rFonts w:ascii="Times New Roman" w:hAnsi="Times New Roman" w:cs="Times New Roman"/>
          <w:b/>
          <w:bCs/>
          <w:sz w:val="24"/>
          <w:szCs w:val="24"/>
        </w:rPr>
        <w:lastRenderedPageBreak/>
        <w:t>Správa bytového domu</w:t>
      </w:r>
    </w:p>
    <w:p w14:paraId="1C8E1A89" w14:textId="77777777" w:rsidR="008E29FA" w:rsidRDefault="008E29FA" w:rsidP="008E29FA">
      <w:pPr>
        <w:pStyle w:val="Odsekzoznamu"/>
        <w:adjustRightInd w:val="0"/>
        <w:snapToGrid w:val="0"/>
        <w:spacing w:after="0" w:line="290" w:lineRule="auto"/>
        <w:ind w:left="0"/>
        <w:contextualSpacing w:val="0"/>
        <w:rPr>
          <w:rFonts w:ascii="Times New Roman" w:hAnsi="Times New Roman" w:cs="Times New Roman"/>
          <w:sz w:val="24"/>
          <w:szCs w:val="24"/>
        </w:rPr>
      </w:pPr>
    </w:p>
    <w:p w14:paraId="129CBEA2" w14:textId="77777777" w:rsidR="008E29FA" w:rsidRDefault="008E29FA" w:rsidP="008E29FA">
      <w:pPr>
        <w:pStyle w:val="Odsekzoznamu"/>
        <w:numPr>
          <w:ilvl w:val="0"/>
          <w:numId w:val="32"/>
        </w:numPr>
        <w:adjustRightInd w:val="0"/>
        <w:snapToGrid w:val="0"/>
        <w:spacing w:after="0" w:line="29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Správu, údržbu a opravy spoločných častí, zariadení a príslušenstva bytového domu</w:t>
      </w:r>
      <w:r>
        <w:rPr>
          <w:rFonts w:ascii="Times New Roman" w:hAnsi="Times New Roman" w:cs="Times New Roman"/>
          <w:sz w:val="24"/>
          <w:szCs w:val="24"/>
          <w:vertAlign w:val="superscript"/>
        </w:rPr>
        <w:t xml:space="preserve">1 </w:t>
      </w:r>
      <w:r>
        <w:rPr>
          <w:rFonts w:ascii="Times New Roman" w:hAnsi="Times New Roman" w:cs="Times New Roman"/>
          <w:sz w:val="24"/>
          <w:szCs w:val="24"/>
        </w:rPr>
        <w:t>) zabezpečuje prenajímateľ prostredníctvom odborne spôsobilej osoby.</w:t>
      </w:r>
    </w:p>
    <w:p w14:paraId="2249FD8F" w14:textId="77777777" w:rsidR="008E29FA" w:rsidRDefault="008E29FA" w:rsidP="008E29FA">
      <w:pPr>
        <w:pStyle w:val="Odsekzoznamu"/>
        <w:numPr>
          <w:ilvl w:val="0"/>
          <w:numId w:val="32"/>
        </w:numPr>
        <w:adjustRightInd w:val="0"/>
        <w:snapToGrid w:val="0"/>
        <w:spacing w:after="0" w:line="29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Domový poriadok bytového domu schvaľuje prenajímateľ.</w:t>
      </w:r>
    </w:p>
    <w:p w14:paraId="0B910CFA" w14:textId="77777777" w:rsidR="008E29FA" w:rsidRPr="00BD069B" w:rsidRDefault="008E29FA" w:rsidP="008E29FA">
      <w:pPr>
        <w:pStyle w:val="Odsekzoznamu"/>
        <w:numPr>
          <w:ilvl w:val="0"/>
          <w:numId w:val="32"/>
        </w:numPr>
        <w:adjustRightInd w:val="0"/>
        <w:snapToGrid w:val="0"/>
        <w:spacing w:after="0" w:line="29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Nájomca je povinný podieľať sa na nákladoch za správu, údržbu a opravy spoločných častí, zariadení a príslušenstva</w:t>
      </w:r>
      <w:r>
        <w:rPr>
          <w:rFonts w:ascii="Times New Roman" w:hAnsi="Times New Roman" w:cs="Times New Roman"/>
          <w:sz w:val="24"/>
          <w:szCs w:val="24"/>
          <w:vertAlign w:val="superscript"/>
        </w:rPr>
        <w:t>1</w:t>
      </w:r>
      <w:r>
        <w:rPr>
          <w:rFonts w:ascii="Times New Roman" w:hAnsi="Times New Roman" w:cs="Times New Roman"/>
          <w:sz w:val="24"/>
          <w:szCs w:val="24"/>
        </w:rPr>
        <w:t>) bytového domu v rozsahu a podľa podmienok osobitného právneho predpisu</w:t>
      </w:r>
      <w:r>
        <w:rPr>
          <w:rStyle w:val="Odkaznapoznmkupodiarou"/>
          <w:rFonts w:ascii="Times New Roman" w:hAnsi="Times New Roman" w:cs="Times New Roman"/>
          <w:sz w:val="24"/>
          <w:szCs w:val="24"/>
        </w:rPr>
        <w:footnoteReference w:id="14"/>
      </w:r>
      <w:r>
        <w:rPr>
          <w:rFonts w:ascii="Times New Roman" w:hAnsi="Times New Roman" w:cs="Times New Roman"/>
          <w:sz w:val="24"/>
          <w:szCs w:val="24"/>
        </w:rPr>
        <w:t>).</w:t>
      </w:r>
    </w:p>
    <w:p w14:paraId="56AB84DF" w14:textId="77777777" w:rsidR="008E29FA" w:rsidRDefault="008E29FA" w:rsidP="008E29FA">
      <w:pPr>
        <w:pStyle w:val="Odsekzoznamu"/>
        <w:adjustRightInd w:val="0"/>
        <w:snapToGrid w:val="0"/>
        <w:spacing w:after="0" w:line="290" w:lineRule="auto"/>
        <w:ind w:left="0"/>
        <w:contextualSpacing w:val="0"/>
        <w:jc w:val="center"/>
        <w:rPr>
          <w:rFonts w:ascii="Times New Roman" w:hAnsi="Times New Roman" w:cs="Times New Roman"/>
          <w:b/>
          <w:sz w:val="24"/>
          <w:szCs w:val="24"/>
        </w:rPr>
      </w:pPr>
    </w:p>
    <w:p w14:paraId="0D1545BE" w14:textId="77777777" w:rsidR="008E29FA" w:rsidRPr="00BD069B" w:rsidRDefault="008E29FA" w:rsidP="008E29FA">
      <w:pPr>
        <w:pStyle w:val="Odsekzoznamu"/>
        <w:adjustRightInd w:val="0"/>
        <w:snapToGrid w:val="0"/>
        <w:spacing w:after="0" w:line="290" w:lineRule="auto"/>
        <w:ind w:left="0"/>
        <w:contextualSpacing w:val="0"/>
        <w:jc w:val="center"/>
        <w:rPr>
          <w:rFonts w:ascii="Times New Roman" w:hAnsi="Times New Roman" w:cs="Times New Roman"/>
          <w:b/>
          <w:sz w:val="24"/>
          <w:szCs w:val="24"/>
        </w:rPr>
      </w:pPr>
      <w:r w:rsidRPr="00BD069B">
        <w:rPr>
          <w:rFonts w:ascii="Times New Roman" w:hAnsi="Times New Roman" w:cs="Times New Roman"/>
          <w:b/>
          <w:sz w:val="24"/>
          <w:szCs w:val="24"/>
        </w:rPr>
        <w:t>§</w:t>
      </w:r>
      <w:r>
        <w:rPr>
          <w:rFonts w:ascii="Times New Roman" w:hAnsi="Times New Roman" w:cs="Times New Roman"/>
          <w:b/>
          <w:sz w:val="24"/>
          <w:szCs w:val="24"/>
        </w:rPr>
        <w:t xml:space="preserve"> 13</w:t>
      </w:r>
      <w:r w:rsidRPr="00BD069B">
        <w:rPr>
          <w:rFonts w:ascii="Times New Roman" w:hAnsi="Times New Roman" w:cs="Times New Roman"/>
          <w:b/>
          <w:sz w:val="24"/>
          <w:szCs w:val="24"/>
        </w:rPr>
        <w:t xml:space="preserve"> </w:t>
      </w:r>
    </w:p>
    <w:p w14:paraId="04213EA1" w14:textId="77777777" w:rsidR="008E29FA" w:rsidRDefault="008E29FA" w:rsidP="008E29FA">
      <w:pPr>
        <w:pStyle w:val="Odsekzoznamu"/>
        <w:adjustRightInd w:val="0"/>
        <w:snapToGrid w:val="0"/>
        <w:spacing w:after="0" w:line="290" w:lineRule="auto"/>
        <w:ind w:left="0"/>
        <w:contextualSpacing w:val="0"/>
        <w:jc w:val="center"/>
        <w:rPr>
          <w:rFonts w:ascii="Times New Roman" w:hAnsi="Times New Roman" w:cs="Times New Roman"/>
          <w:b/>
          <w:sz w:val="24"/>
          <w:szCs w:val="24"/>
          <w:shd w:val="clear" w:color="auto" w:fill="FFFFFF"/>
        </w:rPr>
      </w:pPr>
      <w:r w:rsidRPr="00BD069B">
        <w:rPr>
          <w:rFonts w:ascii="Times New Roman" w:hAnsi="Times New Roman" w:cs="Times New Roman"/>
          <w:b/>
          <w:sz w:val="24"/>
          <w:szCs w:val="24"/>
        </w:rPr>
        <w:t>Zánik nájmu</w:t>
      </w:r>
      <w:r w:rsidRPr="00BD069B">
        <w:rPr>
          <w:rFonts w:ascii="Times New Roman" w:hAnsi="Times New Roman" w:cs="Times New Roman"/>
          <w:b/>
          <w:sz w:val="24"/>
          <w:szCs w:val="24"/>
          <w:shd w:val="clear" w:color="auto" w:fill="FFFFFF"/>
        </w:rPr>
        <w:t xml:space="preserve"> bytu </w:t>
      </w:r>
    </w:p>
    <w:p w14:paraId="0A6C473C" w14:textId="77777777" w:rsidR="008E29FA" w:rsidRPr="00BD069B" w:rsidRDefault="008E29FA" w:rsidP="008E29FA">
      <w:pPr>
        <w:pStyle w:val="Odsekzoznamu"/>
        <w:adjustRightInd w:val="0"/>
        <w:snapToGrid w:val="0"/>
        <w:spacing w:after="0" w:line="290" w:lineRule="auto"/>
        <w:ind w:left="1080"/>
        <w:contextualSpacing w:val="0"/>
        <w:jc w:val="center"/>
        <w:rPr>
          <w:rFonts w:ascii="Times New Roman" w:hAnsi="Times New Roman" w:cs="Times New Roman"/>
          <w:b/>
          <w:sz w:val="24"/>
          <w:szCs w:val="24"/>
        </w:rPr>
      </w:pPr>
    </w:p>
    <w:p w14:paraId="76F58ABB" w14:textId="77777777" w:rsidR="008E29FA" w:rsidRPr="003443FC" w:rsidRDefault="008E29FA" w:rsidP="008E29FA">
      <w:pPr>
        <w:pStyle w:val="Odsekzoznamu"/>
        <w:numPr>
          <w:ilvl w:val="0"/>
          <w:numId w:val="33"/>
        </w:numPr>
        <w:adjustRightInd w:val="0"/>
        <w:snapToGrid w:val="0"/>
        <w:spacing w:after="0" w:line="290" w:lineRule="auto"/>
        <w:ind w:left="567" w:hanging="567"/>
        <w:rPr>
          <w:rFonts w:ascii="Times New Roman" w:hAnsi="Times New Roman" w:cs="Times New Roman"/>
          <w:sz w:val="24"/>
          <w:szCs w:val="24"/>
          <w:shd w:val="clear" w:color="auto" w:fill="FFFFFF"/>
        </w:rPr>
      </w:pPr>
      <w:r w:rsidRPr="003443FC">
        <w:rPr>
          <w:rFonts w:ascii="Times New Roman" w:hAnsi="Times New Roman" w:cs="Times New Roman"/>
          <w:sz w:val="24"/>
          <w:szCs w:val="24"/>
        </w:rPr>
        <w:t>Nájom</w:t>
      </w:r>
      <w:r w:rsidRPr="003443FC">
        <w:rPr>
          <w:rFonts w:ascii="Times New Roman" w:hAnsi="Times New Roman" w:cs="Times New Roman"/>
          <w:sz w:val="24"/>
          <w:szCs w:val="24"/>
          <w:shd w:val="clear" w:color="auto" w:fill="FFFFFF"/>
        </w:rPr>
        <w:t xml:space="preserve"> bytu zanikne</w:t>
      </w:r>
    </w:p>
    <w:p w14:paraId="44D82224" w14:textId="77777777" w:rsidR="008E29FA" w:rsidRPr="00BD069B" w:rsidRDefault="008E29FA" w:rsidP="008E29FA">
      <w:pPr>
        <w:pStyle w:val="Odsekzoznamu"/>
        <w:numPr>
          <w:ilvl w:val="0"/>
          <w:numId w:val="10"/>
        </w:numPr>
        <w:adjustRightInd w:val="0"/>
        <w:snapToGrid w:val="0"/>
        <w:spacing w:after="0" w:line="290" w:lineRule="auto"/>
        <w:ind w:left="1134" w:hanging="567"/>
        <w:contextualSpacing w:val="0"/>
        <w:rPr>
          <w:rFonts w:ascii="Times New Roman" w:hAnsi="Times New Roman" w:cs="Times New Roman"/>
          <w:b/>
          <w:sz w:val="24"/>
          <w:szCs w:val="24"/>
        </w:rPr>
      </w:pPr>
      <w:r w:rsidRPr="00BD069B">
        <w:rPr>
          <w:rFonts w:ascii="Times New Roman" w:hAnsi="Times New Roman" w:cs="Times New Roman"/>
          <w:sz w:val="24"/>
          <w:szCs w:val="24"/>
        </w:rPr>
        <w:t>uplynutím času, na ktorý bol dohodnutý,</w:t>
      </w:r>
    </w:p>
    <w:p w14:paraId="32A2A2CF" w14:textId="77777777" w:rsidR="008E29FA" w:rsidRPr="00BD069B" w:rsidRDefault="008E29FA" w:rsidP="008E29FA">
      <w:pPr>
        <w:pStyle w:val="Odsekzoznamu"/>
        <w:numPr>
          <w:ilvl w:val="0"/>
          <w:numId w:val="10"/>
        </w:numPr>
        <w:adjustRightInd w:val="0"/>
        <w:snapToGrid w:val="0"/>
        <w:spacing w:after="0" w:line="290" w:lineRule="auto"/>
        <w:ind w:left="1134" w:hanging="567"/>
        <w:contextualSpacing w:val="0"/>
        <w:rPr>
          <w:rFonts w:ascii="Times New Roman" w:hAnsi="Times New Roman" w:cs="Times New Roman"/>
          <w:b/>
          <w:sz w:val="24"/>
          <w:szCs w:val="24"/>
        </w:rPr>
      </w:pPr>
      <w:r w:rsidRPr="00BD069B">
        <w:rPr>
          <w:rFonts w:ascii="Times New Roman" w:hAnsi="Times New Roman" w:cs="Times New Roman"/>
          <w:sz w:val="24"/>
          <w:szCs w:val="24"/>
        </w:rPr>
        <w:t>písomnou dohodou medzi prenajímateľom a nájomcom,</w:t>
      </w:r>
    </w:p>
    <w:p w14:paraId="244CAFF9" w14:textId="77777777" w:rsidR="008E29FA" w:rsidRPr="00BD069B" w:rsidRDefault="008E29FA" w:rsidP="008E29FA">
      <w:pPr>
        <w:pStyle w:val="Odsekzoznamu"/>
        <w:numPr>
          <w:ilvl w:val="0"/>
          <w:numId w:val="10"/>
        </w:numPr>
        <w:adjustRightInd w:val="0"/>
        <w:snapToGrid w:val="0"/>
        <w:spacing w:after="0" w:line="290" w:lineRule="auto"/>
        <w:ind w:left="1134" w:hanging="567"/>
        <w:contextualSpacing w:val="0"/>
        <w:jc w:val="both"/>
        <w:rPr>
          <w:rFonts w:ascii="Times New Roman" w:hAnsi="Times New Roman" w:cs="Times New Roman"/>
          <w:b/>
          <w:sz w:val="24"/>
          <w:szCs w:val="24"/>
        </w:rPr>
      </w:pPr>
      <w:r w:rsidRPr="00BD069B">
        <w:rPr>
          <w:rFonts w:ascii="Times New Roman" w:hAnsi="Times New Roman" w:cs="Times New Roman"/>
          <w:sz w:val="24"/>
          <w:szCs w:val="24"/>
        </w:rPr>
        <w:t>písomnou výpoveďou jednej zo zmluvných strán za podmienok uvedených v nájomnej zmluve alebo podľa tohto zákona,</w:t>
      </w:r>
    </w:p>
    <w:p w14:paraId="2D07B5F4" w14:textId="77777777" w:rsidR="008E29FA" w:rsidRPr="003443FC" w:rsidRDefault="008E29FA" w:rsidP="008E29FA">
      <w:pPr>
        <w:pStyle w:val="Odsekzoznamu"/>
        <w:numPr>
          <w:ilvl w:val="0"/>
          <w:numId w:val="10"/>
        </w:numPr>
        <w:adjustRightInd w:val="0"/>
        <w:snapToGrid w:val="0"/>
        <w:spacing w:after="0" w:line="290" w:lineRule="auto"/>
        <w:ind w:left="1134" w:hanging="567"/>
        <w:contextualSpacing w:val="0"/>
        <w:jc w:val="both"/>
        <w:rPr>
          <w:rFonts w:ascii="Times New Roman" w:hAnsi="Times New Roman" w:cs="Times New Roman"/>
          <w:b/>
          <w:sz w:val="24"/>
          <w:szCs w:val="24"/>
        </w:rPr>
      </w:pPr>
      <w:r w:rsidRPr="00BD069B">
        <w:rPr>
          <w:rFonts w:ascii="Times New Roman" w:hAnsi="Times New Roman" w:cs="Times New Roman"/>
          <w:sz w:val="24"/>
          <w:szCs w:val="24"/>
        </w:rPr>
        <w:t>písomným odstúpením od nájomnej zmluvy jednej zo zmluvných strán za podmienok uvedených v nájomnej zmluve alebo podľa tohto zákona</w:t>
      </w:r>
      <w:r>
        <w:rPr>
          <w:rFonts w:ascii="Times New Roman" w:hAnsi="Times New Roman" w:cs="Times New Roman"/>
          <w:sz w:val="24"/>
          <w:szCs w:val="24"/>
        </w:rPr>
        <w:t>, alebo</w:t>
      </w:r>
    </w:p>
    <w:p w14:paraId="1BDC2AF5" w14:textId="77777777" w:rsidR="008E29FA" w:rsidRPr="003443FC" w:rsidRDefault="008E29FA" w:rsidP="008E29FA">
      <w:pPr>
        <w:pStyle w:val="Odsekzoznamu"/>
        <w:numPr>
          <w:ilvl w:val="0"/>
          <w:numId w:val="10"/>
        </w:numPr>
        <w:adjustRightInd w:val="0"/>
        <w:snapToGrid w:val="0"/>
        <w:spacing w:after="0" w:line="290" w:lineRule="auto"/>
        <w:ind w:left="1134" w:hanging="567"/>
        <w:contextualSpacing w:val="0"/>
        <w:rPr>
          <w:rFonts w:ascii="Times New Roman" w:hAnsi="Times New Roman" w:cs="Times New Roman"/>
          <w:b/>
          <w:sz w:val="24"/>
          <w:szCs w:val="24"/>
        </w:rPr>
      </w:pPr>
      <w:r w:rsidRPr="00BD069B">
        <w:rPr>
          <w:rFonts w:ascii="Times New Roman" w:hAnsi="Times New Roman" w:cs="Times New Roman"/>
          <w:sz w:val="24"/>
          <w:szCs w:val="24"/>
        </w:rPr>
        <w:t>zánikom predmetu nájmu.</w:t>
      </w:r>
    </w:p>
    <w:p w14:paraId="6868C042" w14:textId="77777777" w:rsidR="008E29FA" w:rsidRPr="00BD069B" w:rsidRDefault="008E29FA" w:rsidP="008E29FA">
      <w:pPr>
        <w:adjustRightInd w:val="0"/>
        <w:snapToGrid w:val="0"/>
        <w:spacing w:after="0" w:line="290" w:lineRule="auto"/>
        <w:jc w:val="center"/>
        <w:rPr>
          <w:rFonts w:ascii="Times New Roman" w:hAnsi="Times New Roman" w:cs="Times New Roman"/>
          <w:sz w:val="24"/>
          <w:szCs w:val="24"/>
        </w:rPr>
      </w:pPr>
    </w:p>
    <w:p w14:paraId="15A49A37" w14:textId="77777777" w:rsidR="008E29FA" w:rsidRPr="00BD069B" w:rsidRDefault="008E29FA" w:rsidP="008E29FA">
      <w:pPr>
        <w:adjustRightInd w:val="0"/>
        <w:snapToGrid w:val="0"/>
        <w:spacing w:after="0" w:line="290" w:lineRule="auto"/>
        <w:jc w:val="center"/>
        <w:rPr>
          <w:rFonts w:ascii="Times New Roman" w:hAnsi="Times New Roman" w:cs="Times New Roman"/>
          <w:b/>
          <w:sz w:val="24"/>
          <w:szCs w:val="24"/>
        </w:rPr>
      </w:pPr>
      <w:r w:rsidRPr="00BD069B">
        <w:rPr>
          <w:rFonts w:ascii="Times New Roman" w:hAnsi="Times New Roman" w:cs="Times New Roman"/>
          <w:b/>
          <w:sz w:val="24"/>
          <w:szCs w:val="24"/>
        </w:rPr>
        <w:t>§</w:t>
      </w:r>
      <w:r>
        <w:rPr>
          <w:rFonts w:ascii="Times New Roman" w:hAnsi="Times New Roman" w:cs="Times New Roman"/>
          <w:b/>
          <w:sz w:val="24"/>
          <w:szCs w:val="24"/>
        </w:rPr>
        <w:t xml:space="preserve"> 14</w:t>
      </w:r>
      <w:r w:rsidRPr="00BD069B">
        <w:rPr>
          <w:rFonts w:ascii="Times New Roman" w:hAnsi="Times New Roman" w:cs="Times New Roman"/>
          <w:b/>
          <w:sz w:val="24"/>
          <w:szCs w:val="24"/>
        </w:rPr>
        <w:t xml:space="preserve"> </w:t>
      </w:r>
    </w:p>
    <w:p w14:paraId="66BCFB95" w14:textId="77777777" w:rsidR="008E29FA" w:rsidRDefault="008E29FA" w:rsidP="008E29FA">
      <w:pPr>
        <w:adjustRightInd w:val="0"/>
        <w:snapToGrid w:val="0"/>
        <w:spacing w:after="0" w:line="290" w:lineRule="auto"/>
        <w:jc w:val="center"/>
        <w:rPr>
          <w:rFonts w:ascii="Times New Roman" w:hAnsi="Times New Roman" w:cs="Times New Roman"/>
          <w:b/>
          <w:sz w:val="24"/>
          <w:szCs w:val="24"/>
          <w:shd w:val="clear" w:color="auto" w:fill="FFFFFF"/>
        </w:rPr>
      </w:pPr>
      <w:r w:rsidRPr="00BD069B">
        <w:rPr>
          <w:rFonts w:ascii="Times New Roman" w:hAnsi="Times New Roman" w:cs="Times New Roman"/>
          <w:b/>
          <w:sz w:val="24"/>
          <w:szCs w:val="24"/>
        </w:rPr>
        <w:t>Výpoveď nájmu</w:t>
      </w:r>
      <w:r w:rsidRPr="00BD069B">
        <w:rPr>
          <w:rFonts w:ascii="Times New Roman" w:hAnsi="Times New Roman" w:cs="Times New Roman"/>
          <w:b/>
          <w:sz w:val="24"/>
          <w:szCs w:val="24"/>
          <w:shd w:val="clear" w:color="auto" w:fill="FFFFFF"/>
        </w:rPr>
        <w:t xml:space="preserve"> bytu </w:t>
      </w:r>
    </w:p>
    <w:p w14:paraId="7B0C6788" w14:textId="77777777" w:rsidR="008E29FA" w:rsidRPr="00BD069B" w:rsidRDefault="008E29FA" w:rsidP="008E29FA">
      <w:pPr>
        <w:adjustRightInd w:val="0"/>
        <w:snapToGrid w:val="0"/>
        <w:spacing w:after="0" w:line="290" w:lineRule="auto"/>
        <w:jc w:val="center"/>
        <w:rPr>
          <w:rFonts w:ascii="Times New Roman" w:hAnsi="Times New Roman" w:cs="Times New Roman"/>
          <w:sz w:val="24"/>
          <w:szCs w:val="24"/>
        </w:rPr>
      </w:pPr>
    </w:p>
    <w:p w14:paraId="25ECB588" w14:textId="77777777" w:rsidR="008E29FA" w:rsidRPr="00BD069B" w:rsidRDefault="008E29FA" w:rsidP="008E29FA">
      <w:pPr>
        <w:pStyle w:val="Odsekzoznamu"/>
        <w:numPr>
          <w:ilvl w:val="0"/>
          <w:numId w:val="12"/>
        </w:numPr>
        <w:adjustRightInd w:val="0"/>
        <w:snapToGrid w:val="0"/>
        <w:spacing w:after="0" w:line="290" w:lineRule="auto"/>
        <w:ind w:left="567" w:hanging="567"/>
        <w:contextualSpacing w:val="0"/>
        <w:jc w:val="both"/>
        <w:rPr>
          <w:rFonts w:ascii="Times New Roman" w:hAnsi="Times New Roman" w:cs="Times New Roman"/>
          <w:sz w:val="24"/>
          <w:szCs w:val="24"/>
        </w:rPr>
      </w:pPr>
      <w:r w:rsidRPr="00BD069B">
        <w:rPr>
          <w:rFonts w:ascii="Times New Roman" w:hAnsi="Times New Roman" w:cs="Times New Roman"/>
          <w:sz w:val="24"/>
          <w:szCs w:val="24"/>
        </w:rPr>
        <w:t>Prenajímateľ môže vypovedať nájom bytu, ak</w:t>
      </w:r>
    </w:p>
    <w:p w14:paraId="04FCF641" w14:textId="77777777" w:rsidR="008E29FA" w:rsidRPr="00BD069B" w:rsidRDefault="008E29FA" w:rsidP="008E29FA">
      <w:pPr>
        <w:pStyle w:val="Odsekzoznamu"/>
        <w:numPr>
          <w:ilvl w:val="0"/>
          <w:numId w:val="11"/>
        </w:numPr>
        <w:adjustRightInd w:val="0"/>
        <w:snapToGrid w:val="0"/>
        <w:spacing w:after="0" w:line="290" w:lineRule="auto"/>
        <w:ind w:left="1134" w:hanging="567"/>
        <w:contextualSpacing w:val="0"/>
        <w:jc w:val="both"/>
        <w:rPr>
          <w:rFonts w:ascii="Times New Roman" w:hAnsi="Times New Roman" w:cs="Times New Roman"/>
          <w:b/>
          <w:sz w:val="24"/>
          <w:szCs w:val="24"/>
        </w:rPr>
      </w:pPr>
      <w:r w:rsidRPr="00BD069B">
        <w:rPr>
          <w:rFonts w:ascii="Times New Roman" w:hAnsi="Times New Roman" w:cs="Times New Roman"/>
          <w:sz w:val="24"/>
          <w:szCs w:val="24"/>
        </w:rPr>
        <w:t>nájomca alebo ten, kto s ním v byte žije alebo sa v byte nachádza so súhlasom nájomcu, napriek predchádzajúcemu písomnému upozorneniu prenajímateľa poškodzuje byt alebo jeho zariadenie alebo spoločné časti, spoločné zariadenia</w:t>
      </w:r>
      <w:r>
        <w:rPr>
          <w:rFonts w:ascii="Times New Roman" w:hAnsi="Times New Roman" w:cs="Times New Roman"/>
          <w:sz w:val="24"/>
          <w:szCs w:val="24"/>
        </w:rPr>
        <w:t xml:space="preserve"> alebo spoločné príslušenstvo bytového </w:t>
      </w:r>
      <w:r w:rsidRPr="00BD069B">
        <w:rPr>
          <w:rFonts w:ascii="Times New Roman" w:hAnsi="Times New Roman" w:cs="Times New Roman"/>
          <w:sz w:val="24"/>
          <w:szCs w:val="24"/>
        </w:rPr>
        <w:t>domu alebo inak hrubo porušuje dobré mravy alebo domový poriadok v</w:t>
      </w:r>
      <w:r>
        <w:rPr>
          <w:rFonts w:ascii="Times New Roman" w:hAnsi="Times New Roman" w:cs="Times New Roman"/>
          <w:sz w:val="24"/>
          <w:szCs w:val="24"/>
        </w:rPr>
        <w:t xml:space="preserve"> bytovom </w:t>
      </w:r>
      <w:r w:rsidRPr="00BD069B">
        <w:rPr>
          <w:rFonts w:ascii="Times New Roman" w:hAnsi="Times New Roman" w:cs="Times New Roman"/>
          <w:sz w:val="24"/>
          <w:szCs w:val="24"/>
        </w:rPr>
        <w:t>dome, v ktorom sa byt nachádza,</w:t>
      </w:r>
    </w:p>
    <w:p w14:paraId="777FD8E7" w14:textId="77777777" w:rsidR="008E29FA" w:rsidRPr="00BD069B" w:rsidRDefault="008E29FA" w:rsidP="008E29FA">
      <w:pPr>
        <w:pStyle w:val="Odsekzoznamu"/>
        <w:numPr>
          <w:ilvl w:val="0"/>
          <w:numId w:val="11"/>
        </w:numPr>
        <w:adjustRightInd w:val="0"/>
        <w:snapToGrid w:val="0"/>
        <w:spacing w:after="0" w:line="290" w:lineRule="auto"/>
        <w:ind w:left="1134" w:hanging="567"/>
        <w:contextualSpacing w:val="0"/>
        <w:jc w:val="both"/>
        <w:rPr>
          <w:rFonts w:ascii="Times New Roman" w:hAnsi="Times New Roman" w:cs="Times New Roman"/>
          <w:b/>
          <w:sz w:val="24"/>
          <w:szCs w:val="24"/>
        </w:rPr>
      </w:pPr>
      <w:r w:rsidRPr="00BD069B">
        <w:rPr>
          <w:rFonts w:ascii="Times New Roman" w:hAnsi="Times New Roman" w:cs="Times New Roman"/>
          <w:sz w:val="24"/>
          <w:szCs w:val="24"/>
        </w:rPr>
        <w:t>nájomca riadne a včas nezaplatil nájomné alebo úhrady za plnenia poskytované s užívaním bytu za čas dlhší ako jeden mesiac,</w:t>
      </w:r>
    </w:p>
    <w:p w14:paraId="7EB10615" w14:textId="77777777" w:rsidR="008E29FA" w:rsidRPr="00BD069B" w:rsidRDefault="008E29FA" w:rsidP="008E29FA">
      <w:pPr>
        <w:pStyle w:val="Odsekzoznamu"/>
        <w:numPr>
          <w:ilvl w:val="0"/>
          <w:numId w:val="11"/>
        </w:numPr>
        <w:adjustRightInd w:val="0"/>
        <w:snapToGrid w:val="0"/>
        <w:spacing w:after="0" w:line="290" w:lineRule="auto"/>
        <w:ind w:left="1134" w:hanging="567"/>
        <w:contextualSpacing w:val="0"/>
        <w:jc w:val="both"/>
        <w:rPr>
          <w:rFonts w:ascii="Times New Roman" w:hAnsi="Times New Roman" w:cs="Times New Roman"/>
          <w:b/>
          <w:sz w:val="24"/>
          <w:szCs w:val="24"/>
        </w:rPr>
      </w:pPr>
      <w:r w:rsidRPr="00BD069B">
        <w:rPr>
          <w:rFonts w:ascii="Times New Roman" w:hAnsi="Times New Roman" w:cs="Times New Roman"/>
          <w:sz w:val="24"/>
          <w:szCs w:val="24"/>
        </w:rPr>
        <w:t>nájomca napriek písomnej výzve prenajímateľa nedoplnil peňažnú zábezpeku do pôvodnej výšky,</w:t>
      </w:r>
    </w:p>
    <w:p w14:paraId="684350AF" w14:textId="77777777" w:rsidR="008E29FA" w:rsidRPr="00BD069B" w:rsidRDefault="008E29FA" w:rsidP="008E29FA">
      <w:pPr>
        <w:pStyle w:val="Odsekzoznamu"/>
        <w:numPr>
          <w:ilvl w:val="0"/>
          <w:numId w:val="11"/>
        </w:numPr>
        <w:adjustRightInd w:val="0"/>
        <w:snapToGrid w:val="0"/>
        <w:spacing w:after="0" w:line="290" w:lineRule="auto"/>
        <w:ind w:left="1134" w:hanging="567"/>
        <w:contextualSpacing w:val="0"/>
        <w:jc w:val="both"/>
        <w:rPr>
          <w:rFonts w:ascii="Times New Roman" w:hAnsi="Times New Roman" w:cs="Times New Roman"/>
          <w:b/>
          <w:sz w:val="24"/>
          <w:szCs w:val="24"/>
        </w:rPr>
      </w:pPr>
      <w:r w:rsidRPr="00BD069B">
        <w:rPr>
          <w:rFonts w:ascii="Times New Roman" w:hAnsi="Times New Roman" w:cs="Times New Roman"/>
          <w:sz w:val="24"/>
          <w:szCs w:val="24"/>
        </w:rPr>
        <w:t>nájomca užíva predmet nájmu v rozpore s dohodnutým účelom,</w:t>
      </w:r>
    </w:p>
    <w:p w14:paraId="797B298E" w14:textId="77777777" w:rsidR="008E29FA" w:rsidRPr="00BD069B" w:rsidRDefault="008E29FA" w:rsidP="008E29FA">
      <w:pPr>
        <w:pStyle w:val="Odsekzoznamu"/>
        <w:numPr>
          <w:ilvl w:val="0"/>
          <w:numId w:val="11"/>
        </w:numPr>
        <w:adjustRightInd w:val="0"/>
        <w:snapToGrid w:val="0"/>
        <w:spacing w:after="0" w:line="290" w:lineRule="auto"/>
        <w:ind w:left="1134" w:hanging="567"/>
        <w:contextualSpacing w:val="0"/>
        <w:jc w:val="both"/>
        <w:rPr>
          <w:rFonts w:ascii="Times New Roman" w:hAnsi="Times New Roman" w:cs="Times New Roman"/>
          <w:b/>
          <w:sz w:val="24"/>
          <w:szCs w:val="24"/>
        </w:rPr>
      </w:pPr>
      <w:r w:rsidRPr="00BD069B">
        <w:rPr>
          <w:rFonts w:ascii="Times New Roman" w:hAnsi="Times New Roman" w:cs="Times New Roman"/>
          <w:sz w:val="24"/>
          <w:szCs w:val="24"/>
        </w:rPr>
        <w:t>je daný iný dôvod výpovede dohodnutý v nájomnej zmluve.</w:t>
      </w:r>
    </w:p>
    <w:p w14:paraId="04F62094" w14:textId="77777777" w:rsidR="008E29FA" w:rsidRPr="00BD069B" w:rsidRDefault="008E29FA" w:rsidP="008E29FA">
      <w:pPr>
        <w:pStyle w:val="Odsekzoznamu"/>
        <w:numPr>
          <w:ilvl w:val="0"/>
          <w:numId w:val="12"/>
        </w:numPr>
        <w:adjustRightInd w:val="0"/>
        <w:snapToGrid w:val="0"/>
        <w:spacing w:after="0" w:line="290" w:lineRule="auto"/>
        <w:ind w:left="567" w:hanging="567"/>
        <w:contextualSpacing w:val="0"/>
        <w:jc w:val="both"/>
        <w:rPr>
          <w:rFonts w:ascii="Times New Roman" w:hAnsi="Times New Roman" w:cs="Times New Roman"/>
          <w:sz w:val="24"/>
          <w:szCs w:val="24"/>
        </w:rPr>
      </w:pPr>
      <w:r w:rsidRPr="00BD069B">
        <w:rPr>
          <w:rFonts w:ascii="Times New Roman" w:hAnsi="Times New Roman" w:cs="Times New Roman"/>
          <w:sz w:val="24"/>
          <w:szCs w:val="24"/>
        </w:rPr>
        <w:t>Nájomca môže vypovedať nájom bytu, ak</w:t>
      </w:r>
    </w:p>
    <w:p w14:paraId="714C8822" w14:textId="77777777" w:rsidR="008E29FA" w:rsidRPr="00BD069B" w:rsidRDefault="008E29FA" w:rsidP="008E29FA">
      <w:pPr>
        <w:pStyle w:val="Odsekzoznamu"/>
        <w:numPr>
          <w:ilvl w:val="0"/>
          <w:numId w:val="13"/>
        </w:numPr>
        <w:adjustRightInd w:val="0"/>
        <w:snapToGrid w:val="0"/>
        <w:spacing w:after="0" w:line="290" w:lineRule="auto"/>
        <w:ind w:left="1134" w:hanging="567"/>
        <w:contextualSpacing w:val="0"/>
        <w:jc w:val="both"/>
        <w:rPr>
          <w:rFonts w:ascii="Times New Roman" w:hAnsi="Times New Roman" w:cs="Times New Roman"/>
          <w:sz w:val="24"/>
          <w:szCs w:val="24"/>
        </w:rPr>
      </w:pPr>
      <w:r w:rsidRPr="00BD069B">
        <w:rPr>
          <w:rFonts w:ascii="Times New Roman" w:hAnsi="Times New Roman" w:cs="Times New Roman"/>
          <w:sz w:val="24"/>
          <w:szCs w:val="24"/>
        </w:rPr>
        <w:t>sa predmet nájmu stal nespôsobilý na dohodnuté užívanie a táto skutočnosť nebola spôsobená zavinením nájomcu alebo osôb s ním žijúcich v byte,</w:t>
      </w:r>
    </w:p>
    <w:p w14:paraId="200F6D4D" w14:textId="77777777" w:rsidR="008E29FA" w:rsidRPr="00224033" w:rsidRDefault="008E29FA" w:rsidP="008E29FA">
      <w:pPr>
        <w:pStyle w:val="Odsekzoznamu"/>
        <w:numPr>
          <w:ilvl w:val="0"/>
          <w:numId w:val="13"/>
        </w:numPr>
        <w:adjustRightInd w:val="0"/>
        <w:snapToGrid w:val="0"/>
        <w:spacing w:after="0" w:line="290" w:lineRule="auto"/>
        <w:ind w:left="1134" w:hanging="567"/>
        <w:contextualSpacing w:val="0"/>
        <w:jc w:val="both"/>
        <w:rPr>
          <w:rFonts w:ascii="Times New Roman" w:hAnsi="Times New Roman" w:cs="Times New Roman"/>
          <w:sz w:val="24"/>
          <w:szCs w:val="24"/>
        </w:rPr>
      </w:pPr>
      <w:r w:rsidRPr="00224033">
        <w:rPr>
          <w:rFonts w:ascii="Times New Roman" w:hAnsi="Times New Roman" w:cs="Times New Roman"/>
          <w:sz w:val="24"/>
          <w:szCs w:val="24"/>
        </w:rPr>
        <w:lastRenderedPageBreak/>
        <w:t>došlo k ukončeniu jeho pracovného pomeru, služobného pomeru, štátnozamestnaneckého pomeru alebo iného obdobného pomeru podľa osobitných právnych predpisov</w:t>
      </w:r>
      <w:r>
        <w:rPr>
          <w:rStyle w:val="Odkaznapoznmkupodiarou"/>
          <w:rFonts w:ascii="Times New Roman" w:hAnsi="Times New Roman" w:cs="Times New Roman"/>
          <w:sz w:val="24"/>
          <w:szCs w:val="24"/>
        </w:rPr>
        <w:footnoteReference w:id="15"/>
      </w:r>
      <w:r w:rsidRPr="00224033">
        <w:rPr>
          <w:rFonts w:ascii="Times New Roman" w:hAnsi="Times New Roman" w:cs="Times New Roman"/>
          <w:sz w:val="24"/>
          <w:szCs w:val="24"/>
        </w:rPr>
        <w:t>),</w:t>
      </w:r>
    </w:p>
    <w:p w14:paraId="0AE0DAA6" w14:textId="77777777" w:rsidR="008E29FA" w:rsidRPr="00224033" w:rsidRDefault="008E29FA" w:rsidP="008E29FA">
      <w:pPr>
        <w:pStyle w:val="Odsekzoznamu"/>
        <w:numPr>
          <w:ilvl w:val="0"/>
          <w:numId w:val="13"/>
        </w:numPr>
        <w:adjustRightInd w:val="0"/>
        <w:snapToGrid w:val="0"/>
        <w:spacing w:after="0" w:line="290" w:lineRule="auto"/>
        <w:ind w:left="1134" w:hanging="567"/>
        <w:contextualSpacing w:val="0"/>
        <w:jc w:val="both"/>
        <w:rPr>
          <w:rFonts w:ascii="Times New Roman" w:hAnsi="Times New Roman" w:cs="Times New Roman"/>
          <w:sz w:val="24"/>
          <w:szCs w:val="24"/>
        </w:rPr>
      </w:pPr>
      <w:r w:rsidRPr="00224033">
        <w:rPr>
          <w:rFonts w:ascii="Times New Roman" w:hAnsi="Times New Roman" w:cs="Times New Roman"/>
          <w:sz w:val="24"/>
          <w:szCs w:val="24"/>
        </w:rPr>
        <w:t>mu vznikol nárok na sociálne bývanie podľa osobitného predpisu</w:t>
      </w:r>
      <w:r>
        <w:rPr>
          <w:rStyle w:val="Odkaznapoznmkupodiarou"/>
          <w:rFonts w:ascii="Times New Roman" w:hAnsi="Times New Roman" w:cs="Times New Roman"/>
          <w:sz w:val="24"/>
          <w:szCs w:val="24"/>
        </w:rPr>
        <w:footnoteReference w:id="16"/>
      </w:r>
      <w:r w:rsidRPr="00224033">
        <w:rPr>
          <w:rFonts w:ascii="Times New Roman" w:hAnsi="Times New Roman" w:cs="Times New Roman"/>
          <w:sz w:val="24"/>
          <w:szCs w:val="24"/>
        </w:rPr>
        <w:t>),</w:t>
      </w:r>
    </w:p>
    <w:p w14:paraId="6F30C434" w14:textId="77777777" w:rsidR="008E29FA" w:rsidRPr="00BD069B" w:rsidRDefault="008E29FA" w:rsidP="008E29FA">
      <w:pPr>
        <w:pStyle w:val="Odsekzoznamu"/>
        <w:numPr>
          <w:ilvl w:val="0"/>
          <w:numId w:val="13"/>
        </w:numPr>
        <w:adjustRightInd w:val="0"/>
        <w:snapToGrid w:val="0"/>
        <w:spacing w:after="0" w:line="290" w:lineRule="auto"/>
        <w:ind w:left="1134" w:hanging="567"/>
        <w:contextualSpacing w:val="0"/>
        <w:jc w:val="both"/>
        <w:rPr>
          <w:rFonts w:ascii="Times New Roman" w:hAnsi="Times New Roman" w:cs="Times New Roman"/>
          <w:sz w:val="24"/>
          <w:szCs w:val="24"/>
        </w:rPr>
      </w:pPr>
      <w:r w:rsidRPr="009F3BAA">
        <w:rPr>
          <w:rFonts w:ascii="Times New Roman" w:hAnsi="Times New Roman" w:cs="Times New Roman"/>
          <w:sz w:val="24"/>
          <w:szCs w:val="24"/>
        </w:rPr>
        <w:t>j</w:t>
      </w:r>
      <w:r w:rsidRPr="00BD069B">
        <w:rPr>
          <w:rFonts w:ascii="Times New Roman" w:hAnsi="Times New Roman" w:cs="Times New Roman"/>
          <w:sz w:val="24"/>
          <w:szCs w:val="24"/>
        </w:rPr>
        <w:t>e daný iný dôvod výpovede dohodnutý v nájomnej zmluve.</w:t>
      </w:r>
    </w:p>
    <w:p w14:paraId="3CE3FE0B" w14:textId="77777777" w:rsidR="008E29FA" w:rsidRPr="00BD069B" w:rsidRDefault="008E29FA" w:rsidP="008E29FA">
      <w:pPr>
        <w:pStyle w:val="Odsekzoznamu"/>
        <w:numPr>
          <w:ilvl w:val="0"/>
          <w:numId w:val="12"/>
        </w:numPr>
        <w:adjustRightInd w:val="0"/>
        <w:snapToGrid w:val="0"/>
        <w:spacing w:after="0" w:line="290" w:lineRule="auto"/>
        <w:ind w:left="567" w:hanging="567"/>
        <w:contextualSpacing w:val="0"/>
        <w:jc w:val="both"/>
        <w:rPr>
          <w:rFonts w:ascii="Times New Roman" w:hAnsi="Times New Roman" w:cs="Times New Roman"/>
          <w:sz w:val="24"/>
          <w:szCs w:val="24"/>
        </w:rPr>
      </w:pPr>
      <w:r w:rsidRPr="00BD069B">
        <w:rPr>
          <w:rFonts w:ascii="Times New Roman" w:hAnsi="Times New Roman" w:cs="Times New Roman"/>
          <w:sz w:val="24"/>
          <w:szCs w:val="24"/>
        </w:rPr>
        <w:t xml:space="preserve">Ak bola daná písomná výpoveď, skončí sa nájom bytu uplynutím výpovednej lehoty. Výpovedná lehota začína plynúť dňom nasledujúcim po dni, v ktorom bola druhej zmluvnej strane doručená výpoveď. Výpovedná lehota je </w:t>
      </w:r>
      <w:r w:rsidRPr="00A2504A">
        <w:rPr>
          <w:rFonts w:ascii="Times New Roman" w:hAnsi="Times New Roman" w:cs="Times New Roman"/>
          <w:sz w:val="24"/>
          <w:szCs w:val="24"/>
        </w:rPr>
        <w:t>jeden</w:t>
      </w:r>
      <w:r w:rsidRPr="00BD069B">
        <w:rPr>
          <w:rFonts w:ascii="Times New Roman" w:hAnsi="Times New Roman" w:cs="Times New Roman"/>
          <w:sz w:val="24"/>
          <w:szCs w:val="24"/>
        </w:rPr>
        <w:t xml:space="preserve"> mesiac, v prípade písomnej výpovede z dôvodov podľa odseku 1 písm. a) alebo písm. b) alebo odseku 2 písm. a) je výpovedná lehota pätnásť dní.</w:t>
      </w:r>
    </w:p>
    <w:p w14:paraId="1195CF47" w14:textId="77777777" w:rsidR="008E29FA" w:rsidRPr="00BD069B" w:rsidRDefault="008E29FA" w:rsidP="008E29FA">
      <w:pPr>
        <w:pStyle w:val="Odsekzoznamu"/>
        <w:numPr>
          <w:ilvl w:val="0"/>
          <w:numId w:val="12"/>
        </w:numPr>
        <w:adjustRightInd w:val="0"/>
        <w:snapToGrid w:val="0"/>
        <w:spacing w:after="0" w:line="290" w:lineRule="auto"/>
        <w:ind w:left="567" w:hanging="567"/>
        <w:contextualSpacing w:val="0"/>
        <w:jc w:val="both"/>
        <w:rPr>
          <w:rFonts w:ascii="Times New Roman" w:hAnsi="Times New Roman" w:cs="Times New Roman"/>
          <w:sz w:val="24"/>
          <w:szCs w:val="24"/>
        </w:rPr>
      </w:pPr>
      <w:r w:rsidRPr="00BD069B">
        <w:rPr>
          <w:rFonts w:ascii="Times New Roman" w:hAnsi="Times New Roman" w:cs="Times New Roman"/>
          <w:sz w:val="24"/>
          <w:szCs w:val="24"/>
        </w:rPr>
        <w:t>Ak nájomca napriek písomnému upozorneniu opakovane porušuje povinnosti, ktorých porušenie by inak zakladalo právo prenajímateľa ukončiť nájomný pomer výpoveďou, je prenajímateľ od nájomnej zmluvy oprávnený odstúpiť.</w:t>
      </w:r>
    </w:p>
    <w:p w14:paraId="3B3DA41F" w14:textId="77777777" w:rsidR="008E29FA" w:rsidRDefault="008E29FA" w:rsidP="008E29FA">
      <w:pPr>
        <w:pStyle w:val="Odsekzoznamu"/>
        <w:numPr>
          <w:ilvl w:val="0"/>
          <w:numId w:val="12"/>
        </w:numPr>
        <w:adjustRightInd w:val="0"/>
        <w:snapToGrid w:val="0"/>
        <w:spacing w:after="0" w:line="290" w:lineRule="auto"/>
        <w:ind w:left="567" w:hanging="567"/>
        <w:contextualSpacing w:val="0"/>
        <w:jc w:val="both"/>
        <w:rPr>
          <w:rFonts w:ascii="Times New Roman" w:hAnsi="Times New Roman" w:cs="Times New Roman"/>
          <w:sz w:val="24"/>
          <w:szCs w:val="24"/>
        </w:rPr>
      </w:pPr>
      <w:r w:rsidRPr="00BD069B">
        <w:rPr>
          <w:rFonts w:ascii="Times New Roman" w:hAnsi="Times New Roman" w:cs="Times New Roman"/>
          <w:sz w:val="24"/>
          <w:szCs w:val="24"/>
        </w:rPr>
        <w:t xml:space="preserve">Nájomca je oprávnený od nájomnej zmluvy odstúpiť, ak predmet nájmu nebol odovzdaný v stave spôsobilom na dohodnuté užívanie. </w:t>
      </w:r>
    </w:p>
    <w:p w14:paraId="46CDFE1F" w14:textId="77777777" w:rsidR="008E29FA" w:rsidRPr="00BD069B" w:rsidRDefault="008E29FA" w:rsidP="008E29FA">
      <w:pPr>
        <w:pStyle w:val="Odsekzoznamu"/>
        <w:numPr>
          <w:ilvl w:val="0"/>
          <w:numId w:val="12"/>
        </w:numPr>
        <w:adjustRightInd w:val="0"/>
        <w:snapToGrid w:val="0"/>
        <w:spacing w:after="0" w:line="29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V prípade odstúpenia </w:t>
      </w:r>
      <w:r w:rsidRPr="00BD069B">
        <w:rPr>
          <w:rFonts w:ascii="Times New Roman" w:hAnsi="Times New Roman" w:cs="Times New Roman"/>
          <w:sz w:val="24"/>
          <w:szCs w:val="24"/>
        </w:rPr>
        <w:t xml:space="preserve">sa </w:t>
      </w:r>
      <w:r>
        <w:rPr>
          <w:rFonts w:ascii="Times New Roman" w:hAnsi="Times New Roman" w:cs="Times New Roman"/>
          <w:sz w:val="24"/>
          <w:szCs w:val="24"/>
        </w:rPr>
        <w:t xml:space="preserve">nájomná zmluva </w:t>
      </w:r>
      <w:r w:rsidRPr="00BD069B">
        <w:rPr>
          <w:rFonts w:ascii="Times New Roman" w:hAnsi="Times New Roman" w:cs="Times New Roman"/>
          <w:sz w:val="24"/>
          <w:szCs w:val="24"/>
        </w:rPr>
        <w:t>zrušuje okamihom doručenia odstúpenia od nájomnej zmluvy druhej zmluvnej strane</w:t>
      </w:r>
      <w:r>
        <w:rPr>
          <w:rFonts w:ascii="Times New Roman" w:hAnsi="Times New Roman" w:cs="Times New Roman"/>
          <w:sz w:val="24"/>
          <w:szCs w:val="24"/>
        </w:rPr>
        <w:t>.</w:t>
      </w:r>
    </w:p>
    <w:p w14:paraId="679AC254" w14:textId="77777777" w:rsidR="008E29FA" w:rsidRPr="00BD069B" w:rsidRDefault="008E29FA" w:rsidP="008E29FA">
      <w:pPr>
        <w:pStyle w:val="Odsekzoznamu"/>
        <w:numPr>
          <w:ilvl w:val="0"/>
          <w:numId w:val="12"/>
        </w:numPr>
        <w:adjustRightInd w:val="0"/>
        <w:snapToGrid w:val="0"/>
        <w:spacing w:after="0" w:line="29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Zánikom nájmu podľa tohto zákona nevzniká nájomcovi nárok na bytovú náhradu</w:t>
      </w:r>
      <w:r>
        <w:rPr>
          <w:rStyle w:val="Odkaznapoznmkupodiarou"/>
          <w:rFonts w:ascii="Times New Roman" w:hAnsi="Times New Roman" w:cs="Times New Roman"/>
          <w:sz w:val="24"/>
          <w:szCs w:val="24"/>
        </w:rPr>
        <w:footnoteReference w:id="17"/>
      </w:r>
      <w:r w:rsidRPr="008E29FA">
        <w:rPr>
          <w:rFonts w:ascii="Times New Roman" w:hAnsi="Times New Roman" w:cs="Times New Roman"/>
          <w:sz w:val="24"/>
          <w:szCs w:val="24"/>
        </w:rPr>
        <w:t>)</w:t>
      </w:r>
      <w:r>
        <w:rPr>
          <w:rFonts w:ascii="Times New Roman" w:hAnsi="Times New Roman" w:cs="Times New Roman"/>
          <w:sz w:val="24"/>
          <w:szCs w:val="24"/>
        </w:rPr>
        <w:t>.</w:t>
      </w:r>
    </w:p>
    <w:p w14:paraId="371DECE7" w14:textId="77777777" w:rsidR="008E29FA" w:rsidRDefault="008E29FA" w:rsidP="008E29FA">
      <w:pPr>
        <w:adjustRightInd w:val="0"/>
        <w:snapToGrid w:val="0"/>
        <w:spacing w:after="0" w:line="290" w:lineRule="auto"/>
        <w:jc w:val="center"/>
        <w:rPr>
          <w:rFonts w:ascii="Times New Roman" w:hAnsi="Times New Roman" w:cs="Times New Roman"/>
          <w:b/>
          <w:sz w:val="24"/>
          <w:szCs w:val="24"/>
        </w:rPr>
      </w:pPr>
    </w:p>
    <w:p w14:paraId="12163256" w14:textId="77777777" w:rsidR="008E29FA" w:rsidRPr="00BD069B" w:rsidRDefault="008E29FA" w:rsidP="008E29FA">
      <w:pPr>
        <w:adjustRightInd w:val="0"/>
        <w:snapToGrid w:val="0"/>
        <w:spacing w:after="0" w:line="290" w:lineRule="auto"/>
        <w:jc w:val="center"/>
        <w:rPr>
          <w:rFonts w:ascii="Times New Roman" w:hAnsi="Times New Roman" w:cs="Times New Roman"/>
          <w:b/>
          <w:sz w:val="24"/>
          <w:szCs w:val="24"/>
        </w:rPr>
      </w:pPr>
      <w:r w:rsidRPr="00BD069B">
        <w:rPr>
          <w:rFonts w:ascii="Times New Roman" w:hAnsi="Times New Roman" w:cs="Times New Roman"/>
          <w:b/>
          <w:sz w:val="24"/>
          <w:szCs w:val="24"/>
        </w:rPr>
        <w:t xml:space="preserve">§ </w:t>
      </w:r>
      <w:r>
        <w:rPr>
          <w:rFonts w:ascii="Times New Roman" w:hAnsi="Times New Roman" w:cs="Times New Roman"/>
          <w:b/>
          <w:sz w:val="24"/>
          <w:szCs w:val="24"/>
        </w:rPr>
        <w:t>15</w:t>
      </w:r>
    </w:p>
    <w:p w14:paraId="7895CD9A" w14:textId="77777777" w:rsidR="008E29FA" w:rsidRDefault="008E29FA" w:rsidP="008E29FA">
      <w:pPr>
        <w:adjustRightInd w:val="0"/>
        <w:snapToGrid w:val="0"/>
        <w:spacing w:after="0" w:line="290" w:lineRule="auto"/>
        <w:jc w:val="center"/>
        <w:rPr>
          <w:rFonts w:ascii="Times New Roman" w:hAnsi="Times New Roman" w:cs="Times New Roman"/>
          <w:b/>
          <w:sz w:val="24"/>
          <w:szCs w:val="24"/>
          <w:shd w:val="clear" w:color="auto" w:fill="FFFFFF"/>
        </w:rPr>
      </w:pPr>
      <w:r w:rsidRPr="00BD069B">
        <w:rPr>
          <w:rFonts w:ascii="Times New Roman" w:hAnsi="Times New Roman" w:cs="Times New Roman"/>
          <w:b/>
          <w:sz w:val="24"/>
          <w:szCs w:val="24"/>
        </w:rPr>
        <w:t xml:space="preserve">Vypratanie </w:t>
      </w:r>
      <w:r w:rsidRPr="00BD069B">
        <w:rPr>
          <w:rFonts w:ascii="Times New Roman" w:hAnsi="Times New Roman" w:cs="Times New Roman"/>
          <w:b/>
          <w:sz w:val="24"/>
          <w:szCs w:val="24"/>
          <w:shd w:val="clear" w:color="auto" w:fill="FFFFFF"/>
        </w:rPr>
        <w:t xml:space="preserve">bytu </w:t>
      </w:r>
    </w:p>
    <w:p w14:paraId="25FD8E46" w14:textId="77777777" w:rsidR="008E29FA" w:rsidRPr="00BD069B" w:rsidRDefault="008E29FA" w:rsidP="008E29FA">
      <w:pPr>
        <w:adjustRightInd w:val="0"/>
        <w:snapToGrid w:val="0"/>
        <w:spacing w:after="0" w:line="290" w:lineRule="auto"/>
        <w:jc w:val="center"/>
        <w:rPr>
          <w:rFonts w:ascii="Times New Roman" w:hAnsi="Times New Roman" w:cs="Times New Roman"/>
          <w:sz w:val="24"/>
          <w:szCs w:val="24"/>
        </w:rPr>
      </w:pPr>
    </w:p>
    <w:p w14:paraId="0B47DAB1" w14:textId="77777777" w:rsidR="008E29FA" w:rsidRPr="00BD069B" w:rsidRDefault="008E29FA" w:rsidP="008E29FA">
      <w:pPr>
        <w:pStyle w:val="Odsekzoznamu"/>
        <w:numPr>
          <w:ilvl w:val="0"/>
          <w:numId w:val="15"/>
        </w:numPr>
        <w:adjustRightInd w:val="0"/>
        <w:snapToGrid w:val="0"/>
        <w:spacing w:after="0" w:line="290" w:lineRule="auto"/>
        <w:ind w:left="567" w:hanging="567"/>
        <w:contextualSpacing w:val="0"/>
        <w:jc w:val="both"/>
        <w:rPr>
          <w:rFonts w:ascii="Times New Roman" w:hAnsi="Times New Roman" w:cs="Times New Roman"/>
          <w:sz w:val="24"/>
          <w:szCs w:val="24"/>
        </w:rPr>
      </w:pPr>
      <w:r w:rsidRPr="00BD069B">
        <w:rPr>
          <w:rFonts w:ascii="Times New Roman" w:hAnsi="Times New Roman" w:cs="Times New Roman"/>
          <w:sz w:val="24"/>
          <w:szCs w:val="24"/>
        </w:rPr>
        <w:t>Nájomca je povinný na vlastné náklady vypratať byt a ten odovzdať prenajímateľovi v stave zodpovedajúcom obvyklému opotrebeniu, a to ku dňu skončenia nájmu.</w:t>
      </w:r>
    </w:p>
    <w:p w14:paraId="5E9D61CF" w14:textId="77777777" w:rsidR="008E29FA" w:rsidRDefault="008E29FA" w:rsidP="008E29FA">
      <w:pPr>
        <w:pStyle w:val="Odsekzoznamu"/>
        <w:numPr>
          <w:ilvl w:val="0"/>
          <w:numId w:val="15"/>
        </w:numPr>
        <w:adjustRightInd w:val="0"/>
        <w:snapToGrid w:val="0"/>
        <w:spacing w:after="0" w:line="290" w:lineRule="auto"/>
        <w:ind w:left="567" w:hanging="567"/>
        <w:contextualSpacing w:val="0"/>
        <w:jc w:val="both"/>
        <w:rPr>
          <w:rFonts w:ascii="Times New Roman" w:hAnsi="Times New Roman" w:cs="Times New Roman"/>
          <w:sz w:val="24"/>
          <w:szCs w:val="24"/>
        </w:rPr>
      </w:pPr>
      <w:r w:rsidRPr="00BD069B">
        <w:rPr>
          <w:rFonts w:ascii="Times New Roman" w:hAnsi="Times New Roman" w:cs="Times New Roman"/>
          <w:sz w:val="24"/>
          <w:szCs w:val="24"/>
        </w:rPr>
        <w:t xml:space="preserve">Ak nájomca byt neodovzdá prenajímateľovi ani v lehote piatich kalendárnych dní odo dňa skončenia nájmu je prenajímateľ oprávnený na účely zabezpečenia pohľadávok </w:t>
      </w:r>
      <w:r>
        <w:rPr>
          <w:rFonts w:ascii="Times New Roman" w:hAnsi="Times New Roman" w:cs="Times New Roman"/>
          <w:sz w:val="24"/>
          <w:szCs w:val="24"/>
        </w:rPr>
        <w:t xml:space="preserve">vzniknutých na základe nájomnej zmluvy </w:t>
      </w:r>
      <w:r w:rsidRPr="00BD069B">
        <w:rPr>
          <w:rFonts w:ascii="Times New Roman" w:hAnsi="Times New Roman" w:cs="Times New Roman"/>
          <w:sz w:val="24"/>
          <w:szCs w:val="24"/>
        </w:rPr>
        <w:t>zadržať hnuteľné veci nájomcu nachádzajúce sa v byte, okrem vecí, ktoré sú vylúčené z</w:t>
      </w:r>
      <w:r>
        <w:rPr>
          <w:rFonts w:ascii="Times New Roman" w:hAnsi="Times New Roman" w:cs="Times New Roman"/>
          <w:sz w:val="24"/>
          <w:szCs w:val="24"/>
        </w:rPr>
        <w:t> </w:t>
      </w:r>
      <w:r w:rsidRPr="00BD069B">
        <w:rPr>
          <w:rFonts w:ascii="Times New Roman" w:hAnsi="Times New Roman" w:cs="Times New Roman"/>
          <w:sz w:val="24"/>
          <w:szCs w:val="24"/>
        </w:rPr>
        <w:t>exekúcie</w:t>
      </w:r>
      <w:r>
        <w:rPr>
          <w:rFonts w:ascii="Times New Roman" w:hAnsi="Times New Roman" w:cs="Times New Roman"/>
          <w:sz w:val="24"/>
          <w:szCs w:val="24"/>
        </w:rPr>
        <w:t xml:space="preserve"> podľa osobitného predpisu</w:t>
      </w:r>
      <w:r>
        <w:rPr>
          <w:rStyle w:val="Odkaznapoznmkupodiarou"/>
          <w:rFonts w:ascii="Times New Roman" w:hAnsi="Times New Roman" w:cs="Times New Roman"/>
          <w:sz w:val="24"/>
          <w:szCs w:val="24"/>
        </w:rPr>
        <w:footnoteReference w:id="18"/>
      </w:r>
      <w:r w:rsidRPr="008E29FA">
        <w:rPr>
          <w:rFonts w:ascii="Times New Roman" w:hAnsi="Times New Roman" w:cs="Times New Roman"/>
          <w:sz w:val="24"/>
          <w:szCs w:val="24"/>
        </w:rPr>
        <w:t>)</w:t>
      </w:r>
      <w:r w:rsidRPr="00BD069B">
        <w:rPr>
          <w:rFonts w:ascii="Times New Roman" w:hAnsi="Times New Roman" w:cs="Times New Roman"/>
          <w:sz w:val="24"/>
          <w:szCs w:val="24"/>
        </w:rPr>
        <w:t xml:space="preserve">. Prenajímateľ je oprávnený zadržať hnuteľné veci nájomcu nachádzajúce sa v byte len vtedy, ak nespotrebovaná časť peňažnej zábezpeky nepostačuje na uspokojenie pohľadávok </w:t>
      </w:r>
      <w:r>
        <w:rPr>
          <w:rFonts w:ascii="Times New Roman" w:hAnsi="Times New Roman" w:cs="Times New Roman"/>
          <w:sz w:val="24"/>
          <w:szCs w:val="24"/>
        </w:rPr>
        <w:t>prenajímateľa vzniknutých na základe nájomnej zmluvy.</w:t>
      </w:r>
      <w:r w:rsidRPr="007B1D0C">
        <w:rPr>
          <w:rFonts w:ascii="Times New Roman" w:hAnsi="Times New Roman" w:cs="Times New Roman"/>
          <w:sz w:val="24"/>
          <w:szCs w:val="24"/>
        </w:rPr>
        <w:t xml:space="preserve"> </w:t>
      </w:r>
    </w:p>
    <w:p w14:paraId="56BE342A" w14:textId="77777777" w:rsidR="008E29FA" w:rsidRDefault="008E29FA" w:rsidP="008E29FA">
      <w:pPr>
        <w:pStyle w:val="Odsekzoznamu"/>
        <w:numPr>
          <w:ilvl w:val="0"/>
          <w:numId w:val="15"/>
        </w:numPr>
        <w:adjustRightInd w:val="0"/>
        <w:snapToGrid w:val="0"/>
        <w:spacing w:after="0" w:line="29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V prípade ak </w:t>
      </w:r>
    </w:p>
    <w:p w14:paraId="59E413A9" w14:textId="77777777" w:rsidR="008E29FA" w:rsidRDefault="008E29FA" w:rsidP="008E29FA">
      <w:pPr>
        <w:pStyle w:val="Odsekzoznamu"/>
        <w:numPr>
          <w:ilvl w:val="0"/>
          <w:numId w:val="41"/>
        </w:numPr>
        <w:adjustRightInd w:val="0"/>
        <w:snapToGrid w:val="0"/>
        <w:spacing w:after="0" w:line="29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nájomca je v omeškaní s vyprataním bytu a súčasne </w:t>
      </w:r>
    </w:p>
    <w:p w14:paraId="1DD32385" w14:textId="77777777" w:rsidR="008E29FA" w:rsidRDefault="008E29FA" w:rsidP="008E29FA">
      <w:pPr>
        <w:pStyle w:val="Odsekzoznamu"/>
        <w:numPr>
          <w:ilvl w:val="0"/>
          <w:numId w:val="41"/>
        </w:numPr>
        <w:adjustRightInd w:val="0"/>
        <w:snapToGrid w:val="0"/>
        <w:spacing w:after="0" w:line="29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nájomca neplatí prenajímateľovi náhradu za užívanie bytu alebo </w:t>
      </w:r>
      <w:r w:rsidRPr="00BD069B">
        <w:rPr>
          <w:rFonts w:ascii="Times New Roman" w:hAnsi="Times New Roman" w:cs="Times New Roman"/>
          <w:sz w:val="24"/>
          <w:szCs w:val="24"/>
        </w:rPr>
        <w:t>úhrad</w:t>
      </w:r>
      <w:r>
        <w:rPr>
          <w:rFonts w:ascii="Times New Roman" w:hAnsi="Times New Roman" w:cs="Times New Roman"/>
          <w:sz w:val="24"/>
          <w:szCs w:val="24"/>
        </w:rPr>
        <w:t>u</w:t>
      </w:r>
      <w:r w:rsidRPr="00BD069B">
        <w:rPr>
          <w:rFonts w:ascii="Times New Roman" w:hAnsi="Times New Roman" w:cs="Times New Roman"/>
          <w:sz w:val="24"/>
          <w:szCs w:val="24"/>
        </w:rPr>
        <w:t xml:space="preserve"> za plnenia poskytované s užívaním bytu</w:t>
      </w:r>
    </w:p>
    <w:p w14:paraId="48067916" w14:textId="77777777" w:rsidR="008E29FA" w:rsidRPr="002D0959" w:rsidRDefault="008E29FA" w:rsidP="008E29FA">
      <w:pPr>
        <w:adjustRightInd w:val="0"/>
        <w:snapToGrid w:val="0"/>
        <w:spacing w:after="0" w:line="29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nahradí agentúra prenajímateľovi z garančného fondu náhradu za užívanie bytu a </w:t>
      </w:r>
      <w:r w:rsidRPr="00BD069B">
        <w:rPr>
          <w:rFonts w:ascii="Times New Roman" w:hAnsi="Times New Roman" w:cs="Times New Roman"/>
          <w:sz w:val="24"/>
          <w:szCs w:val="24"/>
        </w:rPr>
        <w:t>úhrad</w:t>
      </w:r>
      <w:r>
        <w:rPr>
          <w:rFonts w:ascii="Times New Roman" w:hAnsi="Times New Roman" w:cs="Times New Roman"/>
          <w:sz w:val="24"/>
          <w:szCs w:val="24"/>
        </w:rPr>
        <w:t>u</w:t>
      </w:r>
      <w:r w:rsidRPr="00BD069B">
        <w:rPr>
          <w:rFonts w:ascii="Times New Roman" w:hAnsi="Times New Roman" w:cs="Times New Roman"/>
          <w:sz w:val="24"/>
          <w:szCs w:val="24"/>
        </w:rPr>
        <w:t xml:space="preserve"> za plnenia poskytované s užívaním bytu</w:t>
      </w:r>
      <w:r>
        <w:rPr>
          <w:rFonts w:ascii="Times New Roman" w:hAnsi="Times New Roman" w:cs="Times New Roman"/>
          <w:sz w:val="24"/>
          <w:szCs w:val="24"/>
        </w:rPr>
        <w:t xml:space="preserve"> nájomcom vo výške nájomného a úhrady za plnenia poskytované s užívaním bytu plateného nájomcom prenajímateľovi na základe nájomnej zmluvy ku dňu skončenia nájmu a to od času omeškania nájomcu s vyprataním bytu až do jeho vypratania. </w:t>
      </w:r>
    </w:p>
    <w:p w14:paraId="3B601DAE" w14:textId="77777777" w:rsidR="008E29FA" w:rsidRDefault="008E29FA" w:rsidP="008E29FA">
      <w:pPr>
        <w:adjustRightInd w:val="0"/>
        <w:snapToGrid w:val="0"/>
        <w:spacing w:after="0" w:line="290" w:lineRule="auto"/>
        <w:jc w:val="center"/>
        <w:rPr>
          <w:rFonts w:ascii="Times New Roman" w:hAnsi="Times New Roman" w:cs="Times New Roman"/>
          <w:b/>
          <w:sz w:val="24"/>
          <w:szCs w:val="24"/>
        </w:rPr>
      </w:pPr>
    </w:p>
    <w:p w14:paraId="715F6A22" w14:textId="77777777" w:rsidR="008E29FA" w:rsidRPr="00BD069B" w:rsidRDefault="008E29FA" w:rsidP="008E29FA">
      <w:pPr>
        <w:adjustRightInd w:val="0"/>
        <w:snapToGrid w:val="0"/>
        <w:spacing w:after="0" w:line="290" w:lineRule="auto"/>
        <w:jc w:val="center"/>
        <w:rPr>
          <w:rFonts w:ascii="Times New Roman" w:hAnsi="Times New Roman" w:cs="Times New Roman"/>
          <w:b/>
          <w:sz w:val="24"/>
          <w:szCs w:val="24"/>
        </w:rPr>
      </w:pPr>
      <w:r w:rsidRPr="00BD069B">
        <w:rPr>
          <w:rFonts w:ascii="Times New Roman" w:hAnsi="Times New Roman" w:cs="Times New Roman"/>
          <w:b/>
          <w:sz w:val="24"/>
          <w:szCs w:val="24"/>
        </w:rPr>
        <w:t>§</w:t>
      </w:r>
      <w:r>
        <w:rPr>
          <w:rFonts w:ascii="Times New Roman" w:hAnsi="Times New Roman" w:cs="Times New Roman"/>
          <w:b/>
          <w:sz w:val="24"/>
          <w:szCs w:val="24"/>
        </w:rPr>
        <w:t xml:space="preserve"> 16</w:t>
      </w:r>
    </w:p>
    <w:p w14:paraId="747796F4" w14:textId="77777777" w:rsidR="008E29FA" w:rsidRPr="00BD069B" w:rsidRDefault="008E29FA" w:rsidP="008E29FA">
      <w:pPr>
        <w:pStyle w:val="Odsekzoznamu"/>
        <w:adjustRightInd w:val="0"/>
        <w:snapToGrid w:val="0"/>
        <w:spacing w:after="0" w:line="290" w:lineRule="auto"/>
        <w:ind w:left="0"/>
        <w:contextualSpacing w:val="0"/>
        <w:jc w:val="center"/>
        <w:rPr>
          <w:rFonts w:ascii="Times New Roman" w:hAnsi="Times New Roman" w:cs="Times New Roman"/>
          <w:b/>
          <w:sz w:val="24"/>
          <w:szCs w:val="24"/>
          <w:shd w:val="clear" w:color="auto" w:fill="FFFFFF"/>
        </w:rPr>
      </w:pPr>
      <w:r w:rsidRPr="00BD069B">
        <w:rPr>
          <w:rFonts w:ascii="Times New Roman" w:hAnsi="Times New Roman" w:cs="Times New Roman"/>
          <w:b/>
          <w:sz w:val="24"/>
          <w:szCs w:val="24"/>
        </w:rPr>
        <w:t xml:space="preserve">Neplatnosť skončenia nájmu bytu </w:t>
      </w:r>
    </w:p>
    <w:p w14:paraId="2AE7118B" w14:textId="77777777" w:rsidR="008E29FA" w:rsidRPr="00BD069B" w:rsidRDefault="008E29FA" w:rsidP="008E29FA">
      <w:pPr>
        <w:pStyle w:val="Odsekzoznamu"/>
        <w:adjustRightInd w:val="0"/>
        <w:snapToGrid w:val="0"/>
        <w:spacing w:after="0" w:line="290" w:lineRule="auto"/>
        <w:contextualSpacing w:val="0"/>
        <w:jc w:val="center"/>
        <w:rPr>
          <w:rFonts w:ascii="Times New Roman" w:hAnsi="Times New Roman" w:cs="Times New Roman"/>
          <w:sz w:val="24"/>
          <w:szCs w:val="24"/>
        </w:rPr>
      </w:pPr>
    </w:p>
    <w:p w14:paraId="7D98C18E" w14:textId="77777777" w:rsidR="008E29FA" w:rsidRDefault="008E29FA" w:rsidP="008E29FA">
      <w:pPr>
        <w:pStyle w:val="Odsekzoznamu"/>
        <w:adjustRightInd w:val="0"/>
        <w:snapToGrid w:val="0"/>
        <w:spacing w:after="0" w:line="290" w:lineRule="auto"/>
        <w:ind w:left="567"/>
        <w:contextualSpacing w:val="0"/>
        <w:jc w:val="both"/>
        <w:rPr>
          <w:rFonts w:ascii="Times New Roman" w:hAnsi="Times New Roman" w:cs="Times New Roman"/>
          <w:sz w:val="24"/>
          <w:szCs w:val="24"/>
        </w:rPr>
      </w:pPr>
      <w:r w:rsidRPr="00BD069B">
        <w:rPr>
          <w:rFonts w:ascii="Times New Roman" w:hAnsi="Times New Roman" w:cs="Times New Roman"/>
          <w:sz w:val="24"/>
          <w:szCs w:val="24"/>
        </w:rPr>
        <w:t>Neplatnosť skončenia nájmu bytu má zmluvná strana právo uplatniť na súde v lehote dvoch mesiacov odo dňa doručenia výpovede z nájmu bytu alebo odstúpenia od nájomnej zmluvy. Účinky právneho úkonu smerujúceho k skončeniu nájmu nie sú podaním žaloby dotknuté.</w:t>
      </w:r>
    </w:p>
    <w:p w14:paraId="68467066" w14:textId="77777777" w:rsidR="008E29FA" w:rsidRDefault="008E29FA" w:rsidP="008E29FA">
      <w:pPr>
        <w:adjustRightInd w:val="0"/>
        <w:snapToGrid w:val="0"/>
        <w:spacing w:after="0" w:line="290" w:lineRule="auto"/>
        <w:jc w:val="center"/>
        <w:rPr>
          <w:rFonts w:ascii="Times New Roman" w:hAnsi="Times New Roman" w:cs="Times New Roman"/>
          <w:b/>
          <w:sz w:val="24"/>
          <w:szCs w:val="24"/>
        </w:rPr>
      </w:pPr>
    </w:p>
    <w:p w14:paraId="7152F728" w14:textId="77777777" w:rsidR="008E29FA" w:rsidRPr="00BD069B" w:rsidRDefault="008E29FA" w:rsidP="008E29FA">
      <w:pPr>
        <w:adjustRightInd w:val="0"/>
        <w:snapToGrid w:val="0"/>
        <w:spacing w:after="0" w:line="290" w:lineRule="auto"/>
        <w:jc w:val="center"/>
        <w:rPr>
          <w:rFonts w:ascii="Times New Roman" w:hAnsi="Times New Roman" w:cs="Times New Roman"/>
          <w:b/>
          <w:sz w:val="24"/>
          <w:szCs w:val="24"/>
        </w:rPr>
      </w:pPr>
      <w:r w:rsidRPr="00BD069B">
        <w:rPr>
          <w:rFonts w:ascii="Times New Roman" w:hAnsi="Times New Roman" w:cs="Times New Roman"/>
          <w:b/>
          <w:sz w:val="24"/>
          <w:szCs w:val="24"/>
        </w:rPr>
        <w:t>§</w:t>
      </w:r>
      <w:r>
        <w:rPr>
          <w:rFonts w:ascii="Times New Roman" w:hAnsi="Times New Roman" w:cs="Times New Roman"/>
          <w:b/>
          <w:sz w:val="24"/>
          <w:szCs w:val="24"/>
        </w:rPr>
        <w:t xml:space="preserve"> 17</w:t>
      </w:r>
    </w:p>
    <w:p w14:paraId="16E0AE46" w14:textId="77777777" w:rsidR="008E29FA" w:rsidRDefault="008E29FA" w:rsidP="008E29FA">
      <w:pPr>
        <w:adjustRightInd w:val="0"/>
        <w:snapToGrid w:val="0"/>
        <w:spacing w:after="0" w:line="290" w:lineRule="auto"/>
        <w:jc w:val="center"/>
        <w:rPr>
          <w:rFonts w:ascii="Times New Roman" w:hAnsi="Times New Roman" w:cs="Times New Roman"/>
          <w:b/>
          <w:sz w:val="24"/>
          <w:szCs w:val="24"/>
          <w:shd w:val="clear" w:color="auto" w:fill="FFFFFF"/>
        </w:rPr>
      </w:pPr>
      <w:r w:rsidRPr="00BD069B">
        <w:rPr>
          <w:rFonts w:ascii="Times New Roman" w:hAnsi="Times New Roman" w:cs="Times New Roman"/>
          <w:b/>
          <w:sz w:val="24"/>
          <w:szCs w:val="24"/>
        </w:rPr>
        <w:t>Spoločné ustanovenia k nájmu bytu</w:t>
      </w:r>
      <w:r w:rsidRPr="00BD069B">
        <w:rPr>
          <w:rFonts w:ascii="Times New Roman" w:hAnsi="Times New Roman" w:cs="Times New Roman"/>
          <w:sz w:val="24"/>
          <w:szCs w:val="24"/>
        </w:rPr>
        <w:t xml:space="preserve"> </w:t>
      </w:r>
    </w:p>
    <w:p w14:paraId="448A66E8" w14:textId="77777777" w:rsidR="008E29FA" w:rsidRPr="00BD069B" w:rsidRDefault="008E29FA" w:rsidP="008E29FA">
      <w:pPr>
        <w:adjustRightInd w:val="0"/>
        <w:snapToGrid w:val="0"/>
        <w:spacing w:after="0" w:line="290" w:lineRule="auto"/>
        <w:jc w:val="center"/>
        <w:rPr>
          <w:rFonts w:ascii="Times New Roman" w:hAnsi="Times New Roman" w:cs="Times New Roman"/>
          <w:sz w:val="24"/>
          <w:szCs w:val="24"/>
        </w:rPr>
      </w:pPr>
    </w:p>
    <w:p w14:paraId="0C9AA3F5" w14:textId="77777777" w:rsidR="008E29FA" w:rsidRPr="00BD069B" w:rsidRDefault="008E29FA" w:rsidP="008E29FA">
      <w:pPr>
        <w:pStyle w:val="Odsekzoznamu"/>
        <w:numPr>
          <w:ilvl w:val="0"/>
          <w:numId w:val="16"/>
        </w:numPr>
        <w:adjustRightInd w:val="0"/>
        <w:snapToGrid w:val="0"/>
        <w:spacing w:after="0" w:line="290" w:lineRule="auto"/>
        <w:ind w:left="567" w:hanging="567"/>
        <w:contextualSpacing w:val="0"/>
        <w:jc w:val="both"/>
        <w:rPr>
          <w:rFonts w:ascii="Times New Roman" w:hAnsi="Times New Roman" w:cs="Times New Roman"/>
          <w:sz w:val="24"/>
          <w:szCs w:val="24"/>
        </w:rPr>
      </w:pPr>
      <w:r w:rsidRPr="00BD069B">
        <w:rPr>
          <w:rFonts w:ascii="Times New Roman" w:hAnsi="Times New Roman" w:cs="Times New Roman"/>
          <w:sz w:val="24"/>
          <w:szCs w:val="24"/>
        </w:rPr>
        <w:t>Na nájomnú zmluvu uzavretú podľa tohto zákona sa vzťahujú ustanovenia Občianskeho zákonníka, ak odsek 2 neustanovuje inak.</w:t>
      </w:r>
    </w:p>
    <w:p w14:paraId="2390A108" w14:textId="77777777" w:rsidR="008E29FA" w:rsidRPr="00B04FA2" w:rsidRDefault="008E29FA" w:rsidP="008E29FA">
      <w:pPr>
        <w:pStyle w:val="Odsekzoznamu"/>
        <w:numPr>
          <w:ilvl w:val="0"/>
          <w:numId w:val="16"/>
        </w:numPr>
        <w:adjustRightInd w:val="0"/>
        <w:snapToGrid w:val="0"/>
        <w:spacing w:after="0" w:line="290" w:lineRule="auto"/>
        <w:ind w:left="567" w:hanging="567"/>
        <w:contextualSpacing w:val="0"/>
        <w:jc w:val="both"/>
        <w:rPr>
          <w:rFonts w:ascii="Times New Roman" w:hAnsi="Times New Roman" w:cs="Times New Roman"/>
          <w:sz w:val="24"/>
          <w:szCs w:val="24"/>
        </w:rPr>
      </w:pPr>
      <w:r w:rsidRPr="00B04FA2">
        <w:rPr>
          <w:rFonts w:ascii="Times New Roman" w:hAnsi="Times New Roman" w:cs="Times New Roman"/>
          <w:sz w:val="24"/>
          <w:szCs w:val="24"/>
        </w:rPr>
        <w:t>Nájom podľa tohto zákona sa nespravuje ustanoveniami § 663, § 666 ods. 1, § 671, § 672 ods. 2 druhej vety, § 676, 677, 679, § 680 ods. 1, § 685, 686, § 687 ods. 3, § 696, § 703 ods. 2, § 704 ods. 2, § 705 ods. 2, § 706, § 707 ods. 2, § 709, 710, § 711 ods. 1, 3 až 6, § 712, 712a, 712c až 714 a § 717 až 719 Občianskeho zákonníka</w:t>
      </w:r>
      <w:r>
        <w:rPr>
          <w:rFonts w:ascii="Times New Roman" w:hAnsi="Times New Roman" w:cs="Times New Roman"/>
          <w:sz w:val="24"/>
          <w:szCs w:val="24"/>
        </w:rPr>
        <w:t>,</w:t>
      </w:r>
      <w:r w:rsidRPr="00B04FA2">
        <w:rPr>
          <w:rFonts w:ascii="Times New Roman" w:hAnsi="Times New Roman" w:cs="Times New Roman"/>
          <w:sz w:val="24"/>
          <w:szCs w:val="24"/>
        </w:rPr>
        <w:t xml:space="preserve"> ak tento zákon neustanovuje inak.</w:t>
      </w:r>
    </w:p>
    <w:p w14:paraId="7E7E7E21" w14:textId="77777777" w:rsidR="008E29FA" w:rsidRPr="00414B19" w:rsidRDefault="008E29FA" w:rsidP="008E29FA">
      <w:pPr>
        <w:pStyle w:val="Odsekzoznamu"/>
        <w:numPr>
          <w:ilvl w:val="0"/>
          <w:numId w:val="16"/>
        </w:numPr>
        <w:adjustRightInd w:val="0"/>
        <w:snapToGrid w:val="0"/>
        <w:spacing w:after="0" w:line="290" w:lineRule="auto"/>
        <w:ind w:left="567" w:hanging="567"/>
        <w:contextualSpacing w:val="0"/>
        <w:jc w:val="both"/>
        <w:rPr>
          <w:rFonts w:ascii="Times New Roman" w:hAnsi="Times New Roman" w:cs="Times New Roman"/>
          <w:sz w:val="24"/>
          <w:szCs w:val="24"/>
        </w:rPr>
      </w:pPr>
      <w:r w:rsidRPr="00414B19">
        <w:rPr>
          <w:rFonts w:ascii="Times New Roman" w:hAnsi="Times New Roman" w:cs="Times New Roman"/>
          <w:sz w:val="24"/>
          <w:szCs w:val="24"/>
        </w:rPr>
        <w:t>Na doručovanie písomnej výpovede a písomného odstúpenia od nájomnej zmluvy a iných písomností podľa tohto zákona sa použij</w:t>
      </w:r>
      <w:r>
        <w:rPr>
          <w:rFonts w:ascii="Times New Roman" w:hAnsi="Times New Roman" w:cs="Times New Roman"/>
          <w:sz w:val="24"/>
          <w:szCs w:val="24"/>
        </w:rPr>
        <w:t>e</w:t>
      </w:r>
      <w:r w:rsidRPr="00414B19">
        <w:rPr>
          <w:rFonts w:ascii="Times New Roman" w:hAnsi="Times New Roman" w:cs="Times New Roman"/>
          <w:sz w:val="24"/>
          <w:szCs w:val="24"/>
        </w:rPr>
        <w:t xml:space="preserve"> ustanoveni</w:t>
      </w:r>
      <w:r>
        <w:rPr>
          <w:rFonts w:ascii="Times New Roman" w:hAnsi="Times New Roman" w:cs="Times New Roman"/>
          <w:sz w:val="24"/>
          <w:szCs w:val="24"/>
        </w:rPr>
        <w:t>e § 106 Civilného sporového poriadku</w:t>
      </w:r>
      <w:r w:rsidRPr="00414B19">
        <w:rPr>
          <w:rFonts w:ascii="Times New Roman" w:hAnsi="Times New Roman" w:cs="Times New Roman"/>
          <w:sz w:val="24"/>
          <w:szCs w:val="24"/>
        </w:rPr>
        <w:t>.</w:t>
      </w:r>
    </w:p>
    <w:p w14:paraId="55B9AA1A" w14:textId="77777777" w:rsidR="008E29FA" w:rsidRPr="00BD069B" w:rsidRDefault="008E29FA" w:rsidP="008E29FA">
      <w:pPr>
        <w:pStyle w:val="Odsekzoznamu"/>
        <w:adjustRightInd w:val="0"/>
        <w:snapToGrid w:val="0"/>
        <w:spacing w:after="0" w:line="290" w:lineRule="auto"/>
        <w:contextualSpacing w:val="0"/>
        <w:jc w:val="both"/>
        <w:rPr>
          <w:rFonts w:ascii="Times New Roman" w:hAnsi="Times New Roman" w:cs="Times New Roman"/>
          <w:sz w:val="24"/>
          <w:szCs w:val="24"/>
        </w:rPr>
      </w:pPr>
    </w:p>
    <w:p w14:paraId="4EBF99DC" w14:textId="77777777" w:rsidR="008E29FA" w:rsidRPr="00FB3340" w:rsidRDefault="008E29FA" w:rsidP="008E29FA">
      <w:pPr>
        <w:adjustRightInd w:val="0"/>
        <w:snapToGrid w:val="0"/>
        <w:spacing w:after="0" w:line="290" w:lineRule="auto"/>
        <w:jc w:val="center"/>
        <w:rPr>
          <w:rFonts w:ascii="Times New Roman" w:hAnsi="Times New Roman" w:cs="Times New Roman"/>
          <w:b/>
          <w:sz w:val="24"/>
          <w:szCs w:val="24"/>
        </w:rPr>
      </w:pPr>
      <w:r w:rsidRPr="00FB3340">
        <w:rPr>
          <w:rFonts w:ascii="Times New Roman" w:hAnsi="Times New Roman" w:cs="Times New Roman"/>
          <w:b/>
          <w:sz w:val="24"/>
          <w:szCs w:val="24"/>
        </w:rPr>
        <w:t>§ 18</w:t>
      </w:r>
    </w:p>
    <w:p w14:paraId="277E74C6" w14:textId="77777777" w:rsidR="008E29FA" w:rsidRPr="00FB3340" w:rsidRDefault="008E29FA" w:rsidP="008E29FA">
      <w:pPr>
        <w:adjustRightInd w:val="0"/>
        <w:snapToGrid w:val="0"/>
        <w:spacing w:after="0" w:line="290" w:lineRule="auto"/>
        <w:jc w:val="center"/>
        <w:rPr>
          <w:rFonts w:ascii="Times New Roman" w:hAnsi="Times New Roman" w:cs="Times New Roman"/>
          <w:b/>
          <w:sz w:val="24"/>
          <w:szCs w:val="24"/>
        </w:rPr>
      </w:pPr>
      <w:r w:rsidRPr="00FB3340">
        <w:rPr>
          <w:rFonts w:ascii="Times New Roman" w:hAnsi="Times New Roman" w:cs="Times New Roman"/>
          <w:b/>
          <w:sz w:val="24"/>
          <w:szCs w:val="24"/>
        </w:rPr>
        <w:t xml:space="preserve"> Obmedzenie nakladania s bytom a bytovým domom</w:t>
      </w:r>
    </w:p>
    <w:p w14:paraId="3952A054" w14:textId="77777777" w:rsidR="008E29FA" w:rsidRPr="00FB3340" w:rsidRDefault="008E29FA" w:rsidP="008E29FA">
      <w:pPr>
        <w:adjustRightInd w:val="0"/>
        <w:snapToGrid w:val="0"/>
        <w:spacing w:after="0" w:line="290" w:lineRule="auto"/>
        <w:jc w:val="center"/>
        <w:rPr>
          <w:rFonts w:ascii="Times New Roman" w:hAnsi="Times New Roman" w:cs="Times New Roman"/>
          <w:b/>
          <w:sz w:val="24"/>
          <w:szCs w:val="24"/>
        </w:rPr>
      </w:pPr>
    </w:p>
    <w:p w14:paraId="31DD8C89" w14:textId="77777777" w:rsidR="008E29FA" w:rsidRPr="00FB3340" w:rsidRDefault="008E29FA" w:rsidP="008E29FA">
      <w:pPr>
        <w:pStyle w:val="Odsekzoznamu"/>
        <w:numPr>
          <w:ilvl w:val="0"/>
          <w:numId w:val="17"/>
        </w:numPr>
        <w:adjustRightInd w:val="0"/>
        <w:snapToGrid w:val="0"/>
        <w:spacing w:after="0" w:line="290" w:lineRule="auto"/>
        <w:ind w:left="567" w:hanging="567"/>
        <w:contextualSpacing w:val="0"/>
        <w:jc w:val="both"/>
        <w:rPr>
          <w:rFonts w:ascii="Times New Roman" w:hAnsi="Times New Roman" w:cs="Times New Roman"/>
          <w:sz w:val="24"/>
          <w:szCs w:val="24"/>
        </w:rPr>
      </w:pPr>
      <w:r w:rsidRPr="00FB3340">
        <w:rPr>
          <w:rFonts w:ascii="Times New Roman" w:hAnsi="Times New Roman" w:cs="Times New Roman"/>
          <w:sz w:val="24"/>
          <w:szCs w:val="24"/>
        </w:rPr>
        <w:t>Prenajímateľ môže previesť bytový dom len inému prenajímateľovi; nadobudnúť bytový dom môže len prenajímateľ.</w:t>
      </w:r>
    </w:p>
    <w:p w14:paraId="1B652B54" w14:textId="77777777" w:rsidR="008E29FA" w:rsidRPr="00FB3340" w:rsidRDefault="008E29FA" w:rsidP="008E29FA">
      <w:pPr>
        <w:pStyle w:val="Odsekzoznamu"/>
        <w:numPr>
          <w:ilvl w:val="0"/>
          <w:numId w:val="17"/>
        </w:numPr>
        <w:adjustRightInd w:val="0"/>
        <w:snapToGrid w:val="0"/>
        <w:spacing w:after="0" w:line="290" w:lineRule="auto"/>
        <w:ind w:left="567" w:hanging="567"/>
        <w:contextualSpacing w:val="0"/>
        <w:jc w:val="both"/>
        <w:rPr>
          <w:rFonts w:ascii="Times New Roman" w:hAnsi="Times New Roman" w:cs="Times New Roman"/>
          <w:sz w:val="24"/>
          <w:szCs w:val="24"/>
        </w:rPr>
      </w:pPr>
      <w:r w:rsidRPr="00FB3340">
        <w:rPr>
          <w:rFonts w:ascii="Times New Roman" w:hAnsi="Times New Roman" w:cs="Times New Roman"/>
          <w:sz w:val="24"/>
          <w:szCs w:val="24"/>
        </w:rPr>
        <w:t>Prenajímateľ nemôže previesť byt bez prevodu celého bytového domu.</w:t>
      </w:r>
    </w:p>
    <w:p w14:paraId="133BFAE7" w14:textId="77777777" w:rsidR="008E29FA" w:rsidRDefault="008E29FA" w:rsidP="008E29FA">
      <w:pPr>
        <w:adjustRightInd w:val="0"/>
        <w:snapToGrid w:val="0"/>
        <w:spacing w:after="0" w:line="290" w:lineRule="auto"/>
        <w:jc w:val="center"/>
        <w:rPr>
          <w:rFonts w:ascii="Times New Roman" w:hAnsi="Times New Roman" w:cs="Times New Roman"/>
          <w:b/>
          <w:sz w:val="24"/>
          <w:szCs w:val="24"/>
        </w:rPr>
      </w:pPr>
    </w:p>
    <w:p w14:paraId="7F152B08" w14:textId="77777777" w:rsidR="008E29FA" w:rsidRPr="00BD069B" w:rsidRDefault="008E29FA" w:rsidP="008E29FA">
      <w:pPr>
        <w:adjustRightInd w:val="0"/>
        <w:snapToGrid w:val="0"/>
        <w:spacing w:after="0" w:line="290" w:lineRule="auto"/>
        <w:jc w:val="center"/>
        <w:rPr>
          <w:rFonts w:ascii="Times New Roman" w:hAnsi="Times New Roman" w:cs="Times New Roman"/>
          <w:b/>
          <w:sz w:val="24"/>
          <w:szCs w:val="24"/>
        </w:rPr>
      </w:pPr>
      <w:r>
        <w:rPr>
          <w:rFonts w:ascii="Times New Roman" w:hAnsi="Times New Roman" w:cs="Times New Roman"/>
          <w:b/>
          <w:sz w:val="24"/>
          <w:szCs w:val="24"/>
        </w:rPr>
        <w:t>§ 19</w:t>
      </w:r>
    </w:p>
    <w:p w14:paraId="6A20DE2B" w14:textId="77777777" w:rsidR="008E29FA" w:rsidRDefault="008E29FA" w:rsidP="008E29FA">
      <w:pPr>
        <w:adjustRightInd w:val="0"/>
        <w:snapToGrid w:val="0"/>
        <w:spacing w:after="0" w:line="290" w:lineRule="auto"/>
        <w:jc w:val="center"/>
        <w:rPr>
          <w:rFonts w:ascii="Times New Roman" w:hAnsi="Times New Roman" w:cs="Times New Roman"/>
          <w:b/>
          <w:sz w:val="24"/>
          <w:szCs w:val="24"/>
        </w:rPr>
      </w:pPr>
      <w:r w:rsidRPr="00BD069B">
        <w:rPr>
          <w:rFonts w:ascii="Times New Roman" w:hAnsi="Times New Roman" w:cs="Times New Roman"/>
          <w:b/>
          <w:sz w:val="24"/>
          <w:szCs w:val="24"/>
        </w:rPr>
        <w:t>Prechodné ustanovenia</w:t>
      </w:r>
    </w:p>
    <w:p w14:paraId="09F81907" w14:textId="77777777" w:rsidR="008E29FA" w:rsidRPr="00BD069B" w:rsidRDefault="008E29FA" w:rsidP="008E29FA">
      <w:pPr>
        <w:adjustRightInd w:val="0"/>
        <w:snapToGrid w:val="0"/>
        <w:spacing w:after="0" w:line="290" w:lineRule="auto"/>
        <w:jc w:val="center"/>
        <w:rPr>
          <w:rFonts w:ascii="Times New Roman" w:hAnsi="Times New Roman" w:cs="Times New Roman"/>
          <w:b/>
          <w:sz w:val="24"/>
          <w:szCs w:val="24"/>
        </w:rPr>
      </w:pPr>
    </w:p>
    <w:p w14:paraId="0DE4C942" w14:textId="16F15B05" w:rsidR="008E29FA" w:rsidRPr="00BD069B" w:rsidRDefault="008E29FA" w:rsidP="00CC48E7">
      <w:pPr>
        <w:pStyle w:val="Odsekzoznamu"/>
        <w:numPr>
          <w:ilvl w:val="0"/>
          <w:numId w:val="43"/>
        </w:numPr>
        <w:adjustRightInd w:val="0"/>
        <w:snapToGrid w:val="0"/>
        <w:spacing w:after="0" w:line="290" w:lineRule="auto"/>
        <w:contextualSpacing w:val="0"/>
        <w:jc w:val="both"/>
        <w:rPr>
          <w:rFonts w:ascii="Times New Roman" w:hAnsi="Times New Roman" w:cs="Times New Roman"/>
          <w:sz w:val="24"/>
          <w:szCs w:val="24"/>
        </w:rPr>
      </w:pPr>
      <w:r w:rsidRPr="00BD069B">
        <w:rPr>
          <w:rFonts w:ascii="Times New Roman" w:hAnsi="Times New Roman" w:cs="Times New Roman"/>
          <w:sz w:val="24"/>
          <w:szCs w:val="24"/>
        </w:rPr>
        <w:t>Úrad vlády</w:t>
      </w:r>
      <w:r>
        <w:rPr>
          <w:rFonts w:ascii="Times New Roman" w:hAnsi="Times New Roman" w:cs="Times New Roman"/>
          <w:sz w:val="24"/>
          <w:szCs w:val="24"/>
        </w:rPr>
        <w:t>, Ministerstvo dopravy a výstavby Slovenskej republiky a Ministerstvo práce, sociálnych vecí a rodiny Slovenskej republiky založia</w:t>
      </w:r>
      <w:r w:rsidRPr="00BD069B">
        <w:rPr>
          <w:rFonts w:ascii="Times New Roman" w:hAnsi="Times New Roman" w:cs="Times New Roman"/>
          <w:sz w:val="24"/>
          <w:szCs w:val="24"/>
        </w:rPr>
        <w:t xml:space="preserve"> agentúru do 31. decembra 2021. </w:t>
      </w:r>
    </w:p>
    <w:p w14:paraId="1D09A6CB" w14:textId="3C575468" w:rsidR="008E29FA" w:rsidRPr="00BD069B" w:rsidRDefault="008E29FA" w:rsidP="00CC48E7">
      <w:pPr>
        <w:pStyle w:val="Odsekzoznamu"/>
        <w:numPr>
          <w:ilvl w:val="0"/>
          <w:numId w:val="43"/>
        </w:numPr>
        <w:adjustRightInd w:val="0"/>
        <w:snapToGrid w:val="0"/>
        <w:spacing w:after="0" w:line="290" w:lineRule="auto"/>
        <w:contextualSpacing w:val="0"/>
        <w:jc w:val="both"/>
        <w:rPr>
          <w:rFonts w:ascii="Times New Roman" w:hAnsi="Times New Roman" w:cs="Times New Roman"/>
          <w:sz w:val="24"/>
          <w:szCs w:val="24"/>
        </w:rPr>
      </w:pPr>
      <w:r w:rsidRPr="00BD069B">
        <w:rPr>
          <w:rFonts w:ascii="Times New Roman" w:hAnsi="Times New Roman" w:cs="Times New Roman"/>
          <w:sz w:val="24"/>
          <w:szCs w:val="24"/>
        </w:rPr>
        <w:lastRenderedPageBreak/>
        <w:t xml:space="preserve">Výšku príspevku </w:t>
      </w:r>
      <w:r>
        <w:rPr>
          <w:rFonts w:ascii="Times New Roman" w:hAnsi="Times New Roman" w:cs="Times New Roman"/>
          <w:sz w:val="24"/>
          <w:szCs w:val="24"/>
        </w:rPr>
        <w:t>členov agentúry podľa odseku 1</w:t>
      </w:r>
      <w:r w:rsidRPr="00BD069B">
        <w:rPr>
          <w:rFonts w:ascii="Times New Roman" w:hAnsi="Times New Roman" w:cs="Times New Roman"/>
          <w:sz w:val="24"/>
          <w:szCs w:val="24"/>
        </w:rPr>
        <w:t xml:space="preserve"> na činnosť agentúr</w:t>
      </w:r>
      <w:r>
        <w:rPr>
          <w:rFonts w:ascii="Times New Roman" w:hAnsi="Times New Roman" w:cs="Times New Roman"/>
          <w:sz w:val="24"/>
          <w:szCs w:val="24"/>
        </w:rPr>
        <w:t>y</w:t>
      </w:r>
      <w:r w:rsidRPr="00BD069B">
        <w:rPr>
          <w:rFonts w:ascii="Times New Roman" w:hAnsi="Times New Roman" w:cs="Times New Roman"/>
          <w:sz w:val="24"/>
          <w:szCs w:val="24"/>
        </w:rPr>
        <w:t xml:space="preserve"> na rok 2022 stanoví zákon o štátnom rozpočte.</w:t>
      </w:r>
    </w:p>
    <w:p w14:paraId="16508DF8" w14:textId="77777777" w:rsidR="008E29FA" w:rsidRPr="00BD069B" w:rsidRDefault="008E29FA" w:rsidP="008E29FA">
      <w:pPr>
        <w:pStyle w:val="Odsekzoznamu"/>
        <w:adjustRightInd w:val="0"/>
        <w:snapToGrid w:val="0"/>
        <w:spacing w:after="0" w:line="290" w:lineRule="auto"/>
        <w:contextualSpacing w:val="0"/>
        <w:jc w:val="both"/>
        <w:rPr>
          <w:rFonts w:ascii="Times New Roman" w:hAnsi="Times New Roman" w:cs="Times New Roman"/>
          <w:sz w:val="24"/>
          <w:szCs w:val="24"/>
        </w:rPr>
      </w:pPr>
    </w:p>
    <w:p w14:paraId="2B631CDD" w14:textId="77777777" w:rsidR="008E29FA" w:rsidRPr="00BD069B" w:rsidRDefault="008E29FA" w:rsidP="008E29FA">
      <w:pPr>
        <w:pStyle w:val="Odsekzoznamu"/>
        <w:adjustRightInd w:val="0"/>
        <w:snapToGrid w:val="0"/>
        <w:spacing w:after="0" w:line="290" w:lineRule="auto"/>
        <w:ind w:left="-142"/>
        <w:contextualSpacing w:val="0"/>
        <w:jc w:val="center"/>
        <w:rPr>
          <w:rFonts w:ascii="Times New Roman" w:hAnsi="Times New Roman" w:cs="Times New Roman"/>
          <w:sz w:val="24"/>
          <w:szCs w:val="24"/>
        </w:rPr>
      </w:pPr>
      <w:r w:rsidRPr="00BD069B">
        <w:rPr>
          <w:rFonts w:ascii="Times New Roman" w:hAnsi="Times New Roman" w:cs="Times New Roman"/>
          <w:sz w:val="24"/>
          <w:szCs w:val="24"/>
        </w:rPr>
        <w:t xml:space="preserve">Čl. </w:t>
      </w:r>
      <w:r>
        <w:rPr>
          <w:rFonts w:ascii="Times New Roman" w:hAnsi="Times New Roman" w:cs="Times New Roman"/>
          <w:sz w:val="24"/>
          <w:szCs w:val="24"/>
        </w:rPr>
        <w:t>II.</w:t>
      </w:r>
    </w:p>
    <w:p w14:paraId="145725DA" w14:textId="77777777" w:rsidR="008E29FA" w:rsidRPr="00C51725" w:rsidRDefault="008E29FA" w:rsidP="008E29FA">
      <w:pPr>
        <w:spacing w:after="0" w:line="240" w:lineRule="auto"/>
        <w:jc w:val="both"/>
        <w:rPr>
          <w:rFonts w:ascii="Times New Roman" w:eastAsia="Times New Roman" w:hAnsi="Times New Roman" w:cs="Times New Roman"/>
          <w:sz w:val="24"/>
          <w:szCs w:val="24"/>
          <w:lang w:eastAsia="sk-SK"/>
        </w:rPr>
      </w:pPr>
      <w:r w:rsidRPr="00C51725">
        <w:rPr>
          <w:rFonts w:ascii="Times New Roman" w:eastAsia="Times New Roman" w:hAnsi="Times New Roman" w:cs="Times New Roman"/>
          <w:sz w:val="24"/>
          <w:szCs w:val="24"/>
          <w:lang w:eastAsia="sk-SK"/>
        </w:rPr>
        <w:t>Zákon</w:t>
      </w:r>
      <w:r w:rsidRPr="00C51725">
        <w:rPr>
          <w:rFonts w:ascii="Times New Roman" w:eastAsia="Times New Roman" w:hAnsi="Times New Roman" w:cs="Times New Roman"/>
          <w:spacing w:val="71"/>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71"/>
          <w:sz w:val="24"/>
          <w:szCs w:val="24"/>
          <w:lang w:eastAsia="sk-SK"/>
        </w:rPr>
        <w:t xml:space="preserve"> </w:t>
      </w:r>
      <w:r w:rsidRPr="00C51725">
        <w:rPr>
          <w:rFonts w:ascii="Times New Roman" w:eastAsia="Times New Roman" w:hAnsi="Times New Roman" w:cs="Times New Roman"/>
          <w:sz w:val="24"/>
          <w:szCs w:val="24"/>
          <w:lang w:eastAsia="sk-SK"/>
        </w:rPr>
        <w:t>311/2001</w:t>
      </w:r>
      <w:r w:rsidRPr="00C51725">
        <w:rPr>
          <w:rFonts w:ascii="Times New Roman" w:eastAsia="Times New Roman" w:hAnsi="Times New Roman" w:cs="Times New Roman"/>
          <w:spacing w:val="71"/>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71"/>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71"/>
          <w:sz w:val="24"/>
          <w:szCs w:val="24"/>
          <w:lang w:eastAsia="sk-SK"/>
        </w:rPr>
        <w:t xml:space="preserve"> </w:t>
      </w:r>
      <w:r w:rsidRPr="00C51725">
        <w:rPr>
          <w:rFonts w:ascii="Times New Roman" w:eastAsia="Times New Roman" w:hAnsi="Times New Roman" w:cs="Times New Roman"/>
          <w:sz w:val="24"/>
          <w:szCs w:val="24"/>
          <w:lang w:eastAsia="sk-SK"/>
        </w:rPr>
        <w:t>Zákonník</w:t>
      </w:r>
      <w:r w:rsidRPr="00C51725">
        <w:rPr>
          <w:rFonts w:ascii="Times New Roman" w:eastAsia="Times New Roman" w:hAnsi="Times New Roman" w:cs="Times New Roman"/>
          <w:spacing w:val="71"/>
          <w:sz w:val="24"/>
          <w:szCs w:val="24"/>
          <w:lang w:eastAsia="sk-SK"/>
        </w:rPr>
        <w:t xml:space="preserve"> </w:t>
      </w:r>
      <w:r w:rsidRPr="00C51725">
        <w:rPr>
          <w:rFonts w:ascii="Times New Roman" w:eastAsia="Times New Roman" w:hAnsi="Times New Roman" w:cs="Times New Roman"/>
          <w:sz w:val="24"/>
          <w:szCs w:val="24"/>
          <w:lang w:eastAsia="sk-SK"/>
        </w:rPr>
        <w:t>práce</w:t>
      </w:r>
      <w:r w:rsidRPr="00C51725">
        <w:rPr>
          <w:rFonts w:ascii="Times New Roman" w:eastAsia="Times New Roman" w:hAnsi="Times New Roman" w:cs="Times New Roman"/>
          <w:spacing w:val="71"/>
          <w:sz w:val="24"/>
          <w:szCs w:val="24"/>
          <w:lang w:eastAsia="sk-SK"/>
        </w:rPr>
        <w:t xml:space="preserve"> </w:t>
      </w:r>
      <w:r w:rsidRPr="00C51725">
        <w:rPr>
          <w:rFonts w:ascii="Times New Roman" w:eastAsia="Times New Roman" w:hAnsi="Times New Roman" w:cs="Times New Roman"/>
          <w:sz w:val="24"/>
          <w:szCs w:val="24"/>
          <w:lang w:eastAsia="sk-SK"/>
        </w:rPr>
        <w:t>v</w:t>
      </w:r>
      <w:r w:rsidRPr="00C51725">
        <w:rPr>
          <w:rFonts w:ascii="Times New Roman" w:eastAsia="Times New Roman" w:hAnsi="Times New Roman" w:cs="Times New Roman"/>
          <w:spacing w:val="71"/>
          <w:sz w:val="24"/>
          <w:szCs w:val="24"/>
          <w:lang w:eastAsia="sk-SK"/>
        </w:rPr>
        <w:t xml:space="preserve"> </w:t>
      </w:r>
      <w:r w:rsidRPr="00C51725">
        <w:rPr>
          <w:rFonts w:ascii="Times New Roman" w:eastAsia="Times New Roman" w:hAnsi="Times New Roman" w:cs="Times New Roman"/>
          <w:sz w:val="24"/>
          <w:szCs w:val="24"/>
          <w:lang w:eastAsia="sk-SK"/>
        </w:rPr>
        <w:t>znení</w:t>
      </w:r>
      <w:r w:rsidRPr="00C51725">
        <w:rPr>
          <w:rFonts w:ascii="Times New Roman" w:eastAsia="Times New Roman" w:hAnsi="Times New Roman" w:cs="Times New Roman"/>
          <w:spacing w:val="71"/>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71"/>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71"/>
          <w:sz w:val="24"/>
          <w:szCs w:val="24"/>
          <w:lang w:eastAsia="sk-SK"/>
        </w:rPr>
        <w:t xml:space="preserve"> </w:t>
      </w:r>
      <w:r w:rsidRPr="00C51725">
        <w:rPr>
          <w:rFonts w:ascii="Times New Roman" w:eastAsia="Times New Roman" w:hAnsi="Times New Roman" w:cs="Times New Roman"/>
          <w:sz w:val="24"/>
          <w:szCs w:val="24"/>
          <w:lang w:eastAsia="sk-SK"/>
        </w:rPr>
        <w:t>165/2002</w:t>
      </w:r>
      <w:r w:rsidRPr="00C51725">
        <w:rPr>
          <w:rFonts w:ascii="Times New Roman" w:eastAsia="Times New Roman" w:hAnsi="Times New Roman" w:cs="Times New Roman"/>
          <w:spacing w:val="71"/>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71"/>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71"/>
          <w:sz w:val="24"/>
          <w:szCs w:val="24"/>
          <w:lang w:eastAsia="sk-SK"/>
        </w:rPr>
        <w:t xml:space="preserve"> </w:t>
      </w:r>
      <w:r w:rsidRPr="00C51725">
        <w:rPr>
          <w:rFonts w:ascii="Times New Roman" w:eastAsia="Times New Roman" w:hAnsi="Times New Roman" w:cs="Times New Roman"/>
          <w:sz w:val="24"/>
          <w:szCs w:val="24"/>
          <w:lang w:eastAsia="sk-SK"/>
        </w:rPr>
        <w:t>zákona č. 408/2002</w:t>
      </w:r>
      <w:r w:rsidRPr="00C51725">
        <w:rPr>
          <w:rFonts w:ascii="Times New Roman" w:eastAsia="Times New Roman" w:hAnsi="Times New Roman" w:cs="Times New Roman"/>
          <w:spacing w:val="30"/>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30"/>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30"/>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30"/>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30"/>
          <w:sz w:val="24"/>
          <w:szCs w:val="24"/>
          <w:lang w:eastAsia="sk-SK"/>
        </w:rPr>
        <w:t xml:space="preserve"> </w:t>
      </w:r>
      <w:r w:rsidRPr="00C51725">
        <w:rPr>
          <w:rFonts w:ascii="Times New Roman" w:eastAsia="Times New Roman" w:hAnsi="Times New Roman" w:cs="Times New Roman"/>
          <w:sz w:val="24"/>
          <w:szCs w:val="24"/>
          <w:lang w:eastAsia="sk-SK"/>
        </w:rPr>
        <w:t>210/2003</w:t>
      </w:r>
      <w:r w:rsidRPr="00C51725">
        <w:rPr>
          <w:rFonts w:ascii="Times New Roman" w:eastAsia="Times New Roman" w:hAnsi="Times New Roman" w:cs="Times New Roman"/>
          <w:spacing w:val="30"/>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30"/>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30"/>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30"/>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30"/>
          <w:sz w:val="24"/>
          <w:szCs w:val="24"/>
          <w:lang w:eastAsia="sk-SK"/>
        </w:rPr>
        <w:t xml:space="preserve"> </w:t>
      </w:r>
      <w:r w:rsidRPr="00C51725">
        <w:rPr>
          <w:rFonts w:ascii="Times New Roman" w:eastAsia="Times New Roman" w:hAnsi="Times New Roman" w:cs="Times New Roman"/>
          <w:sz w:val="24"/>
          <w:szCs w:val="24"/>
          <w:lang w:eastAsia="sk-SK"/>
        </w:rPr>
        <w:t>461/2003</w:t>
      </w:r>
      <w:r w:rsidRPr="00C51725">
        <w:rPr>
          <w:rFonts w:ascii="Times New Roman" w:eastAsia="Times New Roman" w:hAnsi="Times New Roman" w:cs="Times New Roman"/>
          <w:spacing w:val="30"/>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30"/>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30"/>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30"/>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30"/>
          <w:sz w:val="24"/>
          <w:szCs w:val="24"/>
          <w:lang w:eastAsia="sk-SK"/>
        </w:rPr>
        <w:t xml:space="preserve"> </w:t>
      </w:r>
      <w:r w:rsidRPr="00C51725">
        <w:rPr>
          <w:rFonts w:ascii="Times New Roman" w:eastAsia="Times New Roman" w:hAnsi="Times New Roman" w:cs="Times New Roman"/>
          <w:sz w:val="24"/>
          <w:szCs w:val="24"/>
          <w:lang w:eastAsia="sk-SK"/>
        </w:rPr>
        <w:t>5/2004</w:t>
      </w:r>
      <w:r w:rsidRPr="00C51725">
        <w:rPr>
          <w:rFonts w:ascii="Times New Roman" w:eastAsia="Times New Roman" w:hAnsi="Times New Roman" w:cs="Times New Roman"/>
          <w:spacing w:val="30"/>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30"/>
          <w:sz w:val="24"/>
          <w:szCs w:val="24"/>
          <w:lang w:eastAsia="sk-SK"/>
        </w:rPr>
        <w:t xml:space="preserve"> </w:t>
      </w:r>
      <w:r w:rsidRPr="00C51725">
        <w:rPr>
          <w:rFonts w:ascii="Times New Roman" w:eastAsia="Times New Roman" w:hAnsi="Times New Roman" w:cs="Times New Roman"/>
          <w:sz w:val="24"/>
          <w:szCs w:val="24"/>
          <w:lang w:eastAsia="sk-SK"/>
        </w:rPr>
        <w:t>z., zákona</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365/2004</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82/2005</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131/2005</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244/2005 Z.</w:t>
      </w:r>
      <w:r w:rsidRPr="00C51725">
        <w:rPr>
          <w:rFonts w:ascii="Times New Roman" w:eastAsia="Times New Roman" w:hAnsi="Times New Roman" w:cs="Times New Roman"/>
          <w:spacing w:val="4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42"/>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42"/>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42"/>
          <w:sz w:val="24"/>
          <w:szCs w:val="24"/>
          <w:lang w:eastAsia="sk-SK"/>
        </w:rPr>
        <w:t xml:space="preserve"> </w:t>
      </w:r>
      <w:r w:rsidRPr="00C51725">
        <w:rPr>
          <w:rFonts w:ascii="Times New Roman" w:eastAsia="Times New Roman" w:hAnsi="Times New Roman" w:cs="Times New Roman"/>
          <w:sz w:val="24"/>
          <w:szCs w:val="24"/>
          <w:lang w:eastAsia="sk-SK"/>
        </w:rPr>
        <w:t>570/2005</w:t>
      </w:r>
      <w:r w:rsidRPr="00C51725">
        <w:rPr>
          <w:rFonts w:ascii="Times New Roman" w:eastAsia="Times New Roman" w:hAnsi="Times New Roman" w:cs="Times New Roman"/>
          <w:spacing w:val="4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4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42"/>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42"/>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42"/>
          <w:sz w:val="24"/>
          <w:szCs w:val="24"/>
          <w:lang w:eastAsia="sk-SK"/>
        </w:rPr>
        <w:t xml:space="preserve"> </w:t>
      </w:r>
      <w:r w:rsidRPr="00C51725">
        <w:rPr>
          <w:rFonts w:ascii="Times New Roman" w:eastAsia="Times New Roman" w:hAnsi="Times New Roman" w:cs="Times New Roman"/>
          <w:sz w:val="24"/>
          <w:szCs w:val="24"/>
          <w:lang w:eastAsia="sk-SK"/>
        </w:rPr>
        <w:t>124/2006</w:t>
      </w:r>
      <w:r w:rsidRPr="00C51725">
        <w:rPr>
          <w:rFonts w:ascii="Times New Roman" w:eastAsia="Times New Roman" w:hAnsi="Times New Roman" w:cs="Times New Roman"/>
          <w:spacing w:val="4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4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42"/>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42"/>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42"/>
          <w:sz w:val="24"/>
          <w:szCs w:val="24"/>
          <w:lang w:eastAsia="sk-SK"/>
        </w:rPr>
        <w:t xml:space="preserve"> </w:t>
      </w:r>
      <w:r w:rsidRPr="00C51725">
        <w:rPr>
          <w:rFonts w:ascii="Times New Roman" w:eastAsia="Times New Roman" w:hAnsi="Times New Roman" w:cs="Times New Roman"/>
          <w:sz w:val="24"/>
          <w:szCs w:val="24"/>
          <w:lang w:eastAsia="sk-SK"/>
        </w:rPr>
        <w:t>231/2006</w:t>
      </w:r>
      <w:r w:rsidRPr="00C51725">
        <w:rPr>
          <w:rFonts w:ascii="Times New Roman" w:eastAsia="Times New Roman" w:hAnsi="Times New Roman" w:cs="Times New Roman"/>
          <w:spacing w:val="4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4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42"/>
          <w:sz w:val="24"/>
          <w:szCs w:val="24"/>
          <w:lang w:eastAsia="sk-SK"/>
        </w:rPr>
        <w:t xml:space="preserve"> </w:t>
      </w:r>
      <w:r w:rsidRPr="00C51725">
        <w:rPr>
          <w:rFonts w:ascii="Times New Roman" w:eastAsia="Times New Roman" w:hAnsi="Times New Roman" w:cs="Times New Roman"/>
          <w:sz w:val="24"/>
          <w:szCs w:val="24"/>
          <w:lang w:eastAsia="sk-SK"/>
        </w:rPr>
        <w:t>zákona č. 348/2007</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200/2008</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460/2008</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49/2009</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z., zákona</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184/2009</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574/2009</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543/2010</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48/2011 Z.</w:t>
      </w:r>
      <w:r w:rsidRPr="00C51725">
        <w:rPr>
          <w:rFonts w:ascii="Times New Roman" w:eastAsia="Times New Roman" w:hAnsi="Times New Roman" w:cs="Times New Roman"/>
          <w:spacing w:val="4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42"/>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42"/>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42"/>
          <w:sz w:val="24"/>
          <w:szCs w:val="24"/>
          <w:lang w:eastAsia="sk-SK"/>
        </w:rPr>
        <w:t xml:space="preserve"> </w:t>
      </w:r>
      <w:r w:rsidRPr="00C51725">
        <w:rPr>
          <w:rFonts w:ascii="Times New Roman" w:eastAsia="Times New Roman" w:hAnsi="Times New Roman" w:cs="Times New Roman"/>
          <w:sz w:val="24"/>
          <w:szCs w:val="24"/>
          <w:lang w:eastAsia="sk-SK"/>
        </w:rPr>
        <w:t>257/2011</w:t>
      </w:r>
      <w:r w:rsidRPr="00C51725">
        <w:rPr>
          <w:rFonts w:ascii="Times New Roman" w:eastAsia="Times New Roman" w:hAnsi="Times New Roman" w:cs="Times New Roman"/>
          <w:spacing w:val="4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4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42"/>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42"/>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42"/>
          <w:sz w:val="24"/>
          <w:szCs w:val="24"/>
          <w:lang w:eastAsia="sk-SK"/>
        </w:rPr>
        <w:t xml:space="preserve"> </w:t>
      </w:r>
      <w:r w:rsidRPr="00C51725">
        <w:rPr>
          <w:rFonts w:ascii="Times New Roman" w:eastAsia="Times New Roman" w:hAnsi="Times New Roman" w:cs="Times New Roman"/>
          <w:sz w:val="24"/>
          <w:szCs w:val="24"/>
          <w:lang w:eastAsia="sk-SK"/>
        </w:rPr>
        <w:t>406/2011</w:t>
      </w:r>
      <w:r w:rsidRPr="00C51725">
        <w:rPr>
          <w:rFonts w:ascii="Times New Roman" w:eastAsia="Times New Roman" w:hAnsi="Times New Roman" w:cs="Times New Roman"/>
          <w:spacing w:val="4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4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42"/>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42"/>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42"/>
          <w:sz w:val="24"/>
          <w:szCs w:val="24"/>
          <w:lang w:eastAsia="sk-SK"/>
        </w:rPr>
        <w:t xml:space="preserve"> </w:t>
      </w:r>
      <w:r w:rsidRPr="00C51725">
        <w:rPr>
          <w:rFonts w:ascii="Times New Roman" w:eastAsia="Times New Roman" w:hAnsi="Times New Roman" w:cs="Times New Roman"/>
          <w:sz w:val="24"/>
          <w:szCs w:val="24"/>
          <w:lang w:eastAsia="sk-SK"/>
        </w:rPr>
        <w:t>512/2011</w:t>
      </w:r>
      <w:r w:rsidRPr="00C51725">
        <w:rPr>
          <w:rFonts w:ascii="Times New Roman" w:eastAsia="Times New Roman" w:hAnsi="Times New Roman" w:cs="Times New Roman"/>
          <w:spacing w:val="4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4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42"/>
          <w:sz w:val="24"/>
          <w:szCs w:val="24"/>
          <w:lang w:eastAsia="sk-SK"/>
        </w:rPr>
        <w:t xml:space="preserve"> </w:t>
      </w:r>
      <w:r w:rsidRPr="00C51725">
        <w:rPr>
          <w:rFonts w:ascii="Times New Roman" w:eastAsia="Times New Roman" w:hAnsi="Times New Roman" w:cs="Times New Roman"/>
          <w:sz w:val="24"/>
          <w:szCs w:val="24"/>
          <w:lang w:eastAsia="sk-SK"/>
        </w:rPr>
        <w:t>zákona č. 251/2012</w:t>
      </w:r>
      <w:r w:rsidRPr="00C51725">
        <w:rPr>
          <w:rFonts w:ascii="Times New Roman" w:eastAsia="Times New Roman" w:hAnsi="Times New Roman" w:cs="Times New Roman"/>
          <w:spacing w:val="15"/>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5"/>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5"/>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15"/>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15"/>
          <w:sz w:val="24"/>
          <w:szCs w:val="24"/>
          <w:lang w:eastAsia="sk-SK"/>
        </w:rPr>
        <w:t xml:space="preserve"> </w:t>
      </w:r>
      <w:r w:rsidRPr="00C51725">
        <w:rPr>
          <w:rFonts w:ascii="Times New Roman" w:eastAsia="Times New Roman" w:hAnsi="Times New Roman" w:cs="Times New Roman"/>
          <w:sz w:val="24"/>
          <w:szCs w:val="24"/>
          <w:lang w:eastAsia="sk-SK"/>
        </w:rPr>
        <w:t>252/2012</w:t>
      </w:r>
      <w:r w:rsidRPr="00C51725">
        <w:rPr>
          <w:rFonts w:ascii="Times New Roman" w:eastAsia="Times New Roman" w:hAnsi="Times New Roman" w:cs="Times New Roman"/>
          <w:spacing w:val="15"/>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5"/>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5"/>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15"/>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15"/>
          <w:sz w:val="24"/>
          <w:szCs w:val="24"/>
          <w:lang w:eastAsia="sk-SK"/>
        </w:rPr>
        <w:t xml:space="preserve"> </w:t>
      </w:r>
      <w:r w:rsidRPr="00C51725">
        <w:rPr>
          <w:rFonts w:ascii="Times New Roman" w:eastAsia="Times New Roman" w:hAnsi="Times New Roman" w:cs="Times New Roman"/>
          <w:sz w:val="24"/>
          <w:szCs w:val="24"/>
          <w:lang w:eastAsia="sk-SK"/>
        </w:rPr>
        <w:t>345/2012</w:t>
      </w:r>
      <w:r w:rsidRPr="00C51725">
        <w:rPr>
          <w:rFonts w:ascii="Times New Roman" w:eastAsia="Times New Roman" w:hAnsi="Times New Roman" w:cs="Times New Roman"/>
          <w:spacing w:val="15"/>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5"/>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5"/>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15"/>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15"/>
          <w:sz w:val="24"/>
          <w:szCs w:val="24"/>
          <w:lang w:eastAsia="sk-SK"/>
        </w:rPr>
        <w:t xml:space="preserve"> </w:t>
      </w:r>
      <w:r w:rsidRPr="00C51725">
        <w:rPr>
          <w:rFonts w:ascii="Times New Roman" w:eastAsia="Times New Roman" w:hAnsi="Times New Roman" w:cs="Times New Roman"/>
          <w:sz w:val="24"/>
          <w:szCs w:val="24"/>
          <w:lang w:eastAsia="sk-SK"/>
        </w:rPr>
        <w:t>361/2012</w:t>
      </w:r>
      <w:r w:rsidRPr="00C51725">
        <w:rPr>
          <w:rFonts w:ascii="Times New Roman" w:eastAsia="Times New Roman" w:hAnsi="Times New Roman" w:cs="Times New Roman"/>
          <w:spacing w:val="15"/>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5"/>
          <w:sz w:val="24"/>
          <w:szCs w:val="24"/>
          <w:lang w:eastAsia="sk-SK"/>
        </w:rPr>
        <w:t xml:space="preserve"> </w:t>
      </w:r>
      <w:r w:rsidRPr="00C51725">
        <w:rPr>
          <w:rFonts w:ascii="Times New Roman" w:eastAsia="Times New Roman" w:hAnsi="Times New Roman" w:cs="Times New Roman"/>
          <w:sz w:val="24"/>
          <w:szCs w:val="24"/>
          <w:lang w:eastAsia="sk-SK"/>
        </w:rPr>
        <w:t>z., nálezu</w:t>
      </w:r>
      <w:r w:rsidRPr="00C51725">
        <w:rPr>
          <w:rFonts w:ascii="Times New Roman" w:eastAsia="Times New Roman" w:hAnsi="Times New Roman" w:cs="Times New Roman"/>
          <w:spacing w:val="17"/>
          <w:sz w:val="24"/>
          <w:szCs w:val="24"/>
          <w:lang w:eastAsia="sk-SK"/>
        </w:rPr>
        <w:t xml:space="preserve"> </w:t>
      </w:r>
      <w:r w:rsidRPr="00C51725">
        <w:rPr>
          <w:rFonts w:ascii="Times New Roman" w:eastAsia="Times New Roman" w:hAnsi="Times New Roman" w:cs="Times New Roman"/>
          <w:sz w:val="24"/>
          <w:szCs w:val="24"/>
          <w:lang w:eastAsia="sk-SK"/>
        </w:rPr>
        <w:t>Ústavného</w:t>
      </w:r>
      <w:r w:rsidRPr="00C51725">
        <w:rPr>
          <w:rFonts w:ascii="Times New Roman" w:eastAsia="Times New Roman" w:hAnsi="Times New Roman" w:cs="Times New Roman"/>
          <w:spacing w:val="17"/>
          <w:sz w:val="24"/>
          <w:szCs w:val="24"/>
          <w:lang w:eastAsia="sk-SK"/>
        </w:rPr>
        <w:t xml:space="preserve"> </w:t>
      </w:r>
      <w:r w:rsidRPr="00C51725">
        <w:rPr>
          <w:rFonts w:ascii="Times New Roman" w:eastAsia="Times New Roman" w:hAnsi="Times New Roman" w:cs="Times New Roman"/>
          <w:sz w:val="24"/>
          <w:szCs w:val="24"/>
          <w:lang w:eastAsia="sk-SK"/>
        </w:rPr>
        <w:t>súdu</w:t>
      </w:r>
      <w:r w:rsidRPr="00C51725">
        <w:rPr>
          <w:rFonts w:ascii="Times New Roman" w:eastAsia="Times New Roman" w:hAnsi="Times New Roman" w:cs="Times New Roman"/>
          <w:spacing w:val="17"/>
          <w:sz w:val="24"/>
          <w:szCs w:val="24"/>
          <w:lang w:eastAsia="sk-SK"/>
        </w:rPr>
        <w:t xml:space="preserve"> </w:t>
      </w:r>
      <w:r w:rsidRPr="00C51725">
        <w:rPr>
          <w:rFonts w:ascii="Times New Roman" w:eastAsia="Times New Roman" w:hAnsi="Times New Roman" w:cs="Times New Roman"/>
          <w:sz w:val="24"/>
          <w:szCs w:val="24"/>
          <w:lang w:eastAsia="sk-SK"/>
        </w:rPr>
        <w:t>Slovenskej</w:t>
      </w:r>
      <w:r w:rsidRPr="00C51725">
        <w:rPr>
          <w:rFonts w:ascii="Times New Roman" w:eastAsia="Times New Roman" w:hAnsi="Times New Roman" w:cs="Times New Roman"/>
          <w:spacing w:val="17"/>
          <w:sz w:val="24"/>
          <w:szCs w:val="24"/>
          <w:lang w:eastAsia="sk-SK"/>
        </w:rPr>
        <w:t xml:space="preserve"> </w:t>
      </w:r>
      <w:r w:rsidRPr="00C51725">
        <w:rPr>
          <w:rFonts w:ascii="Times New Roman" w:eastAsia="Times New Roman" w:hAnsi="Times New Roman" w:cs="Times New Roman"/>
          <w:sz w:val="24"/>
          <w:szCs w:val="24"/>
          <w:lang w:eastAsia="sk-SK"/>
        </w:rPr>
        <w:t>republiky</w:t>
      </w:r>
      <w:r w:rsidRPr="00C51725">
        <w:rPr>
          <w:rFonts w:ascii="Times New Roman" w:eastAsia="Times New Roman" w:hAnsi="Times New Roman" w:cs="Times New Roman"/>
          <w:spacing w:val="17"/>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17"/>
          <w:sz w:val="24"/>
          <w:szCs w:val="24"/>
          <w:lang w:eastAsia="sk-SK"/>
        </w:rPr>
        <w:t xml:space="preserve"> </w:t>
      </w:r>
      <w:r w:rsidRPr="00C51725">
        <w:rPr>
          <w:rFonts w:ascii="Times New Roman" w:eastAsia="Times New Roman" w:hAnsi="Times New Roman" w:cs="Times New Roman"/>
          <w:sz w:val="24"/>
          <w:szCs w:val="24"/>
          <w:lang w:eastAsia="sk-SK"/>
        </w:rPr>
        <w:t>233/2013</w:t>
      </w:r>
      <w:r w:rsidRPr="00C51725">
        <w:rPr>
          <w:rFonts w:ascii="Times New Roman" w:eastAsia="Times New Roman" w:hAnsi="Times New Roman" w:cs="Times New Roman"/>
          <w:spacing w:val="17"/>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7"/>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7"/>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17"/>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17"/>
          <w:sz w:val="24"/>
          <w:szCs w:val="24"/>
          <w:lang w:eastAsia="sk-SK"/>
        </w:rPr>
        <w:t xml:space="preserve"> </w:t>
      </w:r>
      <w:r w:rsidRPr="00C51725">
        <w:rPr>
          <w:rFonts w:ascii="Times New Roman" w:eastAsia="Times New Roman" w:hAnsi="Times New Roman" w:cs="Times New Roman"/>
          <w:sz w:val="24"/>
          <w:szCs w:val="24"/>
          <w:lang w:eastAsia="sk-SK"/>
        </w:rPr>
        <w:t>58/2014</w:t>
      </w:r>
      <w:r w:rsidRPr="00C51725">
        <w:rPr>
          <w:rFonts w:ascii="Times New Roman" w:eastAsia="Times New Roman" w:hAnsi="Times New Roman" w:cs="Times New Roman"/>
          <w:spacing w:val="17"/>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7"/>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7"/>
          <w:sz w:val="24"/>
          <w:szCs w:val="24"/>
          <w:lang w:eastAsia="sk-SK"/>
        </w:rPr>
        <w:t xml:space="preserve"> </w:t>
      </w:r>
      <w:r w:rsidRPr="00C51725">
        <w:rPr>
          <w:rFonts w:ascii="Times New Roman" w:eastAsia="Times New Roman" w:hAnsi="Times New Roman" w:cs="Times New Roman"/>
          <w:sz w:val="24"/>
          <w:szCs w:val="24"/>
          <w:lang w:eastAsia="sk-SK"/>
        </w:rPr>
        <w:t>zákona č. 103/2014</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183/2014</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307/2014</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14/2015</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z., zákona</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61/2015</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351/2015</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378/2015</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440/2015 Z.</w:t>
      </w:r>
      <w:r w:rsidRPr="00C51725">
        <w:rPr>
          <w:rFonts w:ascii="Times New Roman" w:eastAsia="Times New Roman" w:hAnsi="Times New Roman" w:cs="Times New Roman"/>
          <w:spacing w:val="56"/>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56"/>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56"/>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56"/>
          <w:sz w:val="24"/>
          <w:szCs w:val="24"/>
          <w:lang w:eastAsia="sk-SK"/>
        </w:rPr>
        <w:t xml:space="preserve"> </w:t>
      </w:r>
      <w:r w:rsidRPr="00C51725">
        <w:rPr>
          <w:rFonts w:ascii="Times New Roman" w:eastAsia="Times New Roman" w:hAnsi="Times New Roman" w:cs="Times New Roman"/>
          <w:sz w:val="24"/>
          <w:szCs w:val="24"/>
          <w:lang w:eastAsia="sk-SK"/>
        </w:rPr>
        <w:t>82/2017</w:t>
      </w:r>
      <w:r w:rsidRPr="00C51725">
        <w:rPr>
          <w:rFonts w:ascii="Times New Roman" w:eastAsia="Times New Roman" w:hAnsi="Times New Roman" w:cs="Times New Roman"/>
          <w:spacing w:val="56"/>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56"/>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56"/>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56"/>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56"/>
          <w:sz w:val="24"/>
          <w:szCs w:val="24"/>
          <w:lang w:eastAsia="sk-SK"/>
        </w:rPr>
        <w:t xml:space="preserve"> </w:t>
      </w:r>
      <w:r w:rsidRPr="00C51725">
        <w:rPr>
          <w:rFonts w:ascii="Times New Roman" w:eastAsia="Times New Roman" w:hAnsi="Times New Roman" w:cs="Times New Roman"/>
          <w:sz w:val="24"/>
          <w:szCs w:val="24"/>
          <w:lang w:eastAsia="sk-SK"/>
        </w:rPr>
        <w:t>95/2017</w:t>
      </w:r>
      <w:r w:rsidRPr="00C51725">
        <w:rPr>
          <w:rFonts w:ascii="Times New Roman" w:eastAsia="Times New Roman" w:hAnsi="Times New Roman" w:cs="Times New Roman"/>
          <w:spacing w:val="56"/>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56"/>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56"/>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56"/>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56"/>
          <w:sz w:val="24"/>
          <w:szCs w:val="24"/>
          <w:lang w:eastAsia="sk-SK"/>
        </w:rPr>
        <w:t xml:space="preserve"> </w:t>
      </w:r>
      <w:r w:rsidRPr="00C51725">
        <w:rPr>
          <w:rFonts w:ascii="Times New Roman" w:eastAsia="Times New Roman" w:hAnsi="Times New Roman" w:cs="Times New Roman"/>
          <w:sz w:val="24"/>
          <w:szCs w:val="24"/>
          <w:lang w:eastAsia="sk-SK"/>
        </w:rPr>
        <w:t>335/2017</w:t>
      </w:r>
      <w:r w:rsidRPr="00C51725">
        <w:rPr>
          <w:rFonts w:ascii="Times New Roman" w:eastAsia="Times New Roman" w:hAnsi="Times New Roman" w:cs="Times New Roman"/>
          <w:spacing w:val="56"/>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56"/>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56"/>
          <w:sz w:val="24"/>
          <w:szCs w:val="24"/>
          <w:lang w:eastAsia="sk-SK"/>
        </w:rPr>
        <w:t xml:space="preserve"> </w:t>
      </w:r>
      <w:r w:rsidRPr="00C51725">
        <w:rPr>
          <w:rFonts w:ascii="Times New Roman" w:eastAsia="Times New Roman" w:hAnsi="Times New Roman" w:cs="Times New Roman"/>
          <w:sz w:val="24"/>
          <w:szCs w:val="24"/>
          <w:lang w:eastAsia="sk-SK"/>
        </w:rPr>
        <w:t>zákona č. 63/2018</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347/2018</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376/2018</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307/2019</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22"/>
          <w:sz w:val="24"/>
          <w:szCs w:val="24"/>
          <w:lang w:eastAsia="sk-SK"/>
        </w:rPr>
        <w:t xml:space="preserve"> </w:t>
      </w:r>
      <w:r w:rsidRPr="00C51725">
        <w:rPr>
          <w:rFonts w:ascii="Times New Roman" w:eastAsia="Times New Roman" w:hAnsi="Times New Roman" w:cs="Times New Roman"/>
          <w:sz w:val="24"/>
          <w:szCs w:val="24"/>
          <w:lang w:eastAsia="sk-SK"/>
        </w:rPr>
        <w:t>z., zákona</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319/2019</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375/2019</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380/2019</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zákona</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č.</w:t>
      </w:r>
      <w:r w:rsidRPr="00C51725">
        <w:rPr>
          <w:rFonts w:ascii="Times New Roman" w:eastAsia="Times New Roman" w:hAnsi="Times New Roman" w:cs="Times New Roman"/>
          <w:spacing w:val="11"/>
          <w:sz w:val="24"/>
          <w:szCs w:val="24"/>
          <w:lang w:eastAsia="sk-SK"/>
        </w:rPr>
        <w:t xml:space="preserve"> </w:t>
      </w:r>
      <w:r w:rsidRPr="00C51725">
        <w:rPr>
          <w:rFonts w:ascii="Times New Roman" w:eastAsia="Times New Roman" w:hAnsi="Times New Roman" w:cs="Times New Roman"/>
          <w:sz w:val="24"/>
          <w:szCs w:val="24"/>
          <w:lang w:eastAsia="sk-SK"/>
        </w:rPr>
        <w:t>63/2020 Z. z., zákona č. 66/2020 Z. z.</w:t>
      </w:r>
      <w:r>
        <w:rPr>
          <w:rFonts w:ascii="Times New Roman" w:eastAsia="Times New Roman" w:hAnsi="Times New Roman" w:cs="Times New Roman"/>
          <w:sz w:val="24"/>
          <w:szCs w:val="24"/>
          <w:lang w:eastAsia="sk-SK"/>
        </w:rPr>
        <w:t xml:space="preserve">, </w:t>
      </w:r>
      <w:r w:rsidRPr="00C51725">
        <w:rPr>
          <w:rFonts w:ascii="Times New Roman" w:eastAsia="Times New Roman" w:hAnsi="Times New Roman" w:cs="Times New Roman"/>
          <w:sz w:val="24"/>
          <w:szCs w:val="24"/>
          <w:lang w:eastAsia="sk-SK"/>
        </w:rPr>
        <w:t>zákona č. 157/2020 Z. z.</w:t>
      </w:r>
      <w:r>
        <w:rPr>
          <w:rFonts w:ascii="Times New Roman" w:eastAsia="Times New Roman" w:hAnsi="Times New Roman" w:cs="Times New Roman"/>
          <w:sz w:val="24"/>
          <w:szCs w:val="24"/>
          <w:lang w:eastAsia="sk-SK"/>
        </w:rPr>
        <w:t xml:space="preserve">, </w:t>
      </w:r>
      <w:r w:rsidRPr="00C51725">
        <w:rPr>
          <w:rFonts w:ascii="Times New Roman" w:eastAsia="Times New Roman" w:hAnsi="Times New Roman" w:cs="Times New Roman"/>
          <w:sz w:val="24"/>
          <w:szCs w:val="24"/>
          <w:lang w:eastAsia="sk-SK"/>
        </w:rPr>
        <w:t xml:space="preserve">zákona č. </w:t>
      </w:r>
      <w:r>
        <w:rPr>
          <w:rFonts w:ascii="Times New Roman" w:eastAsia="Times New Roman" w:hAnsi="Times New Roman" w:cs="Times New Roman"/>
          <w:sz w:val="24"/>
          <w:szCs w:val="24"/>
          <w:lang w:eastAsia="sk-SK"/>
        </w:rPr>
        <w:t>294</w:t>
      </w:r>
      <w:r w:rsidRPr="00C51725">
        <w:rPr>
          <w:rFonts w:ascii="Times New Roman" w:eastAsia="Times New Roman" w:hAnsi="Times New Roman" w:cs="Times New Roman"/>
          <w:sz w:val="24"/>
          <w:szCs w:val="24"/>
          <w:lang w:eastAsia="sk-SK"/>
        </w:rPr>
        <w:t>/2020 Z. z.</w:t>
      </w:r>
      <w:r>
        <w:rPr>
          <w:rFonts w:ascii="Times New Roman" w:eastAsia="Times New Roman" w:hAnsi="Times New Roman" w:cs="Times New Roman"/>
          <w:sz w:val="24"/>
          <w:szCs w:val="24"/>
          <w:lang w:eastAsia="sk-SK"/>
        </w:rPr>
        <w:t xml:space="preserve">, </w:t>
      </w:r>
      <w:r w:rsidRPr="00C51725">
        <w:rPr>
          <w:rFonts w:ascii="Times New Roman" w:eastAsia="Times New Roman" w:hAnsi="Times New Roman" w:cs="Times New Roman"/>
          <w:sz w:val="24"/>
          <w:szCs w:val="24"/>
          <w:lang w:eastAsia="sk-SK"/>
        </w:rPr>
        <w:t xml:space="preserve">zákona č. </w:t>
      </w:r>
      <w:r>
        <w:rPr>
          <w:rFonts w:ascii="Times New Roman" w:eastAsia="Times New Roman" w:hAnsi="Times New Roman" w:cs="Times New Roman"/>
          <w:sz w:val="24"/>
          <w:szCs w:val="24"/>
          <w:lang w:eastAsia="sk-SK"/>
        </w:rPr>
        <w:t>326</w:t>
      </w:r>
      <w:r w:rsidRPr="00C51725">
        <w:rPr>
          <w:rFonts w:ascii="Times New Roman" w:eastAsia="Times New Roman" w:hAnsi="Times New Roman" w:cs="Times New Roman"/>
          <w:sz w:val="24"/>
          <w:szCs w:val="24"/>
          <w:lang w:eastAsia="sk-SK"/>
        </w:rPr>
        <w:t xml:space="preserve">/2020 Z. z. </w:t>
      </w:r>
      <w:r>
        <w:rPr>
          <w:rFonts w:ascii="Times New Roman" w:eastAsia="Times New Roman" w:hAnsi="Times New Roman" w:cs="Times New Roman"/>
          <w:sz w:val="24"/>
          <w:szCs w:val="24"/>
          <w:lang w:eastAsia="sk-SK"/>
        </w:rPr>
        <w:t xml:space="preserve">a </w:t>
      </w:r>
      <w:r w:rsidRPr="00C51725">
        <w:rPr>
          <w:rFonts w:ascii="Times New Roman" w:eastAsia="Times New Roman" w:hAnsi="Times New Roman" w:cs="Times New Roman"/>
          <w:sz w:val="24"/>
          <w:szCs w:val="24"/>
          <w:lang w:eastAsia="sk-SK"/>
        </w:rPr>
        <w:t xml:space="preserve">zákona č. </w:t>
      </w:r>
      <w:r>
        <w:rPr>
          <w:rFonts w:ascii="Times New Roman" w:eastAsia="Times New Roman" w:hAnsi="Times New Roman" w:cs="Times New Roman"/>
          <w:sz w:val="24"/>
          <w:szCs w:val="24"/>
          <w:lang w:eastAsia="sk-SK"/>
        </w:rPr>
        <w:t>76</w:t>
      </w:r>
      <w:r w:rsidRPr="00C51725">
        <w:rPr>
          <w:rFonts w:ascii="Times New Roman" w:eastAsia="Times New Roman" w:hAnsi="Times New Roman" w:cs="Times New Roman"/>
          <w:sz w:val="24"/>
          <w:szCs w:val="24"/>
          <w:lang w:eastAsia="sk-SK"/>
        </w:rPr>
        <w:t>/202</w:t>
      </w:r>
      <w:r>
        <w:rPr>
          <w:rFonts w:ascii="Times New Roman" w:eastAsia="Times New Roman" w:hAnsi="Times New Roman" w:cs="Times New Roman"/>
          <w:sz w:val="24"/>
          <w:szCs w:val="24"/>
          <w:lang w:eastAsia="sk-SK"/>
        </w:rPr>
        <w:t>1</w:t>
      </w:r>
      <w:r w:rsidRPr="00C51725">
        <w:rPr>
          <w:rFonts w:ascii="Times New Roman" w:eastAsia="Times New Roman" w:hAnsi="Times New Roman" w:cs="Times New Roman"/>
          <w:sz w:val="24"/>
          <w:szCs w:val="24"/>
          <w:lang w:eastAsia="sk-SK"/>
        </w:rPr>
        <w:t xml:space="preserve"> Z. z. sa dopĺňa takto:</w:t>
      </w:r>
    </w:p>
    <w:p w14:paraId="6E53CE52" w14:textId="77777777" w:rsidR="008E29FA" w:rsidRDefault="008E29FA" w:rsidP="008E29FA">
      <w:pPr>
        <w:pStyle w:val="Odsekzoznamu"/>
        <w:adjustRightInd w:val="0"/>
        <w:snapToGrid w:val="0"/>
        <w:spacing w:after="0" w:line="290" w:lineRule="auto"/>
        <w:contextualSpacing w:val="0"/>
        <w:jc w:val="both"/>
        <w:rPr>
          <w:rFonts w:ascii="Times New Roman" w:hAnsi="Times New Roman" w:cs="Times New Roman"/>
          <w:sz w:val="24"/>
          <w:szCs w:val="24"/>
        </w:rPr>
      </w:pPr>
    </w:p>
    <w:p w14:paraId="201F0D7D" w14:textId="77777777" w:rsidR="008E29FA" w:rsidRPr="00C51725" w:rsidRDefault="008E29FA" w:rsidP="008E29FA">
      <w:pPr>
        <w:jc w:val="both"/>
        <w:rPr>
          <w:rFonts w:ascii="Times New Roman" w:hAnsi="Times New Roman" w:cs="Times New Roman"/>
          <w:sz w:val="24"/>
          <w:szCs w:val="24"/>
        </w:rPr>
      </w:pPr>
      <w:r w:rsidRPr="00C51725">
        <w:rPr>
          <w:rFonts w:ascii="Times New Roman" w:hAnsi="Times New Roman" w:cs="Times New Roman"/>
          <w:sz w:val="24"/>
          <w:szCs w:val="24"/>
        </w:rPr>
        <w:t>Za § 152b sa vkladá § 152c, ktorý vrátane nadpisu znie:</w:t>
      </w:r>
    </w:p>
    <w:p w14:paraId="625524E3" w14:textId="77777777" w:rsidR="008E29FA" w:rsidRPr="00C51725" w:rsidRDefault="008E29FA" w:rsidP="008E29FA">
      <w:pPr>
        <w:jc w:val="both"/>
        <w:rPr>
          <w:rFonts w:ascii="Times New Roman" w:hAnsi="Times New Roman" w:cs="Times New Roman"/>
          <w:sz w:val="24"/>
          <w:szCs w:val="24"/>
        </w:rPr>
      </w:pPr>
    </w:p>
    <w:p w14:paraId="7775064F" w14:textId="77777777" w:rsidR="008E29FA" w:rsidRPr="00C51725" w:rsidRDefault="008E29FA" w:rsidP="008E29FA">
      <w:pPr>
        <w:jc w:val="both"/>
        <w:rPr>
          <w:rFonts w:ascii="Times New Roman" w:hAnsi="Times New Roman" w:cs="Times New Roman"/>
          <w:b/>
          <w:bCs/>
          <w:sz w:val="24"/>
          <w:szCs w:val="24"/>
        </w:rPr>
      </w:pPr>
      <w:r w:rsidRPr="00C51725">
        <w:rPr>
          <w:rFonts w:ascii="Times New Roman" w:hAnsi="Times New Roman" w:cs="Times New Roman"/>
          <w:b/>
          <w:bCs/>
          <w:sz w:val="24"/>
          <w:szCs w:val="24"/>
        </w:rPr>
        <w:t>„§ 152c</w:t>
      </w:r>
    </w:p>
    <w:p w14:paraId="5F7FE97A" w14:textId="77777777" w:rsidR="008E29FA" w:rsidRPr="00C51725" w:rsidRDefault="008E29FA" w:rsidP="008E29FA">
      <w:pPr>
        <w:jc w:val="both"/>
        <w:rPr>
          <w:rFonts w:ascii="Times New Roman" w:hAnsi="Times New Roman" w:cs="Times New Roman"/>
          <w:b/>
          <w:bCs/>
          <w:sz w:val="24"/>
          <w:szCs w:val="24"/>
        </w:rPr>
      </w:pPr>
      <w:r w:rsidRPr="00C51725">
        <w:rPr>
          <w:rFonts w:ascii="Times New Roman" w:hAnsi="Times New Roman" w:cs="Times New Roman"/>
          <w:b/>
          <w:bCs/>
          <w:sz w:val="24"/>
          <w:szCs w:val="24"/>
        </w:rPr>
        <w:t>Príspevok na štátom podporované nájomné bývanie</w:t>
      </w:r>
    </w:p>
    <w:p w14:paraId="492CD2FF" w14:textId="77777777" w:rsidR="008E29FA" w:rsidRPr="00C51725" w:rsidRDefault="008E29FA" w:rsidP="008E29FA">
      <w:pPr>
        <w:spacing w:after="0"/>
        <w:ind w:hanging="142"/>
        <w:jc w:val="center"/>
        <w:rPr>
          <w:rFonts w:ascii="Times New Roman" w:hAnsi="Times New Roman" w:cs="Times New Roman"/>
          <w:sz w:val="24"/>
          <w:szCs w:val="24"/>
        </w:rPr>
      </w:pPr>
    </w:p>
    <w:p w14:paraId="57A76D22" w14:textId="77777777" w:rsidR="008E29FA" w:rsidRPr="00C51725" w:rsidRDefault="008E29FA" w:rsidP="008E29FA">
      <w:pPr>
        <w:spacing w:after="0"/>
        <w:ind w:firstLine="357"/>
        <w:jc w:val="both"/>
        <w:rPr>
          <w:rFonts w:ascii="Times New Roman" w:hAnsi="Times New Roman" w:cs="Times New Roman"/>
          <w:sz w:val="24"/>
          <w:szCs w:val="24"/>
        </w:rPr>
      </w:pPr>
      <w:r w:rsidRPr="00C51725">
        <w:rPr>
          <w:rFonts w:ascii="Times New Roman" w:hAnsi="Times New Roman" w:cs="Times New Roman"/>
          <w:sz w:val="24"/>
          <w:szCs w:val="24"/>
        </w:rPr>
        <w:t>(1) Zamestnávateľ môže za podmienok a spôsobom ustanovených osobitným predpisom poskytnúť zamestnancovi, ktorý je nájomcom v zmysle nájomnej zmluvy podľa osobitného predpisu</w:t>
      </w:r>
      <w:r w:rsidRPr="00B04FA2">
        <w:rPr>
          <w:rFonts w:ascii="Times New Roman" w:hAnsi="Times New Roman" w:cs="Times New Roman"/>
          <w:sz w:val="24"/>
          <w:szCs w:val="24"/>
        </w:rPr>
        <w:t>,</w:t>
      </w:r>
      <w:r w:rsidRPr="003D3690">
        <w:rPr>
          <w:rFonts w:ascii="Times New Roman" w:hAnsi="Times New Roman" w:cs="Times New Roman"/>
          <w:sz w:val="24"/>
          <w:szCs w:val="24"/>
        </w:rPr>
        <w:t xml:space="preserve"> </w:t>
      </w:r>
      <w:r w:rsidRPr="00C51725">
        <w:rPr>
          <w:rFonts w:ascii="Times New Roman" w:hAnsi="Times New Roman" w:cs="Times New Roman"/>
          <w:sz w:val="24"/>
          <w:szCs w:val="24"/>
        </w:rPr>
        <w:t xml:space="preserve">príspevok na štátom podporované nájomné bývanie, v sume </w:t>
      </w:r>
      <w:r w:rsidRPr="0000025D">
        <w:rPr>
          <w:rFonts w:ascii="Times New Roman" w:hAnsi="Times New Roman" w:cs="Times New Roman"/>
          <w:sz w:val="24"/>
          <w:szCs w:val="24"/>
        </w:rPr>
        <w:t>najviac 4 eurá</w:t>
      </w:r>
      <w:r w:rsidRPr="00C51725">
        <w:rPr>
          <w:rFonts w:ascii="Times New Roman" w:hAnsi="Times New Roman" w:cs="Times New Roman"/>
          <w:sz w:val="24"/>
          <w:szCs w:val="24"/>
        </w:rPr>
        <w:t xml:space="preserve"> na meter štvorcový podlahovej plochy bytu, najviac však v sume </w:t>
      </w:r>
      <w:r w:rsidRPr="0000025D">
        <w:rPr>
          <w:rFonts w:ascii="Times New Roman" w:hAnsi="Times New Roman" w:cs="Times New Roman"/>
          <w:sz w:val="24"/>
          <w:szCs w:val="24"/>
        </w:rPr>
        <w:t>360 eur</w:t>
      </w:r>
      <w:r w:rsidRPr="00C51725">
        <w:rPr>
          <w:rFonts w:ascii="Times New Roman" w:hAnsi="Times New Roman" w:cs="Times New Roman"/>
          <w:sz w:val="24"/>
          <w:szCs w:val="24"/>
        </w:rPr>
        <w:t xml:space="preserve"> za kalendárny mesiac, ak je zamestnanec vedený v zozname zamestnancov zamestnávateľa k poslednému dňu daného kalendárneho mesiaca, za ktorý sa príspevok poskytuje alebo posledný deň pracovného pomeru zamestnanca u zamestnávateľa je posledný deň daného kalendárneho mesiaca, za ktorý sa príspevok poskytuje. U zamestnanca, ktorý má dohodnutý pracovný pomer na kratší pracovný čas, sa suma príspevku na štátom podporované nájomné bývanie za kalendárny mesiac podľa prvej vety zníži v pomere zodpovedajúcom kratšiemu pracovnému času. Príspevok na štátom podporované nájomné bývanie sa zaokrúhľuje na najbližší eurocent nahor.</w:t>
      </w:r>
    </w:p>
    <w:p w14:paraId="4D128BCA" w14:textId="77777777" w:rsidR="008E29FA" w:rsidRPr="00C51725" w:rsidRDefault="008E29FA" w:rsidP="008E29FA">
      <w:pPr>
        <w:spacing w:after="0"/>
        <w:jc w:val="both"/>
        <w:rPr>
          <w:rFonts w:ascii="Times New Roman" w:hAnsi="Times New Roman" w:cs="Times New Roman"/>
          <w:sz w:val="24"/>
          <w:szCs w:val="24"/>
        </w:rPr>
      </w:pPr>
    </w:p>
    <w:p w14:paraId="5B89A770" w14:textId="77777777" w:rsidR="008E29FA" w:rsidRPr="00C51725" w:rsidRDefault="008E29FA" w:rsidP="008E29FA">
      <w:pPr>
        <w:spacing w:after="0"/>
        <w:ind w:firstLine="357"/>
        <w:jc w:val="both"/>
        <w:rPr>
          <w:rFonts w:ascii="Times New Roman" w:hAnsi="Times New Roman" w:cs="Times New Roman"/>
          <w:sz w:val="24"/>
          <w:szCs w:val="24"/>
        </w:rPr>
      </w:pPr>
      <w:r w:rsidRPr="00C51725">
        <w:rPr>
          <w:rFonts w:ascii="Times New Roman" w:hAnsi="Times New Roman" w:cs="Times New Roman"/>
          <w:sz w:val="24"/>
          <w:szCs w:val="24"/>
        </w:rPr>
        <w:t xml:space="preserve">(2) Zamestnanec môže za kalendárny mesiac požiadať o príspevok na štátom podporované  nájomné bývanie len u jedného zamestnávateľa. </w:t>
      </w:r>
    </w:p>
    <w:p w14:paraId="4AE95279" w14:textId="77777777" w:rsidR="008E29FA" w:rsidRPr="00C51725" w:rsidRDefault="008E29FA" w:rsidP="008E29FA">
      <w:pPr>
        <w:spacing w:after="0"/>
        <w:jc w:val="both"/>
        <w:rPr>
          <w:rFonts w:ascii="Times New Roman" w:hAnsi="Times New Roman" w:cs="Times New Roman"/>
          <w:sz w:val="24"/>
          <w:szCs w:val="24"/>
        </w:rPr>
      </w:pPr>
    </w:p>
    <w:p w14:paraId="740DBD2D" w14:textId="77777777" w:rsidR="008E29FA" w:rsidRPr="00C51725" w:rsidRDefault="008E29FA" w:rsidP="008E29FA">
      <w:pPr>
        <w:spacing w:after="0"/>
        <w:ind w:firstLine="357"/>
        <w:jc w:val="both"/>
        <w:rPr>
          <w:rFonts w:ascii="Times New Roman" w:hAnsi="Times New Roman" w:cs="Times New Roman"/>
          <w:sz w:val="24"/>
          <w:szCs w:val="24"/>
        </w:rPr>
      </w:pPr>
      <w:r w:rsidRPr="00C51725">
        <w:rPr>
          <w:rFonts w:ascii="Times New Roman" w:hAnsi="Times New Roman" w:cs="Times New Roman"/>
          <w:sz w:val="24"/>
          <w:szCs w:val="24"/>
        </w:rPr>
        <w:t xml:space="preserve">(3) Ak byt štátom podporovaného nájomného bývania užívajú viacerí zamestnanci, ktorí sú nájomcami príslušného bytu štátom podporovaného nájomného bývania, môže o príspevok na štátom podporované nájomné bývanie požiadať len jeden z nich. </w:t>
      </w:r>
    </w:p>
    <w:p w14:paraId="4E1F63A7" w14:textId="77777777" w:rsidR="008E29FA" w:rsidRPr="00C51725" w:rsidRDefault="008E29FA" w:rsidP="008E29FA">
      <w:pPr>
        <w:spacing w:after="0"/>
        <w:jc w:val="both"/>
        <w:rPr>
          <w:rFonts w:ascii="Times New Roman" w:hAnsi="Times New Roman" w:cs="Times New Roman"/>
          <w:sz w:val="24"/>
          <w:szCs w:val="24"/>
        </w:rPr>
      </w:pPr>
    </w:p>
    <w:p w14:paraId="253EE4B2" w14:textId="77777777" w:rsidR="008E29FA" w:rsidRPr="00C51725" w:rsidRDefault="008E29FA" w:rsidP="008E29FA">
      <w:pPr>
        <w:spacing w:after="0"/>
        <w:ind w:firstLine="357"/>
        <w:jc w:val="both"/>
        <w:rPr>
          <w:rFonts w:ascii="Times New Roman" w:hAnsi="Times New Roman" w:cs="Times New Roman"/>
          <w:sz w:val="24"/>
          <w:szCs w:val="24"/>
        </w:rPr>
      </w:pPr>
      <w:r w:rsidRPr="00C51725">
        <w:rPr>
          <w:rFonts w:ascii="Times New Roman" w:hAnsi="Times New Roman" w:cs="Times New Roman"/>
          <w:sz w:val="24"/>
          <w:szCs w:val="24"/>
        </w:rPr>
        <w:t>(4) Zamestnanca, ktorý požiada o príspevok na štátom podporované nájomné bývanie, nemožno žiadnym spôsobom znevýhodniť v porovnaní so zamestnancom, ktorý o tento príspevok nepožiada.</w:t>
      </w:r>
      <w:r>
        <w:rPr>
          <w:rFonts w:ascii="Times New Roman" w:hAnsi="Times New Roman" w:cs="Times New Roman"/>
          <w:sz w:val="24"/>
          <w:szCs w:val="24"/>
        </w:rPr>
        <w:t>“</w:t>
      </w:r>
    </w:p>
    <w:p w14:paraId="78D85122" w14:textId="77777777" w:rsidR="008E29FA" w:rsidRPr="00C51725" w:rsidRDefault="008E29FA" w:rsidP="008E29FA">
      <w:pPr>
        <w:spacing w:after="0"/>
        <w:ind w:firstLine="357"/>
        <w:jc w:val="both"/>
        <w:rPr>
          <w:rFonts w:ascii="Times New Roman" w:hAnsi="Times New Roman" w:cs="Times New Roman"/>
          <w:sz w:val="24"/>
          <w:szCs w:val="24"/>
        </w:rPr>
      </w:pPr>
    </w:p>
    <w:p w14:paraId="1DAD88B4" w14:textId="77777777" w:rsidR="008E29FA" w:rsidRDefault="008E29FA" w:rsidP="008E29FA">
      <w:pPr>
        <w:jc w:val="both"/>
        <w:rPr>
          <w:rFonts w:ascii="Times New Roman" w:hAnsi="Times New Roman" w:cs="Times New Roman"/>
          <w:sz w:val="24"/>
          <w:szCs w:val="24"/>
          <w:shd w:val="clear" w:color="auto" w:fill="FFFFFF"/>
        </w:rPr>
      </w:pPr>
      <w:r w:rsidRPr="00FB3340">
        <w:rPr>
          <w:rFonts w:ascii="Times New Roman" w:hAnsi="Times New Roman" w:cs="Times New Roman"/>
          <w:sz w:val="24"/>
          <w:szCs w:val="24"/>
          <w:shd w:val="clear" w:color="auto" w:fill="FFFFFF"/>
        </w:rPr>
        <w:t xml:space="preserve">     </w:t>
      </w:r>
    </w:p>
    <w:p w14:paraId="256224E7" w14:textId="77777777" w:rsidR="008E29FA" w:rsidRPr="003D3690" w:rsidRDefault="008E29FA" w:rsidP="008E29FA">
      <w:pPr>
        <w:jc w:val="both"/>
        <w:rPr>
          <w:rFonts w:ascii="Times New Roman" w:eastAsia="Times New Roman" w:hAnsi="Times New Roman" w:cs="Times New Roman"/>
          <w:sz w:val="24"/>
          <w:szCs w:val="24"/>
        </w:rPr>
      </w:pPr>
    </w:p>
    <w:p w14:paraId="412E7EA5" w14:textId="77777777" w:rsidR="008E29FA" w:rsidRPr="00BD069B" w:rsidRDefault="008E29FA" w:rsidP="008E29FA">
      <w:pPr>
        <w:pStyle w:val="Odsekzoznamu"/>
        <w:adjustRightInd w:val="0"/>
        <w:snapToGrid w:val="0"/>
        <w:spacing w:after="0" w:line="290" w:lineRule="auto"/>
        <w:ind w:left="-142"/>
        <w:contextualSpacing w:val="0"/>
        <w:jc w:val="center"/>
        <w:rPr>
          <w:rFonts w:ascii="Times New Roman" w:hAnsi="Times New Roman" w:cs="Times New Roman"/>
          <w:sz w:val="24"/>
          <w:szCs w:val="24"/>
        </w:rPr>
      </w:pPr>
      <w:r w:rsidRPr="00BD069B">
        <w:rPr>
          <w:rFonts w:ascii="Times New Roman" w:hAnsi="Times New Roman" w:cs="Times New Roman"/>
          <w:sz w:val="24"/>
          <w:szCs w:val="24"/>
        </w:rPr>
        <w:t xml:space="preserve">Čl. </w:t>
      </w:r>
      <w:r>
        <w:rPr>
          <w:rFonts w:ascii="Times New Roman" w:hAnsi="Times New Roman" w:cs="Times New Roman"/>
          <w:sz w:val="24"/>
          <w:szCs w:val="24"/>
        </w:rPr>
        <w:t>III</w:t>
      </w:r>
    </w:p>
    <w:p w14:paraId="2FBD59C8" w14:textId="77777777" w:rsidR="008E29FA" w:rsidRPr="00BD069B" w:rsidRDefault="008E29FA" w:rsidP="008E29FA">
      <w:pPr>
        <w:pStyle w:val="Odsekzoznamu"/>
        <w:adjustRightInd w:val="0"/>
        <w:snapToGrid w:val="0"/>
        <w:spacing w:after="0" w:line="290" w:lineRule="auto"/>
        <w:contextualSpacing w:val="0"/>
        <w:jc w:val="both"/>
        <w:rPr>
          <w:rFonts w:ascii="Times New Roman" w:hAnsi="Times New Roman" w:cs="Times New Roman"/>
          <w:sz w:val="24"/>
          <w:szCs w:val="24"/>
        </w:rPr>
      </w:pPr>
    </w:p>
    <w:p w14:paraId="0E2A1F55" w14:textId="77777777" w:rsidR="008E29FA" w:rsidRPr="00BD069B" w:rsidRDefault="008E29FA" w:rsidP="008E29FA">
      <w:pPr>
        <w:pStyle w:val="Zkladntext"/>
        <w:adjustRightInd w:val="0"/>
        <w:snapToGrid w:val="0"/>
        <w:spacing w:line="290" w:lineRule="auto"/>
        <w:ind w:right="112" w:firstLine="708"/>
        <w:jc w:val="both"/>
        <w:rPr>
          <w:lang w:val="sk-SK"/>
        </w:rPr>
      </w:pPr>
      <w:r w:rsidRPr="00BD069B">
        <w:rPr>
          <w:lang w:val="sk-SK"/>
        </w:rPr>
        <w:t xml:space="preserve">Zákon č. 575/2001 </w:t>
      </w:r>
      <w:r w:rsidRPr="00BD069B">
        <w:rPr>
          <w:spacing w:val="-3"/>
          <w:lang w:val="sk-SK"/>
        </w:rPr>
        <w:t xml:space="preserve">Z. </w:t>
      </w:r>
      <w:r w:rsidRPr="00BD069B">
        <w:rPr>
          <w:lang w:val="sk-SK"/>
        </w:rPr>
        <w:t>z. o organizácii činnosti vlády a organizácii ústrednej štátnej správy</w:t>
      </w:r>
      <w:r w:rsidRPr="00BD069B">
        <w:rPr>
          <w:spacing w:val="-35"/>
          <w:lang w:val="sk-SK"/>
        </w:rPr>
        <w:t xml:space="preserve"> </w:t>
      </w:r>
      <w:r w:rsidRPr="00BD069B">
        <w:rPr>
          <w:lang w:val="sk-SK"/>
        </w:rPr>
        <w:t>v znení zákona č. 143/2002 Z. z., zákona č. 411/2002 Z. z., zákona č. 465/2002 Z. z., zákona č. 139/2003 Z. z., zákona č. 453/2003 Z. z., zákona č. 523/2003 Z. z., zákona č. 215/2004 Z. z., zákona č. 351/2004 Z. z., zákona č. 405/2004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w:t>
      </w:r>
      <w:r w:rsidRPr="00BD069B">
        <w:rPr>
          <w:spacing w:val="21"/>
          <w:lang w:val="sk-SK"/>
        </w:rPr>
        <w:t xml:space="preserve"> </w:t>
      </w:r>
      <w:r w:rsidRPr="00BD069B">
        <w:rPr>
          <w:lang w:val="sk-SK"/>
        </w:rPr>
        <w:t>70/2009</w:t>
      </w:r>
      <w:r w:rsidRPr="00BD069B">
        <w:rPr>
          <w:spacing w:val="20"/>
          <w:lang w:val="sk-SK"/>
        </w:rPr>
        <w:t xml:space="preserve"> </w:t>
      </w:r>
      <w:r w:rsidRPr="00BD069B">
        <w:rPr>
          <w:lang w:val="sk-SK"/>
        </w:rPr>
        <w:t>Z.</w:t>
      </w:r>
      <w:r w:rsidRPr="00BD069B">
        <w:rPr>
          <w:spacing w:val="22"/>
          <w:lang w:val="sk-SK"/>
        </w:rPr>
        <w:t xml:space="preserve"> </w:t>
      </w:r>
      <w:r w:rsidRPr="00BD069B">
        <w:rPr>
          <w:lang w:val="sk-SK"/>
        </w:rPr>
        <w:t>z.,</w:t>
      </w:r>
      <w:r w:rsidRPr="00BD069B">
        <w:rPr>
          <w:spacing w:val="22"/>
          <w:lang w:val="sk-SK"/>
        </w:rPr>
        <w:t xml:space="preserve"> </w:t>
      </w:r>
      <w:r w:rsidRPr="00BD069B">
        <w:rPr>
          <w:lang w:val="sk-SK"/>
        </w:rPr>
        <w:t>zákona</w:t>
      </w:r>
      <w:r w:rsidRPr="00BD069B">
        <w:rPr>
          <w:spacing w:val="19"/>
          <w:lang w:val="sk-SK"/>
        </w:rPr>
        <w:t xml:space="preserve"> </w:t>
      </w:r>
      <w:r w:rsidRPr="00BD069B">
        <w:rPr>
          <w:lang w:val="sk-SK"/>
        </w:rPr>
        <w:t>č.</w:t>
      </w:r>
      <w:r w:rsidRPr="00BD069B">
        <w:rPr>
          <w:spacing w:val="24"/>
          <w:lang w:val="sk-SK"/>
        </w:rPr>
        <w:t xml:space="preserve"> </w:t>
      </w:r>
      <w:r w:rsidRPr="00BD069B">
        <w:rPr>
          <w:lang w:val="sk-SK"/>
        </w:rPr>
        <w:t>165/2009</w:t>
      </w:r>
      <w:r w:rsidRPr="00BD069B">
        <w:rPr>
          <w:spacing w:val="19"/>
          <w:lang w:val="sk-SK"/>
        </w:rPr>
        <w:t xml:space="preserve"> </w:t>
      </w:r>
      <w:r w:rsidRPr="00BD069B">
        <w:rPr>
          <w:lang w:val="sk-SK"/>
        </w:rPr>
        <w:t>Z.</w:t>
      </w:r>
      <w:r w:rsidRPr="00BD069B">
        <w:rPr>
          <w:spacing w:val="24"/>
          <w:lang w:val="sk-SK"/>
        </w:rPr>
        <w:t xml:space="preserve"> </w:t>
      </w:r>
      <w:r w:rsidRPr="00BD069B">
        <w:rPr>
          <w:lang w:val="sk-SK"/>
        </w:rPr>
        <w:t>z.,</w:t>
      </w:r>
      <w:r w:rsidRPr="00BD069B">
        <w:rPr>
          <w:spacing w:val="22"/>
          <w:lang w:val="sk-SK"/>
        </w:rPr>
        <w:t xml:space="preserve"> </w:t>
      </w:r>
      <w:r w:rsidRPr="00BD069B">
        <w:rPr>
          <w:lang w:val="sk-SK"/>
        </w:rPr>
        <w:t>zákona</w:t>
      </w:r>
      <w:r w:rsidRPr="00BD069B">
        <w:rPr>
          <w:spacing w:val="21"/>
          <w:lang w:val="sk-SK"/>
        </w:rPr>
        <w:t xml:space="preserve"> </w:t>
      </w:r>
      <w:r w:rsidRPr="00BD069B">
        <w:rPr>
          <w:lang w:val="sk-SK"/>
        </w:rPr>
        <w:t>č.</w:t>
      </w:r>
      <w:r w:rsidRPr="00BD069B">
        <w:rPr>
          <w:spacing w:val="22"/>
          <w:lang w:val="sk-SK"/>
        </w:rPr>
        <w:t xml:space="preserve"> </w:t>
      </w:r>
      <w:r w:rsidRPr="00BD069B">
        <w:rPr>
          <w:lang w:val="sk-SK"/>
        </w:rPr>
        <w:t>400/2009</w:t>
      </w:r>
      <w:r w:rsidRPr="00BD069B">
        <w:rPr>
          <w:spacing w:val="20"/>
          <w:lang w:val="sk-SK"/>
        </w:rPr>
        <w:t xml:space="preserve"> </w:t>
      </w:r>
      <w:r w:rsidRPr="00BD069B">
        <w:rPr>
          <w:lang w:val="sk-SK"/>
        </w:rPr>
        <w:t>Z.</w:t>
      </w:r>
      <w:r w:rsidRPr="00BD069B">
        <w:rPr>
          <w:spacing w:val="21"/>
          <w:lang w:val="sk-SK"/>
        </w:rPr>
        <w:t xml:space="preserve"> </w:t>
      </w:r>
      <w:r w:rsidRPr="00BD069B">
        <w:rPr>
          <w:lang w:val="sk-SK"/>
        </w:rPr>
        <w:t>z.,</w:t>
      </w:r>
      <w:r w:rsidRPr="00BD069B">
        <w:rPr>
          <w:spacing w:val="22"/>
          <w:lang w:val="sk-SK"/>
        </w:rPr>
        <w:t xml:space="preserve"> </w:t>
      </w:r>
      <w:r w:rsidRPr="00BD069B">
        <w:rPr>
          <w:lang w:val="sk-SK"/>
        </w:rPr>
        <w:t>zákona</w:t>
      </w:r>
      <w:r w:rsidRPr="00BD069B">
        <w:rPr>
          <w:spacing w:val="21"/>
          <w:lang w:val="sk-SK"/>
        </w:rPr>
        <w:t xml:space="preserve"> </w:t>
      </w:r>
      <w:r w:rsidRPr="00BD069B">
        <w:rPr>
          <w:lang w:val="sk-SK"/>
        </w:rPr>
        <w:t>č.</w:t>
      </w:r>
      <w:r w:rsidRPr="00BD069B">
        <w:rPr>
          <w:spacing w:val="-9"/>
          <w:lang w:val="sk-SK"/>
        </w:rPr>
        <w:t xml:space="preserve"> </w:t>
      </w:r>
      <w:r w:rsidRPr="00BD069B">
        <w:rPr>
          <w:lang w:val="sk-SK"/>
        </w:rPr>
        <w:t xml:space="preserve">403/2009 Z. z., zákona č. 505/2009 Z. z., zákona č. 557/2009 Z. z., zákona č. 570/2009 Z. z., zákona č. 37/2010 Z. z., zákona č. 372/2010 Z. z.  zákona č.  403/2010 Z. z.,  zákona č. 547/2010 Z. z., zákona č. 392/2011 Z. z., zákona č. 287/2012 Z. z., zákona č. 60/2013 Z. z., zákona č. 311/2013 Z. z., zákona č. 313/2013 </w:t>
      </w:r>
      <w:r w:rsidRPr="00BD069B">
        <w:rPr>
          <w:spacing w:val="-3"/>
          <w:lang w:val="sk-SK"/>
        </w:rPr>
        <w:t xml:space="preserve">Z.  </w:t>
      </w:r>
      <w:r w:rsidRPr="00BD069B">
        <w:rPr>
          <w:lang w:val="sk-SK"/>
        </w:rPr>
        <w:t xml:space="preserve">z.,  zákona č.  335/2014 </w:t>
      </w:r>
      <w:r w:rsidRPr="00BD069B">
        <w:rPr>
          <w:spacing w:val="-3"/>
          <w:lang w:val="sk-SK"/>
        </w:rPr>
        <w:t xml:space="preserve">Z.  </w:t>
      </w:r>
      <w:r w:rsidRPr="00BD069B">
        <w:rPr>
          <w:lang w:val="sk-SK"/>
        </w:rPr>
        <w:t>z., zákona č. 172/2015 Z. z., zákona č. 339/2015 Z. z., zákona č. 358/2015 Z. z., zákona č. 392/2015 Z. z., zákona č. 171/2016 Z. z., zákona č. 272/2016 Z. z., zákona č. 378/2016 Z. z., zákona č. 138/2017 Z. z., zákona č. 238/2017 Z. z., zákona č. 112/2018 Z. z., zákona č. 313/2018, zákona č. 30/2019 Z. z., zákona č. 134/2020 Z. z. a zákona č. 72/2021 Z. z. sa dopĺňa</w:t>
      </w:r>
      <w:r w:rsidRPr="00BD069B">
        <w:rPr>
          <w:spacing w:val="9"/>
          <w:lang w:val="sk-SK"/>
        </w:rPr>
        <w:t xml:space="preserve"> </w:t>
      </w:r>
      <w:r w:rsidRPr="00BD069B">
        <w:rPr>
          <w:lang w:val="sk-SK"/>
        </w:rPr>
        <w:t>takto:</w:t>
      </w:r>
    </w:p>
    <w:p w14:paraId="0100B2E9" w14:textId="77777777" w:rsidR="008E29FA" w:rsidRPr="00BD069B" w:rsidRDefault="008E29FA" w:rsidP="008E29FA">
      <w:pPr>
        <w:pStyle w:val="Zkladntext"/>
        <w:adjustRightInd w:val="0"/>
        <w:snapToGrid w:val="0"/>
        <w:spacing w:line="290" w:lineRule="auto"/>
        <w:ind w:right="112" w:firstLine="708"/>
        <w:jc w:val="both"/>
        <w:rPr>
          <w:lang w:val="sk-SK"/>
        </w:rPr>
      </w:pPr>
    </w:p>
    <w:p w14:paraId="12DC3C82" w14:textId="77777777" w:rsidR="008E29FA" w:rsidRPr="00BD069B" w:rsidRDefault="008E29FA" w:rsidP="008E29FA">
      <w:pPr>
        <w:pStyle w:val="Zkladntext"/>
        <w:adjustRightInd w:val="0"/>
        <w:snapToGrid w:val="0"/>
        <w:spacing w:line="290" w:lineRule="auto"/>
        <w:ind w:right="112"/>
        <w:jc w:val="both"/>
        <w:rPr>
          <w:lang w:val="sk-SK"/>
        </w:rPr>
      </w:pPr>
      <w:r w:rsidRPr="00BD069B">
        <w:rPr>
          <w:lang w:val="sk-SK"/>
        </w:rPr>
        <w:tab/>
      </w:r>
    </w:p>
    <w:p w14:paraId="260A12FB" w14:textId="742BA55F" w:rsidR="008E29FA" w:rsidRPr="00BD069B" w:rsidRDefault="008E29FA" w:rsidP="008E29FA">
      <w:pPr>
        <w:pStyle w:val="Zkladntext"/>
        <w:adjustRightInd w:val="0"/>
        <w:snapToGrid w:val="0"/>
        <w:spacing w:line="290" w:lineRule="auto"/>
        <w:ind w:right="112"/>
        <w:jc w:val="both"/>
        <w:rPr>
          <w:lang w:val="sk-SK"/>
        </w:rPr>
      </w:pPr>
      <w:r w:rsidRPr="00BD069B">
        <w:rPr>
          <w:lang w:val="sk-SK"/>
        </w:rPr>
        <w:t xml:space="preserve">V § 24 ods. </w:t>
      </w:r>
      <w:r w:rsidR="008C2C5E">
        <w:rPr>
          <w:lang w:val="sk-SK"/>
        </w:rPr>
        <w:t>11</w:t>
      </w:r>
      <w:r w:rsidRPr="00BD069B">
        <w:rPr>
          <w:lang w:val="sk-SK"/>
        </w:rPr>
        <w:t xml:space="preserve"> sa </w:t>
      </w:r>
      <w:r>
        <w:rPr>
          <w:lang w:val="sk-SK"/>
        </w:rPr>
        <w:t>za číslo</w:t>
      </w:r>
      <w:r w:rsidRPr="00BD069B">
        <w:rPr>
          <w:lang w:val="sk-SK"/>
        </w:rPr>
        <w:t xml:space="preserve"> „</w:t>
      </w:r>
      <w:r w:rsidR="008C2C5E">
        <w:rPr>
          <w:lang w:val="sk-SK"/>
        </w:rPr>
        <w:t>10</w:t>
      </w:r>
      <w:r w:rsidRPr="00BD069B">
        <w:rPr>
          <w:lang w:val="sk-SK"/>
        </w:rPr>
        <w:t>“</w:t>
      </w:r>
      <w:r>
        <w:rPr>
          <w:lang w:val="sk-SK"/>
        </w:rPr>
        <w:t xml:space="preserve"> vkladajú slová „a založenie </w:t>
      </w:r>
      <w:r w:rsidRPr="00B04FA2">
        <w:rPr>
          <w:lang w:val="sk-SK"/>
        </w:rPr>
        <w:t>Agentúry na podporu štátneho nájomného bývania”</w:t>
      </w:r>
      <w:r>
        <w:rPr>
          <w:lang w:val="sk-SK"/>
        </w:rPr>
        <w:t xml:space="preserve"> </w:t>
      </w:r>
      <w:r w:rsidRPr="00BD069B">
        <w:rPr>
          <w:lang w:val="sk-SK"/>
        </w:rPr>
        <w:t>.</w:t>
      </w:r>
    </w:p>
    <w:p w14:paraId="6B86FEA9" w14:textId="77777777" w:rsidR="008E29FA" w:rsidRPr="00BD069B" w:rsidRDefault="008E29FA" w:rsidP="008E29FA">
      <w:pPr>
        <w:pStyle w:val="Odsekzoznamu"/>
        <w:adjustRightInd w:val="0"/>
        <w:snapToGrid w:val="0"/>
        <w:spacing w:after="0" w:line="290" w:lineRule="auto"/>
        <w:contextualSpacing w:val="0"/>
        <w:rPr>
          <w:rFonts w:ascii="Times New Roman" w:hAnsi="Times New Roman" w:cs="Times New Roman"/>
          <w:sz w:val="24"/>
          <w:szCs w:val="24"/>
        </w:rPr>
      </w:pPr>
    </w:p>
    <w:p w14:paraId="34E488ED" w14:textId="46E8DF4F" w:rsidR="008E29FA" w:rsidRDefault="008E29FA" w:rsidP="008E29FA">
      <w:pPr>
        <w:pStyle w:val="Odsekzoznamu"/>
        <w:adjustRightInd w:val="0"/>
        <w:snapToGrid w:val="0"/>
        <w:spacing w:after="0" w:line="290" w:lineRule="auto"/>
        <w:ind w:left="0"/>
        <w:contextualSpacing w:val="0"/>
        <w:jc w:val="center"/>
        <w:rPr>
          <w:rFonts w:ascii="Times New Roman" w:hAnsi="Times New Roman" w:cs="Times New Roman"/>
          <w:sz w:val="24"/>
          <w:szCs w:val="24"/>
        </w:rPr>
      </w:pPr>
      <w:r w:rsidRPr="00BD069B">
        <w:rPr>
          <w:rFonts w:ascii="Times New Roman" w:hAnsi="Times New Roman" w:cs="Times New Roman"/>
          <w:sz w:val="24"/>
          <w:szCs w:val="24"/>
        </w:rPr>
        <w:t xml:space="preserve">Čl. </w:t>
      </w:r>
      <w:r>
        <w:rPr>
          <w:rFonts w:ascii="Times New Roman" w:hAnsi="Times New Roman" w:cs="Times New Roman"/>
          <w:sz w:val="24"/>
          <w:szCs w:val="24"/>
        </w:rPr>
        <w:t xml:space="preserve"> IV</w:t>
      </w:r>
    </w:p>
    <w:p w14:paraId="6ECBB5DC" w14:textId="46BBCDA4" w:rsidR="00BE0D62" w:rsidRPr="00BE0D62" w:rsidRDefault="00BE0D62" w:rsidP="00BE0D62">
      <w:pPr>
        <w:pStyle w:val="Odsekzoznamu"/>
        <w:adjustRightInd w:val="0"/>
        <w:snapToGrid w:val="0"/>
        <w:spacing w:after="0" w:line="290" w:lineRule="auto"/>
        <w:ind w:left="0"/>
        <w:contextualSpacing w:val="0"/>
        <w:jc w:val="both"/>
        <w:rPr>
          <w:rFonts w:ascii="Times New Roman" w:hAnsi="Times New Roman" w:cs="Times New Roman"/>
          <w:sz w:val="24"/>
          <w:szCs w:val="24"/>
        </w:rPr>
      </w:pPr>
      <w:r w:rsidRPr="00BE0D62">
        <w:rPr>
          <w:rFonts w:ascii="Times New Roman" w:hAnsi="Times New Roman" w:cs="Times New Roman"/>
          <w:sz w:val="24"/>
          <w:szCs w:val="24"/>
        </w:rPr>
        <w:t>Zákon č. 43/2004 Z. z. o starobnom dôchodkovom sporení a o zmene a doplnení niektorých zákonov v znení zákona č. 186/2004 Z. z., zákona č. 439/2004 Z. z., zákona č.721/2004 Z. z., zákona č. 747/2004 Z. z., zákona č. 310/2006 Z. z., zákona č. 644/2006 Z.</w:t>
      </w:r>
      <w:r>
        <w:rPr>
          <w:rFonts w:ascii="Times New Roman" w:hAnsi="Times New Roman" w:cs="Times New Roman"/>
          <w:sz w:val="24"/>
          <w:szCs w:val="24"/>
        </w:rPr>
        <w:t xml:space="preserve"> </w:t>
      </w:r>
      <w:r w:rsidRPr="00BE0D62">
        <w:rPr>
          <w:rFonts w:ascii="Times New Roman" w:hAnsi="Times New Roman" w:cs="Times New Roman"/>
          <w:sz w:val="24"/>
          <w:szCs w:val="24"/>
        </w:rPr>
        <w:t>z., zákona č.677/2006 Z. z., zákona č. 519/2007 Z. z., zákona č.555/2007 Z.</w:t>
      </w:r>
      <w:r>
        <w:rPr>
          <w:rFonts w:ascii="Times New Roman" w:hAnsi="Times New Roman" w:cs="Times New Roman"/>
          <w:sz w:val="24"/>
          <w:szCs w:val="24"/>
        </w:rPr>
        <w:t xml:space="preserve"> </w:t>
      </w:r>
      <w:r w:rsidRPr="00BE0D62">
        <w:rPr>
          <w:rFonts w:ascii="Times New Roman" w:hAnsi="Times New Roman" w:cs="Times New Roman"/>
          <w:sz w:val="24"/>
          <w:szCs w:val="24"/>
        </w:rPr>
        <w:t>z., zákona č.659/2007 Z. z., zákona č. 62/2008 Z. z., zákona č. 434/2008 Z.</w:t>
      </w:r>
      <w:r>
        <w:rPr>
          <w:rFonts w:ascii="Times New Roman" w:hAnsi="Times New Roman" w:cs="Times New Roman"/>
          <w:sz w:val="24"/>
          <w:szCs w:val="24"/>
        </w:rPr>
        <w:t xml:space="preserve"> </w:t>
      </w:r>
      <w:r w:rsidRPr="00BE0D62">
        <w:rPr>
          <w:rFonts w:ascii="Times New Roman" w:hAnsi="Times New Roman" w:cs="Times New Roman"/>
          <w:sz w:val="24"/>
          <w:szCs w:val="24"/>
        </w:rPr>
        <w:t>z., zákona č. 449/2008 Z.</w:t>
      </w:r>
      <w:r>
        <w:rPr>
          <w:rFonts w:ascii="Times New Roman" w:hAnsi="Times New Roman" w:cs="Times New Roman"/>
          <w:sz w:val="24"/>
          <w:szCs w:val="24"/>
        </w:rPr>
        <w:t xml:space="preserve"> </w:t>
      </w:r>
      <w:r w:rsidRPr="00BE0D62">
        <w:rPr>
          <w:rFonts w:ascii="Times New Roman" w:hAnsi="Times New Roman" w:cs="Times New Roman"/>
          <w:sz w:val="24"/>
          <w:szCs w:val="24"/>
        </w:rPr>
        <w:t>z., zákona č. 137/2009 Z. z., zákona č. 572/2009 Z. z., zákona č.105/2010 Z. z., nálezu Ústavného súdu Slovenskej republiky č. 355/2010 Z. z., zákona č.543/2010 Z. z., zákona č.334/2011 Z.</w:t>
      </w:r>
      <w:r>
        <w:rPr>
          <w:rFonts w:ascii="Times New Roman" w:hAnsi="Times New Roman" w:cs="Times New Roman"/>
          <w:sz w:val="24"/>
          <w:szCs w:val="24"/>
        </w:rPr>
        <w:t xml:space="preserve"> </w:t>
      </w:r>
      <w:r w:rsidRPr="00BE0D62">
        <w:rPr>
          <w:rFonts w:ascii="Times New Roman" w:hAnsi="Times New Roman" w:cs="Times New Roman"/>
          <w:sz w:val="24"/>
          <w:szCs w:val="24"/>
        </w:rPr>
        <w:t>z., zákona č. 546/2011 Z. z., zákona č. 547/2011 Z.</w:t>
      </w:r>
      <w:r>
        <w:rPr>
          <w:rFonts w:ascii="Times New Roman" w:hAnsi="Times New Roman" w:cs="Times New Roman"/>
          <w:sz w:val="24"/>
          <w:szCs w:val="24"/>
        </w:rPr>
        <w:t xml:space="preserve"> </w:t>
      </w:r>
      <w:r w:rsidRPr="00BE0D62">
        <w:rPr>
          <w:rFonts w:ascii="Times New Roman" w:hAnsi="Times New Roman" w:cs="Times New Roman"/>
          <w:sz w:val="24"/>
          <w:szCs w:val="24"/>
        </w:rPr>
        <w:t>z., zákona č. 252/2012 Z.</w:t>
      </w:r>
      <w:r>
        <w:rPr>
          <w:rFonts w:ascii="Times New Roman" w:hAnsi="Times New Roman" w:cs="Times New Roman"/>
          <w:sz w:val="24"/>
          <w:szCs w:val="24"/>
        </w:rPr>
        <w:t xml:space="preserve"> </w:t>
      </w:r>
      <w:r w:rsidRPr="00BE0D62">
        <w:rPr>
          <w:rFonts w:ascii="Times New Roman" w:hAnsi="Times New Roman" w:cs="Times New Roman"/>
          <w:sz w:val="24"/>
          <w:szCs w:val="24"/>
        </w:rPr>
        <w:t>z., zákona č.413/2012 Z. z., zákona č. 132/2013 Z. z., zákona č.352/2013 Z. z., zákona č.183/2014 Z.</w:t>
      </w:r>
      <w:r>
        <w:rPr>
          <w:rFonts w:ascii="Times New Roman" w:hAnsi="Times New Roman" w:cs="Times New Roman"/>
          <w:sz w:val="24"/>
          <w:szCs w:val="24"/>
        </w:rPr>
        <w:t xml:space="preserve"> </w:t>
      </w:r>
      <w:r w:rsidRPr="00BE0D62">
        <w:rPr>
          <w:rFonts w:ascii="Times New Roman" w:hAnsi="Times New Roman" w:cs="Times New Roman"/>
          <w:sz w:val="24"/>
          <w:szCs w:val="24"/>
        </w:rPr>
        <w:t xml:space="preserve">z., zákona č. 301/2014 Z. z., zákona č. </w:t>
      </w:r>
      <w:r w:rsidRPr="00BE0D62">
        <w:rPr>
          <w:rFonts w:ascii="Times New Roman" w:hAnsi="Times New Roman" w:cs="Times New Roman"/>
          <w:sz w:val="24"/>
          <w:szCs w:val="24"/>
        </w:rPr>
        <w:lastRenderedPageBreak/>
        <w:t>25/2015 Z. z., zákona č. 140/2015 Z. z., zákona č.91/2016 Z. z., zákona č. 125/2016 Z. z.,</w:t>
      </w:r>
      <w:r>
        <w:rPr>
          <w:rFonts w:ascii="Times New Roman" w:hAnsi="Times New Roman" w:cs="Times New Roman"/>
          <w:sz w:val="24"/>
          <w:szCs w:val="24"/>
        </w:rPr>
        <w:t xml:space="preserve"> </w:t>
      </w:r>
      <w:r w:rsidRPr="00BE0D62">
        <w:rPr>
          <w:rFonts w:ascii="Times New Roman" w:hAnsi="Times New Roman" w:cs="Times New Roman"/>
          <w:sz w:val="24"/>
          <w:szCs w:val="24"/>
        </w:rPr>
        <w:t>zákona č.</w:t>
      </w:r>
      <w:r w:rsidR="00DD4F42">
        <w:rPr>
          <w:rFonts w:ascii="Times New Roman" w:hAnsi="Times New Roman" w:cs="Times New Roman"/>
          <w:sz w:val="24"/>
          <w:szCs w:val="24"/>
        </w:rPr>
        <w:t xml:space="preserve"> </w:t>
      </w:r>
      <w:r w:rsidRPr="00BE0D62">
        <w:rPr>
          <w:rFonts w:ascii="Times New Roman" w:hAnsi="Times New Roman" w:cs="Times New Roman"/>
          <w:sz w:val="24"/>
          <w:szCs w:val="24"/>
        </w:rPr>
        <w:t>292/2016 Z. z., zákona č.97/2017 Z. z., zákona č. 279/2017 Z. z., zákona č. 109/2018 Z.</w:t>
      </w:r>
      <w:r w:rsidR="00DD4F42">
        <w:rPr>
          <w:rFonts w:ascii="Times New Roman" w:hAnsi="Times New Roman" w:cs="Times New Roman"/>
          <w:sz w:val="24"/>
          <w:szCs w:val="24"/>
        </w:rPr>
        <w:t xml:space="preserve"> </w:t>
      </w:r>
      <w:r w:rsidRPr="00BE0D62">
        <w:rPr>
          <w:rFonts w:ascii="Times New Roman" w:hAnsi="Times New Roman" w:cs="Times New Roman"/>
          <w:sz w:val="24"/>
          <w:szCs w:val="24"/>
        </w:rPr>
        <w:t>z.,</w:t>
      </w:r>
      <w:r>
        <w:rPr>
          <w:rFonts w:ascii="Times New Roman" w:hAnsi="Times New Roman" w:cs="Times New Roman"/>
          <w:sz w:val="24"/>
          <w:szCs w:val="24"/>
        </w:rPr>
        <w:t xml:space="preserve"> </w:t>
      </w:r>
      <w:r w:rsidRPr="00BE0D62">
        <w:rPr>
          <w:rFonts w:ascii="Times New Roman" w:hAnsi="Times New Roman" w:cs="Times New Roman"/>
          <w:sz w:val="24"/>
          <w:szCs w:val="24"/>
        </w:rPr>
        <w:t>zákona č. 177/2018 Z. z.</w:t>
      </w:r>
      <w:r w:rsidR="00DD4F42">
        <w:rPr>
          <w:rFonts w:ascii="Times New Roman" w:hAnsi="Times New Roman" w:cs="Times New Roman"/>
          <w:sz w:val="24"/>
          <w:szCs w:val="24"/>
        </w:rPr>
        <w:t xml:space="preserve">, </w:t>
      </w:r>
      <w:r w:rsidRPr="00BE0D62">
        <w:rPr>
          <w:rFonts w:ascii="Times New Roman" w:hAnsi="Times New Roman" w:cs="Times New Roman"/>
          <w:sz w:val="24"/>
          <w:szCs w:val="24"/>
        </w:rPr>
        <w:t>zákona č. 317/2018 Z. z.</w:t>
      </w:r>
      <w:r w:rsidR="00DD4F42">
        <w:rPr>
          <w:rFonts w:ascii="Times New Roman" w:hAnsi="Times New Roman" w:cs="Times New Roman"/>
          <w:sz w:val="24"/>
          <w:szCs w:val="24"/>
        </w:rPr>
        <w:t xml:space="preserve">, </w:t>
      </w:r>
      <w:r w:rsidR="00DD4F42" w:rsidRPr="00BE0D62">
        <w:rPr>
          <w:rFonts w:ascii="Times New Roman" w:hAnsi="Times New Roman" w:cs="Times New Roman"/>
          <w:sz w:val="24"/>
          <w:szCs w:val="24"/>
        </w:rPr>
        <w:t xml:space="preserve">zákona č. </w:t>
      </w:r>
      <w:r w:rsidR="00DD4F42">
        <w:rPr>
          <w:rFonts w:ascii="Times New Roman" w:hAnsi="Times New Roman" w:cs="Times New Roman"/>
          <w:sz w:val="24"/>
          <w:szCs w:val="24"/>
        </w:rPr>
        <w:t>231</w:t>
      </w:r>
      <w:r w:rsidR="00DD4F42" w:rsidRPr="00BE0D62">
        <w:rPr>
          <w:rFonts w:ascii="Times New Roman" w:hAnsi="Times New Roman" w:cs="Times New Roman"/>
          <w:sz w:val="24"/>
          <w:szCs w:val="24"/>
        </w:rPr>
        <w:t>/201</w:t>
      </w:r>
      <w:r w:rsidR="00DD4F42">
        <w:rPr>
          <w:rFonts w:ascii="Times New Roman" w:hAnsi="Times New Roman" w:cs="Times New Roman"/>
          <w:sz w:val="24"/>
          <w:szCs w:val="24"/>
        </w:rPr>
        <w:t>9</w:t>
      </w:r>
      <w:r w:rsidR="00DD4F42" w:rsidRPr="00BE0D62">
        <w:rPr>
          <w:rFonts w:ascii="Times New Roman" w:hAnsi="Times New Roman" w:cs="Times New Roman"/>
          <w:sz w:val="24"/>
          <w:szCs w:val="24"/>
        </w:rPr>
        <w:t xml:space="preserve"> Z. z.</w:t>
      </w:r>
      <w:r w:rsidR="00DD4F42">
        <w:rPr>
          <w:rFonts w:ascii="Times New Roman" w:hAnsi="Times New Roman" w:cs="Times New Roman"/>
          <w:sz w:val="24"/>
          <w:szCs w:val="24"/>
        </w:rPr>
        <w:t xml:space="preserve">, </w:t>
      </w:r>
      <w:r w:rsidR="00DD4F42" w:rsidRPr="00BE0D62">
        <w:rPr>
          <w:rFonts w:ascii="Times New Roman" w:hAnsi="Times New Roman" w:cs="Times New Roman"/>
          <w:sz w:val="24"/>
          <w:szCs w:val="24"/>
        </w:rPr>
        <w:t xml:space="preserve">zákona č. </w:t>
      </w:r>
      <w:r w:rsidR="00DD4F42">
        <w:rPr>
          <w:rFonts w:ascii="Times New Roman" w:hAnsi="Times New Roman" w:cs="Times New Roman"/>
          <w:sz w:val="24"/>
          <w:szCs w:val="24"/>
        </w:rPr>
        <w:t>234</w:t>
      </w:r>
      <w:r w:rsidR="00DD4F42" w:rsidRPr="00BE0D62">
        <w:rPr>
          <w:rFonts w:ascii="Times New Roman" w:hAnsi="Times New Roman" w:cs="Times New Roman"/>
          <w:sz w:val="24"/>
          <w:szCs w:val="24"/>
        </w:rPr>
        <w:t>/201</w:t>
      </w:r>
      <w:r w:rsidR="00DD4F42">
        <w:rPr>
          <w:rFonts w:ascii="Times New Roman" w:hAnsi="Times New Roman" w:cs="Times New Roman"/>
          <w:sz w:val="24"/>
          <w:szCs w:val="24"/>
        </w:rPr>
        <w:t>9</w:t>
      </w:r>
      <w:r w:rsidR="00DD4F42" w:rsidRPr="00BE0D62">
        <w:rPr>
          <w:rFonts w:ascii="Times New Roman" w:hAnsi="Times New Roman" w:cs="Times New Roman"/>
          <w:sz w:val="24"/>
          <w:szCs w:val="24"/>
        </w:rPr>
        <w:t xml:space="preserve"> Z. z.</w:t>
      </w:r>
      <w:r w:rsidR="00DD4F42">
        <w:rPr>
          <w:rFonts w:ascii="Times New Roman" w:hAnsi="Times New Roman" w:cs="Times New Roman"/>
          <w:sz w:val="24"/>
          <w:szCs w:val="24"/>
        </w:rPr>
        <w:t xml:space="preserve">, </w:t>
      </w:r>
      <w:r w:rsidR="00DD4F42" w:rsidRPr="00BE0D62">
        <w:rPr>
          <w:rFonts w:ascii="Times New Roman" w:hAnsi="Times New Roman" w:cs="Times New Roman"/>
          <w:sz w:val="24"/>
          <w:szCs w:val="24"/>
        </w:rPr>
        <w:t xml:space="preserve">zákona č. </w:t>
      </w:r>
      <w:r w:rsidR="00DD4F42">
        <w:rPr>
          <w:rFonts w:ascii="Times New Roman" w:hAnsi="Times New Roman" w:cs="Times New Roman"/>
          <w:sz w:val="24"/>
          <w:szCs w:val="24"/>
        </w:rPr>
        <w:t>46</w:t>
      </w:r>
      <w:r w:rsidR="00DD4F42" w:rsidRPr="00BE0D62">
        <w:rPr>
          <w:rFonts w:ascii="Times New Roman" w:hAnsi="Times New Roman" w:cs="Times New Roman"/>
          <w:sz w:val="24"/>
          <w:szCs w:val="24"/>
        </w:rPr>
        <w:t>/</w:t>
      </w:r>
      <w:r w:rsidR="00DD4F42">
        <w:rPr>
          <w:rFonts w:ascii="Times New Roman" w:hAnsi="Times New Roman" w:cs="Times New Roman"/>
          <w:sz w:val="24"/>
          <w:szCs w:val="24"/>
        </w:rPr>
        <w:t>2020</w:t>
      </w:r>
      <w:r w:rsidR="00DD4F42" w:rsidRPr="00BE0D62">
        <w:rPr>
          <w:rFonts w:ascii="Times New Roman" w:hAnsi="Times New Roman" w:cs="Times New Roman"/>
          <w:sz w:val="24"/>
          <w:szCs w:val="24"/>
        </w:rPr>
        <w:t xml:space="preserve"> Z. z.</w:t>
      </w:r>
      <w:r w:rsidR="00DD4F42">
        <w:rPr>
          <w:rFonts w:ascii="Times New Roman" w:hAnsi="Times New Roman" w:cs="Times New Roman"/>
          <w:sz w:val="24"/>
          <w:szCs w:val="24"/>
        </w:rPr>
        <w:t xml:space="preserve">, </w:t>
      </w:r>
      <w:r w:rsidR="00DD4F42" w:rsidRPr="00BE0D62">
        <w:rPr>
          <w:rFonts w:ascii="Times New Roman" w:hAnsi="Times New Roman" w:cs="Times New Roman"/>
          <w:sz w:val="24"/>
          <w:szCs w:val="24"/>
        </w:rPr>
        <w:t xml:space="preserve">zákona č. </w:t>
      </w:r>
      <w:r w:rsidR="00DD4F42">
        <w:rPr>
          <w:rFonts w:ascii="Times New Roman" w:hAnsi="Times New Roman" w:cs="Times New Roman"/>
          <w:sz w:val="24"/>
          <w:szCs w:val="24"/>
        </w:rPr>
        <w:t>66</w:t>
      </w:r>
      <w:r w:rsidR="00DD4F42" w:rsidRPr="00BE0D62">
        <w:rPr>
          <w:rFonts w:ascii="Times New Roman" w:hAnsi="Times New Roman" w:cs="Times New Roman"/>
          <w:sz w:val="24"/>
          <w:szCs w:val="24"/>
        </w:rPr>
        <w:t>/</w:t>
      </w:r>
      <w:r w:rsidR="00DD4F42">
        <w:rPr>
          <w:rFonts w:ascii="Times New Roman" w:hAnsi="Times New Roman" w:cs="Times New Roman"/>
          <w:sz w:val="24"/>
          <w:szCs w:val="24"/>
        </w:rPr>
        <w:t>2020</w:t>
      </w:r>
      <w:r w:rsidR="00DD4F42" w:rsidRPr="00BE0D62">
        <w:rPr>
          <w:rFonts w:ascii="Times New Roman" w:hAnsi="Times New Roman" w:cs="Times New Roman"/>
          <w:sz w:val="24"/>
          <w:szCs w:val="24"/>
        </w:rPr>
        <w:t xml:space="preserve"> Z. z.</w:t>
      </w:r>
      <w:r w:rsidR="00DD4F42">
        <w:rPr>
          <w:rFonts w:ascii="Times New Roman" w:hAnsi="Times New Roman" w:cs="Times New Roman"/>
          <w:sz w:val="24"/>
          <w:szCs w:val="24"/>
        </w:rPr>
        <w:t xml:space="preserve">, </w:t>
      </w:r>
      <w:r w:rsidR="00DD4F42" w:rsidRPr="00BE0D62">
        <w:rPr>
          <w:rFonts w:ascii="Times New Roman" w:hAnsi="Times New Roman" w:cs="Times New Roman"/>
          <w:sz w:val="24"/>
          <w:szCs w:val="24"/>
        </w:rPr>
        <w:t xml:space="preserve">zákona č. </w:t>
      </w:r>
      <w:r w:rsidR="00DD4F42">
        <w:rPr>
          <w:rFonts w:ascii="Times New Roman" w:hAnsi="Times New Roman" w:cs="Times New Roman"/>
          <w:sz w:val="24"/>
          <w:szCs w:val="24"/>
        </w:rPr>
        <w:t>68</w:t>
      </w:r>
      <w:r w:rsidR="00DD4F42" w:rsidRPr="00BE0D62">
        <w:rPr>
          <w:rFonts w:ascii="Times New Roman" w:hAnsi="Times New Roman" w:cs="Times New Roman"/>
          <w:sz w:val="24"/>
          <w:szCs w:val="24"/>
        </w:rPr>
        <w:t>/</w:t>
      </w:r>
      <w:r w:rsidR="00DD4F42">
        <w:rPr>
          <w:rFonts w:ascii="Times New Roman" w:hAnsi="Times New Roman" w:cs="Times New Roman"/>
          <w:sz w:val="24"/>
          <w:szCs w:val="24"/>
        </w:rPr>
        <w:t>2020</w:t>
      </w:r>
      <w:r w:rsidR="00DD4F42" w:rsidRPr="00BE0D62">
        <w:rPr>
          <w:rFonts w:ascii="Times New Roman" w:hAnsi="Times New Roman" w:cs="Times New Roman"/>
          <w:sz w:val="24"/>
          <w:szCs w:val="24"/>
        </w:rPr>
        <w:t xml:space="preserve"> Z. z.</w:t>
      </w:r>
      <w:r w:rsidR="00DD4F42">
        <w:rPr>
          <w:rFonts w:ascii="Times New Roman" w:hAnsi="Times New Roman" w:cs="Times New Roman"/>
          <w:sz w:val="24"/>
          <w:szCs w:val="24"/>
        </w:rPr>
        <w:t xml:space="preserve">, </w:t>
      </w:r>
      <w:r w:rsidR="00DD4F42" w:rsidRPr="00BE0D62">
        <w:rPr>
          <w:rFonts w:ascii="Times New Roman" w:hAnsi="Times New Roman" w:cs="Times New Roman"/>
          <w:sz w:val="24"/>
          <w:szCs w:val="24"/>
        </w:rPr>
        <w:t xml:space="preserve">zákona č. </w:t>
      </w:r>
      <w:r w:rsidR="00DD4F42">
        <w:rPr>
          <w:rFonts w:ascii="Times New Roman" w:hAnsi="Times New Roman" w:cs="Times New Roman"/>
          <w:sz w:val="24"/>
          <w:szCs w:val="24"/>
        </w:rPr>
        <w:t>95</w:t>
      </w:r>
      <w:r w:rsidR="00DD4F42" w:rsidRPr="00BE0D62">
        <w:rPr>
          <w:rFonts w:ascii="Times New Roman" w:hAnsi="Times New Roman" w:cs="Times New Roman"/>
          <w:sz w:val="24"/>
          <w:szCs w:val="24"/>
        </w:rPr>
        <w:t>/</w:t>
      </w:r>
      <w:r w:rsidR="00DD4F42">
        <w:rPr>
          <w:rFonts w:ascii="Times New Roman" w:hAnsi="Times New Roman" w:cs="Times New Roman"/>
          <w:sz w:val="24"/>
          <w:szCs w:val="24"/>
        </w:rPr>
        <w:t>2020</w:t>
      </w:r>
      <w:r w:rsidR="00DD4F42" w:rsidRPr="00BE0D62">
        <w:rPr>
          <w:rFonts w:ascii="Times New Roman" w:hAnsi="Times New Roman" w:cs="Times New Roman"/>
          <w:sz w:val="24"/>
          <w:szCs w:val="24"/>
        </w:rPr>
        <w:t xml:space="preserve"> Z. z.</w:t>
      </w:r>
      <w:r w:rsidR="00DD4F42">
        <w:rPr>
          <w:rFonts w:ascii="Times New Roman" w:hAnsi="Times New Roman" w:cs="Times New Roman"/>
          <w:sz w:val="24"/>
          <w:szCs w:val="24"/>
        </w:rPr>
        <w:t xml:space="preserve">, </w:t>
      </w:r>
      <w:r w:rsidR="00DD4F42" w:rsidRPr="00BE0D62">
        <w:rPr>
          <w:rFonts w:ascii="Times New Roman" w:hAnsi="Times New Roman" w:cs="Times New Roman"/>
          <w:sz w:val="24"/>
          <w:szCs w:val="24"/>
        </w:rPr>
        <w:t xml:space="preserve">zákona č. </w:t>
      </w:r>
      <w:r w:rsidR="00DD4F42">
        <w:rPr>
          <w:rFonts w:ascii="Times New Roman" w:hAnsi="Times New Roman" w:cs="Times New Roman"/>
          <w:sz w:val="24"/>
          <w:szCs w:val="24"/>
        </w:rPr>
        <w:t>234</w:t>
      </w:r>
      <w:r w:rsidR="00DD4F42" w:rsidRPr="00BE0D62">
        <w:rPr>
          <w:rFonts w:ascii="Times New Roman" w:hAnsi="Times New Roman" w:cs="Times New Roman"/>
          <w:sz w:val="24"/>
          <w:szCs w:val="24"/>
        </w:rPr>
        <w:t>/</w:t>
      </w:r>
      <w:r w:rsidR="00DD4F42">
        <w:rPr>
          <w:rFonts w:ascii="Times New Roman" w:hAnsi="Times New Roman" w:cs="Times New Roman"/>
          <w:sz w:val="24"/>
          <w:szCs w:val="24"/>
        </w:rPr>
        <w:t>2020</w:t>
      </w:r>
      <w:r w:rsidR="00DD4F42" w:rsidRPr="00BE0D62">
        <w:rPr>
          <w:rFonts w:ascii="Times New Roman" w:hAnsi="Times New Roman" w:cs="Times New Roman"/>
          <w:sz w:val="24"/>
          <w:szCs w:val="24"/>
        </w:rPr>
        <w:t xml:space="preserve"> Z. z.</w:t>
      </w:r>
      <w:r w:rsidR="00DD4F42">
        <w:rPr>
          <w:rFonts w:ascii="Times New Roman" w:hAnsi="Times New Roman" w:cs="Times New Roman"/>
          <w:sz w:val="24"/>
          <w:szCs w:val="24"/>
        </w:rPr>
        <w:t xml:space="preserve">, </w:t>
      </w:r>
      <w:r w:rsidR="00DD4F42" w:rsidRPr="00BE0D62">
        <w:rPr>
          <w:rFonts w:ascii="Times New Roman" w:hAnsi="Times New Roman" w:cs="Times New Roman"/>
          <w:sz w:val="24"/>
          <w:szCs w:val="24"/>
        </w:rPr>
        <w:t xml:space="preserve">zákona č. </w:t>
      </w:r>
      <w:r w:rsidR="00DD4F42">
        <w:rPr>
          <w:rFonts w:ascii="Times New Roman" w:hAnsi="Times New Roman" w:cs="Times New Roman"/>
          <w:sz w:val="24"/>
          <w:szCs w:val="24"/>
        </w:rPr>
        <w:t>275</w:t>
      </w:r>
      <w:r w:rsidR="00DD4F42" w:rsidRPr="00BE0D62">
        <w:rPr>
          <w:rFonts w:ascii="Times New Roman" w:hAnsi="Times New Roman" w:cs="Times New Roman"/>
          <w:sz w:val="24"/>
          <w:szCs w:val="24"/>
        </w:rPr>
        <w:t>/</w:t>
      </w:r>
      <w:r w:rsidR="00DD4F42">
        <w:rPr>
          <w:rFonts w:ascii="Times New Roman" w:hAnsi="Times New Roman" w:cs="Times New Roman"/>
          <w:sz w:val="24"/>
          <w:szCs w:val="24"/>
        </w:rPr>
        <w:t>2020</w:t>
      </w:r>
      <w:r w:rsidR="00DD4F42" w:rsidRPr="00BE0D62">
        <w:rPr>
          <w:rFonts w:ascii="Times New Roman" w:hAnsi="Times New Roman" w:cs="Times New Roman"/>
          <w:sz w:val="24"/>
          <w:szCs w:val="24"/>
        </w:rPr>
        <w:t xml:space="preserve"> Z. z.  </w:t>
      </w:r>
      <w:r w:rsidR="00DD4F42">
        <w:rPr>
          <w:rFonts w:ascii="Times New Roman" w:hAnsi="Times New Roman" w:cs="Times New Roman"/>
          <w:sz w:val="24"/>
          <w:szCs w:val="24"/>
        </w:rPr>
        <w:t xml:space="preserve">a </w:t>
      </w:r>
      <w:r w:rsidR="00DD4F42" w:rsidRPr="00BE0D62">
        <w:rPr>
          <w:rFonts w:ascii="Times New Roman" w:hAnsi="Times New Roman" w:cs="Times New Roman"/>
          <w:sz w:val="24"/>
          <w:szCs w:val="24"/>
        </w:rPr>
        <w:t xml:space="preserve">zákona č. </w:t>
      </w:r>
      <w:r w:rsidR="00DD4F42">
        <w:rPr>
          <w:rFonts w:ascii="Times New Roman" w:hAnsi="Times New Roman" w:cs="Times New Roman"/>
          <w:sz w:val="24"/>
          <w:szCs w:val="24"/>
        </w:rPr>
        <w:t>296</w:t>
      </w:r>
      <w:r w:rsidR="00DD4F42" w:rsidRPr="00BE0D62">
        <w:rPr>
          <w:rFonts w:ascii="Times New Roman" w:hAnsi="Times New Roman" w:cs="Times New Roman"/>
          <w:sz w:val="24"/>
          <w:szCs w:val="24"/>
        </w:rPr>
        <w:t>/</w:t>
      </w:r>
      <w:r w:rsidR="00DD4F42">
        <w:rPr>
          <w:rFonts w:ascii="Times New Roman" w:hAnsi="Times New Roman" w:cs="Times New Roman"/>
          <w:sz w:val="24"/>
          <w:szCs w:val="24"/>
        </w:rPr>
        <w:t>2020</w:t>
      </w:r>
      <w:r w:rsidR="00DD4F42" w:rsidRPr="00BE0D62">
        <w:rPr>
          <w:rFonts w:ascii="Times New Roman" w:hAnsi="Times New Roman" w:cs="Times New Roman"/>
          <w:sz w:val="24"/>
          <w:szCs w:val="24"/>
        </w:rPr>
        <w:t xml:space="preserve"> Z. z.         </w:t>
      </w:r>
      <w:r w:rsidRPr="00BE0D62">
        <w:rPr>
          <w:rFonts w:ascii="Times New Roman" w:hAnsi="Times New Roman" w:cs="Times New Roman"/>
          <w:sz w:val="24"/>
          <w:szCs w:val="24"/>
        </w:rPr>
        <w:t>sa mení a dopĺňa takto:</w:t>
      </w:r>
    </w:p>
    <w:p w14:paraId="37CE38E9" w14:textId="0730E4EA" w:rsidR="00BE0D62" w:rsidRDefault="00BE0D62" w:rsidP="008E29FA">
      <w:pPr>
        <w:pStyle w:val="Odsekzoznamu"/>
        <w:adjustRightInd w:val="0"/>
        <w:snapToGrid w:val="0"/>
        <w:spacing w:after="0" w:line="290" w:lineRule="auto"/>
        <w:ind w:left="0"/>
        <w:contextualSpacing w:val="0"/>
        <w:jc w:val="center"/>
        <w:rPr>
          <w:rFonts w:ascii="Times New Roman" w:hAnsi="Times New Roman" w:cs="Times New Roman"/>
          <w:sz w:val="24"/>
          <w:szCs w:val="24"/>
        </w:rPr>
      </w:pPr>
    </w:p>
    <w:p w14:paraId="6B6E288C" w14:textId="1D75DB26" w:rsidR="00DD4F42" w:rsidRPr="00DD4F42" w:rsidRDefault="00DD4F42" w:rsidP="00DD4F42">
      <w:pPr>
        <w:adjustRightInd w:val="0"/>
        <w:snapToGrid w:val="0"/>
        <w:spacing w:after="120" w:line="240" w:lineRule="auto"/>
        <w:jc w:val="both"/>
        <w:rPr>
          <w:rFonts w:ascii="Times New Roman" w:hAnsi="Times New Roman" w:cs="Times New Roman"/>
          <w:sz w:val="24"/>
          <w:szCs w:val="24"/>
          <w:shd w:val="clear" w:color="auto" w:fill="FFFFFF"/>
        </w:rPr>
      </w:pPr>
      <w:r w:rsidRPr="00DD4F42">
        <w:rPr>
          <w:rFonts w:ascii="Times New Roman" w:hAnsi="Times New Roman" w:cs="Times New Roman"/>
          <w:sz w:val="24"/>
          <w:szCs w:val="24"/>
          <w:shd w:val="clear" w:color="auto" w:fill="FFFFFF"/>
        </w:rPr>
        <w:t>1. V § 81 ods. 1 vkladá za písm. g) vkladá nové písm. h), ktoré znie:</w:t>
      </w:r>
    </w:p>
    <w:p w14:paraId="7C1662B0" w14:textId="149AB2FA" w:rsidR="00DD4F42" w:rsidRPr="00DD4F42" w:rsidRDefault="00DD4F42" w:rsidP="00DD4F42">
      <w:pPr>
        <w:adjustRightInd w:val="0"/>
        <w:snapToGri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w:t>
      </w:r>
      <w:r w:rsidRPr="00DD4F42">
        <w:rPr>
          <w:rFonts w:ascii="Times New Roman" w:hAnsi="Times New Roman" w:cs="Times New Roman"/>
          <w:sz w:val="24"/>
          <w:szCs w:val="24"/>
        </w:rPr>
        <w:t xml:space="preserve">h) dlhopisy emitované obchodnými spoločnosťami so sídlom v Slovenskej republike v súvislosti s financovaním projektov </w:t>
      </w:r>
      <w:r w:rsidRPr="00DD4F42">
        <w:rPr>
          <w:rFonts w:ascii="Times New Roman" w:hAnsi="Times New Roman" w:cs="Times New Roman"/>
          <w:sz w:val="24"/>
          <w:szCs w:val="24"/>
          <w:shd w:val="clear" w:color="auto" w:fill="FFFFFF"/>
        </w:rPr>
        <w:t>štátom podporovaného nájomného bývania</w:t>
      </w:r>
      <w:r>
        <w:rPr>
          <w:rFonts w:ascii="Times New Roman" w:hAnsi="Times New Roman" w:cs="Times New Roman"/>
          <w:sz w:val="24"/>
          <w:szCs w:val="24"/>
          <w:shd w:val="clear" w:color="auto" w:fill="FFFFFF"/>
        </w:rPr>
        <w:t>.“</w:t>
      </w:r>
      <w:r w:rsidRPr="00DD4F42">
        <w:rPr>
          <w:rFonts w:ascii="Times New Roman" w:hAnsi="Times New Roman" w:cs="Times New Roman"/>
          <w:b/>
          <w:bCs/>
          <w:sz w:val="24"/>
          <w:szCs w:val="24"/>
        </w:rPr>
        <w:t xml:space="preserve">  </w:t>
      </w:r>
    </w:p>
    <w:p w14:paraId="01D5066F" w14:textId="77777777" w:rsidR="00DD4F42" w:rsidRPr="00DD4F42" w:rsidRDefault="00DD4F42" w:rsidP="00DD4F42">
      <w:pPr>
        <w:adjustRightInd w:val="0"/>
        <w:snapToGrid w:val="0"/>
        <w:spacing w:after="0" w:line="240" w:lineRule="auto"/>
        <w:rPr>
          <w:rFonts w:ascii="Times New Roman" w:hAnsi="Times New Roman" w:cs="Times New Roman"/>
          <w:b/>
          <w:bCs/>
          <w:sz w:val="24"/>
          <w:szCs w:val="24"/>
        </w:rPr>
      </w:pPr>
    </w:p>
    <w:p w14:paraId="6464739D" w14:textId="5A62DD48" w:rsidR="00DD4F42" w:rsidRPr="00DD4F42" w:rsidRDefault="00DD4F42" w:rsidP="00DD4F42">
      <w:pPr>
        <w:adjustRightInd w:val="0"/>
        <w:snapToGrid w:val="0"/>
        <w:spacing w:after="12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w:t>
      </w:r>
      <w:r w:rsidRPr="00DD4F42">
        <w:rPr>
          <w:rFonts w:ascii="Times New Roman" w:hAnsi="Times New Roman" w:cs="Times New Roman"/>
          <w:sz w:val="24"/>
          <w:szCs w:val="24"/>
          <w:shd w:val="clear" w:color="auto" w:fill="FFFFFF"/>
        </w:rPr>
        <w:t>V § 82 ods. 1 sa druhá veta</w:t>
      </w:r>
      <w:r>
        <w:rPr>
          <w:rFonts w:ascii="Times New Roman" w:hAnsi="Times New Roman" w:cs="Times New Roman"/>
          <w:sz w:val="24"/>
          <w:szCs w:val="24"/>
          <w:shd w:val="clear" w:color="auto" w:fill="FFFFFF"/>
        </w:rPr>
        <w:t xml:space="preserve"> </w:t>
      </w:r>
      <w:r w:rsidRPr="00DD4F42">
        <w:rPr>
          <w:rFonts w:ascii="Times New Roman" w:hAnsi="Times New Roman" w:cs="Times New Roman"/>
          <w:sz w:val="24"/>
          <w:szCs w:val="24"/>
          <w:shd w:val="clear" w:color="auto" w:fill="FFFFFF"/>
        </w:rPr>
        <w:t>znie:</w:t>
      </w:r>
    </w:p>
    <w:p w14:paraId="7CB43D14" w14:textId="644F9025" w:rsidR="00DD4F42" w:rsidRPr="00DD4F42" w:rsidRDefault="00DD4F42" w:rsidP="00DD4F42">
      <w:pPr>
        <w:adjustRightInd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D4F42">
        <w:rPr>
          <w:rFonts w:ascii="Times New Roman" w:hAnsi="Times New Roman" w:cs="Times New Roman"/>
          <w:sz w:val="24"/>
          <w:szCs w:val="24"/>
        </w:rPr>
        <w:t>Hodnota prevoditeľných cenných papierov podľa § 81 ods. 3 písm. b) vydaných rovnakým emitentom nesmie tvoriť viac ako 10 % čistej hodnoty majetku v dôchodkovom fonde a hodnota dlhopisov podľa § 81 ods. 1 písm. h) nesmie tvoriť viac ako 20% čistej hodnoty majetku v dôchodkovom fonde; obmedzenie podľa prvej vety sa nepoužije.</w:t>
      </w:r>
      <w:r>
        <w:rPr>
          <w:rFonts w:ascii="Times New Roman" w:hAnsi="Times New Roman" w:cs="Times New Roman"/>
          <w:sz w:val="24"/>
          <w:szCs w:val="24"/>
        </w:rPr>
        <w:t>“</w:t>
      </w:r>
    </w:p>
    <w:p w14:paraId="29982074" w14:textId="77777777" w:rsidR="00DD4F42" w:rsidRPr="00DD4F42" w:rsidRDefault="00DD4F42" w:rsidP="00DD4F42">
      <w:pPr>
        <w:adjustRightInd w:val="0"/>
        <w:snapToGrid w:val="0"/>
        <w:spacing w:after="0" w:line="240" w:lineRule="auto"/>
        <w:jc w:val="both"/>
        <w:rPr>
          <w:rFonts w:ascii="Times New Roman" w:hAnsi="Times New Roman" w:cs="Times New Roman"/>
          <w:sz w:val="24"/>
          <w:szCs w:val="24"/>
          <w:shd w:val="clear" w:color="auto" w:fill="FFFFFF"/>
        </w:rPr>
      </w:pPr>
    </w:p>
    <w:p w14:paraId="4C21C31A" w14:textId="544D2D86" w:rsidR="00DD4F42" w:rsidRDefault="00DD4F42" w:rsidP="00DD4F42">
      <w:pPr>
        <w:adjustRightInd w:val="0"/>
        <w:snapToGri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 </w:t>
      </w:r>
      <w:r w:rsidRPr="00DD4F42">
        <w:rPr>
          <w:rFonts w:ascii="Times New Roman" w:hAnsi="Times New Roman" w:cs="Times New Roman"/>
          <w:sz w:val="24"/>
          <w:szCs w:val="24"/>
          <w:shd w:val="clear" w:color="auto" w:fill="FFFFFF"/>
        </w:rPr>
        <w:t>§ 82 ods. 2 znie:</w:t>
      </w:r>
    </w:p>
    <w:p w14:paraId="2FD85681" w14:textId="77777777" w:rsidR="00DD4F42" w:rsidRPr="00DD4F42" w:rsidRDefault="00DD4F42" w:rsidP="00DD4F42">
      <w:pPr>
        <w:adjustRightInd w:val="0"/>
        <w:snapToGrid w:val="0"/>
        <w:spacing w:after="0" w:line="240" w:lineRule="auto"/>
        <w:jc w:val="both"/>
        <w:rPr>
          <w:rFonts w:ascii="Times New Roman" w:hAnsi="Times New Roman" w:cs="Times New Roman"/>
          <w:sz w:val="24"/>
          <w:szCs w:val="24"/>
          <w:shd w:val="clear" w:color="auto" w:fill="FFFFFF"/>
        </w:rPr>
      </w:pPr>
    </w:p>
    <w:p w14:paraId="4646A8CB" w14:textId="5D38729E" w:rsidR="00DD4F42" w:rsidRPr="00DD4F42" w:rsidRDefault="00DD4F42" w:rsidP="00DD4F42">
      <w:pPr>
        <w:adjustRightInd w:val="0"/>
        <w:snapToGri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Pr="00DD4F42">
        <w:rPr>
          <w:rFonts w:ascii="Times New Roman" w:hAnsi="Times New Roman" w:cs="Times New Roman"/>
          <w:sz w:val="24"/>
          <w:szCs w:val="24"/>
        </w:rPr>
        <w:t xml:space="preserve">(2) V majetku v </w:t>
      </w:r>
      <w:r w:rsidRPr="00DD4F42">
        <w:rPr>
          <w:rFonts w:ascii="Times New Roman" w:hAnsi="Times New Roman" w:cs="Times New Roman"/>
          <w:sz w:val="24"/>
          <w:szCs w:val="24"/>
          <w:shd w:val="clear" w:color="auto" w:fill="FFFFFF"/>
        </w:rPr>
        <w:t>dôchodkovom</w:t>
      </w:r>
      <w:r w:rsidRPr="00DD4F42">
        <w:rPr>
          <w:rFonts w:ascii="Times New Roman" w:hAnsi="Times New Roman" w:cs="Times New Roman"/>
          <w:sz w:val="24"/>
          <w:szCs w:val="24"/>
        </w:rPr>
        <w:t xml:space="preserve"> fonde sa nesmie nachádzať viac ako 25 % hodnoty jednej emisie prevoditeľných cenných papierov alebo nástrojov peňažného trhu; toto obmedzenie sa nepoužije vo vzťahu k hodnote dlhopisov podľa § 81 ods. 1 písm. h).</w:t>
      </w:r>
      <w:r>
        <w:rPr>
          <w:rFonts w:ascii="Times New Roman" w:hAnsi="Times New Roman" w:cs="Times New Roman"/>
          <w:sz w:val="24"/>
          <w:szCs w:val="24"/>
        </w:rPr>
        <w:t>“</w:t>
      </w:r>
    </w:p>
    <w:p w14:paraId="1FC64040" w14:textId="77777777" w:rsidR="00DD4F42" w:rsidRPr="00DD4F42" w:rsidRDefault="00DD4F42" w:rsidP="00DD4F42">
      <w:pPr>
        <w:adjustRightInd w:val="0"/>
        <w:snapToGrid w:val="0"/>
        <w:spacing w:after="0" w:line="240" w:lineRule="auto"/>
        <w:jc w:val="both"/>
        <w:rPr>
          <w:rFonts w:ascii="Times New Roman" w:hAnsi="Times New Roman" w:cs="Times New Roman"/>
          <w:sz w:val="24"/>
          <w:szCs w:val="24"/>
        </w:rPr>
      </w:pPr>
    </w:p>
    <w:p w14:paraId="139B9C30" w14:textId="231BD90F" w:rsidR="00DD4F42" w:rsidRPr="00DD4F42" w:rsidRDefault="00DD4F42" w:rsidP="00DD4F42">
      <w:pPr>
        <w:adjustRightInd w:val="0"/>
        <w:snapToGri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DD4F42">
        <w:rPr>
          <w:rFonts w:ascii="Times New Roman" w:hAnsi="Times New Roman" w:cs="Times New Roman"/>
          <w:sz w:val="24"/>
          <w:szCs w:val="24"/>
        </w:rPr>
        <w:t>§ 82 ods. 12 znie:</w:t>
      </w:r>
    </w:p>
    <w:p w14:paraId="53C3951C" w14:textId="77777777" w:rsidR="00DD4F42" w:rsidRPr="00DD4F42" w:rsidRDefault="00DD4F42" w:rsidP="00DD4F42">
      <w:pPr>
        <w:adjustRightInd w:val="0"/>
        <w:snapToGrid w:val="0"/>
        <w:spacing w:after="0" w:line="240" w:lineRule="auto"/>
        <w:jc w:val="both"/>
        <w:rPr>
          <w:rFonts w:ascii="Times New Roman" w:hAnsi="Times New Roman" w:cs="Times New Roman"/>
          <w:color w:val="000000"/>
          <w:sz w:val="24"/>
          <w:szCs w:val="24"/>
          <w:shd w:val="clear" w:color="auto" w:fill="FFFFFF"/>
        </w:rPr>
      </w:pPr>
      <w:r w:rsidRPr="00DD4F42">
        <w:rPr>
          <w:rStyle w:val="PremennHTML"/>
          <w:rFonts w:ascii="Times New Roman" w:hAnsi="Times New Roman" w:cs="Times New Roman"/>
          <w:i w:val="0"/>
          <w:iCs w:val="0"/>
          <w:color w:val="000000"/>
          <w:sz w:val="24"/>
          <w:szCs w:val="24"/>
          <w:shd w:val="clear" w:color="auto" w:fill="FFFFFF"/>
        </w:rPr>
        <w:t>(12)</w:t>
      </w:r>
      <w:r w:rsidRPr="00DD4F42">
        <w:rPr>
          <w:rFonts w:ascii="Times New Roman" w:hAnsi="Times New Roman" w:cs="Times New Roman"/>
          <w:color w:val="000000"/>
          <w:sz w:val="24"/>
          <w:szCs w:val="24"/>
          <w:shd w:val="clear" w:color="auto" w:fill="FFFFFF"/>
        </w:rPr>
        <w:t> Dôchodková správcovská spoločnosť nesmie do svojho majetku a do majetku v dôchodkových fondoch, ktoré spravuje, nadobudnúť</w:t>
      </w:r>
    </w:p>
    <w:p w14:paraId="113C2B71" w14:textId="77777777" w:rsidR="00DD4F42" w:rsidRPr="00DD4F42" w:rsidRDefault="00DD4F42" w:rsidP="00DD4F42">
      <w:pPr>
        <w:adjustRightInd w:val="0"/>
        <w:snapToGrid w:val="0"/>
        <w:spacing w:after="0" w:line="240" w:lineRule="auto"/>
        <w:jc w:val="both"/>
        <w:rPr>
          <w:rFonts w:ascii="Times New Roman" w:hAnsi="Times New Roman" w:cs="Times New Roman"/>
          <w:color w:val="000000"/>
          <w:sz w:val="24"/>
          <w:szCs w:val="24"/>
          <w:shd w:val="clear" w:color="auto" w:fill="FFFFFF"/>
        </w:rPr>
      </w:pPr>
      <w:r w:rsidRPr="00DD4F42">
        <w:rPr>
          <w:rStyle w:val="PremennHTML"/>
          <w:rFonts w:ascii="Times New Roman" w:hAnsi="Times New Roman" w:cs="Times New Roman"/>
          <w:i w:val="0"/>
          <w:iCs w:val="0"/>
          <w:color w:val="000000"/>
          <w:sz w:val="24"/>
          <w:szCs w:val="24"/>
          <w:shd w:val="clear" w:color="auto" w:fill="FFFFFF"/>
        </w:rPr>
        <w:t>a)</w:t>
      </w:r>
      <w:r w:rsidRPr="00DD4F42">
        <w:rPr>
          <w:rFonts w:ascii="Times New Roman" w:hAnsi="Times New Roman" w:cs="Times New Roman"/>
          <w:color w:val="000000"/>
          <w:sz w:val="24"/>
          <w:szCs w:val="24"/>
          <w:shd w:val="clear" w:color="auto" w:fill="FFFFFF"/>
        </w:rPr>
        <w:t> viac ako 5 % súčtu menovitých hodnôt akcií vydaných jedným emitentom a</w:t>
      </w:r>
    </w:p>
    <w:p w14:paraId="4C5B407A" w14:textId="77777777" w:rsidR="00DD4F42" w:rsidRPr="00DD4F42" w:rsidRDefault="00DD4F42" w:rsidP="00DD4F42">
      <w:pPr>
        <w:adjustRightInd w:val="0"/>
        <w:snapToGrid w:val="0"/>
        <w:spacing w:after="0" w:line="240" w:lineRule="auto"/>
        <w:jc w:val="both"/>
        <w:rPr>
          <w:rFonts w:ascii="Times New Roman" w:hAnsi="Times New Roman" w:cs="Times New Roman"/>
          <w:sz w:val="24"/>
          <w:szCs w:val="24"/>
        </w:rPr>
      </w:pPr>
      <w:r w:rsidRPr="00DD4F42">
        <w:rPr>
          <w:rStyle w:val="PremennHTML"/>
          <w:rFonts w:ascii="Times New Roman" w:hAnsi="Times New Roman" w:cs="Times New Roman"/>
          <w:i w:val="0"/>
          <w:iCs w:val="0"/>
          <w:color w:val="000000"/>
          <w:sz w:val="24"/>
          <w:szCs w:val="24"/>
          <w:shd w:val="clear" w:color="auto" w:fill="FFFFFF"/>
        </w:rPr>
        <w:t>b)</w:t>
      </w:r>
      <w:r w:rsidRPr="00DD4F42">
        <w:rPr>
          <w:rFonts w:ascii="Times New Roman" w:hAnsi="Times New Roman" w:cs="Times New Roman"/>
          <w:color w:val="000000"/>
          <w:sz w:val="24"/>
          <w:szCs w:val="24"/>
          <w:shd w:val="clear" w:color="auto" w:fill="FFFFFF"/>
        </w:rPr>
        <w:t> akcie s hlasovacím právom, ktoré by dôchodkovej správcovskej spoločnosti umožnili vykonávať významný vplyv nad riadením emitenta; na výpočet podielu na hlasovacích právach sa použije postup podľa osobitného predpisu.</w:t>
      </w:r>
      <w:hyperlink r:id="rId7" w:anchor="f2999111" w:history="1">
        <w:r w:rsidRPr="00DD4F42">
          <w:rPr>
            <w:rStyle w:val="Hypertextovprepojenie"/>
            <w:rFonts w:ascii="Times New Roman" w:hAnsi="Times New Roman" w:cs="Times New Roman"/>
            <w:color w:val="05507A"/>
            <w:sz w:val="24"/>
            <w:szCs w:val="24"/>
            <w:vertAlign w:val="superscript"/>
          </w:rPr>
          <w:t>79</w:t>
        </w:r>
        <w:r w:rsidRPr="00DD4F42">
          <w:rPr>
            <w:rStyle w:val="Hypertextovprepojenie"/>
            <w:rFonts w:ascii="Times New Roman" w:hAnsi="Times New Roman" w:cs="Times New Roman"/>
            <w:color w:val="05507A"/>
            <w:sz w:val="24"/>
            <w:szCs w:val="24"/>
          </w:rPr>
          <w:t>)</w:t>
        </w:r>
      </w:hyperlink>
      <w:r w:rsidRPr="00DD4F42">
        <w:rPr>
          <w:rFonts w:ascii="Times New Roman" w:hAnsi="Times New Roman" w:cs="Times New Roman"/>
          <w:sz w:val="24"/>
          <w:szCs w:val="24"/>
        </w:rPr>
        <w:t>;</w:t>
      </w:r>
    </w:p>
    <w:p w14:paraId="63C56B86" w14:textId="32DCE6AF" w:rsidR="00DD4F42" w:rsidRPr="00DD4F42" w:rsidRDefault="00DD4F42" w:rsidP="00DD4F42">
      <w:pPr>
        <w:adjustRightInd w:val="0"/>
        <w:snapToGrid w:val="0"/>
        <w:spacing w:after="0" w:line="240" w:lineRule="auto"/>
        <w:jc w:val="both"/>
        <w:rPr>
          <w:rFonts w:ascii="Times New Roman" w:hAnsi="Times New Roman" w:cs="Times New Roman"/>
          <w:sz w:val="24"/>
          <w:szCs w:val="24"/>
        </w:rPr>
      </w:pPr>
      <w:r w:rsidRPr="00DD4F42">
        <w:rPr>
          <w:rFonts w:ascii="Times New Roman" w:hAnsi="Times New Roman" w:cs="Times New Roman"/>
          <w:sz w:val="24"/>
          <w:szCs w:val="24"/>
        </w:rPr>
        <w:t xml:space="preserve">obmedzenie sa nevzťahuje na akcie emitované obchodnými spoločnosťami so sídlom v Slovenskej republike v súvislosti s financovaním projektov </w:t>
      </w:r>
      <w:r w:rsidRPr="00DD4F42">
        <w:rPr>
          <w:rFonts w:ascii="Times New Roman" w:hAnsi="Times New Roman" w:cs="Times New Roman"/>
          <w:sz w:val="24"/>
          <w:szCs w:val="24"/>
          <w:shd w:val="clear" w:color="auto" w:fill="FFFFFF"/>
        </w:rPr>
        <w:t>štátom podporovaného nájomného bývania</w:t>
      </w:r>
      <w:r>
        <w:rPr>
          <w:rFonts w:ascii="Times New Roman" w:hAnsi="Times New Roman" w:cs="Times New Roman"/>
          <w:sz w:val="24"/>
          <w:szCs w:val="24"/>
          <w:shd w:val="clear" w:color="auto" w:fill="FFFFFF"/>
        </w:rPr>
        <w:t>.</w:t>
      </w:r>
    </w:p>
    <w:p w14:paraId="27BAE067" w14:textId="77777777" w:rsidR="00DD4F42" w:rsidRPr="00DD4F42" w:rsidRDefault="00DD4F42" w:rsidP="00DD4F42">
      <w:pPr>
        <w:adjustRightInd w:val="0"/>
        <w:snapToGrid w:val="0"/>
        <w:spacing w:after="0" w:line="240" w:lineRule="auto"/>
        <w:jc w:val="both"/>
        <w:rPr>
          <w:rFonts w:ascii="Times New Roman" w:hAnsi="Times New Roman" w:cs="Times New Roman"/>
          <w:sz w:val="24"/>
          <w:szCs w:val="24"/>
        </w:rPr>
      </w:pPr>
    </w:p>
    <w:p w14:paraId="473F9866" w14:textId="041B1206" w:rsidR="00DD4F42" w:rsidRPr="00DD4F42" w:rsidRDefault="00DD4F42" w:rsidP="00DD4F42">
      <w:pPr>
        <w:adjustRightInd w:val="0"/>
        <w:snapToGri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DD4F42">
        <w:rPr>
          <w:rFonts w:ascii="Times New Roman" w:hAnsi="Times New Roman" w:cs="Times New Roman"/>
          <w:sz w:val="24"/>
          <w:szCs w:val="24"/>
        </w:rPr>
        <w:t>§</w:t>
      </w:r>
      <w:r>
        <w:rPr>
          <w:rFonts w:ascii="Times New Roman" w:hAnsi="Times New Roman" w:cs="Times New Roman"/>
          <w:sz w:val="24"/>
          <w:szCs w:val="24"/>
        </w:rPr>
        <w:t xml:space="preserve"> </w:t>
      </w:r>
      <w:r w:rsidRPr="00DD4F42">
        <w:rPr>
          <w:rFonts w:ascii="Times New Roman" w:hAnsi="Times New Roman" w:cs="Times New Roman"/>
          <w:sz w:val="24"/>
          <w:szCs w:val="24"/>
        </w:rPr>
        <w:t>90 ods. 7 znie:</w:t>
      </w:r>
    </w:p>
    <w:p w14:paraId="6DC657BF" w14:textId="12387D3E" w:rsidR="00DD4F42" w:rsidRPr="00DD4F42" w:rsidRDefault="00DD4F42" w:rsidP="00DD4F42">
      <w:pPr>
        <w:adjustRightInd w:val="0"/>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„(7) </w:t>
      </w:r>
      <w:r w:rsidRPr="00DD4F42">
        <w:rPr>
          <w:rFonts w:ascii="Times New Roman" w:hAnsi="Times New Roman" w:cs="Times New Roman"/>
          <w:color w:val="000000"/>
          <w:sz w:val="24"/>
          <w:szCs w:val="24"/>
          <w:shd w:val="clear" w:color="auto" w:fill="FFFFFF"/>
        </w:rPr>
        <w:t>Rating udelený ratingovou agentúrou sa na účely tohto zákona musí nachádzať v investičnom pásme;</w:t>
      </w:r>
      <w:r w:rsidRPr="00DD4F42">
        <w:rPr>
          <w:rFonts w:ascii="Times New Roman" w:hAnsi="Times New Roman" w:cs="Times New Roman"/>
          <w:sz w:val="24"/>
          <w:szCs w:val="24"/>
        </w:rPr>
        <w:t xml:space="preserve"> to neplatí pre dlhopisy a nástroje peňažného trhu vydané obchodnou spoločnosťou so sídlom v Slovenskej republike v súvislosti s financovaním projektov štátom podporovaného nájomného bývania.</w:t>
      </w:r>
      <w:r w:rsidRPr="00DD4F42">
        <w:rPr>
          <w:rFonts w:ascii="Times New Roman" w:hAnsi="Times New Roman" w:cs="Times New Roman"/>
          <w:color w:val="000000"/>
          <w:sz w:val="24"/>
          <w:szCs w:val="24"/>
          <w:shd w:val="clear" w:color="auto" w:fill="FFFFFF"/>
        </w:rPr>
        <w:t xml:space="preserve"> Investičným pásmom je investičné pásmo definované ratingovou agentúrou, ktorá príslušný rating udelila.</w:t>
      </w:r>
      <w:r>
        <w:rPr>
          <w:rFonts w:ascii="Times New Roman" w:hAnsi="Times New Roman" w:cs="Times New Roman"/>
          <w:color w:val="000000"/>
          <w:sz w:val="24"/>
          <w:szCs w:val="24"/>
          <w:shd w:val="clear" w:color="auto" w:fill="FFFFFF"/>
        </w:rPr>
        <w:t>“</w:t>
      </w:r>
    </w:p>
    <w:p w14:paraId="79CA92C9" w14:textId="77777777" w:rsidR="00DD4F42" w:rsidRDefault="00DD4F42" w:rsidP="008E29FA">
      <w:pPr>
        <w:pStyle w:val="Odsekzoznamu"/>
        <w:adjustRightInd w:val="0"/>
        <w:snapToGrid w:val="0"/>
        <w:spacing w:after="0" w:line="290" w:lineRule="auto"/>
        <w:ind w:left="0"/>
        <w:contextualSpacing w:val="0"/>
        <w:jc w:val="center"/>
        <w:rPr>
          <w:rFonts w:ascii="Times New Roman" w:hAnsi="Times New Roman" w:cs="Times New Roman"/>
          <w:sz w:val="24"/>
          <w:szCs w:val="24"/>
        </w:rPr>
      </w:pPr>
    </w:p>
    <w:p w14:paraId="6BDEE6B0" w14:textId="6144EE23" w:rsidR="00BE0D62" w:rsidRDefault="00BE0D62" w:rsidP="00BE0D62">
      <w:pPr>
        <w:pStyle w:val="Odsekzoznamu"/>
        <w:adjustRightInd w:val="0"/>
        <w:snapToGrid w:val="0"/>
        <w:spacing w:after="0" w:line="290" w:lineRule="auto"/>
        <w:ind w:left="0"/>
        <w:contextualSpacing w:val="0"/>
        <w:jc w:val="center"/>
        <w:rPr>
          <w:rFonts w:ascii="Times New Roman" w:hAnsi="Times New Roman" w:cs="Times New Roman"/>
          <w:sz w:val="24"/>
          <w:szCs w:val="24"/>
        </w:rPr>
      </w:pPr>
      <w:r w:rsidRPr="00BD069B">
        <w:rPr>
          <w:rFonts w:ascii="Times New Roman" w:hAnsi="Times New Roman" w:cs="Times New Roman"/>
          <w:sz w:val="24"/>
          <w:szCs w:val="24"/>
        </w:rPr>
        <w:t xml:space="preserve">Čl. </w:t>
      </w:r>
      <w:r>
        <w:rPr>
          <w:rFonts w:ascii="Times New Roman" w:hAnsi="Times New Roman" w:cs="Times New Roman"/>
          <w:sz w:val="24"/>
          <w:szCs w:val="24"/>
        </w:rPr>
        <w:t xml:space="preserve"> V</w:t>
      </w:r>
    </w:p>
    <w:p w14:paraId="3E65C124" w14:textId="77777777" w:rsidR="008E29FA" w:rsidRDefault="008E29FA" w:rsidP="008E29FA">
      <w:pPr>
        <w:pStyle w:val="Odsekzoznamu"/>
        <w:adjustRightInd w:val="0"/>
        <w:snapToGrid w:val="0"/>
        <w:spacing w:after="0" w:line="290" w:lineRule="auto"/>
        <w:ind w:left="0"/>
        <w:contextualSpacing w:val="0"/>
        <w:jc w:val="center"/>
        <w:rPr>
          <w:rFonts w:ascii="Times New Roman" w:hAnsi="Times New Roman" w:cs="Times New Roman"/>
          <w:sz w:val="24"/>
          <w:szCs w:val="24"/>
        </w:rPr>
      </w:pPr>
    </w:p>
    <w:p w14:paraId="60AF6222" w14:textId="77777777" w:rsidR="008E29FA" w:rsidRDefault="008E29FA" w:rsidP="008E29FA">
      <w:pPr>
        <w:pStyle w:val="Zkladntext0"/>
        <w:jc w:val="both"/>
        <w:rPr>
          <w:color w:val="auto"/>
          <w:szCs w:val="24"/>
        </w:rPr>
      </w:pPr>
      <w:r>
        <w:rPr>
          <w:color w:val="auto"/>
          <w:szCs w:val="24"/>
        </w:rPr>
        <w:t xml:space="preserve">Zákon č. 222/2004 Z. z. o dani z pridanej hodnoty v znení zákona č. 350/2004 Z. z., zákona č. 651/2004 Z. z., zákona č. 340/2005 Z. z., zákona č. 523/2005 Z. z., zákona č. 656/2006 Z. z., zákona č. 215/2007 Z. z., zákona č. 593/2007 Z. z., zákona č. 378/2008 Z. z., zákona č. </w:t>
      </w:r>
      <w:r>
        <w:rPr>
          <w:color w:val="auto"/>
          <w:szCs w:val="24"/>
        </w:rPr>
        <w:lastRenderedPageBreak/>
        <w:t>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a zákona 344/2020 Z. z. sa dopĺňa takto:</w:t>
      </w:r>
    </w:p>
    <w:p w14:paraId="4354AD4F" w14:textId="77777777" w:rsidR="008E29FA" w:rsidRPr="00944806" w:rsidRDefault="008E29FA" w:rsidP="008E29FA">
      <w:pPr>
        <w:rPr>
          <w:rFonts w:ascii="Trebuchet MS" w:eastAsia="Times New Roman" w:hAnsi="Trebuchet MS" w:cs="Arial"/>
          <w:sz w:val="20"/>
          <w:szCs w:val="20"/>
        </w:rPr>
      </w:pPr>
    </w:p>
    <w:p w14:paraId="22898C50" w14:textId="77777777" w:rsidR="008E29FA" w:rsidRPr="00D85345" w:rsidRDefault="008E29FA" w:rsidP="008E29FA">
      <w:pPr>
        <w:pStyle w:val="Odsekzoznamu"/>
        <w:numPr>
          <w:ilvl w:val="0"/>
          <w:numId w:val="36"/>
        </w:numPr>
        <w:spacing w:after="0" w:line="240" w:lineRule="auto"/>
        <w:contextualSpacing w:val="0"/>
        <w:textAlignment w:val="center"/>
        <w:rPr>
          <w:rFonts w:ascii="Times New Roman" w:hAnsi="Times New Roman" w:cs="Times New Roman"/>
          <w:sz w:val="24"/>
          <w:szCs w:val="24"/>
        </w:rPr>
      </w:pPr>
      <w:r w:rsidRPr="00D85345">
        <w:rPr>
          <w:rStyle w:val="awspan"/>
          <w:rFonts w:ascii="Times New Roman" w:hAnsi="Times New Roman" w:cs="Times New Roman"/>
          <w:sz w:val="24"/>
          <w:szCs w:val="24"/>
        </w:rPr>
        <w:t xml:space="preserve">V § 27 sa za odsek 2 </w:t>
      </w:r>
      <w:r>
        <w:rPr>
          <w:rStyle w:val="awspan"/>
          <w:rFonts w:ascii="Times New Roman" w:hAnsi="Times New Roman" w:cs="Times New Roman"/>
          <w:sz w:val="24"/>
          <w:szCs w:val="24"/>
        </w:rPr>
        <w:t xml:space="preserve"> vkladá  </w:t>
      </w:r>
      <w:r w:rsidRPr="00D85345">
        <w:rPr>
          <w:rStyle w:val="awspan"/>
          <w:rFonts w:ascii="Times New Roman" w:hAnsi="Times New Roman" w:cs="Times New Roman"/>
          <w:sz w:val="24"/>
          <w:szCs w:val="24"/>
        </w:rPr>
        <w:t>nov</w:t>
      </w:r>
      <w:r>
        <w:rPr>
          <w:rStyle w:val="awspan"/>
          <w:rFonts w:ascii="Times New Roman" w:hAnsi="Times New Roman" w:cs="Times New Roman"/>
          <w:sz w:val="24"/>
          <w:szCs w:val="24"/>
        </w:rPr>
        <w:t>ý</w:t>
      </w:r>
      <w:r w:rsidRPr="00D85345">
        <w:rPr>
          <w:rStyle w:val="awspan"/>
          <w:rFonts w:ascii="Times New Roman" w:hAnsi="Times New Roman" w:cs="Times New Roman"/>
          <w:sz w:val="24"/>
          <w:szCs w:val="24"/>
        </w:rPr>
        <w:t xml:space="preserve"> odsek 3, ktor</w:t>
      </w:r>
      <w:r>
        <w:rPr>
          <w:rStyle w:val="awspan"/>
          <w:rFonts w:ascii="Times New Roman" w:hAnsi="Times New Roman" w:cs="Times New Roman"/>
          <w:sz w:val="24"/>
          <w:szCs w:val="24"/>
        </w:rPr>
        <w:t xml:space="preserve">ý </w:t>
      </w:r>
      <w:r w:rsidRPr="00D85345">
        <w:rPr>
          <w:rStyle w:val="awspan"/>
          <w:rFonts w:ascii="Times New Roman" w:hAnsi="Times New Roman" w:cs="Times New Roman"/>
          <w:sz w:val="24"/>
          <w:szCs w:val="24"/>
        </w:rPr>
        <w:t>zn</w:t>
      </w:r>
      <w:r>
        <w:rPr>
          <w:rStyle w:val="awspan"/>
          <w:rFonts w:ascii="Times New Roman" w:hAnsi="Times New Roman" w:cs="Times New Roman"/>
          <w:sz w:val="24"/>
          <w:szCs w:val="24"/>
        </w:rPr>
        <w:t>i</w:t>
      </w:r>
      <w:r w:rsidRPr="00D85345">
        <w:rPr>
          <w:rStyle w:val="awspan"/>
          <w:rFonts w:ascii="Times New Roman" w:hAnsi="Times New Roman" w:cs="Times New Roman"/>
          <w:sz w:val="24"/>
          <w:szCs w:val="24"/>
        </w:rPr>
        <w:t>e:</w:t>
      </w:r>
      <w:r w:rsidRPr="00D85345">
        <w:rPr>
          <w:rFonts w:ascii="Times New Roman" w:hAnsi="Times New Roman" w:cs="Times New Roman"/>
          <w:sz w:val="24"/>
          <w:szCs w:val="24"/>
        </w:rPr>
        <w:t xml:space="preserve"> </w:t>
      </w:r>
    </w:p>
    <w:p w14:paraId="11D8A006" w14:textId="77777777" w:rsidR="008E29FA" w:rsidRPr="00D85345" w:rsidRDefault="008E29FA" w:rsidP="008E29FA">
      <w:pPr>
        <w:ind w:left="360"/>
        <w:textAlignment w:val="center"/>
        <w:rPr>
          <w:rFonts w:ascii="Times New Roman" w:hAnsi="Times New Roman" w:cs="Times New Roman"/>
          <w:sz w:val="24"/>
          <w:szCs w:val="24"/>
        </w:rPr>
      </w:pPr>
    </w:p>
    <w:p w14:paraId="3E7FBA2E" w14:textId="77777777" w:rsidR="008E29FA" w:rsidRPr="00D85345" w:rsidRDefault="008E29FA" w:rsidP="008E29FA">
      <w:pPr>
        <w:ind w:firstLine="360"/>
        <w:textAlignment w:val="center"/>
        <w:rPr>
          <w:rFonts w:ascii="Times New Roman" w:hAnsi="Times New Roman" w:cs="Times New Roman"/>
          <w:sz w:val="24"/>
          <w:szCs w:val="24"/>
        </w:rPr>
      </w:pPr>
      <w:r>
        <w:rPr>
          <w:rFonts w:ascii="Times New Roman" w:hAnsi="Times New Roman" w:cs="Times New Roman"/>
          <w:sz w:val="24"/>
          <w:szCs w:val="24"/>
        </w:rPr>
        <w:t>„(3)</w:t>
      </w:r>
      <w:r w:rsidRPr="00D85345" w:rsidDel="00573C15">
        <w:rPr>
          <w:rFonts w:ascii="Times New Roman" w:hAnsi="Times New Roman" w:cs="Times New Roman"/>
          <w:sz w:val="24"/>
          <w:szCs w:val="24"/>
        </w:rPr>
        <w:t xml:space="preserve"> </w:t>
      </w:r>
      <w:r w:rsidRPr="00D85345">
        <w:rPr>
          <w:rFonts w:ascii="Times New Roman" w:hAnsi="Times New Roman" w:cs="Times New Roman"/>
          <w:sz w:val="24"/>
          <w:szCs w:val="24"/>
        </w:rPr>
        <w:t xml:space="preserve">Druhá znížená sadzba dane 5 % zo základu dane sa uplatňuje na: </w:t>
      </w:r>
    </w:p>
    <w:p w14:paraId="451652CC" w14:textId="77777777" w:rsidR="008E29FA" w:rsidRPr="00D85345" w:rsidRDefault="008E29FA" w:rsidP="008E29FA">
      <w:pPr>
        <w:ind w:firstLine="360"/>
        <w:jc w:val="both"/>
        <w:textAlignment w:val="center"/>
        <w:rPr>
          <w:rFonts w:ascii="Times New Roman" w:hAnsi="Times New Roman" w:cs="Times New Roman"/>
          <w:sz w:val="24"/>
          <w:szCs w:val="24"/>
        </w:rPr>
      </w:pPr>
    </w:p>
    <w:p w14:paraId="04733F05" w14:textId="4969366A" w:rsidR="008E29FA" w:rsidRPr="00D85345" w:rsidRDefault="008E29FA" w:rsidP="008E29FA">
      <w:pPr>
        <w:pStyle w:val="Odsekzoznamu"/>
        <w:numPr>
          <w:ilvl w:val="0"/>
          <w:numId w:val="37"/>
        </w:numPr>
        <w:spacing w:after="0" w:line="240" w:lineRule="auto"/>
        <w:contextualSpacing w:val="0"/>
        <w:jc w:val="both"/>
        <w:textAlignment w:val="center"/>
        <w:rPr>
          <w:rFonts w:ascii="Times New Roman" w:hAnsi="Times New Roman" w:cs="Times New Roman"/>
          <w:sz w:val="24"/>
          <w:szCs w:val="24"/>
        </w:rPr>
      </w:pPr>
      <w:r w:rsidRPr="00D85345">
        <w:rPr>
          <w:rFonts w:ascii="Times New Roman" w:hAnsi="Times New Roman" w:cs="Times New Roman"/>
          <w:sz w:val="24"/>
          <w:szCs w:val="24"/>
        </w:rPr>
        <w:t xml:space="preserve">dodanie stavby, vrátane stavebného pozemku, na ktorom stavba alebo časť stavby stojí, ktorá spĺňa podmienky stavby štátom podporovaného nájomného bývania </w:t>
      </w:r>
      <w:r>
        <w:rPr>
          <w:rFonts w:ascii="Times New Roman" w:hAnsi="Times New Roman" w:cs="Times New Roman"/>
          <w:sz w:val="24"/>
          <w:szCs w:val="24"/>
          <w:vertAlign w:val="superscript"/>
        </w:rPr>
        <w:t xml:space="preserve">6ag </w:t>
      </w:r>
      <w:r>
        <w:rPr>
          <w:rFonts w:ascii="Times New Roman" w:hAnsi="Times New Roman" w:cs="Times New Roman"/>
          <w:sz w:val="24"/>
          <w:szCs w:val="24"/>
        </w:rPr>
        <w:t xml:space="preserve">) </w:t>
      </w:r>
      <w:r w:rsidRPr="00D85345">
        <w:rPr>
          <w:rFonts w:ascii="Times New Roman" w:hAnsi="Times New Roman" w:cs="Times New Roman"/>
          <w:sz w:val="24"/>
          <w:szCs w:val="24"/>
        </w:rPr>
        <w:t>v rámci sociálnej politiky štátu a prijímateľom plnenia je prenajímateľ bytu štátom podporovaného nájomného bývania</w:t>
      </w:r>
      <w:r>
        <w:rPr>
          <w:rFonts w:ascii="Times New Roman" w:hAnsi="Times New Roman" w:cs="Times New Roman"/>
          <w:sz w:val="24"/>
          <w:szCs w:val="24"/>
        </w:rPr>
        <w:t xml:space="preserve"> </w:t>
      </w:r>
      <w:r>
        <w:rPr>
          <w:rFonts w:ascii="Times New Roman" w:hAnsi="Times New Roman" w:cs="Times New Roman"/>
          <w:sz w:val="24"/>
          <w:szCs w:val="24"/>
          <w:vertAlign w:val="superscript"/>
        </w:rPr>
        <w:t>6ah</w:t>
      </w:r>
      <w:r>
        <w:rPr>
          <w:rFonts w:ascii="Times New Roman" w:hAnsi="Times New Roman" w:cs="Times New Roman"/>
          <w:sz w:val="24"/>
          <w:szCs w:val="24"/>
        </w:rPr>
        <w:t xml:space="preserve">) </w:t>
      </w:r>
      <w:r w:rsidRPr="00D85345">
        <w:rPr>
          <w:rFonts w:ascii="Times New Roman" w:hAnsi="Times New Roman" w:cs="Times New Roman"/>
          <w:sz w:val="24"/>
          <w:szCs w:val="24"/>
        </w:rPr>
        <w:t>, ktorý má uzatvorenú zmluvu o prevádzke bytového domu štátom podporovaného nájomného bývania, v ktorom je táto stavba špecifikovaná</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6ai </w:t>
      </w:r>
      <w:r>
        <w:rPr>
          <w:rFonts w:ascii="Times New Roman" w:hAnsi="Times New Roman" w:cs="Times New Roman"/>
          <w:sz w:val="24"/>
          <w:szCs w:val="24"/>
        </w:rPr>
        <w:t>)</w:t>
      </w:r>
      <w:r w:rsidRPr="00D85345">
        <w:rPr>
          <w:rFonts w:ascii="Times New Roman" w:hAnsi="Times New Roman" w:cs="Times New Roman"/>
          <w:sz w:val="24"/>
          <w:szCs w:val="24"/>
        </w:rPr>
        <w:t xml:space="preserve">, okrem dodania nebytových priestorov, ktoré budú slúžiť pre účely obchodu a poskytovania služieb, </w:t>
      </w:r>
    </w:p>
    <w:p w14:paraId="54454D4D" w14:textId="77777777" w:rsidR="008E29FA" w:rsidRPr="00D85345" w:rsidRDefault="008E29FA" w:rsidP="008E29FA">
      <w:pPr>
        <w:pStyle w:val="Odsekzoznamu"/>
        <w:numPr>
          <w:ilvl w:val="0"/>
          <w:numId w:val="37"/>
        </w:numPr>
        <w:spacing w:after="0" w:line="240" w:lineRule="auto"/>
        <w:contextualSpacing w:val="0"/>
        <w:jc w:val="both"/>
        <w:rPr>
          <w:rFonts w:ascii="Times New Roman" w:hAnsi="Times New Roman" w:cs="Times New Roman"/>
          <w:sz w:val="24"/>
          <w:szCs w:val="24"/>
        </w:rPr>
      </w:pPr>
      <w:r w:rsidRPr="00D85345">
        <w:rPr>
          <w:rFonts w:ascii="Times New Roman" w:hAnsi="Times New Roman" w:cs="Times New Roman"/>
          <w:sz w:val="24"/>
          <w:szCs w:val="24"/>
        </w:rPr>
        <w:t xml:space="preserve">obnovu a prestavbu stavieb vrátane stavebných a montážnych prác na stavbe, ktorá je vo vlastníctve prenajímateľa bytu štátom </w:t>
      </w:r>
      <w:r>
        <w:rPr>
          <w:rFonts w:ascii="Times New Roman" w:hAnsi="Times New Roman" w:cs="Times New Roman"/>
          <w:sz w:val="24"/>
          <w:szCs w:val="24"/>
        </w:rPr>
        <w:t>podporovaného nájomného bývania</w:t>
      </w:r>
      <w:r>
        <w:rPr>
          <w:rFonts w:ascii="Times New Roman" w:hAnsi="Times New Roman" w:cs="Times New Roman"/>
          <w:sz w:val="24"/>
          <w:szCs w:val="24"/>
          <w:vertAlign w:val="superscript"/>
        </w:rPr>
        <w:t xml:space="preserve">6ah </w:t>
      </w:r>
      <w:r>
        <w:rPr>
          <w:rFonts w:ascii="Times New Roman" w:hAnsi="Times New Roman" w:cs="Times New Roman"/>
          <w:sz w:val="24"/>
          <w:szCs w:val="24"/>
        </w:rPr>
        <w:t>)</w:t>
      </w:r>
      <w:r w:rsidRPr="00D85345">
        <w:rPr>
          <w:rFonts w:ascii="Times New Roman" w:hAnsi="Times New Roman" w:cs="Times New Roman"/>
          <w:sz w:val="24"/>
          <w:szCs w:val="24"/>
        </w:rPr>
        <w:t>a ktorý je aj prijímateľom týchto plnení, okrem obnovy a prestavby stavieb vrátane stavebných a montážnych prác, ktoré sa vzťahujú na nebytové priestory, ktoré budú slúžiť pre účely obchodu a poskytovania služieb.“</w:t>
      </w:r>
    </w:p>
    <w:p w14:paraId="01B35C71" w14:textId="77777777" w:rsidR="008E29FA" w:rsidRPr="00D85345" w:rsidRDefault="008E29FA" w:rsidP="008E29FA">
      <w:pPr>
        <w:ind w:left="360"/>
        <w:jc w:val="both"/>
        <w:textAlignment w:val="center"/>
        <w:rPr>
          <w:rFonts w:ascii="Times New Roman" w:hAnsi="Times New Roman" w:cs="Times New Roman"/>
          <w:sz w:val="24"/>
          <w:szCs w:val="24"/>
        </w:rPr>
      </w:pPr>
    </w:p>
    <w:p w14:paraId="58EE09E1" w14:textId="77777777" w:rsidR="008E29FA" w:rsidRPr="00D85345" w:rsidRDefault="008E29FA" w:rsidP="008E29FA">
      <w:pPr>
        <w:ind w:firstLine="360"/>
        <w:jc w:val="both"/>
        <w:textAlignment w:val="center"/>
        <w:rPr>
          <w:rFonts w:ascii="Times New Roman" w:eastAsia="Times New Roman" w:hAnsi="Times New Roman" w:cs="Times New Roman"/>
          <w:sz w:val="24"/>
          <w:szCs w:val="24"/>
        </w:rPr>
      </w:pPr>
      <w:r w:rsidRPr="00D85345">
        <w:rPr>
          <w:rFonts w:ascii="Times New Roman" w:eastAsia="Times New Roman" w:hAnsi="Times New Roman" w:cs="Times New Roman"/>
          <w:sz w:val="24"/>
          <w:szCs w:val="24"/>
        </w:rPr>
        <w:t>Doterajš</w:t>
      </w:r>
      <w:r>
        <w:rPr>
          <w:rFonts w:ascii="Times New Roman" w:eastAsia="Times New Roman" w:hAnsi="Times New Roman" w:cs="Times New Roman"/>
          <w:sz w:val="24"/>
          <w:szCs w:val="24"/>
        </w:rPr>
        <w:t>ie</w:t>
      </w:r>
      <w:r w:rsidRPr="00D85345">
        <w:rPr>
          <w:rFonts w:ascii="Times New Roman" w:eastAsia="Times New Roman" w:hAnsi="Times New Roman" w:cs="Times New Roman"/>
          <w:sz w:val="24"/>
          <w:szCs w:val="24"/>
        </w:rPr>
        <w:t xml:space="preserve"> odsek</w:t>
      </w:r>
      <w:r>
        <w:rPr>
          <w:rFonts w:ascii="Times New Roman" w:eastAsia="Times New Roman" w:hAnsi="Times New Roman" w:cs="Times New Roman"/>
          <w:sz w:val="24"/>
          <w:szCs w:val="24"/>
        </w:rPr>
        <w:t>y</w:t>
      </w:r>
      <w:r w:rsidRPr="00D85345">
        <w:rPr>
          <w:rFonts w:ascii="Times New Roman" w:eastAsia="Times New Roman" w:hAnsi="Times New Roman" w:cs="Times New Roman"/>
          <w:sz w:val="24"/>
          <w:szCs w:val="24"/>
        </w:rPr>
        <w:t xml:space="preserve"> 3 a 4 sa označuj</w:t>
      </w:r>
      <w:r>
        <w:rPr>
          <w:rFonts w:ascii="Times New Roman" w:eastAsia="Times New Roman" w:hAnsi="Times New Roman" w:cs="Times New Roman"/>
          <w:sz w:val="24"/>
          <w:szCs w:val="24"/>
        </w:rPr>
        <w:t>ú</w:t>
      </w:r>
      <w:r w:rsidRPr="00D85345">
        <w:rPr>
          <w:rFonts w:ascii="Times New Roman" w:eastAsia="Times New Roman" w:hAnsi="Times New Roman" w:cs="Times New Roman"/>
          <w:sz w:val="24"/>
          <w:szCs w:val="24"/>
        </w:rPr>
        <w:t xml:space="preserve"> ako odsek</w:t>
      </w:r>
      <w:r>
        <w:rPr>
          <w:rFonts w:ascii="Times New Roman" w:eastAsia="Times New Roman" w:hAnsi="Times New Roman" w:cs="Times New Roman"/>
          <w:sz w:val="24"/>
          <w:szCs w:val="24"/>
        </w:rPr>
        <w:t>y</w:t>
      </w:r>
      <w:r w:rsidRPr="00D85345">
        <w:rPr>
          <w:rFonts w:ascii="Times New Roman" w:eastAsia="Times New Roman" w:hAnsi="Times New Roman" w:cs="Times New Roman"/>
          <w:sz w:val="24"/>
          <w:szCs w:val="24"/>
        </w:rPr>
        <w:t xml:space="preserve"> 4 a 5.</w:t>
      </w:r>
    </w:p>
    <w:p w14:paraId="3EFDEABC" w14:textId="77777777" w:rsidR="008E29FA" w:rsidRPr="008E29FA" w:rsidRDefault="008E29FA" w:rsidP="008E29FA">
      <w:pPr>
        <w:ind w:firstLine="360"/>
        <w:jc w:val="both"/>
        <w:textAlignment w:val="center"/>
        <w:rPr>
          <w:rFonts w:ascii="Times New Roman" w:eastAsia="Times New Roman" w:hAnsi="Times New Roman" w:cs="Times New Roman"/>
          <w:iCs/>
          <w:sz w:val="24"/>
          <w:szCs w:val="24"/>
        </w:rPr>
      </w:pPr>
      <w:r w:rsidRPr="008E29FA">
        <w:rPr>
          <w:rFonts w:ascii="Times New Roman" w:eastAsia="Times New Roman" w:hAnsi="Times New Roman" w:cs="Times New Roman"/>
          <w:iCs/>
          <w:sz w:val="24"/>
          <w:szCs w:val="24"/>
        </w:rPr>
        <w:t>Poznámky pod čiarou k odkazom 6ag až 6ai znejú:</w:t>
      </w:r>
    </w:p>
    <w:p w14:paraId="2E2311A7" w14:textId="77777777" w:rsidR="008E29FA" w:rsidRPr="008E29FA" w:rsidRDefault="008E29FA" w:rsidP="008E29FA">
      <w:pPr>
        <w:shd w:val="clear" w:color="auto" w:fill="FFFFFF"/>
        <w:ind w:left="360"/>
        <w:jc w:val="both"/>
        <w:rPr>
          <w:rFonts w:ascii="Times New Roman" w:eastAsia="Times New Roman" w:hAnsi="Times New Roman" w:cs="Times New Roman"/>
          <w:iCs/>
          <w:sz w:val="24"/>
          <w:szCs w:val="24"/>
        </w:rPr>
      </w:pPr>
      <w:r w:rsidRPr="008E29FA">
        <w:rPr>
          <w:rFonts w:ascii="Times New Roman" w:eastAsia="Times New Roman" w:hAnsi="Times New Roman" w:cs="Times New Roman"/>
          <w:iCs/>
          <w:sz w:val="24"/>
          <w:szCs w:val="24"/>
          <w:vertAlign w:val="superscript"/>
        </w:rPr>
        <w:t xml:space="preserve">„6ag </w:t>
      </w:r>
      <w:r w:rsidRPr="008E29FA">
        <w:rPr>
          <w:rFonts w:ascii="Times New Roman" w:eastAsia="Times New Roman" w:hAnsi="Times New Roman" w:cs="Times New Roman"/>
          <w:iCs/>
          <w:sz w:val="24"/>
          <w:szCs w:val="24"/>
        </w:rPr>
        <w:t>)§2 písm. b) zákona č. .../2021 Z. z.</w:t>
      </w:r>
      <w:r w:rsidRPr="008E29FA">
        <w:rPr>
          <w:rFonts w:ascii="Times New Roman" w:hAnsi="Times New Roman" w:cs="Times New Roman"/>
          <w:sz w:val="24"/>
          <w:szCs w:val="24"/>
        </w:rPr>
        <w:t xml:space="preserve"> </w:t>
      </w:r>
      <w:r w:rsidRPr="008E29FA">
        <w:rPr>
          <w:rFonts w:ascii="Times New Roman" w:eastAsia="Times New Roman" w:hAnsi="Times New Roman" w:cs="Times New Roman"/>
          <w:iCs/>
          <w:sz w:val="24"/>
          <w:szCs w:val="24"/>
        </w:rPr>
        <w:t>o podpore štátneho nájomného bývania a o zmene a doplnení niektorých zákonov</w:t>
      </w:r>
      <w:r>
        <w:rPr>
          <w:rFonts w:ascii="Times New Roman" w:eastAsia="Times New Roman" w:hAnsi="Times New Roman" w:cs="Times New Roman"/>
          <w:iCs/>
          <w:sz w:val="24"/>
          <w:szCs w:val="24"/>
        </w:rPr>
        <w:t>.</w:t>
      </w:r>
    </w:p>
    <w:p w14:paraId="126907F7" w14:textId="77777777" w:rsidR="008E29FA" w:rsidRPr="008E29FA" w:rsidRDefault="008E29FA" w:rsidP="008E29FA">
      <w:pPr>
        <w:shd w:val="clear" w:color="auto" w:fill="FFFFFF"/>
        <w:ind w:left="360"/>
        <w:jc w:val="both"/>
        <w:rPr>
          <w:rFonts w:ascii="Times New Roman" w:eastAsia="Times New Roman" w:hAnsi="Times New Roman" w:cs="Times New Roman"/>
          <w:iCs/>
          <w:sz w:val="24"/>
          <w:szCs w:val="24"/>
        </w:rPr>
      </w:pPr>
      <w:r w:rsidRPr="008E29FA">
        <w:rPr>
          <w:rFonts w:ascii="Times New Roman" w:eastAsia="Times New Roman" w:hAnsi="Times New Roman" w:cs="Times New Roman"/>
          <w:iCs/>
          <w:sz w:val="24"/>
          <w:szCs w:val="24"/>
          <w:vertAlign w:val="superscript"/>
        </w:rPr>
        <w:t xml:space="preserve">6ah </w:t>
      </w:r>
      <w:r w:rsidRPr="008E29FA">
        <w:rPr>
          <w:rFonts w:ascii="Times New Roman" w:eastAsia="Times New Roman" w:hAnsi="Times New Roman" w:cs="Times New Roman"/>
          <w:iCs/>
          <w:sz w:val="24"/>
          <w:szCs w:val="24"/>
        </w:rPr>
        <w:t>)§2 písm. j)zákona č. .../2021 Z. z.</w:t>
      </w:r>
      <w:r w:rsidRPr="008E29FA">
        <w:rPr>
          <w:rFonts w:ascii="Times New Roman" w:hAnsi="Times New Roman" w:cs="Times New Roman"/>
          <w:sz w:val="24"/>
          <w:szCs w:val="24"/>
        </w:rPr>
        <w:t xml:space="preserve"> </w:t>
      </w:r>
    </w:p>
    <w:p w14:paraId="62634F77" w14:textId="77777777" w:rsidR="008E29FA" w:rsidRPr="008E29FA" w:rsidRDefault="008E29FA" w:rsidP="008E29FA">
      <w:pPr>
        <w:shd w:val="clear" w:color="auto" w:fill="FFFFFF"/>
        <w:ind w:left="360"/>
        <w:jc w:val="both"/>
        <w:rPr>
          <w:rFonts w:ascii="Times New Roman" w:eastAsia="Times New Roman" w:hAnsi="Times New Roman" w:cs="Times New Roman"/>
          <w:iCs/>
          <w:sz w:val="24"/>
          <w:szCs w:val="24"/>
        </w:rPr>
      </w:pPr>
      <w:r w:rsidRPr="008E29FA">
        <w:rPr>
          <w:rFonts w:ascii="Times New Roman" w:eastAsia="Times New Roman" w:hAnsi="Times New Roman" w:cs="Times New Roman"/>
          <w:iCs/>
          <w:sz w:val="24"/>
          <w:szCs w:val="24"/>
          <w:vertAlign w:val="superscript"/>
        </w:rPr>
        <w:t xml:space="preserve">6ai </w:t>
      </w:r>
      <w:r w:rsidRPr="008E29FA">
        <w:rPr>
          <w:rFonts w:ascii="Times New Roman" w:eastAsia="Times New Roman" w:hAnsi="Times New Roman" w:cs="Times New Roman"/>
          <w:iCs/>
          <w:sz w:val="24"/>
          <w:szCs w:val="24"/>
        </w:rPr>
        <w:t>)§2 písm. m) zákona č. .../2021 Z. z.</w:t>
      </w:r>
      <w:r w:rsidRPr="008E29FA">
        <w:rPr>
          <w:rFonts w:ascii="Times New Roman" w:hAnsi="Times New Roman" w:cs="Times New Roman"/>
          <w:sz w:val="24"/>
          <w:szCs w:val="24"/>
        </w:rPr>
        <w:t xml:space="preserve"> </w:t>
      </w:r>
    </w:p>
    <w:p w14:paraId="16EC860A" w14:textId="4BB35829" w:rsidR="008E29FA" w:rsidRDefault="008E29FA" w:rsidP="008E29FA">
      <w:pPr>
        <w:pStyle w:val="Odsekzoznamu"/>
        <w:numPr>
          <w:ilvl w:val="0"/>
          <w:numId w:val="36"/>
        </w:numPr>
        <w:spacing w:after="0" w:line="240" w:lineRule="auto"/>
        <w:contextualSpacing w:val="0"/>
        <w:jc w:val="both"/>
        <w:textAlignment w:val="center"/>
        <w:rPr>
          <w:rFonts w:ascii="Times New Roman" w:eastAsia="Times New Roman" w:hAnsi="Times New Roman" w:cs="Times New Roman"/>
          <w:sz w:val="24"/>
          <w:szCs w:val="24"/>
        </w:rPr>
      </w:pPr>
      <w:r w:rsidRPr="00D85345">
        <w:rPr>
          <w:rStyle w:val="awspan"/>
          <w:rFonts w:ascii="Times New Roman" w:hAnsi="Times New Roman" w:cs="Times New Roman"/>
          <w:sz w:val="24"/>
          <w:szCs w:val="24"/>
        </w:rPr>
        <w:t>V</w:t>
      </w:r>
      <w:r w:rsidRPr="00D85345">
        <w:rPr>
          <w:rStyle w:val="awspan"/>
          <w:rFonts w:ascii="Times New Roman" w:hAnsi="Times New Roman" w:cs="Times New Roman"/>
          <w:spacing w:val="16"/>
          <w:sz w:val="24"/>
          <w:szCs w:val="24"/>
        </w:rPr>
        <w:t xml:space="preserve"> </w:t>
      </w:r>
      <w:r w:rsidRPr="00D85345">
        <w:rPr>
          <w:rStyle w:val="awspan"/>
          <w:rFonts w:ascii="Times New Roman" w:hAnsi="Times New Roman" w:cs="Times New Roman"/>
          <w:sz w:val="24"/>
          <w:szCs w:val="24"/>
        </w:rPr>
        <w:t>§</w:t>
      </w:r>
      <w:r w:rsidRPr="00D85345">
        <w:rPr>
          <w:rStyle w:val="awspan"/>
          <w:rFonts w:ascii="Times New Roman" w:hAnsi="Times New Roman" w:cs="Times New Roman"/>
          <w:spacing w:val="16"/>
          <w:sz w:val="24"/>
          <w:szCs w:val="24"/>
        </w:rPr>
        <w:t xml:space="preserve"> </w:t>
      </w:r>
      <w:r w:rsidRPr="00D85345">
        <w:rPr>
          <w:rFonts w:ascii="Times New Roman" w:eastAsia="Times New Roman" w:hAnsi="Times New Roman" w:cs="Times New Roman"/>
          <w:sz w:val="24"/>
          <w:szCs w:val="24"/>
        </w:rPr>
        <w:t>38 odsek 8 sa za slová v prvej vete „dodáva stavbu alebo časť stavby“ vkladajú slová „vrátane stavebného pozemku, na ktorom stavba alebo časť stavby stojí“ a za slová „dodanie stavby alebo časti stavby“ vkladajú slová „vrátane stavebného pozemku, na ktorom stavba alebo časť stavby stojí“ a za slová „určenej na bývanie“ sa vkladá čiarka a slová “s výnimkou dodania stavby určenej na štátom podporované nájomné bývanie,</w:t>
      </w:r>
      <w:r>
        <w:rPr>
          <w:rFonts w:ascii="Times New Roman" w:eastAsia="Times New Roman" w:hAnsi="Times New Roman" w:cs="Times New Roman"/>
          <w:sz w:val="24"/>
          <w:szCs w:val="24"/>
          <w:vertAlign w:val="superscript"/>
        </w:rPr>
        <w:t xml:space="preserve">6ag </w:t>
      </w:r>
      <w:r>
        <w:rPr>
          <w:rFonts w:ascii="Times New Roman" w:eastAsia="Times New Roman" w:hAnsi="Times New Roman" w:cs="Times New Roman"/>
          <w:sz w:val="24"/>
          <w:szCs w:val="24"/>
        </w:rPr>
        <w:t>)</w:t>
      </w:r>
      <w:r w:rsidRPr="00D85345">
        <w:rPr>
          <w:rFonts w:ascii="Times New Roman" w:eastAsia="Times New Roman" w:hAnsi="Times New Roman" w:cs="Times New Roman"/>
          <w:sz w:val="24"/>
          <w:szCs w:val="24"/>
        </w:rPr>
        <w:t xml:space="preserve">“ </w:t>
      </w:r>
    </w:p>
    <w:p w14:paraId="3A49FCF4" w14:textId="77777777" w:rsidR="006B6816" w:rsidRDefault="006B6816" w:rsidP="006B6816">
      <w:pPr>
        <w:pStyle w:val="Odsekzoznamu"/>
        <w:spacing w:after="0" w:line="240" w:lineRule="auto"/>
        <w:ind w:left="360"/>
        <w:contextualSpacing w:val="0"/>
        <w:jc w:val="both"/>
        <w:textAlignment w:val="center"/>
        <w:rPr>
          <w:rFonts w:ascii="Times New Roman" w:eastAsia="Times New Roman" w:hAnsi="Times New Roman" w:cs="Times New Roman"/>
          <w:sz w:val="24"/>
          <w:szCs w:val="24"/>
        </w:rPr>
      </w:pPr>
    </w:p>
    <w:p w14:paraId="56654C79" w14:textId="77777777" w:rsidR="006B6816" w:rsidRPr="005443F6" w:rsidRDefault="006B6816" w:rsidP="006B6816">
      <w:pPr>
        <w:pStyle w:val="Odsekzoznamu"/>
        <w:numPr>
          <w:ilvl w:val="0"/>
          <w:numId w:val="36"/>
        </w:numPr>
        <w:jc w:val="both"/>
        <w:rPr>
          <w:rFonts w:ascii="Times New Roman" w:hAnsi="Times New Roman" w:cs="Times New Roman"/>
          <w:sz w:val="24"/>
          <w:szCs w:val="24"/>
        </w:rPr>
      </w:pPr>
      <w:r w:rsidRPr="005443F6">
        <w:rPr>
          <w:rFonts w:ascii="Times New Roman" w:hAnsi="Times New Roman" w:cs="Times New Roman"/>
          <w:sz w:val="24"/>
          <w:szCs w:val="24"/>
        </w:rPr>
        <w:t>Za §</w:t>
      </w:r>
      <w:r>
        <w:rPr>
          <w:rFonts w:ascii="Times New Roman" w:hAnsi="Times New Roman" w:cs="Times New Roman"/>
          <w:sz w:val="24"/>
          <w:szCs w:val="24"/>
        </w:rPr>
        <w:t xml:space="preserve"> 54d</w:t>
      </w:r>
      <w:r w:rsidRPr="005443F6">
        <w:rPr>
          <w:rFonts w:ascii="Times New Roman" w:hAnsi="Times New Roman" w:cs="Times New Roman"/>
          <w:sz w:val="24"/>
          <w:szCs w:val="24"/>
        </w:rPr>
        <w:t xml:space="preserve"> sa vkladá § </w:t>
      </w:r>
      <w:r>
        <w:rPr>
          <w:rFonts w:ascii="Times New Roman" w:hAnsi="Times New Roman" w:cs="Times New Roman"/>
          <w:sz w:val="24"/>
          <w:szCs w:val="24"/>
        </w:rPr>
        <w:t>54e</w:t>
      </w:r>
      <w:r w:rsidRPr="005443F6">
        <w:rPr>
          <w:rFonts w:ascii="Times New Roman" w:hAnsi="Times New Roman" w:cs="Times New Roman"/>
          <w:sz w:val="24"/>
          <w:szCs w:val="24"/>
        </w:rPr>
        <w:t>, ktorý znie:</w:t>
      </w:r>
    </w:p>
    <w:p w14:paraId="646C9B16" w14:textId="77777777" w:rsidR="006B6816" w:rsidRPr="00C51725" w:rsidRDefault="006B6816" w:rsidP="006B6816">
      <w:pPr>
        <w:jc w:val="center"/>
        <w:rPr>
          <w:rFonts w:ascii="Times New Roman" w:hAnsi="Times New Roman" w:cs="Times New Roman"/>
          <w:b/>
          <w:bCs/>
          <w:sz w:val="24"/>
          <w:szCs w:val="24"/>
        </w:rPr>
      </w:pPr>
      <w:r w:rsidRPr="00C51725">
        <w:rPr>
          <w:rFonts w:ascii="Times New Roman" w:hAnsi="Times New Roman" w:cs="Times New Roman"/>
          <w:b/>
          <w:bCs/>
          <w:sz w:val="24"/>
          <w:szCs w:val="24"/>
        </w:rPr>
        <w:t xml:space="preserve">„§ </w:t>
      </w:r>
      <w:r>
        <w:rPr>
          <w:rFonts w:ascii="Times New Roman" w:hAnsi="Times New Roman" w:cs="Times New Roman"/>
          <w:b/>
          <w:bCs/>
          <w:sz w:val="24"/>
          <w:szCs w:val="24"/>
        </w:rPr>
        <w:t>54e</w:t>
      </w:r>
    </w:p>
    <w:p w14:paraId="358681DF" w14:textId="0DF7224A" w:rsidR="006B6816" w:rsidRPr="009E3264" w:rsidRDefault="006B6816" w:rsidP="006B6816">
      <w:pPr>
        <w:pStyle w:val="Odsekzoznamu"/>
        <w:numPr>
          <w:ilvl w:val="0"/>
          <w:numId w:val="44"/>
        </w:numPr>
        <w:shd w:val="clear" w:color="auto" w:fill="FFFFFF"/>
        <w:jc w:val="both"/>
        <w:rPr>
          <w:rFonts w:ascii="Times New Roman" w:eastAsia="Times New Roman" w:hAnsi="Times New Roman" w:cs="Times New Roman"/>
          <w:sz w:val="24"/>
          <w:szCs w:val="24"/>
        </w:rPr>
      </w:pPr>
      <w:r w:rsidRPr="005443F6">
        <w:rPr>
          <w:rFonts w:ascii="Times New Roman" w:eastAsia="Times New Roman" w:hAnsi="Times New Roman" w:cs="Times New Roman"/>
          <w:sz w:val="24"/>
          <w:szCs w:val="24"/>
        </w:rPr>
        <w:lastRenderedPageBreak/>
        <w:t>Prijímateľ plnenia uvedený v § 27 ods. 3 odvedie dodatočnú daň, ak v období nasledujúcom po zdaňovacom období, v ktorom nadobudol stavbu štátom podporované</w:t>
      </w:r>
      <w:r>
        <w:rPr>
          <w:rFonts w:ascii="Times New Roman" w:eastAsia="Times New Roman" w:hAnsi="Times New Roman" w:cs="Times New Roman"/>
          <w:sz w:val="24"/>
          <w:szCs w:val="24"/>
        </w:rPr>
        <w:t>ho</w:t>
      </w:r>
      <w:r w:rsidRPr="005443F6">
        <w:rPr>
          <w:rFonts w:ascii="Times New Roman" w:eastAsia="Times New Roman" w:hAnsi="Times New Roman" w:cs="Times New Roman"/>
          <w:sz w:val="24"/>
          <w:szCs w:val="24"/>
        </w:rPr>
        <w:t xml:space="preserve"> nájomné</w:t>
      </w:r>
      <w:r>
        <w:rPr>
          <w:rFonts w:ascii="Times New Roman" w:eastAsia="Times New Roman" w:hAnsi="Times New Roman" w:cs="Times New Roman"/>
          <w:sz w:val="24"/>
          <w:szCs w:val="24"/>
        </w:rPr>
        <w:t>ho</w:t>
      </w:r>
      <w:r w:rsidRPr="005443F6">
        <w:rPr>
          <w:rFonts w:ascii="Times New Roman" w:eastAsia="Times New Roman" w:hAnsi="Times New Roman" w:cs="Times New Roman"/>
          <w:sz w:val="24"/>
          <w:szCs w:val="24"/>
        </w:rPr>
        <w:t xml:space="preserve"> bývani</w:t>
      </w:r>
      <w:r>
        <w:rPr>
          <w:rFonts w:ascii="Times New Roman" w:eastAsia="Times New Roman" w:hAnsi="Times New Roman" w:cs="Times New Roman"/>
          <w:sz w:val="24"/>
          <w:szCs w:val="24"/>
        </w:rPr>
        <w:t>a</w:t>
      </w:r>
      <w:r w:rsidRPr="005443F6">
        <w:rPr>
          <w:rFonts w:ascii="Times New Roman" w:eastAsia="Times New Roman" w:hAnsi="Times New Roman" w:cs="Times New Roman"/>
          <w:sz w:val="24"/>
          <w:szCs w:val="24"/>
        </w:rPr>
        <w:t xml:space="preserve"> zmení účel použitia. </w:t>
      </w:r>
    </w:p>
    <w:p w14:paraId="04310A8D" w14:textId="77777777" w:rsidR="006B6816" w:rsidRPr="005443F6" w:rsidRDefault="006B6816" w:rsidP="006B6816">
      <w:pPr>
        <w:pStyle w:val="Odsekzoznamu"/>
        <w:numPr>
          <w:ilvl w:val="0"/>
          <w:numId w:val="44"/>
        </w:numPr>
        <w:shd w:val="clear" w:color="auto" w:fill="FFFFFF"/>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Zmenou účelu použitia sa rozumie, ak prijímateľ plnenia  zmení účel použitia stavby </w:t>
      </w:r>
      <w:r w:rsidRPr="00D85345">
        <w:rPr>
          <w:rFonts w:ascii="Times New Roman" w:hAnsi="Times New Roman" w:cs="Times New Roman"/>
          <w:sz w:val="24"/>
          <w:szCs w:val="24"/>
        </w:rPr>
        <w:t>štátom podporovaného nájomného bývania</w:t>
      </w:r>
      <w:r>
        <w:rPr>
          <w:rFonts w:ascii="Times New Roman" w:hAnsi="Times New Roman" w:cs="Times New Roman"/>
          <w:sz w:val="24"/>
          <w:szCs w:val="24"/>
        </w:rPr>
        <w:t xml:space="preserve"> na iný účel ako na účel štátom podporované nájomné bývanie, okrem nebytových priestorov, ktoré budú slúžiť za účelom obchodu a služieb, alebo dodá stavbu </w:t>
      </w:r>
      <w:r w:rsidRPr="00D85345">
        <w:rPr>
          <w:rFonts w:ascii="Times New Roman" w:hAnsi="Times New Roman" w:cs="Times New Roman"/>
          <w:sz w:val="24"/>
          <w:szCs w:val="24"/>
        </w:rPr>
        <w:t>štátom podporovaného nájomného bývania</w:t>
      </w:r>
      <w:r>
        <w:rPr>
          <w:rFonts w:ascii="Times New Roman" w:hAnsi="Times New Roman" w:cs="Times New Roman"/>
          <w:sz w:val="24"/>
          <w:szCs w:val="24"/>
        </w:rPr>
        <w:t xml:space="preserve"> alebo jednotlivý byt </w:t>
      </w:r>
      <w:proofErr w:type="spellStart"/>
      <w:r>
        <w:rPr>
          <w:rFonts w:ascii="Times New Roman" w:hAnsi="Times New Roman" w:cs="Times New Roman"/>
          <w:sz w:val="24"/>
          <w:szCs w:val="24"/>
        </w:rPr>
        <w:t>nachádajúci</w:t>
      </w:r>
      <w:proofErr w:type="spellEnd"/>
      <w:r>
        <w:rPr>
          <w:rFonts w:ascii="Times New Roman" w:hAnsi="Times New Roman" w:cs="Times New Roman"/>
          <w:sz w:val="24"/>
          <w:szCs w:val="24"/>
        </w:rPr>
        <w:t xml:space="preserve"> sa v stavbe </w:t>
      </w:r>
      <w:r w:rsidRPr="00D85345">
        <w:rPr>
          <w:rFonts w:ascii="Times New Roman" w:hAnsi="Times New Roman" w:cs="Times New Roman"/>
          <w:sz w:val="24"/>
          <w:szCs w:val="24"/>
        </w:rPr>
        <w:t>štátom podporovaného nájomného bývania</w:t>
      </w:r>
      <w:r>
        <w:rPr>
          <w:rFonts w:ascii="Times New Roman" w:hAnsi="Times New Roman" w:cs="Times New Roman"/>
          <w:sz w:val="24"/>
          <w:szCs w:val="24"/>
        </w:rPr>
        <w:t xml:space="preserve"> osobe inej ako prevádzkovateľovi štátom podporovaného nájomného bývania. </w:t>
      </w:r>
    </w:p>
    <w:p w14:paraId="686E8216" w14:textId="77777777" w:rsidR="006B6816" w:rsidRPr="005443F6" w:rsidRDefault="006B6816" w:rsidP="006B6816">
      <w:pPr>
        <w:pStyle w:val="Odsekzoznamu"/>
        <w:numPr>
          <w:ilvl w:val="0"/>
          <w:numId w:val="44"/>
        </w:numPr>
        <w:shd w:val="clear" w:color="auto" w:fill="FFFFFF"/>
        <w:jc w:val="both"/>
        <w:rPr>
          <w:rFonts w:ascii="Times New Roman" w:eastAsia="Times New Roman" w:hAnsi="Times New Roman" w:cs="Times New Roman"/>
          <w:i/>
          <w:iCs/>
          <w:sz w:val="24"/>
          <w:szCs w:val="24"/>
        </w:rPr>
      </w:pPr>
      <w:r>
        <w:rPr>
          <w:rFonts w:ascii="Times New Roman" w:hAnsi="Times New Roman" w:cs="Times New Roman"/>
          <w:sz w:val="24"/>
          <w:szCs w:val="24"/>
        </w:rPr>
        <w:t xml:space="preserve">Dodatočná daň je rozdiel medzi daňou, ktorá sa uplatnila pri dodaní stavby štátom podporovaného nájomného bývania s uplatnením zníženej sadzby podľa § 27 ods. 3 a daňou, ktorá by sa uplatnila pri dodaní štátom </w:t>
      </w:r>
      <w:proofErr w:type="spellStart"/>
      <w:r>
        <w:rPr>
          <w:rFonts w:ascii="Times New Roman" w:hAnsi="Times New Roman" w:cs="Times New Roman"/>
          <w:sz w:val="24"/>
          <w:szCs w:val="24"/>
        </w:rPr>
        <w:t>podporovanéh</w:t>
      </w:r>
      <w:proofErr w:type="spellEnd"/>
      <w:r>
        <w:rPr>
          <w:rFonts w:ascii="Times New Roman" w:hAnsi="Times New Roman" w:cs="Times New Roman"/>
          <w:sz w:val="24"/>
          <w:szCs w:val="24"/>
        </w:rPr>
        <w:t xml:space="preserve"> nájomného bývania s uplatnením základnej </w:t>
      </w:r>
      <w:proofErr w:type="spellStart"/>
      <w:r>
        <w:rPr>
          <w:rFonts w:ascii="Times New Roman" w:hAnsi="Times New Roman" w:cs="Times New Roman"/>
          <w:sz w:val="24"/>
          <w:szCs w:val="24"/>
        </w:rPr>
        <w:t>sazby</w:t>
      </w:r>
      <w:proofErr w:type="spellEnd"/>
      <w:r>
        <w:rPr>
          <w:rFonts w:ascii="Times New Roman" w:hAnsi="Times New Roman" w:cs="Times New Roman"/>
          <w:sz w:val="24"/>
          <w:szCs w:val="24"/>
        </w:rPr>
        <w:t xml:space="preserve"> podľa § 27 ods. 1 vypočítaná zo základu dane pri obstaraní stavby resp. časti stavby, bytu alebo apartmánu.</w:t>
      </w:r>
    </w:p>
    <w:p w14:paraId="72816F0A" w14:textId="77777777" w:rsidR="006B6816" w:rsidRPr="005443F6" w:rsidRDefault="006B6816" w:rsidP="006B6816">
      <w:pPr>
        <w:pStyle w:val="Odsekzoznamu"/>
        <w:numPr>
          <w:ilvl w:val="0"/>
          <w:numId w:val="44"/>
        </w:numPr>
        <w:shd w:val="clear" w:color="auto" w:fill="FFFFFF"/>
        <w:jc w:val="both"/>
        <w:rPr>
          <w:rFonts w:ascii="Times New Roman" w:eastAsia="Times New Roman" w:hAnsi="Times New Roman" w:cs="Times New Roman"/>
          <w:i/>
          <w:iCs/>
          <w:sz w:val="24"/>
          <w:szCs w:val="24"/>
        </w:rPr>
      </w:pPr>
      <w:r>
        <w:rPr>
          <w:rFonts w:ascii="Times New Roman" w:hAnsi="Times New Roman" w:cs="Times New Roman"/>
          <w:sz w:val="24"/>
          <w:szCs w:val="24"/>
        </w:rPr>
        <w:t xml:space="preserve">Obdobie na odvedenie rozdielu na dani podľa odseku 1 je 20 kalendárnych rokov a začína plynúť v roku, v ktorom bola stavba, bytový dom alebo </w:t>
      </w:r>
      <w:proofErr w:type="spellStart"/>
      <w:r>
        <w:rPr>
          <w:rFonts w:ascii="Times New Roman" w:hAnsi="Times New Roman" w:cs="Times New Roman"/>
          <w:sz w:val="24"/>
          <w:szCs w:val="24"/>
        </w:rPr>
        <w:t>bytuvedený</w:t>
      </w:r>
      <w:proofErr w:type="spellEnd"/>
      <w:r>
        <w:rPr>
          <w:rFonts w:ascii="Times New Roman" w:hAnsi="Times New Roman" w:cs="Times New Roman"/>
          <w:sz w:val="24"/>
          <w:szCs w:val="24"/>
        </w:rPr>
        <w:t xml:space="preserve"> do užívania.</w:t>
      </w:r>
    </w:p>
    <w:p w14:paraId="6A8DC5CC" w14:textId="77777777" w:rsidR="006B6816" w:rsidRPr="005443F6" w:rsidRDefault="006B6816" w:rsidP="006B6816">
      <w:pPr>
        <w:pStyle w:val="Odsekzoznamu"/>
        <w:numPr>
          <w:ilvl w:val="0"/>
          <w:numId w:val="44"/>
        </w:numPr>
        <w:shd w:val="clear" w:color="auto" w:fill="FFFFFF"/>
        <w:jc w:val="both"/>
        <w:rPr>
          <w:rFonts w:ascii="Times New Roman" w:eastAsia="Times New Roman" w:hAnsi="Times New Roman" w:cs="Times New Roman"/>
          <w:i/>
          <w:iCs/>
          <w:sz w:val="24"/>
          <w:szCs w:val="24"/>
        </w:rPr>
      </w:pPr>
      <w:r>
        <w:rPr>
          <w:rFonts w:ascii="Times New Roman" w:hAnsi="Times New Roman" w:cs="Times New Roman"/>
          <w:sz w:val="24"/>
          <w:szCs w:val="24"/>
        </w:rPr>
        <w:t>Odvedenie rozdielu na dani sa vykoná v poslednom zdaňovacom období kalendárneho roka, v ktorom dôjde k zmene účelu použitia podmienky podľa odseku 2.</w:t>
      </w:r>
    </w:p>
    <w:p w14:paraId="5BEA03FE" w14:textId="77777777" w:rsidR="006B6816" w:rsidRPr="005443F6" w:rsidRDefault="006B6816" w:rsidP="006B6816">
      <w:pPr>
        <w:pStyle w:val="Odsekzoznamu"/>
        <w:numPr>
          <w:ilvl w:val="0"/>
          <w:numId w:val="44"/>
        </w:numPr>
        <w:shd w:val="clear" w:color="auto" w:fill="FFFFFF"/>
        <w:jc w:val="both"/>
        <w:rPr>
          <w:rFonts w:ascii="Times New Roman" w:eastAsia="Times New Roman" w:hAnsi="Times New Roman" w:cs="Times New Roman"/>
          <w:i/>
          <w:iCs/>
          <w:sz w:val="24"/>
          <w:szCs w:val="24"/>
        </w:rPr>
      </w:pPr>
      <w:r>
        <w:rPr>
          <w:rFonts w:ascii="Times New Roman" w:hAnsi="Times New Roman" w:cs="Times New Roman"/>
          <w:sz w:val="24"/>
          <w:szCs w:val="24"/>
        </w:rPr>
        <w:t>Platiteľ postupuje pri výpočte rozdielu na dani v zmysle odseku 2 podľa prílohy č. 10.</w:t>
      </w:r>
    </w:p>
    <w:p w14:paraId="3BA7FBCB" w14:textId="1D6DD3D8" w:rsidR="006B6816" w:rsidRPr="006B6816" w:rsidRDefault="006B6816" w:rsidP="006B6816">
      <w:pPr>
        <w:pStyle w:val="Odsekzoznamu"/>
        <w:numPr>
          <w:ilvl w:val="0"/>
          <w:numId w:val="44"/>
        </w:numPr>
        <w:shd w:val="clear" w:color="auto" w:fill="FFFFFF"/>
        <w:jc w:val="both"/>
        <w:rPr>
          <w:rFonts w:ascii="Times New Roman" w:eastAsia="Times New Roman" w:hAnsi="Times New Roman" w:cs="Times New Roman"/>
          <w:i/>
          <w:iCs/>
          <w:sz w:val="24"/>
          <w:szCs w:val="24"/>
        </w:rPr>
      </w:pPr>
      <w:r>
        <w:rPr>
          <w:rFonts w:ascii="Times New Roman" w:hAnsi="Times New Roman" w:cs="Times New Roman"/>
          <w:sz w:val="24"/>
          <w:szCs w:val="24"/>
        </w:rPr>
        <w:t>Ak prijímateľ plnenia nie je platiteľom, na plnenie povinnosti sa primerane uplatní § 78 ods. 3.“</w:t>
      </w:r>
    </w:p>
    <w:p w14:paraId="47E41D63" w14:textId="77777777" w:rsidR="006B6816" w:rsidRPr="005443F6" w:rsidRDefault="006B6816" w:rsidP="006B6816">
      <w:pPr>
        <w:pStyle w:val="Odsekzoznamu"/>
        <w:shd w:val="clear" w:color="auto" w:fill="FFFFFF"/>
        <w:jc w:val="both"/>
        <w:rPr>
          <w:rFonts w:ascii="Times New Roman" w:eastAsia="Times New Roman" w:hAnsi="Times New Roman" w:cs="Times New Roman"/>
          <w:i/>
          <w:iCs/>
          <w:sz w:val="24"/>
          <w:szCs w:val="24"/>
        </w:rPr>
      </w:pPr>
    </w:p>
    <w:p w14:paraId="4F10E671" w14:textId="27C33346" w:rsidR="006B6816" w:rsidRDefault="006B6816" w:rsidP="008E29FA">
      <w:pPr>
        <w:pStyle w:val="Odsekzoznamu"/>
        <w:numPr>
          <w:ilvl w:val="0"/>
          <w:numId w:val="36"/>
        </w:numPr>
        <w:spacing w:after="0" w:line="240" w:lineRule="auto"/>
        <w:contextualSpacing w:val="0"/>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Za prílohu č. 9 sa vkladá nová príloha č. 10, ktorá znie:</w:t>
      </w:r>
    </w:p>
    <w:p w14:paraId="0692BBBB" w14:textId="0D4DE294" w:rsidR="006B6816" w:rsidRDefault="006B6816" w:rsidP="006B6816">
      <w:pPr>
        <w:pStyle w:val="Odsekzoznamu"/>
        <w:spacing w:after="0" w:line="240" w:lineRule="auto"/>
        <w:ind w:left="360"/>
        <w:contextualSpacing w:val="0"/>
        <w:jc w:val="both"/>
        <w:textAlignment w:val="center"/>
        <w:rPr>
          <w:rFonts w:ascii="Times New Roman" w:eastAsia="Times New Roman" w:hAnsi="Times New Roman" w:cs="Times New Roman"/>
          <w:sz w:val="24"/>
          <w:szCs w:val="24"/>
        </w:rPr>
      </w:pPr>
    </w:p>
    <w:p w14:paraId="32A15CC9" w14:textId="3CABDAB0" w:rsidR="006B6816" w:rsidRPr="005443F6" w:rsidRDefault="006B6816" w:rsidP="006B6816">
      <w:pPr>
        <w:shd w:val="clear" w:color="auto" w:fill="FFFFFF"/>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443F6">
        <w:rPr>
          <w:rFonts w:ascii="Times New Roman" w:eastAsia="Times New Roman" w:hAnsi="Times New Roman" w:cs="Times New Roman"/>
          <w:sz w:val="24"/>
          <w:szCs w:val="24"/>
        </w:rPr>
        <w:t>Príloha č. 10 k zákonu č. 222/2004 Z</w:t>
      </w:r>
      <w:r>
        <w:rPr>
          <w:rFonts w:ascii="Times New Roman" w:eastAsia="Times New Roman" w:hAnsi="Times New Roman" w:cs="Times New Roman"/>
          <w:sz w:val="24"/>
          <w:szCs w:val="24"/>
        </w:rPr>
        <w:t xml:space="preserve">. </w:t>
      </w:r>
      <w:r w:rsidRPr="005443F6">
        <w:rPr>
          <w:rFonts w:ascii="Times New Roman" w:eastAsia="Times New Roman" w:hAnsi="Times New Roman" w:cs="Times New Roman"/>
          <w:sz w:val="24"/>
          <w:szCs w:val="24"/>
        </w:rPr>
        <w:t>z.</w:t>
      </w:r>
      <w:r>
        <w:rPr>
          <w:rFonts w:ascii="Times New Roman" w:eastAsia="Times New Roman" w:hAnsi="Times New Roman" w:cs="Times New Roman"/>
          <w:sz w:val="24"/>
          <w:szCs w:val="24"/>
        </w:rPr>
        <w:t xml:space="preserve"> v znení zákona č. .../2021 Z. z.</w:t>
      </w:r>
    </w:p>
    <w:p w14:paraId="73715592" w14:textId="77777777" w:rsidR="006B6816" w:rsidRPr="005443F6" w:rsidRDefault="006B6816" w:rsidP="006B6816">
      <w:pPr>
        <w:shd w:val="clear" w:color="auto" w:fill="FFFFFF"/>
        <w:ind w:left="708"/>
        <w:jc w:val="both"/>
        <w:rPr>
          <w:rFonts w:ascii="Times New Roman" w:eastAsia="Times New Roman" w:hAnsi="Times New Roman" w:cs="Times New Roman"/>
          <w:sz w:val="24"/>
          <w:szCs w:val="24"/>
        </w:rPr>
      </w:pPr>
      <w:r w:rsidRPr="005443F6">
        <w:rPr>
          <w:rFonts w:ascii="Times New Roman" w:eastAsia="Times New Roman" w:hAnsi="Times New Roman" w:cs="Times New Roman"/>
          <w:sz w:val="24"/>
          <w:szCs w:val="24"/>
        </w:rPr>
        <w:t>Postup pri výpočte dane, ktorá sa má odviesť v zmysle § 54e</w:t>
      </w:r>
    </w:p>
    <w:p w14:paraId="5DECB7FA" w14:textId="77777777" w:rsidR="006B6816" w:rsidRPr="005443F6" w:rsidRDefault="006B6816" w:rsidP="006B6816">
      <w:pPr>
        <w:shd w:val="clear" w:color="auto" w:fill="FFFFFF"/>
        <w:ind w:left="708"/>
        <w:jc w:val="both"/>
        <w:rPr>
          <w:rFonts w:ascii="Times New Roman" w:eastAsia="Times New Roman" w:hAnsi="Times New Roman" w:cs="Times New Roman"/>
          <w:sz w:val="24"/>
          <w:szCs w:val="24"/>
        </w:rPr>
      </w:pPr>
      <w:r w:rsidRPr="005443F6">
        <w:rPr>
          <w:rFonts w:ascii="Times New Roman" w:eastAsia="Times New Roman" w:hAnsi="Times New Roman" w:cs="Times New Roman"/>
          <w:sz w:val="24"/>
          <w:szCs w:val="24"/>
        </w:rPr>
        <w:t>Pri úprave podľa § 54e sa postupuje podľa vzorca</w:t>
      </w:r>
    </w:p>
    <w:p w14:paraId="5D5AC810" w14:textId="77777777" w:rsidR="006B6816" w:rsidRPr="005443F6" w:rsidRDefault="006B6816" w:rsidP="006B6816">
      <w:pPr>
        <w:shd w:val="clear" w:color="auto" w:fill="FFFFFF"/>
        <w:ind w:left="708"/>
        <w:jc w:val="both"/>
        <w:rPr>
          <w:rFonts w:ascii="Times New Roman" w:eastAsia="Times New Roman" w:hAnsi="Times New Roman" w:cs="Times New Roman"/>
          <w:sz w:val="24"/>
          <w:szCs w:val="24"/>
        </w:rPr>
      </w:pPr>
      <w:r w:rsidRPr="005443F6">
        <w:rPr>
          <w:rFonts w:ascii="Times New Roman" w:eastAsia="Times New Roman" w:hAnsi="Times New Roman" w:cs="Times New Roman"/>
          <w:sz w:val="24"/>
          <w:szCs w:val="24"/>
        </w:rPr>
        <w:t xml:space="preserve">          A - B</w:t>
      </w:r>
    </w:p>
    <w:p w14:paraId="7EB9EA45" w14:textId="77777777" w:rsidR="006B6816" w:rsidRPr="005443F6" w:rsidRDefault="006B6816" w:rsidP="006B6816">
      <w:pPr>
        <w:shd w:val="clear" w:color="auto" w:fill="FFFFFF"/>
        <w:ind w:left="708"/>
        <w:jc w:val="both"/>
        <w:rPr>
          <w:rFonts w:ascii="Times New Roman" w:eastAsia="Times New Roman" w:hAnsi="Times New Roman" w:cs="Times New Roman"/>
          <w:sz w:val="24"/>
          <w:szCs w:val="24"/>
        </w:rPr>
      </w:pPr>
      <w:r w:rsidRPr="005443F6">
        <w:rPr>
          <w:rFonts w:ascii="Times New Roman" w:eastAsia="Times New Roman" w:hAnsi="Times New Roman" w:cs="Times New Roman"/>
          <w:sz w:val="24"/>
          <w:szCs w:val="24"/>
        </w:rPr>
        <w:t>DD=---------------- x R</w:t>
      </w:r>
    </w:p>
    <w:p w14:paraId="3D5D5ED0" w14:textId="77777777" w:rsidR="006B6816" w:rsidRPr="005443F6" w:rsidRDefault="006B6816" w:rsidP="006B6816">
      <w:pPr>
        <w:shd w:val="clear" w:color="auto" w:fill="FFFFFF"/>
        <w:ind w:left="708"/>
        <w:jc w:val="both"/>
        <w:rPr>
          <w:rFonts w:ascii="Times New Roman" w:eastAsia="Times New Roman" w:hAnsi="Times New Roman" w:cs="Times New Roman"/>
          <w:sz w:val="24"/>
          <w:szCs w:val="24"/>
        </w:rPr>
      </w:pPr>
      <w:r w:rsidRPr="005443F6">
        <w:rPr>
          <w:rFonts w:ascii="Times New Roman" w:eastAsia="Times New Roman" w:hAnsi="Times New Roman" w:cs="Times New Roman"/>
          <w:sz w:val="24"/>
          <w:szCs w:val="24"/>
        </w:rPr>
        <w:t xml:space="preserve">           20</w:t>
      </w:r>
    </w:p>
    <w:p w14:paraId="420B343E" w14:textId="77777777" w:rsidR="006B6816" w:rsidRPr="005443F6" w:rsidRDefault="006B6816" w:rsidP="006B6816">
      <w:pPr>
        <w:shd w:val="clear" w:color="auto" w:fill="FFFFFF"/>
        <w:ind w:left="708"/>
        <w:jc w:val="both"/>
        <w:rPr>
          <w:rFonts w:ascii="Times New Roman" w:eastAsia="Times New Roman" w:hAnsi="Times New Roman" w:cs="Times New Roman"/>
          <w:sz w:val="24"/>
          <w:szCs w:val="24"/>
        </w:rPr>
      </w:pPr>
      <w:r w:rsidRPr="005443F6">
        <w:rPr>
          <w:rFonts w:ascii="Times New Roman" w:eastAsia="Times New Roman" w:hAnsi="Times New Roman" w:cs="Times New Roman"/>
          <w:sz w:val="24"/>
          <w:szCs w:val="24"/>
        </w:rPr>
        <w:t>kde</w:t>
      </w:r>
    </w:p>
    <w:p w14:paraId="28F27AD8" w14:textId="77777777" w:rsidR="006B6816" w:rsidRPr="005443F6" w:rsidRDefault="006B6816" w:rsidP="006B6816">
      <w:pPr>
        <w:shd w:val="clear" w:color="auto" w:fill="FFFFFF"/>
        <w:ind w:left="708"/>
        <w:jc w:val="both"/>
        <w:rPr>
          <w:rFonts w:ascii="Times New Roman" w:eastAsia="Times New Roman" w:hAnsi="Times New Roman" w:cs="Times New Roman"/>
          <w:sz w:val="24"/>
          <w:szCs w:val="24"/>
        </w:rPr>
      </w:pPr>
      <w:r w:rsidRPr="005443F6">
        <w:rPr>
          <w:rFonts w:ascii="Times New Roman" w:eastAsia="Times New Roman" w:hAnsi="Times New Roman" w:cs="Times New Roman"/>
          <w:sz w:val="24"/>
          <w:szCs w:val="24"/>
        </w:rPr>
        <w:t>DD je výsledok dodatočnej daňovej povinnosti.</w:t>
      </w:r>
    </w:p>
    <w:p w14:paraId="606C7454" w14:textId="77777777" w:rsidR="006B6816" w:rsidRPr="005443F6" w:rsidRDefault="006B6816" w:rsidP="006B6816">
      <w:pPr>
        <w:shd w:val="clear" w:color="auto" w:fill="FFFFFF"/>
        <w:ind w:left="708"/>
        <w:jc w:val="both"/>
        <w:rPr>
          <w:rFonts w:ascii="Times New Roman" w:eastAsia="Times New Roman" w:hAnsi="Times New Roman" w:cs="Times New Roman"/>
          <w:sz w:val="24"/>
          <w:szCs w:val="24"/>
        </w:rPr>
      </w:pPr>
      <w:r w:rsidRPr="005443F6">
        <w:rPr>
          <w:rFonts w:ascii="Times New Roman" w:eastAsia="Times New Roman" w:hAnsi="Times New Roman" w:cs="Times New Roman"/>
          <w:sz w:val="24"/>
          <w:szCs w:val="24"/>
        </w:rPr>
        <w:t>A je daň vzťahujúca sa na obstarávaciu cenu stavby určenej na nájomné bývanie</w:t>
      </w:r>
      <w:r>
        <w:rPr>
          <w:rFonts w:ascii="Times New Roman" w:eastAsia="Times New Roman" w:hAnsi="Times New Roman" w:cs="Times New Roman"/>
          <w:sz w:val="24"/>
          <w:szCs w:val="24"/>
        </w:rPr>
        <w:t xml:space="preserve"> alebo</w:t>
      </w:r>
      <w:r w:rsidRPr="005443F6">
        <w:rPr>
          <w:rFonts w:ascii="Times New Roman" w:eastAsia="Times New Roman" w:hAnsi="Times New Roman" w:cs="Times New Roman"/>
          <w:sz w:val="24"/>
          <w:szCs w:val="24"/>
        </w:rPr>
        <w:t xml:space="preserve"> byt  pri uplatnení základnej sadzby </w:t>
      </w:r>
      <w:proofErr w:type="spellStart"/>
      <w:r w:rsidRPr="005443F6">
        <w:rPr>
          <w:rFonts w:ascii="Times New Roman" w:eastAsia="Times New Roman" w:hAnsi="Times New Roman" w:cs="Times New Roman"/>
          <w:sz w:val="24"/>
          <w:szCs w:val="24"/>
        </w:rPr>
        <w:t>podla</w:t>
      </w:r>
      <w:proofErr w:type="spellEnd"/>
      <w:r w:rsidRPr="005443F6">
        <w:rPr>
          <w:rFonts w:ascii="Times New Roman" w:eastAsia="Times New Roman" w:hAnsi="Times New Roman" w:cs="Times New Roman"/>
          <w:sz w:val="24"/>
          <w:szCs w:val="24"/>
        </w:rPr>
        <w:t xml:space="preserve"> § 27 ods. 1.</w:t>
      </w:r>
    </w:p>
    <w:p w14:paraId="0E446767" w14:textId="77777777" w:rsidR="006B6816" w:rsidRPr="005443F6" w:rsidRDefault="006B6816" w:rsidP="006B6816">
      <w:pPr>
        <w:shd w:val="clear" w:color="auto" w:fill="FFFFFF"/>
        <w:ind w:left="708"/>
        <w:jc w:val="both"/>
        <w:rPr>
          <w:rFonts w:ascii="Times New Roman" w:eastAsia="Times New Roman" w:hAnsi="Times New Roman" w:cs="Times New Roman"/>
          <w:sz w:val="24"/>
          <w:szCs w:val="24"/>
        </w:rPr>
      </w:pPr>
      <w:r w:rsidRPr="005443F6">
        <w:rPr>
          <w:rFonts w:ascii="Times New Roman" w:eastAsia="Times New Roman" w:hAnsi="Times New Roman" w:cs="Times New Roman"/>
          <w:sz w:val="24"/>
          <w:szCs w:val="24"/>
        </w:rPr>
        <w:t>B je daň vzťahujúca sa na obstarávaciu cenu stavby určenej na nájomné bývanie</w:t>
      </w:r>
      <w:r>
        <w:rPr>
          <w:rFonts w:ascii="Times New Roman" w:eastAsia="Times New Roman" w:hAnsi="Times New Roman" w:cs="Times New Roman"/>
          <w:sz w:val="24"/>
          <w:szCs w:val="24"/>
        </w:rPr>
        <w:t xml:space="preserve"> alebo</w:t>
      </w:r>
      <w:r w:rsidRPr="005443F6">
        <w:rPr>
          <w:rFonts w:ascii="Times New Roman" w:eastAsia="Times New Roman" w:hAnsi="Times New Roman" w:cs="Times New Roman"/>
          <w:sz w:val="24"/>
          <w:szCs w:val="24"/>
        </w:rPr>
        <w:t xml:space="preserve"> byt  pri uplatnení zníženej sadzby </w:t>
      </w:r>
      <w:proofErr w:type="spellStart"/>
      <w:r w:rsidRPr="005443F6">
        <w:rPr>
          <w:rFonts w:ascii="Times New Roman" w:eastAsia="Times New Roman" w:hAnsi="Times New Roman" w:cs="Times New Roman"/>
          <w:sz w:val="24"/>
          <w:szCs w:val="24"/>
        </w:rPr>
        <w:t>podla</w:t>
      </w:r>
      <w:proofErr w:type="spellEnd"/>
      <w:r w:rsidRPr="005443F6">
        <w:rPr>
          <w:rFonts w:ascii="Times New Roman" w:eastAsia="Times New Roman" w:hAnsi="Times New Roman" w:cs="Times New Roman"/>
          <w:sz w:val="24"/>
          <w:szCs w:val="24"/>
        </w:rPr>
        <w:t xml:space="preserve"> § 27 ods. 3.</w:t>
      </w:r>
    </w:p>
    <w:p w14:paraId="319D348D" w14:textId="7A1C4DC4" w:rsidR="006B6816" w:rsidRPr="005443F6" w:rsidRDefault="006B6816" w:rsidP="006B6816">
      <w:pPr>
        <w:shd w:val="clear" w:color="auto" w:fill="FFFFFF"/>
        <w:ind w:left="708"/>
        <w:jc w:val="both"/>
        <w:rPr>
          <w:rFonts w:ascii="Times New Roman" w:eastAsia="Times New Roman" w:hAnsi="Times New Roman" w:cs="Times New Roman"/>
          <w:sz w:val="24"/>
          <w:szCs w:val="24"/>
        </w:rPr>
      </w:pPr>
      <w:r w:rsidRPr="005443F6">
        <w:rPr>
          <w:rFonts w:ascii="Times New Roman" w:eastAsia="Times New Roman" w:hAnsi="Times New Roman" w:cs="Times New Roman"/>
          <w:sz w:val="24"/>
          <w:szCs w:val="24"/>
        </w:rPr>
        <w:t>R je počet kalendárnych rokov, ktoré zostávajú do skončenia obdobia na dodatočnú povinnosť vrátane roka, v ktorom došlo k zmene účelu použitia stavby určenej na štátom podporované nájomné bývanie</w:t>
      </w:r>
      <w:r w:rsidRPr="005443F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w:t>
      </w:r>
    </w:p>
    <w:p w14:paraId="7FF9F10C" w14:textId="77777777" w:rsidR="006B6816" w:rsidRPr="00D85345" w:rsidRDefault="006B6816" w:rsidP="006B6816">
      <w:pPr>
        <w:pStyle w:val="Odsekzoznamu"/>
        <w:spacing w:after="0" w:line="240" w:lineRule="auto"/>
        <w:ind w:left="360"/>
        <w:contextualSpacing w:val="0"/>
        <w:jc w:val="both"/>
        <w:textAlignment w:val="center"/>
        <w:rPr>
          <w:rFonts w:ascii="Times New Roman" w:eastAsia="Times New Roman" w:hAnsi="Times New Roman" w:cs="Times New Roman"/>
          <w:sz w:val="24"/>
          <w:szCs w:val="24"/>
        </w:rPr>
      </w:pPr>
    </w:p>
    <w:p w14:paraId="51559747" w14:textId="2C70ACD4" w:rsidR="008E29FA" w:rsidRDefault="008E29FA" w:rsidP="008E29FA">
      <w:pPr>
        <w:pStyle w:val="Odsekzoznamu"/>
        <w:adjustRightInd w:val="0"/>
        <w:snapToGrid w:val="0"/>
        <w:spacing w:after="0" w:line="290" w:lineRule="auto"/>
        <w:ind w:left="0"/>
        <w:contextualSpacing w:val="0"/>
        <w:jc w:val="center"/>
        <w:rPr>
          <w:rFonts w:ascii="Times New Roman" w:hAnsi="Times New Roman" w:cs="Times New Roman"/>
          <w:sz w:val="24"/>
          <w:szCs w:val="24"/>
        </w:rPr>
      </w:pPr>
      <w:r w:rsidRPr="00BD069B">
        <w:rPr>
          <w:rFonts w:ascii="Times New Roman" w:hAnsi="Times New Roman" w:cs="Times New Roman"/>
          <w:sz w:val="24"/>
          <w:szCs w:val="24"/>
        </w:rPr>
        <w:lastRenderedPageBreak/>
        <w:t xml:space="preserve">Čl. </w:t>
      </w:r>
      <w:r>
        <w:rPr>
          <w:rFonts w:ascii="Times New Roman" w:hAnsi="Times New Roman" w:cs="Times New Roman"/>
          <w:sz w:val="24"/>
          <w:szCs w:val="24"/>
        </w:rPr>
        <w:t xml:space="preserve"> V</w:t>
      </w:r>
      <w:r w:rsidR="00BE0D62">
        <w:rPr>
          <w:rFonts w:ascii="Times New Roman" w:hAnsi="Times New Roman" w:cs="Times New Roman"/>
          <w:sz w:val="24"/>
          <w:szCs w:val="24"/>
        </w:rPr>
        <w:t>I</w:t>
      </w:r>
    </w:p>
    <w:p w14:paraId="4462E46E" w14:textId="75A48D63" w:rsidR="00375C5F" w:rsidRPr="00375C5F" w:rsidRDefault="00375C5F" w:rsidP="00375C5F">
      <w:pPr>
        <w:jc w:val="both"/>
        <w:rPr>
          <w:rFonts w:ascii="Times New Roman" w:hAnsi="Times New Roman" w:cs="Times New Roman"/>
          <w:sz w:val="24"/>
          <w:szCs w:val="24"/>
        </w:rPr>
      </w:pPr>
      <w:r w:rsidRPr="00375C5F">
        <w:rPr>
          <w:rFonts w:ascii="Times New Roman" w:hAnsi="Times New Roman" w:cs="Times New Roman"/>
          <w:sz w:val="24"/>
          <w:szCs w:val="24"/>
        </w:rPr>
        <w:t>Zákon č. 650/2004 Z. z. o doplnkovom dôchodkovom sporení a o zmene a doplnení niektorých zákonov v znení zákona č. 747/2004 Z. z., zákona č. 584/2005 Z. z., zákona č. 310/2006 Z. z., zákona č. 209/2007 Z. z., zákona č. 555/2007 Z. z., zákona č. 659/2007 Z. z., zákona č. 449/2008 Z. z., zákona č. 186/2009 Z. z., zákona č. 557/2009 Z. z., zákona č. 520/2011 Z. z., zákona č. 318/2013 Z. z., zákona č. 352/2013 Z. z., zákona č. 301/2014 Z. z., zákona č. 375/2015 Z. z., zákona č. 91/2016 Z. z., zákona č. 125/2016 Z. z., zákona č. 292/2016 Z. z.</w:t>
      </w:r>
      <w:r>
        <w:rPr>
          <w:rFonts w:ascii="Times New Roman" w:hAnsi="Times New Roman" w:cs="Times New Roman"/>
          <w:sz w:val="24"/>
          <w:szCs w:val="24"/>
        </w:rPr>
        <w:t xml:space="preserve">, </w:t>
      </w:r>
      <w:r w:rsidRPr="00375C5F">
        <w:rPr>
          <w:rFonts w:ascii="Times New Roman" w:hAnsi="Times New Roman" w:cs="Times New Roman"/>
          <w:sz w:val="24"/>
          <w:szCs w:val="24"/>
        </w:rPr>
        <w:t>zákona č. 279/2017 Z. z</w:t>
      </w:r>
      <w:r>
        <w:rPr>
          <w:rFonts w:ascii="Times New Roman" w:hAnsi="Times New Roman" w:cs="Times New Roman"/>
          <w:sz w:val="24"/>
          <w:szCs w:val="24"/>
        </w:rPr>
        <w:t xml:space="preserve">., </w:t>
      </w:r>
      <w:r w:rsidRPr="00375C5F">
        <w:rPr>
          <w:rFonts w:ascii="Times New Roman" w:hAnsi="Times New Roman" w:cs="Times New Roman"/>
          <w:sz w:val="24"/>
          <w:szCs w:val="24"/>
        </w:rPr>
        <w:t xml:space="preserve">zákona č. </w:t>
      </w:r>
      <w:r>
        <w:rPr>
          <w:rFonts w:ascii="Times New Roman" w:hAnsi="Times New Roman" w:cs="Times New Roman"/>
          <w:sz w:val="24"/>
          <w:szCs w:val="24"/>
        </w:rPr>
        <w:t>109</w:t>
      </w:r>
      <w:r w:rsidRPr="00375C5F">
        <w:rPr>
          <w:rFonts w:ascii="Times New Roman" w:hAnsi="Times New Roman" w:cs="Times New Roman"/>
          <w:sz w:val="24"/>
          <w:szCs w:val="24"/>
        </w:rPr>
        <w:t>/201</w:t>
      </w:r>
      <w:r>
        <w:rPr>
          <w:rFonts w:ascii="Times New Roman" w:hAnsi="Times New Roman" w:cs="Times New Roman"/>
          <w:sz w:val="24"/>
          <w:szCs w:val="24"/>
        </w:rPr>
        <w:t xml:space="preserve">8 </w:t>
      </w:r>
      <w:r w:rsidRPr="00375C5F">
        <w:rPr>
          <w:rFonts w:ascii="Times New Roman" w:hAnsi="Times New Roman" w:cs="Times New Roman"/>
          <w:sz w:val="24"/>
          <w:szCs w:val="24"/>
        </w:rPr>
        <w:t>Z. z</w:t>
      </w:r>
      <w:r>
        <w:rPr>
          <w:rFonts w:ascii="Times New Roman" w:hAnsi="Times New Roman" w:cs="Times New Roman"/>
          <w:sz w:val="24"/>
          <w:szCs w:val="24"/>
        </w:rPr>
        <w:t xml:space="preserve">., </w:t>
      </w:r>
      <w:r w:rsidRPr="00375C5F">
        <w:rPr>
          <w:rFonts w:ascii="Times New Roman" w:hAnsi="Times New Roman" w:cs="Times New Roman"/>
          <w:sz w:val="24"/>
          <w:szCs w:val="24"/>
        </w:rPr>
        <w:t xml:space="preserve">zákona č. </w:t>
      </w:r>
      <w:r>
        <w:rPr>
          <w:rFonts w:ascii="Times New Roman" w:hAnsi="Times New Roman" w:cs="Times New Roman"/>
          <w:sz w:val="24"/>
          <w:szCs w:val="24"/>
        </w:rPr>
        <w:t>177</w:t>
      </w:r>
      <w:r w:rsidRPr="00375C5F">
        <w:rPr>
          <w:rFonts w:ascii="Times New Roman" w:hAnsi="Times New Roman" w:cs="Times New Roman"/>
          <w:sz w:val="24"/>
          <w:szCs w:val="24"/>
        </w:rPr>
        <w:t>/201</w:t>
      </w:r>
      <w:r>
        <w:rPr>
          <w:rFonts w:ascii="Times New Roman" w:hAnsi="Times New Roman" w:cs="Times New Roman"/>
          <w:sz w:val="24"/>
          <w:szCs w:val="24"/>
        </w:rPr>
        <w:t xml:space="preserve">8 </w:t>
      </w:r>
      <w:r w:rsidRPr="00375C5F">
        <w:rPr>
          <w:rFonts w:ascii="Times New Roman" w:hAnsi="Times New Roman" w:cs="Times New Roman"/>
          <w:sz w:val="24"/>
          <w:szCs w:val="24"/>
        </w:rPr>
        <w:t>Z. z</w:t>
      </w:r>
      <w:r>
        <w:rPr>
          <w:rFonts w:ascii="Times New Roman" w:hAnsi="Times New Roman" w:cs="Times New Roman"/>
          <w:sz w:val="24"/>
          <w:szCs w:val="24"/>
        </w:rPr>
        <w:t xml:space="preserve">., </w:t>
      </w:r>
      <w:r w:rsidR="00D50BDF" w:rsidRPr="00375C5F">
        <w:rPr>
          <w:rFonts w:ascii="Times New Roman" w:hAnsi="Times New Roman" w:cs="Times New Roman"/>
          <w:sz w:val="24"/>
          <w:szCs w:val="24"/>
        </w:rPr>
        <w:t xml:space="preserve">zákona č. </w:t>
      </w:r>
      <w:r w:rsidR="00D50BDF">
        <w:rPr>
          <w:rFonts w:ascii="Times New Roman" w:hAnsi="Times New Roman" w:cs="Times New Roman"/>
          <w:sz w:val="24"/>
          <w:szCs w:val="24"/>
        </w:rPr>
        <w:t>35</w:t>
      </w:r>
      <w:r w:rsidR="00D50BDF" w:rsidRPr="00375C5F">
        <w:rPr>
          <w:rFonts w:ascii="Times New Roman" w:hAnsi="Times New Roman" w:cs="Times New Roman"/>
          <w:sz w:val="24"/>
          <w:szCs w:val="24"/>
        </w:rPr>
        <w:t>/201</w:t>
      </w:r>
      <w:r w:rsidR="00D50BDF">
        <w:rPr>
          <w:rFonts w:ascii="Times New Roman" w:hAnsi="Times New Roman" w:cs="Times New Roman"/>
          <w:sz w:val="24"/>
          <w:szCs w:val="24"/>
        </w:rPr>
        <w:t xml:space="preserve">9 </w:t>
      </w:r>
      <w:r w:rsidR="00D50BDF" w:rsidRPr="00375C5F">
        <w:rPr>
          <w:rFonts w:ascii="Times New Roman" w:hAnsi="Times New Roman" w:cs="Times New Roman"/>
          <w:sz w:val="24"/>
          <w:szCs w:val="24"/>
        </w:rPr>
        <w:t>Z. z</w:t>
      </w:r>
      <w:r w:rsidR="00D50BDF">
        <w:rPr>
          <w:rFonts w:ascii="Times New Roman" w:hAnsi="Times New Roman" w:cs="Times New Roman"/>
          <w:sz w:val="24"/>
          <w:szCs w:val="24"/>
        </w:rPr>
        <w:t xml:space="preserve">., </w:t>
      </w:r>
      <w:r w:rsidR="00D50BDF" w:rsidRPr="00375C5F">
        <w:rPr>
          <w:rFonts w:ascii="Times New Roman" w:hAnsi="Times New Roman" w:cs="Times New Roman"/>
          <w:sz w:val="24"/>
          <w:szCs w:val="24"/>
        </w:rPr>
        <w:t xml:space="preserve">zákona č. </w:t>
      </w:r>
      <w:r w:rsidR="00D50BDF">
        <w:rPr>
          <w:rFonts w:ascii="Times New Roman" w:hAnsi="Times New Roman" w:cs="Times New Roman"/>
          <w:sz w:val="24"/>
          <w:szCs w:val="24"/>
        </w:rPr>
        <w:t>156</w:t>
      </w:r>
      <w:r w:rsidR="00D50BDF" w:rsidRPr="00375C5F">
        <w:rPr>
          <w:rFonts w:ascii="Times New Roman" w:hAnsi="Times New Roman" w:cs="Times New Roman"/>
          <w:sz w:val="24"/>
          <w:szCs w:val="24"/>
        </w:rPr>
        <w:t>/201</w:t>
      </w:r>
      <w:r w:rsidR="00D50BDF">
        <w:rPr>
          <w:rFonts w:ascii="Times New Roman" w:hAnsi="Times New Roman" w:cs="Times New Roman"/>
          <w:sz w:val="24"/>
          <w:szCs w:val="24"/>
        </w:rPr>
        <w:t xml:space="preserve">9 </w:t>
      </w:r>
      <w:r w:rsidR="00D50BDF" w:rsidRPr="00375C5F">
        <w:rPr>
          <w:rFonts w:ascii="Times New Roman" w:hAnsi="Times New Roman" w:cs="Times New Roman"/>
          <w:sz w:val="24"/>
          <w:szCs w:val="24"/>
        </w:rPr>
        <w:t>Z. z</w:t>
      </w:r>
      <w:r w:rsidR="00D50BDF">
        <w:rPr>
          <w:rFonts w:ascii="Times New Roman" w:hAnsi="Times New Roman" w:cs="Times New Roman"/>
          <w:sz w:val="24"/>
          <w:szCs w:val="24"/>
        </w:rPr>
        <w:t xml:space="preserve">., </w:t>
      </w:r>
      <w:r w:rsidR="00D50BDF" w:rsidRPr="00375C5F">
        <w:rPr>
          <w:rFonts w:ascii="Times New Roman" w:hAnsi="Times New Roman" w:cs="Times New Roman"/>
          <w:sz w:val="24"/>
          <w:szCs w:val="24"/>
        </w:rPr>
        <w:t xml:space="preserve">zákona č. </w:t>
      </w:r>
      <w:r w:rsidR="00D50BDF">
        <w:rPr>
          <w:rFonts w:ascii="Times New Roman" w:hAnsi="Times New Roman" w:cs="Times New Roman"/>
          <w:sz w:val="24"/>
          <w:szCs w:val="24"/>
        </w:rPr>
        <w:t>68</w:t>
      </w:r>
      <w:r w:rsidR="00D50BDF" w:rsidRPr="00375C5F">
        <w:rPr>
          <w:rFonts w:ascii="Times New Roman" w:hAnsi="Times New Roman" w:cs="Times New Roman"/>
          <w:sz w:val="24"/>
          <w:szCs w:val="24"/>
        </w:rPr>
        <w:t>/20</w:t>
      </w:r>
      <w:r w:rsidR="00D50BDF">
        <w:rPr>
          <w:rFonts w:ascii="Times New Roman" w:hAnsi="Times New Roman" w:cs="Times New Roman"/>
          <w:sz w:val="24"/>
          <w:szCs w:val="24"/>
        </w:rPr>
        <w:t xml:space="preserve">20 </w:t>
      </w:r>
      <w:r w:rsidR="00D50BDF" w:rsidRPr="00375C5F">
        <w:rPr>
          <w:rFonts w:ascii="Times New Roman" w:hAnsi="Times New Roman" w:cs="Times New Roman"/>
          <w:sz w:val="24"/>
          <w:szCs w:val="24"/>
        </w:rPr>
        <w:t>Z. z</w:t>
      </w:r>
      <w:r w:rsidR="00D50BDF">
        <w:rPr>
          <w:rFonts w:ascii="Times New Roman" w:hAnsi="Times New Roman" w:cs="Times New Roman"/>
          <w:sz w:val="24"/>
          <w:szCs w:val="24"/>
        </w:rPr>
        <w:t xml:space="preserve">. a </w:t>
      </w:r>
      <w:r w:rsidR="00D50BDF" w:rsidRPr="00375C5F">
        <w:rPr>
          <w:rFonts w:ascii="Times New Roman" w:hAnsi="Times New Roman" w:cs="Times New Roman"/>
          <w:sz w:val="24"/>
          <w:szCs w:val="24"/>
        </w:rPr>
        <w:t xml:space="preserve">zákona č. </w:t>
      </w:r>
      <w:r w:rsidR="00D50BDF">
        <w:rPr>
          <w:rFonts w:ascii="Times New Roman" w:hAnsi="Times New Roman" w:cs="Times New Roman"/>
          <w:sz w:val="24"/>
          <w:szCs w:val="24"/>
        </w:rPr>
        <w:t>95</w:t>
      </w:r>
      <w:r w:rsidR="00D50BDF" w:rsidRPr="00375C5F">
        <w:rPr>
          <w:rFonts w:ascii="Times New Roman" w:hAnsi="Times New Roman" w:cs="Times New Roman"/>
          <w:sz w:val="24"/>
          <w:szCs w:val="24"/>
        </w:rPr>
        <w:t>/201</w:t>
      </w:r>
      <w:r w:rsidR="00D50BDF">
        <w:rPr>
          <w:rFonts w:ascii="Times New Roman" w:hAnsi="Times New Roman" w:cs="Times New Roman"/>
          <w:sz w:val="24"/>
          <w:szCs w:val="24"/>
        </w:rPr>
        <w:t xml:space="preserve">8 </w:t>
      </w:r>
      <w:r w:rsidR="00D50BDF" w:rsidRPr="00375C5F">
        <w:rPr>
          <w:rFonts w:ascii="Times New Roman" w:hAnsi="Times New Roman" w:cs="Times New Roman"/>
          <w:sz w:val="24"/>
          <w:szCs w:val="24"/>
        </w:rPr>
        <w:t>Z. z</w:t>
      </w:r>
      <w:r w:rsidR="00D50BDF">
        <w:rPr>
          <w:rFonts w:ascii="Times New Roman" w:hAnsi="Times New Roman" w:cs="Times New Roman"/>
          <w:sz w:val="24"/>
          <w:szCs w:val="24"/>
        </w:rPr>
        <w:t xml:space="preserve">.  </w:t>
      </w:r>
      <w:r w:rsidRPr="00375C5F">
        <w:rPr>
          <w:rFonts w:ascii="Times New Roman" w:hAnsi="Times New Roman" w:cs="Times New Roman"/>
          <w:sz w:val="24"/>
          <w:szCs w:val="24"/>
        </w:rPr>
        <w:t>sa mení a dopĺňa takto:</w:t>
      </w:r>
    </w:p>
    <w:p w14:paraId="556EF08D" w14:textId="6D5DCBAA" w:rsidR="00D50BDF" w:rsidRPr="00D50BDF" w:rsidRDefault="00D50BDF" w:rsidP="00D50BDF">
      <w:pPr>
        <w:adjustRightInd w:val="0"/>
        <w:snapToGri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50BDF">
        <w:rPr>
          <w:rFonts w:ascii="Times New Roman" w:hAnsi="Times New Roman" w:cs="Times New Roman"/>
          <w:sz w:val="24"/>
          <w:szCs w:val="24"/>
        </w:rPr>
        <w:t>V §</w:t>
      </w:r>
      <w:r>
        <w:rPr>
          <w:rFonts w:ascii="Times New Roman" w:hAnsi="Times New Roman" w:cs="Times New Roman"/>
          <w:sz w:val="24"/>
          <w:szCs w:val="24"/>
        </w:rPr>
        <w:t xml:space="preserve"> </w:t>
      </w:r>
      <w:r w:rsidRPr="00D50BDF">
        <w:rPr>
          <w:rFonts w:ascii="Times New Roman" w:hAnsi="Times New Roman" w:cs="Times New Roman"/>
          <w:sz w:val="24"/>
          <w:szCs w:val="24"/>
        </w:rPr>
        <w:t xml:space="preserve">53a ods. 1 sa za písm. b) </w:t>
      </w:r>
      <w:r>
        <w:rPr>
          <w:rFonts w:ascii="Times New Roman" w:hAnsi="Times New Roman" w:cs="Times New Roman"/>
          <w:sz w:val="24"/>
          <w:szCs w:val="24"/>
        </w:rPr>
        <w:t xml:space="preserve">vkladá </w:t>
      </w:r>
      <w:r w:rsidRPr="00D50BDF">
        <w:rPr>
          <w:rFonts w:ascii="Times New Roman" w:hAnsi="Times New Roman" w:cs="Times New Roman"/>
          <w:sz w:val="24"/>
          <w:szCs w:val="24"/>
        </w:rPr>
        <w:t>nové písm. c), ktoré znie:</w:t>
      </w:r>
    </w:p>
    <w:p w14:paraId="1C0F3BC6" w14:textId="18321814" w:rsidR="00D50BDF" w:rsidRPr="00D50BDF" w:rsidRDefault="00D50BDF" w:rsidP="00D50BDF">
      <w:pPr>
        <w:adjustRightInd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50BDF">
        <w:rPr>
          <w:rFonts w:ascii="Times New Roman" w:hAnsi="Times New Roman" w:cs="Times New Roman"/>
          <w:sz w:val="24"/>
          <w:szCs w:val="24"/>
        </w:rPr>
        <w:t>c) dlhopisov emitovaných obchodnými spoločnosťami so sídlom v Slovenskej republike v súvislosti s financovaním projektov štátom podporovaného nájomného.</w:t>
      </w:r>
      <w:r>
        <w:rPr>
          <w:rFonts w:ascii="Times New Roman" w:hAnsi="Times New Roman" w:cs="Times New Roman"/>
          <w:sz w:val="24"/>
          <w:szCs w:val="24"/>
        </w:rPr>
        <w:t>“.</w:t>
      </w:r>
    </w:p>
    <w:p w14:paraId="0F74D9A6" w14:textId="77777777" w:rsidR="00D50BDF" w:rsidRPr="00D50BDF" w:rsidRDefault="00D50BDF" w:rsidP="00D50BDF">
      <w:pPr>
        <w:adjustRightInd w:val="0"/>
        <w:snapToGrid w:val="0"/>
        <w:spacing w:after="0" w:line="240" w:lineRule="auto"/>
        <w:jc w:val="both"/>
        <w:rPr>
          <w:rFonts w:ascii="Times New Roman" w:hAnsi="Times New Roman" w:cs="Times New Roman"/>
          <w:sz w:val="24"/>
          <w:szCs w:val="24"/>
        </w:rPr>
      </w:pPr>
    </w:p>
    <w:p w14:paraId="10CE6A0F" w14:textId="21BC898E" w:rsidR="00D50BDF" w:rsidRPr="00D50BDF" w:rsidRDefault="00D50BDF" w:rsidP="00D50BDF">
      <w:pPr>
        <w:adjustRightInd w:val="0"/>
        <w:snapToGri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D50BDF">
        <w:rPr>
          <w:rFonts w:ascii="Times New Roman" w:hAnsi="Times New Roman" w:cs="Times New Roman"/>
          <w:sz w:val="24"/>
          <w:szCs w:val="24"/>
        </w:rPr>
        <w:t>§</w:t>
      </w:r>
      <w:r>
        <w:rPr>
          <w:rFonts w:ascii="Times New Roman" w:hAnsi="Times New Roman" w:cs="Times New Roman"/>
          <w:sz w:val="24"/>
          <w:szCs w:val="24"/>
        </w:rPr>
        <w:t xml:space="preserve"> </w:t>
      </w:r>
      <w:r w:rsidRPr="00D50BDF">
        <w:rPr>
          <w:rFonts w:ascii="Times New Roman" w:hAnsi="Times New Roman" w:cs="Times New Roman"/>
          <w:sz w:val="24"/>
          <w:szCs w:val="24"/>
        </w:rPr>
        <w:t>53b ods. 1 znie:</w:t>
      </w:r>
    </w:p>
    <w:p w14:paraId="59C77021" w14:textId="54D269B1" w:rsidR="00D50BDF" w:rsidRPr="00D50BDF" w:rsidRDefault="00D50BDF" w:rsidP="00D50BDF">
      <w:pPr>
        <w:adjustRightInd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50BDF">
        <w:rPr>
          <w:rFonts w:ascii="Times New Roman" w:hAnsi="Times New Roman" w:cs="Times New Roman"/>
          <w:sz w:val="24"/>
          <w:szCs w:val="24"/>
        </w:rPr>
        <w:t>Hodnota prevoditeľných cenných papierov a nástrojov peňažného trhu vydaných jedným emitentom nesmie tvoriť viac ako 5 % čistej hodnoty majetku v doplnkovom dôchodkovom fonde, ak v odsekoch 4, 6, 8, 9, 10 a 16 nie je ustanovené inak.</w:t>
      </w:r>
      <w:r>
        <w:rPr>
          <w:rFonts w:ascii="Times New Roman" w:hAnsi="Times New Roman" w:cs="Times New Roman"/>
          <w:sz w:val="24"/>
          <w:szCs w:val="24"/>
        </w:rPr>
        <w:t>“.</w:t>
      </w:r>
    </w:p>
    <w:p w14:paraId="5325820C" w14:textId="77777777" w:rsidR="00D50BDF" w:rsidRPr="00D50BDF" w:rsidRDefault="00D50BDF" w:rsidP="00D50BDF">
      <w:pPr>
        <w:adjustRightInd w:val="0"/>
        <w:snapToGrid w:val="0"/>
        <w:spacing w:after="0" w:line="240" w:lineRule="auto"/>
        <w:jc w:val="both"/>
        <w:rPr>
          <w:rFonts w:ascii="Times New Roman" w:hAnsi="Times New Roman" w:cs="Times New Roman"/>
          <w:sz w:val="24"/>
          <w:szCs w:val="24"/>
        </w:rPr>
      </w:pPr>
    </w:p>
    <w:p w14:paraId="60FADAF4" w14:textId="5F517475" w:rsidR="00D50BDF" w:rsidRPr="00D50BDF" w:rsidRDefault="00D50BDF" w:rsidP="00D50BDF">
      <w:pPr>
        <w:adjustRightInd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D50BDF">
        <w:rPr>
          <w:rFonts w:ascii="Times New Roman" w:hAnsi="Times New Roman" w:cs="Times New Roman"/>
          <w:sz w:val="24"/>
          <w:szCs w:val="24"/>
        </w:rPr>
        <w:t>V §53b sa za ods. 15 vkladá nový odsek 16, ktorý znie:</w:t>
      </w:r>
    </w:p>
    <w:p w14:paraId="12AE9F41" w14:textId="7B80D32B" w:rsidR="00D50BDF" w:rsidRPr="00D50BDF" w:rsidRDefault="00D50BDF" w:rsidP="00D50BDF">
      <w:pPr>
        <w:adjustRightInd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Pr="00D50BDF">
        <w:rPr>
          <w:rFonts w:ascii="Times New Roman" w:hAnsi="Times New Roman" w:cs="Times New Roman"/>
          <w:sz w:val="24"/>
          <w:szCs w:val="24"/>
        </w:rPr>
        <w:t>Hodnota dlhopisov vydaných jednou obchodnou spoločnosťou so sídlom v Slovenskej republike v súvislosti s financovaním projektov štátom podporovaného nájomného bývania nesmie tvoriť viac ako 20% čistej hodnoty majetku v doplnkovom dôchodkovom fonde.</w:t>
      </w:r>
      <w:r>
        <w:rPr>
          <w:rFonts w:ascii="Times New Roman" w:hAnsi="Times New Roman" w:cs="Times New Roman"/>
          <w:sz w:val="24"/>
          <w:szCs w:val="24"/>
        </w:rPr>
        <w:t>“.</w:t>
      </w:r>
    </w:p>
    <w:p w14:paraId="50204792" w14:textId="77777777" w:rsidR="00D50BDF" w:rsidRPr="00D50BDF" w:rsidRDefault="00D50BDF" w:rsidP="00D50BDF">
      <w:pPr>
        <w:adjustRightInd w:val="0"/>
        <w:snapToGrid w:val="0"/>
        <w:spacing w:after="0" w:line="240" w:lineRule="auto"/>
        <w:jc w:val="both"/>
        <w:rPr>
          <w:rFonts w:ascii="Times New Roman" w:hAnsi="Times New Roman" w:cs="Times New Roman"/>
          <w:sz w:val="24"/>
          <w:szCs w:val="24"/>
        </w:rPr>
      </w:pPr>
    </w:p>
    <w:p w14:paraId="01668668" w14:textId="5217928B" w:rsidR="00D50BDF" w:rsidRPr="00D50BDF" w:rsidRDefault="00D50BDF" w:rsidP="00D50BDF">
      <w:pPr>
        <w:adjustRightInd w:val="0"/>
        <w:snapToGri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D50BDF">
        <w:rPr>
          <w:rFonts w:ascii="Times New Roman" w:hAnsi="Times New Roman" w:cs="Times New Roman"/>
          <w:sz w:val="24"/>
          <w:szCs w:val="24"/>
        </w:rPr>
        <w:t>§</w:t>
      </w:r>
      <w:r>
        <w:rPr>
          <w:rFonts w:ascii="Times New Roman" w:hAnsi="Times New Roman" w:cs="Times New Roman"/>
          <w:sz w:val="24"/>
          <w:szCs w:val="24"/>
        </w:rPr>
        <w:t xml:space="preserve"> </w:t>
      </w:r>
      <w:r w:rsidRPr="00D50BDF">
        <w:rPr>
          <w:rFonts w:ascii="Times New Roman" w:hAnsi="Times New Roman" w:cs="Times New Roman"/>
          <w:sz w:val="24"/>
          <w:szCs w:val="24"/>
        </w:rPr>
        <w:t>53b ods. 2 znie:</w:t>
      </w:r>
    </w:p>
    <w:p w14:paraId="553EF981" w14:textId="4F2A1B2D" w:rsidR="00D50BDF" w:rsidRPr="00D50BDF" w:rsidRDefault="00D50BDF" w:rsidP="00D50BDF">
      <w:pPr>
        <w:adjustRightInd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D50BDF">
        <w:rPr>
          <w:rFonts w:ascii="Times New Roman" w:hAnsi="Times New Roman" w:cs="Times New Roman"/>
          <w:sz w:val="24"/>
          <w:szCs w:val="24"/>
        </w:rPr>
        <w:t>Súčet menovitých hodnôt prevoditeľných cenných papierov a nástrojov peňažného trhu vo všetkých spravovaných doplnkových dôchodkových fondoch z jednej emisie nesmie tvoriť viac ako 30 % čistej hodnoty celej emisie; to neplatí pre cenné papiere a nástroje peňažného trhu vydané alebo zaručené členským štátom a pre dlhopisy a nástroje peňažného trhu vydané obchodnou spoločnosťou so sídlom v Slovenskej republike v súvislosti s financovaním projektov štátom podporovaného nájomného bývania.</w:t>
      </w:r>
      <w:r>
        <w:rPr>
          <w:rFonts w:ascii="Times New Roman" w:hAnsi="Times New Roman" w:cs="Times New Roman"/>
          <w:sz w:val="24"/>
          <w:szCs w:val="24"/>
        </w:rPr>
        <w:t>“.</w:t>
      </w:r>
    </w:p>
    <w:p w14:paraId="6BF6ACC4" w14:textId="77777777" w:rsidR="00D50BDF" w:rsidRPr="00D50BDF" w:rsidRDefault="00D50BDF" w:rsidP="00D50BDF">
      <w:pPr>
        <w:adjustRightInd w:val="0"/>
        <w:snapToGrid w:val="0"/>
        <w:spacing w:after="0" w:line="240" w:lineRule="auto"/>
        <w:jc w:val="both"/>
        <w:rPr>
          <w:rFonts w:ascii="Times New Roman" w:hAnsi="Times New Roman" w:cs="Times New Roman"/>
          <w:sz w:val="24"/>
          <w:szCs w:val="24"/>
        </w:rPr>
      </w:pPr>
    </w:p>
    <w:p w14:paraId="714EDDE0" w14:textId="6EABFBC2" w:rsidR="00D50BDF" w:rsidRPr="00D50BDF" w:rsidRDefault="00D50BDF" w:rsidP="00D50BDF">
      <w:pPr>
        <w:adjustRightInd w:val="0"/>
        <w:snapToGri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D50BDF">
        <w:rPr>
          <w:rFonts w:ascii="Times New Roman" w:hAnsi="Times New Roman" w:cs="Times New Roman"/>
          <w:sz w:val="24"/>
          <w:szCs w:val="24"/>
        </w:rPr>
        <w:t>§53b ods. 5 znie:</w:t>
      </w:r>
    </w:p>
    <w:p w14:paraId="79A2D22F" w14:textId="79AFE0BC" w:rsidR="00D50BDF" w:rsidRPr="00D50BDF" w:rsidRDefault="00D50BDF" w:rsidP="00D50BDF">
      <w:pPr>
        <w:adjustRightInd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D50BDF">
        <w:rPr>
          <w:rFonts w:ascii="Times New Roman" w:hAnsi="Times New Roman" w:cs="Times New Roman"/>
          <w:sz w:val="24"/>
          <w:szCs w:val="24"/>
        </w:rPr>
        <w:t>Celková hodnota prevoditeľných cenných papierov a nástrojov peňažného trhu neprijatých na obchodovanie na regulovanom trhu nesmie tvoriť viac ako 10 % čistej hodnoty majetku v doplnkovom dôchodkovom fonde; tento limit sa nevzťahuje na investície podľa odseku 9 a na dlhopisy a nástroje peňažného trhu vydané obchodnou spoločnosťou so sídlom v Slovenskej republike v súvislosti s financovaním projektov štátom podporovaného nájomného bývania.</w:t>
      </w:r>
      <w:r>
        <w:rPr>
          <w:rFonts w:ascii="Times New Roman" w:hAnsi="Times New Roman" w:cs="Times New Roman"/>
          <w:sz w:val="24"/>
          <w:szCs w:val="24"/>
        </w:rPr>
        <w:t>“.</w:t>
      </w:r>
    </w:p>
    <w:p w14:paraId="76663FFE" w14:textId="77777777" w:rsidR="00D50BDF" w:rsidRPr="00D50BDF" w:rsidRDefault="00D50BDF" w:rsidP="00D50BDF">
      <w:pPr>
        <w:adjustRightInd w:val="0"/>
        <w:snapToGrid w:val="0"/>
        <w:spacing w:after="0" w:line="240" w:lineRule="auto"/>
        <w:jc w:val="both"/>
        <w:rPr>
          <w:rFonts w:ascii="Times New Roman" w:hAnsi="Times New Roman" w:cs="Times New Roman"/>
          <w:sz w:val="24"/>
          <w:szCs w:val="24"/>
        </w:rPr>
      </w:pPr>
    </w:p>
    <w:p w14:paraId="4BB1FB45" w14:textId="12DB741D" w:rsidR="00D50BDF" w:rsidRPr="00D50BDF" w:rsidRDefault="00D50BDF" w:rsidP="00D50BDF">
      <w:pPr>
        <w:adjustRightInd w:val="0"/>
        <w:snapToGri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D50BDF">
        <w:rPr>
          <w:rFonts w:ascii="Times New Roman" w:hAnsi="Times New Roman" w:cs="Times New Roman"/>
          <w:sz w:val="24"/>
          <w:szCs w:val="24"/>
        </w:rPr>
        <w:t>§</w:t>
      </w:r>
      <w:r>
        <w:rPr>
          <w:rFonts w:ascii="Times New Roman" w:hAnsi="Times New Roman" w:cs="Times New Roman"/>
          <w:sz w:val="24"/>
          <w:szCs w:val="24"/>
        </w:rPr>
        <w:t xml:space="preserve"> </w:t>
      </w:r>
      <w:r w:rsidRPr="00D50BDF">
        <w:rPr>
          <w:rFonts w:ascii="Times New Roman" w:hAnsi="Times New Roman" w:cs="Times New Roman"/>
          <w:sz w:val="24"/>
          <w:szCs w:val="24"/>
        </w:rPr>
        <w:t>53b ods. 9 písm</w:t>
      </w:r>
      <w:r>
        <w:rPr>
          <w:rFonts w:ascii="Times New Roman" w:hAnsi="Times New Roman" w:cs="Times New Roman"/>
          <w:sz w:val="24"/>
          <w:szCs w:val="24"/>
        </w:rPr>
        <w:t>.</w:t>
      </w:r>
      <w:r w:rsidRPr="00D50BDF">
        <w:rPr>
          <w:rFonts w:ascii="Times New Roman" w:hAnsi="Times New Roman" w:cs="Times New Roman"/>
          <w:sz w:val="24"/>
          <w:szCs w:val="24"/>
        </w:rPr>
        <w:t xml:space="preserve"> b</w:t>
      </w:r>
      <w:r>
        <w:rPr>
          <w:rFonts w:ascii="Times New Roman" w:hAnsi="Times New Roman" w:cs="Times New Roman"/>
          <w:sz w:val="24"/>
          <w:szCs w:val="24"/>
        </w:rPr>
        <w:t>)</w:t>
      </w:r>
      <w:r w:rsidRPr="00D50BDF">
        <w:rPr>
          <w:rFonts w:ascii="Times New Roman" w:hAnsi="Times New Roman" w:cs="Times New Roman"/>
          <w:sz w:val="24"/>
          <w:szCs w:val="24"/>
        </w:rPr>
        <w:t xml:space="preserve"> znie:</w:t>
      </w:r>
    </w:p>
    <w:p w14:paraId="0601539F" w14:textId="6443B64D" w:rsidR="00D50BDF" w:rsidRPr="00D50BDF" w:rsidRDefault="00D50BDF" w:rsidP="00D50BDF">
      <w:pPr>
        <w:adjustRightInd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D50BDF">
        <w:rPr>
          <w:rFonts w:ascii="Times New Roman" w:hAnsi="Times New Roman" w:cs="Times New Roman"/>
          <w:sz w:val="24"/>
          <w:szCs w:val="24"/>
        </w:rPr>
        <w:t>jedného špeciálneho podielového fondu alebo cenných papierov iného subjektu kolektívneho investovania, ako je uvedené v písmene a), nesmie prekročiť 20 % čistej hodnoty majetku v doplnkovom dôchodkovom fonde.</w:t>
      </w:r>
      <w:r>
        <w:rPr>
          <w:rFonts w:ascii="Times New Roman" w:hAnsi="Times New Roman" w:cs="Times New Roman"/>
          <w:sz w:val="24"/>
          <w:szCs w:val="24"/>
        </w:rPr>
        <w:t>“.</w:t>
      </w:r>
    </w:p>
    <w:p w14:paraId="7BF1AE29" w14:textId="77777777" w:rsidR="00D50BDF" w:rsidRPr="00D50BDF" w:rsidRDefault="00D50BDF" w:rsidP="00D50BDF">
      <w:pPr>
        <w:adjustRightInd w:val="0"/>
        <w:snapToGrid w:val="0"/>
        <w:spacing w:after="0" w:line="240" w:lineRule="auto"/>
        <w:jc w:val="both"/>
        <w:rPr>
          <w:rFonts w:ascii="Times New Roman" w:hAnsi="Times New Roman" w:cs="Times New Roman"/>
          <w:sz w:val="24"/>
          <w:szCs w:val="24"/>
        </w:rPr>
      </w:pPr>
    </w:p>
    <w:p w14:paraId="01B34BF7" w14:textId="7062DD39" w:rsidR="00D50BDF" w:rsidRPr="00D50BDF" w:rsidRDefault="00D50BDF" w:rsidP="00D50BDF">
      <w:pPr>
        <w:adjustRightInd w:val="0"/>
        <w:snapToGri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D50BDF">
        <w:rPr>
          <w:rFonts w:ascii="Times New Roman" w:hAnsi="Times New Roman" w:cs="Times New Roman"/>
          <w:sz w:val="24"/>
          <w:szCs w:val="24"/>
        </w:rPr>
        <w:t>§</w:t>
      </w:r>
      <w:r>
        <w:rPr>
          <w:rFonts w:ascii="Times New Roman" w:hAnsi="Times New Roman" w:cs="Times New Roman"/>
          <w:sz w:val="24"/>
          <w:szCs w:val="24"/>
        </w:rPr>
        <w:t xml:space="preserve"> </w:t>
      </w:r>
      <w:r w:rsidRPr="00D50BDF">
        <w:rPr>
          <w:rFonts w:ascii="Times New Roman" w:hAnsi="Times New Roman" w:cs="Times New Roman"/>
          <w:sz w:val="24"/>
          <w:szCs w:val="24"/>
        </w:rPr>
        <w:t>53b ods. 10 znie:</w:t>
      </w:r>
    </w:p>
    <w:p w14:paraId="5675F9F4" w14:textId="7B18ABAC" w:rsidR="00D50BDF" w:rsidRPr="00D50BDF" w:rsidRDefault="00D50BDF" w:rsidP="00D50BDF">
      <w:pPr>
        <w:adjustRightInd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r w:rsidRPr="00D50BDF">
        <w:rPr>
          <w:rFonts w:ascii="Times New Roman" w:hAnsi="Times New Roman" w:cs="Times New Roman"/>
          <w:sz w:val="24"/>
          <w:szCs w:val="24"/>
        </w:rPr>
        <w:t>Súčet investícií do podielových listov štandardných podielových fondov, cenných papierov európskych štandardných fondov, podielových listov špeciálnych podielových fondov alebo cenných papierov iných subjektov kolektívneho investovania spravovaných jednou správcovskou spoločnosťou nesmie prekročiť 60 % čistej hodnoty majetku v doplnkovom dôchodkovom fonde.</w:t>
      </w:r>
      <w:r>
        <w:rPr>
          <w:rFonts w:ascii="Times New Roman" w:hAnsi="Times New Roman" w:cs="Times New Roman"/>
          <w:sz w:val="24"/>
          <w:szCs w:val="24"/>
        </w:rPr>
        <w:t>“.</w:t>
      </w:r>
    </w:p>
    <w:p w14:paraId="0702DA77" w14:textId="77777777" w:rsidR="00D50BDF" w:rsidRPr="00D50BDF" w:rsidRDefault="00D50BDF" w:rsidP="00D50BDF">
      <w:pPr>
        <w:adjustRightInd w:val="0"/>
        <w:snapToGrid w:val="0"/>
        <w:spacing w:after="0" w:line="240" w:lineRule="auto"/>
        <w:jc w:val="both"/>
        <w:rPr>
          <w:rFonts w:ascii="Times New Roman" w:hAnsi="Times New Roman" w:cs="Times New Roman"/>
          <w:sz w:val="24"/>
          <w:szCs w:val="24"/>
        </w:rPr>
      </w:pPr>
    </w:p>
    <w:p w14:paraId="1383C307" w14:textId="7B813D8C" w:rsidR="00D50BDF" w:rsidRPr="00D50BDF" w:rsidRDefault="00D50BDF" w:rsidP="00D50BDF">
      <w:pPr>
        <w:adjustRightInd w:val="0"/>
        <w:snapToGri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D50BDF">
        <w:rPr>
          <w:rFonts w:ascii="Times New Roman" w:hAnsi="Times New Roman" w:cs="Times New Roman"/>
          <w:sz w:val="24"/>
          <w:szCs w:val="24"/>
        </w:rPr>
        <w:t>§</w:t>
      </w:r>
      <w:r>
        <w:rPr>
          <w:rFonts w:ascii="Times New Roman" w:hAnsi="Times New Roman" w:cs="Times New Roman"/>
          <w:sz w:val="24"/>
          <w:szCs w:val="24"/>
        </w:rPr>
        <w:t xml:space="preserve"> </w:t>
      </w:r>
      <w:r w:rsidRPr="00D50BDF">
        <w:rPr>
          <w:rFonts w:ascii="Times New Roman" w:hAnsi="Times New Roman" w:cs="Times New Roman"/>
          <w:sz w:val="24"/>
          <w:szCs w:val="24"/>
        </w:rPr>
        <w:t>53b ods. 1 znie:</w:t>
      </w:r>
    </w:p>
    <w:p w14:paraId="40DD9512" w14:textId="4CB1EF0D" w:rsidR="00D50BDF" w:rsidRPr="00D50BDF" w:rsidRDefault="00D50BDF" w:rsidP="00D50BDF">
      <w:pPr>
        <w:adjustRightInd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50BDF">
        <w:rPr>
          <w:rFonts w:ascii="Times New Roman" w:hAnsi="Times New Roman" w:cs="Times New Roman"/>
          <w:sz w:val="24"/>
          <w:szCs w:val="24"/>
        </w:rPr>
        <w:t>Doplnková dôchodková spoločnosť nesmie do svojho majetku a do majetku doplnkových dôchodkových fondov, ktoré spravuje, nadobudnúť akcie s hlasovacím právom, ktoré by doplnkovej dôchodkovej spoločnosti umožnili vykonávať významný vplyv nad riadením emitenta; na výpočet podielu na hlasovacích právach sa použije postup podľa Obchodného zákonníka; to neplatí pre akcie emitované obchodnými spoločnosťami so sídlom v Slovenskej republike v súvislosti s financovaním projektov štátom podporovaného nájomného bývania.</w:t>
      </w:r>
      <w:r>
        <w:rPr>
          <w:rFonts w:ascii="Times New Roman" w:hAnsi="Times New Roman" w:cs="Times New Roman"/>
          <w:sz w:val="24"/>
          <w:szCs w:val="24"/>
        </w:rPr>
        <w:t>“.</w:t>
      </w:r>
    </w:p>
    <w:p w14:paraId="5B996E82" w14:textId="75457415" w:rsidR="008E29FA" w:rsidRDefault="008E29FA" w:rsidP="008E29FA">
      <w:pPr>
        <w:shd w:val="clear" w:color="auto" w:fill="FFFFFF"/>
        <w:ind w:left="360"/>
        <w:jc w:val="both"/>
        <w:rPr>
          <w:rFonts w:ascii="Times New Roman" w:eastAsia="Times New Roman" w:hAnsi="Times New Roman" w:cs="Times New Roman"/>
          <w:i/>
          <w:iCs/>
          <w:sz w:val="24"/>
          <w:szCs w:val="24"/>
        </w:rPr>
      </w:pPr>
    </w:p>
    <w:p w14:paraId="04834A36" w14:textId="607C7D70" w:rsidR="00375C5F" w:rsidRPr="00D85345" w:rsidRDefault="00375C5F" w:rsidP="00375C5F">
      <w:pPr>
        <w:pStyle w:val="Odsekzoznamu"/>
        <w:adjustRightInd w:val="0"/>
        <w:snapToGrid w:val="0"/>
        <w:spacing w:after="0" w:line="290" w:lineRule="auto"/>
        <w:ind w:left="0"/>
        <w:contextualSpacing w:val="0"/>
        <w:jc w:val="center"/>
        <w:rPr>
          <w:rFonts w:ascii="Times New Roman" w:eastAsia="Times New Roman" w:hAnsi="Times New Roman" w:cs="Times New Roman"/>
          <w:i/>
          <w:iCs/>
          <w:sz w:val="24"/>
          <w:szCs w:val="24"/>
        </w:rPr>
      </w:pPr>
      <w:r w:rsidRPr="00BD069B">
        <w:rPr>
          <w:rFonts w:ascii="Times New Roman" w:hAnsi="Times New Roman" w:cs="Times New Roman"/>
          <w:sz w:val="24"/>
          <w:szCs w:val="24"/>
        </w:rPr>
        <w:t xml:space="preserve">Čl. </w:t>
      </w:r>
      <w:r>
        <w:rPr>
          <w:rFonts w:ascii="Times New Roman" w:hAnsi="Times New Roman" w:cs="Times New Roman"/>
          <w:sz w:val="24"/>
          <w:szCs w:val="24"/>
        </w:rPr>
        <w:t xml:space="preserve"> VII</w:t>
      </w:r>
    </w:p>
    <w:p w14:paraId="28316AC3" w14:textId="77777777" w:rsidR="008E29FA" w:rsidRDefault="008E29FA" w:rsidP="008E29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 zákona č. 420/2020 Z. z.. zákona č. 421/2020 Z. z. a zákona č. 76/2021 Z. z.  sa dopĺňa takto:</w:t>
      </w:r>
    </w:p>
    <w:p w14:paraId="0AD98625" w14:textId="77777777" w:rsidR="008E29FA" w:rsidRPr="00944806" w:rsidRDefault="008E29FA" w:rsidP="008E29FA">
      <w:pPr>
        <w:jc w:val="both"/>
        <w:rPr>
          <w:rFonts w:ascii="Trebuchet MS" w:eastAsia="Times New Roman" w:hAnsi="Trebuchet MS" w:cs="Segoe UI"/>
          <w:b/>
          <w:bCs/>
          <w:sz w:val="20"/>
          <w:szCs w:val="20"/>
          <w:u w:val="single"/>
        </w:rPr>
      </w:pPr>
    </w:p>
    <w:p w14:paraId="55FC01F9" w14:textId="77777777" w:rsidR="008E29FA" w:rsidRPr="000C3CFC" w:rsidRDefault="008E29FA" w:rsidP="008E29FA">
      <w:pPr>
        <w:pStyle w:val="Odsekzoznamu"/>
        <w:numPr>
          <w:ilvl w:val="0"/>
          <w:numId w:val="38"/>
        </w:numPr>
        <w:spacing w:after="0" w:line="240" w:lineRule="auto"/>
        <w:contextualSpacing w:val="0"/>
        <w:jc w:val="both"/>
        <w:textAlignment w:val="center"/>
        <w:rPr>
          <w:rFonts w:ascii="Times New Roman" w:hAnsi="Times New Roman" w:cs="Times New Roman"/>
          <w:b/>
          <w:bCs/>
          <w:sz w:val="24"/>
          <w:szCs w:val="24"/>
          <w:u w:val="single"/>
        </w:rPr>
      </w:pPr>
      <w:r w:rsidRPr="000C3CFC">
        <w:rPr>
          <w:rFonts w:ascii="Times New Roman" w:hAnsi="Times New Roman" w:cs="Times New Roman"/>
          <w:sz w:val="24"/>
          <w:szCs w:val="24"/>
        </w:rPr>
        <w:t>V § 5 sa odsek 7 dopĺňa písmenom o), ktoré znie:</w:t>
      </w:r>
    </w:p>
    <w:p w14:paraId="3FE480B4" w14:textId="77777777" w:rsidR="008E29FA" w:rsidRPr="000C3CFC" w:rsidRDefault="008E29FA" w:rsidP="008E29FA">
      <w:pPr>
        <w:ind w:left="360"/>
        <w:jc w:val="both"/>
        <w:textAlignment w:val="center"/>
        <w:rPr>
          <w:rFonts w:ascii="Times New Roman" w:hAnsi="Times New Roman" w:cs="Times New Roman"/>
          <w:sz w:val="24"/>
          <w:szCs w:val="24"/>
        </w:rPr>
      </w:pPr>
      <w:r w:rsidRPr="000C3CFC">
        <w:rPr>
          <w:rFonts w:ascii="Times New Roman" w:hAnsi="Times New Roman" w:cs="Times New Roman"/>
          <w:sz w:val="24"/>
          <w:szCs w:val="24"/>
        </w:rPr>
        <w:lastRenderedPageBreak/>
        <w:t>“</w:t>
      </w:r>
      <w:r>
        <w:rPr>
          <w:rFonts w:ascii="Times New Roman" w:hAnsi="Times New Roman" w:cs="Times New Roman"/>
          <w:sz w:val="24"/>
          <w:szCs w:val="24"/>
        </w:rPr>
        <w:t xml:space="preserve">o) </w:t>
      </w:r>
      <w:r w:rsidRPr="000C3CFC">
        <w:rPr>
          <w:rFonts w:ascii="Times New Roman" w:hAnsi="Times New Roman" w:cs="Times New Roman"/>
          <w:sz w:val="24"/>
          <w:szCs w:val="24"/>
        </w:rPr>
        <w:t xml:space="preserve">suma príspevku poskytnutého zamestnancovi zamestnávateľom na štátom podporované nájomné bývanie podľa </w:t>
      </w:r>
      <w:r>
        <w:rPr>
          <w:rFonts w:ascii="Times New Roman" w:hAnsi="Times New Roman" w:cs="Times New Roman"/>
          <w:sz w:val="24"/>
          <w:szCs w:val="24"/>
        </w:rPr>
        <w:t xml:space="preserve">§ 152c Zákonníka práce. </w:t>
      </w:r>
      <w:r w:rsidRPr="008E29FA">
        <w:rPr>
          <w:rFonts w:ascii="Times New Roman" w:hAnsi="Times New Roman" w:cs="Times New Roman"/>
          <w:sz w:val="24"/>
          <w:szCs w:val="24"/>
        </w:rPr>
        <w:t>”</w:t>
      </w:r>
      <w:r w:rsidRPr="000C3CFC">
        <w:rPr>
          <w:rFonts w:ascii="Times New Roman" w:hAnsi="Times New Roman" w:cs="Times New Roman"/>
          <w:sz w:val="24"/>
          <w:szCs w:val="24"/>
        </w:rPr>
        <w:t xml:space="preserve"> </w:t>
      </w:r>
    </w:p>
    <w:p w14:paraId="3C2A4BAA" w14:textId="77777777" w:rsidR="008E29FA" w:rsidRPr="000C3CFC" w:rsidRDefault="008E29FA" w:rsidP="008E29FA">
      <w:pPr>
        <w:pStyle w:val="Odsekzoznamu"/>
        <w:numPr>
          <w:ilvl w:val="0"/>
          <w:numId w:val="38"/>
        </w:numPr>
        <w:spacing w:after="0" w:line="240" w:lineRule="auto"/>
        <w:contextualSpacing w:val="0"/>
        <w:jc w:val="both"/>
        <w:textAlignment w:val="center"/>
        <w:rPr>
          <w:rFonts w:ascii="Times New Roman" w:eastAsia="Times New Roman" w:hAnsi="Times New Roman" w:cs="Times New Roman"/>
          <w:sz w:val="24"/>
          <w:szCs w:val="24"/>
        </w:rPr>
      </w:pPr>
      <w:r>
        <w:rPr>
          <w:rFonts w:ascii="Times New Roman" w:hAnsi="Times New Roman" w:cs="Times New Roman"/>
          <w:i/>
          <w:iCs/>
          <w:sz w:val="24"/>
          <w:szCs w:val="24"/>
          <w:shd w:val="clear" w:color="auto" w:fill="FFFFFF"/>
        </w:rPr>
        <w:t xml:space="preserve"> </w:t>
      </w:r>
      <w:r w:rsidRPr="000C3CFC">
        <w:rPr>
          <w:rFonts w:ascii="Times New Roman" w:eastAsia="Times New Roman" w:hAnsi="Times New Roman" w:cs="Times New Roman"/>
          <w:sz w:val="24"/>
          <w:szCs w:val="24"/>
        </w:rPr>
        <w:t xml:space="preserve">V § 9 sa odsek 2 dopĺňa písmenom </w:t>
      </w:r>
      <w:proofErr w:type="spellStart"/>
      <w:r w:rsidRPr="000C3CFC">
        <w:rPr>
          <w:rFonts w:ascii="Times New Roman" w:eastAsia="Times New Roman" w:hAnsi="Times New Roman" w:cs="Times New Roman"/>
          <w:sz w:val="24"/>
          <w:szCs w:val="24"/>
        </w:rPr>
        <w:t>af</w:t>
      </w:r>
      <w:proofErr w:type="spellEnd"/>
      <w:r w:rsidRPr="000C3CFC">
        <w:rPr>
          <w:rFonts w:ascii="Times New Roman" w:eastAsia="Times New Roman" w:hAnsi="Times New Roman" w:cs="Times New Roman"/>
          <w:sz w:val="24"/>
          <w:szCs w:val="24"/>
        </w:rPr>
        <w:t>) ktoré znie:</w:t>
      </w:r>
    </w:p>
    <w:p w14:paraId="3DA57D2B" w14:textId="77777777" w:rsidR="008E29FA" w:rsidRDefault="008E29FA" w:rsidP="008E29FA">
      <w:pPr>
        <w:pStyle w:val="Odsekzoznamu"/>
        <w:shd w:val="clear" w:color="auto" w:fill="FFFFFF"/>
        <w:ind w:left="360" w:right="75"/>
        <w:jc w:val="both"/>
        <w:rPr>
          <w:rFonts w:ascii="Times New Roman" w:eastAsia="Times New Roman" w:hAnsi="Times New Roman" w:cs="Times New Roman"/>
          <w:sz w:val="24"/>
          <w:szCs w:val="24"/>
        </w:rPr>
      </w:pPr>
      <w:r w:rsidRPr="000C3CFC">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af</w:t>
      </w:r>
      <w:proofErr w:type="spellEnd"/>
      <w:r>
        <w:rPr>
          <w:rFonts w:ascii="Times New Roman" w:eastAsia="Times New Roman" w:hAnsi="Times New Roman" w:cs="Times New Roman"/>
          <w:sz w:val="24"/>
          <w:szCs w:val="24"/>
        </w:rPr>
        <w:t xml:space="preserve">) </w:t>
      </w:r>
      <w:r w:rsidRPr="000C3CFC">
        <w:rPr>
          <w:rFonts w:ascii="Times New Roman" w:eastAsia="Times New Roman" w:hAnsi="Times New Roman" w:cs="Times New Roman"/>
          <w:sz w:val="24"/>
          <w:szCs w:val="24"/>
        </w:rPr>
        <w:t xml:space="preserve">príjem z podielových listov dosiahnutých z ich predaja a vyplatenia (vrátenia), ak odo dňa nadobudnutia uplynulo viac ako 36 mesiacov“ </w:t>
      </w:r>
    </w:p>
    <w:p w14:paraId="10BFAE3F" w14:textId="77777777" w:rsidR="008E29FA" w:rsidRDefault="008E29FA" w:rsidP="008E29FA">
      <w:pPr>
        <w:pStyle w:val="Odsekzoznamu"/>
        <w:shd w:val="clear" w:color="auto" w:fill="FFFFFF"/>
        <w:ind w:left="360" w:right="75"/>
        <w:jc w:val="both"/>
        <w:rPr>
          <w:rFonts w:ascii="Times New Roman" w:eastAsia="Times New Roman" w:hAnsi="Times New Roman" w:cs="Times New Roman"/>
          <w:sz w:val="24"/>
          <w:szCs w:val="24"/>
        </w:rPr>
      </w:pPr>
    </w:p>
    <w:p w14:paraId="248C4F46" w14:textId="77777777" w:rsidR="008E29FA" w:rsidRPr="000C3CFC" w:rsidRDefault="008E29FA" w:rsidP="008E29FA">
      <w:pPr>
        <w:pStyle w:val="Odsekzoznamu"/>
        <w:numPr>
          <w:ilvl w:val="0"/>
          <w:numId w:val="38"/>
        </w:numPr>
        <w:spacing w:after="0" w:line="240" w:lineRule="auto"/>
        <w:contextualSpacing w:val="0"/>
        <w:jc w:val="both"/>
        <w:textAlignment w:val="center"/>
        <w:rPr>
          <w:rFonts w:ascii="Times New Roman" w:eastAsia="Times New Roman" w:hAnsi="Times New Roman" w:cs="Times New Roman"/>
          <w:sz w:val="24"/>
          <w:szCs w:val="24"/>
        </w:rPr>
      </w:pPr>
      <w:r w:rsidRPr="000C3CFC">
        <w:rPr>
          <w:rFonts w:ascii="Times New Roman" w:eastAsia="Times New Roman" w:hAnsi="Times New Roman" w:cs="Times New Roman"/>
          <w:sz w:val="24"/>
          <w:szCs w:val="24"/>
        </w:rPr>
        <w:t>V § 13 sa odsek 1 dopĺňa písmenom</w:t>
      </w:r>
      <w:r>
        <w:rPr>
          <w:rFonts w:ascii="Times New Roman" w:eastAsia="Times New Roman" w:hAnsi="Times New Roman" w:cs="Times New Roman"/>
          <w:sz w:val="24"/>
          <w:szCs w:val="24"/>
        </w:rPr>
        <w:t xml:space="preserve"> i</w:t>
      </w:r>
      <w:r w:rsidRPr="000C3CFC">
        <w:rPr>
          <w:rFonts w:ascii="Times New Roman" w:eastAsia="Times New Roman" w:hAnsi="Times New Roman" w:cs="Times New Roman"/>
          <w:sz w:val="24"/>
          <w:szCs w:val="24"/>
        </w:rPr>
        <w:t>), ktoré znie:</w:t>
      </w:r>
    </w:p>
    <w:p w14:paraId="35CA0699" w14:textId="77777777" w:rsidR="008E29FA" w:rsidRDefault="008E29FA" w:rsidP="008E29FA">
      <w:pPr>
        <w:pStyle w:val="Odsekzoznamu"/>
        <w:shd w:val="clear" w:color="auto" w:fill="FFFFFF"/>
        <w:ind w:left="360" w:right="75"/>
        <w:jc w:val="both"/>
        <w:rPr>
          <w:rFonts w:ascii="Times New Roman" w:eastAsia="Times New Roman" w:hAnsi="Times New Roman" w:cs="Times New Roman"/>
          <w:sz w:val="24"/>
          <w:szCs w:val="24"/>
        </w:rPr>
      </w:pPr>
      <w:r w:rsidRPr="000C3C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 </w:t>
      </w:r>
      <w:r w:rsidRPr="000C3CFC">
        <w:rPr>
          <w:rFonts w:ascii="Times New Roman" w:eastAsia="Times New Roman" w:hAnsi="Times New Roman" w:cs="Times New Roman"/>
          <w:sz w:val="24"/>
          <w:szCs w:val="24"/>
        </w:rPr>
        <w:t xml:space="preserve">z podielových listov dosiahnutých z ich predaja a vyplatenia (vrátenia), ak odo dňa nadobudnutia uplynulo viac ako 36 mesiacov“ </w:t>
      </w:r>
    </w:p>
    <w:p w14:paraId="226BF114" w14:textId="77777777" w:rsidR="008E29FA" w:rsidRPr="008E29FA" w:rsidRDefault="008E29FA" w:rsidP="008E29FA">
      <w:pPr>
        <w:pStyle w:val="Odsekzoznamu"/>
        <w:shd w:val="clear" w:color="auto" w:fill="FFFFFF"/>
        <w:ind w:left="360" w:right="75"/>
        <w:jc w:val="both"/>
        <w:rPr>
          <w:rFonts w:ascii="Times New Roman" w:eastAsia="Times New Roman" w:hAnsi="Times New Roman" w:cs="Times New Roman"/>
          <w:sz w:val="24"/>
          <w:szCs w:val="24"/>
        </w:rPr>
      </w:pPr>
    </w:p>
    <w:p w14:paraId="220C4969" w14:textId="77777777" w:rsidR="008E29FA" w:rsidRPr="000C3CFC" w:rsidRDefault="008E29FA" w:rsidP="008E29FA">
      <w:pPr>
        <w:pStyle w:val="Odsekzoznamu"/>
        <w:numPr>
          <w:ilvl w:val="0"/>
          <w:numId w:val="38"/>
        </w:numPr>
        <w:spacing w:after="0" w:line="240" w:lineRule="auto"/>
        <w:contextualSpacing w:val="0"/>
        <w:jc w:val="both"/>
        <w:textAlignment w:val="center"/>
        <w:rPr>
          <w:rFonts w:ascii="Times New Roman" w:hAnsi="Times New Roman" w:cs="Times New Roman"/>
          <w:sz w:val="24"/>
          <w:szCs w:val="24"/>
        </w:rPr>
      </w:pPr>
      <w:r w:rsidRPr="000C3CFC">
        <w:rPr>
          <w:rFonts w:ascii="Times New Roman" w:hAnsi="Times New Roman" w:cs="Times New Roman"/>
          <w:sz w:val="24"/>
          <w:szCs w:val="24"/>
        </w:rPr>
        <w:t>V §19 sa odsek 2 písm. c) dopĺňa bodom 9, ktor</w:t>
      </w:r>
      <w:r>
        <w:rPr>
          <w:rFonts w:ascii="Times New Roman" w:hAnsi="Times New Roman" w:cs="Times New Roman"/>
          <w:sz w:val="24"/>
          <w:szCs w:val="24"/>
        </w:rPr>
        <w:t>ý</w:t>
      </w:r>
      <w:r w:rsidRPr="000C3CFC">
        <w:rPr>
          <w:rFonts w:ascii="Times New Roman" w:hAnsi="Times New Roman" w:cs="Times New Roman"/>
          <w:sz w:val="24"/>
          <w:szCs w:val="24"/>
        </w:rPr>
        <w:t xml:space="preserve"> znie:</w:t>
      </w:r>
    </w:p>
    <w:p w14:paraId="4C68FD03" w14:textId="77777777" w:rsidR="008E29FA" w:rsidRPr="000C3CFC" w:rsidRDefault="008E29FA" w:rsidP="008E29FA">
      <w:pPr>
        <w:ind w:left="360"/>
        <w:jc w:val="both"/>
        <w:textAlignment w:val="center"/>
        <w:rPr>
          <w:rFonts w:ascii="Times New Roman" w:hAnsi="Times New Roman" w:cs="Times New Roman"/>
          <w:sz w:val="24"/>
          <w:szCs w:val="24"/>
        </w:rPr>
      </w:pPr>
      <w:r w:rsidRPr="000C3CFC">
        <w:rPr>
          <w:rFonts w:ascii="Times New Roman" w:hAnsi="Times New Roman" w:cs="Times New Roman"/>
          <w:sz w:val="24"/>
          <w:szCs w:val="24"/>
        </w:rPr>
        <w:t>“</w:t>
      </w:r>
      <w:r>
        <w:rPr>
          <w:rFonts w:ascii="Times New Roman" w:hAnsi="Times New Roman" w:cs="Times New Roman"/>
          <w:sz w:val="24"/>
          <w:szCs w:val="24"/>
        </w:rPr>
        <w:t xml:space="preserve">9. </w:t>
      </w:r>
      <w:r w:rsidRPr="000C3CFC">
        <w:rPr>
          <w:rFonts w:ascii="Times New Roman" w:hAnsi="Times New Roman" w:cs="Times New Roman"/>
          <w:sz w:val="24"/>
          <w:szCs w:val="24"/>
        </w:rPr>
        <w:t xml:space="preserve">príspevok na štátom podporované nájomné bývanie zamestnancov poskytované za podmienok ustanovených </w:t>
      </w:r>
      <w:r>
        <w:rPr>
          <w:rFonts w:ascii="Times New Roman" w:hAnsi="Times New Roman" w:cs="Times New Roman"/>
          <w:sz w:val="24"/>
          <w:szCs w:val="24"/>
        </w:rPr>
        <w:t xml:space="preserve">v § 152c Zákonníka práce </w:t>
      </w:r>
      <w:r w:rsidRPr="000C3CFC">
        <w:rPr>
          <w:rFonts w:ascii="Times New Roman" w:hAnsi="Times New Roman" w:cs="Times New Roman"/>
          <w:sz w:val="24"/>
          <w:szCs w:val="24"/>
        </w:rPr>
        <w:t xml:space="preserve">v súvislosti s realizáciou podnikovej sociálnej politiky.“ </w:t>
      </w:r>
    </w:p>
    <w:p w14:paraId="72BF3AF2" w14:textId="77777777" w:rsidR="008E29FA" w:rsidRPr="004C4A6C" w:rsidRDefault="008E29FA" w:rsidP="008E29FA">
      <w:pPr>
        <w:pStyle w:val="Odsekzoznamu"/>
        <w:numPr>
          <w:ilvl w:val="0"/>
          <w:numId w:val="38"/>
        </w:numPr>
        <w:jc w:val="both"/>
        <w:rPr>
          <w:rStyle w:val="awspan"/>
          <w:rFonts w:ascii="Times New Roman" w:hAnsi="Times New Roman" w:cs="Times New Roman"/>
          <w:sz w:val="24"/>
          <w:szCs w:val="24"/>
        </w:rPr>
      </w:pPr>
      <w:r w:rsidRPr="00B04FA2">
        <w:rPr>
          <w:rFonts w:ascii="Times New Roman" w:eastAsia="Times New Roman" w:hAnsi="Times New Roman" w:cs="Times New Roman"/>
          <w:sz w:val="24"/>
          <w:szCs w:val="24"/>
        </w:rPr>
        <w:t>​</w:t>
      </w:r>
      <w:r w:rsidRPr="004C4A6C">
        <w:rPr>
          <w:rStyle w:val="awspan"/>
          <w:rFonts w:ascii="Times New Roman" w:hAnsi="Times New Roman" w:cs="Times New Roman"/>
          <w:sz w:val="24"/>
          <w:szCs w:val="24"/>
        </w:rPr>
        <w:t>§ 26 sa dopĺňa odsekom 13, ktorý znie:</w:t>
      </w:r>
    </w:p>
    <w:p w14:paraId="2D455478" w14:textId="77777777" w:rsidR="008E29FA" w:rsidRPr="000C3CFC" w:rsidRDefault="008E29FA" w:rsidP="008E29FA">
      <w:pPr>
        <w:ind w:left="360"/>
        <w:jc w:val="both"/>
        <w:rPr>
          <w:rFonts w:ascii="Times New Roman" w:eastAsia="Times New Roman" w:hAnsi="Times New Roman" w:cs="Times New Roman"/>
          <w:sz w:val="24"/>
          <w:szCs w:val="24"/>
        </w:rPr>
      </w:pPr>
      <w:r w:rsidRPr="000C3CFC">
        <w:rPr>
          <w:rStyle w:val="awspan"/>
          <w:rFonts w:ascii="Times New Roman" w:hAnsi="Times New Roman" w:cs="Times New Roman"/>
          <w:sz w:val="24"/>
          <w:szCs w:val="24"/>
        </w:rPr>
        <w:t>„</w:t>
      </w:r>
      <w:r>
        <w:rPr>
          <w:rStyle w:val="awspan"/>
          <w:rFonts w:ascii="Times New Roman" w:hAnsi="Times New Roman" w:cs="Times New Roman"/>
          <w:sz w:val="24"/>
          <w:szCs w:val="24"/>
        </w:rPr>
        <w:t>(13)</w:t>
      </w:r>
      <w:r w:rsidRPr="000C3CFC">
        <w:rPr>
          <w:rFonts w:ascii="Times New Roman" w:eastAsia="Times New Roman" w:hAnsi="Times New Roman" w:cs="Times New Roman"/>
          <w:sz w:val="24"/>
          <w:szCs w:val="24"/>
        </w:rPr>
        <w:t>Daňovník, podľa osobitného predpisu</w:t>
      </w:r>
      <w:r>
        <w:rPr>
          <w:rFonts w:ascii="Times New Roman" w:eastAsia="Times New Roman" w:hAnsi="Times New Roman" w:cs="Times New Roman"/>
          <w:sz w:val="24"/>
          <w:szCs w:val="24"/>
          <w:vertAlign w:val="superscript"/>
        </w:rPr>
        <w:t>129</w:t>
      </w:r>
      <w:r w:rsidRPr="008E29FA">
        <w:rPr>
          <w:rFonts w:ascii="Times New Roman" w:eastAsia="Times New Roman" w:hAnsi="Times New Roman" w:cs="Times New Roman"/>
          <w:sz w:val="24"/>
          <w:szCs w:val="24"/>
        </w:rPr>
        <w:t>),</w:t>
      </w:r>
      <w:r w:rsidRPr="000C3CFC">
        <w:rPr>
          <w:rFonts w:ascii="Times New Roman" w:eastAsia="Times New Roman" w:hAnsi="Times New Roman" w:cs="Times New Roman"/>
          <w:sz w:val="24"/>
          <w:szCs w:val="24"/>
        </w:rPr>
        <w:t xml:space="preserve"> môže odpisovať budovy zaradené do odpisovej skupiny 6 počas doby odpisovania </w:t>
      </w:r>
      <w:r w:rsidRPr="00B04FA2">
        <w:rPr>
          <w:rFonts w:ascii="Times New Roman" w:eastAsia="Times New Roman" w:hAnsi="Times New Roman" w:cs="Times New Roman"/>
          <w:sz w:val="24"/>
          <w:szCs w:val="24"/>
        </w:rPr>
        <w:t>20</w:t>
      </w:r>
      <w:r w:rsidRPr="000C3CFC">
        <w:rPr>
          <w:rFonts w:ascii="Times New Roman" w:eastAsia="Times New Roman" w:hAnsi="Times New Roman" w:cs="Times New Roman"/>
          <w:sz w:val="24"/>
          <w:szCs w:val="24"/>
        </w:rPr>
        <w:t xml:space="preserve"> rokov spôsobom podľa § 27, ak ide o vlastné budovy, nadobudnuté kúpou alebo vlastnou činnosťou, zatriedené do Kódov klasifikácie stavieb 112 a 113 podľa osobitného predpisu</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129a</w:t>
      </w:r>
      <w:r>
        <w:rPr>
          <w:rFonts w:ascii="Times New Roman" w:eastAsia="Times New Roman" w:hAnsi="Times New Roman" w:cs="Times New Roman"/>
          <w:sz w:val="24"/>
          <w:szCs w:val="24"/>
        </w:rPr>
        <w:t>)</w:t>
      </w:r>
      <w:r w:rsidRPr="000C3CFC">
        <w:rPr>
          <w:rFonts w:ascii="Times New Roman" w:eastAsia="Times New Roman" w:hAnsi="Times New Roman" w:cs="Times New Roman"/>
          <w:sz w:val="24"/>
          <w:szCs w:val="24"/>
        </w:rPr>
        <w:t xml:space="preserve">, ktoré slúžia na poskytovanie </w:t>
      </w:r>
      <w:r w:rsidRPr="000C3CFC">
        <w:rPr>
          <w:rFonts w:ascii="Times New Roman" w:hAnsi="Times New Roman" w:cs="Times New Roman"/>
          <w:sz w:val="24"/>
          <w:szCs w:val="24"/>
        </w:rPr>
        <w:t>štátom podporovaného nájomného bývania</w:t>
      </w:r>
      <w:r>
        <w:rPr>
          <w:rFonts w:ascii="Times New Roman" w:eastAsia="Times New Roman" w:hAnsi="Times New Roman" w:cs="Times New Roman"/>
          <w:sz w:val="24"/>
          <w:szCs w:val="24"/>
          <w:vertAlign w:val="superscript"/>
        </w:rPr>
        <w:t>129b</w:t>
      </w:r>
      <w:r>
        <w:rPr>
          <w:rFonts w:ascii="Times New Roman" w:eastAsia="Times New Roman" w:hAnsi="Times New Roman" w:cs="Times New Roman"/>
          <w:sz w:val="24"/>
          <w:szCs w:val="24"/>
        </w:rPr>
        <w:t xml:space="preserve">). </w:t>
      </w:r>
      <w:r w:rsidRPr="000C3CFC">
        <w:rPr>
          <w:rFonts w:ascii="Times New Roman" w:eastAsia="Times New Roman" w:hAnsi="Times New Roman" w:cs="Times New Roman"/>
          <w:sz w:val="24"/>
          <w:szCs w:val="24"/>
        </w:rPr>
        <w:t>Ak k poslednému dňu zdaňovacieho obdobia nebudú súčasne dodržané všetky podmienky podľa prvej vety, určí sa odpis budovy pri použití doby odpisovania platnej pre odpisovú skupinu 6 podľa odseku 1. Pri vyradení budovy, pri ktorej boli uplatnené odpisy podľa prvej vety pred uplynutím dvadsiatich rokov od začatia uplatňovania tohto ustanovenia, je daňovník povinný zvýšiť základ dane o kladný rozdiel medzi už uplatnenými odpismi podľa prvej vety a odpismi vyčíslenými podľa § 27. Na účely uplatnenia odpisov podľa prvej vety sa postup limitácie odpisov prenajatého hmotného majetku podľa § 19 ods. 3 písm. a) neuplatní.</w:t>
      </w:r>
    </w:p>
    <w:p w14:paraId="57C6517D" w14:textId="77777777" w:rsidR="008E29FA" w:rsidRPr="008E29FA" w:rsidRDefault="008E29FA" w:rsidP="008E29FA">
      <w:pPr>
        <w:pStyle w:val="Odsekzoznamu"/>
        <w:ind w:left="360"/>
        <w:jc w:val="both"/>
        <w:textAlignment w:val="center"/>
        <w:rPr>
          <w:rFonts w:ascii="Times New Roman" w:eastAsia="Times New Roman" w:hAnsi="Times New Roman" w:cs="Times New Roman"/>
          <w:sz w:val="24"/>
          <w:szCs w:val="24"/>
        </w:rPr>
      </w:pPr>
      <w:r w:rsidRPr="008E29FA">
        <w:rPr>
          <w:rFonts w:ascii="Times New Roman" w:eastAsia="Times New Roman" w:hAnsi="Times New Roman" w:cs="Times New Roman"/>
          <w:sz w:val="24"/>
          <w:szCs w:val="24"/>
        </w:rPr>
        <w:t>Poznámky pod čiarou k odkazom 129 až 129b znejú:</w:t>
      </w:r>
    </w:p>
    <w:p w14:paraId="6E3116B4" w14:textId="77777777" w:rsidR="008E29FA" w:rsidRPr="008E29FA" w:rsidRDefault="008E29FA" w:rsidP="008E29FA">
      <w:pPr>
        <w:pStyle w:val="Odsekzoznamu"/>
        <w:ind w:left="360"/>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129</w:t>
      </w:r>
      <w:r w:rsidRPr="008E29FA">
        <w:rPr>
          <w:rFonts w:ascii="Times New Roman" w:eastAsia="Times New Roman" w:hAnsi="Times New Roman" w:cs="Times New Roman"/>
          <w:sz w:val="24"/>
          <w:szCs w:val="24"/>
        </w:rPr>
        <w:t>)§ 2 písm. j) zákona č..../2021 Z. z. o podpore štátneho nájomného bývania a o zmene a doplnení niektorých zákonov.</w:t>
      </w:r>
    </w:p>
    <w:p w14:paraId="6C40DF9D" w14:textId="77777777" w:rsidR="008E29FA" w:rsidRPr="008E29FA" w:rsidRDefault="008E29FA" w:rsidP="008E29FA">
      <w:pPr>
        <w:shd w:val="clear" w:color="auto" w:fill="FFFFFF"/>
        <w:ind w:left="360"/>
        <w:rPr>
          <w:rFonts w:ascii="Times New Roman" w:eastAsia="Times New Roman" w:hAnsi="Times New Roman" w:cs="Times New Roman"/>
          <w:iCs/>
          <w:sz w:val="24"/>
          <w:szCs w:val="24"/>
        </w:rPr>
      </w:pPr>
      <w:r>
        <w:rPr>
          <w:rFonts w:ascii="Times New Roman" w:eastAsia="Times New Roman" w:hAnsi="Times New Roman" w:cs="Times New Roman"/>
          <w:sz w:val="24"/>
          <w:szCs w:val="24"/>
          <w:vertAlign w:val="superscript"/>
        </w:rPr>
        <w:t>129a</w:t>
      </w:r>
      <w:r w:rsidRPr="008E29FA">
        <w:rPr>
          <w:rFonts w:ascii="Times New Roman" w:eastAsia="Times New Roman" w:hAnsi="Times New Roman" w:cs="Times New Roman"/>
          <w:sz w:val="24"/>
          <w:szCs w:val="24"/>
        </w:rPr>
        <w:t xml:space="preserve">) </w:t>
      </w:r>
      <w:r w:rsidRPr="008E29FA">
        <w:rPr>
          <w:rFonts w:ascii="Times New Roman" w:eastAsia="Times New Roman" w:hAnsi="Times New Roman" w:cs="Times New Roman"/>
          <w:iCs/>
          <w:sz w:val="24"/>
          <w:szCs w:val="24"/>
        </w:rPr>
        <w:t>§ 43a zákona č. </w:t>
      </w:r>
      <w:hyperlink r:id="rId8" w:tooltip="Odkaz na predpis alebo ustanovenie" w:history="1">
        <w:r w:rsidRPr="008E29FA">
          <w:rPr>
            <w:rFonts w:ascii="Times New Roman" w:eastAsia="Times New Roman" w:hAnsi="Times New Roman" w:cs="Times New Roman"/>
            <w:iCs/>
            <w:sz w:val="24"/>
            <w:szCs w:val="24"/>
          </w:rPr>
          <w:t>50/1976 Zb.</w:t>
        </w:r>
      </w:hyperlink>
      <w:r w:rsidRPr="008E29FA">
        <w:rPr>
          <w:rFonts w:ascii="Times New Roman" w:eastAsia="Times New Roman" w:hAnsi="Times New Roman" w:cs="Times New Roman"/>
          <w:iCs/>
          <w:sz w:val="24"/>
          <w:szCs w:val="24"/>
        </w:rPr>
        <w:t> o územnom plánovaní a stavebnom poriadku (stavebný zákon) v znení neskorších predpisov.</w:t>
      </w:r>
      <w:r w:rsidRPr="008E29FA">
        <w:rPr>
          <w:rFonts w:ascii="Times New Roman" w:eastAsia="Times New Roman" w:hAnsi="Times New Roman" w:cs="Times New Roman"/>
          <w:iCs/>
          <w:sz w:val="24"/>
          <w:szCs w:val="24"/>
        </w:rPr>
        <w:br/>
        <w:t>Opatrenie Štatistického úradu Slovenskej republiky č. </w:t>
      </w:r>
      <w:hyperlink r:id="rId9" w:tooltip="Odkaz na predpis alebo ustanovenie" w:history="1">
        <w:r w:rsidRPr="008E29FA">
          <w:rPr>
            <w:rFonts w:ascii="Times New Roman" w:eastAsia="Times New Roman" w:hAnsi="Times New Roman" w:cs="Times New Roman"/>
            <w:iCs/>
            <w:sz w:val="24"/>
            <w:szCs w:val="24"/>
          </w:rPr>
          <w:t>128/2000 Z. z.</w:t>
        </w:r>
      </w:hyperlink>
      <w:r w:rsidRPr="008E29FA">
        <w:rPr>
          <w:rFonts w:ascii="Times New Roman" w:eastAsia="Times New Roman" w:hAnsi="Times New Roman" w:cs="Times New Roman"/>
          <w:iCs/>
          <w:sz w:val="24"/>
          <w:szCs w:val="24"/>
        </w:rPr>
        <w:t>, ktorým sa vyhlasuje Klasifikácia stavieb.</w:t>
      </w:r>
    </w:p>
    <w:p w14:paraId="0FCF7D5A" w14:textId="77777777" w:rsidR="008E29FA" w:rsidRPr="008E29FA" w:rsidRDefault="008E29FA" w:rsidP="008E29FA">
      <w:pPr>
        <w:shd w:val="clear" w:color="auto" w:fill="FFFFFF"/>
        <w:ind w:left="360"/>
        <w:rPr>
          <w:rFonts w:ascii="Times New Roman" w:eastAsia="Times New Roman" w:hAnsi="Times New Roman" w:cs="Times New Roman"/>
          <w:iCs/>
          <w:sz w:val="24"/>
          <w:szCs w:val="24"/>
        </w:rPr>
      </w:pPr>
      <w:r>
        <w:rPr>
          <w:rFonts w:ascii="Times New Roman" w:eastAsia="Times New Roman" w:hAnsi="Times New Roman" w:cs="Times New Roman"/>
          <w:iCs/>
          <w:sz w:val="24"/>
          <w:szCs w:val="24"/>
          <w:vertAlign w:val="superscript"/>
        </w:rPr>
        <w:t>129b</w:t>
      </w:r>
      <w:r w:rsidRPr="008E29FA">
        <w:rPr>
          <w:rFonts w:ascii="Times New Roman" w:eastAsia="Times New Roman" w:hAnsi="Times New Roman" w:cs="Times New Roman"/>
          <w:iCs/>
          <w:sz w:val="24"/>
          <w:szCs w:val="24"/>
        </w:rPr>
        <w:t xml:space="preserve">) § 2 písm. a) zákona č. .../2021 Z. z. </w:t>
      </w:r>
    </w:p>
    <w:p w14:paraId="2608AE27" w14:textId="77777777" w:rsidR="008E29FA" w:rsidRPr="008E29FA" w:rsidRDefault="008E29FA" w:rsidP="008E29FA">
      <w:pPr>
        <w:jc w:val="both"/>
        <w:textAlignment w:val="center"/>
        <w:rPr>
          <w:rFonts w:ascii="Times New Roman" w:eastAsia="Times New Roman" w:hAnsi="Times New Roman" w:cs="Times New Roman"/>
          <w:sz w:val="24"/>
          <w:szCs w:val="24"/>
        </w:rPr>
      </w:pPr>
    </w:p>
    <w:p w14:paraId="360DDA72" w14:textId="77777777" w:rsidR="008E29FA" w:rsidRPr="008E29FA" w:rsidRDefault="008E29FA" w:rsidP="008E29FA">
      <w:pPr>
        <w:pStyle w:val="Odsekzoznamu"/>
        <w:numPr>
          <w:ilvl w:val="0"/>
          <w:numId w:val="38"/>
        </w:numPr>
        <w:shd w:val="clear" w:color="auto" w:fill="FFFFFF"/>
        <w:spacing w:after="0" w:line="240" w:lineRule="auto"/>
        <w:ind w:right="75"/>
        <w:contextualSpacing w:val="0"/>
        <w:jc w:val="both"/>
        <w:rPr>
          <w:rFonts w:ascii="Times New Roman" w:eastAsia="Times New Roman" w:hAnsi="Times New Roman" w:cs="Times New Roman"/>
          <w:sz w:val="24"/>
          <w:szCs w:val="24"/>
        </w:rPr>
      </w:pPr>
      <w:r w:rsidRPr="008E29FA">
        <w:rPr>
          <w:rFonts w:ascii="Times New Roman" w:eastAsia="Times New Roman" w:hAnsi="Times New Roman" w:cs="Times New Roman"/>
          <w:sz w:val="24"/>
          <w:szCs w:val="24"/>
        </w:rPr>
        <w:t xml:space="preserve">Za § 52zzl sa vkladá § 52zzm, ktorý vrátane nadpisu znie: </w:t>
      </w:r>
    </w:p>
    <w:p w14:paraId="4C821DCE" w14:textId="77777777" w:rsidR="008E29FA" w:rsidRPr="008E29FA" w:rsidRDefault="008E29FA" w:rsidP="008E29FA">
      <w:pPr>
        <w:shd w:val="clear" w:color="auto" w:fill="FFFFFF"/>
        <w:ind w:right="75" w:firstLine="360"/>
        <w:jc w:val="both"/>
        <w:rPr>
          <w:rFonts w:ascii="Times New Roman" w:eastAsia="Times New Roman" w:hAnsi="Times New Roman" w:cs="Times New Roman"/>
          <w:sz w:val="24"/>
          <w:szCs w:val="24"/>
        </w:rPr>
      </w:pPr>
    </w:p>
    <w:p w14:paraId="36BE523C" w14:textId="77777777" w:rsidR="008E29FA" w:rsidRDefault="008E29FA" w:rsidP="008E29FA">
      <w:pPr>
        <w:shd w:val="clear" w:color="auto" w:fill="FFFFFF"/>
        <w:ind w:right="75" w:firstLine="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E29FA">
        <w:rPr>
          <w:rFonts w:ascii="Times New Roman" w:eastAsia="Times New Roman" w:hAnsi="Times New Roman" w:cs="Times New Roman"/>
          <w:sz w:val="24"/>
          <w:szCs w:val="24"/>
        </w:rPr>
        <w:t>§ 52zzm</w:t>
      </w:r>
    </w:p>
    <w:p w14:paraId="3E659EF0" w14:textId="77777777" w:rsidR="008E29FA" w:rsidRPr="008E29FA" w:rsidRDefault="008E29FA" w:rsidP="008E29FA">
      <w:pPr>
        <w:shd w:val="clear" w:color="auto" w:fill="FFFFFF"/>
        <w:ind w:right="75"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E29FA">
        <w:rPr>
          <w:rFonts w:ascii="Times New Roman" w:eastAsia="Times New Roman" w:hAnsi="Times New Roman" w:cs="Times New Roman"/>
          <w:sz w:val="24"/>
          <w:szCs w:val="24"/>
        </w:rPr>
        <w:t>Prechodné ustanovenia účinné od 1. októbra 2021</w:t>
      </w:r>
    </w:p>
    <w:p w14:paraId="5B8F408B" w14:textId="77777777" w:rsidR="008E29FA" w:rsidRPr="008E29FA" w:rsidRDefault="008E29FA" w:rsidP="008E29FA">
      <w:pPr>
        <w:pStyle w:val="Odsekzoznamu"/>
        <w:shd w:val="clear" w:color="auto" w:fill="FFFFFF"/>
        <w:spacing w:after="0" w:line="240" w:lineRule="auto"/>
        <w:ind w:left="426" w:right="75"/>
        <w:contextualSpacing w:val="0"/>
        <w:jc w:val="both"/>
        <w:rPr>
          <w:rFonts w:ascii="Times New Roman" w:eastAsia="Times New Roman" w:hAnsi="Times New Roman" w:cs="Times New Roman"/>
          <w:sz w:val="24"/>
          <w:szCs w:val="24"/>
        </w:rPr>
      </w:pPr>
      <w:r w:rsidRPr="008E29FA">
        <w:rPr>
          <w:rFonts w:ascii="Times New Roman" w:eastAsia="Times New Roman" w:hAnsi="Times New Roman" w:cs="Times New Roman"/>
          <w:sz w:val="24"/>
          <w:szCs w:val="24"/>
        </w:rPr>
        <w:lastRenderedPageBreak/>
        <w:t xml:space="preserve">Ustanovenia § 9 ods. 2  písm. </w:t>
      </w:r>
      <w:proofErr w:type="spellStart"/>
      <w:r w:rsidRPr="008E29FA">
        <w:rPr>
          <w:rFonts w:ascii="Times New Roman" w:eastAsia="Times New Roman" w:hAnsi="Times New Roman" w:cs="Times New Roman"/>
          <w:sz w:val="24"/>
          <w:szCs w:val="24"/>
        </w:rPr>
        <w:t>af</w:t>
      </w:r>
      <w:proofErr w:type="spellEnd"/>
      <w:r w:rsidRPr="008E29FA">
        <w:rPr>
          <w:rFonts w:ascii="Times New Roman" w:eastAsia="Times New Roman" w:hAnsi="Times New Roman" w:cs="Times New Roman"/>
          <w:sz w:val="24"/>
          <w:szCs w:val="24"/>
        </w:rPr>
        <w:t>) a § 13 ods. 1 písm. i) v znení účinnom od 1. októbra 2021 sa použijú na podielové listy obstarané po 30. septembri 2021.</w:t>
      </w:r>
    </w:p>
    <w:p w14:paraId="21ABE8CB" w14:textId="77777777" w:rsidR="008E29FA" w:rsidRPr="000C3CFC" w:rsidRDefault="008E29FA" w:rsidP="008E29FA">
      <w:pPr>
        <w:pStyle w:val="Odsekzoznamu"/>
        <w:ind w:left="360"/>
        <w:jc w:val="both"/>
        <w:textAlignment w:val="center"/>
        <w:rPr>
          <w:rFonts w:ascii="Times New Roman" w:hAnsi="Times New Roman" w:cs="Times New Roman"/>
          <w:color w:val="5B9BD5" w:themeColor="accent1"/>
          <w:sz w:val="24"/>
          <w:szCs w:val="24"/>
        </w:rPr>
      </w:pPr>
    </w:p>
    <w:p w14:paraId="5B0E747C" w14:textId="77777777" w:rsidR="008E29FA" w:rsidRDefault="008E29FA" w:rsidP="008E29FA">
      <w:pPr>
        <w:pStyle w:val="Odsekzoznamu"/>
        <w:adjustRightInd w:val="0"/>
        <w:snapToGrid w:val="0"/>
        <w:spacing w:after="0" w:line="290" w:lineRule="auto"/>
        <w:ind w:left="0"/>
        <w:contextualSpacing w:val="0"/>
        <w:jc w:val="center"/>
        <w:rPr>
          <w:rFonts w:ascii="Times New Roman" w:hAnsi="Times New Roman" w:cs="Times New Roman"/>
          <w:sz w:val="24"/>
          <w:szCs w:val="24"/>
        </w:rPr>
      </w:pPr>
    </w:p>
    <w:p w14:paraId="5497907D" w14:textId="22E509BB" w:rsidR="008E29FA" w:rsidRDefault="008E29FA" w:rsidP="008E29FA">
      <w:pPr>
        <w:pStyle w:val="Odsekzoznamu"/>
        <w:adjustRightInd w:val="0"/>
        <w:snapToGrid w:val="0"/>
        <w:spacing w:after="0" w:line="290" w:lineRule="auto"/>
        <w:ind w:left="0"/>
        <w:contextualSpacing w:val="0"/>
        <w:jc w:val="center"/>
        <w:rPr>
          <w:rFonts w:ascii="Times New Roman" w:hAnsi="Times New Roman" w:cs="Times New Roman"/>
          <w:sz w:val="24"/>
          <w:szCs w:val="24"/>
        </w:rPr>
      </w:pPr>
      <w:r w:rsidRPr="00BD069B">
        <w:rPr>
          <w:rFonts w:ascii="Times New Roman" w:hAnsi="Times New Roman" w:cs="Times New Roman"/>
          <w:sz w:val="24"/>
          <w:szCs w:val="24"/>
        </w:rPr>
        <w:t xml:space="preserve">Čl. </w:t>
      </w:r>
      <w:r>
        <w:rPr>
          <w:rFonts w:ascii="Times New Roman" w:hAnsi="Times New Roman" w:cs="Times New Roman"/>
          <w:sz w:val="24"/>
          <w:szCs w:val="24"/>
        </w:rPr>
        <w:t>VI</w:t>
      </w:r>
      <w:r w:rsidR="00BE0D62">
        <w:rPr>
          <w:rFonts w:ascii="Times New Roman" w:hAnsi="Times New Roman" w:cs="Times New Roman"/>
          <w:sz w:val="24"/>
          <w:szCs w:val="24"/>
        </w:rPr>
        <w:t>I</w:t>
      </w:r>
      <w:r w:rsidR="00375C5F">
        <w:rPr>
          <w:rFonts w:ascii="Times New Roman" w:hAnsi="Times New Roman" w:cs="Times New Roman"/>
          <w:sz w:val="24"/>
          <w:szCs w:val="24"/>
        </w:rPr>
        <w:t>I</w:t>
      </w:r>
    </w:p>
    <w:p w14:paraId="558EE446" w14:textId="58C5D414" w:rsidR="008E29FA" w:rsidRDefault="008E29FA" w:rsidP="008E29FA">
      <w:pPr>
        <w:pStyle w:val="Odsekzoznamu"/>
        <w:adjustRightInd w:val="0"/>
        <w:snapToGrid w:val="0"/>
        <w:spacing w:after="0" w:line="290" w:lineRule="auto"/>
        <w:ind w:left="0"/>
        <w:contextualSpacing w:val="0"/>
        <w:jc w:val="center"/>
        <w:rPr>
          <w:rFonts w:ascii="Times New Roman" w:hAnsi="Times New Roman" w:cs="Times New Roman"/>
          <w:sz w:val="24"/>
          <w:szCs w:val="24"/>
        </w:rPr>
      </w:pPr>
    </w:p>
    <w:p w14:paraId="3865EC2B" w14:textId="4B7A1A12" w:rsidR="00FC7D7F" w:rsidRDefault="00FC7D7F" w:rsidP="00FC7D7F">
      <w:pPr>
        <w:pStyle w:val="Odsekzoznamu"/>
        <w:adjustRightInd w:val="0"/>
        <w:snapToGrid w:val="0"/>
        <w:spacing w:after="0" w:line="240" w:lineRule="auto"/>
        <w:ind w:left="0"/>
        <w:contextualSpacing w:val="0"/>
        <w:jc w:val="both"/>
        <w:rPr>
          <w:rFonts w:ascii="Times New Roman" w:hAnsi="Times New Roman" w:cs="Times New Roman"/>
          <w:sz w:val="24"/>
          <w:szCs w:val="24"/>
        </w:rPr>
      </w:pPr>
      <w:r w:rsidRPr="00FC7D7F">
        <w:rPr>
          <w:rFonts w:ascii="Times New Roman" w:hAnsi="Times New Roman" w:cs="Times New Roman"/>
          <w:sz w:val="24"/>
          <w:szCs w:val="24"/>
        </w:rPr>
        <w:t xml:space="preserve">Zákon č. 203/2011 Z. z. o kolektívnom investovaní v znení zákona č. 547/2011 Z. z., zákona č. 206/2013 Z. z., zákona č. 352/2013 Z. z., zákona č. 213/2014 Z. z., zákona č. 323/2015 Z. z., zákona č. 359/2015 Z. z., zákona č. 361/2015 Z. z., zákona č. 91/2016 Z. z., zákona č. 125/2016 Z. z., zákona č. 292/2016 Z. z., zákona č. 237/2017 Z. z., zákona č. 279/2017 Z. z., zákona č. 177/2018 Z. z., zákona č. 373/2018 Z. z., </w:t>
      </w:r>
      <w:r>
        <w:rPr>
          <w:rFonts w:ascii="Times New Roman" w:hAnsi="Times New Roman" w:cs="Times New Roman"/>
          <w:sz w:val="24"/>
          <w:szCs w:val="24"/>
        </w:rPr>
        <w:t xml:space="preserve">a </w:t>
      </w:r>
      <w:r w:rsidRPr="00FC7D7F">
        <w:rPr>
          <w:rFonts w:ascii="Times New Roman" w:hAnsi="Times New Roman" w:cs="Times New Roman"/>
          <w:sz w:val="24"/>
          <w:szCs w:val="24"/>
        </w:rPr>
        <w:t>zákona č. 156/2019 Z. z. sa mení a dopĺňa takto:</w:t>
      </w:r>
    </w:p>
    <w:p w14:paraId="367E95C8" w14:textId="77777777" w:rsidR="00FC7D7F" w:rsidRPr="00FC7D7F" w:rsidRDefault="00FC7D7F" w:rsidP="00FC7D7F">
      <w:pPr>
        <w:pStyle w:val="Odsekzoznamu"/>
        <w:adjustRightInd w:val="0"/>
        <w:snapToGrid w:val="0"/>
        <w:spacing w:after="0" w:line="240" w:lineRule="auto"/>
        <w:ind w:left="0"/>
        <w:contextualSpacing w:val="0"/>
        <w:jc w:val="both"/>
        <w:rPr>
          <w:rFonts w:ascii="Times New Roman" w:hAnsi="Times New Roman" w:cs="Times New Roman"/>
          <w:sz w:val="24"/>
          <w:szCs w:val="24"/>
        </w:rPr>
      </w:pPr>
    </w:p>
    <w:p w14:paraId="5861B507" w14:textId="40DC21E0" w:rsidR="00FC7D7F" w:rsidRPr="00FC7D7F" w:rsidRDefault="00FC7D7F" w:rsidP="00FC7D7F">
      <w:pPr>
        <w:adjustRightInd w:val="0"/>
        <w:snapToGrid w:val="0"/>
        <w:spacing w:after="12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 V </w:t>
      </w:r>
      <w:r w:rsidRPr="00FC7D7F">
        <w:rPr>
          <w:rFonts w:ascii="Times New Roman" w:hAnsi="Times New Roman" w:cs="Times New Roman"/>
          <w:sz w:val="24"/>
          <w:szCs w:val="24"/>
          <w:shd w:val="clear" w:color="auto" w:fill="FFFFFF"/>
        </w:rPr>
        <w:t>§ 129 ods. 3 písm. a) znie:</w:t>
      </w:r>
    </w:p>
    <w:p w14:paraId="376AB399" w14:textId="565EEDFD" w:rsidR="00FC7D7F" w:rsidRPr="00FC7D7F" w:rsidRDefault="00FC7D7F" w:rsidP="00FC7D7F">
      <w:pPr>
        <w:adjustRightInd w:val="0"/>
        <w:snapToGrid w:val="0"/>
        <w:spacing w:after="0" w:line="240" w:lineRule="auto"/>
        <w:ind w:left="567" w:hanging="567"/>
        <w:jc w:val="both"/>
        <w:rPr>
          <w:rFonts w:ascii="Times New Roman" w:hAnsi="Times New Roman" w:cs="Times New Roman"/>
          <w:sz w:val="24"/>
          <w:szCs w:val="24"/>
          <w:shd w:val="clear" w:color="auto" w:fill="FFFFFF"/>
        </w:rPr>
      </w:pPr>
      <w:r>
        <w:rPr>
          <w:rStyle w:val="PremennHTML"/>
          <w:rFonts w:ascii="Times New Roman" w:hAnsi="Times New Roman" w:cs="Times New Roman"/>
          <w:i w:val="0"/>
          <w:iCs w:val="0"/>
          <w:color w:val="000000"/>
          <w:sz w:val="24"/>
          <w:szCs w:val="24"/>
          <w:shd w:val="clear" w:color="auto" w:fill="FFFFFF"/>
        </w:rPr>
        <w:t>„</w:t>
      </w:r>
      <w:r w:rsidRPr="00FC7D7F">
        <w:rPr>
          <w:rStyle w:val="PremennHTML"/>
          <w:rFonts w:ascii="Times New Roman" w:hAnsi="Times New Roman" w:cs="Times New Roman"/>
          <w:i w:val="0"/>
          <w:iCs w:val="0"/>
          <w:color w:val="000000"/>
          <w:sz w:val="24"/>
          <w:szCs w:val="24"/>
          <w:shd w:val="clear" w:color="auto" w:fill="FFFFFF"/>
        </w:rPr>
        <w:t>a)</w:t>
      </w:r>
      <w:r w:rsidRPr="00FC7D7F">
        <w:rPr>
          <w:rFonts w:ascii="Times New Roman" w:hAnsi="Times New Roman" w:cs="Times New Roman"/>
          <w:color w:val="000000"/>
          <w:sz w:val="24"/>
          <w:szCs w:val="24"/>
          <w:shd w:val="clear" w:color="auto" w:fill="FFFFFF"/>
        </w:rPr>
        <w:t> </w:t>
      </w:r>
      <w:r w:rsidRPr="00FC7D7F">
        <w:rPr>
          <w:rFonts w:ascii="Times New Roman" w:hAnsi="Times New Roman" w:cs="Times New Roman"/>
          <w:color w:val="000000"/>
          <w:sz w:val="24"/>
          <w:szCs w:val="24"/>
          <w:shd w:val="clear" w:color="auto" w:fill="FFFFFF"/>
        </w:rPr>
        <w:tab/>
        <w:t xml:space="preserve">majetková účasť v realitnej spoločnosti predstavuje väčšinu hlasovacích práv potrebných na zmenu stanov realitnej spoločnosti; obmedzenie sa nevzťahuje na nadobudnutie majetkového podielu v realitnej spoločnosti, ktorá realizuje projekt </w:t>
      </w:r>
      <w:r w:rsidRPr="00FC7D7F">
        <w:rPr>
          <w:rFonts w:ascii="Times New Roman" w:hAnsi="Times New Roman" w:cs="Times New Roman"/>
          <w:sz w:val="24"/>
          <w:szCs w:val="24"/>
          <w:shd w:val="clear" w:color="auto" w:fill="FFFFFF"/>
        </w:rPr>
        <w:t>štátom podporovaného nájomného bývania alebo nájomného bývania.</w:t>
      </w:r>
      <w:r>
        <w:rPr>
          <w:rFonts w:ascii="Times New Roman" w:hAnsi="Times New Roman" w:cs="Times New Roman"/>
          <w:sz w:val="24"/>
          <w:szCs w:val="24"/>
          <w:shd w:val="clear" w:color="auto" w:fill="FFFFFF"/>
        </w:rPr>
        <w:t>“.</w:t>
      </w:r>
    </w:p>
    <w:p w14:paraId="1378B732" w14:textId="77777777" w:rsidR="00FC7D7F" w:rsidRPr="00FC7D7F" w:rsidRDefault="00FC7D7F" w:rsidP="00FC7D7F">
      <w:pPr>
        <w:adjustRightInd w:val="0"/>
        <w:snapToGrid w:val="0"/>
        <w:spacing w:after="0" w:line="240" w:lineRule="auto"/>
        <w:jc w:val="both"/>
        <w:rPr>
          <w:rFonts w:ascii="Times New Roman" w:hAnsi="Times New Roman" w:cs="Times New Roman"/>
          <w:sz w:val="24"/>
          <w:szCs w:val="24"/>
          <w:shd w:val="clear" w:color="auto" w:fill="FFFFFF"/>
        </w:rPr>
      </w:pPr>
    </w:p>
    <w:p w14:paraId="1918BF00" w14:textId="337C898B" w:rsidR="00FC7D7F" w:rsidRPr="00FC7D7F" w:rsidRDefault="00FC7D7F" w:rsidP="00FC7D7F">
      <w:pPr>
        <w:adjustRightInd w:val="0"/>
        <w:snapToGrid w:val="0"/>
        <w:spacing w:after="12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w:t>
      </w:r>
      <w:r w:rsidRPr="00FC7D7F">
        <w:rPr>
          <w:rFonts w:ascii="Times New Roman" w:hAnsi="Times New Roman" w:cs="Times New Roman"/>
          <w:sz w:val="24"/>
          <w:szCs w:val="24"/>
          <w:shd w:val="clear" w:color="auto" w:fill="FFFFFF"/>
        </w:rPr>
        <w:t>V § 129 sa dopĺňa nový ods. 9, ktorý znie:</w:t>
      </w:r>
    </w:p>
    <w:p w14:paraId="65642190" w14:textId="697E3534" w:rsidR="00FC7D7F" w:rsidRPr="00FC7D7F" w:rsidRDefault="00FC7D7F" w:rsidP="00FC7D7F">
      <w:pPr>
        <w:adjustRightInd w:val="0"/>
        <w:snapToGri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„(9) </w:t>
      </w:r>
      <w:r w:rsidRPr="00FC7D7F">
        <w:rPr>
          <w:rFonts w:ascii="Times New Roman" w:hAnsi="Times New Roman" w:cs="Times New Roman"/>
          <w:sz w:val="24"/>
          <w:szCs w:val="24"/>
          <w:shd w:val="clear" w:color="auto" w:fill="FFFFFF"/>
        </w:rPr>
        <w:t xml:space="preserve">Na vklady správcovskej spoločnosti do realitnej spoločnosti sa vzťahujú pravidlá kapitálových fondov z príspevkov podľa </w:t>
      </w:r>
      <w:r>
        <w:rPr>
          <w:rFonts w:ascii="Times New Roman" w:hAnsi="Times New Roman" w:cs="Times New Roman"/>
          <w:sz w:val="24"/>
          <w:szCs w:val="24"/>
          <w:shd w:val="clear" w:color="auto" w:fill="FFFFFF"/>
        </w:rPr>
        <w:t>Obchodného zákonníka</w:t>
      </w:r>
      <w:r w:rsidRPr="00FC7D7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14:paraId="4D6884DA" w14:textId="77777777" w:rsidR="00FC7D7F" w:rsidRPr="00FC7D7F" w:rsidRDefault="00FC7D7F" w:rsidP="00FC7D7F">
      <w:pPr>
        <w:adjustRightInd w:val="0"/>
        <w:snapToGrid w:val="0"/>
        <w:spacing w:after="0" w:line="240" w:lineRule="auto"/>
        <w:jc w:val="both"/>
        <w:rPr>
          <w:rFonts w:ascii="Times New Roman" w:hAnsi="Times New Roman" w:cs="Times New Roman"/>
          <w:sz w:val="24"/>
          <w:szCs w:val="24"/>
          <w:shd w:val="clear" w:color="auto" w:fill="FFFFFF"/>
        </w:rPr>
      </w:pPr>
      <w:r w:rsidRPr="00FC7D7F">
        <w:rPr>
          <w:rFonts w:ascii="Times New Roman" w:hAnsi="Times New Roman" w:cs="Times New Roman"/>
          <w:sz w:val="24"/>
          <w:szCs w:val="24"/>
          <w:shd w:val="clear" w:color="auto" w:fill="FFFFFF"/>
        </w:rPr>
        <w:t xml:space="preserve"> </w:t>
      </w:r>
    </w:p>
    <w:p w14:paraId="3DBD7C7B" w14:textId="31D4296F" w:rsidR="00FC7D7F" w:rsidRPr="00FC7D7F" w:rsidRDefault="00FC7D7F" w:rsidP="00FC7D7F">
      <w:pPr>
        <w:adjustRightInd w:val="0"/>
        <w:snapToGrid w:val="0"/>
        <w:spacing w:after="12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 </w:t>
      </w:r>
      <w:r w:rsidRPr="00FC7D7F">
        <w:rPr>
          <w:rFonts w:ascii="Times New Roman" w:hAnsi="Times New Roman" w:cs="Times New Roman"/>
          <w:sz w:val="24"/>
          <w:szCs w:val="24"/>
          <w:shd w:val="clear" w:color="auto" w:fill="FFFFFF"/>
        </w:rPr>
        <w:t>V § 135 ods. 1 znie:</w:t>
      </w:r>
    </w:p>
    <w:p w14:paraId="295D59FE" w14:textId="6E1F2BA5" w:rsidR="00FC7D7F" w:rsidRPr="00FC7D7F" w:rsidRDefault="00FC7D7F" w:rsidP="00FC7D7F">
      <w:pPr>
        <w:pStyle w:val="Bezriadkovania"/>
        <w:shd w:val="clear" w:color="auto" w:fill="FFFFFF"/>
        <w:adjustRightInd w:val="0"/>
        <w:snapToGrid w:val="0"/>
        <w:jc w:val="both"/>
        <w:rPr>
          <w:rFonts w:ascii="Times New Roman" w:hAnsi="Times New Roman"/>
          <w:sz w:val="24"/>
          <w:szCs w:val="24"/>
          <w:lang w:eastAsia="sk-SK"/>
        </w:rPr>
      </w:pPr>
      <w:r>
        <w:rPr>
          <w:rFonts w:ascii="Times New Roman" w:hAnsi="Times New Roman"/>
          <w:sz w:val="24"/>
          <w:szCs w:val="24"/>
        </w:rPr>
        <w:t>„</w:t>
      </w:r>
      <w:r w:rsidRPr="00FC7D7F">
        <w:rPr>
          <w:rFonts w:ascii="Times New Roman" w:hAnsi="Times New Roman"/>
          <w:sz w:val="24"/>
          <w:szCs w:val="24"/>
        </w:rPr>
        <w:t xml:space="preserve">(1) </w:t>
      </w:r>
      <w:r w:rsidRPr="00FC7D7F">
        <w:rPr>
          <w:rFonts w:ascii="Times New Roman" w:hAnsi="Times New Roman"/>
          <w:sz w:val="24"/>
          <w:szCs w:val="24"/>
          <w:lang w:eastAsia="sk-SK"/>
        </w:rPr>
        <w:t xml:space="preserve">Správcovská spoločnosť môže z majetku vo verejnom špeciálnom fonde nehnuteľností poskytnúť pôžičku len realitnej spoločnosti, v ktorej má majetkovú účasť. </w:t>
      </w:r>
      <w:r w:rsidRPr="00FC7D7F">
        <w:rPr>
          <w:rFonts w:ascii="Times New Roman" w:hAnsi="Times New Roman"/>
          <w:sz w:val="24"/>
          <w:szCs w:val="24"/>
        </w:rPr>
        <w:t>Ak verejný špeciálny fond nehnuteľností nie je jediným akcionárom alebo spoločníkom realitnej spoločnosti, pôžička poskytnutá takejto realitnej spoločnosti</w:t>
      </w:r>
      <w:r w:rsidRPr="00FC7D7F">
        <w:rPr>
          <w:rFonts w:ascii="Times New Roman" w:hAnsi="Times New Roman"/>
          <w:sz w:val="24"/>
          <w:szCs w:val="24"/>
          <w:lang w:eastAsia="sk-SK"/>
        </w:rPr>
        <w:t xml:space="preserve"> z majetku vo verejnom špeciálnom fonde nehnuteľností musí byť zabezpečená </w:t>
      </w:r>
      <w:r w:rsidRPr="00FC7D7F">
        <w:rPr>
          <w:rFonts w:ascii="Times New Roman" w:hAnsi="Times New Roman"/>
          <w:sz w:val="24"/>
          <w:szCs w:val="24"/>
          <w:shd w:val="clear" w:color="auto" w:fill="FFFFFF"/>
        </w:rPr>
        <w:t>okrem prípadu pôžičky poskytnutej na účely financovania projektov štátom podporovaného nájomného bývania alebo nájomného bývania. V zmluve o pôžičke musí byť uvedené, že ak sa predá majetková účasť v realitnej spoločnosti, pôžička je splatná do šiestich mesiacov odo dňa zániku majetkovej účasti.</w:t>
      </w:r>
      <w:r>
        <w:rPr>
          <w:rFonts w:ascii="Times New Roman" w:hAnsi="Times New Roman"/>
          <w:sz w:val="24"/>
          <w:szCs w:val="24"/>
          <w:lang w:eastAsia="sk-SK"/>
        </w:rPr>
        <w:t>“.</w:t>
      </w:r>
    </w:p>
    <w:p w14:paraId="7D5240E8" w14:textId="77777777" w:rsidR="00FC7D7F" w:rsidRPr="00FC7D7F" w:rsidRDefault="00FC7D7F" w:rsidP="00FC7D7F">
      <w:pPr>
        <w:adjustRightInd w:val="0"/>
        <w:snapToGrid w:val="0"/>
        <w:spacing w:after="0" w:line="240" w:lineRule="auto"/>
        <w:jc w:val="both"/>
        <w:rPr>
          <w:rFonts w:ascii="Times New Roman" w:hAnsi="Times New Roman" w:cs="Times New Roman"/>
          <w:sz w:val="24"/>
          <w:szCs w:val="24"/>
          <w:shd w:val="clear" w:color="auto" w:fill="FFFFFF"/>
        </w:rPr>
      </w:pPr>
    </w:p>
    <w:p w14:paraId="57910A1A" w14:textId="077A8409" w:rsidR="00FC7D7F" w:rsidRPr="00FC7D7F" w:rsidRDefault="00FC7D7F" w:rsidP="00FC7D7F">
      <w:pPr>
        <w:adjustRightInd w:val="0"/>
        <w:snapToGrid w:val="0"/>
        <w:spacing w:after="12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 </w:t>
      </w:r>
      <w:r w:rsidRPr="00FC7D7F">
        <w:rPr>
          <w:rFonts w:ascii="Times New Roman" w:hAnsi="Times New Roman" w:cs="Times New Roman"/>
          <w:sz w:val="24"/>
          <w:szCs w:val="24"/>
          <w:shd w:val="clear" w:color="auto" w:fill="FFFFFF"/>
        </w:rPr>
        <w:t>V § 135 ods. 2 znie:</w:t>
      </w:r>
    </w:p>
    <w:p w14:paraId="723D712B" w14:textId="3570218C" w:rsidR="00FC7D7F" w:rsidRPr="00FC7D7F" w:rsidRDefault="00FC7D7F" w:rsidP="00FC7D7F">
      <w:pPr>
        <w:adjustRightInd w:val="0"/>
        <w:snapToGri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w:t>
      </w:r>
      <w:r w:rsidRPr="00FC7D7F">
        <w:rPr>
          <w:rFonts w:ascii="Times New Roman" w:hAnsi="Times New Roman" w:cs="Times New Roman"/>
          <w:sz w:val="24"/>
          <w:szCs w:val="24"/>
        </w:rPr>
        <w:t>(2)</w:t>
      </w:r>
      <w:r w:rsidRPr="00FC7D7F">
        <w:rPr>
          <w:rFonts w:ascii="Times New Roman" w:hAnsi="Times New Roman" w:cs="Times New Roman"/>
          <w:sz w:val="24"/>
          <w:szCs w:val="24"/>
          <w:shd w:val="clear" w:color="auto" w:fill="FFFFFF"/>
        </w:rPr>
        <w:t> Okrem prípadov pôžičiek poskytnutých na účely financovania projektov štátom podporovaného nájomného bývania alebo nájomného bývania celková suma všetkých pôžičiek poskytnutých z majetku vo verejnom špeciálnom fonde nehnuteľností jednej realitnej spoločnosti nesmie prekročiť 80 % hodnoty všetkých nehnuteľností v majetku tejto realitnej spoločnosti.</w:t>
      </w:r>
      <w:r w:rsidRPr="00FC7D7F">
        <w:rPr>
          <w:rFonts w:ascii="Times New Roman" w:hAnsi="Times New Roman" w:cs="Times New Roman"/>
          <w:sz w:val="24"/>
          <w:szCs w:val="24"/>
        </w:rPr>
        <w:t xml:space="preserve"> Ak je verejný špeciálny fond nehnuteľností jediným akcionárom alebo spoločníkom realitnej spoločnosti, celková suma všetkých pôžičiek poskytnutých z majetku vo verejnom špeciálnom fonde nehnuteľností tejto realitnej spoločnosti nesmie prekročiť hodnotu všetkých nehnuteľností v majetku tejto realitnej spoločnosti. Do celkovej sumy všetkých pôžičiek poskytnutých z majetku vo verejnom špeciálnom fonde nehnuteľností jednej realitnej spoločnosti sa započítajú aj pohľadávky verejného špeciálneho fondu nehnuteľností voči tejto realitnej spoločnosti vzniknuté z cenných papierov vydaných touto realitnou spoločnosťou, ktoré má verejný špeciálny fond nehnuteľností v majetku. Do celkovej sumy všetkých pôžičiek poskytnutých z majetku vo verejnom špeciálnom fonde nehnuteľností jednej realitnej spoločnosti sa nezapočítajú pohľadávky, ktoré vzniknú verejnému špeciálnemu fondu nehnuteľností voči tejto realitnej spoločnosti z dôvodu nároku verejného špeciálneho fondu </w:t>
      </w:r>
      <w:r w:rsidRPr="00FC7D7F">
        <w:rPr>
          <w:rFonts w:ascii="Times New Roman" w:hAnsi="Times New Roman" w:cs="Times New Roman"/>
          <w:sz w:val="24"/>
          <w:szCs w:val="24"/>
        </w:rPr>
        <w:lastRenderedPageBreak/>
        <w:t>nehnuteľností ako akcionára na poskytnutie plnenia pri znížení základného imania tejto realitnej spoločnosti.</w:t>
      </w:r>
      <w:r>
        <w:rPr>
          <w:rFonts w:ascii="Times New Roman" w:hAnsi="Times New Roman" w:cs="Times New Roman"/>
          <w:sz w:val="24"/>
          <w:szCs w:val="24"/>
        </w:rPr>
        <w:t>“.</w:t>
      </w:r>
    </w:p>
    <w:p w14:paraId="1B28C6B4" w14:textId="77777777" w:rsidR="00FC7D7F" w:rsidRDefault="00FC7D7F" w:rsidP="00FC7D7F">
      <w:pPr>
        <w:pStyle w:val="Odsekzoznamu"/>
        <w:adjustRightInd w:val="0"/>
        <w:snapToGrid w:val="0"/>
        <w:spacing w:after="0" w:line="290" w:lineRule="auto"/>
        <w:ind w:left="0"/>
        <w:contextualSpacing w:val="0"/>
        <w:jc w:val="center"/>
        <w:rPr>
          <w:rFonts w:ascii="Times New Roman" w:hAnsi="Times New Roman" w:cs="Times New Roman"/>
          <w:sz w:val="24"/>
          <w:szCs w:val="24"/>
        </w:rPr>
      </w:pPr>
    </w:p>
    <w:p w14:paraId="052E32DB" w14:textId="77777777" w:rsidR="00FC7D7F" w:rsidRDefault="00FC7D7F" w:rsidP="00FC7D7F">
      <w:pPr>
        <w:pStyle w:val="Odsekzoznamu"/>
        <w:adjustRightInd w:val="0"/>
        <w:snapToGrid w:val="0"/>
        <w:spacing w:after="0" w:line="290" w:lineRule="auto"/>
        <w:ind w:left="0"/>
        <w:contextualSpacing w:val="0"/>
        <w:jc w:val="center"/>
        <w:rPr>
          <w:rFonts w:ascii="Times New Roman" w:hAnsi="Times New Roman" w:cs="Times New Roman"/>
          <w:sz w:val="24"/>
          <w:szCs w:val="24"/>
        </w:rPr>
      </w:pPr>
    </w:p>
    <w:p w14:paraId="730D61D5" w14:textId="065BA74F" w:rsidR="00FC7D7F" w:rsidRDefault="00FC7D7F" w:rsidP="00FC7D7F">
      <w:pPr>
        <w:pStyle w:val="Odsekzoznamu"/>
        <w:adjustRightInd w:val="0"/>
        <w:snapToGrid w:val="0"/>
        <w:spacing w:after="0" w:line="290" w:lineRule="auto"/>
        <w:ind w:left="0"/>
        <w:contextualSpacing w:val="0"/>
        <w:jc w:val="center"/>
        <w:rPr>
          <w:rFonts w:ascii="Times New Roman" w:hAnsi="Times New Roman" w:cs="Times New Roman"/>
          <w:sz w:val="24"/>
          <w:szCs w:val="24"/>
        </w:rPr>
      </w:pPr>
      <w:r w:rsidRPr="00BD069B">
        <w:rPr>
          <w:rFonts w:ascii="Times New Roman" w:hAnsi="Times New Roman" w:cs="Times New Roman"/>
          <w:sz w:val="24"/>
          <w:szCs w:val="24"/>
        </w:rPr>
        <w:t xml:space="preserve">Čl. </w:t>
      </w:r>
      <w:r>
        <w:rPr>
          <w:rFonts w:ascii="Times New Roman" w:hAnsi="Times New Roman" w:cs="Times New Roman"/>
          <w:sz w:val="24"/>
          <w:szCs w:val="24"/>
        </w:rPr>
        <w:t>IX</w:t>
      </w:r>
    </w:p>
    <w:p w14:paraId="79EAE808" w14:textId="77777777" w:rsidR="00FC7D7F" w:rsidRDefault="00FC7D7F" w:rsidP="008E29FA">
      <w:pPr>
        <w:pStyle w:val="Odsekzoznamu"/>
        <w:adjustRightInd w:val="0"/>
        <w:snapToGrid w:val="0"/>
        <w:spacing w:after="0" w:line="290" w:lineRule="auto"/>
        <w:ind w:left="0"/>
        <w:contextualSpacing w:val="0"/>
        <w:jc w:val="center"/>
        <w:rPr>
          <w:rFonts w:ascii="Times New Roman" w:hAnsi="Times New Roman" w:cs="Times New Roman"/>
          <w:sz w:val="24"/>
          <w:szCs w:val="24"/>
        </w:rPr>
      </w:pPr>
    </w:p>
    <w:p w14:paraId="65D83B9A" w14:textId="77777777" w:rsidR="008E29FA" w:rsidRPr="00D1429B" w:rsidRDefault="008E29FA" w:rsidP="008E29FA">
      <w:pPr>
        <w:pStyle w:val="p4"/>
        <w:jc w:val="both"/>
        <w:rPr>
          <w:sz w:val="24"/>
          <w:szCs w:val="24"/>
        </w:rPr>
      </w:pPr>
      <w:r w:rsidRPr="00D1429B">
        <w:rPr>
          <w:sz w:val="24"/>
          <w:szCs w:val="24"/>
        </w:rPr>
        <w:t>Zákon č. 55/2017 Z. z. o štátnej službe a o zmene a doplnení niektorých zákonov v znení zákona č. 334/2017 Z. z., zákona č. 63/2018 Z. z., zákona č. 112/2018 Z. z., zákona č. 177/2018 Z. z., zákona č. 318/2018 Z. z., zákona č. 347/2018 Z. z., zákona č. 6/2019 Z. z., zákona č. 35/2019 Z. z., zákona č. 54/2019 Z. z., zákona č. 83/2019 Z. z., nálezu Ústavného súdu Slovenskej republiky č. 90/2019 Z. z., zákona č. 319/2019 Z. z., zákona č. 397/2019 Z. z., zákona č. 470/2019 Z. z., zákona č. 126/2020 Z. z., zákon</w:t>
      </w:r>
      <w:r>
        <w:rPr>
          <w:sz w:val="24"/>
          <w:szCs w:val="24"/>
        </w:rPr>
        <w:t>a č. 134/2020 Z. z.,</w:t>
      </w:r>
      <w:r w:rsidRPr="00D1429B">
        <w:rPr>
          <w:sz w:val="24"/>
          <w:szCs w:val="24"/>
        </w:rPr>
        <w:t xml:space="preserve"> zákona č. 423/2020 Z. z.</w:t>
      </w:r>
      <w:r>
        <w:rPr>
          <w:sz w:val="24"/>
          <w:szCs w:val="24"/>
        </w:rPr>
        <w:t xml:space="preserve"> a zákona č. 76/2021 Z. z.</w:t>
      </w:r>
      <w:r w:rsidRPr="00D1429B">
        <w:rPr>
          <w:sz w:val="24"/>
          <w:szCs w:val="24"/>
        </w:rPr>
        <w:t xml:space="preserve"> sa dopĺňa takto:</w:t>
      </w:r>
    </w:p>
    <w:p w14:paraId="33736B8C" w14:textId="77777777" w:rsidR="008E29FA" w:rsidRDefault="008E29FA" w:rsidP="008E29FA">
      <w:pPr>
        <w:pStyle w:val="Odsekzoznamu"/>
        <w:adjustRightInd w:val="0"/>
        <w:snapToGrid w:val="0"/>
        <w:spacing w:after="0" w:line="290" w:lineRule="auto"/>
        <w:ind w:left="0"/>
        <w:contextualSpacing w:val="0"/>
        <w:jc w:val="center"/>
        <w:rPr>
          <w:rFonts w:ascii="Times New Roman" w:hAnsi="Times New Roman" w:cs="Times New Roman"/>
          <w:sz w:val="24"/>
          <w:szCs w:val="24"/>
        </w:rPr>
      </w:pPr>
    </w:p>
    <w:p w14:paraId="6DF1A336" w14:textId="77777777" w:rsidR="008E29FA" w:rsidRPr="006B635C" w:rsidRDefault="008E29FA" w:rsidP="006B635C">
      <w:pPr>
        <w:spacing w:after="0" w:line="240" w:lineRule="auto"/>
        <w:jc w:val="both"/>
        <w:textAlignment w:val="center"/>
        <w:rPr>
          <w:rFonts w:ascii="Times New Roman" w:hAnsi="Times New Roman" w:cs="Times New Roman"/>
          <w:b/>
          <w:bCs/>
          <w:sz w:val="24"/>
          <w:szCs w:val="24"/>
          <w:u w:val="single"/>
        </w:rPr>
      </w:pPr>
      <w:r w:rsidRPr="006B635C">
        <w:rPr>
          <w:rFonts w:ascii="Times New Roman" w:hAnsi="Times New Roman" w:cs="Times New Roman"/>
          <w:sz w:val="24"/>
          <w:szCs w:val="24"/>
        </w:rPr>
        <w:t>V § 171 sa v odseku 1 za slová „§ 152a, § 152b vkladá slovo „§ 152c“.</w:t>
      </w:r>
    </w:p>
    <w:p w14:paraId="6A0F4826" w14:textId="77777777" w:rsidR="008E29FA" w:rsidRPr="00BD069B" w:rsidRDefault="008E29FA" w:rsidP="008E29FA">
      <w:pPr>
        <w:pStyle w:val="Odsekzoznamu"/>
        <w:adjustRightInd w:val="0"/>
        <w:snapToGrid w:val="0"/>
        <w:spacing w:after="0" w:line="290" w:lineRule="auto"/>
        <w:ind w:left="0"/>
        <w:contextualSpacing w:val="0"/>
        <w:jc w:val="center"/>
        <w:rPr>
          <w:rFonts w:ascii="Times New Roman" w:hAnsi="Times New Roman" w:cs="Times New Roman"/>
          <w:sz w:val="24"/>
          <w:szCs w:val="24"/>
        </w:rPr>
      </w:pPr>
    </w:p>
    <w:p w14:paraId="674FCB9E" w14:textId="7B83B944" w:rsidR="008E29FA" w:rsidRDefault="008E29FA" w:rsidP="008E29FA">
      <w:pPr>
        <w:pStyle w:val="Odsekzoznamu"/>
        <w:adjustRightInd w:val="0"/>
        <w:snapToGrid w:val="0"/>
        <w:spacing w:after="0" w:line="290" w:lineRule="auto"/>
        <w:ind w:left="0"/>
        <w:contextualSpacing w:val="0"/>
        <w:jc w:val="center"/>
        <w:rPr>
          <w:rFonts w:ascii="Times New Roman" w:hAnsi="Times New Roman" w:cs="Times New Roman"/>
          <w:sz w:val="24"/>
          <w:szCs w:val="24"/>
        </w:rPr>
      </w:pPr>
      <w:r w:rsidRPr="00BD069B">
        <w:rPr>
          <w:rFonts w:ascii="Times New Roman" w:hAnsi="Times New Roman" w:cs="Times New Roman"/>
          <w:sz w:val="24"/>
          <w:szCs w:val="24"/>
        </w:rPr>
        <w:t xml:space="preserve">Čl. </w:t>
      </w:r>
      <w:r w:rsidR="00375C5F">
        <w:rPr>
          <w:rFonts w:ascii="Times New Roman" w:hAnsi="Times New Roman" w:cs="Times New Roman"/>
          <w:sz w:val="24"/>
          <w:szCs w:val="24"/>
        </w:rPr>
        <w:t>X</w:t>
      </w:r>
    </w:p>
    <w:p w14:paraId="7B43693A" w14:textId="77777777" w:rsidR="008E29FA" w:rsidRDefault="008E29FA" w:rsidP="008E29FA">
      <w:pPr>
        <w:pStyle w:val="Odsekzoznamu"/>
        <w:adjustRightInd w:val="0"/>
        <w:snapToGrid w:val="0"/>
        <w:spacing w:after="0" w:line="290" w:lineRule="auto"/>
        <w:ind w:left="0"/>
        <w:contextualSpacing w:val="0"/>
        <w:jc w:val="center"/>
        <w:rPr>
          <w:rFonts w:ascii="Times New Roman" w:hAnsi="Times New Roman" w:cs="Times New Roman"/>
          <w:sz w:val="24"/>
          <w:szCs w:val="24"/>
        </w:rPr>
      </w:pPr>
    </w:p>
    <w:p w14:paraId="6428C76F" w14:textId="61A00F7B" w:rsidR="008E29FA" w:rsidRPr="009472BC" w:rsidRDefault="008E29FA" w:rsidP="008E29FA">
      <w:pPr>
        <w:pStyle w:val="Odsekzoznamu"/>
        <w:adjustRightInd w:val="0"/>
        <w:snapToGrid w:val="0"/>
        <w:spacing w:after="0" w:line="290" w:lineRule="auto"/>
        <w:contextualSpacing w:val="0"/>
        <w:jc w:val="both"/>
      </w:pPr>
      <w:r w:rsidRPr="00BD069B">
        <w:rPr>
          <w:rFonts w:ascii="Times New Roman" w:hAnsi="Times New Roman" w:cs="Times New Roman"/>
          <w:sz w:val="24"/>
          <w:szCs w:val="24"/>
        </w:rPr>
        <w:t xml:space="preserve">Tento zákon nadobúda účinnosť </w:t>
      </w:r>
      <w:r w:rsidR="00BE0D62">
        <w:rPr>
          <w:rFonts w:ascii="Times New Roman" w:hAnsi="Times New Roman" w:cs="Times New Roman"/>
          <w:sz w:val="24"/>
          <w:szCs w:val="24"/>
        </w:rPr>
        <w:t>1. septembra 2021</w:t>
      </w:r>
    </w:p>
    <w:p w14:paraId="0B77E6C9" w14:textId="77777777" w:rsidR="008E29FA" w:rsidRPr="00A54CF0" w:rsidRDefault="008E29FA" w:rsidP="008E29FA">
      <w:pPr>
        <w:pStyle w:val="Odsekzoznamu"/>
        <w:adjustRightInd w:val="0"/>
        <w:snapToGrid w:val="0"/>
        <w:spacing w:after="0" w:line="290" w:lineRule="auto"/>
        <w:ind w:left="567"/>
        <w:contextualSpacing w:val="0"/>
        <w:jc w:val="both"/>
        <w:rPr>
          <w:rFonts w:ascii="Times New Roman" w:hAnsi="Times New Roman" w:cs="Times New Roman"/>
          <w:sz w:val="24"/>
          <w:szCs w:val="24"/>
          <w:highlight w:val="yellow"/>
        </w:rPr>
      </w:pPr>
    </w:p>
    <w:p w14:paraId="11DD715B" w14:textId="77777777" w:rsidR="00826C5D" w:rsidRDefault="00826C5D"/>
    <w:sectPr w:rsidR="00826C5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CD0A8" w14:textId="77777777" w:rsidR="00B50519" w:rsidRDefault="00B50519" w:rsidP="008E29FA">
      <w:pPr>
        <w:spacing w:after="0" w:line="240" w:lineRule="auto"/>
      </w:pPr>
      <w:r>
        <w:separator/>
      </w:r>
    </w:p>
  </w:endnote>
  <w:endnote w:type="continuationSeparator" w:id="0">
    <w:p w14:paraId="1128A2F3" w14:textId="77777777" w:rsidR="00B50519" w:rsidRDefault="00B50519" w:rsidP="008E2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706771"/>
      <w:docPartObj>
        <w:docPartGallery w:val="Page Numbers (Bottom of Page)"/>
        <w:docPartUnique/>
      </w:docPartObj>
    </w:sdtPr>
    <w:sdtEndPr>
      <w:rPr>
        <w:rFonts w:ascii="Times New Roman" w:hAnsi="Times New Roman" w:cs="Times New Roman"/>
        <w:sz w:val="16"/>
        <w:szCs w:val="16"/>
      </w:rPr>
    </w:sdtEndPr>
    <w:sdtContent>
      <w:p w14:paraId="49DBC994" w14:textId="6B382677" w:rsidR="00375C5F" w:rsidRPr="005F7C19" w:rsidRDefault="00375C5F">
        <w:pPr>
          <w:pStyle w:val="Pta"/>
          <w:jc w:val="right"/>
          <w:rPr>
            <w:rFonts w:ascii="Times New Roman" w:hAnsi="Times New Roman" w:cs="Times New Roman"/>
            <w:sz w:val="16"/>
            <w:szCs w:val="16"/>
          </w:rPr>
        </w:pPr>
        <w:r w:rsidRPr="005F7C19">
          <w:rPr>
            <w:rFonts w:ascii="Times New Roman" w:hAnsi="Times New Roman" w:cs="Times New Roman"/>
            <w:sz w:val="16"/>
            <w:szCs w:val="16"/>
          </w:rPr>
          <w:fldChar w:fldCharType="begin"/>
        </w:r>
        <w:r w:rsidRPr="00351193">
          <w:rPr>
            <w:rFonts w:ascii="Times New Roman" w:hAnsi="Times New Roman" w:cs="Times New Roman"/>
            <w:sz w:val="16"/>
            <w:szCs w:val="16"/>
          </w:rPr>
          <w:instrText>PAGE   \* MERGEFORMAT</w:instrText>
        </w:r>
        <w:r w:rsidRPr="005F7C19">
          <w:rPr>
            <w:rFonts w:ascii="Times New Roman" w:hAnsi="Times New Roman" w:cs="Times New Roman"/>
            <w:sz w:val="16"/>
            <w:szCs w:val="16"/>
          </w:rPr>
          <w:fldChar w:fldCharType="separate"/>
        </w:r>
        <w:r w:rsidR="002D2320">
          <w:rPr>
            <w:rFonts w:ascii="Times New Roman" w:hAnsi="Times New Roman" w:cs="Times New Roman"/>
            <w:noProof/>
            <w:sz w:val="16"/>
            <w:szCs w:val="16"/>
          </w:rPr>
          <w:t>1</w:t>
        </w:r>
        <w:r w:rsidRPr="005F7C19">
          <w:rPr>
            <w:rFonts w:ascii="Times New Roman" w:hAnsi="Times New Roman" w:cs="Times New Roman"/>
            <w:sz w:val="16"/>
            <w:szCs w:val="16"/>
          </w:rPr>
          <w:fldChar w:fldCharType="end"/>
        </w:r>
      </w:p>
    </w:sdtContent>
  </w:sdt>
  <w:p w14:paraId="0FD10783" w14:textId="77777777" w:rsidR="00375C5F" w:rsidRDefault="00375C5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66294" w14:textId="77777777" w:rsidR="00B50519" w:rsidRDefault="00B50519" w:rsidP="008E29FA">
      <w:pPr>
        <w:spacing w:after="0" w:line="240" w:lineRule="auto"/>
      </w:pPr>
      <w:r>
        <w:separator/>
      </w:r>
    </w:p>
  </w:footnote>
  <w:footnote w:type="continuationSeparator" w:id="0">
    <w:p w14:paraId="08163A2F" w14:textId="77777777" w:rsidR="00B50519" w:rsidRDefault="00B50519" w:rsidP="008E29FA">
      <w:pPr>
        <w:spacing w:after="0" w:line="240" w:lineRule="auto"/>
      </w:pPr>
      <w:r>
        <w:continuationSeparator/>
      </w:r>
    </w:p>
  </w:footnote>
  <w:footnote w:id="1">
    <w:p w14:paraId="3E9744D7" w14:textId="77777777" w:rsidR="00375C5F" w:rsidRPr="00873103" w:rsidRDefault="00375C5F" w:rsidP="008E29FA">
      <w:pPr>
        <w:pStyle w:val="Textpoznmkypodiarou"/>
        <w:rPr>
          <w:rFonts w:ascii="Times New Roman" w:hAnsi="Times New Roman" w:cs="Times New Roman"/>
        </w:rPr>
      </w:pPr>
      <w:r>
        <w:rPr>
          <w:rStyle w:val="Odkaznapoznmkupodiarou"/>
        </w:rPr>
        <w:footnoteRef/>
      </w:r>
      <w:r w:rsidRPr="00873103">
        <w:rPr>
          <w:rFonts w:ascii="Times New Roman" w:hAnsi="Times New Roman" w:cs="Times New Roman"/>
        </w:rPr>
        <w:t xml:space="preserve"> ) § 2 ods. 6 zákona Národnej rady Slovenskej republiky č. 182/1993 Z. z. o vlastníctve bytov a nebytových priestorov v znení neskorších predpisov.</w:t>
      </w:r>
    </w:p>
    <w:p w14:paraId="4C38C126" w14:textId="77777777" w:rsidR="00375C5F" w:rsidRDefault="00375C5F" w:rsidP="008E29FA">
      <w:pPr>
        <w:pStyle w:val="Textpoznmkypodiarou"/>
      </w:pPr>
    </w:p>
  </w:footnote>
  <w:footnote w:id="2">
    <w:p w14:paraId="3856AEDD" w14:textId="77777777" w:rsidR="00375C5F" w:rsidRPr="00B04FA2" w:rsidRDefault="00375C5F" w:rsidP="008E29FA">
      <w:pPr>
        <w:pStyle w:val="Textpoznmkypodiarou"/>
        <w:rPr>
          <w:rFonts w:ascii="Times New Roman" w:hAnsi="Times New Roman" w:cs="Times New Roman"/>
        </w:rPr>
      </w:pPr>
      <w:r w:rsidRPr="00B04FA2">
        <w:rPr>
          <w:rStyle w:val="Odkaznapoznmkupodiarou"/>
          <w:rFonts w:ascii="Times New Roman" w:hAnsi="Times New Roman" w:cs="Times New Roman"/>
        </w:rPr>
        <w:footnoteRef/>
      </w:r>
      <w:r w:rsidRPr="00B04FA2">
        <w:rPr>
          <w:rFonts w:ascii="Times New Roman" w:hAnsi="Times New Roman" w:cs="Times New Roman"/>
        </w:rPr>
        <w:t>)§ 121 ods. 2 Občianskeho zákonníka.</w:t>
      </w:r>
    </w:p>
  </w:footnote>
  <w:footnote w:id="3">
    <w:p w14:paraId="707F28E0" w14:textId="77777777" w:rsidR="00375C5F" w:rsidRDefault="00375C5F" w:rsidP="008E29FA">
      <w:pPr>
        <w:pStyle w:val="Textpoznmkypodiarou"/>
        <w:jc w:val="both"/>
      </w:pPr>
      <w:r>
        <w:rPr>
          <w:rStyle w:val="Odkaznapoznmkupodiarou"/>
        </w:rPr>
        <w:footnoteRef/>
      </w:r>
      <w:r>
        <w:t xml:space="preserve">) </w:t>
      </w:r>
      <w:r w:rsidRPr="007610C4">
        <w:rPr>
          <w:rFonts w:ascii="Times New Roman" w:hAnsi="Times New Roman" w:cs="Times New Roman"/>
        </w:rPr>
        <w:t xml:space="preserve">Zákon č. 315/2016 Z. z. </w:t>
      </w:r>
      <w:r w:rsidRPr="007610C4">
        <w:rPr>
          <w:rFonts w:ascii="Times New Roman" w:hAnsi="Times New Roman" w:cs="Times New Roman"/>
          <w:bCs/>
          <w:shd w:val="clear" w:color="auto" w:fill="FFFFFF"/>
        </w:rPr>
        <w:t>o registri partnerov verejného sektora a o zmene a doplnení niektorých zákonov v znení neskorších predpisov.</w:t>
      </w:r>
    </w:p>
  </w:footnote>
  <w:footnote w:id="4">
    <w:p w14:paraId="59501C59" w14:textId="77777777" w:rsidR="00375C5F" w:rsidRPr="007610C4" w:rsidRDefault="00375C5F" w:rsidP="008E29FA">
      <w:pPr>
        <w:pStyle w:val="Textpoznmkypodiarou"/>
        <w:jc w:val="both"/>
        <w:rPr>
          <w:rFonts w:ascii="Times New Roman" w:hAnsi="Times New Roman" w:cs="Times New Roman"/>
        </w:rPr>
      </w:pPr>
      <w:r>
        <w:rPr>
          <w:rStyle w:val="Odkaznapoznmkupodiarou"/>
        </w:rPr>
        <w:footnoteRef/>
      </w:r>
      <w:r>
        <w:t xml:space="preserve">) </w:t>
      </w:r>
      <w:r w:rsidRPr="007610C4">
        <w:rPr>
          <w:rFonts w:ascii="Times New Roman" w:hAnsi="Times New Roman" w:cs="Times New Roman"/>
        </w:rPr>
        <w:t xml:space="preserve">Zákon č. 253/1998 Z. z. </w:t>
      </w:r>
      <w:r w:rsidRPr="007610C4">
        <w:rPr>
          <w:rFonts w:ascii="Times New Roman" w:hAnsi="Times New Roman" w:cs="Times New Roman"/>
          <w:bCs/>
          <w:shd w:val="clear" w:color="auto" w:fill="FFFFFF"/>
        </w:rPr>
        <w:t>o hlásení pobytu občanov Slovenskej republiky a registri obyvateľov Slovenskej republiky  v znení neskorších predpisov.</w:t>
      </w:r>
    </w:p>
    <w:p w14:paraId="715C6FA6" w14:textId="77777777" w:rsidR="00375C5F" w:rsidRDefault="00375C5F" w:rsidP="008E29FA">
      <w:pPr>
        <w:pStyle w:val="Textpoznmkypodiarou"/>
      </w:pPr>
    </w:p>
  </w:footnote>
  <w:footnote w:id="5">
    <w:p w14:paraId="02343409" w14:textId="77777777" w:rsidR="00375C5F" w:rsidRDefault="00375C5F" w:rsidP="008E29FA">
      <w:pPr>
        <w:pStyle w:val="Textpoznmkypodiarou"/>
      </w:pPr>
      <w:r>
        <w:rPr>
          <w:rStyle w:val="Odkaznapoznmkupodiarou"/>
        </w:rPr>
        <w:footnoteRef/>
      </w:r>
      <w:r>
        <w:t xml:space="preserve">) </w:t>
      </w:r>
      <w:r w:rsidRPr="007610C4">
        <w:rPr>
          <w:rFonts w:ascii="Times New Roman" w:hAnsi="Times New Roman" w:cs="Times New Roman"/>
        </w:rPr>
        <w:t xml:space="preserve">§ 5a zákona č. 211/2000 Z. z. </w:t>
      </w:r>
      <w:r w:rsidRPr="007610C4">
        <w:rPr>
          <w:rFonts w:ascii="Times New Roman" w:hAnsi="Times New Roman" w:cs="Times New Roman"/>
          <w:bCs/>
          <w:shd w:val="clear" w:color="auto" w:fill="FFFFFF"/>
        </w:rPr>
        <w:t xml:space="preserve">o slobodnom prístupe k informáciám a o zmene a doplnení niektorých zákonov </w:t>
      </w:r>
      <w:r w:rsidRPr="007610C4">
        <w:rPr>
          <w:rFonts w:ascii="Times New Roman" w:hAnsi="Times New Roman" w:cs="Times New Roman"/>
          <w:bCs/>
          <w:color w:val="000000"/>
          <w:shd w:val="clear" w:color="auto" w:fill="FFFFFF"/>
        </w:rPr>
        <w:t>(zákon o slobode informácií) v znení neskorších predpisov.</w:t>
      </w:r>
      <w:r>
        <w:rPr>
          <w:rFonts w:ascii="Times New Roman" w:hAnsi="Times New Roman" w:cs="Times New Roman"/>
          <w:bCs/>
          <w:color w:val="000000"/>
          <w:shd w:val="clear" w:color="auto" w:fill="FFFFFF"/>
        </w:rPr>
        <w:t xml:space="preserve"> </w:t>
      </w:r>
    </w:p>
  </w:footnote>
  <w:footnote w:id="6">
    <w:p w14:paraId="27BCF325" w14:textId="77777777" w:rsidR="00375C5F" w:rsidRDefault="00375C5F" w:rsidP="008E29FA">
      <w:pPr>
        <w:pStyle w:val="Textpoznmkypodiarou"/>
      </w:pPr>
      <w:r>
        <w:rPr>
          <w:rStyle w:val="Odkaznapoznmkupodiarou"/>
        </w:rPr>
        <w:footnoteRef/>
      </w:r>
      <w:r>
        <w:t xml:space="preserve">) </w:t>
      </w:r>
      <w:r w:rsidRPr="00430F24">
        <w:rPr>
          <w:rFonts w:ascii="Times New Roman" w:hAnsi="Times New Roman" w:cs="Times New Roman"/>
        </w:rPr>
        <w:t xml:space="preserve">§ 4 zákona č. 138/1992 Zb. </w:t>
      </w:r>
      <w:r w:rsidRPr="00430F24">
        <w:rPr>
          <w:rFonts w:ascii="Times New Roman" w:hAnsi="Times New Roman" w:cs="Times New Roman"/>
          <w:bCs/>
          <w:color w:val="000000"/>
          <w:shd w:val="clear" w:color="auto" w:fill="FFFFFF"/>
        </w:rPr>
        <w:t>o autorizovaných architektoch a autorizovaných stavebných inžinieroch.</w:t>
      </w:r>
    </w:p>
  </w:footnote>
  <w:footnote w:id="7">
    <w:p w14:paraId="16C89CED" w14:textId="77777777" w:rsidR="00375C5F" w:rsidRPr="00937822" w:rsidRDefault="00375C5F" w:rsidP="008E29FA">
      <w:pPr>
        <w:pStyle w:val="Textpoznmkypodiarou"/>
        <w:jc w:val="both"/>
        <w:rPr>
          <w:rFonts w:ascii="Times New Roman" w:hAnsi="Times New Roman" w:cs="Times New Roman"/>
        </w:rPr>
      </w:pPr>
      <w:r>
        <w:rPr>
          <w:rStyle w:val="Odkaznapoznmkupodiarou"/>
        </w:rPr>
        <w:footnoteRef/>
      </w:r>
      <w:r>
        <w:t xml:space="preserve"> ) </w:t>
      </w:r>
      <w:r w:rsidRPr="00937822">
        <w:rPr>
          <w:rFonts w:ascii="Times New Roman" w:hAnsi="Times New Roman" w:cs="Times New Roman"/>
        </w:rPr>
        <w:t xml:space="preserve">Zákon Národnej rady Slovenskej republiky č. 162/1995 Z. z. </w:t>
      </w:r>
      <w:r w:rsidRPr="00937822">
        <w:rPr>
          <w:rFonts w:ascii="Times New Roman" w:hAnsi="Times New Roman" w:cs="Times New Roman"/>
          <w:bCs/>
          <w:color w:val="000000"/>
          <w:shd w:val="clear" w:color="auto" w:fill="FFFFFF"/>
        </w:rPr>
        <w:t>o katastri nehnuteľností a o zápise vlastníckych a iných práv k nehnuteľnostiam (katastrálny zákon)</w:t>
      </w:r>
      <w:r>
        <w:rPr>
          <w:rFonts w:ascii="Times New Roman" w:hAnsi="Times New Roman" w:cs="Times New Roman"/>
          <w:bCs/>
          <w:color w:val="000000"/>
          <w:shd w:val="clear" w:color="auto" w:fill="FFFFFF"/>
        </w:rPr>
        <w:t xml:space="preserve"> v znení neskorších predpisov.</w:t>
      </w:r>
    </w:p>
    <w:p w14:paraId="2938E958" w14:textId="77777777" w:rsidR="00375C5F" w:rsidRDefault="00375C5F" w:rsidP="008E29FA">
      <w:pPr>
        <w:pStyle w:val="Textpoznmkypodiarou"/>
      </w:pPr>
    </w:p>
  </w:footnote>
  <w:footnote w:id="8">
    <w:p w14:paraId="075CA61F" w14:textId="77777777" w:rsidR="00375C5F" w:rsidRPr="00B04FA2" w:rsidRDefault="00375C5F" w:rsidP="008E29FA">
      <w:pPr>
        <w:pStyle w:val="Textpoznmkypodiarou"/>
        <w:rPr>
          <w:rFonts w:ascii="Times New Roman" w:hAnsi="Times New Roman" w:cs="Times New Roman"/>
        </w:rPr>
      </w:pPr>
      <w:r w:rsidRPr="00B04FA2">
        <w:rPr>
          <w:rStyle w:val="Odkaznapoznmkupodiarou"/>
          <w:rFonts w:ascii="Times New Roman" w:hAnsi="Times New Roman" w:cs="Times New Roman"/>
        </w:rPr>
        <w:footnoteRef/>
      </w:r>
      <w:r w:rsidRPr="00B04FA2">
        <w:rPr>
          <w:rFonts w:ascii="Times New Roman" w:hAnsi="Times New Roman" w:cs="Times New Roman"/>
        </w:rPr>
        <w:t>) Zákon č. 203/2011 Z. z. o kolektívnom investovaní v znení neskorších predpisov.</w:t>
      </w:r>
    </w:p>
  </w:footnote>
  <w:footnote w:id="9">
    <w:p w14:paraId="085D9BE0" w14:textId="77777777" w:rsidR="00375C5F" w:rsidRPr="00B04FA2" w:rsidRDefault="00375C5F" w:rsidP="008E29FA">
      <w:pPr>
        <w:pStyle w:val="Textpoznmkypodiarou"/>
        <w:rPr>
          <w:rFonts w:ascii="Times New Roman" w:hAnsi="Times New Roman" w:cs="Times New Roman"/>
        </w:rPr>
      </w:pPr>
      <w:r w:rsidRPr="00B04FA2">
        <w:rPr>
          <w:rStyle w:val="Odkaznapoznmkupodiarou"/>
          <w:rFonts w:ascii="Times New Roman" w:hAnsi="Times New Roman" w:cs="Times New Roman"/>
        </w:rPr>
        <w:footnoteRef/>
      </w:r>
      <w:r w:rsidRPr="00B04FA2">
        <w:rPr>
          <w:rFonts w:ascii="Times New Roman" w:hAnsi="Times New Roman" w:cs="Times New Roman"/>
        </w:rPr>
        <w:t>) § 369 ods. 1 Obchodného zákonníka.</w:t>
      </w:r>
    </w:p>
  </w:footnote>
  <w:footnote w:id="10">
    <w:p w14:paraId="0A31A516" w14:textId="77777777" w:rsidR="00375C5F" w:rsidRPr="00B04FA2" w:rsidRDefault="00375C5F" w:rsidP="008E29FA">
      <w:pPr>
        <w:pStyle w:val="Textpoznmkypodiarou"/>
        <w:rPr>
          <w:rFonts w:ascii="Times New Roman" w:hAnsi="Times New Roman" w:cs="Times New Roman"/>
        </w:rPr>
      </w:pPr>
      <w:r w:rsidRPr="00B04FA2">
        <w:rPr>
          <w:rStyle w:val="Odkaznapoznmkupodiarou"/>
          <w:rFonts w:ascii="Times New Roman" w:hAnsi="Times New Roman" w:cs="Times New Roman"/>
        </w:rPr>
        <w:footnoteRef/>
      </w:r>
      <w:r w:rsidRPr="00B04FA2">
        <w:rPr>
          <w:rFonts w:ascii="Times New Roman" w:hAnsi="Times New Roman" w:cs="Times New Roman"/>
        </w:rPr>
        <w:t xml:space="preserve">) </w:t>
      </w:r>
      <w:r w:rsidRPr="0058329E">
        <w:rPr>
          <w:rFonts w:ascii="Times New Roman" w:hAnsi="Times New Roman" w:cs="Times New Roman"/>
        </w:rPr>
        <w:t>§ 5a ods. 8 zákona č. 211/2000 Z. z. v znení neskorších predpisov.</w:t>
      </w:r>
    </w:p>
  </w:footnote>
  <w:footnote w:id="11">
    <w:p w14:paraId="2D970620" w14:textId="77777777" w:rsidR="00375C5F" w:rsidRPr="00933531" w:rsidRDefault="00375C5F" w:rsidP="008E29FA">
      <w:pPr>
        <w:pStyle w:val="Textpoznmkypodiarou"/>
        <w:jc w:val="both"/>
        <w:rPr>
          <w:rFonts w:ascii="Times New Roman" w:hAnsi="Times New Roman" w:cs="Times New Roman"/>
        </w:rPr>
      </w:pPr>
      <w:r w:rsidRPr="00B04FA2">
        <w:rPr>
          <w:rStyle w:val="Odkaznapoznmkupodiarou"/>
          <w:rFonts w:ascii="Times New Roman" w:hAnsi="Times New Roman" w:cs="Times New Roman"/>
        </w:rPr>
        <w:footnoteRef/>
      </w:r>
      <w:r w:rsidRPr="00B04FA2">
        <w:rPr>
          <w:rFonts w:ascii="Times New Roman" w:hAnsi="Times New Roman" w:cs="Times New Roman"/>
        </w:rPr>
        <w:t xml:space="preserve">) </w:t>
      </w:r>
      <w:r w:rsidRPr="0058329E">
        <w:rPr>
          <w:rFonts w:ascii="Times New Roman" w:hAnsi="Times New Roman" w:cs="Times New Roman"/>
        </w:rPr>
        <w:t xml:space="preserve">Napríklad zákon Národnej rady Slovenskej republiky č. 182/1993 Z. z. </w:t>
      </w:r>
      <w:r w:rsidRPr="0058329E">
        <w:rPr>
          <w:rFonts w:ascii="Times New Roman" w:hAnsi="Times New Roman" w:cs="Times New Roman"/>
          <w:bCs/>
          <w:color w:val="000000"/>
          <w:shd w:val="clear" w:color="auto" w:fill="FFFFFF"/>
        </w:rPr>
        <w:t xml:space="preserve">v znení neskorších predpisov, </w:t>
      </w:r>
      <w:r w:rsidRPr="0058329E">
        <w:rPr>
          <w:rFonts w:ascii="Times New Roman" w:hAnsi="Times New Roman" w:cs="Times New Roman"/>
        </w:rPr>
        <w:t xml:space="preserve">zákon Národnej rady Slovenskej republiky č. 162/1995 Z. z. </w:t>
      </w:r>
      <w:r w:rsidRPr="00B4368B">
        <w:rPr>
          <w:rFonts w:ascii="Times New Roman" w:hAnsi="Times New Roman" w:cs="Times New Roman"/>
        </w:rPr>
        <w:t>v znení neskorších predpisov.</w:t>
      </w:r>
    </w:p>
    <w:p w14:paraId="15D2B7E5" w14:textId="77777777" w:rsidR="00375C5F" w:rsidRDefault="00375C5F" w:rsidP="008E29FA">
      <w:pPr>
        <w:pStyle w:val="Textpoznmkypodiarou"/>
      </w:pPr>
    </w:p>
  </w:footnote>
  <w:footnote w:id="12">
    <w:p w14:paraId="4FE57D7E" w14:textId="77777777" w:rsidR="00375C5F" w:rsidRDefault="00375C5F" w:rsidP="008E29FA">
      <w:pPr>
        <w:pStyle w:val="Textpoznmkypodiarou"/>
        <w:jc w:val="both"/>
      </w:pPr>
      <w:r>
        <w:rPr>
          <w:rStyle w:val="Odkaznapoznmkupodiarou"/>
        </w:rPr>
        <w:footnoteRef/>
      </w:r>
      <w:r>
        <w:t xml:space="preserve">) </w:t>
      </w:r>
      <w:r w:rsidRPr="006D1E96">
        <w:rPr>
          <w:rFonts w:ascii="Times New Roman" w:hAnsi="Times New Roman" w:cs="Times New Roman"/>
        </w:rPr>
        <w:t xml:space="preserve">Zákon č. 563/2009 Z. z. o správe daní (daňový poriadok) </w:t>
      </w:r>
      <w:r w:rsidRPr="006D1E96">
        <w:rPr>
          <w:rFonts w:ascii="Times New Roman" w:hAnsi="Times New Roman" w:cs="Times New Roman"/>
          <w:bCs/>
          <w:color w:val="000000"/>
          <w:shd w:val="clear" w:color="auto" w:fill="FFFFFF"/>
        </w:rPr>
        <w:t>a o zmene a doplnení niektorých zákonov v znení neskorších predpisov.</w:t>
      </w:r>
      <w:r w:rsidRPr="006D1E96">
        <w:rPr>
          <w:rFonts w:ascii="Times New Roman" w:hAnsi="Times New Roman" w:cs="Times New Roman"/>
        </w:rPr>
        <w:t xml:space="preserve"> </w:t>
      </w:r>
    </w:p>
  </w:footnote>
  <w:footnote w:id="13">
    <w:p w14:paraId="320C388B" w14:textId="77777777" w:rsidR="00375C5F" w:rsidRPr="006D1E96" w:rsidRDefault="00375C5F" w:rsidP="008E29FA">
      <w:pPr>
        <w:pStyle w:val="Textpoznmkypodiarou"/>
        <w:jc w:val="both"/>
        <w:rPr>
          <w:rFonts w:ascii="Times New Roman" w:hAnsi="Times New Roman" w:cs="Times New Roman"/>
        </w:rPr>
      </w:pPr>
      <w:r>
        <w:rPr>
          <w:rStyle w:val="Odkaznapoznmkupodiarou"/>
        </w:rPr>
        <w:footnoteRef/>
      </w:r>
      <w:r>
        <w:t xml:space="preserve">) </w:t>
      </w:r>
      <w:r w:rsidRPr="006D1E96">
        <w:rPr>
          <w:rFonts w:ascii="Times New Roman" w:hAnsi="Times New Roman" w:cs="Times New Roman"/>
        </w:rPr>
        <w:t xml:space="preserve">Zákon Národnej rady Slovenskej republiky č. 233/1995 Z. z.  </w:t>
      </w:r>
      <w:r w:rsidRPr="006D1E96">
        <w:rPr>
          <w:rFonts w:ascii="Times New Roman" w:hAnsi="Times New Roman" w:cs="Times New Roman"/>
          <w:bCs/>
          <w:color w:val="000000"/>
          <w:shd w:val="clear" w:color="auto" w:fill="FFFFFF"/>
        </w:rPr>
        <w:t>o súdnych exekútoroch a exekučnej činnosti (Exekučný poriadok) a o zmene a doplnení ďalších zákonov v znení neskorších predpisov.</w:t>
      </w:r>
    </w:p>
    <w:p w14:paraId="19E20A4F" w14:textId="77777777" w:rsidR="00375C5F" w:rsidRDefault="00375C5F" w:rsidP="008E29FA">
      <w:pPr>
        <w:pStyle w:val="Textpoznmkypodiarou"/>
      </w:pPr>
    </w:p>
  </w:footnote>
  <w:footnote w:id="14">
    <w:p w14:paraId="0FB23C10" w14:textId="77777777" w:rsidR="00375C5F" w:rsidRDefault="00375C5F" w:rsidP="008E29FA">
      <w:pPr>
        <w:pStyle w:val="Textpoznmkypodiarou"/>
      </w:pPr>
      <w:r>
        <w:rPr>
          <w:rStyle w:val="Odkaznapoznmkupodiarou"/>
        </w:rPr>
        <w:footnoteRef/>
      </w:r>
      <w:r>
        <w:t>)</w:t>
      </w:r>
      <w:r w:rsidRPr="0008577E">
        <w:rPr>
          <w:rFonts w:ascii="Times New Roman" w:hAnsi="Times New Roman" w:cs="Times New Roman"/>
        </w:rPr>
        <w:t xml:space="preserve"> </w:t>
      </w:r>
      <w:r w:rsidRPr="00DA0551">
        <w:rPr>
          <w:rFonts w:ascii="Times New Roman" w:hAnsi="Times New Roman" w:cs="Times New Roman"/>
        </w:rPr>
        <w:t xml:space="preserve">Zákon </w:t>
      </w:r>
      <w:r>
        <w:rPr>
          <w:rFonts w:ascii="Times New Roman" w:hAnsi="Times New Roman" w:cs="Times New Roman"/>
        </w:rPr>
        <w:t xml:space="preserve">Národnej rady Slovenskej republiky </w:t>
      </w:r>
      <w:r w:rsidRPr="00DA0551">
        <w:rPr>
          <w:rFonts w:ascii="Times New Roman" w:hAnsi="Times New Roman" w:cs="Times New Roman"/>
        </w:rPr>
        <w:t>č. 182/1993 Z. z. v znení neskorších predpisov.</w:t>
      </w:r>
    </w:p>
  </w:footnote>
  <w:footnote w:id="15">
    <w:p w14:paraId="43B6F09A" w14:textId="77777777" w:rsidR="00375C5F" w:rsidRPr="00B04FA2" w:rsidRDefault="00375C5F" w:rsidP="008E29FA">
      <w:pPr>
        <w:pStyle w:val="Textpoznmkypodiarou"/>
        <w:rPr>
          <w:rFonts w:ascii="Times New Roman" w:hAnsi="Times New Roman" w:cs="Times New Roman"/>
        </w:rPr>
      </w:pPr>
      <w:r w:rsidRPr="00B04FA2">
        <w:rPr>
          <w:rStyle w:val="Odkaznapoznmkupodiarou"/>
          <w:rFonts w:ascii="Times New Roman" w:hAnsi="Times New Roman" w:cs="Times New Roman"/>
        </w:rPr>
        <w:footnoteRef/>
      </w:r>
      <w:r w:rsidRPr="00B04FA2">
        <w:rPr>
          <w:rFonts w:ascii="Times New Roman" w:hAnsi="Times New Roman" w:cs="Times New Roman"/>
        </w:rPr>
        <w:t xml:space="preserve">) </w:t>
      </w:r>
      <w:r w:rsidRPr="00EE0257">
        <w:rPr>
          <w:rFonts w:ascii="Times New Roman" w:hAnsi="Times New Roman" w:cs="Times New Roman"/>
          <w:shd w:val="clear" w:color="auto" w:fill="FFFFFF"/>
        </w:rPr>
        <w:t>Napríklad </w:t>
      </w:r>
      <w:hyperlink r:id="rId1" w:anchor="paragraf-59" w:tooltip="Odkaz na predpis alebo ustanovenie" w:history="1">
        <w:r w:rsidRPr="00EE0257">
          <w:rPr>
            <w:rStyle w:val="Hypertextovprepojenie"/>
            <w:rFonts w:ascii="Times New Roman" w:hAnsi="Times New Roman" w:cs="Times New Roman"/>
            <w:iCs/>
            <w:color w:val="auto"/>
            <w:u w:val="none"/>
            <w:shd w:val="clear" w:color="auto" w:fill="FFFFFF"/>
          </w:rPr>
          <w:t>§ 59 zákona č. 311/2001 Z. z.</w:t>
        </w:r>
      </w:hyperlink>
      <w:r w:rsidRPr="00EE0257">
        <w:rPr>
          <w:rFonts w:ascii="Times New Roman" w:hAnsi="Times New Roman" w:cs="Times New Roman"/>
          <w:shd w:val="clear" w:color="auto" w:fill="FFFFFF"/>
        </w:rPr>
        <w:t> Zákonník práce v znení neskorších predpisov, </w:t>
      </w:r>
      <w:hyperlink r:id="rId2" w:anchor="paragraf-70.odsek-1" w:tooltip="Odkaz na predpis alebo ustanovenie" w:history="1">
        <w:r w:rsidRPr="00EE0257">
          <w:rPr>
            <w:rStyle w:val="Hypertextovprepojenie"/>
            <w:rFonts w:ascii="Times New Roman" w:hAnsi="Times New Roman" w:cs="Times New Roman"/>
            <w:iCs/>
            <w:color w:val="auto"/>
            <w:u w:val="none"/>
            <w:shd w:val="clear" w:color="auto" w:fill="FFFFFF"/>
          </w:rPr>
          <w:t>§ 70 ods. 1 zákona          č. 346/2005 Z. z.</w:t>
        </w:r>
      </w:hyperlink>
      <w:r w:rsidRPr="00EE0257">
        <w:rPr>
          <w:rFonts w:ascii="Times New Roman" w:hAnsi="Times New Roman" w:cs="Times New Roman"/>
        </w:rPr>
        <w:t xml:space="preserve"> </w:t>
      </w:r>
      <w:r w:rsidRPr="00EE0257">
        <w:rPr>
          <w:rFonts w:ascii="Times New Roman" w:hAnsi="Times New Roman" w:cs="Times New Roman"/>
          <w:shd w:val="clear" w:color="auto" w:fill="FFFFFF"/>
        </w:rPr>
        <w:t>o štátnej službe profesionálnych vojakov ozbrojených síl Slovenskej republiky a o zmene a doplnení niektorých zákonov v znení neskorších predpisov, </w:t>
      </w:r>
      <w:hyperlink r:id="rId3" w:anchor="paragraf-46" w:tooltip="Odkaz na predpis alebo ustanovenie" w:history="1">
        <w:r w:rsidRPr="00EE0257">
          <w:rPr>
            <w:rStyle w:val="Hypertextovprepojenie"/>
            <w:rFonts w:ascii="Times New Roman" w:hAnsi="Times New Roman" w:cs="Times New Roman"/>
            <w:iCs/>
            <w:color w:val="auto"/>
            <w:u w:val="none"/>
            <w:shd w:val="clear" w:color="auto" w:fill="FFFFFF"/>
          </w:rPr>
          <w:t>§ 71 zákona č. 55/2017 Z. z.</w:t>
        </w:r>
      </w:hyperlink>
      <w:r w:rsidRPr="00EE0257">
        <w:rPr>
          <w:rFonts w:ascii="Times New Roman" w:hAnsi="Times New Roman" w:cs="Times New Roman"/>
        </w:rPr>
        <w:t xml:space="preserve"> </w:t>
      </w:r>
      <w:r w:rsidRPr="00EE0257">
        <w:rPr>
          <w:rFonts w:ascii="Times New Roman" w:hAnsi="Times New Roman" w:cs="Times New Roman"/>
          <w:bCs/>
          <w:color w:val="000000"/>
          <w:shd w:val="clear" w:color="auto" w:fill="FFFFFF"/>
        </w:rPr>
        <w:t>o štátnej službe a o zmene a doplnení niektorých zákonov v znení neskorších predpisov</w:t>
      </w:r>
      <w:r w:rsidRPr="00C63060">
        <w:rPr>
          <w:rFonts w:ascii="Times New Roman" w:hAnsi="Times New Roman" w:cs="Times New Roman"/>
          <w:shd w:val="clear" w:color="auto" w:fill="FFFFFF"/>
        </w:rPr>
        <w:t>.</w:t>
      </w:r>
    </w:p>
  </w:footnote>
  <w:footnote w:id="16">
    <w:p w14:paraId="5C392606" w14:textId="77777777" w:rsidR="00375C5F" w:rsidRPr="00B04FA2" w:rsidRDefault="00375C5F" w:rsidP="008E29FA">
      <w:pPr>
        <w:pStyle w:val="Textpoznmkypodiarou"/>
        <w:rPr>
          <w:rFonts w:ascii="Times New Roman" w:hAnsi="Times New Roman" w:cs="Times New Roman"/>
        </w:rPr>
      </w:pPr>
      <w:r w:rsidRPr="00B04FA2">
        <w:rPr>
          <w:rStyle w:val="Odkaznapoznmkupodiarou"/>
          <w:rFonts w:ascii="Times New Roman" w:hAnsi="Times New Roman" w:cs="Times New Roman"/>
        </w:rPr>
        <w:footnoteRef/>
      </w:r>
      <w:r w:rsidRPr="00B04FA2">
        <w:rPr>
          <w:rFonts w:ascii="Times New Roman" w:hAnsi="Times New Roman" w:cs="Times New Roman"/>
        </w:rPr>
        <w:t>) Zákon č. 443/2010 Z. z. o dotáciách na rozvoj bývania a o sociálnom bývaní v znení neskorších predpisov.</w:t>
      </w:r>
    </w:p>
  </w:footnote>
  <w:footnote w:id="17">
    <w:p w14:paraId="1774AB78" w14:textId="77777777" w:rsidR="00375C5F" w:rsidRPr="00B04FA2" w:rsidRDefault="00375C5F" w:rsidP="008E29FA">
      <w:pPr>
        <w:pStyle w:val="Textpoznmkypodiarou"/>
        <w:rPr>
          <w:rFonts w:ascii="Times New Roman" w:hAnsi="Times New Roman" w:cs="Times New Roman"/>
        </w:rPr>
      </w:pPr>
      <w:r w:rsidRPr="00B04FA2">
        <w:rPr>
          <w:rStyle w:val="Odkaznapoznmkupodiarou"/>
          <w:rFonts w:ascii="Times New Roman" w:hAnsi="Times New Roman" w:cs="Times New Roman"/>
        </w:rPr>
        <w:footnoteRef/>
      </w:r>
      <w:r w:rsidRPr="00B04FA2">
        <w:rPr>
          <w:rFonts w:ascii="Times New Roman" w:hAnsi="Times New Roman" w:cs="Times New Roman"/>
        </w:rPr>
        <w:t>)</w:t>
      </w:r>
      <w:r w:rsidRPr="00EE0257">
        <w:rPr>
          <w:rFonts w:ascii="Times New Roman" w:hAnsi="Times New Roman" w:cs="Times New Roman"/>
        </w:rPr>
        <w:t>§ 712 Občianskeho zákonníka.</w:t>
      </w:r>
    </w:p>
  </w:footnote>
  <w:footnote w:id="18">
    <w:p w14:paraId="71E2D4A9" w14:textId="77777777" w:rsidR="00375C5F" w:rsidRPr="00B04FA2" w:rsidRDefault="00375C5F" w:rsidP="008E29FA">
      <w:pPr>
        <w:pStyle w:val="Textpoznmkypodiarou"/>
        <w:rPr>
          <w:rFonts w:ascii="Times New Roman" w:hAnsi="Times New Roman" w:cs="Times New Roman"/>
        </w:rPr>
      </w:pPr>
      <w:r w:rsidRPr="00B04FA2">
        <w:rPr>
          <w:rStyle w:val="Odkaznapoznmkupodiarou"/>
          <w:rFonts w:ascii="Times New Roman" w:hAnsi="Times New Roman" w:cs="Times New Roman"/>
        </w:rPr>
        <w:footnoteRef/>
      </w:r>
      <w:r w:rsidRPr="00B04FA2">
        <w:rPr>
          <w:rFonts w:ascii="Times New Roman" w:hAnsi="Times New Roman" w:cs="Times New Roman"/>
        </w:rPr>
        <w:t xml:space="preserve">) </w:t>
      </w:r>
      <w:r w:rsidRPr="00EE0257">
        <w:rPr>
          <w:rFonts w:ascii="Times New Roman" w:hAnsi="Times New Roman" w:cs="Times New Roman"/>
        </w:rPr>
        <w:t>§ 115 zákona Národnej rady Slovenskej republiky č. 233/1995 Z. z.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3D02"/>
    <w:multiLevelType w:val="hybridMultilevel"/>
    <w:tmpl w:val="851AAEA8"/>
    <w:lvl w:ilvl="0" w:tplc="123E1DC6">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 w15:restartNumberingAfterBreak="0">
    <w:nsid w:val="062B592E"/>
    <w:multiLevelType w:val="hybridMultilevel"/>
    <w:tmpl w:val="621ADAC8"/>
    <w:lvl w:ilvl="0" w:tplc="744CF81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63A66"/>
    <w:multiLevelType w:val="hybridMultilevel"/>
    <w:tmpl w:val="E996BDBC"/>
    <w:lvl w:ilvl="0" w:tplc="8B24838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8763A59"/>
    <w:multiLevelType w:val="hybridMultilevel"/>
    <w:tmpl w:val="DAAC7F7E"/>
    <w:lvl w:ilvl="0" w:tplc="7E68D9B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802CAF"/>
    <w:multiLevelType w:val="hybridMultilevel"/>
    <w:tmpl w:val="D53CE92C"/>
    <w:lvl w:ilvl="0" w:tplc="BB9009A8">
      <w:start w:val="1"/>
      <w:numFmt w:val="decimal"/>
      <w:lvlText w:val="%1."/>
      <w:lvlJc w:val="left"/>
      <w:pPr>
        <w:ind w:left="502" w:hanging="360"/>
      </w:pPr>
      <w:rPr>
        <w:rFonts w:hint="default"/>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FA15223"/>
    <w:multiLevelType w:val="hybridMultilevel"/>
    <w:tmpl w:val="64E89FFE"/>
    <w:lvl w:ilvl="0" w:tplc="802CB338">
      <w:start w:val="1"/>
      <w:numFmt w:val="decimal"/>
      <w:lvlText w:val="(%1)"/>
      <w:lvlJc w:val="left"/>
      <w:pPr>
        <w:ind w:left="720" w:hanging="360"/>
      </w:pPr>
      <w:rPr>
        <w:rFonts w:ascii="Times New Roman" w:eastAsiaTheme="minorHAnsi" w:hAnsi="Times New Roman" w:cs="Times New Roman"/>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80862"/>
    <w:multiLevelType w:val="hybridMultilevel"/>
    <w:tmpl w:val="75746608"/>
    <w:lvl w:ilvl="0" w:tplc="B9568CB2">
      <w:start w:val="1"/>
      <w:numFmt w:val="decimal"/>
      <w:lvlText w:val="%1."/>
      <w:lvlJc w:val="left"/>
      <w:pPr>
        <w:ind w:left="360" w:hanging="360"/>
      </w:pPr>
      <w:rPr>
        <w:rFonts w:hint="default"/>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70677E4"/>
    <w:multiLevelType w:val="hybridMultilevel"/>
    <w:tmpl w:val="2BEC46EA"/>
    <w:lvl w:ilvl="0" w:tplc="9230CE3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B46037F"/>
    <w:multiLevelType w:val="hybridMultilevel"/>
    <w:tmpl w:val="E2A6B618"/>
    <w:lvl w:ilvl="0" w:tplc="D04ECE4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8D1B31"/>
    <w:multiLevelType w:val="hybridMultilevel"/>
    <w:tmpl w:val="C9F67D82"/>
    <w:lvl w:ilvl="0" w:tplc="09B237DE">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0" w15:restartNumberingAfterBreak="0">
    <w:nsid w:val="1D463F66"/>
    <w:multiLevelType w:val="hybridMultilevel"/>
    <w:tmpl w:val="E9E225F2"/>
    <w:lvl w:ilvl="0" w:tplc="A3ACA40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DCB329B"/>
    <w:multiLevelType w:val="hybridMultilevel"/>
    <w:tmpl w:val="B2260F28"/>
    <w:lvl w:ilvl="0" w:tplc="0824BD6E">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1F5B19A4"/>
    <w:multiLevelType w:val="hybridMultilevel"/>
    <w:tmpl w:val="26FCD704"/>
    <w:lvl w:ilvl="0" w:tplc="5AF62B1C">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2432791"/>
    <w:multiLevelType w:val="hybridMultilevel"/>
    <w:tmpl w:val="65A631EE"/>
    <w:lvl w:ilvl="0" w:tplc="991E8038">
      <w:start w:val="1"/>
      <w:numFmt w:val="decimal"/>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14" w15:restartNumberingAfterBreak="0">
    <w:nsid w:val="289D3F9C"/>
    <w:multiLevelType w:val="hybridMultilevel"/>
    <w:tmpl w:val="85F23890"/>
    <w:lvl w:ilvl="0" w:tplc="1E4486D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29B549D4"/>
    <w:multiLevelType w:val="hybridMultilevel"/>
    <w:tmpl w:val="64D6DE7A"/>
    <w:lvl w:ilvl="0" w:tplc="686A1CDC">
      <w:start w:val="1"/>
      <w:numFmt w:val="decimal"/>
      <w:lvlText w:val="(%1)"/>
      <w:lvlJc w:val="left"/>
      <w:pPr>
        <w:ind w:left="765" w:hanging="4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2AA730D"/>
    <w:multiLevelType w:val="hybridMultilevel"/>
    <w:tmpl w:val="2F08C26E"/>
    <w:lvl w:ilvl="0" w:tplc="C300478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32AB0F56"/>
    <w:multiLevelType w:val="hybridMultilevel"/>
    <w:tmpl w:val="28F219F6"/>
    <w:lvl w:ilvl="0" w:tplc="98EAC37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35A11ABF"/>
    <w:multiLevelType w:val="hybridMultilevel"/>
    <w:tmpl w:val="A7B0836C"/>
    <w:lvl w:ilvl="0" w:tplc="440CF464">
      <w:start w:val="1"/>
      <w:numFmt w:val="decimal"/>
      <w:lvlText w:val="(%1)"/>
      <w:lvlJc w:val="left"/>
      <w:pPr>
        <w:ind w:left="1080" w:hanging="360"/>
      </w:pPr>
      <w:rPr>
        <w:rFonts w:ascii="Times New Roman" w:hAnsi="Times New Roman" w:cs="Times New Roman" w:hint="default"/>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393B3B2B"/>
    <w:multiLevelType w:val="hybridMultilevel"/>
    <w:tmpl w:val="D53CE92C"/>
    <w:lvl w:ilvl="0" w:tplc="BB9009A8">
      <w:start w:val="1"/>
      <w:numFmt w:val="decimal"/>
      <w:lvlText w:val="%1."/>
      <w:lvlJc w:val="left"/>
      <w:pPr>
        <w:ind w:left="360" w:hanging="360"/>
      </w:pPr>
      <w:rPr>
        <w:rFonts w:hint="default"/>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9B9206C"/>
    <w:multiLevelType w:val="hybridMultilevel"/>
    <w:tmpl w:val="902C7ECA"/>
    <w:lvl w:ilvl="0" w:tplc="DD6AE39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3E7F42EE"/>
    <w:multiLevelType w:val="hybridMultilevel"/>
    <w:tmpl w:val="787499A0"/>
    <w:lvl w:ilvl="0" w:tplc="F5240D88">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2" w15:restartNumberingAfterBreak="0">
    <w:nsid w:val="3FAB48E6"/>
    <w:multiLevelType w:val="hybridMultilevel"/>
    <w:tmpl w:val="A4C00990"/>
    <w:lvl w:ilvl="0" w:tplc="DA1C271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0A3606E"/>
    <w:multiLevelType w:val="hybridMultilevel"/>
    <w:tmpl w:val="47D63A5E"/>
    <w:lvl w:ilvl="0" w:tplc="E6864A7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410944D6"/>
    <w:multiLevelType w:val="hybridMultilevel"/>
    <w:tmpl w:val="392A9114"/>
    <w:lvl w:ilvl="0" w:tplc="EEB087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35A1A7A"/>
    <w:multiLevelType w:val="hybridMultilevel"/>
    <w:tmpl w:val="78FE4120"/>
    <w:lvl w:ilvl="0" w:tplc="2B92EB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43C0740"/>
    <w:multiLevelType w:val="hybridMultilevel"/>
    <w:tmpl w:val="C4C42702"/>
    <w:lvl w:ilvl="0" w:tplc="7B7CA4AC">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4C4B29CE"/>
    <w:multiLevelType w:val="hybridMultilevel"/>
    <w:tmpl w:val="FFAE6DC2"/>
    <w:lvl w:ilvl="0" w:tplc="90B274C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5140545F"/>
    <w:multiLevelType w:val="hybridMultilevel"/>
    <w:tmpl w:val="439069CC"/>
    <w:lvl w:ilvl="0" w:tplc="2A9C2FD8">
      <w:start w:val="1"/>
      <w:numFmt w:val="lowerLetter"/>
      <w:lvlText w:val="%1)"/>
      <w:lvlJc w:val="left"/>
      <w:pPr>
        <w:ind w:left="1080" w:hanging="360"/>
      </w:pPr>
      <w:rPr>
        <w:rFonts w:ascii="Times New Roman" w:hAnsi="Times New Roman" w:cs="Times New Roman" w:hint="default"/>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56FE222F"/>
    <w:multiLevelType w:val="hybridMultilevel"/>
    <w:tmpl w:val="25B018B6"/>
    <w:lvl w:ilvl="0" w:tplc="27DEC39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325AE7"/>
    <w:multiLevelType w:val="hybridMultilevel"/>
    <w:tmpl w:val="27621D06"/>
    <w:lvl w:ilvl="0" w:tplc="DE6C6FA8">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911F8B"/>
    <w:multiLevelType w:val="hybridMultilevel"/>
    <w:tmpl w:val="146837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F020CF"/>
    <w:multiLevelType w:val="hybridMultilevel"/>
    <w:tmpl w:val="CC8A756A"/>
    <w:lvl w:ilvl="0" w:tplc="C32AC62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5D7B7D9B"/>
    <w:multiLevelType w:val="hybridMultilevel"/>
    <w:tmpl w:val="54CA1E26"/>
    <w:lvl w:ilvl="0" w:tplc="DC02BC9C">
      <w:start w:val="1"/>
      <w:numFmt w:val="decimal"/>
      <w:lvlText w:val="(%1)"/>
      <w:lvlJc w:val="left"/>
      <w:pPr>
        <w:ind w:left="36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F97726F"/>
    <w:multiLevelType w:val="hybridMultilevel"/>
    <w:tmpl w:val="A41410DE"/>
    <w:lvl w:ilvl="0" w:tplc="0A6883B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1EF4758"/>
    <w:multiLevelType w:val="hybridMultilevel"/>
    <w:tmpl w:val="B5A28DEC"/>
    <w:lvl w:ilvl="0" w:tplc="3C201ECA">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6" w15:restartNumberingAfterBreak="0">
    <w:nsid w:val="64154AA7"/>
    <w:multiLevelType w:val="hybridMultilevel"/>
    <w:tmpl w:val="AF804676"/>
    <w:lvl w:ilvl="0" w:tplc="BA2476A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6FAD1BC8"/>
    <w:multiLevelType w:val="hybridMultilevel"/>
    <w:tmpl w:val="6E785CA4"/>
    <w:lvl w:ilvl="0" w:tplc="CBE0E2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6573890"/>
    <w:multiLevelType w:val="hybridMultilevel"/>
    <w:tmpl w:val="EAD47B80"/>
    <w:lvl w:ilvl="0" w:tplc="F1DE62D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 w15:restartNumberingAfterBreak="0">
    <w:nsid w:val="779F571B"/>
    <w:multiLevelType w:val="hybridMultilevel"/>
    <w:tmpl w:val="3E104DC2"/>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A2648B8"/>
    <w:multiLevelType w:val="hybridMultilevel"/>
    <w:tmpl w:val="B9D48DEE"/>
    <w:lvl w:ilvl="0" w:tplc="69B2628C">
      <w:start w:val="1"/>
      <w:numFmt w:val="decimal"/>
      <w:lvlText w:val="(%1)"/>
      <w:lvlJc w:val="left"/>
      <w:pPr>
        <w:ind w:left="720" w:hanging="360"/>
      </w:pPr>
      <w:rPr>
        <w:rFonts w:ascii="Times New Roman" w:eastAsia="Times New Roman" w:hAnsi="Times New Roman" w:cs="Times New Roman"/>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2D4C7A"/>
    <w:multiLevelType w:val="hybridMultilevel"/>
    <w:tmpl w:val="A676A84A"/>
    <w:lvl w:ilvl="0" w:tplc="81B8E33A">
      <w:start w:val="1"/>
      <w:numFmt w:val="lowerLetter"/>
      <w:lvlText w:val="%1)"/>
      <w:lvlJc w:val="left"/>
      <w:pPr>
        <w:ind w:left="810" w:hanging="360"/>
      </w:pPr>
      <w:rPr>
        <w:rFonts w:hint="default"/>
      </w:r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42" w15:restartNumberingAfterBreak="0">
    <w:nsid w:val="7C146083"/>
    <w:multiLevelType w:val="hybridMultilevel"/>
    <w:tmpl w:val="F2E4A8E2"/>
    <w:lvl w:ilvl="0" w:tplc="7C2C3ABC">
      <w:start w:val="1"/>
      <w:numFmt w:val="lowerLetter"/>
      <w:lvlText w:val="%1)"/>
      <w:lvlJc w:val="left"/>
      <w:pPr>
        <w:ind w:left="720"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C2448AF"/>
    <w:multiLevelType w:val="hybridMultilevel"/>
    <w:tmpl w:val="02582738"/>
    <w:lvl w:ilvl="0" w:tplc="6ED20A92">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num w:numId="1">
    <w:abstractNumId w:val="16"/>
  </w:num>
  <w:num w:numId="2">
    <w:abstractNumId w:val="21"/>
  </w:num>
  <w:num w:numId="3">
    <w:abstractNumId w:val="9"/>
  </w:num>
  <w:num w:numId="4">
    <w:abstractNumId w:val="35"/>
  </w:num>
  <w:num w:numId="5">
    <w:abstractNumId w:val="41"/>
  </w:num>
  <w:num w:numId="6">
    <w:abstractNumId w:val="13"/>
  </w:num>
  <w:num w:numId="7">
    <w:abstractNumId w:val="34"/>
  </w:num>
  <w:num w:numId="8">
    <w:abstractNumId w:val="2"/>
  </w:num>
  <w:num w:numId="9">
    <w:abstractNumId w:val="18"/>
  </w:num>
  <w:num w:numId="10">
    <w:abstractNumId w:val="39"/>
  </w:num>
  <w:num w:numId="11">
    <w:abstractNumId w:val="42"/>
  </w:num>
  <w:num w:numId="12">
    <w:abstractNumId w:val="10"/>
  </w:num>
  <w:num w:numId="13">
    <w:abstractNumId w:val="28"/>
  </w:num>
  <w:num w:numId="14">
    <w:abstractNumId w:val="37"/>
  </w:num>
  <w:num w:numId="15">
    <w:abstractNumId w:val="33"/>
  </w:num>
  <w:num w:numId="16">
    <w:abstractNumId w:val="5"/>
  </w:num>
  <w:num w:numId="17">
    <w:abstractNumId w:val="1"/>
  </w:num>
  <w:num w:numId="18">
    <w:abstractNumId w:val="11"/>
  </w:num>
  <w:num w:numId="19">
    <w:abstractNumId w:val="0"/>
  </w:num>
  <w:num w:numId="20">
    <w:abstractNumId w:val="24"/>
  </w:num>
  <w:num w:numId="21">
    <w:abstractNumId w:val="15"/>
  </w:num>
  <w:num w:numId="22">
    <w:abstractNumId w:val="14"/>
  </w:num>
  <w:num w:numId="23">
    <w:abstractNumId w:val="20"/>
  </w:num>
  <w:num w:numId="24">
    <w:abstractNumId w:val="3"/>
  </w:num>
  <w:num w:numId="25">
    <w:abstractNumId w:val="25"/>
  </w:num>
  <w:num w:numId="26">
    <w:abstractNumId w:val="32"/>
  </w:num>
  <w:num w:numId="27">
    <w:abstractNumId w:val="43"/>
  </w:num>
  <w:num w:numId="28">
    <w:abstractNumId w:val="17"/>
  </w:num>
  <w:num w:numId="29">
    <w:abstractNumId w:val="7"/>
  </w:num>
  <w:num w:numId="30">
    <w:abstractNumId w:val="23"/>
  </w:num>
  <w:num w:numId="31">
    <w:abstractNumId w:val="12"/>
  </w:num>
  <w:num w:numId="32">
    <w:abstractNumId w:val="29"/>
  </w:num>
  <w:num w:numId="33">
    <w:abstractNumId w:val="30"/>
  </w:num>
  <w:num w:numId="34">
    <w:abstractNumId w:val="22"/>
  </w:num>
  <w:num w:numId="35">
    <w:abstractNumId w:val="19"/>
  </w:num>
  <w:num w:numId="36">
    <w:abstractNumId w:val="6"/>
  </w:num>
  <w:num w:numId="37">
    <w:abstractNumId w:val="31"/>
  </w:num>
  <w:num w:numId="38">
    <w:abstractNumId w:val="4"/>
  </w:num>
  <w:num w:numId="39">
    <w:abstractNumId w:val="8"/>
  </w:num>
  <w:num w:numId="40">
    <w:abstractNumId w:val="36"/>
  </w:num>
  <w:num w:numId="41">
    <w:abstractNumId w:val="38"/>
  </w:num>
  <w:num w:numId="42">
    <w:abstractNumId w:val="27"/>
  </w:num>
  <w:num w:numId="43">
    <w:abstractNumId w:val="26"/>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FA"/>
    <w:rsid w:val="0000025D"/>
    <w:rsid w:val="00050651"/>
    <w:rsid w:val="000D41A1"/>
    <w:rsid w:val="001177A5"/>
    <w:rsid w:val="001A299A"/>
    <w:rsid w:val="00297DC8"/>
    <w:rsid w:val="002D2320"/>
    <w:rsid w:val="002F4AD7"/>
    <w:rsid w:val="0031283F"/>
    <w:rsid w:val="00375C5F"/>
    <w:rsid w:val="0047262B"/>
    <w:rsid w:val="00506550"/>
    <w:rsid w:val="005846EC"/>
    <w:rsid w:val="00653723"/>
    <w:rsid w:val="006B635C"/>
    <w:rsid w:val="006B6816"/>
    <w:rsid w:val="006E35FE"/>
    <w:rsid w:val="00746D15"/>
    <w:rsid w:val="007D25DF"/>
    <w:rsid w:val="00826C5D"/>
    <w:rsid w:val="0088271A"/>
    <w:rsid w:val="008C2C5E"/>
    <w:rsid w:val="008E29FA"/>
    <w:rsid w:val="0095650E"/>
    <w:rsid w:val="00980A77"/>
    <w:rsid w:val="00A2504A"/>
    <w:rsid w:val="00B50519"/>
    <w:rsid w:val="00BA6631"/>
    <w:rsid w:val="00BC53F3"/>
    <w:rsid w:val="00BE0D62"/>
    <w:rsid w:val="00C73824"/>
    <w:rsid w:val="00CC48E7"/>
    <w:rsid w:val="00D02CF6"/>
    <w:rsid w:val="00D46C0D"/>
    <w:rsid w:val="00D50BDF"/>
    <w:rsid w:val="00DD4F42"/>
    <w:rsid w:val="00E143B3"/>
    <w:rsid w:val="00EA1D33"/>
    <w:rsid w:val="00EE3609"/>
    <w:rsid w:val="00FC7D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E2A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E29F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E29FA"/>
    <w:pPr>
      <w:ind w:left="720"/>
      <w:contextualSpacing/>
    </w:pPr>
  </w:style>
  <w:style w:type="paragraph" w:styleId="Hlavika">
    <w:name w:val="header"/>
    <w:basedOn w:val="Normlny"/>
    <w:link w:val="HlavikaChar"/>
    <w:uiPriority w:val="99"/>
    <w:unhideWhenUsed/>
    <w:rsid w:val="008E29F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E29FA"/>
  </w:style>
  <w:style w:type="paragraph" w:styleId="Pta">
    <w:name w:val="footer"/>
    <w:basedOn w:val="Normlny"/>
    <w:link w:val="PtaChar"/>
    <w:uiPriority w:val="99"/>
    <w:unhideWhenUsed/>
    <w:rsid w:val="008E29FA"/>
    <w:pPr>
      <w:tabs>
        <w:tab w:val="center" w:pos="4536"/>
        <w:tab w:val="right" w:pos="9072"/>
      </w:tabs>
      <w:spacing w:after="0" w:line="240" w:lineRule="auto"/>
    </w:pPr>
  </w:style>
  <w:style w:type="character" w:customStyle="1" w:styleId="PtaChar">
    <w:name w:val="Päta Char"/>
    <w:basedOn w:val="Predvolenpsmoodseku"/>
    <w:link w:val="Pta"/>
    <w:uiPriority w:val="99"/>
    <w:rsid w:val="008E29FA"/>
  </w:style>
  <w:style w:type="paragraph" w:styleId="Zkladntext">
    <w:name w:val="Body Text"/>
    <w:basedOn w:val="Normlny"/>
    <w:link w:val="ZkladntextChar"/>
    <w:uiPriority w:val="1"/>
    <w:semiHidden/>
    <w:unhideWhenUsed/>
    <w:qFormat/>
    <w:rsid w:val="008E29FA"/>
    <w:pPr>
      <w:spacing w:after="0" w:line="240" w:lineRule="auto"/>
    </w:pPr>
    <w:rPr>
      <w:rFonts w:ascii="Times New Roman" w:eastAsia="Times New Roman" w:hAnsi="Times New Roman" w:cs="Times New Roman"/>
      <w:sz w:val="24"/>
      <w:szCs w:val="24"/>
      <w:lang w:val="en-US"/>
    </w:rPr>
  </w:style>
  <w:style w:type="character" w:customStyle="1" w:styleId="ZkladntextChar">
    <w:name w:val="Základný text Char"/>
    <w:basedOn w:val="Predvolenpsmoodseku"/>
    <w:link w:val="Zkladntext"/>
    <w:uiPriority w:val="1"/>
    <w:semiHidden/>
    <w:rsid w:val="008E29FA"/>
    <w:rPr>
      <w:rFonts w:ascii="Times New Roman" w:eastAsia="Times New Roman" w:hAnsi="Times New Roman" w:cs="Times New Roman"/>
      <w:sz w:val="24"/>
      <w:szCs w:val="24"/>
      <w:lang w:val="en-US"/>
    </w:rPr>
  </w:style>
  <w:style w:type="character" w:styleId="Odkaznakomentr">
    <w:name w:val="annotation reference"/>
    <w:basedOn w:val="Predvolenpsmoodseku"/>
    <w:uiPriority w:val="99"/>
    <w:semiHidden/>
    <w:unhideWhenUsed/>
    <w:rsid w:val="008E29FA"/>
    <w:rPr>
      <w:sz w:val="16"/>
      <w:szCs w:val="16"/>
    </w:rPr>
  </w:style>
  <w:style w:type="paragraph" w:styleId="Textkomentra">
    <w:name w:val="annotation text"/>
    <w:basedOn w:val="Normlny"/>
    <w:link w:val="TextkomentraChar"/>
    <w:uiPriority w:val="99"/>
    <w:semiHidden/>
    <w:unhideWhenUsed/>
    <w:rsid w:val="008E29FA"/>
    <w:pPr>
      <w:spacing w:line="240" w:lineRule="auto"/>
    </w:pPr>
    <w:rPr>
      <w:sz w:val="20"/>
      <w:szCs w:val="20"/>
    </w:rPr>
  </w:style>
  <w:style w:type="character" w:customStyle="1" w:styleId="TextkomentraChar">
    <w:name w:val="Text komentára Char"/>
    <w:basedOn w:val="Predvolenpsmoodseku"/>
    <w:link w:val="Textkomentra"/>
    <w:uiPriority w:val="99"/>
    <w:semiHidden/>
    <w:rsid w:val="008E29FA"/>
    <w:rPr>
      <w:sz w:val="20"/>
      <w:szCs w:val="20"/>
    </w:rPr>
  </w:style>
  <w:style w:type="paragraph" w:styleId="Predmetkomentra">
    <w:name w:val="annotation subject"/>
    <w:basedOn w:val="Textkomentra"/>
    <w:next w:val="Textkomentra"/>
    <w:link w:val="PredmetkomentraChar"/>
    <w:uiPriority w:val="99"/>
    <w:semiHidden/>
    <w:unhideWhenUsed/>
    <w:rsid w:val="008E29FA"/>
    <w:rPr>
      <w:b/>
      <w:bCs/>
    </w:rPr>
  </w:style>
  <w:style w:type="character" w:customStyle="1" w:styleId="PredmetkomentraChar">
    <w:name w:val="Predmet komentára Char"/>
    <w:basedOn w:val="TextkomentraChar"/>
    <w:link w:val="Predmetkomentra"/>
    <w:uiPriority w:val="99"/>
    <w:semiHidden/>
    <w:rsid w:val="008E29FA"/>
    <w:rPr>
      <w:b/>
      <w:bCs/>
      <w:sz w:val="20"/>
      <w:szCs w:val="20"/>
    </w:rPr>
  </w:style>
  <w:style w:type="paragraph" w:styleId="Revzia">
    <w:name w:val="Revision"/>
    <w:hidden/>
    <w:uiPriority w:val="99"/>
    <w:semiHidden/>
    <w:rsid w:val="008E29FA"/>
    <w:pPr>
      <w:spacing w:after="0" w:line="240" w:lineRule="auto"/>
    </w:pPr>
  </w:style>
  <w:style w:type="paragraph" w:styleId="Textbubliny">
    <w:name w:val="Balloon Text"/>
    <w:basedOn w:val="Normlny"/>
    <w:link w:val="TextbublinyChar"/>
    <w:uiPriority w:val="99"/>
    <w:semiHidden/>
    <w:unhideWhenUsed/>
    <w:rsid w:val="008E29F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E29FA"/>
    <w:rPr>
      <w:rFonts w:ascii="Segoe UI" w:hAnsi="Segoe UI" w:cs="Segoe UI"/>
      <w:sz w:val="18"/>
      <w:szCs w:val="18"/>
    </w:rPr>
  </w:style>
  <w:style w:type="character" w:customStyle="1" w:styleId="awspan">
    <w:name w:val="awspan"/>
    <w:basedOn w:val="Predvolenpsmoodseku"/>
    <w:rsid w:val="008E29FA"/>
  </w:style>
  <w:style w:type="paragraph" w:customStyle="1" w:styleId="p4">
    <w:name w:val="p4"/>
    <w:basedOn w:val="Normlny"/>
    <w:rsid w:val="008E29FA"/>
    <w:pPr>
      <w:suppressAutoHyphens/>
      <w:spacing w:after="0" w:line="240" w:lineRule="auto"/>
      <w:jc w:val="center"/>
    </w:pPr>
    <w:rPr>
      <w:rFonts w:ascii="Times New Roman" w:eastAsia="Times New Roman" w:hAnsi="Times New Roman" w:cs="Times New Roman"/>
      <w:sz w:val="18"/>
      <w:szCs w:val="18"/>
      <w:lang w:eastAsia="zh-CN"/>
    </w:rPr>
  </w:style>
  <w:style w:type="paragraph" w:customStyle="1" w:styleId="Zkladntext0">
    <w:name w:val="Základní text"/>
    <w:aliases w:val="Základný text Char Char"/>
    <w:rsid w:val="008E29FA"/>
    <w:pPr>
      <w:widowControl w:val="0"/>
      <w:snapToGrid w:val="0"/>
      <w:spacing w:after="0" w:line="240" w:lineRule="auto"/>
    </w:pPr>
    <w:rPr>
      <w:rFonts w:ascii="Times New Roman" w:eastAsia="Times New Roman" w:hAnsi="Times New Roman" w:cs="Times New Roman"/>
      <w:color w:val="000000"/>
      <w:sz w:val="24"/>
      <w:szCs w:val="20"/>
      <w:lang w:eastAsia="sk-SK"/>
    </w:rPr>
  </w:style>
  <w:style w:type="paragraph" w:styleId="Textpoznmkypodiarou">
    <w:name w:val="footnote text"/>
    <w:basedOn w:val="Normlny"/>
    <w:link w:val="TextpoznmkypodiarouChar"/>
    <w:uiPriority w:val="99"/>
    <w:semiHidden/>
    <w:unhideWhenUsed/>
    <w:rsid w:val="008E29F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E29FA"/>
    <w:rPr>
      <w:sz w:val="20"/>
      <w:szCs w:val="20"/>
    </w:rPr>
  </w:style>
  <w:style w:type="character" w:styleId="Odkaznapoznmkupodiarou">
    <w:name w:val="footnote reference"/>
    <w:basedOn w:val="Predvolenpsmoodseku"/>
    <w:uiPriority w:val="99"/>
    <w:semiHidden/>
    <w:unhideWhenUsed/>
    <w:rsid w:val="008E29FA"/>
    <w:rPr>
      <w:vertAlign w:val="superscript"/>
    </w:rPr>
  </w:style>
  <w:style w:type="character" w:styleId="Hypertextovprepojenie">
    <w:name w:val="Hyperlink"/>
    <w:basedOn w:val="Predvolenpsmoodseku"/>
    <w:uiPriority w:val="99"/>
    <w:semiHidden/>
    <w:unhideWhenUsed/>
    <w:rsid w:val="008E29FA"/>
    <w:rPr>
      <w:color w:val="0000FF"/>
      <w:u w:val="single"/>
    </w:rPr>
  </w:style>
  <w:style w:type="character" w:styleId="PremennHTML">
    <w:name w:val="HTML Variable"/>
    <w:basedOn w:val="Predvolenpsmoodseku"/>
    <w:uiPriority w:val="99"/>
    <w:semiHidden/>
    <w:unhideWhenUsed/>
    <w:rsid w:val="00DD4F42"/>
    <w:rPr>
      <w:i/>
      <w:iCs/>
    </w:rPr>
  </w:style>
  <w:style w:type="paragraph" w:styleId="Bezriadkovania">
    <w:name w:val="No Spacing"/>
    <w:uiPriority w:val="1"/>
    <w:qFormat/>
    <w:rsid w:val="00FC7D7F"/>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33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76/50/" TargetMode="External"/><Relationship Id="rId3" Type="http://schemas.openxmlformats.org/officeDocument/2006/relationships/settings" Target="settings.xml"/><Relationship Id="rId7" Type="http://schemas.openxmlformats.org/officeDocument/2006/relationships/hyperlink" Target="https://www.zakonypreludi.sk/zz/2004-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lov-lex.sk/pravne-predpisy/SK/ZZ/2000/12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lov-lex.sk/pravne-predpisy/SK/ZZ/2009/400/" TargetMode="External"/><Relationship Id="rId2" Type="http://schemas.openxmlformats.org/officeDocument/2006/relationships/hyperlink" Target="https://www.slov-lex.sk/pravne-predpisy/SK/ZZ/2005/346/" TargetMode="External"/><Relationship Id="rId1" Type="http://schemas.openxmlformats.org/officeDocument/2006/relationships/hyperlink" Target="https://www.slov-lex.sk/pravne-predpisy/SK/ZZ/2001/31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7389</Words>
  <Characters>42120</Characters>
  <Application>Microsoft Office Word</Application>
  <DocSecurity>0</DocSecurity>
  <Lines>351</Lines>
  <Paragraphs>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2021-05-28T07:37:00Z</dcterms:created>
  <dcterms:modified xsi:type="dcterms:W3CDTF">2021-05-28T09:48:00Z</dcterms:modified>
</cp:coreProperties>
</file>