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:rsidTr="007B71A4">
        <w:trPr>
          <w:trHeight w:val="566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374EDB" w:rsidRPr="002E32C0" w:rsidTr="007B71A4">
        <w:trPr>
          <w:trHeight w:val="688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R="00374EDB" w:rsidRPr="002E32C0" w:rsidTr="007B71A4">
        <w:trPr>
          <w:trHeight w:val="995"/>
        </w:trPr>
        <w:tc>
          <w:tcPr>
            <w:tcW w:w="9212" w:type="dxa"/>
          </w:tcPr>
          <w:p w:rsidR="00374EDB" w:rsidRDefault="00374EDB" w:rsidP="00C361DD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:rsidR="009740EE" w:rsidRPr="00FB677D" w:rsidRDefault="009740EE" w:rsidP="006A583D">
            <w:pPr>
              <w:jc w:val="both"/>
            </w:pPr>
            <w:bookmarkStart w:id="0" w:name="_GoBack"/>
            <w:r w:rsidRPr="00FB677D">
              <w:t>V súvislosti so zavedením zákazu ukladať na skládky odpadov biologicky rozložiteľný odpad z veľkoobchodu, maloobchodu a distribúcie sa predpokladá pozitívny vplyv na životné prostredie, nakoľko nespracovaný biologicky rozložiteľný odpad má výrazne negatívny environmentálny vplyv z hľadiska emisií skleníkových plynov a znečisťovania povrchových vôd, podzemných vôd, pôdy a ovzdušia.  Ďalší pozitívny vplyv na životné prostredie očakávame zvýšením množstiev biologicky rozložiteľných odpadov, ktoré budú zhodnocované v </w:t>
            </w:r>
            <w:proofErr w:type="spellStart"/>
            <w:r w:rsidRPr="00FB677D">
              <w:t>kompostovacích</w:t>
            </w:r>
            <w:proofErr w:type="spellEnd"/>
            <w:r w:rsidRPr="00FB677D">
              <w:t xml:space="preserve"> zariadeniach a bioplynových staniciach, ktorých výstupy spĺňajú kvalitatívne požiadavky na zapracovanie do poľnohospodárskej pôdy, čím sa zlepšujú kvalitatívne vlastnosti pôdy.</w:t>
            </w:r>
          </w:p>
          <w:bookmarkEnd w:id="0"/>
          <w:p w:rsidR="0061425D" w:rsidRDefault="0061425D" w:rsidP="006A583D">
            <w:pPr>
              <w:jc w:val="both"/>
            </w:pPr>
          </w:p>
          <w:p w:rsidR="009871C7" w:rsidRDefault="00AF4ABA" w:rsidP="009740EE">
            <w:pPr>
              <w:jc w:val="both"/>
              <w:rPr>
                <w:color w:val="FF0000"/>
              </w:rPr>
            </w:pPr>
            <w:r w:rsidRPr="00D47D47">
              <w:rPr>
                <w:rFonts w:ascii="Times" w:hAnsi="Times" w:cs="Times"/>
              </w:rPr>
              <w:t xml:space="preserve">V súvislosti s povinnosťou pre OZV </w:t>
            </w:r>
            <w:r w:rsidR="00D47D47" w:rsidRPr="00D47D47">
              <w:t>so zavedeným cieľom zberu odpadov z obalov a odpadov z neobalových výrobkov, ktoré sú súčasťou komunálnych odpadov sa predpokladá výrazný pozitívny vplyv na životné prostredie ako celok, najmä však na ovzdušie, vodu a pôdu. Návrh zákona má prispieť k zvýšeniu vytriedeného odpadu z komunálneho odpadu a tým aj k zníženiu množstva ukladaného odpadu na skládky odpadov a percentuálne zvýšiť množstvo zhodnocovaného odpadu na úkor zneškodňovaného</w:t>
            </w:r>
            <w:r w:rsidR="00D47D47" w:rsidRPr="0065489D">
              <w:t>. Znížením množstva skládkovaného odpadu je možný predpoklad aj zníženia produkcie skládkového plynu, ktorý má negatívny vplyv na ovzdušie, zároveň zhodnocovaním odpadu je možné získať druhotnú surovinu, a tým ušetriť primárne zdroje</w:t>
            </w:r>
            <w:r w:rsidR="009740EE">
              <w:t>.</w:t>
            </w:r>
            <w:r w:rsidR="00FA32ED" w:rsidRPr="005F3341">
              <w:rPr>
                <w:color w:val="FF0000"/>
              </w:rPr>
              <w:t xml:space="preserve"> </w:t>
            </w:r>
          </w:p>
          <w:p w:rsidR="002355DD" w:rsidRPr="002355DD" w:rsidRDefault="002355DD" w:rsidP="002355DD">
            <w:pPr>
              <w:jc w:val="both"/>
              <w:rPr>
                <w:sz w:val="24"/>
                <w:szCs w:val="24"/>
              </w:rPr>
            </w:pPr>
            <w:r w:rsidRPr="002355DD">
              <w:t>Zavedením</w:t>
            </w:r>
            <w:r>
              <w:rPr>
                <w:color w:val="FF0000"/>
              </w:rPr>
              <w:t xml:space="preserve"> </w:t>
            </w:r>
            <w:r>
              <w:t>povinného triedeného zberu pre textil sa zvýši miera</w:t>
            </w:r>
            <w:r w:rsidRPr="002355DD">
              <w:t xml:space="preserve"> prípravy na opätovné použitie a mieru recyklácie, umožn</w:t>
            </w:r>
            <w:r>
              <w:t>í sa vysoko kvalitná recyklácia</w:t>
            </w:r>
            <w:r w:rsidRPr="002355DD">
              <w:t xml:space="preserve"> a</w:t>
            </w:r>
            <w:r>
              <w:t> </w:t>
            </w:r>
            <w:r w:rsidRPr="002355DD">
              <w:t>podpor</w:t>
            </w:r>
            <w:r>
              <w:t xml:space="preserve">í </w:t>
            </w:r>
            <w:r w:rsidRPr="002355DD">
              <w:t>využívanie kvalitných druhotných surovín</w:t>
            </w:r>
            <w:r>
              <w:t>.</w:t>
            </w:r>
          </w:p>
        </w:tc>
      </w:tr>
      <w:tr w:rsidR="00374EDB" w:rsidRPr="002E32C0" w:rsidTr="007B71A4">
        <w:trPr>
          <w:trHeight w:val="404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:rsidTr="007B71A4">
        <w:trPr>
          <w:trHeight w:val="987"/>
        </w:trPr>
        <w:tc>
          <w:tcPr>
            <w:tcW w:w="9212" w:type="dxa"/>
          </w:tcPr>
          <w:p w:rsidR="00374EDB" w:rsidRDefault="00374EDB" w:rsidP="007B71A4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:rsidR="00767906" w:rsidRDefault="00AD429D" w:rsidP="00D16031">
            <w:pPr>
              <w:jc w:val="both"/>
            </w:pPr>
            <w:r>
              <w:t>Realizáciou návrhu zákona sa nepredpokladá žiadny priamy vplyv na chránené územia Natura 2000.</w:t>
            </w:r>
          </w:p>
          <w:p w:rsidR="00AD429D" w:rsidRPr="002E32C0" w:rsidRDefault="00AD429D" w:rsidP="00E81677">
            <w:pPr>
              <w:jc w:val="both"/>
              <w:rPr>
                <w:i/>
                <w:sz w:val="24"/>
                <w:szCs w:val="24"/>
              </w:rPr>
            </w:pPr>
            <w:r>
              <w:t>Pri nepriamych vplyvoch sa očakáva pozitívny vplyv.</w:t>
            </w:r>
          </w:p>
        </w:tc>
      </w:tr>
      <w:tr w:rsidR="00374EDB" w:rsidRPr="002E32C0" w:rsidTr="007B71A4">
        <w:trPr>
          <w:trHeight w:val="698"/>
        </w:trPr>
        <w:tc>
          <w:tcPr>
            <w:tcW w:w="9212" w:type="dxa"/>
            <w:shd w:val="clear" w:color="auto" w:fill="D9D9D9"/>
            <w:vAlign w:val="center"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R="00374EDB" w:rsidRPr="002E32C0" w:rsidTr="007B71A4">
        <w:trPr>
          <w:trHeight w:val="969"/>
        </w:trPr>
        <w:tc>
          <w:tcPr>
            <w:tcW w:w="9212" w:type="dxa"/>
          </w:tcPr>
          <w:p w:rsidR="00374EDB" w:rsidRDefault="00374EDB" w:rsidP="007B71A4">
            <w:pPr>
              <w:jc w:val="both"/>
              <w:rPr>
                <w:i/>
                <w:sz w:val="24"/>
                <w:szCs w:val="24"/>
              </w:rPr>
            </w:pPr>
            <w:r w:rsidRPr="002E32C0">
              <w:rPr>
                <w:i/>
                <w:sz w:val="24"/>
                <w:szCs w:val="24"/>
              </w:rPr>
              <w:t>Typ, veľkosť a rozsah vplyvu</w:t>
            </w:r>
          </w:p>
          <w:p w:rsidR="00767906" w:rsidRPr="00767906" w:rsidRDefault="00AD429D" w:rsidP="007B71A4">
            <w:pPr>
              <w:jc w:val="both"/>
              <w:rPr>
                <w:b/>
                <w:sz w:val="24"/>
                <w:szCs w:val="24"/>
              </w:rPr>
            </w:pPr>
            <w:r>
              <w:t>Nepredpokladajú sa vplyvy na životné prostredie presahujúce štátne hranice.</w:t>
            </w:r>
          </w:p>
        </w:tc>
      </w:tr>
      <w:tr w:rsidR="00374EDB" w:rsidRPr="002E32C0" w:rsidTr="007B71A4">
        <w:trPr>
          <w:trHeight w:val="713"/>
        </w:trPr>
        <w:tc>
          <w:tcPr>
            <w:tcW w:w="9212" w:type="dxa"/>
            <w:shd w:val="clear" w:color="auto" w:fill="D9D9D9"/>
            <w:vAlign w:val="center"/>
          </w:tcPr>
          <w:p w:rsidR="00374EDB" w:rsidRPr="002E32C0" w:rsidRDefault="00374EDB" w:rsidP="007B71A4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 w:rsidR="00374EDB" w:rsidRPr="002E32C0" w:rsidTr="007B71A4">
        <w:trPr>
          <w:trHeight w:val="979"/>
        </w:trPr>
        <w:tc>
          <w:tcPr>
            <w:tcW w:w="9212" w:type="dxa"/>
            <w:shd w:val="clear" w:color="auto" w:fill="FFFFFF"/>
          </w:tcPr>
          <w:p w:rsidR="009740EE" w:rsidRPr="0061425D" w:rsidRDefault="009740EE" w:rsidP="00EC65D2">
            <w:pPr>
              <w:jc w:val="both"/>
            </w:pPr>
            <w:r w:rsidRPr="0061425D">
              <w:t>Zavedením zákazu ukladať na skládky odpadov biologicky rozložiteľný odpad z veľkoobchodu, maloobchodu a distribúcie sa predpokladá pozitívny vplyv na životné prostredie, nakoľko sa zníži  negatívny environmentálny vplyv z hľadiska emisií skleníkových plynov a znečisťovania povrchových vôd, podzemných vôd, pôdy a ovzdušia.</w:t>
            </w:r>
          </w:p>
          <w:p w:rsidR="00C809D6" w:rsidRPr="00767906" w:rsidRDefault="00C809D6" w:rsidP="00EC65D2">
            <w:pPr>
              <w:jc w:val="both"/>
              <w:rPr>
                <w:sz w:val="24"/>
                <w:szCs w:val="24"/>
              </w:rPr>
            </w:pPr>
          </w:p>
        </w:tc>
      </w:tr>
    </w:tbl>
    <w:p w:rsidR="00374EDB" w:rsidRPr="002E32C0" w:rsidRDefault="00374EDB" w:rsidP="00374EDB">
      <w:pPr>
        <w:jc w:val="center"/>
        <w:rPr>
          <w:b/>
          <w:bCs/>
          <w:sz w:val="28"/>
          <w:szCs w:val="28"/>
        </w:rPr>
      </w:pPr>
    </w:p>
    <w:sectPr w:rsidR="00374EDB" w:rsidRPr="002E32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E9" w:rsidRDefault="003222E9" w:rsidP="00374EDB">
      <w:r>
        <w:separator/>
      </w:r>
    </w:p>
  </w:endnote>
  <w:endnote w:type="continuationSeparator" w:id="0">
    <w:p w:rsidR="003222E9" w:rsidRDefault="003222E9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515198327"/>
      <w:docPartObj>
        <w:docPartGallery w:val="Page Numbers (Bottom of Page)"/>
        <w:docPartUnique/>
      </w:docPartObj>
    </w:sdtPr>
    <w:sdtEndPr/>
    <w:sdtContent>
      <w:p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FB677D">
          <w:rPr>
            <w:noProof/>
            <w:sz w:val="22"/>
          </w:rPr>
          <w:t>1</w:t>
        </w:r>
        <w:r w:rsidRPr="00374EDB">
          <w:rPr>
            <w:sz w:val="22"/>
          </w:rPr>
          <w:fldChar w:fldCharType="end"/>
        </w:r>
      </w:p>
    </w:sdtContent>
  </w:sdt>
  <w:p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E9" w:rsidRDefault="003222E9" w:rsidP="00374EDB">
      <w:r>
        <w:separator/>
      </w:r>
    </w:p>
  </w:footnote>
  <w:footnote w:type="continuationSeparator" w:id="0">
    <w:p w:rsidR="003222E9" w:rsidRDefault="003222E9" w:rsidP="0037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EDB" w:rsidRDefault="00374EDB" w:rsidP="00374EDB">
    <w:pPr>
      <w:pStyle w:val="Hlavika"/>
      <w:jc w:val="right"/>
      <w:rPr>
        <w:sz w:val="24"/>
        <w:szCs w:val="24"/>
      </w:rPr>
    </w:pPr>
    <w:r w:rsidRPr="000A15AE">
      <w:rPr>
        <w:sz w:val="24"/>
        <w:szCs w:val="24"/>
      </w:rPr>
      <w:t>Príloha č</w:t>
    </w:r>
    <w:r>
      <w:rPr>
        <w:sz w:val="24"/>
        <w:szCs w:val="24"/>
      </w:rPr>
      <w:t>. 5</w:t>
    </w:r>
  </w:p>
  <w:p w:rsidR="00374EDB" w:rsidRDefault="00374E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B56722"/>
    <w:multiLevelType w:val="hybridMultilevel"/>
    <w:tmpl w:val="02D64114"/>
    <w:lvl w:ilvl="0" w:tplc="8D94E2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F"/>
    <w:rsid w:val="000203D9"/>
    <w:rsid w:val="00041CC2"/>
    <w:rsid w:val="00043344"/>
    <w:rsid w:val="0006135B"/>
    <w:rsid w:val="000807CA"/>
    <w:rsid w:val="000D2D41"/>
    <w:rsid w:val="00100915"/>
    <w:rsid w:val="001451F8"/>
    <w:rsid w:val="001B60B9"/>
    <w:rsid w:val="001F768E"/>
    <w:rsid w:val="002355DD"/>
    <w:rsid w:val="00237368"/>
    <w:rsid w:val="002B182D"/>
    <w:rsid w:val="002E32C0"/>
    <w:rsid w:val="002E49E1"/>
    <w:rsid w:val="003222E9"/>
    <w:rsid w:val="003528E6"/>
    <w:rsid w:val="00374EDB"/>
    <w:rsid w:val="003753FD"/>
    <w:rsid w:val="003A67DF"/>
    <w:rsid w:val="00406460"/>
    <w:rsid w:val="00413E9A"/>
    <w:rsid w:val="00426D4A"/>
    <w:rsid w:val="00430463"/>
    <w:rsid w:val="00485BF5"/>
    <w:rsid w:val="004F6B21"/>
    <w:rsid w:val="005719EA"/>
    <w:rsid w:val="00572A86"/>
    <w:rsid w:val="005B78FB"/>
    <w:rsid w:val="005D6AFA"/>
    <w:rsid w:val="005F3341"/>
    <w:rsid w:val="0061425D"/>
    <w:rsid w:val="00627350"/>
    <w:rsid w:val="0067349F"/>
    <w:rsid w:val="006A583D"/>
    <w:rsid w:val="006E0468"/>
    <w:rsid w:val="00702CAB"/>
    <w:rsid w:val="00751782"/>
    <w:rsid w:val="007604EE"/>
    <w:rsid w:val="00765FE2"/>
    <w:rsid w:val="00767906"/>
    <w:rsid w:val="007773EE"/>
    <w:rsid w:val="007A5204"/>
    <w:rsid w:val="007E5C32"/>
    <w:rsid w:val="00802CE5"/>
    <w:rsid w:val="008220B0"/>
    <w:rsid w:val="00874AD5"/>
    <w:rsid w:val="00930556"/>
    <w:rsid w:val="009740EE"/>
    <w:rsid w:val="009818D1"/>
    <w:rsid w:val="009871C7"/>
    <w:rsid w:val="0099408D"/>
    <w:rsid w:val="009C5CAF"/>
    <w:rsid w:val="00A07B42"/>
    <w:rsid w:val="00A716C0"/>
    <w:rsid w:val="00A96EDF"/>
    <w:rsid w:val="00AD429D"/>
    <w:rsid w:val="00AF4ABA"/>
    <w:rsid w:val="00B53390"/>
    <w:rsid w:val="00B65AFB"/>
    <w:rsid w:val="00BC0EA8"/>
    <w:rsid w:val="00C361DD"/>
    <w:rsid w:val="00C809D6"/>
    <w:rsid w:val="00CA6135"/>
    <w:rsid w:val="00CB3623"/>
    <w:rsid w:val="00CB3B7C"/>
    <w:rsid w:val="00CD1CE1"/>
    <w:rsid w:val="00D013BE"/>
    <w:rsid w:val="00D16031"/>
    <w:rsid w:val="00D47D47"/>
    <w:rsid w:val="00DD66F7"/>
    <w:rsid w:val="00E21481"/>
    <w:rsid w:val="00E56BB2"/>
    <w:rsid w:val="00E57317"/>
    <w:rsid w:val="00E67C2D"/>
    <w:rsid w:val="00E757FC"/>
    <w:rsid w:val="00E81677"/>
    <w:rsid w:val="00EC65D2"/>
    <w:rsid w:val="00F05676"/>
    <w:rsid w:val="00F161DE"/>
    <w:rsid w:val="00FA32ED"/>
    <w:rsid w:val="00FA68B1"/>
    <w:rsid w:val="00FB677D"/>
    <w:rsid w:val="00FD5989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A5F8"/>
  <w15:docId w15:val="{C5D8A211-999A-49BB-80C3-8E30C3CF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04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8_životné-prostredie"/>
    <f:field ref="objsubject" par="" edit="true" text=""/>
    <f:field ref="objcreatedby" par="" text="Švedlárová, Gabriela, Mgr."/>
    <f:field ref="objcreatedat" par="" text="10.12.2020 15:04:33"/>
    <f:field ref="objchangedby" par="" text="Administrator, System"/>
    <f:field ref="objmodifiedat" par="" text="10.12.2020 15:04:3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Švedlárová Gabriela</cp:lastModifiedBy>
  <cp:revision>6</cp:revision>
  <dcterms:created xsi:type="dcterms:W3CDTF">2021-02-10T12:21:00Z</dcterms:created>
  <dcterms:modified xsi:type="dcterms:W3CDTF">2021-03-15T14:56:00Z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align="center"&gt;&lt;strong&gt;Správa o účasti verejnosti na tvorbe právneho predpisu&lt;/strong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Gabriela Švedlárová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2020   _x000d_
</vt:lpwstr>
  </property>
  <property fmtid="{D5CDD505-2E9C-101B-9397-08002B2CF9AE}" pid="23" name="FSC#SKEDITIONSLOVLEX@103.510:plnynazovpredpis">
    <vt:lpwstr> Zákon,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12009/2020-9.1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LP/2020/620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       Čl. 114 a čl. 191 až 193 Zmluvy o fungovaní Európskej únie</vt:lpwstr>
  </property>
  <property fmtid="{D5CDD505-2E9C-101B-9397-08002B2CF9AE}" pid="47" name="FSC#SKEDITIONSLOVLEX@103.510:AttrStrListDocPropSekundarneLegPravoPO">
    <vt:lpwstr> Smernica Európskeho Parlamentu a Rady (EÚ) 2019/904 z 5. júna 2019 o znižovaní vplyvu určitých plastových výrobkov na životné prostredie (Ú. v. EÚ L 155, 12. 6. 2019). gestor: Ministerstvo životného prostredia Slovenskej republiky_x000d_
 Smernica Európskeho 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obsiahnutá v judikatúre Súdneho dvora Európskej únie</vt:lpwstr>
  </property>
  <property fmtid="{D5CDD505-2E9C-101B-9397-08002B2CF9AE}" pid="52" name="FSC#SKEDITIONSLOVLEX@103.510:AttrStrListDocPropLehotaPrebratieSmernice">
    <vt:lpwstr>3. júl 2021 - Smernica Európskeho Parlamentu a Rady (EÚ) 2019/904 z 5. júna 2019 o znižovaní vplyvu určitých plastových výrobkov na životné prostredie_x000d_
_x000d_
5. júl 2020 - Smernica Európskeho parlamentu a Rady (EÚ) 2018/851 z 30. mája 2018, ktorou sa mení sme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-</vt:lpwstr>
  </property>
  <property fmtid="{D5CDD505-2E9C-101B-9397-08002B2CF9AE}" pid="55" name="FSC#SKEDITIONSLOVLEX@103.510:AttrStrListDocPropInfoUzPreberanePP">
    <vt:lpwstr>• Zákon č. 79/2015 Z. z. o odpadoch a o zmene a doplnení niektorých zákonov v znení neskorších predpisov – čiastočné prebratie_x000d_
• Zákon č. 302/2019 Z. z. o zálohovaní jednorazových obalov na nápoje a o zmene a doplnení niektorých zákonov  v znení neskorší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3. 9. 2020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align="left" border="0" cellpadding="0" cellspacing="0"&gt;	&lt;tbody&gt;		&lt;tr&gt;			&lt;td&gt;&amp;nbsp;&lt;/td&gt;		&lt;/tr&gt;		&lt;tr&gt;			&lt;td&gt;			&lt;p&gt;&amp;nbsp;&lt;/p&gt;			&lt;/td&gt;		&lt;/tr&gt;	&lt;/tbody&gt;&lt;/table&gt;&lt;p&gt;Úpravou zákona o odpadoch sa podnikateľským subjektom, konkrétne spracovateľom starých vo</vt:lpwstr>
  </property>
  <property fmtid="{D5CDD505-2E9C-101B-9397-08002B2CF9AE}" pid="66" name="FSC#SKEDITIONSLOVLEX@103.510:AttrStrListDocPropAltRiesenia">
    <vt:lpwstr>Alternatívne riešenie 0 – pôvodný stav (hrozba nesplnenia záväzkov vyplývajúcich z nedodržania lehoty určenej na transpozíciu smernice uvedenej v bode 1). Alternatívne riešenie 1 – prijatie návrhu zákona (splnenie záväzkov vyplývajúcich zo Zmluvy o fungov</vt:lpwstr>
  </property>
  <property fmtid="{D5CDD505-2E9C-101B-9397-08002B2CF9AE}" pid="67" name="FSC#SKEDITIONSLOVLEX@103.510:AttrStrListDocPropStanoviskoGest">
    <vt:lpwstr>&lt;table align="center" border="1" cellpadding="0" cellspacing="0" style="width:100.0%;" width="100%"&gt;	&lt;tbody&gt;		&lt;tr&gt;			&lt;td style="width:100.0%;height:80px;"&gt;			&lt;p&gt;&lt;strong&gt;I. Úvod: &lt;/strong&gt;Ministerstvo životného prostredia SR predložilo dňa 3. septembra 202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null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predkladá do legislatívneho procesu návrh zákona, ktorým sa mení a dopĺňa zákon č. 79/2015 Z. z. o odpadoch a o zmene a doplnení niektorých zákonov v znení neskorších predpisov a ktorým sa menia a </vt:lpwstr>
  </property>
  <property fmtid="{D5CDD505-2E9C-101B-9397-08002B2CF9AE}" pid="150" name="FSC#SKEDITIONSLOVLEX@103.510:vytvorenedna">
    <vt:lpwstr>10. 12. 2020</vt:lpwstr>
  </property>
  <property fmtid="{D5CDD505-2E9C-101B-9397-08002B2CF9AE}" pid="151" name="FSC#COOSYSTEM@1.1:Container">
    <vt:lpwstr>COO.2145.1000.3.4152708</vt:lpwstr>
  </property>
  <property fmtid="{D5CDD505-2E9C-101B-9397-08002B2CF9AE}" pid="152" name="FSC#FSCFOLIO@1.1001:docpropproject">
    <vt:lpwstr/>
  </property>
</Properties>
</file>