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"/>
        <w:gridCol w:w="2917"/>
        <w:gridCol w:w="36"/>
        <w:gridCol w:w="3261"/>
        <w:gridCol w:w="24"/>
        <w:gridCol w:w="2508"/>
        <w:gridCol w:w="19"/>
        <w:gridCol w:w="709"/>
        <w:gridCol w:w="14"/>
      </w:tblGrid>
      <w:tr w:rsidR="00051747" w:rsidRPr="00051747" w:rsidTr="00051747">
        <w:trPr>
          <w:gridAfter w:val="1"/>
          <w:wAfter w:w="14" w:type="dxa"/>
          <w:tblCellSpacing w:w="0" w:type="dxa"/>
        </w:trPr>
        <w:tc>
          <w:tcPr>
            <w:tcW w:w="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Por.</w:t>
            </w:r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br/>
            </w:r>
            <w:proofErr w:type="spellStart"/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čís</w:t>
            </w:r>
            <w:proofErr w:type="spellEnd"/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Živnosť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Preukaz spôsobilosti</w:t>
            </w:r>
          </w:p>
        </w:tc>
        <w:tc>
          <w:tcPr>
            <w:tcW w:w="25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Poznámka</w:t>
            </w:r>
          </w:p>
        </w:tc>
        <w:tc>
          <w:tcPr>
            <w:tcW w:w="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Zoznam</w:t>
            </w:r>
          </w:p>
        </w:tc>
      </w:tr>
      <w:tr w:rsidR="00051747" w:rsidRPr="00051747" w:rsidTr="00051747">
        <w:trPr>
          <w:tblCellSpacing w:w="0" w:type="dxa"/>
        </w:trPr>
        <w:tc>
          <w:tcPr>
            <w:tcW w:w="99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SKUPINA 202 – Výroba strojov a prístrojov všeobecná a pre určité hospodárske odvetvia</w:t>
            </w:r>
          </w:p>
        </w:tc>
      </w:tr>
      <w:tr w:rsidR="00051747" w:rsidRPr="00051747" w:rsidTr="0005174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Opravy, odborné prehliadky a odborné skúšky vyhradených technických zariadení</w:t>
            </w:r>
          </w:p>
        </w:tc>
        <w:tc>
          <w:tcPr>
            <w:tcW w:w="3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– oprávnenie na činnosť alebo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– osvedčenie na vykonávanie činnosti </w:t>
            </w:r>
          </w:p>
        </w:tc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7A37CD" w:rsidP="0005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6" w:anchor="paragraf-15.odsek-1" w:tooltip="Odkaz na predpis alebo ustanovenie" w:history="1">
              <w:r w:rsidR="00051747" w:rsidRPr="000517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§ 15 ods. 1</w:t>
              </w:r>
            </w:hyperlink>
            <w:r w:rsidR="00051747"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hyperlink r:id="rId7" w:anchor="paragraf-15.odsek-11" w:tooltip="Odkaz na predpis alebo ustanovenie" w:history="1">
              <w:r w:rsidR="00051747" w:rsidRPr="000517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9 zákona č. 124/2006 Z. z.</w:t>
              </w:r>
            </w:hyperlink>
            <w:r w:rsidR="00051747"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bezpečnosti a ochrane zdravia pri práci a o zmene a doplnení niektorých zákonov </w:t>
            </w:r>
          </w:p>
        </w:tc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51747" w:rsidRPr="00051747" w:rsidTr="0005174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Opravy, odborné prehliadky a odborné skúšky vyhradených technických zariadení </w:t>
            </w:r>
          </w:p>
        </w:tc>
        <w:tc>
          <w:tcPr>
            <w:tcW w:w="3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oprávnenie na činnosť alebo osvedčenie na vykonávanie činnosti alebo preukaz na vykonávanie činnosti </w:t>
            </w:r>
          </w:p>
        </w:tc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7A37CD" w:rsidP="0005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8" w:anchor="paragraf-8a.odsek-7" w:tooltip="Odkaz na predpis alebo ustanovenie" w:history="1">
              <w:r w:rsidR="00051747" w:rsidRPr="000517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§ 8a ods. 7 zákona č. 51/1988 Zb.</w:t>
              </w:r>
            </w:hyperlink>
            <w:r w:rsidR="00051747"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banskej činnosti, výbušninách a o štátnej banskej správe v znení neskorších predpisov</w:t>
            </w:r>
            <w:r w:rsidR="00051747"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*) len v oblasti pôsobnosti dozoru štátnej banskej správy </w:t>
            </w:r>
          </w:p>
        </w:tc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51747" w:rsidRPr="00051747" w:rsidTr="0005174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Vývoj a výroba zbraní alebo streliva</w:t>
            </w:r>
          </w:p>
        </w:tc>
        <w:tc>
          <w:tcPr>
            <w:tcW w:w="3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– stredné odborné vzdelanie </w:t>
            </w:r>
            <w:r w:rsidRPr="00051747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sk-SK"/>
              </w:rPr>
              <w:t>v odbore puškárstvo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 xml:space="preserve">so zameraním na výrobu a opravy strelných </w:t>
            </w:r>
            <w:r w:rsidRP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>zbraní</w:t>
            </w:r>
            <w:r w:rsid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 xml:space="preserve"> a streli</w:t>
            </w:r>
            <w:r w:rsidR="007A37CD" w:rsidRP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>va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dva roky praxe v odbore alebo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– 10 rokov praxe v odbore </w:t>
            </w:r>
          </w:p>
        </w:tc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</w:t>
            </w:r>
          </w:p>
        </w:tc>
      </w:tr>
      <w:tr w:rsidR="00051747" w:rsidRPr="00051747" w:rsidTr="0005174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Opravy, úpravy, ničenie, znehodnocovanie alebo výroba rezu zbraní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>a streliva</w:t>
            </w:r>
          </w:p>
        </w:tc>
        <w:tc>
          <w:tcPr>
            <w:tcW w:w="3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– stredné odborné vzdelanie </w:t>
            </w:r>
            <w:r w:rsidRPr="00051747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sk-SK"/>
              </w:rPr>
              <w:t>v odbore puškárstvo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 xml:space="preserve">so zameraním na výrobu a opravy strelných </w:t>
            </w:r>
            <w:r w:rsidRP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 xml:space="preserve">zbraní </w:t>
            </w:r>
            <w:r w:rsidR="007A37CD" w:rsidRP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>a st</w:t>
            </w:r>
            <w:bookmarkStart w:id="0" w:name="_GoBack"/>
            <w:bookmarkEnd w:id="0"/>
            <w:r w:rsid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>reli</w:t>
            </w:r>
            <w:r w:rsidR="007A37CD" w:rsidRPr="007A37C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  <w:t>va</w:t>
            </w:r>
            <w:r w:rsidR="007A37CD"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 dva roky praxe v odbore alebo </w:t>
            </w:r>
            <w:r w:rsidRPr="0005174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– 10 rokov praxe v odbore </w:t>
            </w:r>
          </w:p>
        </w:tc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47" w:rsidRPr="00051747" w:rsidRDefault="00051747" w:rsidP="0005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15527" w:rsidRDefault="00C15527"/>
    <w:sectPr w:rsidR="00C15527" w:rsidSect="00051747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51"/>
    <w:rsid w:val="00051747"/>
    <w:rsid w:val="00356A51"/>
    <w:rsid w:val="007A37CD"/>
    <w:rsid w:val="00C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51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5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88/5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lov-lex.sk/pravne-predpisy/SK/ZZ/2006/12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6/12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0b-konsolid.-455-1991"/>
    <f:field ref="objsubject" par="" edit="true" text=""/>
    <f:field ref="objcreatedby" par="" text="Beník, Juraj, Mgr."/>
    <f:field ref="objcreatedat" par="" text="15.10.2020 13:25:40"/>
    <f:field ref="objchangedby" par="" text="Administrator, System"/>
    <f:field ref="objmodifiedat" par="" text="15.10.2020 13:2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1415</Characters>
  <Application>Microsoft Office Word</Application>
  <DocSecurity>0</DocSecurity>
  <Lines>11</Lines>
  <Paragraphs>3</Paragraphs>
  <ScaleCrop>false</ScaleCrop>
  <Company>MVSR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Beník</dc:creator>
  <cp:keywords/>
  <dc:description/>
  <cp:lastModifiedBy>Juraj Beník</cp:lastModifiedBy>
  <cp:revision>3</cp:revision>
  <dcterms:created xsi:type="dcterms:W3CDTF">2020-10-14T15:11:00Z</dcterms:created>
  <dcterms:modified xsi:type="dcterms:W3CDTF">2021-03-31T05:43:00Z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width="100%"&gt;	&lt;tbody&gt;		&lt;tr&gt;			&lt;td colspan="5" style="width:100.0%;height:37px;"&gt;			&lt;h2 align="center"&gt;&lt;strong&gt;Správa o účasti verejnosti na tvorbe právneho predpisu&lt;/strong&gt;&lt;/h2&gt;			&lt;h2&gt;&lt;strong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Juraj Beník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190/2003 Z. z. o strelných zbraniach a strelive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B.4 uznesenia vlády SR č. 427 z 13. septembra 2017</vt:lpwstr>
  </property>
  <property fmtid="{D5CDD505-2E9C-101B-9397-08002B2CF9AE}" pid="23" name="FSC#SKEDITIONSLOVLEX@103.510:plnynazovpredpis">
    <vt:lpwstr> Zákon, ktorým sa mení a dopĺňa zákon č. 190/2003 Z. z. o strelných zbraniach a strelive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KM-OBL-230-10/2018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LP/2020/464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– čl. 114</vt:lpwstr>
  </property>
  <property fmtid="{D5CDD505-2E9C-101B-9397-08002B2CF9AE}" pid="47" name="FSC#SKEDITIONSLOVLEX@103.510:AttrStrListDocPropSekundarneLegPravoPO">
    <vt:lpwstr>Smernica Rady z 18. júna 1991 o kontrole získavania a vlastnenia zbraní (91/477/EHS) (Mimoriadne vydanie Ú. v. EÚ, kap. 13/zv. 11) v platnom znení.  Gestor: MV SR, Spolugestor: ÚNMS SR_x000d_
Smernica Európskeho parlamentu a Rady (EÚ) 2017/853 zo 17. mája 2017,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Súdneho dvora Európskej únie z 3. decembra 2019 vo veci  C 482/17 (ECLI: ECLI:EU:C:2019:1035)</vt:lpwstr>
  </property>
  <property fmtid="{D5CDD505-2E9C-101B-9397-08002B2CF9AE}" pid="52" name="FSC#SKEDITIONSLOVLEX@103.510:AttrStrListDocPropLehotaPrebratieSmernice">
    <vt:lpwstr>Lehota na prebratie smernice Európskeho parlamentu a Rady (EÚ) 2017/853 zo 17. mája 2017, ktorou sa mení smernica Rady 91/477/EHS o kontrole získavania a vlastnenia zbraní je 14. september 2018 okrem čl. 4 ods. 3 a čl. 4 ods. 4, kde je lehota 14. december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 konanie o porušení zmlúv č. 2018/0394 z dôvodu uplynutia transpozičnej lehoty smernice</vt:lpwstr>
  </property>
  <property fmtid="{D5CDD505-2E9C-101B-9397-08002B2CF9AE}" pid="55" name="FSC#SKEDITIONSLOVLEX@103.510:AttrStrListDocPropInfoUzPreberanePP">
    <vt:lpwstr>- smernica Rady z 18. júna 1991 o kontrole získavania a vlastnenia zbraní (91/477/EHS) (Mimoriadne vydanie Ú. v. EÚ, kap. 13/zv. 11) v znení do uverejnenia smernice Európskeho parlamentu a Rady (EÚ) 2017/853 zo 17. mája 2017, ktorou sa mení smernica Rady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16. 4. 2018</vt:lpwstr>
  </property>
  <property fmtid="{D5CDD505-2E9C-101B-9397-08002B2CF9AE}" pid="59" name="FSC#SKEDITIONSLOVLEX@103.510:AttrDateDocPropUkonceniePKK">
    <vt:lpwstr>30. 4. 2018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&lt;p&gt;Návrh zákona predpokladá negatívny vplyv na rozpočet verejnej správy. Vyžaduje si zvýšenie limitu finančných prostriedkov, ktoré nie sú zohľadnené v rozpočte kapitoly MV SR na rok 2020 a ani v návrhu rozpočtu verejnej správy na roky 2021– 2024. MV SR n</vt:lpwstr>
  </property>
  <property fmtid="{D5CDD505-2E9C-101B-9397-08002B2CF9AE}" pid="66" name="FSC#SKEDITIONSLOVLEX@103.510:AttrStrListDocPropAltRiesenia">
    <vt:lpwstr>Alternatívne riešenia neboli zvažované a teda nie sú predkladané. Ide o transpozíciu právneho predpisu Európskej únie do právneho poriadku Slovenskej republiky.</vt:lpwstr>
  </property>
  <property fmtid="{D5CDD505-2E9C-101B-9397-08002B2CF9AE}" pid="67" name="FSC#SKEDITIONSLOVLEX@103.510:AttrStrListDocPropStanoviskoGest">
    <vt:lpwstr>&lt;p&gt;Stanovisko komisie (predbežné pripomienkové konanie) k návrhu zákona, ktorým sa mení a dopĺňa zákon&amp;nbsp;&amp;nbsp;&amp;nbsp;&amp;nbsp;&amp;nbsp;&amp;nbsp;&amp;nbsp;&amp;nbsp; č. 190/2003 Z. z. o strelných zbraniach a strelive a o zmene a doplnení niektorých zákonov v znení nesko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justify;"&gt;&amp;nbsp;&amp;nbsp;&amp;nbsp;&amp;nbsp;&amp;nbsp;&amp;nbsp;&amp;nbsp;&amp;nbsp;&amp;nbsp;&amp;nbsp;&amp;nbsp;&amp;nbsp; Ministerstvo vnútra Slovenskej republiky vypracovalo návrh zákona, ktorým sa mení a&amp;nbsp;dopĺňa zákon č. 190/2003 Z. z. o strelných zbraniach a streli</vt:lpwstr>
  </property>
  <property fmtid="{D5CDD505-2E9C-101B-9397-08002B2CF9AE}" pid="150" name="FSC#SKEDITIONSLOVLEX@103.510:vytvorenedna">
    <vt:lpwstr>15. 10. 2020</vt:lpwstr>
  </property>
  <property fmtid="{D5CDD505-2E9C-101B-9397-08002B2CF9AE}" pid="151" name="FSC#COOSYSTEM@1.1:Container">
    <vt:lpwstr>COO.2145.1000.3.4049648</vt:lpwstr>
  </property>
  <property fmtid="{D5CDD505-2E9C-101B-9397-08002B2CF9AE}" pid="152" name="FSC#FSCFOLIO@1.1001:docpropproject">
    <vt:lpwstr/>
  </property>
</Properties>
</file>