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0EE82" w14:textId="77777777" w:rsidR="009F02B7" w:rsidRPr="009E7FC8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E7FC8">
        <w:rPr>
          <w:b/>
          <w:bCs/>
          <w:sz w:val="28"/>
          <w:szCs w:val="28"/>
        </w:rPr>
        <w:t>D</w:t>
      </w:r>
      <w:r w:rsidR="00C579E9" w:rsidRPr="009E7FC8">
        <w:rPr>
          <w:b/>
          <w:bCs/>
          <w:sz w:val="28"/>
          <w:szCs w:val="28"/>
        </w:rPr>
        <w:t xml:space="preserve">oložka </w:t>
      </w:r>
      <w:r w:rsidRPr="009E7FC8">
        <w:rPr>
          <w:b/>
          <w:bCs/>
          <w:sz w:val="28"/>
          <w:szCs w:val="28"/>
        </w:rPr>
        <w:t>vybraných vplyvov</w:t>
      </w:r>
    </w:p>
    <w:p w14:paraId="672A6659" w14:textId="77777777" w:rsidR="00C94642" w:rsidRPr="009E7FC8" w:rsidRDefault="00C94642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C94642" w:rsidRPr="009E7FC8" w14:paraId="4DBA8882" w14:textId="77777777" w:rsidTr="6B3A9664">
        <w:trPr>
          <w:divId w:val="1564292783"/>
          <w:jc w:val="center"/>
        </w:trPr>
        <w:tc>
          <w:tcPr>
            <w:tcW w:w="250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hideMark/>
          </w:tcPr>
          <w:p w14:paraId="0D50BD89" w14:textId="77777777" w:rsidR="00C94642" w:rsidRPr="009E7FC8" w:rsidRDefault="00C9464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9E7FC8"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C94642" w:rsidRPr="009E7FC8" w14:paraId="4BE38127" w14:textId="77777777" w:rsidTr="6B3A9664">
        <w:trPr>
          <w:divId w:val="1564292783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hideMark/>
          </w:tcPr>
          <w:p w14:paraId="48F41933" w14:textId="77777777" w:rsidR="00C94642" w:rsidRPr="009E7FC8" w:rsidRDefault="00C9464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9E7FC8"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C94642" w:rsidRPr="009E7FC8" w14:paraId="344D4165" w14:textId="77777777" w:rsidTr="6B3A9664">
        <w:trPr>
          <w:divId w:val="1564292783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14:paraId="52F73ECF" w14:textId="77777777" w:rsidR="00C94642" w:rsidRPr="009E7FC8" w:rsidRDefault="00C94642" w:rsidP="6B3A9664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Zákon o Národnom inštitúte pre hodnotu a technológie v zdravotníctve a o zmene a doplnení niektorých zákonov</w:t>
            </w:r>
          </w:p>
        </w:tc>
      </w:tr>
      <w:tr w:rsidR="00C94642" w:rsidRPr="009E7FC8" w14:paraId="1E1279B7" w14:textId="77777777" w:rsidTr="6B3A9664">
        <w:trPr>
          <w:divId w:val="1564292783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hideMark/>
          </w:tcPr>
          <w:p w14:paraId="2FCEE4C7" w14:textId="77777777" w:rsidR="00C94642" w:rsidRPr="009E7FC8" w:rsidRDefault="00C9464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9E7FC8"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C94642" w:rsidRPr="009E7FC8" w14:paraId="77CF99A3" w14:textId="77777777" w:rsidTr="6B3A9664">
        <w:trPr>
          <w:divId w:val="1564292783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14:paraId="35AD1922" w14:textId="77777777" w:rsidR="00C94642" w:rsidRPr="009E7FC8" w:rsidRDefault="00C94642" w:rsidP="6B3A9664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Ministerstvo zdravotníctva Slovenskej republiky</w:t>
            </w:r>
          </w:p>
        </w:tc>
      </w:tr>
      <w:tr w:rsidR="00C94642" w:rsidRPr="009E7FC8" w14:paraId="67FB3B8C" w14:textId="77777777" w:rsidTr="6B3A9664">
        <w:trPr>
          <w:divId w:val="1564292783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vAlign w:val="center"/>
            <w:hideMark/>
          </w:tcPr>
          <w:p w14:paraId="17E887E2" w14:textId="77777777" w:rsidR="00C94642" w:rsidRPr="009E7FC8" w:rsidRDefault="00C94642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9E7FC8"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97BA4E9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 </w:t>
            </w:r>
            <w:r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C94642" w:rsidRPr="009E7FC8" w14:paraId="3887615A" w14:textId="77777777" w:rsidTr="6B3A9664">
        <w:trPr>
          <w:divId w:val="1564292783"/>
          <w:trHeight w:val="255"/>
          <w:jc w:val="center"/>
        </w:trPr>
        <w:tc>
          <w:tcPr>
            <w:tcW w:w="0" w:type="auto"/>
            <w:vMerge/>
            <w:vAlign w:val="center"/>
            <w:hideMark/>
          </w:tcPr>
          <w:p w14:paraId="0A37501D" w14:textId="77777777" w:rsidR="00C94642" w:rsidRPr="009E7FC8" w:rsidRDefault="00C9464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C88E58C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 </w:t>
            </w:r>
            <w:r w:rsidRPr="009E7FC8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C94642" w:rsidRPr="009E7FC8" w14:paraId="0A012440" w14:textId="77777777" w:rsidTr="6B3A9664">
        <w:trPr>
          <w:divId w:val="1564292783"/>
          <w:trHeight w:val="255"/>
          <w:jc w:val="center"/>
        </w:trPr>
        <w:tc>
          <w:tcPr>
            <w:tcW w:w="0" w:type="auto"/>
            <w:vMerge/>
            <w:vAlign w:val="center"/>
            <w:hideMark/>
          </w:tcPr>
          <w:p w14:paraId="5DAB6C7B" w14:textId="77777777" w:rsidR="00C94642" w:rsidRPr="009E7FC8" w:rsidRDefault="00C9464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829BD46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 </w:t>
            </w:r>
            <w:r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C94642" w:rsidRPr="009E7FC8" w14:paraId="02EB378F" w14:textId="77777777" w:rsidTr="6B3A9664">
        <w:trPr>
          <w:divId w:val="1564292783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14:paraId="6A05A809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C94642" w:rsidRPr="009E7FC8" w14:paraId="07FBDC77" w14:textId="77777777" w:rsidTr="6B3A9664">
        <w:trPr>
          <w:divId w:val="1564292783"/>
          <w:trHeight w:val="450"/>
          <w:jc w:val="center"/>
        </w:trPr>
        <w:tc>
          <w:tcPr>
            <w:tcW w:w="3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hideMark/>
          </w:tcPr>
          <w:p w14:paraId="7CFD5BA5" w14:textId="77777777" w:rsidR="00C94642" w:rsidRPr="009E7FC8" w:rsidRDefault="00C94642" w:rsidP="6B3A966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9E7FC8"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14:paraId="3092F7A8" w14:textId="6E85CB4E" w:rsidR="00C94642" w:rsidRPr="009E7FC8" w:rsidRDefault="00C94642" w:rsidP="009E7FC8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Začiatok:    </w:t>
            </w:r>
            <w:r w:rsidR="009E7FC8" w:rsidRPr="009E7FC8">
              <w:rPr>
                <w:rFonts w:ascii="Times" w:hAnsi="Times" w:cs="Times"/>
                <w:sz w:val="20"/>
                <w:szCs w:val="20"/>
              </w:rPr>
              <w:t>25. 2. 2021</w:t>
            </w:r>
            <w:r w:rsidRPr="009E7FC8">
              <w:br/>
            </w:r>
            <w:r w:rsidRPr="009E7FC8">
              <w:rPr>
                <w:rFonts w:ascii="Times" w:hAnsi="Times" w:cs="Times"/>
                <w:sz w:val="20"/>
                <w:szCs w:val="20"/>
              </w:rPr>
              <w:t>Ukončenie: </w:t>
            </w:r>
            <w:r w:rsidR="009E7FC8" w:rsidRPr="009E7FC8">
              <w:rPr>
                <w:rFonts w:ascii="Times" w:hAnsi="Times" w:cs="Times"/>
                <w:sz w:val="20"/>
                <w:szCs w:val="20"/>
              </w:rPr>
              <w:t>11. 3. 2021</w:t>
            </w:r>
          </w:p>
        </w:tc>
      </w:tr>
      <w:tr w:rsidR="00C94642" w:rsidRPr="009E7FC8" w14:paraId="342A32CC" w14:textId="77777777" w:rsidTr="000F7578">
        <w:trPr>
          <w:divId w:val="1564292783"/>
          <w:trHeight w:val="450"/>
          <w:jc w:val="center"/>
        </w:trPr>
        <w:tc>
          <w:tcPr>
            <w:tcW w:w="3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hideMark/>
          </w:tcPr>
          <w:p w14:paraId="0B4EFD69" w14:textId="77777777" w:rsidR="00C94642" w:rsidRPr="009E7FC8" w:rsidRDefault="00C94642" w:rsidP="6B3A966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9E7FC8"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A39BBE3" w14:textId="77777777" w:rsidR="00C94642" w:rsidRPr="009E7FC8" w:rsidRDefault="00C94642" w:rsidP="6B3A966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C94642" w:rsidRPr="009E7FC8" w14:paraId="1E2E3410" w14:textId="77777777" w:rsidTr="000F7578">
        <w:trPr>
          <w:divId w:val="1564292783"/>
          <w:trHeight w:val="435"/>
          <w:jc w:val="center"/>
        </w:trPr>
        <w:tc>
          <w:tcPr>
            <w:tcW w:w="3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hideMark/>
          </w:tcPr>
          <w:p w14:paraId="10A8D9AB" w14:textId="77777777" w:rsidR="00C94642" w:rsidRPr="009E7FC8" w:rsidRDefault="00C94642" w:rsidP="6B3A966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9E7FC8"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 w:rsidRPr="009E7FC8">
              <w:br/>
            </w:r>
            <w:r w:rsidRPr="009E7FC8">
              <w:rPr>
                <w:rFonts w:ascii="Times" w:hAnsi="Times" w:cs="Times"/>
                <w:b/>
                <w:bCs/>
                <w:sz w:val="22"/>
                <w:szCs w:val="22"/>
              </w:rPr>
              <w:t>  SR*</w:t>
            </w:r>
          </w:p>
        </w:tc>
        <w:tc>
          <w:tcPr>
            <w:tcW w:w="2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1C8F396" w14:textId="34AC7078" w:rsidR="00C94642" w:rsidRPr="009E7FC8" w:rsidRDefault="00C94642" w:rsidP="6B3A966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72A3D3EC" w14:textId="77777777" w:rsidR="00325440" w:rsidRPr="009E7FC8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0D0B940D" w14:textId="77777777" w:rsidR="00C94642" w:rsidRPr="009E7FC8" w:rsidRDefault="00C94642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94642" w:rsidRPr="009E7FC8" w14:paraId="56B428F6" w14:textId="77777777" w:rsidTr="6B3A9664">
        <w:trPr>
          <w:divId w:val="395127879"/>
          <w:jc w:val="center"/>
        </w:trPr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hideMark/>
          </w:tcPr>
          <w:p w14:paraId="1CB5E716" w14:textId="77777777" w:rsidR="00C94642" w:rsidRPr="009E7FC8" w:rsidRDefault="00C9464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9E7FC8"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C94642" w:rsidRPr="009E7FC8" w14:paraId="47CD70D5" w14:textId="77777777" w:rsidTr="6B3A9664">
        <w:trPr>
          <w:divId w:val="395127879"/>
          <w:trHeight w:val="600"/>
          <w:jc w:val="center"/>
        </w:trPr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14:paraId="21E7CCBF" w14:textId="77777777" w:rsidR="00DA06E0" w:rsidRDefault="00C94642" w:rsidP="00DA06E0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Ministerstvu zdravotníctva aktuálne chýbajú dostatočné kapacity na hodnotenie klinického prínosu a ďalších aspektov hodnoty prichádzajúcich technológií vrátane ich farmakoekonomických rozborov. Vytvorenie nezávislého inštitútu umožní objektívnejšie hodnotenie prínosov a nákladov zdravotníckych technológií, čo povedie k vyššej kvalite zdravotnej starostlivosti (ZS) vďaka efektívnejšiemu využitiu zdrojov v zdravotníctve. Separácia inštitútu od Ministerstva zdravotníctva bude prispievať k politickej nezávislosti (zníženie možných externých politických, či mediálnych tlakov) a umožní jednoduchšiu integráciu a spol</w:t>
            </w:r>
            <w:r w:rsidR="00DA06E0">
              <w:rPr>
                <w:rFonts w:ascii="Times" w:hAnsi="Times" w:cs="Times"/>
                <w:sz w:val="20"/>
                <w:szCs w:val="20"/>
              </w:rPr>
              <w:t>uprácu s medzinárodnými inštitúcia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mi pre hodnotenie zdravotníckych technológií (Health Technology Assessment (HTA)) - ktoré sú z pravidla rovnako nezávislými. </w:t>
            </w:r>
          </w:p>
          <w:p w14:paraId="6FBDC6A5" w14:textId="5E7AA3B9" w:rsidR="00DA06E0" w:rsidRDefault="00C94642" w:rsidP="00DA06E0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br/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Medzi hlavné úlohy inštitútu bude patriť: hodnotenie väčšiny liekov s dopadom na verejné zdravotné poistenie (VZP) nad </w:t>
            </w:r>
            <w:r w:rsidR="00DA06E0">
              <w:rPr>
                <w:rFonts w:ascii="Times" w:hAnsi="Times" w:cs="Times"/>
                <w:sz w:val="20"/>
                <w:szCs w:val="20"/>
              </w:rPr>
              <w:t xml:space="preserve">ekvivalent hodnoty 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1,5 mil. eur ročne, ktoré na Slovensku žiadajú o úhradu; hodnotenie vybraných zdravotníckych prístrojov, respektíve iných technológií ako zdravotnícka pomôcka, špeciálny zdravotnícky </w:t>
            </w:r>
            <w:r w:rsidR="00DA06E0">
              <w:rPr>
                <w:rFonts w:ascii="Times" w:hAnsi="Times" w:cs="Times"/>
                <w:sz w:val="20"/>
                <w:szCs w:val="20"/>
              </w:rPr>
              <w:t>materiál, dietetická potravina</w:t>
            </w:r>
            <w:r w:rsidRPr="009E7FC8">
              <w:rPr>
                <w:rFonts w:ascii="Times" w:hAnsi="Times" w:cs="Times"/>
                <w:sz w:val="20"/>
                <w:szCs w:val="20"/>
              </w:rPr>
              <w:t>, či zdravotnícka procedúra; a prehodnotenie už hradených technológií. Ďalšie úlohy zahŕňajú skúmanie systémového nastavenia politiky zdravotníckych technológií a analyzovanie iných intervencií v oblasti zdravotníckych procesov na základe princípov medicíny založenej na dôkazoch a najlepšej praxe zo zahraničia s cieľom zvýšenia kvality, efektívnosti a udržateľnosti ZS.</w:t>
            </w:r>
          </w:p>
          <w:p w14:paraId="084E007B" w14:textId="66E163C7" w:rsidR="00C94642" w:rsidRPr="009E7FC8" w:rsidRDefault="00C94642" w:rsidP="00DA06E0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br/>
            </w:r>
            <w:r w:rsidRPr="009E7FC8">
              <w:rPr>
                <w:rFonts w:ascii="Times" w:hAnsi="Times" w:cs="Times"/>
                <w:sz w:val="20"/>
                <w:szCs w:val="20"/>
              </w:rPr>
              <w:t>Ďalšiu časť aktivít bude tvoriť akademická činnosť v rámci publikovania hodnotení, ich prezentovanie na medzinárodnej úrovni a výučba. Inštitút bude vo svojom hodnotení zdravotníckych technológii využívať vlastnú klinickú, farmakoekonomickú, bioetickú, biologickú a ďalšiu expertízu za cieľom zefektívňovania zdravotníctva. Vytvorenie inštitútu je v súlade s programovým vyhlásením vlády (PVV) 202</w:t>
            </w:r>
            <w:r w:rsidR="38213E41" w:rsidRPr="009E7FC8">
              <w:rPr>
                <w:rFonts w:ascii="Times" w:hAnsi="Times" w:cs="Times"/>
                <w:sz w:val="20"/>
                <w:szCs w:val="20"/>
              </w:rPr>
              <w:t>1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- 2024 a odporúčaniami Revízie výdavkov na zdravotníctvo 2019. </w:t>
            </w:r>
          </w:p>
        </w:tc>
      </w:tr>
      <w:tr w:rsidR="00C94642" w:rsidRPr="009E7FC8" w14:paraId="6A958B2F" w14:textId="77777777" w:rsidTr="6B3A9664">
        <w:trPr>
          <w:divId w:val="395127879"/>
          <w:jc w:val="center"/>
        </w:trPr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hideMark/>
          </w:tcPr>
          <w:p w14:paraId="5D8505EB" w14:textId="77777777" w:rsidR="00C94642" w:rsidRPr="009E7FC8" w:rsidRDefault="00C9464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9E7FC8"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C94642" w:rsidRPr="009E7FC8" w14:paraId="6F2E9175" w14:textId="77777777" w:rsidTr="6B3A9664">
        <w:trPr>
          <w:divId w:val="395127879"/>
          <w:trHeight w:val="600"/>
          <w:jc w:val="center"/>
        </w:trPr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14:paraId="3C3AC71A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Hlavnými cieľmi zákona je definovať parametre inštitútu, jeho funkciu, organizačnú štruktúru, funkcie na území Slovenskej republiky a v zahraničí. Za výsledný stav sa považuje plne funkčný, etablovaný a medzinárodne integrovaný inštitút. </w:t>
            </w:r>
          </w:p>
        </w:tc>
      </w:tr>
      <w:tr w:rsidR="00C94642" w:rsidRPr="009E7FC8" w14:paraId="33B936E9" w14:textId="77777777" w:rsidTr="6B3A9664">
        <w:trPr>
          <w:divId w:val="395127879"/>
          <w:jc w:val="center"/>
        </w:trPr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hideMark/>
          </w:tcPr>
          <w:p w14:paraId="69DA7909" w14:textId="77777777" w:rsidR="00C94642" w:rsidRPr="009E7FC8" w:rsidRDefault="00C9464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9E7FC8"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C94642" w:rsidRPr="009E7FC8" w14:paraId="238F0819" w14:textId="77777777" w:rsidTr="6B3A9664">
        <w:trPr>
          <w:divId w:val="395127879"/>
          <w:trHeight w:val="600"/>
          <w:jc w:val="center"/>
        </w:trPr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14:paraId="2ADE5D71" w14:textId="407BAAC4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Predložený návrh sa dotýka Ministerstva zdravotníctva</w:t>
            </w:r>
            <w:r w:rsidR="00DA06E0">
              <w:rPr>
                <w:rFonts w:ascii="Times" w:hAnsi="Times" w:cs="Times"/>
                <w:sz w:val="20"/>
                <w:szCs w:val="20"/>
              </w:rPr>
              <w:t xml:space="preserve"> Slovenskej republiky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, keďže inštitút vzniká transformáciou jedného z jedno odborov (odbor agentúry pre HTA). Odporúčania inštitútu môžu mať dopad na rozhodnutia ohľadom poskytovania ZS, ide však o aplikovanie princípov súčasnej legislatívy, nie o priamu </w:t>
            </w:r>
            <w:r w:rsidRPr="009E7FC8">
              <w:rPr>
                <w:rFonts w:ascii="Times" w:hAnsi="Times" w:cs="Times"/>
                <w:sz w:val="20"/>
                <w:szCs w:val="20"/>
              </w:rPr>
              <w:lastRenderedPageBreak/>
              <w:t>zmenu. Predložený návrh sa taktiež dotýka Ministerstva financií</w:t>
            </w:r>
            <w:r w:rsidR="00DA06E0">
              <w:rPr>
                <w:rFonts w:ascii="Times" w:hAnsi="Times" w:cs="Times"/>
                <w:sz w:val="20"/>
                <w:szCs w:val="20"/>
              </w:rPr>
              <w:t xml:space="preserve"> Slovenskej republiky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a zdravotných poisťovní, s ktorými bol predmetný návrh pred začatím zákonného procesu prerokovaný.</w:t>
            </w:r>
          </w:p>
        </w:tc>
      </w:tr>
      <w:tr w:rsidR="00C94642" w:rsidRPr="009E7FC8" w14:paraId="75A26110" w14:textId="77777777" w:rsidTr="6B3A9664">
        <w:trPr>
          <w:divId w:val="395127879"/>
          <w:jc w:val="center"/>
        </w:trPr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hideMark/>
          </w:tcPr>
          <w:p w14:paraId="2FFF0D5B" w14:textId="77777777" w:rsidR="00C94642" w:rsidRPr="009E7FC8" w:rsidRDefault="00C9464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9E7FC8"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5.  Alternatívne riešenia</w:t>
            </w:r>
          </w:p>
        </w:tc>
      </w:tr>
      <w:tr w:rsidR="00C94642" w:rsidRPr="009E7FC8" w14:paraId="770FB733" w14:textId="77777777" w:rsidTr="6B3A9664">
        <w:trPr>
          <w:divId w:val="395127879"/>
          <w:trHeight w:val="600"/>
          <w:jc w:val="center"/>
        </w:trPr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14:paraId="46B7B563" w14:textId="2907D28C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Ciele </w:t>
            </w:r>
            <w:r w:rsidR="3E87D4A5" w:rsidRPr="009E7FC8">
              <w:rPr>
                <w:rFonts w:ascii="Times" w:hAnsi="Times" w:cs="Times"/>
                <w:sz w:val="20"/>
                <w:szCs w:val="20"/>
              </w:rPr>
              <w:t xml:space="preserve">inštitútu </w:t>
            </w:r>
            <w:r w:rsidRPr="009E7FC8">
              <w:rPr>
                <w:rFonts w:ascii="Times" w:hAnsi="Times" w:cs="Times"/>
                <w:sz w:val="20"/>
                <w:szCs w:val="20"/>
              </w:rPr>
              <w:t>nie je možné naplno dosiahnuť alternatívnymi riešeniami. Z potreby čo najväčšej možnej miery nezávislosti pri hodnotení zdravotníckych technológii je žiadúce, aby sa inštitút stal samostatnou inštitúciou, ktorá je síce financovaná štátom, ale koná nezávisle. Takýto model je štandardom v krajinách s vyspelým systémom ZS.</w:t>
            </w:r>
            <w:r w:rsidR="0BAA8B11" w:rsidRPr="009E7FC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9E7FC8">
              <w:rPr>
                <w:rFonts w:ascii="Times" w:hAnsi="Times" w:cs="Times"/>
                <w:sz w:val="20"/>
                <w:szCs w:val="20"/>
              </w:rPr>
              <w:t>Možná alternatíva je praktizovaná v Českej republike, kde je český Státní ústav pro kontrolu léčiv zodpovedný za hodnotenie liekov. Hlavnými limitmi tejto alternatívy sú však nehodnotenie iných technológií ako liekov a teda nevyužitie potenciálu, ktorý inštitút môže realizovať.</w:t>
            </w:r>
          </w:p>
        </w:tc>
      </w:tr>
      <w:tr w:rsidR="00C94642" w:rsidRPr="009E7FC8" w14:paraId="0854072B" w14:textId="77777777" w:rsidTr="6B3A9664">
        <w:trPr>
          <w:divId w:val="395127879"/>
          <w:jc w:val="center"/>
        </w:trPr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hideMark/>
          </w:tcPr>
          <w:p w14:paraId="6C989A59" w14:textId="77777777" w:rsidR="00C94642" w:rsidRPr="009E7FC8" w:rsidRDefault="00C9464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9E7FC8"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C94642" w:rsidRPr="009E7FC8" w14:paraId="2ACBC4C5" w14:textId="77777777" w:rsidTr="6B3A9664">
        <w:trPr>
          <w:divId w:val="395127879"/>
          <w:trHeight w:val="600"/>
          <w:jc w:val="center"/>
        </w:trPr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14:paraId="0BB7928D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9E7FC8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9E7FC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C94642" w:rsidRPr="009E7FC8" w14:paraId="0DA18D8E" w14:textId="77777777" w:rsidTr="6B3A9664">
        <w:trPr>
          <w:divId w:val="395127879"/>
          <w:jc w:val="center"/>
        </w:trPr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hideMark/>
          </w:tcPr>
          <w:p w14:paraId="3CBE6A35" w14:textId="77777777" w:rsidR="00C94642" w:rsidRPr="009E7FC8" w:rsidRDefault="00C9464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9E7FC8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C94642" w:rsidRPr="009E7FC8" w14:paraId="0E27B00A" w14:textId="77777777" w:rsidTr="6B3A9664">
        <w:trPr>
          <w:divId w:val="395127879"/>
          <w:trHeight w:val="600"/>
          <w:jc w:val="center"/>
        </w:trPr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14:paraId="60061E4C" w14:textId="1662EB49" w:rsidR="00C94642" w:rsidRPr="009E7FC8" w:rsidRDefault="009E7FC8" w:rsidP="6B3A9664">
            <w:pPr>
              <w:rPr>
                <w:rFonts w:ascii="Times" w:hAnsi="Times" w:cs="Times"/>
                <w:sz w:val="22"/>
                <w:szCs w:val="22"/>
              </w:rPr>
            </w:pPr>
            <w:r w:rsidRPr="009E7FC8">
              <w:rPr>
                <w:rFonts w:ascii="Times" w:hAnsi="Times" w:cs="Times"/>
                <w:sz w:val="22"/>
                <w:szCs w:val="22"/>
              </w:rPr>
              <w:t>Áno.</w:t>
            </w:r>
          </w:p>
        </w:tc>
      </w:tr>
      <w:tr w:rsidR="00C94642" w:rsidRPr="009E7FC8" w14:paraId="3E8C9B98" w14:textId="77777777" w:rsidTr="6B3A9664">
        <w:trPr>
          <w:divId w:val="395127879"/>
          <w:jc w:val="center"/>
        </w:trPr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hideMark/>
          </w:tcPr>
          <w:p w14:paraId="545A185E" w14:textId="77777777" w:rsidR="00C94642" w:rsidRPr="009E7FC8" w:rsidRDefault="00C9464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9E7FC8"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C94642" w:rsidRPr="009E7FC8" w14:paraId="44EAFD9C" w14:textId="77777777" w:rsidTr="6B3A9664">
        <w:trPr>
          <w:divId w:val="395127879"/>
          <w:trHeight w:val="600"/>
          <w:jc w:val="center"/>
        </w:trPr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14:paraId="4B94D5A5" w14:textId="77777777" w:rsidR="00C94642" w:rsidRPr="009E7FC8" w:rsidRDefault="00C9464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3DEEC669" w14:textId="77777777" w:rsidR="00325440" w:rsidRPr="009E7FC8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2EB51A5C" w14:textId="77777777" w:rsidR="00543B8E" w:rsidRPr="009E7FC8" w:rsidRDefault="00543B8E" w:rsidP="00543B8E">
      <w:pPr>
        <w:ind w:left="142" w:hanging="142"/>
        <w:rPr>
          <w:sz w:val="20"/>
          <w:szCs w:val="20"/>
        </w:rPr>
      </w:pPr>
      <w:r w:rsidRPr="009E7FC8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422448AF" w14:textId="77777777" w:rsidR="00543B8E" w:rsidRPr="009E7FC8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9E7FC8">
        <w:rPr>
          <w:sz w:val="20"/>
          <w:szCs w:val="20"/>
        </w:rPr>
        <w:t>** nepovinné</w:t>
      </w:r>
    </w:p>
    <w:p w14:paraId="3656B9AB" w14:textId="77777777" w:rsidR="006931EC" w:rsidRPr="009E7FC8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45FB0818" w14:textId="77777777" w:rsidR="00C94642" w:rsidRPr="009E7FC8" w:rsidRDefault="00C94642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C94642" w:rsidRPr="009E7FC8" w14:paraId="6B31A3E7" w14:textId="77777777" w:rsidTr="6B3A9664">
        <w:trPr>
          <w:divId w:val="1473643699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hideMark/>
          </w:tcPr>
          <w:p w14:paraId="10D363B9" w14:textId="77777777" w:rsidR="00C94642" w:rsidRPr="009E7FC8" w:rsidRDefault="00C94642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9E7FC8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C94642" w:rsidRPr="009E7FC8" w14:paraId="1A5F644A" w14:textId="77777777" w:rsidTr="6B3A9664">
        <w:trPr>
          <w:divId w:val="1473643699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vAlign w:val="center"/>
            <w:hideMark/>
          </w:tcPr>
          <w:p w14:paraId="19F9B82F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9E7FC8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F00C55F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9E7FC8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AA10FEC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BFF199F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9E7FC8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94642" w:rsidRPr="009E7FC8" w14:paraId="4410C127" w14:textId="77777777" w:rsidTr="6B3A9664">
        <w:trPr>
          <w:divId w:val="1473643699"/>
          <w:trHeight w:val="270"/>
          <w:jc w:val="center"/>
        </w:trPr>
        <w:tc>
          <w:tcPr>
            <w:tcW w:w="0" w:type="auto"/>
            <w:vMerge/>
            <w:vAlign w:val="center"/>
            <w:hideMark/>
          </w:tcPr>
          <w:p w14:paraId="049F31CB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2288683" w14:textId="3FF15885" w:rsidR="00C94642" w:rsidRPr="009E7FC8" w:rsidRDefault="00C94642" w:rsidP="745C5A14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1BACD8A1"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>    Áno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6EEB3B9" w14:textId="43A5985C" w:rsidR="00C94642" w:rsidRPr="009E7FC8" w:rsidRDefault="00C94642" w:rsidP="745C5A14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35B06180" w:rsidRPr="009E7FC8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9E7FC8">
              <w:rPr>
                <w:rFonts w:ascii="Times" w:hAnsi="Times" w:cs="Times"/>
                <w:sz w:val="20"/>
                <w:szCs w:val="20"/>
              </w:rPr>
              <w:t>    Nie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C36587F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C94642" w:rsidRPr="009E7FC8" w14:paraId="48003C25" w14:textId="77777777" w:rsidTr="6B3A9664">
        <w:trPr>
          <w:divId w:val="1473643699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vAlign w:val="center"/>
            <w:hideMark/>
          </w:tcPr>
          <w:p w14:paraId="03654A0E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9E7FC8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CBCC327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0B85CBB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9E7FC8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0CF5496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94642" w:rsidRPr="009E7FC8" w14:paraId="0B586562" w14:textId="77777777" w:rsidTr="6B3A9664">
        <w:trPr>
          <w:divId w:val="1473643699"/>
          <w:trHeight w:val="270"/>
          <w:jc w:val="center"/>
        </w:trPr>
        <w:tc>
          <w:tcPr>
            <w:tcW w:w="0" w:type="auto"/>
            <w:vMerge/>
            <w:vAlign w:val="center"/>
            <w:hideMark/>
          </w:tcPr>
          <w:p w14:paraId="53128261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0E74713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7F65412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B23CD6A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94642" w:rsidRPr="009E7FC8" w14:paraId="38413F4F" w14:textId="77777777" w:rsidTr="6B3A9664">
        <w:trPr>
          <w:divId w:val="1473643699"/>
          <w:trHeight w:val="270"/>
          <w:jc w:val="center"/>
        </w:trPr>
        <w:tc>
          <w:tcPr>
            <w:tcW w:w="2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vAlign w:val="center"/>
            <w:hideMark/>
          </w:tcPr>
          <w:p w14:paraId="08872C1F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D176009" w14:textId="1240E69F" w:rsidR="00C94642" w:rsidRPr="009E7FC8" w:rsidRDefault="00C94642" w:rsidP="745C5A14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14478235" w:rsidRPr="009E7FC8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A3050FA" w14:textId="14DE73DB" w:rsidR="00C94642" w:rsidRPr="009E7FC8" w:rsidRDefault="00C94642" w:rsidP="745C5A14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39800F0D"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4048E13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94642" w:rsidRPr="009E7FC8" w14:paraId="7B62AD3A" w14:textId="77777777" w:rsidTr="6B3A9664">
        <w:trPr>
          <w:divId w:val="1473643699"/>
          <w:trHeight w:val="270"/>
          <w:jc w:val="center"/>
        </w:trPr>
        <w:tc>
          <w:tcPr>
            <w:tcW w:w="2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vAlign w:val="center"/>
            <w:hideMark/>
          </w:tcPr>
          <w:p w14:paraId="777DEE9A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71F7E8B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623B8AC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9E7FC8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20181F1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94642" w:rsidRPr="009E7FC8" w14:paraId="14F46FED" w14:textId="77777777" w:rsidTr="6B3A9664">
        <w:trPr>
          <w:divId w:val="1473643699"/>
          <w:trHeight w:val="270"/>
          <w:jc w:val="center"/>
        </w:trPr>
        <w:tc>
          <w:tcPr>
            <w:tcW w:w="2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vAlign w:val="center"/>
            <w:hideMark/>
          </w:tcPr>
          <w:p w14:paraId="57B94DEE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891295A" w14:textId="057E168C" w:rsidR="00C94642" w:rsidRPr="009E7FC8" w:rsidRDefault="00C94642" w:rsidP="745C5A14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41C23C64" w:rsidRPr="009E7FC8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CEC97C8" w14:textId="1348E91B" w:rsidR="00C94642" w:rsidRPr="009E7FC8" w:rsidRDefault="00C94642" w:rsidP="745C5A14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503DE062"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70B9407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94642" w:rsidRPr="009E7FC8" w14:paraId="2FFCA365" w14:textId="77777777" w:rsidTr="6B3A9664">
        <w:trPr>
          <w:divId w:val="1473643699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vAlign w:val="center"/>
            <w:hideMark/>
          </w:tcPr>
          <w:p w14:paraId="4D7C8225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9E7FC8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 w:rsidRPr="009E7FC8"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 w:rsidRPr="009E7FC8"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E6A26DD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F40A824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9E7FC8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69F2050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94642" w:rsidRPr="009E7FC8" w14:paraId="6F876299" w14:textId="77777777" w:rsidTr="6B3A9664">
        <w:trPr>
          <w:divId w:val="1473643699"/>
          <w:trHeight w:val="150"/>
          <w:jc w:val="center"/>
        </w:trPr>
        <w:tc>
          <w:tcPr>
            <w:tcW w:w="0" w:type="auto"/>
            <w:vMerge/>
            <w:vAlign w:val="center"/>
            <w:hideMark/>
          </w:tcPr>
          <w:p w14:paraId="62486C05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BF262C6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89F098C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9E7FC8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D013FC4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94642" w:rsidRPr="009E7FC8" w14:paraId="33BFCE33" w14:textId="77777777" w:rsidTr="6B3A9664">
        <w:trPr>
          <w:divId w:val="1473643699"/>
          <w:trHeight w:val="270"/>
          <w:jc w:val="center"/>
        </w:trPr>
        <w:tc>
          <w:tcPr>
            <w:tcW w:w="2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vAlign w:val="center"/>
            <w:hideMark/>
          </w:tcPr>
          <w:p w14:paraId="552CE819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918A93A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24D832F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9E7FC8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282C74B1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9E7FC8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4101652C" w14:textId="77777777" w:rsidR="006931EC" w:rsidRPr="009E7FC8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4B99056E" w14:textId="77777777" w:rsidR="00C94642" w:rsidRPr="009E7FC8" w:rsidRDefault="00C94642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94642" w:rsidRPr="009E7FC8" w14:paraId="15ABFE4D" w14:textId="77777777" w:rsidTr="6B3A9664">
        <w:trPr>
          <w:divId w:val="605505535"/>
          <w:jc w:val="center"/>
        </w:trPr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hideMark/>
          </w:tcPr>
          <w:p w14:paraId="45802ACB" w14:textId="77777777" w:rsidR="00C94642" w:rsidRPr="009E7FC8" w:rsidRDefault="00C9464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9E7FC8"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C94642" w:rsidRPr="009E7FC8" w14:paraId="4FFEC286" w14:textId="77777777" w:rsidTr="6B3A9664">
        <w:trPr>
          <w:divId w:val="605505535"/>
          <w:trHeight w:val="600"/>
          <w:jc w:val="center"/>
        </w:trPr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14:paraId="601568CF" w14:textId="399F0FD7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Predložený návrh zákona nemá vplyv na podnikateľské prostredie, životné prostredie, nemá vplyv na služby verejnej správy pre občana, nemá vplyv na manželstvo, rodičovstvo a rodinu. Predpokladá sa pozitívny a negatívny vplyv na rozpočet verejnej správy</w:t>
            </w:r>
            <w:r w:rsidR="2E16738C" w:rsidRPr="009E7FC8">
              <w:rPr>
                <w:rFonts w:ascii="Times" w:hAnsi="Times" w:cs="Times"/>
                <w:sz w:val="20"/>
                <w:szCs w:val="20"/>
              </w:rPr>
              <w:t>, pozitívne sociálne vplyvy a pozitívne vplyvy na informatizáciu</w:t>
            </w:r>
          </w:p>
          <w:p w14:paraId="3D63DBAB" w14:textId="0736B6E2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Celkovo sa očakáva činnosťou inštitútu významný pozitívny vplyv na rozpočet VZP, ktorý sa bude odhadom pohybovať nad </w:t>
            </w:r>
            <w:r w:rsidR="00503C0C">
              <w:rPr>
                <w:rFonts w:ascii="Times" w:hAnsi="Times" w:cs="Times"/>
                <w:sz w:val="20"/>
                <w:szCs w:val="20"/>
              </w:rPr>
              <w:t>3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mil. eur ročne (v závislosti od vstupov liekov a ďalšej agendy). Veľká časť tejto úspory sa očakáva pripravovaním dôkladných hodnotení prínosov a nákladovej efektivity liekov, na základe ktorých budú vyjednávané lepšie ceny pre Slovensko, aby liek splnil zákonné kritéria pre zaradenie medzi hradené lieky (tento proces má v súčasnosti na Slovensku významné procesné aj kapacitné medzery).</w:t>
            </w:r>
          </w:p>
          <w:p w14:paraId="21FA1D20" w14:textId="77777777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lastRenderedPageBreak/>
              <w:t>Dosiahnuté úspory je možné demonštrovať už na niekoľko mesačnom fungovaní odboru agentúry pre HTA (OAHTA) s 5 zamestnancami. Napríklad, na vyžiadanie Ministerstva financií OAHTA v novembri 2020 posúdil návrh Sekcie farmácie a liekovej politiky (SFLP) na zmenu úhradových skupín liekov a kvantifikáciu dopadu rozdelenia úhradových skupín vypracovanú Inštitútom zdravotných analýz (IZA). S cieľom optimálneho nastavenia úhradových skupín, OAHTA navrhol zmeny v metodike SFLP, ktoré viedli k úspore najmenej 10 mil. eur. Hlavné zmeny navrhnuté OAHTA boli: </w:t>
            </w:r>
          </w:p>
          <w:p w14:paraId="32FF7E0B" w14:textId="77777777" w:rsidR="00C94642" w:rsidRPr="009E7FC8" w:rsidRDefault="00C9464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nerozdeľovanie úhradových skupín relevantných pre nemocničné a ambulantné prostredie (pre tieto lieky sa aplikujú špecifické možnosti kompenzovania doplatkov a zvýšenie úhrad by dostatočne neznížilo doplatky pacientov),</w:t>
            </w:r>
          </w:p>
          <w:p w14:paraId="75D5EB4C" w14:textId="77777777" w:rsidR="00C94642" w:rsidRPr="009E7FC8" w:rsidRDefault="00C9464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úprava spôsobu dávkovania, </w:t>
            </w:r>
          </w:p>
          <w:p w14:paraId="749F0F3A" w14:textId="77777777" w:rsidR="00C94642" w:rsidRPr="009E7FC8" w:rsidRDefault="00C9464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úprava výpočtu dopadu rozdelenia úhradových skupín,</w:t>
            </w:r>
          </w:p>
          <w:p w14:paraId="6E7BEAA2" w14:textId="0B527F29" w:rsidR="00C94642" w:rsidRPr="008B1648" w:rsidRDefault="00C94642" w:rsidP="008B164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konzultácia s hlavnými odborníkmi pri dotknutých úhradových skupinách s najvyšším dopadom. </w:t>
            </w:r>
          </w:p>
          <w:p w14:paraId="63038E88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OAHTA tiež spolupracuje so SFLP pri tvorbe interných podkladov k liekovým žiadostiam o kategorizáciu skrze analýzu hodnotení zahraničných HTA agentúr. Tieto podklady vedú k výzvam Ministerstva zdravotníctva Slovenskej republiky voči držiteľom registrácie na dopracovanie ich žiadostí, či k informovanejším rozhodnutiam kategorizačných komisii a tým aj k účelnejšiemu a efektívnejšiemu vynakladaniu prostriedkov VZP.</w:t>
            </w:r>
          </w:p>
        </w:tc>
      </w:tr>
      <w:tr w:rsidR="00C94642" w:rsidRPr="009E7FC8" w14:paraId="15753DCD" w14:textId="77777777" w:rsidTr="6B3A9664">
        <w:trPr>
          <w:divId w:val="605505535"/>
          <w:jc w:val="center"/>
        </w:trPr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hideMark/>
          </w:tcPr>
          <w:p w14:paraId="56469514" w14:textId="77777777" w:rsidR="00C94642" w:rsidRPr="009E7FC8" w:rsidRDefault="00C9464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9E7FC8"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11.  Kontakt na spracovateľa</w:t>
            </w:r>
          </w:p>
        </w:tc>
      </w:tr>
      <w:tr w:rsidR="00C94642" w:rsidRPr="009E7FC8" w14:paraId="6F66DC62" w14:textId="77777777" w:rsidTr="6B3A9664">
        <w:trPr>
          <w:divId w:val="605505535"/>
          <w:trHeight w:val="600"/>
          <w:jc w:val="center"/>
        </w:trPr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14:paraId="038937C8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  <w:u w:val="single"/>
              </w:rPr>
              <w:t>michal.stanak@health.gov.sk</w:t>
            </w:r>
          </w:p>
        </w:tc>
      </w:tr>
      <w:tr w:rsidR="00C94642" w:rsidRPr="009E7FC8" w14:paraId="2049E544" w14:textId="77777777" w:rsidTr="6B3A9664">
        <w:trPr>
          <w:divId w:val="605505535"/>
          <w:jc w:val="center"/>
        </w:trPr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hideMark/>
          </w:tcPr>
          <w:p w14:paraId="3C9070FF" w14:textId="77777777" w:rsidR="00C94642" w:rsidRPr="009E7FC8" w:rsidRDefault="00C9464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9E7FC8"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C94642" w:rsidRPr="009E7FC8" w14:paraId="53C078B7" w14:textId="77777777" w:rsidTr="6B3A9664">
        <w:trPr>
          <w:divId w:val="605505535"/>
          <w:trHeight w:val="600"/>
          <w:jc w:val="center"/>
        </w:trPr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14:paraId="22DCF8E4" w14:textId="77777777" w:rsidR="00C94642" w:rsidRPr="009E7FC8" w:rsidRDefault="00C94642">
            <w:pPr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Internetové vyhľadávanie, predloha doložiek vplyvov iných zákonov, operačné plány zahraničných HTA agentúr. Interný rozpočet a finančné projektovanie. </w:t>
            </w:r>
          </w:p>
        </w:tc>
      </w:tr>
      <w:tr w:rsidR="00C94642" w:rsidRPr="009E7FC8" w14:paraId="525ECF57" w14:textId="77777777" w:rsidTr="6B3A9664">
        <w:trPr>
          <w:divId w:val="605505535"/>
          <w:jc w:val="center"/>
        </w:trPr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6E6E6"/>
            <w:hideMark/>
          </w:tcPr>
          <w:p w14:paraId="4439A556" w14:textId="77777777" w:rsidR="00C94642" w:rsidRPr="009E7FC8" w:rsidRDefault="00C9464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9E7FC8"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C94642" w14:paraId="5BA4766B" w14:textId="77777777" w:rsidTr="6B3A9664">
        <w:trPr>
          <w:divId w:val="605505535"/>
          <w:trHeight w:val="1200"/>
          <w:jc w:val="center"/>
        </w:trPr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8"/>
              <w:gridCol w:w="5083"/>
            </w:tblGrid>
            <w:tr w:rsidR="00C94642" w:rsidRPr="009E7FC8" w14:paraId="77500C2E" w14:textId="77777777">
              <w:trPr>
                <w:trHeight w:val="630"/>
                <w:tblCellSpacing w:w="0" w:type="dxa"/>
              </w:trPr>
              <w:tc>
                <w:tcPr>
                  <w:tcW w:w="4245" w:type="dxa"/>
                  <w:vAlign w:val="center"/>
                  <w:hideMark/>
                </w:tcPr>
                <w:p w14:paraId="63E4A9CD" w14:textId="77777777" w:rsidR="00C94642" w:rsidRPr="009E7FC8" w:rsidRDefault="00C94642">
                  <w:pPr>
                    <w:pStyle w:val="Normlnywebov"/>
                  </w:pPr>
                  <w:r w:rsidRPr="009E7FC8">
                    <w:t> 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14:paraId="1A957322" w14:textId="77777777" w:rsidR="00C94642" w:rsidRPr="009E7FC8" w:rsidRDefault="00C94642">
                  <w:pPr>
                    <w:pStyle w:val="Normlnywebov"/>
                  </w:pPr>
                  <w:r w:rsidRPr="009E7FC8">
                    <w:t>                                 Bratislava: 11. 03. 2021</w:t>
                  </w:r>
                </w:p>
                <w:p w14:paraId="5AF799F1" w14:textId="77777777" w:rsidR="00C94642" w:rsidRPr="009E7FC8" w:rsidRDefault="00C94642">
                  <w:pPr>
                    <w:pStyle w:val="Normlnywebov"/>
                  </w:pPr>
                  <w:r w:rsidRPr="009E7FC8">
                    <w:t>                                 Číslo: 031/2021</w:t>
                  </w:r>
                </w:p>
                <w:p w14:paraId="4CB996DD" w14:textId="77777777" w:rsidR="00C94642" w:rsidRPr="009E7FC8" w:rsidRDefault="00C94642">
                  <w:pPr>
                    <w:pStyle w:val="Normlnywebov"/>
                  </w:pPr>
                  <w:r w:rsidRPr="009E7FC8">
                    <w:t>                                 Vybavuje: Mgr. Hromádková</w:t>
                  </w:r>
                </w:p>
              </w:tc>
            </w:tr>
          </w:tbl>
          <w:p w14:paraId="74621DA5" w14:textId="70C47C40" w:rsidR="00C94642" w:rsidRPr="009E7FC8" w:rsidRDefault="00C94642">
            <w:pPr>
              <w:pStyle w:val="Normlnywebov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 </w:t>
            </w:r>
            <w:r w:rsidRPr="009E7FC8">
              <w:rPr>
                <w:rStyle w:val="Siln"/>
                <w:rFonts w:ascii="Times" w:hAnsi="Times" w:cs="Times"/>
                <w:sz w:val="20"/>
                <w:szCs w:val="20"/>
              </w:rPr>
              <w:t>stanovisko komisie</w:t>
            </w:r>
          </w:p>
          <w:p w14:paraId="18B628F5" w14:textId="3CDF9BBD" w:rsidR="00C94642" w:rsidRPr="009E7FC8" w:rsidRDefault="00C94642">
            <w:pPr>
              <w:pStyle w:val="Normlnywebov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 </w:t>
            </w:r>
            <w:r w:rsidRPr="009E7FC8">
              <w:rPr>
                <w:rStyle w:val="Siln"/>
                <w:rFonts w:ascii="Times" w:hAnsi="Times" w:cs="Times"/>
                <w:sz w:val="20"/>
                <w:szCs w:val="20"/>
              </w:rPr>
              <w:t>(Predbežné pripomienkové konanie)</w:t>
            </w:r>
          </w:p>
          <w:p w14:paraId="393F192C" w14:textId="696665EB" w:rsidR="00C94642" w:rsidRPr="009E7FC8" w:rsidRDefault="00C94642">
            <w:pPr>
              <w:pStyle w:val="Normlnywebov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 </w:t>
            </w:r>
            <w:r w:rsidRPr="009E7FC8">
              <w:rPr>
                <w:rStyle w:val="Siln"/>
                <w:rFonts w:ascii="Times" w:hAnsi="Times" w:cs="Times"/>
                <w:sz w:val="20"/>
                <w:szCs w:val="20"/>
              </w:rPr>
              <w:t>k materiálu</w:t>
            </w:r>
          </w:p>
          <w:p w14:paraId="0772CBF8" w14:textId="1860D46C" w:rsidR="00C94642" w:rsidRPr="009E7FC8" w:rsidRDefault="00C94642">
            <w:pPr>
              <w:pStyle w:val="Normlnywebov"/>
              <w:jc w:val="center"/>
              <w:divId w:val="209418800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 </w:t>
            </w:r>
            <w:r w:rsidRPr="009E7FC8">
              <w:rPr>
                <w:rStyle w:val="Siln"/>
                <w:rFonts w:ascii="Times" w:hAnsi="Times" w:cs="Times"/>
                <w:sz w:val="20"/>
                <w:szCs w:val="20"/>
              </w:rPr>
              <w:t>Návrh zákona o Národnom inštitúte pre hodnotu a technológie v zdravotníctve a o zmene a doplnení niektorých zákonov</w:t>
            </w:r>
          </w:p>
          <w:p w14:paraId="16D5A7FE" w14:textId="6D54EB42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 </w:t>
            </w:r>
            <w:r w:rsidRPr="009E7FC8">
              <w:rPr>
                <w:rStyle w:val="Siln"/>
                <w:rFonts w:ascii="Times" w:hAnsi="Times" w:cs="Times"/>
                <w:sz w:val="20"/>
                <w:szCs w:val="20"/>
              </w:rPr>
              <w:t xml:space="preserve">I. Úvod: </w:t>
            </w:r>
            <w:r w:rsidRPr="009E7FC8">
              <w:rPr>
                <w:rFonts w:ascii="Times" w:hAnsi="Times" w:cs="Times"/>
                <w:sz w:val="20"/>
                <w:szCs w:val="20"/>
              </w:rPr>
              <w:t>Ministerstvo zdravotníctva SR predložilo dňa 25. februára 2021 Stálej pracovnej komisii na posudzovanie vybraných vplyvov (ďalej len „Komisia“) na predbežné pripomienkové konanie materiál:</w:t>
            </w:r>
            <w:r w:rsidRPr="009E7FC8">
              <w:rPr>
                <w:rStyle w:val="Zvraznenie"/>
                <w:rFonts w:ascii="Times" w:hAnsi="Times" w:cs="Times"/>
                <w:sz w:val="20"/>
                <w:szCs w:val="20"/>
              </w:rPr>
              <w:t xml:space="preserve"> „Návrh zákona o Národnom inštitúte pre hodnotu a technológie v zdravotníctve a o zmene a doplnení niektorých zákonov“</w:t>
            </w:r>
            <w:r w:rsidRPr="009E7FC8">
              <w:rPr>
                <w:rFonts w:ascii="Times" w:hAnsi="Times" w:cs="Times"/>
                <w:sz w:val="20"/>
                <w:szCs w:val="20"/>
              </w:rPr>
              <w:t>. Materiál predpokladá pozitívno-negatívne vplyvy na rozpočet verejnej správy, ktoré sú rozpočtovo zabezpečené.</w:t>
            </w:r>
          </w:p>
          <w:p w14:paraId="74E1573E" w14:textId="6DD2450D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 </w:t>
            </w:r>
            <w:r w:rsidRPr="009E7FC8">
              <w:rPr>
                <w:rStyle w:val="Siln"/>
                <w:rFonts w:ascii="Times" w:hAnsi="Times" w:cs="Times"/>
                <w:sz w:val="20"/>
                <w:szCs w:val="20"/>
              </w:rPr>
              <w:t xml:space="preserve">II. Pripomienky a návrhy zmien: </w:t>
            </w:r>
            <w:r w:rsidRPr="009E7FC8">
              <w:rPr>
                <w:rFonts w:ascii="Times" w:hAnsi="Times" w:cs="Times"/>
                <w:sz w:val="20"/>
                <w:szCs w:val="20"/>
              </w:rPr>
              <w:t>Komisia uplatňuje k materiálu tieto pripomienky a odporúčania:</w:t>
            </w:r>
          </w:p>
          <w:p w14:paraId="26FF660C" w14:textId="36AFEA27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 </w:t>
            </w:r>
            <w:r w:rsidRPr="009E7FC8">
              <w:rPr>
                <w:rStyle w:val="Siln"/>
                <w:rFonts w:ascii="Times" w:hAnsi="Times" w:cs="Times"/>
                <w:sz w:val="20"/>
                <w:szCs w:val="20"/>
              </w:rPr>
              <w:t>K doložke vybraných vplyvov</w:t>
            </w:r>
          </w:p>
          <w:p w14:paraId="5F498117" w14:textId="77777777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Predkladateľ opomenul, že inštitúcia akou má byť Národný inštitút pre hodnotu a technológie v zdravotníctve musí mať vytvorený aj informačný systém, ktorého bude inštitút správcom, aby mohla okrem iného poskytovať v zákone uvedenú elektronickú službu, akou je napr. zverejňovanie informácií na svojom webovom sídle. </w:t>
            </w:r>
            <w:r w:rsidRPr="009E7FC8">
              <w:rPr>
                <w:rFonts w:ascii="Times" w:hAnsi="Times" w:cs="Times"/>
                <w:sz w:val="20"/>
                <w:szCs w:val="20"/>
              </w:rPr>
              <w:lastRenderedPageBreak/>
              <w:t>Komisia žiada v tomto zmysle upraviť vlastný materiál, doložku vplyvov a vypracovať analýzu vplyvov na informatizáciu spoločnosti.</w:t>
            </w:r>
          </w:p>
          <w:p w14:paraId="005BD95F" w14:textId="15B69956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 Doložke vybraných vplyvov Komisia žiada dopracovať bod 5. Alternatívne riešenia aj o alternatívu, že uvedený inštitút ako samostatná právna entita sa nezriadi a úlohy inštitútu  v oblasti hodnotenia zdravotníckych  technológií preberie Štátny ústav na kontrolu liečiv podobne ako je to v ČR a ďalšie úlohy bude naďalej zabezpečovať MZ SR v rámci svojich odborných sekcií napr. odborom agentúry pre HTA</w:t>
            </w:r>
            <w:r w:rsidRPr="009E7FC8">
              <w:rPr>
                <w:rStyle w:val="Siln"/>
                <w:rFonts w:ascii="Times" w:hAnsi="Times" w:cs="Times"/>
                <w:sz w:val="20"/>
                <w:szCs w:val="20"/>
              </w:rPr>
              <w:t>.</w:t>
            </w:r>
            <w:r w:rsidRPr="009E7FC8">
              <w:rPr>
                <w:rFonts w:ascii="Times" w:hAnsi="Times" w:cs="Times"/>
                <w:sz w:val="20"/>
                <w:szCs w:val="20"/>
              </w:rPr>
              <w:t xml:space="preserve"> V Doložke vybraných vplyvov žiada Komisia vyznačiť pozitívne a negatívne vplyvy na podnikateľské prostredie a tiež dopracovať Analýzu vplyvov na podnikateľské prostredie a vyčísliť celkové náklady regulácie.</w:t>
            </w:r>
          </w:p>
          <w:p w14:paraId="4E190DC3" w14:textId="19253071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 </w:t>
            </w:r>
            <w:r w:rsidRPr="009E7FC8">
              <w:rPr>
                <w:rStyle w:val="Siln"/>
                <w:rFonts w:ascii="Times" w:hAnsi="Times" w:cs="Times"/>
                <w:sz w:val="20"/>
                <w:szCs w:val="20"/>
              </w:rPr>
              <w:t>K vplyvom na rozpočet verejnej správy</w:t>
            </w:r>
          </w:p>
          <w:p w14:paraId="5CE4F24E" w14:textId="77777777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Navrhovaným zákonom vznikne nová inštitúcia, ktorá bude financovaná prostredníctvom príspevku z verejného zdravotného poistenia (zo zdravotných poisťovní) obdobne ako napr. Úrad pre dohľad nad zdravotnou starostlivosťou alebo Národné centrum zdravotníckych informácií.</w:t>
            </w:r>
          </w:p>
          <w:p w14:paraId="6E5C9DD4" w14:textId="77777777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V doložke vybraných vplyvov je označený pozitívny a negatívny, rozpočtovo zabezpečený vplyv na rozpočet verejnej správy. V analýze vplyvov je kvantifikovaný negatívny vplyv v sume 1 270 000 eur v roku 2022 a v sume 1 550 000 eur ročne v rokoch 2023 a 2024. V časti 2.1.1. Financovanie návrhu je uvedené, že „Výška príspevku je 0,031 % zo základu na jej určenie, čo by malo pre rok 2022 korešpondovať s očakávanými výdavkami na plný chod inštitútu vo výške 1,563 mil. eur.“. Predmetný text nekorešponduje so sumami uvedenými v tabuľke č. 1. Uvedené žiada Komisia zosúladiť.</w:t>
            </w:r>
          </w:p>
          <w:p w14:paraId="6AA5DF6B" w14:textId="77777777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V časti 2.1.1. Financovanie návrhu je uvedené, že výpočet vychádza z odhadovaných daňových príjmov verejného zdravotného poistenia pre rok 2022 (uvedených v návrhu rozpočtu verejnej správy 2021), pričom celková suma z prerozdelenia (z ktorej sa určuje 0,031%) je odhadnutá vo výške 87,6 % daňových príjmov pre daný rok, čo zodpovedá stavu z posledného roka, kde je známa skutočnosť (za rok 2019). Komisia žiada doplniť podrobnejšiu kvantifikáciu.</w:t>
            </w:r>
          </w:p>
          <w:p w14:paraId="0F2A6B4B" w14:textId="77777777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Pod tabuľkou č. 1 je uvedené, že „V praxi sa však očakáva činnosťou inštitútu významný celkový pozitívny vplyv na rozpočet verejného zdravotného poistenia (VZP), ktorý sa bude odhadom pohybovať nad 5 mil. eur ročne (v závislosti od vstupov liekov, špecializovaného zdravotníckeho materiálu, medicínskych prístrojov a ďalšej agendy).“. Komisia žiada jednoznačne uviesť či prichádza k reálnej úspore výdavkov alebo bude úspora  použitá v rámci vnútorného prerozdelenia zdrojov verejného zdravotného poistenia. V prípade reálnej úspory je potrebné túto skutočnosť zohľadniť v analýze vplyvov v tabuľke č. 1, ako aj v ostatných častiach analýzy.</w:t>
            </w:r>
          </w:p>
          <w:p w14:paraId="12B79500" w14:textId="77777777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V tabuľke č. 1 je negatívny vplyv uvedený ako vplyv na ostatné subjekty verejnej správy. Komisia žiada v tabuľke uviesť aj konkrétny subjekt, t. j. v tomto prípade verejné zdravotné poistenie.</w:t>
            </w:r>
          </w:p>
          <w:p w14:paraId="5F8FDD46" w14:textId="77777777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V doložke vybraných vplyvov je uvedené, že dosiahnuté úspory je možné demonštrovať už na niekoľko mesačnom fungovaní odboru agentúry pre hodnotenie zdravotníckych technológií (HTA) s 5 zamestnancami, ktorý napr. navrhol zmeny v metodike Sekcie farmácie a liekovej politiky, čo viedlo k úspore najmenej 10 mil. eur. Komisia navrhuje bližšie špecifikovať konkrétne kroky a metodiku vyčíslenia úspor v hodnote 10 mil. eur.</w:t>
            </w:r>
          </w:p>
          <w:p w14:paraId="22FA1F4E" w14:textId="77777777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Ďalej Komisia považuje za  potrebné dopracovať (delimitáciu) prechod kompetencií z odboru  agentúry HTA Ministerstva zdravotníctva SR (- vplyv na ŠR) na Národný inštitút pre hodnotu a technológie v zdravotníctve (+ vplyv na ostatné subjekty verejnej správy). Je nevyhnutné, aby v súčinnosti s prechodom úloh z Ministerstva zdravotníctva SR prešli aj finančné prostriedky a zamestnanci v počte 5 osôb na nový subjekt verejnej správy tak, aby zriadenie nového subjektu verejnej správy nezakladalo vyšší negatívny vplyv na rozpočet verejnej správy. Uvedené je potrebné zohľadniť v analýze vplyvov.</w:t>
            </w:r>
          </w:p>
          <w:p w14:paraId="2F860AA3" w14:textId="77777777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Taktiež Komisia žiada doplniť podrobné zdôvodnenie potrebného počtu zamestnancov, ako aj zdôvodnenie uvedených miezd pre každý typ zamestnanca, nakoľko bez vysvetlenia nie je možné posúdiť opodstatnenosť plánovaných kapacít a nákladov.</w:t>
            </w:r>
          </w:p>
          <w:p w14:paraId="257FC032" w14:textId="77777777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 xml:space="preserve">V časti 2.2.3. Výpočty vplyvov na verejné financie je vo výdavkoch na personál uvedené, že od roku 2023 bude mať Inštitút 2 vedúcich tímov s priemernou základnou mzdou 3 500 eur brutto mesačne, čo zodpovedá v roku </w:t>
            </w:r>
            <w:r w:rsidRPr="009E7FC8">
              <w:rPr>
                <w:rFonts w:ascii="Times" w:hAnsi="Times" w:cs="Times"/>
                <w:sz w:val="20"/>
                <w:szCs w:val="20"/>
              </w:rPr>
              <w:lastRenderedPageBreak/>
              <w:t>2023 sume 552 000 eur. V uvedenej celkovej sume sú zahrnuté aj mzdy výskumných konzultantov. Z tohto dôvodu Komisia žiada uvedené upraviť.</w:t>
            </w:r>
          </w:p>
          <w:p w14:paraId="670C4D86" w14:textId="77777777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Ministerstvo financií SR upozorňuje, že financovanie Inštitútu z výdavkov pre verejné zdravotné poistenie nie je zohľadnené v 1. etape návrhu rozpočtu verejnej správy na roky 2022 až 2024. Ministerstvo zdravotníctva SR e-mailom zo dňa 19. februára 2021 síce zaslalo svoj návrh rozpočtu verejného zdravotného poistenia na roky 2022 až 2024, ktorý zohľadňoval aj finančný dopad zriadenia nového inštitútu v sume 2 mil. eur, ale zároveň predmetný „nový“ príspevok nie je samostatne zapracovaný vo výdavkoch verejného zdravotného poistenia ako ostatné príspevky na činnosť, napr. Úrad pre dohľad nad zdravotnou starostlivosťou. Odporúča zohľadniť predmetné výdavky v nasledujúcich etapách tvorby návrhu rozpočtu verejnej správy na roky 2022 až 2024.</w:t>
            </w:r>
          </w:p>
          <w:p w14:paraId="7D8F461D" w14:textId="77777777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Vo vyhodnotení VPK je na str. 44 uvedené, že „Financovanie inštitútu je totiž pred-schválené na MF SR v kategórii „policy change“ a teda zdravotným poisťovniam bude o dané percento zvýšené VZP“. Ministerstvo financií SR upozorňuje, že vopred neschválilo navrhovaný spôsob a ani výšku financovania. Z tohto dôvodu žiada uvedený text vypustiť.</w:t>
            </w:r>
          </w:p>
          <w:p w14:paraId="39800C4B" w14:textId="77777777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Style w:val="Siln"/>
                <w:rFonts w:ascii="Times" w:hAnsi="Times" w:cs="Times"/>
                <w:sz w:val="20"/>
                <w:szCs w:val="20"/>
              </w:rPr>
              <w:t>K sociálnym vplyvom</w:t>
            </w:r>
          </w:p>
          <w:p w14:paraId="62B2EA16" w14:textId="77777777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Predkladaným návrhom zákona sa zriaďuje Národný inštitút pre hodnotu a technológie v zdravotníctve.  Predložený materiál počíta s prijímaním zamestnancov na novovzniknutú inštitúciu verejnej správy, a preto je dôvodné predpokladať, že materiál zakladá vplyvy na zamestnanosť aj hospodárenie vybratých domácnosti. Na základe uvádzaného Komisia odporúča predkladateľovi kvalitatívnym a kvantitatívnym spôsobom vyhodnotiť sociálne vplyvy predkladaného materiálu a vypracovať separátnu analýzu  sociálnych vplyvov. V prípade, ak predkladateľ má za to, že sociálne vplyvy nevznikajú, Komisia odporúča danú skutočnosť deklarovať v bode 10. Poznámky doložky vybraných vplyvov. </w:t>
            </w:r>
          </w:p>
          <w:p w14:paraId="3FD3A855" w14:textId="77777777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III. Záver: Stála pracovná komisia na posudzovanie vybraných vplyvov vyjadruje</w:t>
            </w:r>
          </w:p>
          <w:p w14:paraId="3E4FD029" w14:textId="77777777" w:rsidR="00C94642" w:rsidRPr="009E7FC8" w:rsidRDefault="00C94642">
            <w:pPr>
              <w:pStyle w:val="Normlnywebov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nesúhlasné stanovisko</w:t>
            </w:r>
          </w:p>
          <w:p w14:paraId="34AFF1CE" w14:textId="073D72C3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 s materiálom predloženým na predbežné pripomienkové konanie s odporúčaním na jeho dopracovanie podľa pripomienok v bode II.</w:t>
            </w:r>
          </w:p>
          <w:p w14:paraId="63D0B90C" w14:textId="653E6510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IV. Poznámka: Predkladateľ zapracuje pripomienky a odporúčania na úpravu uvedené v bode II a uvedie stanovisko Komisie do doložky vybraných vplyvov spolu s vyhodnotením pripomienok.</w:t>
            </w:r>
          </w:p>
          <w:p w14:paraId="7DABA4D4" w14:textId="77777777" w:rsidR="00C94642" w:rsidRPr="009E7FC8" w:rsidRDefault="00C94642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Nesúhlasné stanovisko Komisie neznamená zastavenie ďalšieho schvaľovacieho procesu. Stanovisko Komisie slúži ako podklad pre informované rozhodovanie vlády Slovenskej republiky a ďalších subjektov v rámci schvaľovacieho procesu. Predkladateľ má možnosť dopracovať materiál podľa pripomienok a zaslať ho na opätovné schválenie Komisie, ktorá môže následne zmeniť svoje stanovisko.</w:t>
            </w:r>
          </w:p>
          <w:p w14:paraId="3751300F" w14:textId="48EDA8AA" w:rsidR="00C94642" w:rsidRPr="009E7FC8" w:rsidRDefault="00C94642" w:rsidP="008B1648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bookmarkStart w:id="0" w:name="_GoBack"/>
            <w:bookmarkEnd w:id="0"/>
          </w:p>
          <w:p w14:paraId="35F0889A" w14:textId="77777777" w:rsidR="00C94642" w:rsidRPr="009E7FC8" w:rsidRDefault="00C94642">
            <w:pPr>
              <w:pStyle w:val="Normlnywebov"/>
              <w:ind w:left="4536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 </w:t>
            </w:r>
          </w:p>
          <w:p w14:paraId="2FB24C3E" w14:textId="77777777" w:rsidR="00C94642" w:rsidRPr="009E7FC8" w:rsidRDefault="00C94642">
            <w:pPr>
              <w:pStyle w:val="Normlnywebov"/>
              <w:ind w:left="4536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Style w:val="Siln"/>
                <w:rFonts w:ascii="Times" w:hAnsi="Times" w:cs="Times"/>
                <w:sz w:val="20"/>
                <w:szCs w:val="20"/>
              </w:rPr>
              <w:t>PhDr. Ján Oravec, CSc.</w:t>
            </w:r>
          </w:p>
          <w:p w14:paraId="2E18F48E" w14:textId="77777777" w:rsidR="00C94642" w:rsidRPr="000B3060" w:rsidRDefault="00C94642">
            <w:pPr>
              <w:pStyle w:val="Normlnywebov"/>
              <w:ind w:left="4536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9E7FC8">
              <w:rPr>
                <w:rFonts w:ascii="Times" w:hAnsi="Times" w:cs="Times"/>
                <w:sz w:val="20"/>
                <w:szCs w:val="20"/>
              </w:rPr>
              <w:t>predseda Komisie</w:t>
            </w:r>
          </w:p>
        </w:tc>
      </w:tr>
    </w:tbl>
    <w:p w14:paraId="1299C43A" w14:textId="77777777"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ED117" w14:textId="77777777" w:rsidR="00B00310" w:rsidRDefault="00B00310">
      <w:r>
        <w:separator/>
      </w:r>
    </w:p>
  </w:endnote>
  <w:endnote w:type="continuationSeparator" w:id="0">
    <w:p w14:paraId="357C8977" w14:textId="77777777" w:rsidR="00B00310" w:rsidRDefault="00B0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3D641" w14:textId="77777777" w:rsidR="00B00310" w:rsidRDefault="00B00310">
      <w:r>
        <w:separator/>
      </w:r>
    </w:p>
  </w:footnote>
  <w:footnote w:type="continuationSeparator" w:id="0">
    <w:p w14:paraId="01A1A307" w14:textId="77777777" w:rsidR="00B00310" w:rsidRDefault="00B0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49E"/>
    <w:multiLevelType w:val="multilevel"/>
    <w:tmpl w:val="AF2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0F7578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32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58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E3D7E"/>
    <w:rsid w:val="004F7808"/>
    <w:rsid w:val="005000B4"/>
    <w:rsid w:val="00500C00"/>
    <w:rsid w:val="00501139"/>
    <w:rsid w:val="00503C0C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D79D1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01F4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5C5B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648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E7FC8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0310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A7273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3CA5"/>
    <w:rsid w:val="00C86FFC"/>
    <w:rsid w:val="00C94642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6E0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6760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  <w:rsid w:val="031BFB4E"/>
    <w:rsid w:val="07E7FDCF"/>
    <w:rsid w:val="08EC155D"/>
    <w:rsid w:val="0963A7DD"/>
    <w:rsid w:val="09AAC2F9"/>
    <w:rsid w:val="0BAA8B11"/>
    <w:rsid w:val="0E3EFEA9"/>
    <w:rsid w:val="14095AE8"/>
    <w:rsid w:val="14478235"/>
    <w:rsid w:val="15147292"/>
    <w:rsid w:val="16D8F4F8"/>
    <w:rsid w:val="17E89733"/>
    <w:rsid w:val="184C1354"/>
    <w:rsid w:val="1B2037F5"/>
    <w:rsid w:val="1BACD8A1"/>
    <w:rsid w:val="21A981FF"/>
    <w:rsid w:val="2283CB49"/>
    <w:rsid w:val="26E77E40"/>
    <w:rsid w:val="277A0461"/>
    <w:rsid w:val="2D4E14A4"/>
    <w:rsid w:val="2DC5EF13"/>
    <w:rsid w:val="2E16738C"/>
    <w:rsid w:val="2F6BEDE9"/>
    <w:rsid w:val="307EC04D"/>
    <w:rsid w:val="30887C63"/>
    <w:rsid w:val="35B06180"/>
    <w:rsid w:val="35B7D89B"/>
    <w:rsid w:val="3712C44A"/>
    <w:rsid w:val="38213E41"/>
    <w:rsid w:val="39800F0D"/>
    <w:rsid w:val="3E644EA9"/>
    <w:rsid w:val="3E87D4A5"/>
    <w:rsid w:val="3EBD3938"/>
    <w:rsid w:val="3EC85E55"/>
    <w:rsid w:val="41C23C64"/>
    <w:rsid w:val="443A198A"/>
    <w:rsid w:val="44ED0F24"/>
    <w:rsid w:val="48E94540"/>
    <w:rsid w:val="4C2C0312"/>
    <w:rsid w:val="503DE062"/>
    <w:rsid w:val="522347EC"/>
    <w:rsid w:val="529B4496"/>
    <w:rsid w:val="53CB86B8"/>
    <w:rsid w:val="557DDA29"/>
    <w:rsid w:val="5A17716A"/>
    <w:rsid w:val="65402560"/>
    <w:rsid w:val="65E54ACE"/>
    <w:rsid w:val="6663FB8E"/>
    <w:rsid w:val="68F9A4F9"/>
    <w:rsid w:val="6A3BC0A0"/>
    <w:rsid w:val="6B3A9664"/>
    <w:rsid w:val="72AF357A"/>
    <w:rsid w:val="73E5223C"/>
    <w:rsid w:val="745C5A14"/>
    <w:rsid w:val="74B856E5"/>
    <w:rsid w:val="76953635"/>
    <w:rsid w:val="787D8569"/>
    <w:rsid w:val="7BB5262B"/>
    <w:rsid w:val="7CB564E9"/>
    <w:rsid w:val="7FE19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2B6B2"/>
  <w14:defaultImageDpi w14:val="96"/>
  <w15:docId w15:val="{C0B8EC33-960E-4C2A-A7B8-D97CF0F4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Siln">
    <w:name w:val="Strong"/>
    <w:uiPriority w:val="22"/>
    <w:qFormat/>
    <w:rsid w:val="00C94642"/>
    <w:rPr>
      <w:b/>
      <w:bCs/>
    </w:rPr>
  </w:style>
  <w:style w:type="character" w:styleId="Zvraznenie">
    <w:name w:val="Emphasis"/>
    <w:uiPriority w:val="20"/>
    <w:qFormat/>
    <w:rsid w:val="00C946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BBE2DE9A5E74E814FF3E5463BF0D6" ma:contentTypeVersion="4" ma:contentTypeDescription="Create a new document." ma:contentTypeScope="" ma:versionID="92adb662d34bbce23da321b3f015103e">
  <xsd:schema xmlns:xsd="http://www.w3.org/2001/XMLSchema" xmlns:xs="http://www.w3.org/2001/XMLSchema" xmlns:p="http://schemas.microsoft.com/office/2006/metadata/properties" xmlns:ns2="edc73f9c-70d1-469b-b150-495011438330" targetNamespace="http://schemas.microsoft.com/office/2006/metadata/properties" ma:root="true" ma:fieldsID="156971f186eca7a726e64c27b4f75fc8" ns2:_="">
    <xsd:import namespace="edc73f9c-70d1-469b-b150-495011438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3f9c-70d1-469b-b150-4950114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2.3.2021 15:26:25"/>
    <f:field ref="objchangedby" par="" text="Administrator, System"/>
    <f:field ref="objmodifiedat" par="" text="12.3.2021 15:26:25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85330B-56CC-419D-9DDB-3696429F7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73f9c-70d1-469b-b150-495011438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F3A0E-B662-4B36-A5FE-C15C3053E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A59605DB-6C11-4E21-9661-1F48A000D8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vybraných vplyvov</vt:lpstr>
    </vt:vector>
  </TitlesOfParts>
  <Company>UVSR</Company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Staňák Michal</cp:lastModifiedBy>
  <cp:revision>3</cp:revision>
  <dcterms:created xsi:type="dcterms:W3CDTF">2021-05-20T11:39:00Z</dcterms:created>
  <dcterms:modified xsi:type="dcterms:W3CDTF">2021-05-21T09:14:00Z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Zuzana Szakácsová</vt:lpwstr>
  </property>
  <property fmtid="{D5CDD505-2E9C-101B-9397-08002B2CF9AE}" pid="9" name="FSC#SKEDITIONSLOVLEX@103.510:zodppredkladatel">
    <vt:lpwstr>Marek Krajčí</vt:lpwstr>
  </property>
  <property fmtid="{D5CDD505-2E9C-101B-9397-08002B2CF9AE}" pid="10" name="FSC#SKEDITIONSLOVLEX@103.510:nazovpredpis">
    <vt:lpwstr> o Národnom inštitúte pre hodnotu a technológie v zdravotníctve a o zmene a doplnení niektorých zákonov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zdravotníctva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SR na rok 2021_x000d_
Programové vyhlásenie vlády na roky 2020-2024 </vt:lpwstr>
  </property>
  <property fmtid="{D5CDD505-2E9C-101B-9397-08002B2CF9AE}" pid="16" name="FSC#SKEDITIONSLOVLEX@103.510:plnynazovpredpis">
    <vt:lpwstr> Zákon o Národnom inštitúte pre hodnotu a technológie v zdravotníctve a o zmene a doplnení niektorých zákonov</vt:lpwstr>
  </property>
  <property fmtid="{D5CDD505-2E9C-101B-9397-08002B2CF9AE}" pid="17" name="FSC#SKEDITIONSLOVLEX@103.510:rezortcislopredpis">
    <vt:lpwstr>S12138-2021-OL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LP/2021/120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Pozitívne_x000d_
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&lt;p&gt;Predložený návrh zákona nemá vplyv na podnikateľské prostredie, životné prostredie, nemá vplyv na informatizáciu spoločnosti, nemá sociálne vplyvy a&amp;nbsp;nemá vplyv na služby verejnej správy pre občana, nemá vplyv na manželstvo, rodičovstvo a&amp;nbsp;rodi</vt:lpwstr>
  </property>
  <property fmtid="{D5CDD505-2E9C-101B-9397-08002B2CF9AE}" pid="56" name="FSC#SKEDITIONSLOVLEX@103.510:AttrStrListDocPropAltRiesenia">
    <vt:lpwstr>Ciele agentúry nie je možné naplno dosiahnuť alternatívnymi riešeniami. Z potreby čo najväčšej možnej miery nezávislosti pri hodnotení zdravotníckych technológii je žiadúce, aby sa inštitút stal samostatnou inštitúciou, ktorá je síce financovaná štátom, a</vt:lpwstr>
  </property>
  <property fmtid="{D5CDD505-2E9C-101B-9397-08002B2CF9AE}" pid="57" name="FSC#SKEDITIONSLOVLEX@103.510:AttrStrListDocPropStanoviskoGest">
    <vt:lpwstr>&lt;table border="0" cellpadding="0" cellspacing="0"&gt;	&lt;tbody&gt;		&lt;tr&gt;			&lt;td style="width:283px;height:42px;"&gt;			&lt;p&gt;&amp;nbsp;&lt;/p&gt;			&lt;/td&gt;			&lt;td style="width:349px;height:42px;"&gt;			&lt;p&gt;&amp;nbsp;&amp;nbsp;&amp;nbsp;&amp;nbsp;&amp;nbsp;&amp;nbsp;&amp;nbsp;&amp;nbsp;&amp;nbsp;&amp;nbsp;&amp;nbsp;&amp;nbsp;&amp;nbsp;&amp;nb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&lt;h2 align="center"&gt;&amp;nbsp;&lt;/h2&gt;&lt;p&gt;Návrh zákona o Národnom inštitúte pre hodnotu a technológie v zdravotníctve a o zmene a doplnení niektorých zákonov predkladá Ministerstvo zdravotníctva Slovenskej republiky na základe Plánu legislatívnych úloh vlády Slove</vt:lpwstr>
  </property>
  <property fmtid="{D5CDD505-2E9C-101B-9397-08002B2CF9AE}" pid="130" name="FSC#COOSYSTEM@1.1:Container">
    <vt:lpwstr>COO.2145.1000.3.4286038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&lt;p&gt;Návrh zákona o Národnom inštitúte pre hodnotu a technológie v zdravotníctve a o zmene a doplnení niektorých zákonov bol pripravený v konzultácii&amp;nbsp; s&amp;nbsp;odbornou verejnosťou. Počnúc rokovaniami pri tvorbe&amp;nbsp;programového vyhlásenia vlády 2020-20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>hlavný štátny radca</vt:lpwstr>
  </property>
  <property fmtid="{D5CDD505-2E9C-101B-9397-08002B2CF9AE}" pid="142" name="FSC#SKEDITIONSLOVLEX@103.510:funkciaPredAkuzativ">
    <vt:lpwstr>hlavnému štátnemu radcovi</vt:lpwstr>
  </property>
  <property fmtid="{D5CDD505-2E9C-101B-9397-08002B2CF9AE}" pid="143" name="FSC#SKEDITIONSLOVLEX@103.510:funkciaPredDativ">
    <vt:lpwstr>hlavného štátneho radcu</vt:lpwstr>
  </property>
  <property fmtid="{D5CDD505-2E9C-101B-9397-08002B2CF9AE}" pid="144" name="FSC#SKEDITIONSLOVLEX@103.510:funkciaZodpPred">
    <vt:lpwstr>minister</vt:lpwstr>
  </property>
  <property fmtid="{D5CDD505-2E9C-101B-9397-08002B2CF9AE}" pid="145" name="FSC#SKEDITIONSLOVLEX@103.510:funkciaZodpPredAkuzativ">
    <vt:lpwstr>ministra</vt:lpwstr>
  </property>
  <property fmtid="{D5CDD505-2E9C-101B-9397-08002B2CF9AE}" pid="146" name="FSC#SKEDITIONSLOVLEX@103.510:funkciaZodpPredDativ">
    <vt:lpwstr>ministrovi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Marek Krajčí_x000d_
minister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12. 3. 2021</vt:lpwstr>
  </property>
  <property fmtid="{D5CDD505-2E9C-101B-9397-08002B2CF9AE}" pid="153" name="ContentTypeId">
    <vt:lpwstr>0x010100107BBE2DE9A5E74E814FF3E5463BF0D6</vt:lpwstr>
  </property>
</Properties>
</file>