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75EB9" w14:textId="77777777" w:rsidR="003E5E00" w:rsidRPr="00F65010" w:rsidRDefault="003E5E00" w:rsidP="00F65010">
      <w:pPr>
        <w:jc w:val="center"/>
        <w:rPr>
          <w:b/>
        </w:rPr>
      </w:pPr>
      <w:r w:rsidRPr="00F65010">
        <w:rPr>
          <w:b/>
          <w:color w:val="000000"/>
        </w:rPr>
        <w:t>NÁRODNÁ RADA SLOVENSKEJ REPUBLIKY</w:t>
      </w:r>
    </w:p>
    <w:p w14:paraId="4F59ABB5" w14:textId="77777777" w:rsidR="003E5E00" w:rsidRPr="00F65010" w:rsidRDefault="003E5E00" w:rsidP="00F65010">
      <w:pPr>
        <w:pBdr>
          <w:bottom w:val="single" w:sz="12" w:space="1" w:color="auto"/>
        </w:pBdr>
        <w:jc w:val="center"/>
        <w:rPr>
          <w:b/>
          <w:color w:val="000000"/>
        </w:rPr>
      </w:pPr>
      <w:r w:rsidRPr="00F65010">
        <w:rPr>
          <w:b/>
          <w:color w:val="000000"/>
        </w:rPr>
        <w:t>VIII. volebné obdobie</w:t>
      </w:r>
    </w:p>
    <w:p w14:paraId="3E1D2A0D" w14:textId="77777777" w:rsidR="003E5E00" w:rsidRPr="00F65010" w:rsidRDefault="003E5E00" w:rsidP="00F65010">
      <w:pPr>
        <w:jc w:val="center"/>
        <w:rPr>
          <w:b/>
        </w:rPr>
      </w:pPr>
    </w:p>
    <w:p w14:paraId="455374BE" w14:textId="77777777" w:rsidR="003E5E00" w:rsidRPr="00F65010" w:rsidRDefault="003E5E00" w:rsidP="00F65010">
      <w:pPr>
        <w:jc w:val="center"/>
      </w:pPr>
      <w:r w:rsidRPr="00F65010">
        <w:rPr>
          <w:color w:val="000000"/>
        </w:rPr>
        <w:t>Návrh</w:t>
      </w:r>
    </w:p>
    <w:p w14:paraId="2DB275F7" w14:textId="64B4CDEC" w:rsidR="003E5E00" w:rsidRPr="00F65010" w:rsidRDefault="003E5E00" w:rsidP="00F65010">
      <w:pPr>
        <w:jc w:val="center"/>
      </w:pPr>
    </w:p>
    <w:p w14:paraId="32644F83" w14:textId="77777777" w:rsidR="003E5E00" w:rsidRPr="00F65010" w:rsidRDefault="003E5E00" w:rsidP="00F65010">
      <w:pPr>
        <w:jc w:val="center"/>
        <w:rPr>
          <w:b/>
          <w:bCs/>
          <w:caps/>
          <w:spacing w:val="30"/>
        </w:rPr>
      </w:pPr>
      <w:r w:rsidRPr="00F65010">
        <w:rPr>
          <w:b/>
          <w:bCs/>
          <w:caps/>
          <w:color w:val="000000"/>
          <w:spacing w:val="30"/>
        </w:rPr>
        <w:t>Zákon</w:t>
      </w:r>
    </w:p>
    <w:p w14:paraId="4D4B12B4" w14:textId="77777777" w:rsidR="003E5E00" w:rsidRPr="00F65010" w:rsidRDefault="003E5E00" w:rsidP="00F65010">
      <w:pPr>
        <w:jc w:val="center"/>
      </w:pPr>
    </w:p>
    <w:p w14:paraId="5419737C" w14:textId="77777777" w:rsidR="003E5E00" w:rsidRPr="00F65010" w:rsidRDefault="003E5E00" w:rsidP="00F65010">
      <w:pPr>
        <w:jc w:val="center"/>
        <w:rPr>
          <w:color w:val="000000"/>
        </w:rPr>
      </w:pPr>
      <w:r w:rsidRPr="00F65010">
        <w:rPr>
          <w:color w:val="000000"/>
        </w:rPr>
        <w:t xml:space="preserve">z </w:t>
      </w:r>
      <w:r w:rsidR="0004632B" w:rsidRPr="00F65010">
        <w:rPr>
          <w:color w:val="000000"/>
        </w:rPr>
        <w:t>...</w:t>
      </w:r>
      <w:r w:rsidR="008F2CDA" w:rsidRPr="00F65010">
        <w:rPr>
          <w:color w:val="000000"/>
        </w:rPr>
        <w:t xml:space="preserve"> 2021</w:t>
      </w:r>
      <w:r w:rsidRPr="00F65010">
        <w:rPr>
          <w:color w:val="000000"/>
        </w:rPr>
        <w:t>,</w:t>
      </w:r>
    </w:p>
    <w:p w14:paraId="6F702BB1" w14:textId="77777777" w:rsidR="003E5E00" w:rsidRPr="00F65010" w:rsidRDefault="003E5E00" w:rsidP="00F65010">
      <w:pPr>
        <w:rPr>
          <w:b/>
        </w:rPr>
      </w:pPr>
    </w:p>
    <w:p w14:paraId="3D4928BA" w14:textId="24618B91" w:rsidR="008F2CDA" w:rsidRPr="00F65010" w:rsidRDefault="00A460AA" w:rsidP="00F65010">
      <w:pPr>
        <w:jc w:val="center"/>
        <w:rPr>
          <w:b/>
          <w:bCs/>
          <w:color w:val="000000"/>
        </w:rPr>
      </w:pPr>
      <w:r w:rsidRPr="00F65010">
        <w:rPr>
          <w:b/>
          <w:bCs/>
          <w:color w:val="000000"/>
        </w:rPr>
        <w:t>ktorým</w:t>
      </w:r>
      <w:r w:rsidR="00F00D69" w:rsidRPr="00F65010">
        <w:rPr>
          <w:b/>
          <w:bCs/>
          <w:color w:val="000000"/>
        </w:rPr>
        <w:t xml:space="preserve"> </w:t>
      </w:r>
      <w:r w:rsidR="00940B24" w:rsidRPr="00F65010">
        <w:rPr>
          <w:b/>
          <w:bCs/>
          <w:color w:val="000000"/>
        </w:rPr>
        <w:t xml:space="preserve">sa </w:t>
      </w:r>
      <w:r w:rsidR="00F00D69" w:rsidRPr="00F65010">
        <w:rPr>
          <w:b/>
          <w:bCs/>
          <w:color w:val="000000"/>
        </w:rPr>
        <w:t xml:space="preserve">dopĺňa zákon č. </w:t>
      </w:r>
      <w:r w:rsidR="00940B24" w:rsidRPr="00F65010">
        <w:rPr>
          <w:b/>
          <w:bCs/>
          <w:color w:val="000000"/>
        </w:rPr>
        <w:t>4</w:t>
      </w:r>
      <w:r w:rsidR="00315ABB" w:rsidRPr="00F65010">
        <w:rPr>
          <w:b/>
          <w:bCs/>
          <w:color w:val="000000"/>
        </w:rPr>
        <w:t>6</w:t>
      </w:r>
      <w:r w:rsidR="00940B24" w:rsidRPr="00F65010">
        <w:rPr>
          <w:b/>
          <w:bCs/>
          <w:color w:val="000000"/>
        </w:rPr>
        <w:t>1/</w:t>
      </w:r>
      <w:r w:rsidRPr="00F65010">
        <w:rPr>
          <w:b/>
          <w:bCs/>
          <w:color w:val="000000"/>
        </w:rPr>
        <w:t>200</w:t>
      </w:r>
      <w:r w:rsidR="00940B24" w:rsidRPr="00F65010">
        <w:rPr>
          <w:b/>
          <w:bCs/>
          <w:color w:val="000000"/>
        </w:rPr>
        <w:t>3</w:t>
      </w:r>
      <w:r w:rsidRPr="00F65010">
        <w:rPr>
          <w:b/>
          <w:bCs/>
          <w:color w:val="000000"/>
        </w:rPr>
        <w:t xml:space="preserve"> Z. z. o</w:t>
      </w:r>
      <w:r w:rsidR="00940B24" w:rsidRPr="00F65010">
        <w:rPr>
          <w:b/>
          <w:bCs/>
          <w:color w:val="000000"/>
        </w:rPr>
        <w:t> </w:t>
      </w:r>
      <w:r w:rsidRPr="00F65010">
        <w:rPr>
          <w:b/>
          <w:bCs/>
          <w:color w:val="000000"/>
        </w:rPr>
        <w:t>sociáln</w:t>
      </w:r>
      <w:r w:rsidR="00940B24" w:rsidRPr="00F65010">
        <w:rPr>
          <w:b/>
          <w:bCs/>
          <w:color w:val="000000"/>
        </w:rPr>
        <w:t xml:space="preserve">om poistení v </w:t>
      </w:r>
      <w:r w:rsidRPr="00F65010">
        <w:rPr>
          <w:b/>
          <w:bCs/>
          <w:color w:val="000000"/>
        </w:rPr>
        <w:t>znení neskorších predpisov</w:t>
      </w:r>
      <w:r w:rsidR="008F2CDA" w:rsidRPr="00F65010">
        <w:rPr>
          <w:b/>
          <w:bCs/>
          <w:color w:val="000000"/>
        </w:rPr>
        <w:t xml:space="preserve"> </w:t>
      </w:r>
    </w:p>
    <w:p w14:paraId="3AAC3220" w14:textId="77777777" w:rsidR="003C0E0C" w:rsidRPr="00F65010" w:rsidRDefault="003C0E0C" w:rsidP="00F65010">
      <w:pPr>
        <w:jc w:val="center"/>
        <w:rPr>
          <w:b/>
          <w:color w:val="000000"/>
        </w:rPr>
      </w:pPr>
    </w:p>
    <w:p w14:paraId="7B0BC532" w14:textId="77777777" w:rsidR="008F2CDA" w:rsidRPr="00F65010" w:rsidRDefault="008F2CDA" w:rsidP="00F65010">
      <w:pPr>
        <w:jc w:val="center"/>
      </w:pPr>
    </w:p>
    <w:p w14:paraId="0D990BA0" w14:textId="77777777" w:rsidR="003E5E00" w:rsidRPr="00F65010" w:rsidRDefault="003E5E00" w:rsidP="00F65010">
      <w:pPr>
        <w:ind w:firstLine="708"/>
        <w:rPr>
          <w:color w:val="000000"/>
        </w:rPr>
      </w:pPr>
      <w:r w:rsidRPr="00F65010">
        <w:rPr>
          <w:color w:val="000000"/>
        </w:rPr>
        <w:t>Národná rada Slovenskej republiky sa uzniesla na tomto zákone:</w:t>
      </w:r>
    </w:p>
    <w:p w14:paraId="435FA15D" w14:textId="77777777" w:rsidR="003E5E00" w:rsidRPr="00F65010" w:rsidRDefault="003E5E00" w:rsidP="00F65010">
      <w:pPr>
        <w:rPr>
          <w:color w:val="000000"/>
        </w:rPr>
      </w:pPr>
    </w:p>
    <w:p w14:paraId="46BE3504" w14:textId="77777777" w:rsidR="003E5E00" w:rsidRPr="00F65010" w:rsidRDefault="003E5E00" w:rsidP="00F65010">
      <w:pPr>
        <w:jc w:val="center"/>
        <w:rPr>
          <w:b/>
          <w:color w:val="000000"/>
        </w:rPr>
      </w:pPr>
      <w:r w:rsidRPr="00F65010">
        <w:rPr>
          <w:b/>
          <w:color w:val="000000"/>
        </w:rPr>
        <w:t>Čl. I</w:t>
      </w:r>
    </w:p>
    <w:p w14:paraId="0A04B831" w14:textId="77777777" w:rsidR="003E5E00" w:rsidRPr="00F65010" w:rsidRDefault="003E5E00" w:rsidP="00F65010">
      <w:pPr>
        <w:jc w:val="center"/>
      </w:pPr>
    </w:p>
    <w:p w14:paraId="387D64C9" w14:textId="5DB8D058" w:rsidR="00940B24" w:rsidRPr="00F65010" w:rsidRDefault="00940B24" w:rsidP="00721CC9">
      <w:pPr>
        <w:pStyle w:val="Normlnywebov"/>
        <w:spacing w:line="276" w:lineRule="auto"/>
        <w:ind w:firstLine="567"/>
        <w:jc w:val="both"/>
        <w:rPr>
          <w:color w:val="000000"/>
        </w:rPr>
      </w:pPr>
      <w:r w:rsidRPr="00F65010">
        <w:rPr>
          <w:color w:val="000000"/>
        </w:rPr>
        <w:t xml:space="preserve">Zákon č. 461/2003 Z. z. o sociálnom poistení v znení zákona č. 551/2003 Z. z., zákona č. 600/2003 Z. z., zákona č. 5/2004 Z. z., zákona č. 43/2004 Z. z., zákona č. 186/2004 Z. z., zákona č. 365/2004 Z. z., zákona č. 391/2004 Z. z., zákona č. 439/2004 Z. z., zákona č. 523/2004 Z. z., zákona č. 721/2004 Z. z., zákona č. 82/2005 Z. z., zákona č. 244/2005 Z. z., zákona č. 351/2005 Z. z., zákona č. 534/2005 Z. z., zákona č. 584/2005 Z. z., zákona č. 310/2006 Z. z., nálezu Ústavného súdu Slovenskej republiky č. 460/2006 Z. z., zákona č. 529/2006 Z. z., uznesenia Ústavného súdu Slovenskej republiky č. 566/2006 Z. z., zákona č. 592/2006 Z. z., zákona č. 677/2006 Z. z., zákona č. 274/2007 Z. z., zákona č. 519/2007 Z. z., zákona č. 555/2007 Z. z., zákona č. 659/2007 Z. z., nálezu Ústavného súdu Slovenskej republiky č. 204/2008 Z. z., zákona č. 434/2008 Z. z., zákona č. 449/2008 Z. z., zákona č. 599/2008 Z. z., zákona č. 108/2009 Z. z., zákona č. 192/2009 Z. z., zákona č. 200/2009 Z. z., zákona č. 285/2009 Z. z., zákona č. 571/2009 Z. z., zákona č. 572/2009 Z. z., zákona č. 52/2010 Z. z., zákona č. 151/2010 Z. z., zákona č. 403/2010 Z. z., zákona č. 543/2010 Z. z., zákona č. 125/2011 Z. z., zákona č. 223/2011 Z. z., zákona č. 250/2011 Z. z., zákona č. 334/2011 Z. z., zákona č. 348/2011 Z. z., zákona č. 521/2011 Z. z., zákona č. 69/2012 Z. z., zákona č. 252/2012 Z. z., zákona č. 413/2012 Z. z., zákona č. 96/2013 Z. z., zákona č. 338/2013 Z. z., zákona č. 352/2013 Z. z., zákona č. 183/2014 Z. z., zákona č. 195/2014 Z. z., zákona č. 204/2014 Z. z., zákona č. 240/2014 Z. z., zákona č. 298/2014 Z. z., zákona č. 25/2015 Z. z., zákona č. 32/2015 Z. z., zákona č. 61/2015 Z. z., zákona č. 77/2015 Z. z., zákona č. 87/2015 Z. z., zákona č. 112/2015 Z. z., zákona č. 140/2015 Z. z., zákona č. 176/2015 Z. z., zákona č. 336/2015 Z. z., zákona č. 378/2015 Z. z., zákona č. 407/2015 Z. z., zákona č. 440/2015 Z. z., zákona č. 125/2016 Z. z., zákona č. 285/2016 Z. z., zákona č. 310/2016 Z. z., zákona č. 355/2016 Z. z., zákona č. 2/2017 Z. z., zákona č. 85/2017 Z. z., zákona č. 184/2017 Z. z., zákona č. 264/2017 Z. z., zákona č. 266/2017 Z. z., zákona č. 279/2017 Z. z., zákona č. 63/2018 Z. z., zákona č. 87/2018 Z. z., zákona č. 177/2018 Z. z., zákona č. 191/2018 Z. z., zákona č. 282/2018 Z. z., zákona č. 314/2018 Z. z., zákona č. 317/2018 Z. z., zákona č. 366/2018 Z. z., zákona č. 368/2018 Z. z., zákona č. 35/2019 Z. z., zákona č. 83/2019 Z. z., zákona 105/2019 Z. z., zákona č. 221/2019 Z. z., zákona č. 225/2019 Z. z., zákona č. 231/2019 Z. z., zákona č. 321/2019 Z. z., zákona č. 381/2019 Z. z., zákona </w:t>
      </w:r>
      <w:r w:rsidRPr="00F65010">
        <w:rPr>
          <w:color w:val="000000"/>
        </w:rPr>
        <w:lastRenderedPageBreak/>
        <w:t>č. 382/2019 Z. z., zákona č. 385/2019 Z. z., zákona č. 390/2019 Z. z., zákona č. 393/2019 Z. z., zákona č. 466/2019 Z. z., zákona č. 467/2019 Z. z., zákona č. 46/2020 Z. z., zákona č. 63/2020 Z. z., zákona č. 66/2020 Z. z., zákona č. 68/2020 Z. z., zákona č. 95/2020 Z. z., zákona č. 125/2020 Z. z., zákona č. 127/2020 Z. z., zákona č. 157/2020 Z. z., zákona č. 198/2020 Z. z., zákona č. 258/2020 Z. z., zákona č. 275/2020 Z. z., zákona č. 296/2020 Z. z., zákona č. 330/2020 Z. z., zákona č. 365/2020 Z. z., zákona č. 372/2020 Z. z., nálezu Ústavného súdu Slovensk</w:t>
      </w:r>
      <w:r w:rsidR="002C09A0" w:rsidRPr="00F65010">
        <w:rPr>
          <w:color w:val="000000"/>
        </w:rPr>
        <w:t>ej republiky č. 388/2020 Z. z.,</w:t>
      </w:r>
      <w:r w:rsidRPr="00F65010">
        <w:rPr>
          <w:color w:val="000000"/>
        </w:rPr>
        <w:t xml:space="preserve"> zákona č. 426/2020 Z. z.</w:t>
      </w:r>
      <w:r w:rsidR="002C09A0" w:rsidRPr="00F65010">
        <w:rPr>
          <w:color w:val="000000"/>
        </w:rPr>
        <w:t>, zákon</w:t>
      </w:r>
      <w:r w:rsidR="00313F28" w:rsidRPr="00F65010">
        <w:rPr>
          <w:color w:val="000000"/>
        </w:rPr>
        <w:t>a</w:t>
      </w:r>
      <w:r w:rsidR="002C09A0" w:rsidRPr="00F65010">
        <w:rPr>
          <w:color w:val="000000"/>
        </w:rPr>
        <w:t xml:space="preserve"> č.</w:t>
      </w:r>
      <w:r w:rsidR="00075072">
        <w:rPr>
          <w:color w:val="000000"/>
        </w:rPr>
        <w:t> </w:t>
      </w:r>
      <w:r w:rsidR="002C09A0" w:rsidRPr="00F65010">
        <w:rPr>
          <w:color w:val="000000"/>
        </w:rPr>
        <w:t>126/2021 Z. z.</w:t>
      </w:r>
      <w:r w:rsidRPr="00F65010">
        <w:rPr>
          <w:color w:val="000000"/>
        </w:rPr>
        <w:t xml:space="preserve"> </w:t>
      </w:r>
      <w:r w:rsidR="002C09A0" w:rsidRPr="00F65010">
        <w:rPr>
          <w:color w:val="000000"/>
        </w:rPr>
        <w:t xml:space="preserve">a zákona č. 130/2021 Z. z. </w:t>
      </w:r>
      <w:r w:rsidRPr="00F65010">
        <w:rPr>
          <w:color w:val="000000"/>
        </w:rPr>
        <w:t>sa dopĺňa takto:</w:t>
      </w:r>
    </w:p>
    <w:p w14:paraId="3D904BA9" w14:textId="002AE854" w:rsidR="00940B24" w:rsidRDefault="00940B24" w:rsidP="00721CC9">
      <w:pPr>
        <w:pStyle w:val="Normlnywebov"/>
        <w:spacing w:line="276" w:lineRule="auto"/>
        <w:rPr>
          <w:color w:val="000000"/>
        </w:rPr>
      </w:pPr>
      <w:r w:rsidRPr="00F65010">
        <w:rPr>
          <w:color w:val="000000"/>
        </w:rPr>
        <w:t> </w:t>
      </w:r>
    </w:p>
    <w:p w14:paraId="4D49A222" w14:textId="09674882" w:rsidR="00940B24" w:rsidRPr="00B24C4D" w:rsidRDefault="00940B24" w:rsidP="00721CC9">
      <w:pPr>
        <w:pStyle w:val="Normlnywebov"/>
        <w:numPr>
          <w:ilvl w:val="0"/>
          <w:numId w:val="21"/>
        </w:numPr>
        <w:spacing w:line="276" w:lineRule="auto"/>
        <w:rPr>
          <w:color w:val="000000"/>
        </w:rPr>
      </w:pPr>
      <w:bookmarkStart w:id="0" w:name="_GoBack"/>
      <w:bookmarkEnd w:id="0"/>
      <w:r w:rsidRPr="00B24C4D">
        <w:rPr>
          <w:color w:val="000000"/>
        </w:rPr>
        <w:t>Za § 293f</w:t>
      </w:r>
      <w:r w:rsidR="009F58D3" w:rsidRPr="00B24C4D">
        <w:rPr>
          <w:color w:val="000000"/>
        </w:rPr>
        <w:t>o</w:t>
      </w:r>
      <w:r w:rsidRPr="00B24C4D">
        <w:rPr>
          <w:color w:val="000000"/>
        </w:rPr>
        <w:t xml:space="preserve"> sa vkladá § 293f</w:t>
      </w:r>
      <w:r w:rsidR="009F58D3" w:rsidRPr="00B24C4D">
        <w:rPr>
          <w:color w:val="000000"/>
        </w:rPr>
        <w:t>p</w:t>
      </w:r>
      <w:r w:rsidRPr="00B24C4D">
        <w:rPr>
          <w:color w:val="000000"/>
        </w:rPr>
        <w:t>, ktorý vrátane nadpisu znie:</w:t>
      </w:r>
    </w:p>
    <w:p w14:paraId="398AF393" w14:textId="3D105671" w:rsidR="00940B24" w:rsidRPr="005B0A9B" w:rsidRDefault="00940B24" w:rsidP="00721CC9">
      <w:pPr>
        <w:pStyle w:val="Normlnywebov"/>
        <w:spacing w:line="276" w:lineRule="auto"/>
        <w:ind w:left="360"/>
        <w:jc w:val="center"/>
        <w:rPr>
          <w:rFonts w:eastAsia="Times New Roman"/>
          <w:b/>
          <w:color w:val="000000"/>
        </w:rPr>
      </w:pPr>
      <w:r w:rsidRPr="005B0A9B">
        <w:rPr>
          <w:rFonts w:eastAsia="Times New Roman"/>
          <w:b/>
          <w:color w:val="000000"/>
        </w:rPr>
        <w:t>„§ 293f</w:t>
      </w:r>
      <w:r w:rsidR="009F58D3" w:rsidRPr="005B0A9B">
        <w:rPr>
          <w:rFonts w:eastAsia="Times New Roman"/>
          <w:b/>
          <w:color w:val="000000"/>
        </w:rPr>
        <w:t>p</w:t>
      </w:r>
    </w:p>
    <w:p w14:paraId="7EF98D29" w14:textId="6790352E" w:rsidR="00940B24" w:rsidRPr="005B0A9B" w:rsidRDefault="00940B24" w:rsidP="00721CC9">
      <w:pPr>
        <w:pStyle w:val="Normlnywebov"/>
        <w:spacing w:line="276" w:lineRule="auto"/>
        <w:ind w:left="360"/>
        <w:jc w:val="center"/>
        <w:rPr>
          <w:rFonts w:eastAsia="Times New Roman"/>
          <w:b/>
          <w:color w:val="000000"/>
        </w:rPr>
      </w:pPr>
      <w:r w:rsidRPr="005B0A9B">
        <w:rPr>
          <w:rFonts w:eastAsia="Times New Roman"/>
          <w:b/>
          <w:color w:val="000000"/>
        </w:rPr>
        <w:t>Prechodné ustanovenie k úprave účinnej od 1. novembra 2021</w:t>
      </w:r>
    </w:p>
    <w:p w14:paraId="1262043E" w14:textId="77777777" w:rsidR="007534B2" w:rsidRPr="00F65010" w:rsidRDefault="007534B2" w:rsidP="00721CC9">
      <w:pPr>
        <w:pStyle w:val="Normlnywebov"/>
        <w:spacing w:line="276" w:lineRule="auto"/>
        <w:ind w:left="360"/>
        <w:jc w:val="center"/>
        <w:rPr>
          <w:rFonts w:eastAsia="Times New Roman"/>
          <w:color w:val="000000"/>
        </w:rPr>
      </w:pPr>
    </w:p>
    <w:p w14:paraId="5C9A616D" w14:textId="69336EC9" w:rsidR="00FC76D1" w:rsidRPr="00F65010" w:rsidRDefault="00FC76D1" w:rsidP="00721CC9">
      <w:pPr>
        <w:pStyle w:val="Normlnywebov"/>
        <w:spacing w:line="276" w:lineRule="auto"/>
        <w:ind w:left="360"/>
        <w:jc w:val="both"/>
        <w:rPr>
          <w:rFonts w:eastAsia="Times New Roman"/>
          <w:color w:val="000000"/>
        </w:rPr>
      </w:pPr>
      <w:r w:rsidRPr="00F65010">
        <w:rPr>
          <w:rFonts w:eastAsia="Times New Roman"/>
          <w:color w:val="000000"/>
        </w:rPr>
        <w:t>Ak je poistencovi priznaný invalidný dôchodok, o ktorom sa konanie právoplatne skončilo do 31. októbra 2021, Sociálna poisťovňa preskúma trvanie invalidity pri kontrolnej lekárskej prehliadke</w:t>
      </w:r>
      <w:r w:rsidR="009406BA" w:rsidRPr="00F65010">
        <w:rPr>
          <w:rFonts w:eastAsia="Times New Roman"/>
          <w:color w:val="000000"/>
        </w:rPr>
        <w:t xml:space="preserve"> určenej</w:t>
      </w:r>
      <w:r w:rsidRPr="00F65010">
        <w:rPr>
          <w:rFonts w:eastAsia="Times New Roman"/>
          <w:color w:val="000000"/>
        </w:rPr>
        <w:t xml:space="preserve"> </w:t>
      </w:r>
      <w:r w:rsidR="009406BA" w:rsidRPr="00F65010">
        <w:rPr>
          <w:rFonts w:eastAsia="Times New Roman"/>
          <w:color w:val="000000"/>
        </w:rPr>
        <w:t>pred 1. novembrom 2021 s</w:t>
      </w:r>
      <w:r w:rsidRPr="00F65010">
        <w:rPr>
          <w:rFonts w:eastAsia="Times New Roman"/>
          <w:color w:val="000000"/>
        </w:rPr>
        <w:t xml:space="preserve"> </w:t>
      </w:r>
      <w:r w:rsidR="009406BA" w:rsidRPr="00F65010">
        <w:rPr>
          <w:rFonts w:eastAsia="Times New Roman"/>
          <w:color w:val="000000"/>
        </w:rPr>
        <w:t xml:space="preserve">lehotou jej uskutočnenia </w:t>
      </w:r>
      <w:r w:rsidRPr="00F65010">
        <w:rPr>
          <w:rFonts w:eastAsia="Times New Roman"/>
          <w:color w:val="000000"/>
        </w:rPr>
        <w:t>po 31.</w:t>
      </w:r>
      <w:r w:rsidR="002B4499">
        <w:rPr>
          <w:rFonts w:eastAsia="Times New Roman"/>
          <w:color w:val="000000"/>
        </w:rPr>
        <w:t> </w:t>
      </w:r>
      <w:r w:rsidRPr="00F65010">
        <w:rPr>
          <w:rFonts w:eastAsia="Times New Roman"/>
          <w:color w:val="000000"/>
        </w:rPr>
        <w:t>októbri 2021, alebo na základe žiadosti poistenca.“.</w:t>
      </w:r>
    </w:p>
    <w:p w14:paraId="0B671D04" w14:textId="77777777" w:rsidR="00FC76D1" w:rsidRPr="00F65010" w:rsidRDefault="00FC76D1" w:rsidP="00721CC9">
      <w:pPr>
        <w:pStyle w:val="Normlnywebov"/>
        <w:spacing w:line="276" w:lineRule="auto"/>
        <w:jc w:val="both"/>
        <w:rPr>
          <w:rFonts w:eastAsia="Times New Roman"/>
          <w:color w:val="000000"/>
        </w:rPr>
      </w:pPr>
    </w:p>
    <w:p w14:paraId="7B91F634" w14:textId="37869159" w:rsidR="002E5CBF" w:rsidRPr="005B0A9B" w:rsidRDefault="002E5CBF" w:rsidP="00721CC9">
      <w:pPr>
        <w:pStyle w:val="Normlnywebov"/>
        <w:numPr>
          <w:ilvl w:val="0"/>
          <w:numId w:val="21"/>
        </w:numPr>
        <w:spacing w:line="276" w:lineRule="auto"/>
        <w:rPr>
          <w:color w:val="000000"/>
        </w:rPr>
      </w:pPr>
      <w:r w:rsidRPr="005B0A9B">
        <w:rPr>
          <w:color w:val="000000"/>
        </w:rPr>
        <w:t>V prí</w:t>
      </w:r>
      <w:r w:rsidR="00940B24" w:rsidRPr="005B0A9B">
        <w:rPr>
          <w:color w:val="000000"/>
        </w:rPr>
        <w:t xml:space="preserve">lohe </w:t>
      </w:r>
      <w:r w:rsidRPr="005B0A9B">
        <w:rPr>
          <w:color w:val="000000"/>
        </w:rPr>
        <w:t>č. 4 sa kapitola V dopĺňa položkou 9.</w:t>
      </w:r>
      <w:r w:rsidR="00313F28" w:rsidRPr="005B0A9B">
        <w:rPr>
          <w:color w:val="000000"/>
        </w:rPr>
        <w:t>,</w:t>
      </w:r>
      <w:r w:rsidRPr="005B0A9B">
        <w:rPr>
          <w:color w:val="000000"/>
        </w:rPr>
        <w:t xml:space="preserve"> ktorá znie:</w:t>
      </w:r>
    </w:p>
    <w:p w14:paraId="40DFC17B" w14:textId="68238316" w:rsidR="00940B24" w:rsidRPr="00F65010" w:rsidRDefault="009A3A50" w:rsidP="00721CC9">
      <w:pPr>
        <w:pStyle w:val="Normlnywebov"/>
        <w:spacing w:line="276" w:lineRule="auto"/>
        <w:ind w:left="360"/>
        <w:rPr>
          <w:rFonts w:eastAsia="Times New Roman"/>
        </w:rPr>
      </w:pPr>
      <w:r w:rsidRPr="00F65010">
        <w:rPr>
          <w:rFonts w:eastAsia="Times New Roman"/>
          <w:color w:val="000000"/>
        </w:rPr>
        <w:t> „</w:t>
      </w:r>
    </w:p>
    <w:tbl>
      <w:tblPr>
        <w:tblW w:w="9102" w:type="dxa"/>
        <w:tblInd w:w="3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"/>
        <w:gridCol w:w="6386"/>
        <w:gridCol w:w="1872"/>
      </w:tblGrid>
      <w:tr w:rsidR="00940B24" w:rsidRPr="00F65010" w14:paraId="29A4B9E0" w14:textId="77777777" w:rsidTr="000750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30E6C6A" w14:textId="77777777" w:rsidR="00940B24" w:rsidRPr="00F65010" w:rsidRDefault="00940B24" w:rsidP="00721CC9">
            <w:pPr>
              <w:spacing w:line="276" w:lineRule="auto"/>
              <w:rPr>
                <w:b/>
                <w:bCs/>
              </w:rPr>
            </w:pPr>
            <w:r w:rsidRPr="00F65010">
              <w:rPr>
                <w:b/>
                <w:bCs/>
              </w:rPr>
              <w:t xml:space="preserve">Položka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B620B74" w14:textId="7EB74A37" w:rsidR="00940B24" w:rsidRPr="00F65010" w:rsidRDefault="00940B24" w:rsidP="00721CC9">
            <w:pPr>
              <w:spacing w:line="276" w:lineRule="auto"/>
              <w:rPr>
                <w:b/>
                <w:bCs/>
              </w:rPr>
            </w:pPr>
            <w:r w:rsidRPr="00F65010">
              <w:rPr>
                <w:b/>
                <w:bCs/>
              </w:rPr>
              <w:t xml:space="preserve">Druh </w:t>
            </w:r>
            <w:r w:rsidR="003C2CD7" w:rsidRPr="00F65010">
              <w:rPr>
                <w:b/>
                <w:bCs/>
              </w:rPr>
              <w:t>zdravotného</w:t>
            </w:r>
            <w:r w:rsidRPr="00F65010">
              <w:rPr>
                <w:b/>
                <w:bCs/>
              </w:rPr>
              <w:t xml:space="preserve"> postihnutia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5E3F07" w14:textId="275D44D7" w:rsidR="00940B24" w:rsidRPr="00F65010" w:rsidRDefault="00940B24" w:rsidP="00721CC9">
            <w:pPr>
              <w:spacing w:line="276" w:lineRule="auto"/>
              <w:rPr>
                <w:b/>
                <w:bCs/>
              </w:rPr>
            </w:pPr>
            <w:r w:rsidRPr="00F65010">
              <w:rPr>
                <w:b/>
                <w:bCs/>
              </w:rPr>
              <w:t xml:space="preserve">Miera poklesu schopnosti </w:t>
            </w:r>
            <w:r w:rsidR="002E5CBF" w:rsidRPr="00F65010">
              <w:rPr>
                <w:b/>
                <w:bCs/>
              </w:rPr>
              <w:t>zárobkovej</w:t>
            </w:r>
            <w:r w:rsidRPr="00F65010">
              <w:rPr>
                <w:b/>
                <w:bCs/>
              </w:rPr>
              <w:t xml:space="preserve"> činnosti v % </w:t>
            </w:r>
          </w:p>
        </w:tc>
      </w:tr>
      <w:tr w:rsidR="00940B24" w:rsidRPr="00F65010" w14:paraId="26BA431A" w14:textId="77777777" w:rsidTr="00075072"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F7B810C" w14:textId="77777777" w:rsidR="00940B24" w:rsidRPr="00F65010" w:rsidRDefault="00940B24" w:rsidP="00721CC9">
            <w:pPr>
              <w:spacing w:line="276" w:lineRule="auto"/>
            </w:pPr>
            <w:r w:rsidRPr="00F65010">
              <w:t xml:space="preserve">9.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CCAE08B" w14:textId="2F1B02CE" w:rsidR="00940B24" w:rsidRPr="00F65010" w:rsidRDefault="00051B8F" w:rsidP="00721CC9">
            <w:pPr>
              <w:spacing w:line="276" w:lineRule="auto"/>
              <w:jc w:val="both"/>
              <w:rPr>
                <w:bCs/>
              </w:rPr>
            </w:pPr>
            <w:r w:rsidRPr="00F65010">
              <w:t xml:space="preserve">Poruchy </w:t>
            </w:r>
            <w:proofErr w:type="spellStart"/>
            <w:r w:rsidRPr="00F65010">
              <w:t>autistického</w:t>
            </w:r>
            <w:proofErr w:type="spellEnd"/>
            <w:r w:rsidRPr="00F65010">
              <w:t xml:space="preserve"> spektra</w:t>
            </w:r>
            <w:r w:rsidRPr="00F65010">
              <w:rPr>
                <w:bCs/>
              </w:rPr>
              <w:t xml:space="preserve"> </w:t>
            </w:r>
            <w:r w:rsidR="00940B24" w:rsidRPr="00F65010">
              <w:rPr>
                <w:bCs/>
              </w:rPr>
              <w:t>(</w:t>
            </w:r>
            <w:r w:rsidRPr="00F65010">
              <w:t xml:space="preserve">Detský </w:t>
            </w:r>
            <w:proofErr w:type="spellStart"/>
            <w:r w:rsidRPr="00F65010">
              <w:t>autizmus</w:t>
            </w:r>
            <w:proofErr w:type="spellEnd"/>
            <w:r w:rsidRPr="00F65010">
              <w:rPr>
                <w:bCs/>
              </w:rPr>
              <w:t xml:space="preserve">, atypický </w:t>
            </w:r>
            <w:proofErr w:type="spellStart"/>
            <w:r w:rsidRPr="00F65010">
              <w:rPr>
                <w:bCs/>
              </w:rPr>
              <w:t>autizmus</w:t>
            </w:r>
            <w:proofErr w:type="spellEnd"/>
            <w:r w:rsidRPr="00F65010">
              <w:rPr>
                <w:bCs/>
              </w:rPr>
              <w:t xml:space="preserve">, </w:t>
            </w:r>
            <w:proofErr w:type="spellStart"/>
            <w:r w:rsidR="00940B24" w:rsidRPr="00F65010">
              <w:rPr>
                <w:bCs/>
              </w:rPr>
              <w:t>Rettov</w:t>
            </w:r>
            <w:proofErr w:type="spellEnd"/>
            <w:r w:rsidR="00940B24" w:rsidRPr="00F65010">
              <w:rPr>
                <w:bCs/>
              </w:rPr>
              <w:t xml:space="preserve"> syndróm, iná detská dezintegračná porucha,</w:t>
            </w:r>
            <w:r w:rsidRPr="00F65010">
              <w:rPr>
                <w:bCs/>
              </w:rPr>
              <w:t xml:space="preserve"> hyperaktívna porucha spojená s </w:t>
            </w:r>
            <w:r w:rsidR="00940B24" w:rsidRPr="00F65010">
              <w:rPr>
                <w:bCs/>
              </w:rPr>
              <w:t xml:space="preserve">mentálnou retardáciou a stereotypnými pohybmi, </w:t>
            </w:r>
            <w:proofErr w:type="spellStart"/>
            <w:r w:rsidR="00940B24" w:rsidRPr="00F65010">
              <w:rPr>
                <w:bCs/>
              </w:rPr>
              <w:t>Aspergerov</w:t>
            </w:r>
            <w:proofErr w:type="spellEnd"/>
            <w:r w:rsidR="00940B24" w:rsidRPr="00F65010">
              <w:rPr>
                <w:bCs/>
              </w:rPr>
              <w:t xml:space="preserve"> syndróm, </w:t>
            </w:r>
            <w:r w:rsidRPr="00F65010">
              <w:t xml:space="preserve">iné poruchy </w:t>
            </w:r>
            <w:proofErr w:type="spellStart"/>
            <w:r w:rsidRPr="00F65010">
              <w:t>autistického</w:t>
            </w:r>
            <w:proofErr w:type="spellEnd"/>
            <w:r w:rsidRPr="00F65010">
              <w:t xml:space="preserve"> spektra, nešpecifikované poruchy </w:t>
            </w:r>
            <w:proofErr w:type="spellStart"/>
            <w:r w:rsidRPr="00F65010">
              <w:t>autistického</w:t>
            </w:r>
            <w:proofErr w:type="spellEnd"/>
            <w:r w:rsidRPr="00F65010">
              <w:t xml:space="preserve"> spektra</w:t>
            </w:r>
            <w:r w:rsidR="00940B24" w:rsidRPr="00F65010">
              <w:rPr>
                <w:bCs/>
              </w:rPr>
              <w:t>).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150053" w14:textId="77777777" w:rsidR="00940B24" w:rsidRPr="00F65010" w:rsidRDefault="00940B24" w:rsidP="00721CC9">
            <w:pPr>
              <w:spacing w:line="276" w:lineRule="auto"/>
            </w:pPr>
          </w:p>
        </w:tc>
      </w:tr>
      <w:tr w:rsidR="00940B24" w:rsidRPr="00F65010" w14:paraId="5F22831E" w14:textId="77777777" w:rsidTr="00075072"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2ACF2D8" w14:textId="77777777" w:rsidR="00940B24" w:rsidRPr="00F65010" w:rsidRDefault="00940B24" w:rsidP="00721CC9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FED1D5D" w14:textId="77777777" w:rsidR="00940B24" w:rsidRPr="00F65010" w:rsidRDefault="00940B24" w:rsidP="00721CC9">
            <w:pPr>
              <w:spacing w:line="276" w:lineRule="auto"/>
              <w:jc w:val="both"/>
              <w:rPr>
                <w:bCs/>
              </w:rPr>
            </w:pPr>
            <w:r w:rsidRPr="00F65010">
              <w:rPr>
                <w:bCs/>
              </w:rPr>
              <w:t>a) bez narušenia intelektu, pri dobrej slovnej komunikácii, s miernejším narušením sociálnych interakcií, schopnosť aplikovať získané vedomosti v praktickom živote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C4AE8" w14:textId="6E31303C" w:rsidR="00940B24" w:rsidRPr="00F65010" w:rsidRDefault="00C23CB8" w:rsidP="00721CC9">
            <w:pPr>
              <w:spacing w:line="276" w:lineRule="auto"/>
            </w:pPr>
            <w:r w:rsidRPr="00F65010">
              <w:t>45</w:t>
            </w:r>
            <w:r w:rsidR="00940B24" w:rsidRPr="00F65010">
              <w:t xml:space="preserve"> - 60 </w:t>
            </w:r>
          </w:p>
        </w:tc>
      </w:tr>
      <w:tr w:rsidR="00940B24" w:rsidRPr="00F65010" w14:paraId="318D07C4" w14:textId="77777777" w:rsidTr="00075072"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A0CF1C3" w14:textId="77777777" w:rsidR="00940B24" w:rsidRPr="00F65010" w:rsidRDefault="00940B24" w:rsidP="00721CC9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DA393D6" w14:textId="77777777" w:rsidR="00940B24" w:rsidRPr="00F65010" w:rsidRDefault="00940B24" w:rsidP="00721CC9">
            <w:pPr>
              <w:spacing w:line="276" w:lineRule="auto"/>
              <w:jc w:val="both"/>
              <w:rPr>
                <w:bCs/>
              </w:rPr>
            </w:pPr>
            <w:r w:rsidRPr="00F65010">
              <w:rPr>
                <w:bCs/>
              </w:rPr>
              <w:t>b) kvalitatívne narušenie sociálnych interakcií, kvalitatívne narušenie komunikácie, veľmi obmedzený rozsah záujmov a aktivít, bez ohľadu na vzdelanie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6B7C51" w14:textId="77777777" w:rsidR="00940B24" w:rsidRPr="00F65010" w:rsidRDefault="00940B24" w:rsidP="00721CC9">
            <w:pPr>
              <w:spacing w:line="276" w:lineRule="auto"/>
            </w:pPr>
            <w:r w:rsidRPr="00F65010">
              <w:t xml:space="preserve">75 - 100 </w:t>
            </w:r>
          </w:p>
        </w:tc>
      </w:tr>
    </w:tbl>
    <w:p w14:paraId="05733221" w14:textId="0DC0D612" w:rsidR="00940B24" w:rsidRPr="00F65010" w:rsidRDefault="009106B5" w:rsidP="00721C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</w:pPr>
      <w:r w:rsidRPr="00F65010">
        <w:t>„.</w:t>
      </w:r>
    </w:p>
    <w:p w14:paraId="0A68CDF0" w14:textId="77777777" w:rsidR="003E5E00" w:rsidRPr="00F65010" w:rsidRDefault="0036509B" w:rsidP="00721CC9">
      <w:pPr>
        <w:spacing w:line="276" w:lineRule="auto"/>
        <w:jc w:val="center"/>
        <w:rPr>
          <w:b/>
        </w:rPr>
      </w:pPr>
      <w:r w:rsidRPr="00F65010">
        <w:rPr>
          <w:b/>
        </w:rPr>
        <w:t xml:space="preserve">Čl. </w:t>
      </w:r>
      <w:r w:rsidR="00824DC6" w:rsidRPr="00F65010">
        <w:rPr>
          <w:b/>
        </w:rPr>
        <w:t>II</w:t>
      </w:r>
    </w:p>
    <w:p w14:paraId="71B12CE0" w14:textId="77777777" w:rsidR="00651FDD" w:rsidRPr="00F65010" w:rsidRDefault="00651FDD" w:rsidP="00721CC9">
      <w:pPr>
        <w:spacing w:line="276" w:lineRule="auto"/>
        <w:rPr>
          <w:b/>
          <w:bCs/>
        </w:rPr>
      </w:pPr>
    </w:p>
    <w:p w14:paraId="35139286" w14:textId="011BC3AD" w:rsidR="00C33A5D" w:rsidRPr="00F65010" w:rsidRDefault="00140A60" w:rsidP="00F65010">
      <w:pPr>
        <w:rPr>
          <w:bCs/>
        </w:rPr>
      </w:pPr>
      <w:r w:rsidRPr="00F65010">
        <w:t xml:space="preserve">Tento zákon nadobúda účinnosť </w:t>
      </w:r>
      <w:r w:rsidR="00266529" w:rsidRPr="00F65010">
        <w:rPr>
          <w:bCs/>
        </w:rPr>
        <w:t xml:space="preserve">1. </w:t>
      </w:r>
      <w:r w:rsidR="00940B24" w:rsidRPr="00F65010">
        <w:rPr>
          <w:bCs/>
        </w:rPr>
        <w:t xml:space="preserve">novembra </w:t>
      </w:r>
      <w:r w:rsidR="00266529" w:rsidRPr="00F65010">
        <w:rPr>
          <w:bCs/>
        </w:rPr>
        <w:t>2021</w:t>
      </w:r>
      <w:r w:rsidR="00313F28" w:rsidRPr="00F65010">
        <w:rPr>
          <w:bCs/>
        </w:rPr>
        <w:t>.</w:t>
      </w:r>
    </w:p>
    <w:p w14:paraId="5BBC586D" w14:textId="77777777" w:rsidR="00940B24" w:rsidRPr="00F65010" w:rsidRDefault="00940B24" w:rsidP="00F65010">
      <w:pPr>
        <w:ind w:firstLine="708"/>
      </w:pPr>
    </w:p>
    <w:sectPr w:rsidR="00940B24" w:rsidRPr="00F65010" w:rsidSect="00450A56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E805E" w14:textId="77777777" w:rsidR="006E75A2" w:rsidRDefault="006E75A2" w:rsidP="00450A56">
      <w:r>
        <w:separator/>
      </w:r>
    </w:p>
  </w:endnote>
  <w:endnote w:type="continuationSeparator" w:id="0">
    <w:p w14:paraId="529AE860" w14:textId="77777777" w:rsidR="006E75A2" w:rsidRDefault="006E75A2" w:rsidP="0045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any"/>
      </w:rPr>
      <w:id w:val="132060894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7DDF9767" w14:textId="77777777" w:rsidR="00450A56" w:rsidRDefault="00450A56" w:rsidP="00EC0C00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05C03BCA" w14:textId="77777777" w:rsidR="00450A56" w:rsidRDefault="00450A5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any"/>
        <w:rFonts w:ascii="Times New Roman" w:hAnsi="Times New Roman" w:cs="Times New Roman"/>
        <w:sz w:val="24"/>
        <w:szCs w:val="24"/>
      </w:rPr>
      <w:id w:val="1627668820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4E14803C" w14:textId="2875DC29" w:rsidR="00450A56" w:rsidRPr="00450A56" w:rsidRDefault="00450A56" w:rsidP="00EC0C00">
        <w:pPr>
          <w:pStyle w:val="Pta"/>
          <w:framePr w:wrap="none" w:vAnchor="text" w:hAnchor="margin" w:xAlign="center" w:y="1"/>
          <w:rPr>
            <w:rStyle w:val="slostrany"/>
            <w:rFonts w:ascii="Times New Roman" w:hAnsi="Times New Roman" w:cs="Times New Roman"/>
            <w:sz w:val="24"/>
            <w:szCs w:val="24"/>
          </w:rPr>
        </w:pP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fldChar w:fldCharType="begin"/>
        </w: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fldChar w:fldCharType="separate"/>
        </w:r>
        <w:r w:rsidR="00073576">
          <w:rPr>
            <w:rStyle w:val="slostrany"/>
            <w:rFonts w:ascii="Times New Roman" w:hAnsi="Times New Roman" w:cs="Times New Roman"/>
            <w:noProof/>
            <w:sz w:val="24"/>
            <w:szCs w:val="24"/>
          </w:rPr>
          <w:t>2</w:t>
        </w: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3884A74" w14:textId="77777777" w:rsidR="00450A56" w:rsidRPr="00450A56" w:rsidRDefault="00450A56">
    <w:pPr>
      <w:pStyle w:val="Pt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F3A82" w14:textId="77777777" w:rsidR="006E75A2" w:rsidRDefault="006E75A2" w:rsidP="00450A56">
      <w:r>
        <w:separator/>
      </w:r>
    </w:p>
  </w:footnote>
  <w:footnote w:type="continuationSeparator" w:id="0">
    <w:p w14:paraId="4EFA75DA" w14:textId="77777777" w:rsidR="006E75A2" w:rsidRDefault="006E75A2" w:rsidP="00450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417"/>
    <w:multiLevelType w:val="hybridMultilevel"/>
    <w:tmpl w:val="5C628A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43956"/>
    <w:multiLevelType w:val="hybridMultilevel"/>
    <w:tmpl w:val="30ACB7F6"/>
    <w:lvl w:ilvl="0" w:tplc="0534181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6712E5"/>
    <w:multiLevelType w:val="hybridMultilevel"/>
    <w:tmpl w:val="751A0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0255E"/>
    <w:multiLevelType w:val="hybridMultilevel"/>
    <w:tmpl w:val="7DF0C6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F7C29"/>
    <w:multiLevelType w:val="hybridMultilevel"/>
    <w:tmpl w:val="4CD4ED28"/>
    <w:lvl w:ilvl="0" w:tplc="9C38B6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002A7"/>
    <w:multiLevelType w:val="hybridMultilevel"/>
    <w:tmpl w:val="D0FA8D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02A68"/>
    <w:multiLevelType w:val="hybridMultilevel"/>
    <w:tmpl w:val="621654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4131A"/>
    <w:multiLevelType w:val="hybridMultilevel"/>
    <w:tmpl w:val="30ACB7F6"/>
    <w:lvl w:ilvl="0" w:tplc="0534181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233A9"/>
    <w:multiLevelType w:val="hybridMultilevel"/>
    <w:tmpl w:val="30ACB7F6"/>
    <w:lvl w:ilvl="0" w:tplc="0534181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9D212D"/>
    <w:multiLevelType w:val="hybridMultilevel"/>
    <w:tmpl w:val="2AF6850E"/>
    <w:lvl w:ilvl="0" w:tplc="F6F267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7C987446">
      <w:start w:val="1"/>
      <w:numFmt w:val="lowerLetter"/>
      <w:lvlText w:val="%2)"/>
      <w:lvlJc w:val="left"/>
      <w:pPr>
        <w:ind w:left="1215" w:hanging="49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2A7D0A"/>
    <w:multiLevelType w:val="hybridMultilevel"/>
    <w:tmpl w:val="4DD458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F77B2"/>
    <w:multiLevelType w:val="hybridMultilevel"/>
    <w:tmpl w:val="257EA364"/>
    <w:lvl w:ilvl="0" w:tplc="E620F1E2">
      <w:start w:val="1"/>
      <w:numFmt w:val="lowerLetter"/>
      <w:lvlText w:val="%1)"/>
      <w:lvlJc w:val="left"/>
      <w:pPr>
        <w:ind w:left="2156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876" w:hanging="360"/>
      </w:pPr>
    </w:lvl>
    <w:lvl w:ilvl="2" w:tplc="041B001B" w:tentative="1">
      <w:start w:val="1"/>
      <w:numFmt w:val="lowerRoman"/>
      <w:lvlText w:val="%3."/>
      <w:lvlJc w:val="right"/>
      <w:pPr>
        <w:ind w:left="3596" w:hanging="180"/>
      </w:pPr>
    </w:lvl>
    <w:lvl w:ilvl="3" w:tplc="041B000F" w:tentative="1">
      <w:start w:val="1"/>
      <w:numFmt w:val="decimal"/>
      <w:lvlText w:val="%4."/>
      <w:lvlJc w:val="left"/>
      <w:pPr>
        <w:ind w:left="4316" w:hanging="360"/>
      </w:pPr>
    </w:lvl>
    <w:lvl w:ilvl="4" w:tplc="041B0019" w:tentative="1">
      <w:start w:val="1"/>
      <w:numFmt w:val="lowerLetter"/>
      <w:lvlText w:val="%5."/>
      <w:lvlJc w:val="left"/>
      <w:pPr>
        <w:ind w:left="5036" w:hanging="360"/>
      </w:pPr>
    </w:lvl>
    <w:lvl w:ilvl="5" w:tplc="041B001B" w:tentative="1">
      <w:start w:val="1"/>
      <w:numFmt w:val="lowerRoman"/>
      <w:lvlText w:val="%6."/>
      <w:lvlJc w:val="right"/>
      <w:pPr>
        <w:ind w:left="5756" w:hanging="180"/>
      </w:pPr>
    </w:lvl>
    <w:lvl w:ilvl="6" w:tplc="041B000F" w:tentative="1">
      <w:start w:val="1"/>
      <w:numFmt w:val="decimal"/>
      <w:lvlText w:val="%7."/>
      <w:lvlJc w:val="left"/>
      <w:pPr>
        <w:ind w:left="6476" w:hanging="360"/>
      </w:pPr>
    </w:lvl>
    <w:lvl w:ilvl="7" w:tplc="041B0019" w:tentative="1">
      <w:start w:val="1"/>
      <w:numFmt w:val="lowerLetter"/>
      <w:lvlText w:val="%8."/>
      <w:lvlJc w:val="left"/>
      <w:pPr>
        <w:ind w:left="7196" w:hanging="360"/>
      </w:pPr>
    </w:lvl>
    <w:lvl w:ilvl="8" w:tplc="041B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12">
    <w:nsid w:val="3D9B1F97"/>
    <w:multiLevelType w:val="hybridMultilevel"/>
    <w:tmpl w:val="FACE4A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E6B14"/>
    <w:multiLevelType w:val="hybridMultilevel"/>
    <w:tmpl w:val="751A0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A4A5B"/>
    <w:multiLevelType w:val="hybridMultilevel"/>
    <w:tmpl w:val="42BCABF4"/>
    <w:lvl w:ilvl="0" w:tplc="A8D464B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C203FB"/>
    <w:multiLevelType w:val="hybridMultilevel"/>
    <w:tmpl w:val="B4F827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8116D3"/>
    <w:multiLevelType w:val="hybridMultilevel"/>
    <w:tmpl w:val="0C4E913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55AED"/>
    <w:multiLevelType w:val="hybridMultilevel"/>
    <w:tmpl w:val="0F082708"/>
    <w:lvl w:ilvl="0" w:tplc="BA9EAFE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B68FC"/>
    <w:multiLevelType w:val="hybridMultilevel"/>
    <w:tmpl w:val="18F23DF8"/>
    <w:lvl w:ilvl="0" w:tplc="0534181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F30FF"/>
    <w:multiLevelType w:val="hybridMultilevel"/>
    <w:tmpl w:val="4EFA2872"/>
    <w:lvl w:ilvl="0" w:tplc="65029E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E54617"/>
    <w:multiLevelType w:val="hybridMultilevel"/>
    <w:tmpl w:val="FE14078E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AF1FFE"/>
    <w:multiLevelType w:val="hybridMultilevel"/>
    <w:tmpl w:val="740A19C8"/>
    <w:lvl w:ilvl="0" w:tplc="041B0017">
      <w:start w:val="1"/>
      <w:numFmt w:val="lowerLetter"/>
      <w:lvlText w:val="%1)"/>
      <w:lvlJc w:val="left"/>
      <w:pPr>
        <w:ind w:left="215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76" w:hanging="360"/>
      </w:pPr>
    </w:lvl>
    <w:lvl w:ilvl="2" w:tplc="041B001B" w:tentative="1">
      <w:start w:val="1"/>
      <w:numFmt w:val="lowerRoman"/>
      <w:lvlText w:val="%3."/>
      <w:lvlJc w:val="right"/>
      <w:pPr>
        <w:ind w:left="3596" w:hanging="180"/>
      </w:pPr>
    </w:lvl>
    <w:lvl w:ilvl="3" w:tplc="041B000F" w:tentative="1">
      <w:start w:val="1"/>
      <w:numFmt w:val="decimal"/>
      <w:lvlText w:val="%4."/>
      <w:lvlJc w:val="left"/>
      <w:pPr>
        <w:ind w:left="4316" w:hanging="360"/>
      </w:pPr>
    </w:lvl>
    <w:lvl w:ilvl="4" w:tplc="041B0019" w:tentative="1">
      <w:start w:val="1"/>
      <w:numFmt w:val="lowerLetter"/>
      <w:lvlText w:val="%5."/>
      <w:lvlJc w:val="left"/>
      <w:pPr>
        <w:ind w:left="5036" w:hanging="360"/>
      </w:pPr>
    </w:lvl>
    <w:lvl w:ilvl="5" w:tplc="041B001B" w:tentative="1">
      <w:start w:val="1"/>
      <w:numFmt w:val="lowerRoman"/>
      <w:lvlText w:val="%6."/>
      <w:lvlJc w:val="right"/>
      <w:pPr>
        <w:ind w:left="5756" w:hanging="180"/>
      </w:pPr>
    </w:lvl>
    <w:lvl w:ilvl="6" w:tplc="041B000F" w:tentative="1">
      <w:start w:val="1"/>
      <w:numFmt w:val="decimal"/>
      <w:lvlText w:val="%7."/>
      <w:lvlJc w:val="left"/>
      <w:pPr>
        <w:ind w:left="6476" w:hanging="360"/>
      </w:pPr>
    </w:lvl>
    <w:lvl w:ilvl="7" w:tplc="041B0019" w:tentative="1">
      <w:start w:val="1"/>
      <w:numFmt w:val="lowerLetter"/>
      <w:lvlText w:val="%8."/>
      <w:lvlJc w:val="left"/>
      <w:pPr>
        <w:ind w:left="7196" w:hanging="360"/>
      </w:pPr>
    </w:lvl>
    <w:lvl w:ilvl="8" w:tplc="041B001B" w:tentative="1">
      <w:start w:val="1"/>
      <w:numFmt w:val="lowerRoman"/>
      <w:lvlText w:val="%9."/>
      <w:lvlJc w:val="right"/>
      <w:pPr>
        <w:ind w:left="7916" w:hanging="180"/>
      </w:pPr>
    </w:lvl>
  </w:abstractNum>
  <w:num w:numId="1">
    <w:abstractNumId w:val="21"/>
  </w:num>
  <w:num w:numId="2">
    <w:abstractNumId w:val="13"/>
  </w:num>
  <w:num w:numId="3">
    <w:abstractNumId w:val="17"/>
  </w:num>
  <w:num w:numId="4">
    <w:abstractNumId w:val="2"/>
  </w:num>
  <w:num w:numId="5">
    <w:abstractNumId w:val="12"/>
  </w:num>
  <w:num w:numId="6">
    <w:abstractNumId w:val="11"/>
  </w:num>
  <w:num w:numId="7">
    <w:abstractNumId w:val="16"/>
  </w:num>
  <w:num w:numId="8">
    <w:abstractNumId w:val="4"/>
  </w:num>
  <w:num w:numId="9">
    <w:abstractNumId w:val="10"/>
  </w:num>
  <w:num w:numId="10">
    <w:abstractNumId w:val="6"/>
  </w:num>
  <w:num w:numId="11">
    <w:abstractNumId w:val="0"/>
  </w:num>
  <w:num w:numId="12">
    <w:abstractNumId w:val="9"/>
  </w:num>
  <w:num w:numId="13">
    <w:abstractNumId w:val="14"/>
  </w:num>
  <w:num w:numId="14">
    <w:abstractNumId w:val="8"/>
  </w:num>
  <w:num w:numId="15">
    <w:abstractNumId w:val="1"/>
  </w:num>
  <w:num w:numId="16">
    <w:abstractNumId w:val="7"/>
  </w:num>
  <w:num w:numId="17">
    <w:abstractNumId w:val="18"/>
  </w:num>
  <w:num w:numId="18">
    <w:abstractNumId w:val="20"/>
  </w:num>
  <w:num w:numId="19">
    <w:abstractNumId w:val="5"/>
  </w:num>
  <w:num w:numId="20">
    <w:abstractNumId w:val="3"/>
  </w:num>
  <w:num w:numId="21">
    <w:abstractNumId w:val="1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00"/>
    <w:rsid w:val="000033C5"/>
    <w:rsid w:val="00003CEF"/>
    <w:rsid w:val="0000404D"/>
    <w:rsid w:val="0001407E"/>
    <w:rsid w:val="00017B42"/>
    <w:rsid w:val="00017CA4"/>
    <w:rsid w:val="00020E22"/>
    <w:rsid w:val="00026773"/>
    <w:rsid w:val="000272F4"/>
    <w:rsid w:val="000420E8"/>
    <w:rsid w:val="0004632B"/>
    <w:rsid w:val="00046792"/>
    <w:rsid w:val="0004721C"/>
    <w:rsid w:val="00051B8F"/>
    <w:rsid w:val="000627F1"/>
    <w:rsid w:val="00073576"/>
    <w:rsid w:val="00075072"/>
    <w:rsid w:val="00076739"/>
    <w:rsid w:val="000809C6"/>
    <w:rsid w:val="00083354"/>
    <w:rsid w:val="00087959"/>
    <w:rsid w:val="000A0370"/>
    <w:rsid w:val="000A1239"/>
    <w:rsid w:val="000A4893"/>
    <w:rsid w:val="000A4BAA"/>
    <w:rsid w:val="000A5152"/>
    <w:rsid w:val="000B2027"/>
    <w:rsid w:val="000B4DBB"/>
    <w:rsid w:val="000B589D"/>
    <w:rsid w:val="000B663B"/>
    <w:rsid w:val="000C2E2C"/>
    <w:rsid w:val="000C6F8F"/>
    <w:rsid w:val="000C78ED"/>
    <w:rsid w:val="000D0D7C"/>
    <w:rsid w:val="000D66BC"/>
    <w:rsid w:val="000E381D"/>
    <w:rsid w:val="000E7DAD"/>
    <w:rsid w:val="000F429C"/>
    <w:rsid w:val="001038DB"/>
    <w:rsid w:val="00111320"/>
    <w:rsid w:val="00111F96"/>
    <w:rsid w:val="00112A43"/>
    <w:rsid w:val="001149AB"/>
    <w:rsid w:val="00114A46"/>
    <w:rsid w:val="00126438"/>
    <w:rsid w:val="001267D3"/>
    <w:rsid w:val="00140A60"/>
    <w:rsid w:val="00140F61"/>
    <w:rsid w:val="00146391"/>
    <w:rsid w:val="00150E92"/>
    <w:rsid w:val="0016126B"/>
    <w:rsid w:val="00163D78"/>
    <w:rsid w:val="001714D4"/>
    <w:rsid w:val="0017486F"/>
    <w:rsid w:val="00185E0A"/>
    <w:rsid w:val="00196AC7"/>
    <w:rsid w:val="001A0881"/>
    <w:rsid w:val="001A2677"/>
    <w:rsid w:val="001A532A"/>
    <w:rsid w:val="001B7E9F"/>
    <w:rsid w:val="001C6665"/>
    <w:rsid w:val="001C7A14"/>
    <w:rsid w:val="001D259C"/>
    <w:rsid w:val="001D77A4"/>
    <w:rsid w:val="001E01F0"/>
    <w:rsid w:val="001F47A7"/>
    <w:rsid w:val="001F6F79"/>
    <w:rsid w:val="002045B6"/>
    <w:rsid w:val="00204CC8"/>
    <w:rsid w:val="00210BA9"/>
    <w:rsid w:val="002124BD"/>
    <w:rsid w:val="00214CDF"/>
    <w:rsid w:val="0022166E"/>
    <w:rsid w:val="00226C8F"/>
    <w:rsid w:val="0023128E"/>
    <w:rsid w:val="0023774D"/>
    <w:rsid w:val="0024706E"/>
    <w:rsid w:val="00257214"/>
    <w:rsid w:val="00263DFF"/>
    <w:rsid w:val="00266529"/>
    <w:rsid w:val="00271784"/>
    <w:rsid w:val="0027193E"/>
    <w:rsid w:val="0027444B"/>
    <w:rsid w:val="00277712"/>
    <w:rsid w:val="00277A11"/>
    <w:rsid w:val="0028088E"/>
    <w:rsid w:val="0028106E"/>
    <w:rsid w:val="0028350D"/>
    <w:rsid w:val="00285B35"/>
    <w:rsid w:val="0029020A"/>
    <w:rsid w:val="00290453"/>
    <w:rsid w:val="002B2928"/>
    <w:rsid w:val="002B4499"/>
    <w:rsid w:val="002C09A0"/>
    <w:rsid w:val="002C7DD5"/>
    <w:rsid w:val="002D036D"/>
    <w:rsid w:val="002D2A55"/>
    <w:rsid w:val="002D3EC8"/>
    <w:rsid w:val="002E35C3"/>
    <w:rsid w:val="002E58F3"/>
    <w:rsid w:val="002E5CBF"/>
    <w:rsid w:val="002F444E"/>
    <w:rsid w:val="00304857"/>
    <w:rsid w:val="00313F28"/>
    <w:rsid w:val="00315ABB"/>
    <w:rsid w:val="0031664F"/>
    <w:rsid w:val="00323705"/>
    <w:rsid w:val="003260F0"/>
    <w:rsid w:val="00326D50"/>
    <w:rsid w:val="003300EE"/>
    <w:rsid w:val="003304C5"/>
    <w:rsid w:val="00332209"/>
    <w:rsid w:val="00334091"/>
    <w:rsid w:val="003528EF"/>
    <w:rsid w:val="00360468"/>
    <w:rsid w:val="0036509B"/>
    <w:rsid w:val="00365B94"/>
    <w:rsid w:val="00376ACA"/>
    <w:rsid w:val="00385855"/>
    <w:rsid w:val="00386570"/>
    <w:rsid w:val="003901AF"/>
    <w:rsid w:val="00392F6B"/>
    <w:rsid w:val="003A6A92"/>
    <w:rsid w:val="003B106E"/>
    <w:rsid w:val="003B3BA0"/>
    <w:rsid w:val="003B5883"/>
    <w:rsid w:val="003B75F5"/>
    <w:rsid w:val="003C0E0C"/>
    <w:rsid w:val="003C2CD7"/>
    <w:rsid w:val="003C7145"/>
    <w:rsid w:val="003C755B"/>
    <w:rsid w:val="003C7604"/>
    <w:rsid w:val="003D66B8"/>
    <w:rsid w:val="003D698B"/>
    <w:rsid w:val="003E5E00"/>
    <w:rsid w:val="003F0DC2"/>
    <w:rsid w:val="003F12D7"/>
    <w:rsid w:val="003F24E9"/>
    <w:rsid w:val="003F4CE0"/>
    <w:rsid w:val="00412596"/>
    <w:rsid w:val="00415AA1"/>
    <w:rsid w:val="00430EAF"/>
    <w:rsid w:val="00434341"/>
    <w:rsid w:val="00437DFC"/>
    <w:rsid w:val="004507D5"/>
    <w:rsid w:val="00450A56"/>
    <w:rsid w:val="004531BF"/>
    <w:rsid w:val="0045457D"/>
    <w:rsid w:val="00475960"/>
    <w:rsid w:val="00475C1F"/>
    <w:rsid w:val="00477A1D"/>
    <w:rsid w:val="00480511"/>
    <w:rsid w:val="00484488"/>
    <w:rsid w:val="004A089B"/>
    <w:rsid w:val="004A34CC"/>
    <w:rsid w:val="004A58BE"/>
    <w:rsid w:val="004B1381"/>
    <w:rsid w:val="004C5B36"/>
    <w:rsid w:val="004D1159"/>
    <w:rsid w:val="004D557D"/>
    <w:rsid w:val="004D65C6"/>
    <w:rsid w:val="004E1463"/>
    <w:rsid w:val="004E1692"/>
    <w:rsid w:val="004F0D21"/>
    <w:rsid w:val="004F37F4"/>
    <w:rsid w:val="004F546F"/>
    <w:rsid w:val="00505865"/>
    <w:rsid w:val="00523C73"/>
    <w:rsid w:val="00537944"/>
    <w:rsid w:val="00547B6D"/>
    <w:rsid w:val="00566582"/>
    <w:rsid w:val="005765BF"/>
    <w:rsid w:val="00585AD4"/>
    <w:rsid w:val="00595DFF"/>
    <w:rsid w:val="005A0131"/>
    <w:rsid w:val="005A2683"/>
    <w:rsid w:val="005A5409"/>
    <w:rsid w:val="005B0262"/>
    <w:rsid w:val="005B0A9B"/>
    <w:rsid w:val="005B3E7C"/>
    <w:rsid w:val="005B6D21"/>
    <w:rsid w:val="005B71C7"/>
    <w:rsid w:val="005C0D4F"/>
    <w:rsid w:val="005C12BE"/>
    <w:rsid w:val="005C7F3D"/>
    <w:rsid w:val="005D039D"/>
    <w:rsid w:val="005D50FE"/>
    <w:rsid w:val="005E33FC"/>
    <w:rsid w:val="005E49E4"/>
    <w:rsid w:val="005F437F"/>
    <w:rsid w:val="005F61CC"/>
    <w:rsid w:val="005F6698"/>
    <w:rsid w:val="006026B2"/>
    <w:rsid w:val="006034D9"/>
    <w:rsid w:val="00613AC4"/>
    <w:rsid w:val="00615137"/>
    <w:rsid w:val="006213DB"/>
    <w:rsid w:val="00622C8B"/>
    <w:rsid w:val="0062409F"/>
    <w:rsid w:val="0062522C"/>
    <w:rsid w:val="00627316"/>
    <w:rsid w:val="00631B51"/>
    <w:rsid w:val="00637362"/>
    <w:rsid w:val="00640DE0"/>
    <w:rsid w:val="006448C5"/>
    <w:rsid w:val="00646D50"/>
    <w:rsid w:val="00650B6C"/>
    <w:rsid w:val="00650D96"/>
    <w:rsid w:val="00651FDD"/>
    <w:rsid w:val="0066732B"/>
    <w:rsid w:val="00682D67"/>
    <w:rsid w:val="0069516D"/>
    <w:rsid w:val="006C27BD"/>
    <w:rsid w:val="006C5822"/>
    <w:rsid w:val="006D310A"/>
    <w:rsid w:val="006E24CD"/>
    <w:rsid w:val="006E75A2"/>
    <w:rsid w:val="006E7F90"/>
    <w:rsid w:val="006F30E4"/>
    <w:rsid w:val="006F322D"/>
    <w:rsid w:val="00715857"/>
    <w:rsid w:val="00716CA0"/>
    <w:rsid w:val="00720C03"/>
    <w:rsid w:val="00721159"/>
    <w:rsid w:val="00721CC9"/>
    <w:rsid w:val="00724D83"/>
    <w:rsid w:val="00736A70"/>
    <w:rsid w:val="00742EAC"/>
    <w:rsid w:val="0074502A"/>
    <w:rsid w:val="007534B2"/>
    <w:rsid w:val="00753BF9"/>
    <w:rsid w:val="007628C4"/>
    <w:rsid w:val="007661CA"/>
    <w:rsid w:val="00766BC2"/>
    <w:rsid w:val="00772FF3"/>
    <w:rsid w:val="00791331"/>
    <w:rsid w:val="007948CD"/>
    <w:rsid w:val="007A1F04"/>
    <w:rsid w:val="007A6668"/>
    <w:rsid w:val="007B7A63"/>
    <w:rsid w:val="007C3340"/>
    <w:rsid w:val="007C33B6"/>
    <w:rsid w:val="007C55D9"/>
    <w:rsid w:val="007D61C7"/>
    <w:rsid w:val="007E0E3C"/>
    <w:rsid w:val="007E1240"/>
    <w:rsid w:val="007E3BB1"/>
    <w:rsid w:val="007E4662"/>
    <w:rsid w:val="007E6F5F"/>
    <w:rsid w:val="007F48B9"/>
    <w:rsid w:val="007F5D75"/>
    <w:rsid w:val="00806787"/>
    <w:rsid w:val="008067C3"/>
    <w:rsid w:val="0080711F"/>
    <w:rsid w:val="00815A5F"/>
    <w:rsid w:val="0081670A"/>
    <w:rsid w:val="0082010B"/>
    <w:rsid w:val="008230EC"/>
    <w:rsid w:val="00824DC6"/>
    <w:rsid w:val="00831D2A"/>
    <w:rsid w:val="008409F9"/>
    <w:rsid w:val="00845ABC"/>
    <w:rsid w:val="008513EB"/>
    <w:rsid w:val="00852825"/>
    <w:rsid w:val="0087016D"/>
    <w:rsid w:val="00871212"/>
    <w:rsid w:val="008844E8"/>
    <w:rsid w:val="008C1335"/>
    <w:rsid w:val="008C34C8"/>
    <w:rsid w:val="008C6C52"/>
    <w:rsid w:val="008D3B57"/>
    <w:rsid w:val="008D5DD3"/>
    <w:rsid w:val="008F2CDA"/>
    <w:rsid w:val="008F6D7B"/>
    <w:rsid w:val="00906BBB"/>
    <w:rsid w:val="009106B5"/>
    <w:rsid w:val="009179AC"/>
    <w:rsid w:val="00920817"/>
    <w:rsid w:val="00920820"/>
    <w:rsid w:val="00922F1F"/>
    <w:rsid w:val="009247AC"/>
    <w:rsid w:val="00925335"/>
    <w:rsid w:val="00932C6A"/>
    <w:rsid w:val="009406BA"/>
    <w:rsid w:val="00940B24"/>
    <w:rsid w:val="00943F71"/>
    <w:rsid w:val="00946BA1"/>
    <w:rsid w:val="00955795"/>
    <w:rsid w:val="00960524"/>
    <w:rsid w:val="00961EEB"/>
    <w:rsid w:val="00971085"/>
    <w:rsid w:val="00983E1F"/>
    <w:rsid w:val="00984150"/>
    <w:rsid w:val="00985D98"/>
    <w:rsid w:val="009A17FD"/>
    <w:rsid w:val="009A3A50"/>
    <w:rsid w:val="009A67D7"/>
    <w:rsid w:val="009B4F7B"/>
    <w:rsid w:val="009C2899"/>
    <w:rsid w:val="009C38C5"/>
    <w:rsid w:val="009C74BF"/>
    <w:rsid w:val="009D43A7"/>
    <w:rsid w:val="009F58D3"/>
    <w:rsid w:val="00A05F2C"/>
    <w:rsid w:val="00A1761D"/>
    <w:rsid w:val="00A205CB"/>
    <w:rsid w:val="00A22F70"/>
    <w:rsid w:val="00A27468"/>
    <w:rsid w:val="00A35919"/>
    <w:rsid w:val="00A419A3"/>
    <w:rsid w:val="00A43AD5"/>
    <w:rsid w:val="00A460AA"/>
    <w:rsid w:val="00A507A3"/>
    <w:rsid w:val="00A507FC"/>
    <w:rsid w:val="00A5460E"/>
    <w:rsid w:val="00A5797D"/>
    <w:rsid w:val="00A62E85"/>
    <w:rsid w:val="00A752AB"/>
    <w:rsid w:val="00A772AA"/>
    <w:rsid w:val="00A77EC3"/>
    <w:rsid w:val="00A80458"/>
    <w:rsid w:val="00A80D4A"/>
    <w:rsid w:val="00A87405"/>
    <w:rsid w:val="00A8792B"/>
    <w:rsid w:val="00A92ABC"/>
    <w:rsid w:val="00A94FDF"/>
    <w:rsid w:val="00AA336D"/>
    <w:rsid w:val="00AA40DA"/>
    <w:rsid w:val="00AB25C2"/>
    <w:rsid w:val="00AB360C"/>
    <w:rsid w:val="00AB3AA9"/>
    <w:rsid w:val="00AB77B2"/>
    <w:rsid w:val="00AD10CA"/>
    <w:rsid w:val="00AD40E4"/>
    <w:rsid w:val="00AE39D4"/>
    <w:rsid w:val="00AE43DC"/>
    <w:rsid w:val="00AF3599"/>
    <w:rsid w:val="00B040D7"/>
    <w:rsid w:val="00B0778F"/>
    <w:rsid w:val="00B14154"/>
    <w:rsid w:val="00B247B7"/>
    <w:rsid w:val="00B24C4D"/>
    <w:rsid w:val="00B25CB0"/>
    <w:rsid w:val="00B340DB"/>
    <w:rsid w:val="00B43DA0"/>
    <w:rsid w:val="00B454F1"/>
    <w:rsid w:val="00B47109"/>
    <w:rsid w:val="00B47B95"/>
    <w:rsid w:val="00B66141"/>
    <w:rsid w:val="00B67DCE"/>
    <w:rsid w:val="00B708F4"/>
    <w:rsid w:val="00B73955"/>
    <w:rsid w:val="00B76503"/>
    <w:rsid w:val="00B95822"/>
    <w:rsid w:val="00BA1AE8"/>
    <w:rsid w:val="00BA428F"/>
    <w:rsid w:val="00BA49F7"/>
    <w:rsid w:val="00BA5BE2"/>
    <w:rsid w:val="00BB3699"/>
    <w:rsid w:val="00BC247C"/>
    <w:rsid w:val="00BC3ED5"/>
    <w:rsid w:val="00BC77C9"/>
    <w:rsid w:val="00BD272E"/>
    <w:rsid w:val="00BD285F"/>
    <w:rsid w:val="00BD2A29"/>
    <w:rsid w:val="00BD786D"/>
    <w:rsid w:val="00BE1B93"/>
    <w:rsid w:val="00BE368A"/>
    <w:rsid w:val="00BE3C91"/>
    <w:rsid w:val="00BE5219"/>
    <w:rsid w:val="00C00BE8"/>
    <w:rsid w:val="00C23CB8"/>
    <w:rsid w:val="00C30A23"/>
    <w:rsid w:val="00C31E98"/>
    <w:rsid w:val="00C33A5D"/>
    <w:rsid w:val="00C34E1E"/>
    <w:rsid w:val="00C407AC"/>
    <w:rsid w:val="00C46BE9"/>
    <w:rsid w:val="00C53CE2"/>
    <w:rsid w:val="00C55C79"/>
    <w:rsid w:val="00C649BF"/>
    <w:rsid w:val="00C653F2"/>
    <w:rsid w:val="00C66601"/>
    <w:rsid w:val="00C73F4C"/>
    <w:rsid w:val="00C74076"/>
    <w:rsid w:val="00C76A78"/>
    <w:rsid w:val="00C81ADF"/>
    <w:rsid w:val="00C83DF0"/>
    <w:rsid w:val="00C83EA3"/>
    <w:rsid w:val="00C949BB"/>
    <w:rsid w:val="00CA3ED4"/>
    <w:rsid w:val="00CA5AA9"/>
    <w:rsid w:val="00CA699F"/>
    <w:rsid w:val="00CB1CFE"/>
    <w:rsid w:val="00CC30AD"/>
    <w:rsid w:val="00CD0482"/>
    <w:rsid w:val="00CD32C7"/>
    <w:rsid w:val="00CD3627"/>
    <w:rsid w:val="00CE1108"/>
    <w:rsid w:val="00CE17FA"/>
    <w:rsid w:val="00CE3229"/>
    <w:rsid w:val="00CE4022"/>
    <w:rsid w:val="00CF64BE"/>
    <w:rsid w:val="00CF7F3C"/>
    <w:rsid w:val="00D01E58"/>
    <w:rsid w:val="00D02ADC"/>
    <w:rsid w:val="00D02E18"/>
    <w:rsid w:val="00D04A22"/>
    <w:rsid w:val="00D14084"/>
    <w:rsid w:val="00D167CA"/>
    <w:rsid w:val="00D177D9"/>
    <w:rsid w:val="00D338EE"/>
    <w:rsid w:val="00D418D8"/>
    <w:rsid w:val="00D51461"/>
    <w:rsid w:val="00D520F1"/>
    <w:rsid w:val="00D52E40"/>
    <w:rsid w:val="00D53E7A"/>
    <w:rsid w:val="00D62971"/>
    <w:rsid w:val="00D66B05"/>
    <w:rsid w:val="00D761FE"/>
    <w:rsid w:val="00D7682E"/>
    <w:rsid w:val="00D9064B"/>
    <w:rsid w:val="00D9166F"/>
    <w:rsid w:val="00D9233E"/>
    <w:rsid w:val="00D93710"/>
    <w:rsid w:val="00D94AC8"/>
    <w:rsid w:val="00D96007"/>
    <w:rsid w:val="00DA0E03"/>
    <w:rsid w:val="00DA119A"/>
    <w:rsid w:val="00DB250C"/>
    <w:rsid w:val="00DB4F4F"/>
    <w:rsid w:val="00DC01A9"/>
    <w:rsid w:val="00DC75AB"/>
    <w:rsid w:val="00DE286A"/>
    <w:rsid w:val="00DE4C9E"/>
    <w:rsid w:val="00DE5905"/>
    <w:rsid w:val="00E01A1E"/>
    <w:rsid w:val="00E053DB"/>
    <w:rsid w:val="00E14D9A"/>
    <w:rsid w:val="00E20B23"/>
    <w:rsid w:val="00E2731F"/>
    <w:rsid w:val="00E34F3D"/>
    <w:rsid w:val="00E4244C"/>
    <w:rsid w:val="00E4354D"/>
    <w:rsid w:val="00E478D6"/>
    <w:rsid w:val="00E6029C"/>
    <w:rsid w:val="00E620EC"/>
    <w:rsid w:val="00E62189"/>
    <w:rsid w:val="00E65602"/>
    <w:rsid w:val="00E6652F"/>
    <w:rsid w:val="00E75AED"/>
    <w:rsid w:val="00E81543"/>
    <w:rsid w:val="00E833A1"/>
    <w:rsid w:val="00E8408B"/>
    <w:rsid w:val="00E86F1A"/>
    <w:rsid w:val="00E93A29"/>
    <w:rsid w:val="00EA27CF"/>
    <w:rsid w:val="00EA4006"/>
    <w:rsid w:val="00EB1DC0"/>
    <w:rsid w:val="00EC0C00"/>
    <w:rsid w:val="00EC1362"/>
    <w:rsid w:val="00EC53B3"/>
    <w:rsid w:val="00EC5B7A"/>
    <w:rsid w:val="00ED06E4"/>
    <w:rsid w:val="00ED3AFA"/>
    <w:rsid w:val="00ED4233"/>
    <w:rsid w:val="00ED486A"/>
    <w:rsid w:val="00EE10A8"/>
    <w:rsid w:val="00EE405D"/>
    <w:rsid w:val="00EE4A6B"/>
    <w:rsid w:val="00EE61BA"/>
    <w:rsid w:val="00EE7C3A"/>
    <w:rsid w:val="00F00D40"/>
    <w:rsid w:val="00F00D69"/>
    <w:rsid w:val="00F01618"/>
    <w:rsid w:val="00F05BBF"/>
    <w:rsid w:val="00F07E75"/>
    <w:rsid w:val="00F12F98"/>
    <w:rsid w:val="00F12FEA"/>
    <w:rsid w:val="00F137AE"/>
    <w:rsid w:val="00F165A1"/>
    <w:rsid w:val="00F23CE2"/>
    <w:rsid w:val="00F40EAE"/>
    <w:rsid w:val="00F42809"/>
    <w:rsid w:val="00F529A8"/>
    <w:rsid w:val="00F56B4D"/>
    <w:rsid w:val="00F6011C"/>
    <w:rsid w:val="00F65010"/>
    <w:rsid w:val="00F7329C"/>
    <w:rsid w:val="00F751FA"/>
    <w:rsid w:val="00F81E1A"/>
    <w:rsid w:val="00F87372"/>
    <w:rsid w:val="00F91C06"/>
    <w:rsid w:val="00F9642D"/>
    <w:rsid w:val="00FA7880"/>
    <w:rsid w:val="00FB175F"/>
    <w:rsid w:val="00FC5657"/>
    <w:rsid w:val="00FC76D1"/>
    <w:rsid w:val="00FC7EF3"/>
    <w:rsid w:val="00FD435F"/>
    <w:rsid w:val="00FE398F"/>
    <w:rsid w:val="00FF3E21"/>
    <w:rsid w:val="00FF4ED1"/>
    <w:rsid w:val="00FF65EF"/>
    <w:rsid w:val="00FF7675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25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F2C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22C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5E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E6560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78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7880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450A56"/>
  </w:style>
  <w:style w:type="character" w:styleId="slostrany">
    <w:name w:val="page number"/>
    <w:basedOn w:val="Predvolenpsmoodseku"/>
    <w:uiPriority w:val="99"/>
    <w:semiHidden/>
    <w:unhideWhenUsed/>
    <w:rsid w:val="00450A56"/>
  </w:style>
  <w:style w:type="paragraph" w:styleId="Hlavika">
    <w:name w:val="header"/>
    <w:basedOn w:val="Normlny"/>
    <w:link w:val="Hlavik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450A56"/>
  </w:style>
  <w:style w:type="character" w:styleId="Odkaznakomentr">
    <w:name w:val="annotation reference"/>
    <w:basedOn w:val="Predvolenpsmoodseku"/>
    <w:uiPriority w:val="99"/>
    <w:semiHidden/>
    <w:unhideWhenUsed/>
    <w:rsid w:val="004D11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D115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D115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11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115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F2C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Revzia">
    <w:name w:val="Revision"/>
    <w:hidden/>
    <w:uiPriority w:val="99"/>
    <w:semiHidden/>
    <w:rsid w:val="00D92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22C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940B24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F2C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22C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5E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E6560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78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7880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450A56"/>
  </w:style>
  <w:style w:type="character" w:styleId="slostrany">
    <w:name w:val="page number"/>
    <w:basedOn w:val="Predvolenpsmoodseku"/>
    <w:uiPriority w:val="99"/>
    <w:semiHidden/>
    <w:unhideWhenUsed/>
    <w:rsid w:val="00450A56"/>
  </w:style>
  <w:style w:type="paragraph" w:styleId="Hlavika">
    <w:name w:val="header"/>
    <w:basedOn w:val="Normlny"/>
    <w:link w:val="Hlavik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450A56"/>
  </w:style>
  <w:style w:type="character" w:styleId="Odkaznakomentr">
    <w:name w:val="annotation reference"/>
    <w:basedOn w:val="Predvolenpsmoodseku"/>
    <w:uiPriority w:val="99"/>
    <w:semiHidden/>
    <w:unhideWhenUsed/>
    <w:rsid w:val="004D11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D115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D115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11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115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F2C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Revzia">
    <w:name w:val="Revision"/>
    <w:hidden/>
    <w:uiPriority w:val="99"/>
    <w:semiHidden/>
    <w:rsid w:val="00D92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22C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940B24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9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890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173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575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12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555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02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627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17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09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1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4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99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0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00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03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1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915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015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539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35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581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54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025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02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4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0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0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45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0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2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29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90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0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07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8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8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4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1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5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50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60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0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8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88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851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111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12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68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07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9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5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4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705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5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13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597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9651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489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49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171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062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389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135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117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363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96638-963B-474F-AFB8-2847DBBB1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MPSVR SR</Company>
  <LinksUpToDate>false</LinksUpToDate>
  <CharactersWithSpaces>4843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Šeliga</dc:creator>
  <cp:lastModifiedBy>Hertelova Karin</cp:lastModifiedBy>
  <cp:revision>5</cp:revision>
  <cp:lastPrinted>2021-05-19T06:48:00Z</cp:lastPrinted>
  <dcterms:created xsi:type="dcterms:W3CDTF">2021-05-19T13:54:00Z</dcterms:created>
  <dcterms:modified xsi:type="dcterms:W3CDTF">2021-05-20T07:02:00Z</dcterms:modified>
</cp:coreProperties>
</file>