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51" w:rsidRPr="00380774" w:rsidRDefault="00023051" w:rsidP="00023051">
      <w:pPr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D</w:t>
      </w:r>
      <w:r w:rsidRPr="00380774">
        <w:rPr>
          <w:rFonts w:ascii="Book Antiqua" w:hAnsi="Book Antiqua" w:cs="Arial"/>
          <w:b/>
        </w:rPr>
        <w:t>ôvodová správa</w:t>
      </w:r>
    </w:p>
    <w:p w:rsidR="00023051" w:rsidRPr="00430035" w:rsidRDefault="00023051" w:rsidP="00023051">
      <w:pPr>
        <w:numPr>
          <w:ilvl w:val="0"/>
          <w:numId w:val="1"/>
        </w:numPr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:rsidR="00023051" w:rsidRPr="00AC7C7A" w:rsidRDefault="00A053EF" w:rsidP="00023051">
      <w:pPr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2" o:spid="_x0000_s1026" type="#_x0000_t32" style="position:absolute;left:0;text-align:left;margin-left:-.35pt;margin-top:2.75pt;width:45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"/>
        </w:pict>
      </w:r>
    </w:p>
    <w:p w:rsidR="00023051" w:rsidRDefault="00023051" w:rsidP="001D6141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N</w:t>
      </w:r>
      <w:r w:rsidRPr="00AC7C7A">
        <w:rPr>
          <w:rFonts w:ascii="Book Antiqua" w:hAnsi="Book Antiqua" w:cs="Arial"/>
        </w:rPr>
        <w:t>ávrh</w:t>
      </w:r>
      <w:r w:rsidR="00272FCA">
        <w:rPr>
          <w:rFonts w:ascii="Book Antiqua" w:hAnsi="Book Antiqua" w:cs="Arial"/>
        </w:rPr>
        <w:t xml:space="preserve"> </w:t>
      </w:r>
      <w:r w:rsidRPr="00AC7C7A">
        <w:rPr>
          <w:rFonts w:ascii="Book Antiqua" w:hAnsi="Book Antiqua" w:cs="Arial"/>
        </w:rPr>
        <w:t xml:space="preserve">zákona, </w:t>
      </w:r>
      <w:r w:rsidR="004A1D56" w:rsidRPr="004A1D56">
        <w:rPr>
          <w:rFonts w:ascii="Book Antiqua" w:hAnsi="Book Antiqua" w:cs="Arial"/>
        </w:rPr>
        <w:t>ktorým sa mení a dopĺňa zákon č. 245/2008 Z. z. o výchove a vzdelávaní (školský zákon) a o zmene a doplnení niektorých zákonov v znení neskorších predpisov a ktorým sa menia a dopĺňajú niektoré zákony</w:t>
      </w:r>
      <w:r w:rsidR="00B84FBB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predkladajú </w:t>
      </w:r>
      <w:r w:rsidRPr="00AC7C7A">
        <w:rPr>
          <w:rFonts w:ascii="Book Antiqua" w:hAnsi="Book Antiqua" w:cs="Arial"/>
        </w:rPr>
        <w:t>do Nár</w:t>
      </w:r>
      <w:r>
        <w:rPr>
          <w:rFonts w:ascii="Book Antiqua" w:hAnsi="Book Antiqua" w:cs="Arial"/>
        </w:rPr>
        <w:t>odnej rady Slovenskej republiky posl</w:t>
      </w:r>
      <w:r w:rsidR="005B025F">
        <w:rPr>
          <w:rFonts w:ascii="Book Antiqua" w:hAnsi="Book Antiqua" w:cs="Arial"/>
        </w:rPr>
        <w:t>anci za politickú stranu Kotlebovci</w:t>
      </w:r>
      <w:r>
        <w:rPr>
          <w:rFonts w:ascii="Book Antiqua" w:hAnsi="Book Antiqua" w:cs="Arial"/>
        </w:rPr>
        <w:t xml:space="preserve"> – Ľudová strana Naše Slovensko Marian Kotleba, </w:t>
      </w:r>
      <w:r w:rsidR="00272FCA">
        <w:rPr>
          <w:rFonts w:ascii="Book Antiqua" w:hAnsi="Book Antiqua" w:cs="Arial"/>
        </w:rPr>
        <w:t>Martin Beluský</w:t>
      </w:r>
      <w:r w:rsidR="00165997">
        <w:rPr>
          <w:rFonts w:ascii="Book Antiqua" w:hAnsi="Book Antiqua" w:cs="Arial"/>
        </w:rPr>
        <w:t xml:space="preserve"> a Marek Kotleba</w:t>
      </w:r>
      <w:r>
        <w:rPr>
          <w:rFonts w:ascii="Book Antiqua" w:hAnsi="Book Antiqua" w:cs="Arial"/>
        </w:rPr>
        <w:t xml:space="preserve">. </w:t>
      </w:r>
    </w:p>
    <w:p w:rsidR="0064753E" w:rsidRDefault="0064753E" w:rsidP="0064753E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S</w:t>
      </w:r>
      <w:r w:rsidRPr="004A1D56">
        <w:rPr>
          <w:rFonts w:ascii="Book Antiqua" w:hAnsi="Book Antiqua" w:cs="Arial"/>
        </w:rPr>
        <w:t xml:space="preserve">travovanie viacerých skupín nášho obyvateľstva a osobitne školopovinných detí je energeticky </w:t>
      </w:r>
      <w:r>
        <w:rPr>
          <w:rFonts w:ascii="Book Antiqua" w:hAnsi="Book Antiqua" w:cs="Arial"/>
        </w:rPr>
        <w:t xml:space="preserve">veľmi </w:t>
      </w:r>
      <w:r w:rsidRPr="004A1D56">
        <w:rPr>
          <w:rFonts w:ascii="Book Antiqua" w:hAnsi="Book Antiqua" w:cs="Arial"/>
        </w:rPr>
        <w:t xml:space="preserve">vysoké, s vysokou spotrebou živočíšnych tukov, </w:t>
      </w:r>
      <w:r>
        <w:rPr>
          <w:rFonts w:ascii="Book Antiqua" w:hAnsi="Book Antiqua" w:cs="Arial"/>
        </w:rPr>
        <w:t>cukru</w:t>
      </w:r>
      <w:r w:rsidRPr="004A1D56">
        <w:rPr>
          <w:rFonts w:ascii="Book Antiqua" w:hAnsi="Book Antiqua" w:cs="Arial"/>
        </w:rPr>
        <w:t>, bielkovín, č</w:t>
      </w:r>
      <w:r>
        <w:rPr>
          <w:rFonts w:ascii="Book Antiqua" w:hAnsi="Book Antiqua" w:cs="Arial"/>
        </w:rPr>
        <w:t xml:space="preserve">o má priamy dopad na zvýšenie telesnej </w:t>
      </w:r>
      <w:r w:rsidRPr="004A1D56">
        <w:rPr>
          <w:rFonts w:ascii="Book Antiqua" w:hAnsi="Book Antiqua" w:cs="Arial"/>
        </w:rPr>
        <w:t xml:space="preserve">hmotnosti a obezity. </w:t>
      </w:r>
    </w:p>
    <w:p w:rsidR="00B51C38" w:rsidRPr="00B51C38" w:rsidRDefault="00B51C38" w:rsidP="001D6141">
      <w:pPr>
        <w:ind w:firstLine="708"/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 xml:space="preserve">Cieľom predloženého návrhu zákona </w:t>
      </w:r>
      <w:r w:rsidR="00071E49">
        <w:rPr>
          <w:rFonts w:ascii="Book Antiqua" w:hAnsi="Book Antiqua" w:cs="Arial"/>
          <w:b/>
        </w:rPr>
        <w:t xml:space="preserve">je </w:t>
      </w:r>
      <w:r w:rsidR="00071E49" w:rsidRPr="00071E49">
        <w:rPr>
          <w:rFonts w:ascii="Book Antiqua" w:hAnsi="Book Antiqua" w:cs="Arial"/>
          <w:b/>
        </w:rPr>
        <w:t xml:space="preserve">zvrátiť trend obezity u detí a mládeže a dosiahnuť zníženie existujúceho deficitu v príjme pozitívnych </w:t>
      </w:r>
      <w:proofErr w:type="spellStart"/>
      <w:r w:rsidR="00071E49" w:rsidRPr="00071E49">
        <w:rPr>
          <w:rFonts w:ascii="Book Antiqua" w:hAnsi="Book Antiqua" w:cs="Arial"/>
          <w:b/>
        </w:rPr>
        <w:t>nutrientov</w:t>
      </w:r>
      <w:proofErr w:type="spellEnd"/>
      <w:r w:rsidR="00071E49" w:rsidRPr="00071E49">
        <w:rPr>
          <w:rFonts w:ascii="Book Antiqua" w:hAnsi="Book Antiqua" w:cs="Arial"/>
          <w:b/>
        </w:rPr>
        <w:t xml:space="preserve"> vo výžive a súčasne dosiahnuť zníženie rizikových faktorov výživy </w:t>
      </w:r>
      <w:r w:rsidR="00071E49">
        <w:rPr>
          <w:rFonts w:ascii="Book Antiqua" w:hAnsi="Book Antiqua" w:cs="Arial"/>
          <w:b/>
        </w:rPr>
        <w:t>tým, že sa zakáže predaj nezdravých potravín a nápojov v školách a školských zariadeniach</w:t>
      </w:r>
      <w:r w:rsidR="00071E49">
        <w:rPr>
          <w:rFonts w:ascii="Book Antiqua" w:hAnsi="Book Antiqua" w:cs="Arial"/>
          <w:b/>
        </w:rPr>
        <w:t>.</w:t>
      </w:r>
    </w:p>
    <w:p w:rsidR="00B941EA" w:rsidRDefault="00B941EA" w:rsidP="001D6141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Dňa 26. novembra 2020 bol vládnou koalíciou </w:t>
      </w:r>
      <w:r>
        <w:rPr>
          <w:rFonts w:ascii="Book Antiqua" w:hAnsi="Book Antiqua" w:cs="Arial"/>
        </w:rPr>
        <w:t xml:space="preserve">výrazným spôsobom </w:t>
      </w:r>
      <w:r>
        <w:rPr>
          <w:rFonts w:ascii="Book Antiqua" w:hAnsi="Book Antiqua" w:cs="Arial"/>
        </w:rPr>
        <w:t>zúžený počet detí, ktoré majú nárok na dotáciu</w:t>
      </w:r>
      <w:r w:rsidRPr="00B941EA">
        <w:t xml:space="preserve"> </w:t>
      </w:r>
      <w:r w:rsidRPr="00B941EA">
        <w:rPr>
          <w:rFonts w:ascii="Book Antiqua" w:hAnsi="Book Antiqua" w:cs="Arial"/>
        </w:rPr>
        <w:t>na podporu výchovy k stravovacím návykom</w:t>
      </w:r>
      <w:r>
        <w:rPr>
          <w:rFonts w:ascii="Book Antiqua" w:hAnsi="Book Antiqua" w:cs="Arial"/>
        </w:rPr>
        <w:t>, známa tiež pod názvom obedy zadarmo. Táto zásadná zmena bola navyše urobená bez celospoločenskej diskusie prostredníctvom pozmeňujúceho návrhu na výbore k vládnemu</w:t>
      </w:r>
      <w:r w:rsidRPr="00B941EA">
        <w:rPr>
          <w:rFonts w:ascii="Book Antiqua" w:hAnsi="Book Antiqua" w:cs="Arial"/>
        </w:rPr>
        <w:t xml:space="preserve"> návrh</w:t>
      </w:r>
      <w:r>
        <w:rPr>
          <w:rFonts w:ascii="Book Antiqua" w:hAnsi="Book Antiqua" w:cs="Arial"/>
        </w:rPr>
        <w:t>u zákona, ktorým sa menil</w:t>
      </w:r>
      <w:r w:rsidRPr="00B941EA">
        <w:rPr>
          <w:rFonts w:ascii="Book Antiqua" w:hAnsi="Book Antiqua" w:cs="Arial"/>
        </w:rPr>
        <w:t xml:space="preserve"> a dopĺňa</w:t>
      </w:r>
      <w:r>
        <w:rPr>
          <w:rFonts w:ascii="Book Antiqua" w:hAnsi="Book Antiqua" w:cs="Arial"/>
        </w:rPr>
        <w:t>l</w:t>
      </w:r>
      <w:r w:rsidRPr="00B941EA">
        <w:rPr>
          <w:rFonts w:ascii="Book Antiqua" w:hAnsi="Book Antiqua" w:cs="Arial"/>
        </w:rPr>
        <w:t xml:space="preserve"> zákon č. 544/2010 Z. z. o dotáciách v pôsobnosti Ministerstva práce, sociálnych vecí a rodiny Slovenskej republiky v znení neskorších pred</w:t>
      </w:r>
      <w:r>
        <w:rPr>
          <w:rFonts w:ascii="Book Antiqua" w:hAnsi="Book Antiqua" w:cs="Arial"/>
        </w:rPr>
        <w:t>pisov (tlač 274)</w:t>
      </w:r>
      <w:r w:rsidR="00B466CA">
        <w:rPr>
          <w:rFonts w:ascii="Book Antiqua" w:hAnsi="Book Antiqua" w:cs="Arial"/>
        </w:rPr>
        <w:t>, čím sa úplne obišiel štandardný legislatívny proces.</w:t>
      </w:r>
    </w:p>
    <w:p w:rsidR="00216A97" w:rsidRPr="004A1D56" w:rsidRDefault="00B466CA" w:rsidP="00216A97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Zrušením týchto dotácii sa </w:t>
      </w:r>
      <w:r w:rsidR="00216A97">
        <w:rPr>
          <w:rFonts w:ascii="Book Antiqua" w:hAnsi="Book Antiqua" w:cs="Arial"/>
        </w:rPr>
        <w:t>opätovne znížil počet detí, ktoré sa pravidelne stravujú v školských jedálňach a zvýšil sa počet detí, ktoré sú odkázané iba na ambulantné stravovanie</w:t>
      </w:r>
      <w:r w:rsidR="00216A97" w:rsidRPr="00216A97">
        <w:rPr>
          <w:rFonts w:ascii="Book Antiqua" w:hAnsi="Book Antiqua" w:cs="Arial"/>
        </w:rPr>
        <w:t xml:space="preserve"> </w:t>
      </w:r>
      <w:r w:rsidR="00216A97" w:rsidRPr="004A1D56">
        <w:rPr>
          <w:rFonts w:ascii="Book Antiqua" w:hAnsi="Book Antiqua" w:cs="Arial"/>
        </w:rPr>
        <w:t xml:space="preserve">v školách a v školských zariadeniach, ktoré však pomerne často nie je v súlade s vedeckými poznatkami. Ide najmä o úpravu predaja jedál doplnkového charakteru a potravinárskeho sortimentu tak, aby konzumáciou takýchto jedál bol zabezpečený znížený energetický príjem najmä z nasýtených mastných kyselín, voľných </w:t>
      </w:r>
      <w:r w:rsidR="00216A97">
        <w:rPr>
          <w:rFonts w:ascii="Book Antiqua" w:hAnsi="Book Antiqua" w:cs="Arial"/>
        </w:rPr>
        <w:t>cukrov.</w:t>
      </w:r>
    </w:p>
    <w:p w:rsidR="00B466CA" w:rsidRDefault="00E07E9A" w:rsidP="001D6141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Vzhľadom na nedostatočnú výchovu a vzdelávanie v oblasti zdravého životného štýlu mnohé deti siahajú po nezdravých, najmä sladkých potravinách.</w:t>
      </w:r>
      <w:r w:rsidR="009B38C9">
        <w:rPr>
          <w:rFonts w:ascii="Book Antiqua" w:hAnsi="Book Antiqua" w:cs="Arial"/>
        </w:rPr>
        <w:t xml:space="preserve"> Návyky, ktoré si deti vybudujú počas mladosti sa negatívne odrazia na ich zdravotnom stave v budúcnosti, čo spôsobí aj zvýšené náklady štátu na zdravotnú starostlivosť. Práve preto musí štát aktívnym spôsobom zasahovať do toho, akým spôsobom sa naše deti stravujú.</w:t>
      </w:r>
    </w:p>
    <w:p w:rsidR="009B38C9" w:rsidRDefault="009B38C9" w:rsidP="009B38C9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Preto prichádza Ľudová strana Naše Slovensko s návrhom zákona, ktorým sa v</w:t>
      </w:r>
      <w:r w:rsidRPr="00C27A84">
        <w:rPr>
          <w:rFonts w:ascii="Times New Roman" w:hAnsi="Times New Roman"/>
          <w:sz w:val="24"/>
          <w:szCs w:val="24"/>
        </w:rPr>
        <w:t xml:space="preserve"> školách a školských zariadeniach v rám</w:t>
      </w:r>
      <w:r>
        <w:rPr>
          <w:rFonts w:ascii="Times New Roman" w:hAnsi="Times New Roman"/>
          <w:sz w:val="24"/>
          <w:szCs w:val="24"/>
        </w:rPr>
        <w:t>ci ambulantného predaja zakáže</w:t>
      </w:r>
      <w:r w:rsidRPr="00C27A84">
        <w:rPr>
          <w:rFonts w:ascii="Times New Roman" w:hAnsi="Times New Roman"/>
          <w:sz w:val="24"/>
          <w:szCs w:val="24"/>
        </w:rPr>
        <w:t xml:space="preserve"> predaj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70DB">
        <w:rPr>
          <w:rFonts w:ascii="Book Antiqua" w:hAnsi="Book Antiqua" w:cs="Arial"/>
        </w:rPr>
        <w:t>zmrzliny, nanukov a mrazených ovocných drení,</w:t>
      </w:r>
      <w:r>
        <w:rPr>
          <w:rFonts w:ascii="Book Antiqua" w:hAnsi="Book Antiqua" w:cs="Arial"/>
        </w:rPr>
        <w:t xml:space="preserve"> </w:t>
      </w:r>
      <w:r w:rsidRPr="009070DB">
        <w:rPr>
          <w:rFonts w:ascii="Book Antiqua" w:hAnsi="Book Antiqua" w:cs="Arial"/>
        </w:rPr>
        <w:t xml:space="preserve">nápojov s obsahom alkoholu, kofeínu, chinínu a </w:t>
      </w:r>
      <w:proofErr w:type="spellStart"/>
      <w:r w:rsidRPr="009070DB">
        <w:rPr>
          <w:rFonts w:ascii="Book Antiqua" w:hAnsi="Book Antiqua" w:cs="Arial"/>
        </w:rPr>
        <w:t>dekofeínových</w:t>
      </w:r>
      <w:proofErr w:type="spellEnd"/>
      <w:r w:rsidRPr="009070DB">
        <w:rPr>
          <w:rFonts w:ascii="Book Antiqua" w:hAnsi="Book Antiqua" w:cs="Arial"/>
        </w:rPr>
        <w:t xml:space="preserve"> nápojov,</w:t>
      </w:r>
      <w:r>
        <w:rPr>
          <w:rFonts w:ascii="Book Antiqua" w:hAnsi="Book Antiqua" w:cs="Arial"/>
        </w:rPr>
        <w:t xml:space="preserve"> </w:t>
      </w:r>
      <w:r w:rsidRPr="009070DB">
        <w:rPr>
          <w:rFonts w:ascii="Book Antiqua" w:hAnsi="Book Antiqua" w:cs="Arial"/>
        </w:rPr>
        <w:t>energetických nápojov,</w:t>
      </w:r>
      <w:r>
        <w:rPr>
          <w:rFonts w:ascii="Book Antiqua" w:hAnsi="Book Antiqua" w:cs="Arial"/>
        </w:rPr>
        <w:t xml:space="preserve"> </w:t>
      </w:r>
      <w:r w:rsidRPr="009070DB">
        <w:rPr>
          <w:rFonts w:ascii="Book Antiqua" w:hAnsi="Book Antiqua" w:cs="Arial"/>
        </w:rPr>
        <w:t>potravín s obsahom cukru nad 10 g na 100 g hmotnosti,</w:t>
      </w:r>
      <w:r>
        <w:rPr>
          <w:rFonts w:ascii="Book Antiqua" w:hAnsi="Book Antiqua" w:cs="Arial"/>
        </w:rPr>
        <w:t xml:space="preserve"> </w:t>
      </w:r>
      <w:r w:rsidRPr="009070DB">
        <w:rPr>
          <w:rFonts w:ascii="Book Antiqua" w:hAnsi="Book Antiqua" w:cs="Arial"/>
        </w:rPr>
        <w:t>nápojov s obsahom</w:t>
      </w:r>
      <w:r>
        <w:rPr>
          <w:rFonts w:ascii="Book Antiqua" w:hAnsi="Book Antiqua" w:cs="Arial"/>
        </w:rPr>
        <w:t xml:space="preserve"> cukru nad 5 g na 100 ml objemu a </w:t>
      </w:r>
      <w:r w:rsidRPr="009070DB">
        <w:rPr>
          <w:rFonts w:ascii="Book Antiqua" w:hAnsi="Book Antiqua" w:cs="Arial"/>
        </w:rPr>
        <w:t>potravín a nápojov</w:t>
      </w:r>
      <w:r>
        <w:rPr>
          <w:rFonts w:ascii="Book Antiqua" w:hAnsi="Book Antiqua" w:cs="Arial"/>
        </w:rPr>
        <w:t xml:space="preserve"> s pridaním umelých sladidiel.</w:t>
      </w:r>
    </w:p>
    <w:p w:rsidR="009B38C9" w:rsidRDefault="009B38C9" w:rsidP="009B38C9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lastRenderedPageBreak/>
        <w:t>Podobný návrh zákona bol prerokovávaný</w:t>
      </w:r>
      <w:r w:rsidR="00814215">
        <w:rPr>
          <w:rFonts w:ascii="Book Antiqua" w:hAnsi="Book Antiqua" w:cs="Arial"/>
        </w:rPr>
        <w:t xml:space="preserve"> a schválený</w:t>
      </w:r>
      <w:r>
        <w:rPr>
          <w:rFonts w:ascii="Book Antiqua" w:hAnsi="Book Antiqua" w:cs="Arial"/>
        </w:rPr>
        <w:t xml:space="preserve"> v 6. volebnom období (</w:t>
      </w:r>
      <w:r w:rsidR="00375E4B">
        <w:rPr>
          <w:rFonts w:ascii="Book Antiqua" w:hAnsi="Book Antiqua" w:cs="Arial"/>
        </w:rPr>
        <w:t>ČPT 1140</w:t>
      </w:r>
      <w:r>
        <w:rPr>
          <w:rFonts w:ascii="Book Antiqua" w:hAnsi="Book Antiqua" w:cs="Arial"/>
        </w:rPr>
        <w:t>) avšak po pripomienkach prezidenta SR (</w:t>
      </w:r>
      <w:r w:rsidR="00375E4B">
        <w:rPr>
          <w:rFonts w:ascii="Book Antiqua" w:hAnsi="Book Antiqua" w:cs="Arial"/>
        </w:rPr>
        <w:t>ČPT 1314</w:t>
      </w:r>
      <w:r>
        <w:rPr>
          <w:rFonts w:ascii="Book Antiqua" w:hAnsi="Book Antiqua" w:cs="Arial"/>
        </w:rPr>
        <w:t>) neboli ustanovenia o zakázaní predaja nezdravých potravín schválené.</w:t>
      </w:r>
    </w:p>
    <w:p w:rsidR="00814215" w:rsidRDefault="00814215" w:rsidP="009B38C9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Návrh zákona, ktorý predkladáme na prerokovanie Národnej rade Slovenskej republiky, </w:t>
      </w:r>
      <w:r w:rsidR="00C57444">
        <w:rPr>
          <w:rFonts w:ascii="Book Antiqua" w:hAnsi="Book Antiqua" w:cs="Arial"/>
        </w:rPr>
        <w:t>odráža a zapracováva pripomienky vtedajšieho prezidenta a odbornej verejnosti, čím sa stáva široko akceptovateľný.</w:t>
      </w:r>
    </w:p>
    <w:p w:rsidR="004A1D56" w:rsidRPr="004A1D56" w:rsidRDefault="004F2668" w:rsidP="00FE2EF9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ab/>
      </w:r>
      <w:r w:rsidR="004A1D56" w:rsidRPr="004A1D56">
        <w:rPr>
          <w:rFonts w:ascii="Book Antiqua" w:hAnsi="Book Antiqua" w:cs="Arial"/>
        </w:rPr>
        <w:t>Návrh zákona je v súlade s Ústavou Slovenskej republiky a  s  platnými medzinárodnými záväzkami Slovenskej republiky.</w:t>
      </w:r>
    </w:p>
    <w:p w:rsidR="00A300F4" w:rsidRDefault="00A300F4">
      <w:pPr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D6141" w:rsidRPr="009F6924" w:rsidRDefault="001D6141" w:rsidP="001D6141">
      <w:pPr>
        <w:numPr>
          <w:ilvl w:val="0"/>
          <w:numId w:val="1"/>
        </w:numPr>
        <w:ind w:left="270" w:hanging="270"/>
        <w:rPr>
          <w:rFonts w:ascii="Book Antiqua" w:hAnsi="Book Antiqua" w:cs="Arial"/>
          <w:b/>
          <w:i/>
          <w:color w:val="000000"/>
        </w:rPr>
      </w:pPr>
      <w:r w:rsidRPr="009F6924">
        <w:rPr>
          <w:rFonts w:ascii="Book Antiqua" w:hAnsi="Book Antiqua" w:cs="Arial"/>
          <w:b/>
          <w:i/>
          <w:color w:val="000000"/>
        </w:rPr>
        <w:lastRenderedPageBreak/>
        <w:t>Osobitná časť</w:t>
      </w:r>
    </w:p>
    <w:p w:rsidR="001D6141" w:rsidRPr="009F6924" w:rsidRDefault="00A053EF" w:rsidP="001D6141">
      <w:pPr>
        <w:ind w:left="360"/>
        <w:jc w:val="both"/>
        <w:rPr>
          <w:rFonts w:ascii="Book Antiqua" w:hAnsi="Book Antiqua" w:cs="Arial"/>
          <w:color w:val="000000"/>
        </w:rPr>
      </w:pPr>
      <w:r>
        <w:rPr>
          <w:noProof/>
          <w:lang w:eastAsia="sk-SK"/>
        </w:rPr>
        <w:pict>
          <v:shape id="Rovná spojovacia šípka 1" o:spid="_x0000_s1027" type="#_x0000_t32" style="position:absolute;left:0;text-align:left;margin-left:-.35pt;margin-top:2.75pt;width:455pt;height:0;z-index:25166233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"/>
        </w:pict>
      </w:r>
    </w:p>
    <w:p w:rsidR="001D6141" w:rsidRPr="00B94FBD" w:rsidRDefault="001D6141" w:rsidP="001D6141">
      <w:pPr>
        <w:jc w:val="both"/>
        <w:rPr>
          <w:rFonts w:ascii="Book Antiqua" w:hAnsi="Book Antiqua" w:cs="Arial"/>
          <w:b/>
          <w:color w:val="000000"/>
        </w:rPr>
      </w:pPr>
      <w:r>
        <w:rPr>
          <w:rFonts w:ascii="Book Antiqua" w:hAnsi="Book Antiqua" w:cs="Arial"/>
          <w:b/>
          <w:color w:val="000000"/>
        </w:rPr>
        <w:t>Čl. I</w:t>
      </w:r>
    </w:p>
    <w:p w:rsidR="001D6141" w:rsidRPr="00B94FBD" w:rsidRDefault="001D6141" w:rsidP="001D6141">
      <w:pPr>
        <w:jc w:val="both"/>
        <w:rPr>
          <w:rFonts w:ascii="Book Antiqua" w:hAnsi="Book Antiqua" w:cs="Arial"/>
          <w:color w:val="000000"/>
          <w:u w:val="single"/>
        </w:rPr>
      </w:pPr>
      <w:r w:rsidRPr="00B94FBD">
        <w:rPr>
          <w:rFonts w:ascii="Book Antiqua" w:hAnsi="Book Antiqua" w:cs="Arial"/>
          <w:color w:val="000000"/>
          <w:u w:val="single"/>
        </w:rPr>
        <w:t>K bodu 1</w:t>
      </w:r>
    </w:p>
    <w:p w:rsidR="001D6141" w:rsidRDefault="001D6141" w:rsidP="001D6141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  <w:color w:val="000000"/>
        </w:rPr>
        <w:tab/>
      </w:r>
      <w:r w:rsidR="001A3178">
        <w:rPr>
          <w:rFonts w:ascii="Book Antiqua" w:hAnsi="Book Antiqua" w:cs="Arial"/>
        </w:rPr>
        <w:t>Legislatívno-technická úprava súvisiaca s pridaním nového odseku v § 152.</w:t>
      </w:r>
    </w:p>
    <w:p w:rsidR="001A3178" w:rsidRPr="001A3178" w:rsidRDefault="001A3178" w:rsidP="001D6141">
      <w:pPr>
        <w:jc w:val="both"/>
        <w:rPr>
          <w:rFonts w:ascii="Book Antiqua" w:hAnsi="Book Antiqua" w:cs="Arial"/>
          <w:u w:val="single"/>
        </w:rPr>
      </w:pPr>
      <w:r w:rsidRPr="001A3178">
        <w:rPr>
          <w:rFonts w:ascii="Book Antiqua" w:hAnsi="Book Antiqua" w:cs="Arial"/>
          <w:u w:val="single"/>
        </w:rPr>
        <w:t>K bodu 2</w:t>
      </w:r>
    </w:p>
    <w:p w:rsidR="001A3178" w:rsidRPr="00837398" w:rsidRDefault="001A3178" w:rsidP="001D6141">
      <w:pPr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</w:rPr>
        <w:tab/>
        <w:t xml:space="preserve">Navrhuje sa </w:t>
      </w:r>
      <w:r w:rsidR="00A053EF">
        <w:rPr>
          <w:rFonts w:ascii="Book Antiqua" w:hAnsi="Book Antiqua" w:cs="Arial"/>
        </w:rPr>
        <w:t>v školách a školských zariadeniach zakázať predaj potravín, ktoré sú všeobecne považované za nezdravé.</w:t>
      </w:r>
    </w:p>
    <w:p w:rsidR="001D6141" w:rsidRPr="00B94FBD" w:rsidRDefault="001D6141" w:rsidP="001D6141">
      <w:pPr>
        <w:jc w:val="both"/>
        <w:rPr>
          <w:rFonts w:ascii="Book Antiqua" w:hAnsi="Book Antiqua" w:cs="Arial"/>
          <w:b/>
          <w:color w:val="000000"/>
        </w:rPr>
      </w:pPr>
      <w:r w:rsidRPr="00B94FBD">
        <w:rPr>
          <w:rFonts w:ascii="Book Antiqua" w:hAnsi="Book Antiqua" w:cs="Arial"/>
          <w:b/>
          <w:color w:val="000000"/>
        </w:rPr>
        <w:t>Čl. II</w:t>
      </w:r>
    </w:p>
    <w:p w:rsidR="00C81C26" w:rsidRPr="00837398" w:rsidRDefault="00C81C26" w:rsidP="00C81C26">
      <w:pPr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 w:cs="Arial"/>
          <w:color w:val="000000"/>
        </w:rPr>
        <w:tab/>
      </w:r>
      <w:r w:rsidR="00A053EF">
        <w:rPr>
          <w:rFonts w:ascii="Book Antiqua" w:hAnsi="Book Antiqua" w:cs="Arial"/>
        </w:rPr>
        <w:t>V súvislosti s novým zákazom sa rozširujú kompetencie o</w:t>
      </w:r>
      <w:r w:rsidR="00A053EF" w:rsidRPr="00A053EF">
        <w:rPr>
          <w:rFonts w:ascii="Book Antiqua" w:hAnsi="Book Antiqua" w:cs="Arial"/>
        </w:rPr>
        <w:t>kresný</w:t>
      </w:r>
      <w:r w:rsidR="00A053EF">
        <w:rPr>
          <w:rFonts w:ascii="Book Antiqua" w:hAnsi="Book Antiqua" w:cs="Arial"/>
        </w:rPr>
        <w:t xml:space="preserve">ch úradov </w:t>
      </w:r>
      <w:r w:rsidR="00A053EF" w:rsidRPr="00A053EF">
        <w:rPr>
          <w:rFonts w:ascii="Book Antiqua" w:hAnsi="Book Antiqua" w:cs="Arial"/>
        </w:rPr>
        <w:t>v sídle kraja</w:t>
      </w:r>
      <w:r w:rsidR="00A053EF">
        <w:rPr>
          <w:rFonts w:ascii="Book Antiqua" w:hAnsi="Book Antiqua" w:cs="Arial"/>
        </w:rPr>
        <w:t xml:space="preserve"> uložiť pokutu za nedodržanie nového ustanovenia o zákaze predaja nezdravých potravín.</w:t>
      </w:r>
      <w:bookmarkStart w:id="0" w:name="_GoBack"/>
      <w:bookmarkEnd w:id="0"/>
    </w:p>
    <w:p w:rsidR="00C81C26" w:rsidRDefault="00C81C26" w:rsidP="001D6141">
      <w:pPr>
        <w:ind w:firstLine="708"/>
        <w:jc w:val="both"/>
        <w:rPr>
          <w:rFonts w:ascii="Book Antiqua" w:hAnsi="Book Antiqua" w:cs="Arial"/>
          <w:color w:val="000000"/>
          <w:kern w:val="1"/>
        </w:rPr>
      </w:pPr>
    </w:p>
    <w:p w:rsidR="00C81C26" w:rsidRPr="00B94FBD" w:rsidRDefault="00C81C26" w:rsidP="00C81C26">
      <w:pPr>
        <w:jc w:val="both"/>
        <w:rPr>
          <w:rFonts w:ascii="Book Antiqua" w:hAnsi="Book Antiqua" w:cs="Arial"/>
          <w:b/>
          <w:color w:val="000000"/>
        </w:rPr>
      </w:pPr>
      <w:r w:rsidRPr="00B94FBD">
        <w:rPr>
          <w:rFonts w:ascii="Book Antiqua" w:hAnsi="Book Antiqua" w:cs="Arial"/>
          <w:b/>
          <w:color w:val="000000"/>
        </w:rPr>
        <w:t>Čl. II</w:t>
      </w:r>
      <w:r>
        <w:rPr>
          <w:rFonts w:ascii="Book Antiqua" w:hAnsi="Book Antiqua" w:cs="Arial"/>
          <w:b/>
          <w:color w:val="000000"/>
        </w:rPr>
        <w:t>I</w:t>
      </w:r>
    </w:p>
    <w:p w:rsidR="00C81C26" w:rsidRDefault="00C81C26" w:rsidP="00C81C26">
      <w:pPr>
        <w:ind w:firstLine="708"/>
        <w:jc w:val="both"/>
        <w:rPr>
          <w:rFonts w:ascii="Book Antiqua" w:hAnsi="Book Antiqua" w:cs="Arial"/>
          <w:color w:val="000000"/>
          <w:kern w:val="1"/>
        </w:rPr>
      </w:pPr>
      <w:r w:rsidRPr="003254A1">
        <w:rPr>
          <w:rFonts w:ascii="Book Antiqua" w:hAnsi="Book Antiqua" w:cs="Arial"/>
          <w:color w:val="000000"/>
          <w:kern w:val="1"/>
        </w:rPr>
        <w:t>Navrhuje sa účinnosť</w:t>
      </w:r>
      <w:r>
        <w:rPr>
          <w:rFonts w:ascii="Book Antiqua" w:hAnsi="Book Antiqua" w:cs="Arial"/>
          <w:color w:val="000000"/>
          <w:kern w:val="1"/>
        </w:rPr>
        <w:t xml:space="preserve"> </w:t>
      </w:r>
      <w:r w:rsidRPr="003254A1">
        <w:rPr>
          <w:rFonts w:ascii="Book Antiqua" w:hAnsi="Book Antiqua" w:cs="Arial"/>
          <w:color w:val="000000"/>
          <w:kern w:val="1"/>
        </w:rPr>
        <w:t xml:space="preserve">zákona </w:t>
      </w:r>
      <w:r>
        <w:rPr>
          <w:rFonts w:ascii="Book Antiqua" w:hAnsi="Book Antiqua" w:cs="Arial"/>
          <w:color w:val="000000"/>
          <w:kern w:val="1"/>
        </w:rPr>
        <w:t xml:space="preserve">od </w:t>
      </w:r>
      <w:r w:rsidR="00A053EF">
        <w:rPr>
          <w:rFonts w:ascii="Book Antiqua" w:hAnsi="Book Antiqua" w:cs="Arial"/>
          <w:color w:val="000000"/>
          <w:kern w:val="1"/>
        </w:rPr>
        <w:t>dňa, kedy bude vyhlásený.</w:t>
      </w:r>
    </w:p>
    <w:p w:rsidR="00C81C26" w:rsidRDefault="00C81C26" w:rsidP="001D6141">
      <w:pPr>
        <w:ind w:firstLine="708"/>
        <w:jc w:val="both"/>
        <w:rPr>
          <w:rFonts w:ascii="Book Antiqua" w:hAnsi="Book Antiqua" w:cs="Arial"/>
          <w:color w:val="000000"/>
          <w:kern w:val="1"/>
        </w:rPr>
      </w:pPr>
    </w:p>
    <w:sectPr w:rsidR="00C81C26" w:rsidSect="001D614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51349"/>
    <w:multiLevelType w:val="hybridMultilevel"/>
    <w:tmpl w:val="320A0F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3051"/>
    <w:rsid w:val="00023051"/>
    <w:rsid w:val="00060225"/>
    <w:rsid w:val="00071E49"/>
    <w:rsid w:val="000D3734"/>
    <w:rsid w:val="001610CB"/>
    <w:rsid w:val="00165997"/>
    <w:rsid w:val="001A3178"/>
    <w:rsid w:val="001D6141"/>
    <w:rsid w:val="00216A97"/>
    <w:rsid w:val="00222F57"/>
    <w:rsid w:val="002452DA"/>
    <w:rsid w:val="00272FCA"/>
    <w:rsid w:val="002B3FDB"/>
    <w:rsid w:val="002C11C5"/>
    <w:rsid w:val="002F23DD"/>
    <w:rsid w:val="003125A9"/>
    <w:rsid w:val="00355F19"/>
    <w:rsid w:val="00371FC0"/>
    <w:rsid w:val="00375E4B"/>
    <w:rsid w:val="003804E3"/>
    <w:rsid w:val="003D3674"/>
    <w:rsid w:val="003F1546"/>
    <w:rsid w:val="00474892"/>
    <w:rsid w:val="004A1D56"/>
    <w:rsid w:val="004B72BB"/>
    <w:rsid w:val="004C54FF"/>
    <w:rsid w:val="004F2668"/>
    <w:rsid w:val="00520652"/>
    <w:rsid w:val="00543AB3"/>
    <w:rsid w:val="00563B0C"/>
    <w:rsid w:val="005B025F"/>
    <w:rsid w:val="005B77A3"/>
    <w:rsid w:val="005D4A81"/>
    <w:rsid w:val="0064753E"/>
    <w:rsid w:val="00775B3B"/>
    <w:rsid w:val="007C08EE"/>
    <w:rsid w:val="007D3F1A"/>
    <w:rsid w:val="007D4E46"/>
    <w:rsid w:val="007D5407"/>
    <w:rsid w:val="007E5FC7"/>
    <w:rsid w:val="00814215"/>
    <w:rsid w:val="00875779"/>
    <w:rsid w:val="00893FE2"/>
    <w:rsid w:val="008E4656"/>
    <w:rsid w:val="008E59E4"/>
    <w:rsid w:val="00901AF5"/>
    <w:rsid w:val="009070DB"/>
    <w:rsid w:val="00967F9F"/>
    <w:rsid w:val="009B38C9"/>
    <w:rsid w:val="009F2E1B"/>
    <w:rsid w:val="00A053EF"/>
    <w:rsid w:val="00A252F2"/>
    <w:rsid w:val="00A300F4"/>
    <w:rsid w:val="00A551D6"/>
    <w:rsid w:val="00A9469E"/>
    <w:rsid w:val="00AB0C2E"/>
    <w:rsid w:val="00B05C3E"/>
    <w:rsid w:val="00B466CA"/>
    <w:rsid w:val="00B51C38"/>
    <w:rsid w:val="00B84FBB"/>
    <w:rsid w:val="00B941EA"/>
    <w:rsid w:val="00B96586"/>
    <w:rsid w:val="00BB082E"/>
    <w:rsid w:val="00C35EFC"/>
    <w:rsid w:val="00C57444"/>
    <w:rsid w:val="00C81C26"/>
    <w:rsid w:val="00CB4133"/>
    <w:rsid w:val="00CB5E85"/>
    <w:rsid w:val="00CE43AE"/>
    <w:rsid w:val="00D0696B"/>
    <w:rsid w:val="00D12C41"/>
    <w:rsid w:val="00D746D4"/>
    <w:rsid w:val="00D85A64"/>
    <w:rsid w:val="00D85D9E"/>
    <w:rsid w:val="00E07E9A"/>
    <w:rsid w:val="00EC11C9"/>
    <w:rsid w:val="00EF7C2B"/>
    <w:rsid w:val="00F16339"/>
    <w:rsid w:val="00F6797E"/>
    <w:rsid w:val="00FE2830"/>
    <w:rsid w:val="00FE2EF9"/>
    <w:rsid w:val="00FF7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Rovná spojovacia šípka 2"/>
        <o:r id="V:Rule2" type="connector" idref="#Rovná spojovacia šípka 1"/>
      </o:rules>
    </o:shapelayout>
  </w:shapeDefaults>
  <w:decimalSymbol w:val=","/>
  <w:listSeparator w:val=";"/>
  <w14:docId w14:val="5CE45FC8"/>
  <w15:docId w15:val="{05FDC362-15B5-4F45-9CCC-01C9D48B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3051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2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3051"/>
    <w:rPr>
      <w:rFonts w:ascii="Tahoma" w:eastAsia="Times New Roman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uiPriority w:val="34"/>
    <w:qFormat/>
    <w:rsid w:val="00EF7C2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B3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3945</TotalTime>
  <Pages>3</Pages>
  <Words>577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Beluský, Martin</cp:lastModifiedBy>
  <cp:revision>68</cp:revision>
  <dcterms:created xsi:type="dcterms:W3CDTF">2018-04-23T09:18:00Z</dcterms:created>
  <dcterms:modified xsi:type="dcterms:W3CDTF">2021-05-25T07:55:00Z</dcterms:modified>
</cp:coreProperties>
</file>