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C798" w14:textId="77777777" w:rsidR="00023051" w:rsidRPr="00380774" w:rsidRDefault="00023051" w:rsidP="00023051">
      <w:pPr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D</w:t>
      </w:r>
      <w:r w:rsidRPr="00380774">
        <w:rPr>
          <w:rFonts w:ascii="Book Antiqua" w:hAnsi="Book Antiqua" w:cs="Arial"/>
          <w:b/>
        </w:rPr>
        <w:t>ôvodová správa</w:t>
      </w:r>
    </w:p>
    <w:p w14:paraId="3871D548" w14:textId="77777777" w:rsidR="00023051" w:rsidRPr="00430035" w:rsidRDefault="00023051" w:rsidP="00023051">
      <w:pPr>
        <w:numPr>
          <w:ilvl w:val="0"/>
          <w:numId w:val="1"/>
        </w:numPr>
        <w:ind w:left="270" w:hanging="180"/>
        <w:jc w:val="both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t>Všeobecná časť</w:t>
      </w:r>
    </w:p>
    <w:p w14:paraId="020FF471" w14:textId="77777777" w:rsidR="00023051" w:rsidRPr="00AC7C7A" w:rsidRDefault="00A2524E" w:rsidP="00023051">
      <w:pPr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4A95072" wp14:editId="7E801A60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0" b="0"/>
                <wp:wrapNone/>
                <wp:docPr id="4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A97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" o:spid="_x0000_s1026" type="#_x0000_t32" style="position:absolute;margin-left:-.35pt;margin-top:2.75pt;width:4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"/>
            </w:pict>
          </mc:Fallback>
        </mc:AlternateContent>
      </w:r>
    </w:p>
    <w:p w14:paraId="4DD894C5" w14:textId="77777777" w:rsidR="003B079B" w:rsidRPr="001A0592" w:rsidRDefault="003B079B" w:rsidP="003B079B">
      <w:pPr>
        <w:ind w:firstLine="708"/>
        <w:jc w:val="both"/>
        <w:rPr>
          <w:rFonts w:ascii="Book Antiqua" w:hAnsi="Book Antiqua" w:cs="Arial"/>
          <w:color w:val="FF0000"/>
        </w:rPr>
      </w:pPr>
      <w:r>
        <w:rPr>
          <w:rFonts w:ascii="Book Antiqua" w:hAnsi="Book Antiqua" w:cs="Arial"/>
        </w:rPr>
        <w:t>N</w:t>
      </w:r>
      <w:r w:rsidRPr="00AC7C7A">
        <w:rPr>
          <w:rFonts w:ascii="Book Antiqua" w:hAnsi="Book Antiqua" w:cs="Arial"/>
        </w:rPr>
        <w:t>ávrh</w:t>
      </w:r>
      <w:r>
        <w:rPr>
          <w:rFonts w:ascii="Book Antiqua" w:hAnsi="Book Antiqua" w:cs="Arial"/>
        </w:rPr>
        <w:t xml:space="preserve"> </w:t>
      </w:r>
      <w:r w:rsidRPr="00AC7C7A">
        <w:rPr>
          <w:rFonts w:ascii="Book Antiqua" w:hAnsi="Book Antiqua" w:cs="Arial"/>
        </w:rPr>
        <w:t>zákona, ktorým sa mení</w:t>
      </w:r>
      <w:r>
        <w:rPr>
          <w:rFonts w:ascii="Book Antiqua" w:hAnsi="Book Antiqua" w:cs="Arial"/>
        </w:rPr>
        <w:t xml:space="preserve"> a dopĺňa zákon č. 73/1986 Zb. o umelom prerušení tehotenstva</w:t>
      </w:r>
      <w:r w:rsidRPr="008D4FF3">
        <w:rPr>
          <w:rFonts w:ascii="Book Antiqua" w:hAnsi="Book Antiqua"/>
        </w:rPr>
        <w:t xml:space="preserve"> v znení neskorších predpisov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 w:cs="Arial"/>
        </w:rPr>
        <w:t xml:space="preserve">predkladajú </w:t>
      </w:r>
      <w:r w:rsidRPr="00AC7C7A">
        <w:rPr>
          <w:rFonts w:ascii="Book Antiqua" w:hAnsi="Book Antiqua" w:cs="Arial"/>
        </w:rPr>
        <w:t>do Nár</w:t>
      </w:r>
      <w:r>
        <w:rPr>
          <w:rFonts w:ascii="Book Antiqua" w:hAnsi="Book Antiqua" w:cs="Arial"/>
        </w:rPr>
        <w:t xml:space="preserve">odnej rady Slovenskej republiky </w:t>
      </w:r>
      <w:r w:rsidRPr="00D267B2">
        <w:rPr>
          <w:rFonts w:ascii="Book Antiqua" w:hAnsi="Book Antiqua" w:cs="Arial"/>
          <w:color w:val="000000" w:themeColor="text1"/>
        </w:rPr>
        <w:t>poslanci za politickú stranu Kotlebovci – Ľudová strana Naše Slovensko Marian Kotleba, Rastislav Schlosár, Magdaléna Sulanová</w:t>
      </w:r>
      <w:r>
        <w:rPr>
          <w:rFonts w:ascii="Book Antiqua" w:hAnsi="Book Antiqua" w:cs="Arial"/>
          <w:color w:val="000000" w:themeColor="text1"/>
        </w:rPr>
        <w:t xml:space="preserve"> a Peter Krupa</w:t>
      </w:r>
      <w:r w:rsidRPr="00D267B2">
        <w:rPr>
          <w:rFonts w:ascii="Book Antiqua" w:hAnsi="Book Antiqua" w:cs="Arial"/>
          <w:color w:val="000000" w:themeColor="text1"/>
        </w:rPr>
        <w:t xml:space="preserve">. </w:t>
      </w:r>
    </w:p>
    <w:p w14:paraId="4A905241" w14:textId="77777777" w:rsidR="00D267B2" w:rsidRDefault="00D267B2" w:rsidP="00D267B2">
      <w:pPr>
        <w:ind w:firstLine="708"/>
        <w:jc w:val="both"/>
        <w:rPr>
          <w:rFonts w:ascii="Book Antiqua" w:hAnsi="Book Antiqua" w:cs="Arial"/>
          <w:b/>
        </w:rPr>
      </w:pPr>
      <w:r w:rsidRPr="00F21F17">
        <w:rPr>
          <w:rFonts w:ascii="Book Antiqua" w:hAnsi="Book Antiqua" w:cs="Arial"/>
          <w:b/>
        </w:rPr>
        <w:t xml:space="preserve">Cieľom legislatívneho návrhu je </w:t>
      </w:r>
      <w:r>
        <w:rPr>
          <w:rFonts w:ascii="Book Antiqua" w:hAnsi="Book Antiqua" w:cs="Arial"/>
          <w:b/>
        </w:rPr>
        <w:t>upraviť</w:t>
      </w:r>
      <w:r w:rsidRPr="00F21F17">
        <w:rPr>
          <w:rFonts w:ascii="Book Antiqua" w:hAnsi="Book Antiqua" w:cs="Arial"/>
          <w:b/>
        </w:rPr>
        <w:t xml:space="preserve"> potratovú politiku na Slovensku </w:t>
      </w:r>
      <w:r>
        <w:rPr>
          <w:rFonts w:ascii="Book Antiqua" w:hAnsi="Book Antiqua" w:cs="Arial"/>
          <w:b/>
        </w:rPr>
        <w:br/>
        <w:t xml:space="preserve">v oblasti svojvoľných a neodôvodnených umelých prerušení tehotenstva. Návrh zákona </w:t>
      </w:r>
      <w:r w:rsidRPr="00F21F17">
        <w:rPr>
          <w:rFonts w:ascii="Book Antiqua" w:hAnsi="Book Antiqua" w:cs="Arial"/>
          <w:b/>
        </w:rPr>
        <w:t>súčasne</w:t>
      </w:r>
      <w:r>
        <w:rPr>
          <w:rFonts w:ascii="Book Antiqua" w:hAnsi="Book Antiqua" w:cs="Arial"/>
          <w:b/>
        </w:rPr>
        <w:t xml:space="preserve"> rieši vágnu situáciu v oblasti potratovej turistiky na Slovensku</w:t>
      </w:r>
      <w:r w:rsidRPr="00F21F17">
        <w:rPr>
          <w:rFonts w:ascii="Book Antiqua" w:hAnsi="Book Antiqua" w:cs="Arial"/>
          <w:b/>
        </w:rPr>
        <w:t>.</w:t>
      </w:r>
      <w:r>
        <w:rPr>
          <w:rFonts w:ascii="Book Antiqua" w:hAnsi="Book Antiqua" w:cs="Arial"/>
          <w:b/>
        </w:rPr>
        <w:t xml:space="preserve"> </w:t>
      </w:r>
    </w:p>
    <w:p w14:paraId="1DB066C6" w14:textId="77777777" w:rsidR="00D267B2" w:rsidRDefault="00D267B2" w:rsidP="00D267B2">
      <w:pPr>
        <w:ind w:firstLine="708"/>
        <w:jc w:val="both"/>
        <w:rPr>
          <w:rFonts w:ascii="Book Antiqua" w:hAnsi="Book Antiqua" w:cs="Arial"/>
          <w:b/>
          <w:color w:val="000000" w:themeColor="text1"/>
        </w:rPr>
      </w:pPr>
      <w:r>
        <w:rPr>
          <w:rFonts w:ascii="Book Antiqua" w:hAnsi="Book Antiqua" w:cs="Arial"/>
          <w:b/>
          <w:color w:val="000000" w:themeColor="text1"/>
        </w:rPr>
        <w:t>Legislatívny návrh vychádza z prirodzenej nutnosti chrániť aj životy nenarodených detí.</w:t>
      </w:r>
      <w:r w:rsidRPr="00A20494">
        <w:rPr>
          <w:rFonts w:ascii="Book Antiqua" w:hAnsi="Book Antiqua" w:cs="Arial"/>
          <w:b/>
          <w:color w:val="000000" w:themeColor="text1"/>
        </w:rPr>
        <w:t xml:space="preserve"> </w:t>
      </w:r>
      <w:r>
        <w:rPr>
          <w:rFonts w:ascii="Book Antiqua" w:hAnsi="Book Antiqua" w:cs="Arial"/>
          <w:b/>
          <w:color w:val="000000" w:themeColor="text1"/>
        </w:rPr>
        <w:t>Okrem morálnych argumentov sa opiera aj o samotnú Ústavu SR, kde sa v článku 15 uvádza, že ľudský život je hodný ochrany už pred narodením.</w:t>
      </w:r>
    </w:p>
    <w:p w14:paraId="136387A2" w14:textId="77777777" w:rsidR="00D267B2" w:rsidRDefault="00D267B2" w:rsidP="00D267B2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 xml:space="preserve">Počet spoločenských iniciatív, ktoré sa zameriavajú na zvýšenie ochrany živých bytostí, resp. na ochranu života samotného, neustále rastie. Tieto snahy sa netýkajú len zlepšenia ochrany živej prírody, rastlín, lesov, zvierat a domácich miláčikov, ale aj </w:t>
      </w:r>
      <w:r w:rsidRPr="00244146">
        <w:rPr>
          <w:rFonts w:ascii="Book Antiqua" w:hAnsi="Book Antiqua" w:cs="Arial"/>
          <w:color w:val="000000" w:themeColor="text1"/>
        </w:rPr>
        <w:t xml:space="preserve">ľudských práv rôznych menšín, </w:t>
      </w:r>
      <w:r>
        <w:rPr>
          <w:rFonts w:ascii="Book Antiqua" w:hAnsi="Book Antiqua" w:cs="Arial"/>
          <w:color w:val="000000" w:themeColor="text1"/>
        </w:rPr>
        <w:t>či obmedzenia potratov. Takisto v zahraničí sme svedkami postupného zlepšovania úrovne ochrany života nenarodených detí, napríklad v USA. Spoločným ukazovateľom týchto iniciatív je ochrana práv živých tvorov (zvierat a ľudí), ktoré nemajú dostatočnú silu na to, aby dokázali svoje vlastné práva efektívne brániť sami.</w:t>
      </w:r>
    </w:p>
    <w:p w14:paraId="6C571330" w14:textId="77777777" w:rsidR="00D267B2" w:rsidRDefault="00D267B2" w:rsidP="00D267B2">
      <w:pPr>
        <w:ind w:firstLine="708"/>
        <w:jc w:val="both"/>
        <w:rPr>
          <w:rFonts w:ascii="Book Antiqua" w:hAnsi="Book Antiqua" w:cs="Arial"/>
          <w:b/>
          <w:color w:val="000000" w:themeColor="text1"/>
        </w:rPr>
      </w:pPr>
      <w:r>
        <w:rPr>
          <w:rFonts w:ascii="Book Antiqua" w:hAnsi="Book Antiqua" w:cs="Arial"/>
          <w:b/>
          <w:color w:val="000000" w:themeColor="text1"/>
        </w:rPr>
        <w:t>Sme presvedčení, že aj nenarodené deti si zaslúžia ochranu svojich práv minimálne tak, ako rôzne menšiny alebo väzni. Ľ</w:t>
      </w:r>
      <w:r w:rsidRPr="00EB166F">
        <w:rPr>
          <w:rFonts w:ascii="Book Antiqua" w:hAnsi="Book Antiqua" w:cs="Arial"/>
          <w:b/>
          <w:color w:val="000000" w:themeColor="text1"/>
        </w:rPr>
        <w:t xml:space="preserve">udskoprávne argumenty hovoria jasne </w:t>
      </w:r>
      <w:r>
        <w:rPr>
          <w:rFonts w:ascii="Book Antiqua" w:hAnsi="Book Antiqua" w:cs="Arial"/>
          <w:b/>
          <w:color w:val="000000" w:themeColor="text1"/>
        </w:rPr>
        <w:br/>
      </w:r>
      <w:r w:rsidRPr="00EB166F">
        <w:rPr>
          <w:rFonts w:ascii="Book Antiqua" w:hAnsi="Book Antiqua" w:cs="Arial"/>
          <w:b/>
          <w:color w:val="000000" w:themeColor="text1"/>
        </w:rPr>
        <w:t>za život a za ochranu práv každého človeka, obzvlášť tých</w:t>
      </w:r>
      <w:r>
        <w:rPr>
          <w:rFonts w:ascii="Book Antiqua" w:hAnsi="Book Antiqua" w:cs="Arial"/>
          <w:b/>
          <w:color w:val="000000" w:themeColor="text1"/>
        </w:rPr>
        <w:t xml:space="preserve"> najmenších a najslabších, </w:t>
      </w:r>
      <w:r>
        <w:rPr>
          <w:rFonts w:ascii="Book Antiqua" w:hAnsi="Book Antiqua" w:cs="Arial"/>
          <w:b/>
          <w:color w:val="000000" w:themeColor="text1"/>
        </w:rPr>
        <w:br/>
        <w:t>ktorí sa ešte nedokážu</w:t>
      </w:r>
      <w:r w:rsidRPr="00EB166F">
        <w:rPr>
          <w:rFonts w:ascii="Book Antiqua" w:hAnsi="Book Antiqua" w:cs="Arial"/>
          <w:b/>
          <w:color w:val="000000" w:themeColor="text1"/>
        </w:rPr>
        <w:t xml:space="preserve"> sami brániť</w:t>
      </w:r>
      <w:r>
        <w:rPr>
          <w:rFonts w:ascii="Book Antiqua" w:hAnsi="Book Antiqua" w:cs="Arial"/>
          <w:b/>
          <w:color w:val="000000" w:themeColor="text1"/>
        </w:rPr>
        <w:t xml:space="preserve"> ani len plačom</w:t>
      </w:r>
      <w:r w:rsidRPr="00EB166F">
        <w:rPr>
          <w:rFonts w:ascii="Book Antiqua" w:hAnsi="Book Antiqua" w:cs="Arial"/>
          <w:b/>
          <w:color w:val="000000" w:themeColor="text1"/>
        </w:rPr>
        <w:t>.</w:t>
      </w:r>
      <w:r>
        <w:rPr>
          <w:rFonts w:ascii="Book Antiqua" w:hAnsi="Book Antiqua" w:cs="Arial"/>
          <w:b/>
          <w:color w:val="000000" w:themeColor="text1"/>
        </w:rPr>
        <w:t xml:space="preserve"> </w:t>
      </w:r>
      <w:r w:rsidRPr="00F21F17">
        <w:rPr>
          <w:rFonts w:ascii="Book Antiqua" w:hAnsi="Book Antiqua" w:cs="Arial"/>
          <w:b/>
          <w:color w:val="000000" w:themeColor="text1"/>
        </w:rPr>
        <w:t xml:space="preserve">Je </w:t>
      </w:r>
      <w:r>
        <w:rPr>
          <w:rFonts w:ascii="Book Antiqua" w:hAnsi="Book Antiqua" w:cs="Arial"/>
          <w:b/>
          <w:color w:val="000000" w:themeColor="text1"/>
        </w:rPr>
        <w:t>absurdné</w:t>
      </w:r>
      <w:r w:rsidRPr="00F21F17">
        <w:rPr>
          <w:rFonts w:ascii="Book Antiqua" w:hAnsi="Book Antiqua" w:cs="Arial"/>
          <w:b/>
          <w:color w:val="000000" w:themeColor="text1"/>
        </w:rPr>
        <w:t xml:space="preserve">, aby v civilizovanej spoločnosti 21. storočia </w:t>
      </w:r>
      <w:r>
        <w:rPr>
          <w:rFonts w:ascii="Book Antiqua" w:hAnsi="Book Antiqua" w:cs="Arial"/>
          <w:b/>
          <w:color w:val="000000" w:themeColor="text1"/>
        </w:rPr>
        <w:t>bol</w:t>
      </w:r>
      <w:r w:rsidRPr="00F21F17">
        <w:rPr>
          <w:rFonts w:ascii="Book Antiqua" w:hAnsi="Book Antiqua" w:cs="Arial"/>
          <w:b/>
          <w:color w:val="000000" w:themeColor="text1"/>
        </w:rPr>
        <w:t xml:space="preserve">i chránené práva stromov, lesov, psov a mačiek </w:t>
      </w:r>
      <w:r>
        <w:rPr>
          <w:rFonts w:ascii="Book Antiqua" w:hAnsi="Book Antiqua" w:cs="Arial"/>
          <w:b/>
          <w:color w:val="000000" w:themeColor="text1"/>
        </w:rPr>
        <w:t>viac, ako práva nenarodených detí. Je nemysliteľné, aby sa na výrub stromu na vlastnom pozemku požadovalo povolenie od obce, ale na zabitie nenarodeného dieťaťa sa nevzťahovali žiadne obmedzenia.</w:t>
      </w:r>
    </w:p>
    <w:p w14:paraId="63880143" w14:textId="77777777" w:rsidR="00D267B2" w:rsidRDefault="00D267B2" w:rsidP="00D267B2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>Neustále vykonávanie a tolerovanie aj neodôvodnených umelých prerušení tehotenstva je dôkazom zdeformovaného rebríčka hodnôt v spoločnosti. K tomuto stavu negatívne prispeli celé dekády pôsobenia ideológie boľševického materializmu a následne liberálneho egoizmu. Spoločenskú akceptáciu zabíjania nenarodených detí nepochybne zvýšilo aj premenovanie vraždy týchto detí na neosobnejší a abstraktnejší pojem „interupcia“, prípadne „umelé prerušenie tehotenstva“.</w:t>
      </w:r>
    </w:p>
    <w:p w14:paraId="73A545AC" w14:textId="77777777" w:rsidR="00D267B2" w:rsidRDefault="00D267B2" w:rsidP="00D267B2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 xml:space="preserve">Mnohé z argumentov, ktoré sa používajú na obhájenie umelých prerušení tehotenstva sú pritom alibistické, či vyslovene egoistické. Obrovské množstvo matiek ide na potrat len kvôli kariére, povýšeniu v práci, kvôli udržaniu si štíhlej postavy, kvôli zhýralému životnému štýlu a túžbe „predĺženia“ si mladosti, či kvôli pohodlnosti. </w:t>
      </w:r>
    </w:p>
    <w:p w14:paraId="266ECBA0" w14:textId="77777777" w:rsidR="00D267B2" w:rsidRDefault="00D267B2" w:rsidP="00D267B2">
      <w:pPr>
        <w:ind w:firstLine="708"/>
        <w:jc w:val="both"/>
        <w:rPr>
          <w:rFonts w:ascii="Book Antiqua" w:hAnsi="Book Antiqua" w:cs="Arial"/>
        </w:rPr>
      </w:pPr>
    </w:p>
    <w:p w14:paraId="03868196" w14:textId="77777777" w:rsidR="00D267B2" w:rsidRDefault="00D267B2" w:rsidP="00D267B2">
      <w:pPr>
        <w:ind w:firstLine="708"/>
        <w:jc w:val="both"/>
        <w:rPr>
          <w:rFonts w:ascii="Book Antiqua" w:hAnsi="Book Antiqua" w:cs="Arial"/>
          <w:i/>
          <w:color w:val="FF0000"/>
        </w:rPr>
      </w:pPr>
      <w:r>
        <w:rPr>
          <w:rFonts w:ascii="Book Antiqua" w:hAnsi="Book Antiqua" w:cs="Arial"/>
          <w:color w:val="000000" w:themeColor="text1"/>
        </w:rPr>
        <w:lastRenderedPageBreak/>
        <w:t xml:space="preserve">Na obhájenie potratu sa tiež často používa sociálny argument – že dieťa by sa narodilo do nevyhovujúceho prostredia, v ktorom by sa o neho rodičia nedokázali materiálne postarať, prípadne že by sa oň celkovo nemal kto starať. Tento argument je však v súčasnosti už takmer irelevantný, keďže systém adopcií a náhradnej rodičovskej starostlivosti je už dostatočne rozvinutý a záujem o adopcie detí ďaleko prevyšuje ich „ponuku“. Tento stav je spôsobený jednak rastúcim počtom párov, ktoré nemôžu mať vlastné deti a takisto aj dlhodobo nízkym počtom detí vhodných na adopciu. V súčasnosti </w:t>
      </w:r>
      <w:r w:rsidRPr="005A7BE4">
        <w:rPr>
          <w:rFonts w:ascii="Book Antiqua" w:hAnsi="Book Antiqua" w:cs="Arial"/>
          <w:color w:val="000000" w:themeColor="text1"/>
        </w:rPr>
        <w:t>tr</w:t>
      </w:r>
      <w:r>
        <w:rPr>
          <w:rFonts w:ascii="Book Antiqua" w:hAnsi="Book Antiqua" w:cs="Arial"/>
          <w:color w:val="000000" w:themeColor="text1"/>
        </w:rPr>
        <w:t>vá priemerné čakanie na adoptované dieťa zhruba 5 rokov, v</w:t>
      </w:r>
      <w:r w:rsidRPr="005A7BE4">
        <w:rPr>
          <w:rFonts w:ascii="Book Antiqua" w:hAnsi="Book Antiqua" w:cs="Arial"/>
          <w:color w:val="000000" w:themeColor="text1"/>
        </w:rPr>
        <w:t xml:space="preserve"> mnohých prípadoch </w:t>
      </w:r>
      <w:r>
        <w:rPr>
          <w:rFonts w:ascii="Book Antiqua" w:hAnsi="Book Antiqua" w:cs="Arial"/>
          <w:color w:val="000000" w:themeColor="text1"/>
        </w:rPr>
        <w:t>však</w:t>
      </w:r>
      <w:r w:rsidRPr="005A7BE4">
        <w:rPr>
          <w:rFonts w:ascii="Book Antiqua" w:hAnsi="Book Antiqua" w:cs="Arial"/>
          <w:color w:val="000000" w:themeColor="text1"/>
        </w:rPr>
        <w:t xml:space="preserve"> dokonca až </w:t>
      </w:r>
      <w:r>
        <w:rPr>
          <w:rFonts w:ascii="Book Antiqua" w:hAnsi="Book Antiqua" w:cs="Arial"/>
          <w:color w:val="000000" w:themeColor="text1"/>
        </w:rPr>
        <w:t>10</w:t>
      </w:r>
      <w:r w:rsidRPr="005A7BE4">
        <w:rPr>
          <w:rFonts w:ascii="Book Antiqua" w:hAnsi="Book Antiqua" w:cs="Arial"/>
          <w:color w:val="000000" w:themeColor="text1"/>
        </w:rPr>
        <w:t xml:space="preserve"> rokov. </w:t>
      </w:r>
    </w:p>
    <w:p w14:paraId="5A25FD68" w14:textId="685507B7" w:rsidR="00D267B2" w:rsidRDefault="00D267B2" w:rsidP="00D267B2">
      <w:pPr>
        <w:ind w:firstLine="708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  <w:color w:val="000000" w:themeColor="text1"/>
        </w:rPr>
        <w:t>Úprava súčasnej vágnej legislatívy v oblasti</w:t>
      </w:r>
      <w:r w:rsidRPr="00AD095D">
        <w:rPr>
          <w:rFonts w:ascii="Book Antiqua" w:hAnsi="Book Antiqua" w:cs="Arial"/>
          <w:b/>
          <w:color w:val="000000" w:themeColor="text1"/>
        </w:rPr>
        <w:t xml:space="preserve"> umelých prerušení tehotenstva je však žiaduc</w:t>
      </w:r>
      <w:r>
        <w:rPr>
          <w:rFonts w:ascii="Book Antiqua" w:hAnsi="Book Antiqua" w:cs="Arial"/>
          <w:b/>
          <w:color w:val="000000" w:themeColor="text1"/>
        </w:rPr>
        <w:t>a</w:t>
      </w:r>
      <w:r w:rsidRPr="00AD095D">
        <w:rPr>
          <w:rFonts w:ascii="Book Antiqua" w:hAnsi="Book Antiqua" w:cs="Arial"/>
          <w:b/>
          <w:color w:val="000000" w:themeColor="text1"/>
        </w:rPr>
        <w:t xml:space="preserve"> aj vzhľadom k  negatívnemu demografickému vývoju v</w:t>
      </w:r>
      <w:r>
        <w:rPr>
          <w:rFonts w:ascii="Book Antiqua" w:hAnsi="Book Antiqua" w:cs="Arial"/>
          <w:b/>
          <w:color w:val="000000" w:themeColor="text1"/>
        </w:rPr>
        <w:t xml:space="preserve"> </w:t>
      </w:r>
      <w:r w:rsidRPr="00AD095D">
        <w:rPr>
          <w:rFonts w:ascii="Book Antiqua" w:hAnsi="Book Antiqua" w:cs="Arial"/>
          <w:b/>
          <w:color w:val="000000" w:themeColor="text1"/>
        </w:rPr>
        <w:t xml:space="preserve">Slovenskej republike. </w:t>
      </w:r>
      <w:r w:rsidRPr="00E1474A">
        <w:rPr>
          <w:rFonts w:ascii="Book Antiqua" w:hAnsi="Book Antiqua" w:cs="Arial"/>
          <w:b/>
        </w:rPr>
        <w:t xml:space="preserve">Podľa štatistík z Národného centra zdravotníckych informácií zomrelo za posledných </w:t>
      </w:r>
      <w:r w:rsidRPr="00E1474A">
        <w:rPr>
          <w:rFonts w:ascii="Book Antiqua" w:hAnsi="Book Antiqua" w:cs="Arial"/>
          <w:b/>
        </w:rPr>
        <w:br/>
        <w:t>20 rokov (od roku 200</w:t>
      </w:r>
      <w:r w:rsidR="004A0471">
        <w:rPr>
          <w:rFonts w:ascii="Book Antiqua" w:hAnsi="Book Antiqua" w:cs="Arial"/>
          <w:b/>
        </w:rPr>
        <w:t>1</w:t>
      </w:r>
      <w:r w:rsidRPr="00E1474A">
        <w:rPr>
          <w:rFonts w:ascii="Book Antiqua" w:hAnsi="Book Antiqua" w:cs="Arial"/>
          <w:b/>
        </w:rPr>
        <w:t xml:space="preserve">) v dôsledku umelých prerušení tehotenstva na Slovensku </w:t>
      </w:r>
      <w:r w:rsidRPr="00E1474A">
        <w:rPr>
          <w:rFonts w:ascii="Book Antiqua" w:hAnsi="Book Antiqua" w:cs="Arial"/>
          <w:b/>
        </w:rPr>
        <w:br/>
        <w:t xml:space="preserve">až </w:t>
      </w:r>
      <w:r w:rsidR="004A0471">
        <w:rPr>
          <w:rFonts w:ascii="Book Antiqua" w:hAnsi="Book Antiqua" w:cs="Arial"/>
          <w:b/>
        </w:rPr>
        <w:t>198</w:t>
      </w:r>
      <w:r w:rsidRPr="00E1474A">
        <w:rPr>
          <w:rFonts w:ascii="Book Antiqua" w:hAnsi="Book Antiqua" w:cs="Arial"/>
          <w:b/>
        </w:rPr>
        <w:t xml:space="preserve"> </w:t>
      </w:r>
      <w:r w:rsidR="004A0471">
        <w:rPr>
          <w:rFonts w:ascii="Book Antiqua" w:hAnsi="Book Antiqua" w:cs="Arial"/>
          <w:b/>
        </w:rPr>
        <w:t>610</w:t>
      </w:r>
      <w:r w:rsidRPr="00E1474A">
        <w:rPr>
          <w:rFonts w:ascii="Book Antiqua" w:hAnsi="Book Antiqua" w:cs="Arial"/>
          <w:b/>
        </w:rPr>
        <w:t xml:space="preserve"> detí. </w:t>
      </w:r>
    </w:p>
    <w:p w14:paraId="7E77552C" w14:textId="44D17601" w:rsidR="00D267B2" w:rsidRDefault="00D267B2" w:rsidP="00D267B2">
      <w:pPr>
        <w:spacing w:after="120"/>
        <w:ind w:firstLine="708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Celkovo bolo v </w:t>
      </w:r>
      <w:r w:rsidRPr="001A1A74">
        <w:rPr>
          <w:rFonts w:ascii="Book Antiqua" w:hAnsi="Book Antiqua" w:cs="Arial"/>
          <w:b/>
        </w:rPr>
        <w:t>dôsledku umel</w:t>
      </w:r>
      <w:r>
        <w:rPr>
          <w:rFonts w:ascii="Book Antiqua" w:hAnsi="Book Antiqua" w:cs="Arial"/>
          <w:b/>
        </w:rPr>
        <w:t xml:space="preserve">ého prerušenia tehotenstva </w:t>
      </w:r>
      <w:r w:rsidRPr="001A1A74">
        <w:rPr>
          <w:rFonts w:ascii="Book Antiqua" w:hAnsi="Book Antiqua" w:cs="Arial"/>
          <w:b/>
        </w:rPr>
        <w:t xml:space="preserve">na území Slovenska </w:t>
      </w:r>
      <w:r>
        <w:rPr>
          <w:rFonts w:ascii="Book Antiqua" w:hAnsi="Book Antiqua" w:cs="Arial"/>
          <w:b/>
        </w:rPr>
        <w:br/>
        <w:t>od roku 1967</w:t>
      </w:r>
      <w:r w:rsidRPr="001A1A74">
        <w:rPr>
          <w:rFonts w:ascii="Book Antiqua" w:hAnsi="Book Antiqua" w:cs="Arial"/>
          <w:b/>
        </w:rPr>
        <w:t xml:space="preserve"> zabitých</w:t>
      </w:r>
      <w:r>
        <w:rPr>
          <w:rFonts w:ascii="Book Antiqua" w:hAnsi="Book Antiqua" w:cs="Arial"/>
          <w:b/>
        </w:rPr>
        <w:t xml:space="preserve"> už viac ako 1 260</w:t>
      </w:r>
      <w:r w:rsidRPr="001A1A74">
        <w:rPr>
          <w:rFonts w:ascii="Book Antiqua" w:hAnsi="Book Antiqua" w:cs="Arial"/>
          <w:b/>
        </w:rPr>
        <w:t> </w:t>
      </w:r>
      <w:r>
        <w:rPr>
          <w:rFonts w:ascii="Book Antiqua" w:hAnsi="Book Antiqua" w:cs="Arial"/>
          <w:b/>
        </w:rPr>
        <w:t>000</w:t>
      </w:r>
      <w:r w:rsidRPr="001A1A74">
        <w:rPr>
          <w:rFonts w:ascii="Book Antiqua" w:hAnsi="Book Antiqua" w:cs="Arial"/>
          <w:b/>
        </w:rPr>
        <w:t xml:space="preserve"> detí</w:t>
      </w:r>
      <w:r>
        <w:rPr>
          <w:rFonts w:ascii="Book Antiqua" w:hAnsi="Book Antiqua" w:cs="Arial"/>
          <w:b/>
        </w:rPr>
        <w:t xml:space="preserve">! To je takmer </w:t>
      </w:r>
      <w:r w:rsidRPr="00EB63B5">
        <w:rPr>
          <w:rFonts w:ascii="Book Antiqua" w:hAnsi="Book Antiqua" w:cs="Arial"/>
          <w:b/>
          <w:u w:val="single"/>
        </w:rPr>
        <w:t>štvrtina slovenskej populácie</w:t>
      </w:r>
      <w:r>
        <w:rPr>
          <w:rFonts w:ascii="Book Antiqua" w:hAnsi="Book Antiqua" w:cs="Arial"/>
          <w:b/>
        </w:rPr>
        <w:t>! U</w:t>
      </w:r>
      <w:r w:rsidRPr="001A1A74">
        <w:rPr>
          <w:rFonts w:ascii="Book Antiqua" w:hAnsi="Book Antiqua" w:cs="Arial"/>
          <w:b/>
        </w:rPr>
        <w:t>melé prerušenia tehotenstva</w:t>
      </w:r>
      <w:r>
        <w:rPr>
          <w:rFonts w:ascii="Book Antiqua" w:hAnsi="Book Antiqua" w:cs="Arial"/>
          <w:b/>
        </w:rPr>
        <w:t xml:space="preserve"> pritom tvorili až 75</w:t>
      </w:r>
      <w:r w:rsidRPr="001A1A74">
        <w:rPr>
          <w:rFonts w:ascii="Book Antiqua" w:hAnsi="Book Antiqua" w:cs="Arial"/>
          <w:b/>
        </w:rPr>
        <w:t xml:space="preserve"> % zo všetkých potratov. </w:t>
      </w:r>
      <w:r>
        <w:rPr>
          <w:rFonts w:ascii="Book Antiqua" w:hAnsi="Book Antiqua" w:cs="Arial"/>
          <w:b/>
        </w:rPr>
        <w:br/>
      </w:r>
      <w:r w:rsidRPr="000774CD">
        <w:rPr>
          <w:rFonts w:ascii="Book Antiqua" w:hAnsi="Book Antiqua" w:cs="Arial"/>
          <w:b/>
        </w:rPr>
        <w:t>Aj napriek mierne klesajúcemu trendu pripadalo v roku 20</w:t>
      </w:r>
      <w:r w:rsidR="004A0471">
        <w:rPr>
          <w:rFonts w:ascii="Book Antiqua" w:hAnsi="Book Antiqua" w:cs="Arial"/>
          <w:b/>
        </w:rPr>
        <w:t>20</w:t>
      </w:r>
      <w:r w:rsidRPr="000774CD">
        <w:rPr>
          <w:rFonts w:ascii="Book Antiqua" w:hAnsi="Book Antiqua" w:cs="Arial"/>
          <w:b/>
        </w:rPr>
        <w:t xml:space="preserve"> na 100 narodených detí </w:t>
      </w:r>
      <w:r>
        <w:rPr>
          <w:rFonts w:ascii="Book Antiqua" w:hAnsi="Book Antiqua" w:cs="Arial"/>
          <w:b/>
        </w:rPr>
        <w:br/>
      </w:r>
      <w:r w:rsidRPr="000774CD">
        <w:rPr>
          <w:rFonts w:ascii="Book Antiqua" w:hAnsi="Book Antiqua" w:cs="Arial"/>
          <w:b/>
        </w:rPr>
        <w:t>až 10 umelých prerušení tehotenstva.</w:t>
      </w:r>
    </w:p>
    <w:p w14:paraId="430B6362" w14:textId="77777777" w:rsidR="00D267B2" w:rsidRDefault="00D267B2" w:rsidP="00D267B2">
      <w:pPr>
        <w:spacing w:after="0"/>
        <w:ind w:hanging="142"/>
        <w:jc w:val="center"/>
        <w:rPr>
          <w:rFonts w:ascii="Book Antiqua" w:hAnsi="Book Antiqua" w:cs="Arial"/>
          <w:color w:val="FF0000"/>
        </w:rPr>
      </w:pPr>
      <w:r w:rsidRPr="00AD4451">
        <w:rPr>
          <w:rFonts w:ascii="Book Antiqua" w:hAnsi="Book Antiqua" w:cs="Arial"/>
          <w:noProof/>
          <w:color w:val="FF0000"/>
        </w:rPr>
        <w:drawing>
          <wp:inline distT="0" distB="0" distL="0" distR="0" wp14:anchorId="1380C379" wp14:editId="4DD7B054">
            <wp:extent cx="5760426" cy="3094893"/>
            <wp:effectExtent l="19050" t="0" r="0" b="0"/>
            <wp:docPr id="5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6F07DBF" w14:textId="77777777" w:rsidR="00D267B2" w:rsidRDefault="00D267B2" w:rsidP="00D267B2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</w:rPr>
        <w:t xml:space="preserve">Takýto demografický vývoj má pre Slovensko zničujúce dopady. </w:t>
      </w:r>
      <w:r>
        <w:rPr>
          <w:rFonts w:ascii="Book Antiqua" w:hAnsi="Book Antiqua" w:cs="Arial"/>
          <w:color w:val="000000" w:themeColor="text1"/>
        </w:rPr>
        <w:t xml:space="preserve">Dôchodkový systém založený na priebežnom medzigeneračnom financovaní sa stáva neudržateľný, v školách chýbajú socializované deti, vo firmách pracovití zamestnanci. Mnohé ženy, resp. rodiny, </w:t>
      </w:r>
      <w:r>
        <w:rPr>
          <w:rFonts w:ascii="Book Antiqua" w:hAnsi="Book Antiqua" w:cs="Arial"/>
          <w:color w:val="000000" w:themeColor="text1"/>
        </w:rPr>
        <w:br/>
        <w:t>ktoré v dôsledku podstúpenia umelého prerušenia tehotenstva viac nemôžu mať vlastné deti trpia do konca života následkami tohto rozhodnutia. Riešenie tejto situácie nespočíva v nahradení chýbajúcej populácie imigrantmi, do ktorého nás tlačia liberálni fanatici a zástancovia multikultúrnej spoločnosti. Je príznačné, že sú to zároveň tí istí, ktorí presadzujú liberalizáciu potratov. Slovenská republika musí chrániť životy nenarodených detí a zároveň dať rodičom pocítiť, že ich deti sú pre spoločnosť žiadané.</w:t>
      </w:r>
    </w:p>
    <w:p w14:paraId="7314C560" w14:textId="77777777" w:rsidR="00D267B2" w:rsidRPr="007A3AB1" w:rsidRDefault="00D267B2" w:rsidP="00D267B2">
      <w:pPr>
        <w:ind w:firstLine="708"/>
        <w:jc w:val="both"/>
        <w:rPr>
          <w:rFonts w:ascii="Book Antiqua" w:hAnsi="Book Antiqua" w:cs="Arial"/>
          <w:color w:val="000000" w:themeColor="text1"/>
          <w:lang w:val="en-US"/>
        </w:rPr>
      </w:pPr>
      <w:r>
        <w:rPr>
          <w:rFonts w:ascii="Book Antiqua" w:hAnsi="Book Antiqua" w:cs="Arial"/>
          <w:color w:val="000000" w:themeColor="text1"/>
        </w:rPr>
        <w:lastRenderedPageBreak/>
        <w:t xml:space="preserve">Sme presvedčení, že život človeka by mal byť za ideálnych okolností chránený </w:t>
      </w:r>
      <w:r>
        <w:rPr>
          <w:rFonts w:ascii="Book Antiqua" w:hAnsi="Book Antiqua" w:cs="Arial"/>
          <w:color w:val="000000" w:themeColor="text1"/>
        </w:rPr>
        <w:br/>
        <w:t>už od počatia. Zároveň si však uvedomujeme, že téma akéhokoľvek sprísnenia potratovej politiky je v spoločnosti vnímaná veľmi citlivo a kontroverzne. Preto sme v novele zákona ponechali možnosť 3 výnimiek, v prípade ktorých by bolo vykonanie umelého prerušenia tehotenstva aj naďalej povolené.</w:t>
      </w:r>
    </w:p>
    <w:p w14:paraId="7EE4EE87" w14:textId="37228C5B" w:rsidR="00D267B2" w:rsidRPr="00C14FE9" w:rsidRDefault="00D267B2" w:rsidP="00D267B2">
      <w:pPr>
        <w:ind w:firstLine="708"/>
        <w:jc w:val="both"/>
        <w:rPr>
          <w:rFonts w:ascii="Book Antiqua" w:hAnsi="Book Antiqua" w:cs="Arial"/>
          <w:b/>
          <w:color w:val="000000" w:themeColor="text1"/>
        </w:rPr>
      </w:pPr>
      <w:r w:rsidRPr="00C14FE9">
        <w:rPr>
          <w:rFonts w:ascii="Book Antiqua" w:hAnsi="Book Antiqua" w:cs="Arial"/>
          <w:b/>
          <w:color w:val="000000" w:themeColor="text1"/>
        </w:rPr>
        <w:t>Prvú výnimku tvoria prípady, kedy je vážne ohrozený život matky. Druhú výnimku predstavujú prípady,</w:t>
      </w:r>
      <w:r>
        <w:rPr>
          <w:rFonts w:ascii="Book Antiqua" w:hAnsi="Book Antiqua" w:cs="Arial"/>
          <w:b/>
          <w:color w:val="000000" w:themeColor="text1"/>
        </w:rPr>
        <w:t xml:space="preserve"> kedy žena otehotnela v dôsledku trestného činu (znásilnenia, incestu alebo sexuálneho zneužitia)</w:t>
      </w:r>
      <w:r w:rsidRPr="00C14FE9">
        <w:rPr>
          <w:rFonts w:ascii="Book Antiqua" w:hAnsi="Book Antiqua" w:cs="Arial"/>
          <w:b/>
          <w:color w:val="000000" w:themeColor="text1"/>
        </w:rPr>
        <w:t>. Treťou výnimkou sú prípady, v</w:t>
      </w:r>
      <w:r>
        <w:rPr>
          <w:rFonts w:ascii="Book Antiqua" w:hAnsi="Book Antiqua" w:cs="Arial"/>
          <w:b/>
          <w:color w:val="000000" w:themeColor="text1"/>
        </w:rPr>
        <w:t xml:space="preserve"> </w:t>
      </w:r>
      <w:r w:rsidRPr="00C14FE9">
        <w:rPr>
          <w:rFonts w:ascii="Book Antiqua" w:hAnsi="Book Antiqua" w:cs="Arial"/>
          <w:b/>
          <w:color w:val="000000" w:themeColor="text1"/>
        </w:rPr>
        <w:t>ktorých je medicínsky</w:t>
      </w:r>
      <w:r>
        <w:rPr>
          <w:rFonts w:ascii="Book Antiqua" w:hAnsi="Book Antiqua" w:cs="Arial"/>
          <w:b/>
          <w:color w:val="000000" w:themeColor="text1"/>
        </w:rPr>
        <w:t xml:space="preserve"> </w:t>
      </w:r>
      <w:r w:rsidRPr="00C14FE9">
        <w:rPr>
          <w:rFonts w:ascii="Book Antiqua" w:hAnsi="Book Antiqua" w:cs="Arial"/>
          <w:b/>
          <w:color w:val="000000" w:themeColor="text1"/>
        </w:rPr>
        <w:t xml:space="preserve">dokázané </w:t>
      </w:r>
      <w:r>
        <w:rPr>
          <w:rFonts w:ascii="Book Antiqua" w:hAnsi="Book Antiqua" w:cs="Arial"/>
          <w:b/>
          <w:color w:val="000000" w:themeColor="text1"/>
        </w:rPr>
        <w:t xml:space="preserve">genetické </w:t>
      </w:r>
      <w:r w:rsidRPr="00C14FE9">
        <w:rPr>
          <w:rFonts w:ascii="Book Antiqua" w:hAnsi="Book Antiqua" w:cs="Arial"/>
          <w:b/>
          <w:color w:val="000000" w:themeColor="text1"/>
        </w:rPr>
        <w:t>poškodenie plodu</w:t>
      </w:r>
      <w:r>
        <w:rPr>
          <w:rFonts w:ascii="Book Antiqua" w:hAnsi="Book Antiqua" w:cs="Arial"/>
          <w:b/>
          <w:color w:val="000000" w:themeColor="text1"/>
        </w:rPr>
        <w:t>. Rozhodnutie o podstúpení umelého prerušenia tehotenstva v týchto výnimočných a nešťastných prípadoch nechávame na slobodnej vôli a svedomí rodičov.</w:t>
      </w:r>
    </w:p>
    <w:p w14:paraId="2F9FBE95" w14:textId="77777777" w:rsidR="00D267B2" w:rsidRPr="00A60C8B" w:rsidRDefault="00D267B2" w:rsidP="00D267B2">
      <w:pPr>
        <w:ind w:firstLine="708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  <w:color w:val="000000" w:themeColor="text1"/>
        </w:rPr>
        <w:t>P</w:t>
      </w:r>
      <w:r w:rsidRPr="00C14FE9">
        <w:rPr>
          <w:rFonts w:ascii="Book Antiqua" w:hAnsi="Book Antiqua" w:cs="Arial"/>
          <w:b/>
          <w:color w:val="000000" w:themeColor="text1"/>
        </w:rPr>
        <w:t>rijatie predkladanej novely zákona</w:t>
      </w:r>
      <w:r>
        <w:rPr>
          <w:rFonts w:ascii="Book Antiqua" w:hAnsi="Book Antiqua" w:cs="Arial"/>
          <w:b/>
          <w:color w:val="000000" w:themeColor="text1"/>
        </w:rPr>
        <w:t xml:space="preserve"> by</w:t>
      </w:r>
      <w:r w:rsidRPr="00C14FE9">
        <w:rPr>
          <w:rFonts w:ascii="Book Antiqua" w:hAnsi="Book Antiqua" w:cs="Arial"/>
          <w:b/>
          <w:color w:val="000000" w:themeColor="text1"/>
        </w:rPr>
        <w:t xml:space="preserve"> bolo výrazným krokom </w:t>
      </w:r>
      <w:r>
        <w:rPr>
          <w:rFonts w:ascii="Book Antiqua" w:hAnsi="Book Antiqua" w:cs="Arial"/>
          <w:b/>
          <w:color w:val="000000" w:themeColor="text1"/>
        </w:rPr>
        <w:t xml:space="preserve">k zlepšeniu ochrany života nenarodených detí a viedlo by k záchrane života desiatok tisícov detí, </w:t>
      </w:r>
      <w:r>
        <w:rPr>
          <w:rFonts w:ascii="Book Antiqua" w:hAnsi="Book Antiqua" w:cs="Arial"/>
          <w:b/>
          <w:color w:val="000000" w:themeColor="text1"/>
        </w:rPr>
        <w:br/>
        <w:t xml:space="preserve">budúcich občanov Slovenskej republiky. </w:t>
      </w:r>
      <w:r w:rsidRPr="00A60C8B">
        <w:rPr>
          <w:rFonts w:ascii="Book Antiqua" w:hAnsi="Book Antiqua" w:cs="Arial"/>
          <w:b/>
        </w:rPr>
        <w:t>Sprísneným podmienok pre vykonávanie potratov pre cudzinky by sa zároveň výrazne obmedzila potratová turistika na Slovensku.</w:t>
      </w:r>
    </w:p>
    <w:p w14:paraId="1E5F389E" w14:textId="77777777" w:rsidR="00D267B2" w:rsidRDefault="00D267B2" w:rsidP="00D267B2">
      <w:pPr>
        <w:ind w:firstLine="709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 xml:space="preserve">Potratová loby, opierajúca sa vo výraznej miere o peniaze z potratového biznisu a z potratovej turistiky nesmie mať v civilizovanej ľudskej spoločnosti prevahu nad právom detí na život. Je povinnosťou slovenských zákonodarcov práva detí v maximálnej možnej miere chrániť, vytvárať im priaznivé podmienky pre šťastný život a apelovať na rodičov, </w:t>
      </w:r>
      <w:r>
        <w:rPr>
          <w:rFonts w:ascii="Book Antiqua" w:hAnsi="Book Antiqua" w:cs="Arial"/>
          <w:color w:val="000000" w:themeColor="text1"/>
        </w:rPr>
        <w:br/>
        <w:t>aby sa nebáli mať deti. Aby „nenahrádzali“ rodičovstvo starostlivosťou o domáce zvieratá, aby obetovali seba za svoje deti a nie život svojich detí za seba. Zabíjať nenarodené deti nie je správne a je príznačné, že „</w:t>
      </w:r>
      <w:r w:rsidRPr="004E6DBF">
        <w:rPr>
          <w:rFonts w:ascii="Book Antiqua" w:hAnsi="Book Antiqua" w:cs="Arial"/>
          <w:i/>
          <w:color w:val="000000" w:themeColor="text1"/>
        </w:rPr>
        <w:t>každý, kto podporuje potraty sa už narodil</w:t>
      </w:r>
      <w:r>
        <w:rPr>
          <w:rFonts w:ascii="Book Antiqua" w:hAnsi="Book Antiqua" w:cs="Arial"/>
          <w:color w:val="000000" w:themeColor="text1"/>
        </w:rPr>
        <w:t>“ (cit. Ronald Reagan).</w:t>
      </w:r>
    </w:p>
    <w:p w14:paraId="460BBABF" w14:textId="77777777" w:rsidR="00D267B2" w:rsidRDefault="00D267B2" w:rsidP="00D267B2">
      <w:pPr>
        <w:spacing w:after="360"/>
        <w:ind w:firstLine="709"/>
        <w:jc w:val="both"/>
        <w:rPr>
          <w:rFonts w:ascii="Book Antiqua" w:hAnsi="Book Antiqua" w:cs="Arial"/>
          <w:color w:val="000000" w:themeColor="text1"/>
        </w:rPr>
      </w:pPr>
    </w:p>
    <w:p w14:paraId="4B0817D0" w14:textId="77777777" w:rsidR="00D267B2" w:rsidRDefault="00D267B2" w:rsidP="00D267B2">
      <w:pPr>
        <w:spacing w:before="360" w:after="0"/>
        <w:jc w:val="center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noProof/>
          <w:color w:val="000000" w:themeColor="text1"/>
          <w:lang w:eastAsia="sk-SK"/>
        </w:rPr>
        <w:drawing>
          <wp:inline distT="0" distB="0" distL="0" distR="0" wp14:anchorId="66946945" wp14:editId="66976557">
            <wp:extent cx="4739159" cy="3059723"/>
            <wp:effectExtent l="19050" t="0" r="4291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970" cy="3069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866C05" w14:textId="77777777" w:rsidR="00D267B2" w:rsidRPr="00F83F5C" w:rsidRDefault="00D267B2" w:rsidP="00D267B2">
      <w:pPr>
        <w:spacing w:before="120" w:after="0"/>
        <w:jc w:val="center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>Dieťa zabité v rámci „umelého prerušenia tehotenstva“ v 20. týždni tehotenstva</w:t>
      </w:r>
    </w:p>
    <w:p w14:paraId="0FEAAD0C" w14:textId="77777777" w:rsidR="001D6141" w:rsidRDefault="001D6141" w:rsidP="003849F5">
      <w:pPr>
        <w:jc w:val="both"/>
        <w:rPr>
          <w:rFonts w:ascii="Book Antiqua" w:hAnsi="Book Antiqua" w:cs="Book Antiqua"/>
          <w:color w:val="000000"/>
          <w:kern w:val="1"/>
        </w:rPr>
      </w:pPr>
    </w:p>
    <w:p w14:paraId="38FD65CC" w14:textId="77777777" w:rsidR="00CF106B" w:rsidRDefault="00CF106B" w:rsidP="00CF106B">
      <w:pPr>
        <w:spacing w:before="120" w:after="0"/>
        <w:jc w:val="center"/>
        <w:rPr>
          <w:rFonts w:ascii="Book Antiqua" w:hAnsi="Book Antiqua" w:cs="Arial"/>
          <w:color w:val="000000" w:themeColor="text1"/>
        </w:rPr>
      </w:pPr>
    </w:p>
    <w:p w14:paraId="6C37250A" w14:textId="77777777" w:rsidR="00CF106B" w:rsidRPr="009F6924" w:rsidRDefault="00CF106B" w:rsidP="00D267B2">
      <w:pPr>
        <w:suppressAutoHyphens w:val="0"/>
        <w:rPr>
          <w:rFonts w:ascii="Book Antiqua" w:hAnsi="Book Antiqua" w:cs="Arial"/>
          <w:b/>
          <w:i/>
          <w:color w:val="000000"/>
        </w:rPr>
      </w:pPr>
      <w:r>
        <w:rPr>
          <w:rFonts w:ascii="Book Antiqua" w:hAnsi="Book Antiqua" w:cs="Arial"/>
          <w:b/>
          <w:i/>
          <w:color w:val="000000"/>
        </w:rPr>
        <w:br w:type="page"/>
      </w:r>
      <w:r w:rsidR="00D267B2">
        <w:rPr>
          <w:rFonts w:ascii="Book Antiqua" w:hAnsi="Book Antiqua" w:cs="Arial"/>
          <w:b/>
          <w:i/>
          <w:color w:val="000000"/>
        </w:rPr>
        <w:lastRenderedPageBreak/>
        <w:t>O</w:t>
      </w:r>
      <w:r w:rsidRPr="009F6924">
        <w:rPr>
          <w:rFonts w:ascii="Book Antiqua" w:hAnsi="Book Antiqua" w:cs="Arial"/>
          <w:b/>
          <w:i/>
          <w:color w:val="000000"/>
        </w:rPr>
        <w:t>sobitná časť</w:t>
      </w:r>
    </w:p>
    <w:p w14:paraId="1A94D9FC" w14:textId="77777777" w:rsidR="00CF106B" w:rsidRPr="009F6924" w:rsidRDefault="00A2524E" w:rsidP="00CF106B">
      <w:pPr>
        <w:ind w:left="360"/>
        <w:jc w:val="both"/>
        <w:rPr>
          <w:rFonts w:ascii="Book Antiqua" w:hAnsi="Book Antiqua" w:cs="Arial"/>
          <w:color w:val="000000"/>
        </w:rPr>
      </w:pPr>
      <w:r>
        <w:rPr>
          <w:noProof/>
          <w:lang w:eastAsia="sk-SK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59179C50" wp14:editId="79D47D81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0" b="0"/>
                <wp:wrapNone/>
                <wp:docPr id="3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29795" id="Rovná spojovacia šípka 1" o:spid="_x0000_s1026" type="#_x0000_t32" style="position:absolute;margin-left:-.35pt;margin-top:2.75pt;width:45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"/>
            </w:pict>
          </mc:Fallback>
        </mc:AlternateContent>
      </w:r>
    </w:p>
    <w:p w14:paraId="5B7B5B02" w14:textId="77777777" w:rsidR="00206CD6" w:rsidRPr="00B94FBD" w:rsidRDefault="00206CD6" w:rsidP="00206CD6">
      <w:pPr>
        <w:jc w:val="both"/>
        <w:rPr>
          <w:rFonts w:ascii="Book Antiqua" w:hAnsi="Book Antiqua" w:cs="Arial"/>
          <w:b/>
          <w:color w:val="000000"/>
        </w:rPr>
      </w:pPr>
      <w:r>
        <w:rPr>
          <w:rFonts w:ascii="Book Antiqua" w:hAnsi="Book Antiqua" w:cs="Arial"/>
          <w:b/>
          <w:color w:val="000000"/>
        </w:rPr>
        <w:t>Čl. I</w:t>
      </w:r>
    </w:p>
    <w:p w14:paraId="265F39FD" w14:textId="77777777" w:rsidR="00206CD6" w:rsidRPr="00B94FBD" w:rsidRDefault="00206CD6" w:rsidP="00206CD6">
      <w:pPr>
        <w:jc w:val="both"/>
        <w:rPr>
          <w:rFonts w:ascii="Book Antiqua" w:hAnsi="Book Antiqua" w:cs="Arial"/>
          <w:color w:val="000000"/>
          <w:u w:val="single"/>
        </w:rPr>
      </w:pPr>
      <w:r w:rsidRPr="00B94FBD">
        <w:rPr>
          <w:rFonts w:ascii="Book Antiqua" w:hAnsi="Book Antiqua" w:cs="Arial"/>
          <w:color w:val="000000"/>
          <w:u w:val="single"/>
        </w:rPr>
        <w:t>K bodu 1</w:t>
      </w:r>
    </w:p>
    <w:p w14:paraId="2E4065B8" w14:textId="77777777" w:rsidR="00206CD6" w:rsidRPr="00837398" w:rsidRDefault="00206CD6" w:rsidP="00206CD6">
      <w:pPr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ab/>
        <w:t xml:space="preserve">Účelom novely zákona </w:t>
      </w:r>
      <w:r w:rsidRPr="00837398">
        <w:rPr>
          <w:rFonts w:ascii="Book Antiqua" w:hAnsi="Book Antiqua" w:cs="Arial"/>
          <w:color w:val="000000"/>
        </w:rPr>
        <w:t>o umelom prerušení tehotenstva</w:t>
      </w:r>
      <w:r>
        <w:rPr>
          <w:rFonts w:ascii="Book Antiqua" w:hAnsi="Book Antiqua" w:cs="Arial"/>
          <w:color w:val="000000"/>
        </w:rPr>
        <w:t xml:space="preserve"> je </w:t>
      </w:r>
      <w:r>
        <w:rPr>
          <w:rFonts w:ascii="Book Antiqua" w:hAnsi="Book Antiqua" w:cs="Arial"/>
          <w:bCs/>
          <w:color w:val="000000"/>
        </w:rPr>
        <w:t>upraviť režim vykonávania</w:t>
      </w:r>
      <w:r w:rsidRPr="00837398">
        <w:rPr>
          <w:rFonts w:ascii="Book Antiqua" w:hAnsi="Book Antiqua" w:cs="Arial"/>
          <w:bCs/>
          <w:color w:val="000000"/>
        </w:rPr>
        <w:t xml:space="preserve"> </w:t>
      </w:r>
      <w:r>
        <w:rPr>
          <w:rFonts w:ascii="Book Antiqua" w:hAnsi="Book Antiqua" w:cs="Arial"/>
          <w:bCs/>
          <w:color w:val="000000"/>
        </w:rPr>
        <w:t>interupcií</w:t>
      </w:r>
      <w:r w:rsidRPr="00837398">
        <w:rPr>
          <w:rFonts w:ascii="Book Antiqua" w:hAnsi="Book Antiqua" w:cs="Arial"/>
          <w:bCs/>
          <w:color w:val="000000"/>
        </w:rPr>
        <w:t xml:space="preserve"> so zreteľom </w:t>
      </w:r>
      <w:r>
        <w:rPr>
          <w:rFonts w:ascii="Book Antiqua" w:hAnsi="Book Antiqua" w:cs="Arial"/>
          <w:bCs/>
          <w:color w:val="000000"/>
        </w:rPr>
        <w:t xml:space="preserve">nielen </w:t>
      </w:r>
      <w:r w:rsidRPr="00837398">
        <w:rPr>
          <w:rFonts w:ascii="Book Antiqua" w:hAnsi="Book Antiqua" w:cs="Arial"/>
          <w:bCs/>
          <w:color w:val="000000"/>
        </w:rPr>
        <w:t>na ochranu života a zdravia ženy</w:t>
      </w:r>
      <w:r>
        <w:rPr>
          <w:rFonts w:ascii="Book Antiqua" w:hAnsi="Book Antiqua" w:cs="Arial"/>
          <w:bCs/>
          <w:color w:val="000000"/>
        </w:rPr>
        <w:t>,</w:t>
      </w:r>
      <w:r w:rsidRPr="00837398">
        <w:rPr>
          <w:rFonts w:ascii="Book Antiqua" w:hAnsi="Book Antiqua" w:cs="Arial"/>
          <w:bCs/>
          <w:color w:val="000000"/>
        </w:rPr>
        <w:t xml:space="preserve"> a</w:t>
      </w:r>
      <w:r>
        <w:rPr>
          <w:rFonts w:ascii="Book Antiqua" w:hAnsi="Book Antiqua" w:cs="Arial"/>
          <w:bCs/>
          <w:color w:val="000000"/>
        </w:rPr>
        <w:t>le aj so zreteľom na ochranu života a zdravia</w:t>
      </w:r>
      <w:r w:rsidRPr="00837398">
        <w:rPr>
          <w:rFonts w:ascii="Book Antiqua" w:hAnsi="Book Antiqua" w:cs="Arial"/>
          <w:bCs/>
          <w:color w:val="000000"/>
        </w:rPr>
        <w:t> počatého dieťaťa</w:t>
      </w:r>
      <w:r>
        <w:rPr>
          <w:rFonts w:ascii="Book Antiqua" w:hAnsi="Book Antiqua" w:cs="Arial"/>
          <w:bCs/>
          <w:color w:val="000000"/>
        </w:rPr>
        <w:t>.</w:t>
      </w:r>
    </w:p>
    <w:p w14:paraId="778B1044" w14:textId="77777777" w:rsidR="00206CD6" w:rsidRPr="00B94FBD" w:rsidRDefault="00206CD6" w:rsidP="00206CD6">
      <w:pPr>
        <w:jc w:val="both"/>
        <w:rPr>
          <w:rFonts w:ascii="Book Antiqua" w:hAnsi="Book Antiqua" w:cs="Arial"/>
          <w:bCs/>
          <w:color w:val="000000"/>
          <w:u w:val="single"/>
        </w:rPr>
      </w:pPr>
      <w:r w:rsidRPr="00B94FBD">
        <w:rPr>
          <w:rFonts w:ascii="Book Antiqua" w:hAnsi="Book Antiqua" w:cs="Arial"/>
          <w:bCs/>
          <w:color w:val="000000"/>
          <w:u w:val="single"/>
        </w:rPr>
        <w:t>K bodu 2</w:t>
      </w:r>
    </w:p>
    <w:p w14:paraId="2CFC0B66" w14:textId="77777777" w:rsidR="00206CD6" w:rsidRDefault="00206CD6" w:rsidP="00206CD6">
      <w:pPr>
        <w:jc w:val="both"/>
        <w:rPr>
          <w:rFonts w:ascii="Book Antiqua" w:hAnsi="Book Antiqua" w:cs="Arial"/>
          <w:bCs/>
          <w:color w:val="000000"/>
        </w:rPr>
      </w:pPr>
      <w:r w:rsidRPr="00B94FBD">
        <w:rPr>
          <w:rFonts w:ascii="Book Antiqua" w:hAnsi="Book Antiqua" w:cs="Arial"/>
          <w:bCs/>
          <w:color w:val="000000"/>
        </w:rPr>
        <w:tab/>
      </w:r>
      <w:r>
        <w:rPr>
          <w:rFonts w:ascii="Book Antiqua" w:hAnsi="Book Antiqua" w:cs="Arial"/>
          <w:bCs/>
          <w:color w:val="000000"/>
        </w:rPr>
        <w:t>Vypúšťa sa ustanovenie, ktoré umožňovalo vykonávať interupcie do 12 týždňov tehotenstva len na základe písomnej žiadosti ženy.</w:t>
      </w:r>
    </w:p>
    <w:p w14:paraId="5C4E03EC" w14:textId="77777777" w:rsidR="00206CD6" w:rsidRPr="00B94FBD" w:rsidRDefault="00206CD6" w:rsidP="00206CD6">
      <w:pPr>
        <w:jc w:val="both"/>
        <w:rPr>
          <w:rFonts w:ascii="Book Antiqua" w:hAnsi="Book Antiqua" w:cs="Arial"/>
          <w:bCs/>
          <w:color w:val="000000"/>
          <w:u w:val="single"/>
        </w:rPr>
      </w:pPr>
      <w:r w:rsidRPr="00B94FBD">
        <w:rPr>
          <w:rFonts w:ascii="Book Antiqua" w:hAnsi="Book Antiqua" w:cs="Arial"/>
          <w:bCs/>
          <w:color w:val="000000"/>
          <w:u w:val="single"/>
        </w:rPr>
        <w:t xml:space="preserve">K bodu 3 </w:t>
      </w:r>
    </w:p>
    <w:p w14:paraId="37F95398" w14:textId="77777777" w:rsidR="00206CD6" w:rsidRDefault="00206CD6" w:rsidP="00206CD6">
      <w:pPr>
        <w:ind w:left="708"/>
        <w:jc w:val="both"/>
        <w:rPr>
          <w:rFonts w:ascii="Book Antiqua" w:hAnsi="Book Antiqua" w:cs="Arial"/>
          <w:bCs/>
          <w:color w:val="000000"/>
        </w:rPr>
      </w:pPr>
      <w:r>
        <w:rPr>
          <w:rFonts w:ascii="Book Antiqua" w:hAnsi="Book Antiqua" w:cs="Arial"/>
          <w:bCs/>
          <w:color w:val="000000"/>
        </w:rPr>
        <w:t>Interupcie sa budú môcť vykonávať len v troch prípadoch:</w:t>
      </w:r>
    </w:p>
    <w:p w14:paraId="7308C668" w14:textId="77777777" w:rsidR="00206CD6" w:rsidRDefault="00206CD6" w:rsidP="00206CD6">
      <w:pPr>
        <w:jc w:val="both"/>
        <w:rPr>
          <w:rFonts w:ascii="Book Antiqua" w:hAnsi="Book Antiqua" w:cs="Arial"/>
          <w:bCs/>
          <w:color w:val="000000"/>
        </w:rPr>
      </w:pPr>
      <w:r>
        <w:rPr>
          <w:rFonts w:ascii="Book Antiqua" w:hAnsi="Book Antiqua" w:cs="Arial"/>
          <w:bCs/>
          <w:color w:val="000000"/>
        </w:rPr>
        <w:t>a) ak je ohrozený život ženy a žena dá súhlas na vykonanie interupcie,</w:t>
      </w:r>
    </w:p>
    <w:p w14:paraId="32B07BF8" w14:textId="77777777" w:rsidR="00206CD6" w:rsidRDefault="00206CD6" w:rsidP="00206CD6">
      <w:pPr>
        <w:jc w:val="both"/>
        <w:rPr>
          <w:rFonts w:ascii="Book Antiqua" w:hAnsi="Book Antiqua" w:cs="Arial"/>
          <w:bCs/>
          <w:color w:val="000000"/>
        </w:rPr>
      </w:pPr>
      <w:r>
        <w:rPr>
          <w:rFonts w:ascii="Book Antiqua" w:hAnsi="Book Antiqua" w:cs="Arial"/>
          <w:bCs/>
          <w:color w:val="000000"/>
        </w:rPr>
        <w:t xml:space="preserve">b) na podnet ženy, ak </w:t>
      </w:r>
      <w:r w:rsidRPr="00837398">
        <w:rPr>
          <w:rFonts w:ascii="Book Antiqua" w:hAnsi="Book Antiqua" w:cs="Arial"/>
          <w:bCs/>
          <w:color w:val="000000"/>
        </w:rPr>
        <w:t>je dôvodné podozrenie, že žena otehotnela v dôsledku trestného činu</w:t>
      </w:r>
      <w:r>
        <w:rPr>
          <w:rFonts w:ascii="Book Antiqua" w:hAnsi="Book Antiqua" w:cs="Arial"/>
          <w:bCs/>
          <w:color w:val="000000"/>
        </w:rPr>
        <w:t xml:space="preserve"> </w:t>
      </w:r>
      <w:r>
        <w:rPr>
          <w:rFonts w:ascii="Book Antiqua" w:hAnsi="Book Antiqua" w:cs="Arial"/>
          <w:bCs/>
          <w:color w:val="000000"/>
        </w:rPr>
        <w:br/>
        <w:t>(napr. znásilnenie, incest, sexuálne zneužitie), jej</w:t>
      </w:r>
      <w:r w:rsidRPr="00837398">
        <w:rPr>
          <w:rFonts w:ascii="Book Antiqua" w:hAnsi="Book Antiqua" w:cs="Arial"/>
          <w:bCs/>
          <w:color w:val="000000"/>
        </w:rPr>
        <w:t xml:space="preserve"> tehotens</w:t>
      </w:r>
      <w:r>
        <w:rPr>
          <w:rFonts w:ascii="Book Antiqua" w:hAnsi="Book Antiqua" w:cs="Arial"/>
          <w:bCs/>
          <w:color w:val="000000"/>
        </w:rPr>
        <w:t>tvo nepresahuje 12 týždňov a vykonaniu interrupcie </w:t>
      </w:r>
      <w:r w:rsidRPr="00837398">
        <w:rPr>
          <w:rFonts w:ascii="Book Antiqua" w:hAnsi="Book Antiqua" w:cs="Arial"/>
          <w:bCs/>
          <w:color w:val="000000"/>
        </w:rPr>
        <w:t xml:space="preserve"> nebránia</w:t>
      </w:r>
      <w:r w:rsidRPr="00647D48">
        <w:rPr>
          <w:rFonts w:ascii="Book Antiqua" w:hAnsi="Book Antiqua" w:cs="Arial"/>
          <w:bCs/>
          <w:color w:val="000000"/>
        </w:rPr>
        <w:t xml:space="preserve"> </w:t>
      </w:r>
      <w:r>
        <w:rPr>
          <w:rFonts w:ascii="Book Antiqua" w:hAnsi="Book Antiqua" w:cs="Arial"/>
          <w:bCs/>
          <w:color w:val="000000"/>
        </w:rPr>
        <w:t>žiadne</w:t>
      </w:r>
      <w:r w:rsidRPr="00837398">
        <w:rPr>
          <w:rFonts w:ascii="Book Antiqua" w:hAnsi="Book Antiqua" w:cs="Arial"/>
          <w:bCs/>
          <w:color w:val="000000"/>
        </w:rPr>
        <w:t xml:space="preserve"> zdravotné dôvody</w:t>
      </w:r>
      <w:r>
        <w:rPr>
          <w:rFonts w:ascii="Book Antiqua" w:hAnsi="Book Antiqua" w:cs="Arial"/>
          <w:bCs/>
          <w:color w:val="000000"/>
        </w:rPr>
        <w:t>,</w:t>
      </w:r>
    </w:p>
    <w:p w14:paraId="37909A0F" w14:textId="77777777" w:rsidR="00206CD6" w:rsidRDefault="00206CD6" w:rsidP="00206CD6">
      <w:pPr>
        <w:jc w:val="both"/>
        <w:rPr>
          <w:rFonts w:ascii="Book Antiqua" w:hAnsi="Book Antiqua" w:cs="Arial"/>
          <w:bCs/>
          <w:color w:val="000000"/>
        </w:rPr>
      </w:pPr>
      <w:r>
        <w:rPr>
          <w:rFonts w:ascii="Book Antiqua" w:hAnsi="Book Antiqua" w:cs="Arial"/>
          <w:bCs/>
          <w:color w:val="000000"/>
        </w:rPr>
        <w:t xml:space="preserve">c) </w:t>
      </w:r>
      <w:r w:rsidRPr="00AF0EF8">
        <w:rPr>
          <w:rFonts w:ascii="Book Antiqua" w:hAnsi="Book Antiqua" w:cs="Arial"/>
          <w:bCs/>
          <w:color w:val="000000"/>
        </w:rPr>
        <w:t>na podnet ženy</w:t>
      </w:r>
      <w:r>
        <w:rPr>
          <w:rFonts w:ascii="Book Antiqua" w:hAnsi="Book Antiqua" w:cs="Arial"/>
          <w:bCs/>
          <w:color w:val="000000"/>
        </w:rPr>
        <w:t>,</w:t>
      </w:r>
      <w:r w:rsidRPr="00AF0EF8">
        <w:rPr>
          <w:rFonts w:ascii="Book Antiqua" w:hAnsi="Book Antiqua" w:cs="Arial"/>
          <w:bCs/>
          <w:color w:val="000000"/>
        </w:rPr>
        <w:t xml:space="preserve"> </w:t>
      </w:r>
      <w:r>
        <w:rPr>
          <w:rFonts w:ascii="Book Antiqua" w:hAnsi="Book Antiqua" w:cs="Arial"/>
          <w:bCs/>
          <w:color w:val="000000"/>
        </w:rPr>
        <w:t>ak ide o preukázateľne</w:t>
      </w:r>
      <w:r w:rsidRPr="00837398">
        <w:rPr>
          <w:rFonts w:ascii="Book Antiqua" w:hAnsi="Book Antiqua" w:cs="Arial"/>
          <w:bCs/>
          <w:color w:val="000000"/>
        </w:rPr>
        <w:t xml:space="preserve"> g</w:t>
      </w:r>
      <w:r>
        <w:rPr>
          <w:rFonts w:ascii="Book Antiqua" w:hAnsi="Book Antiqua" w:cs="Arial"/>
          <w:bCs/>
          <w:color w:val="000000"/>
        </w:rPr>
        <w:t xml:space="preserve">eneticky chybný vývoj plodu, jej </w:t>
      </w:r>
      <w:r w:rsidRPr="00837398">
        <w:rPr>
          <w:rFonts w:ascii="Book Antiqua" w:hAnsi="Book Antiqua" w:cs="Arial"/>
          <w:bCs/>
          <w:color w:val="000000"/>
        </w:rPr>
        <w:t>tehotenstvo n</w:t>
      </w:r>
      <w:r>
        <w:rPr>
          <w:rFonts w:ascii="Book Antiqua" w:hAnsi="Book Antiqua" w:cs="Arial"/>
          <w:bCs/>
          <w:color w:val="000000"/>
        </w:rPr>
        <w:t xml:space="preserve">epresahuje 24 týždňov a vykonaniu interupcie </w:t>
      </w:r>
      <w:r w:rsidRPr="00837398">
        <w:rPr>
          <w:rFonts w:ascii="Book Antiqua" w:hAnsi="Book Antiqua" w:cs="Arial"/>
          <w:bCs/>
          <w:color w:val="000000"/>
        </w:rPr>
        <w:t>nebránia</w:t>
      </w:r>
      <w:r>
        <w:rPr>
          <w:rFonts w:ascii="Book Antiqua" w:hAnsi="Book Antiqua" w:cs="Arial"/>
          <w:bCs/>
          <w:color w:val="000000"/>
        </w:rPr>
        <w:t xml:space="preserve"> žiadne</w:t>
      </w:r>
      <w:r w:rsidRPr="00837398">
        <w:rPr>
          <w:rFonts w:ascii="Book Antiqua" w:hAnsi="Book Antiqua" w:cs="Arial"/>
          <w:bCs/>
          <w:color w:val="000000"/>
        </w:rPr>
        <w:t xml:space="preserve"> zdravotné dôvody</w:t>
      </w:r>
      <w:r>
        <w:rPr>
          <w:rFonts w:ascii="Book Antiqua" w:hAnsi="Book Antiqua" w:cs="Arial"/>
          <w:bCs/>
          <w:color w:val="000000"/>
        </w:rPr>
        <w:t>.</w:t>
      </w:r>
    </w:p>
    <w:p w14:paraId="4172F76F" w14:textId="77777777" w:rsidR="00206CD6" w:rsidRPr="00837398" w:rsidRDefault="00206CD6" w:rsidP="00206CD6">
      <w:pPr>
        <w:jc w:val="both"/>
        <w:rPr>
          <w:rFonts w:ascii="Book Antiqua" w:hAnsi="Book Antiqua" w:cs="Arial"/>
          <w:bCs/>
          <w:color w:val="000000"/>
          <w:u w:val="single"/>
        </w:rPr>
      </w:pPr>
      <w:r w:rsidRPr="00837398">
        <w:rPr>
          <w:rFonts w:ascii="Book Antiqua" w:hAnsi="Book Antiqua" w:cs="Arial"/>
          <w:bCs/>
          <w:color w:val="000000"/>
          <w:u w:val="single"/>
        </w:rPr>
        <w:t>K bodu 4 a 5</w:t>
      </w:r>
    </w:p>
    <w:p w14:paraId="728B29D3" w14:textId="77777777" w:rsidR="00206CD6" w:rsidRDefault="00206CD6" w:rsidP="00206CD6">
      <w:pPr>
        <w:jc w:val="both"/>
        <w:rPr>
          <w:rFonts w:ascii="Book Antiqua" w:hAnsi="Book Antiqua" w:cs="Arial"/>
          <w:bCs/>
          <w:color w:val="000000"/>
        </w:rPr>
      </w:pPr>
      <w:r>
        <w:rPr>
          <w:rFonts w:ascii="Book Antiqua" w:hAnsi="Book Antiqua" w:cs="Arial"/>
          <w:bCs/>
          <w:color w:val="000000"/>
        </w:rPr>
        <w:tab/>
        <w:t xml:space="preserve">Formálna zmena vzhľadom na vypustenie § 4. </w:t>
      </w:r>
    </w:p>
    <w:p w14:paraId="5FD06EF3" w14:textId="77777777" w:rsidR="00206CD6" w:rsidRPr="00837398" w:rsidRDefault="00206CD6" w:rsidP="00206CD6">
      <w:pPr>
        <w:jc w:val="both"/>
        <w:rPr>
          <w:rFonts w:ascii="Book Antiqua" w:hAnsi="Book Antiqua" w:cs="Arial"/>
          <w:bCs/>
          <w:color w:val="000000"/>
          <w:u w:val="single"/>
        </w:rPr>
      </w:pPr>
      <w:r w:rsidRPr="00837398">
        <w:rPr>
          <w:rFonts w:ascii="Book Antiqua" w:hAnsi="Book Antiqua" w:cs="Arial"/>
          <w:bCs/>
          <w:color w:val="000000"/>
          <w:u w:val="single"/>
        </w:rPr>
        <w:t>K bodu 6</w:t>
      </w:r>
    </w:p>
    <w:p w14:paraId="5A3D3E50" w14:textId="77777777" w:rsidR="00206CD6" w:rsidRDefault="00206CD6" w:rsidP="00206CD6">
      <w:pPr>
        <w:jc w:val="both"/>
        <w:rPr>
          <w:rFonts w:ascii="Book Antiqua" w:hAnsi="Book Antiqua" w:cs="Arial"/>
          <w:bCs/>
          <w:color w:val="000000"/>
        </w:rPr>
      </w:pPr>
      <w:r>
        <w:rPr>
          <w:rFonts w:ascii="Book Antiqua" w:hAnsi="Book Antiqua" w:cs="Arial"/>
          <w:bCs/>
          <w:color w:val="000000"/>
        </w:rPr>
        <w:tab/>
        <w:t>Cudzinkám je možné vykonať interupciu len v prípade ohrozenia ich života a s ich súhlasom.</w:t>
      </w:r>
    </w:p>
    <w:p w14:paraId="7A8C5B53" w14:textId="77777777" w:rsidR="00206CD6" w:rsidRPr="00A97B11" w:rsidRDefault="00206CD6" w:rsidP="00206CD6">
      <w:pPr>
        <w:jc w:val="both"/>
        <w:rPr>
          <w:rFonts w:ascii="Book Antiqua" w:hAnsi="Book Antiqua" w:cs="Arial"/>
          <w:bCs/>
          <w:color w:val="000000"/>
          <w:u w:val="single"/>
        </w:rPr>
      </w:pPr>
      <w:r w:rsidRPr="00A97B11">
        <w:rPr>
          <w:rFonts w:ascii="Book Antiqua" w:hAnsi="Book Antiqua" w:cs="Arial"/>
          <w:bCs/>
          <w:color w:val="000000"/>
          <w:u w:val="single"/>
        </w:rPr>
        <w:t>K bodu 7</w:t>
      </w:r>
    </w:p>
    <w:p w14:paraId="75987E4D" w14:textId="77777777" w:rsidR="00206CD6" w:rsidRDefault="00206CD6" w:rsidP="00206CD6">
      <w:pPr>
        <w:ind w:firstLine="708"/>
        <w:jc w:val="both"/>
        <w:rPr>
          <w:rFonts w:ascii="Book Antiqua" w:hAnsi="Book Antiqua" w:cs="Arial"/>
          <w:bCs/>
          <w:color w:val="000000"/>
        </w:rPr>
      </w:pPr>
      <w:r>
        <w:rPr>
          <w:rFonts w:ascii="Book Antiqua" w:hAnsi="Book Antiqua" w:cs="Arial"/>
          <w:bCs/>
          <w:color w:val="000000"/>
        </w:rPr>
        <w:t>Za interupcie vykonané podľa § 5 nebude žena platiť žiaden príplatok.</w:t>
      </w:r>
    </w:p>
    <w:p w14:paraId="7632599D" w14:textId="77777777" w:rsidR="00206CD6" w:rsidRPr="00837398" w:rsidRDefault="00206CD6" w:rsidP="00206CD6">
      <w:pPr>
        <w:jc w:val="both"/>
        <w:rPr>
          <w:rFonts w:ascii="Book Antiqua" w:hAnsi="Book Antiqua" w:cs="Arial"/>
          <w:bCs/>
          <w:color w:val="000000"/>
          <w:u w:val="single"/>
        </w:rPr>
      </w:pPr>
      <w:r w:rsidRPr="00837398">
        <w:rPr>
          <w:rFonts w:ascii="Book Antiqua" w:hAnsi="Book Antiqua" w:cs="Arial"/>
          <w:bCs/>
          <w:color w:val="000000"/>
          <w:u w:val="single"/>
        </w:rPr>
        <w:t xml:space="preserve">K bodu </w:t>
      </w:r>
      <w:r>
        <w:rPr>
          <w:rFonts w:ascii="Book Antiqua" w:hAnsi="Book Antiqua" w:cs="Arial"/>
          <w:bCs/>
          <w:color w:val="000000"/>
          <w:u w:val="single"/>
        </w:rPr>
        <w:t>8</w:t>
      </w:r>
    </w:p>
    <w:p w14:paraId="04A4CFCE" w14:textId="77777777" w:rsidR="00206CD6" w:rsidRPr="00B94FBD" w:rsidRDefault="00206CD6" w:rsidP="00206CD6">
      <w:pPr>
        <w:jc w:val="both"/>
        <w:rPr>
          <w:rFonts w:ascii="Book Antiqua" w:hAnsi="Book Antiqua" w:cs="Arial"/>
          <w:bCs/>
          <w:color w:val="000000"/>
        </w:rPr>
      </w:pPr>
      <w:r>
        <w:rPr>
          <w:rFonts w:ascii="Book Antiqua" w:hAnsi="Book Antiqua" w:cs="Arial"/>
          <w:bCs/>
          <w:color w:val="000000"/>
        </w:rPr>
        <w:tab/>
        <w:t>Vzhľadom na zásadné zmeny ohľadom interrupcií sa zrušuje v</w:t>
      </w:r>
      <w:r w:rsidRPr="00837398">
        <w:rPr>
          <w:rFonts w:ascii="Book Antiqua" w:hAnsi="Book Antiqua" w:cs="Arial"/>
          <w:bCs/>
          <w:color w:val="000000"/>
        </w:rPr>
        <w:t>yhláška Ministerstva zdravotníctva Slovenskej socialistickej republiky č. 74/1986 Zb., ktorou sa vykonáva zákon Slovenskej národnej rady č. 73/1986 Zb. o umelom prerušení tehotenstva.</w:t>
      </w:r>
      <w:r>
        <w:rPr>
          <w:rFonts w:ascii="Book Antiqua" w:hAnsi="Book Antiqua" w:cs="Arial"/>
          <w:bCs/>
          <w:color w:val="000000"/>
        </w:rPr>
        <w:t xml:space="preserve"> Ministerstvo zdravotníctva SR bude musieť vypracovať nový vykonávací predpis.</w:t>
      </w:r>
    </w:p>
    <w:p w14:paraId="41C4B760" w14:textId="77777777" w:rsidR="00CF106B" w:rsidRPr="00B94FBD" w:rsidRDefault="00CF106B" w:rsidP="00CF106B">
      <w:pPr>
        <w:jc w:val="both"/>
        <w:rPr>
          <w:rFonts w:ascii="Book Antiqua" w:hAnsi="Book Antiqua" w:cs="Arial"/>
          <w:b/>
          <w:color w:val="000000"/>
        </w:rPr>
      </w:pPr>
      <w:r w:rsidRPr="00B94FBD">
        <w:rPr>
          <w:rFonts w:ascii="Book Antiqua" w:hAnsi="Book Antiqua" w:cs="Arial"/>
          <w:b/>
          <w:color w:val="000000"/>
        </w:rPr>
        <w:t>Čl. II</w:t>
      </w:r>
    </w:p>
    <w:p w14:paraId="32BBB7CA" w14:textId="77777777" w:rsidR="00206CD6" w:rsidRPr="008D1CB7" w:rsidRDefault="00206CD6" w:rsidP="00206CD6">
      <w:pPr>
        <w:pStyle w:val="Default"/>
        <w:ind w:firstLine="708"/>
        <w:jc w:val="both"/>
        <w:rPr>
          <w:rFonts w:ascii="Book Antiqua" w:hAnsi="Book Antiqua" w:cs="Book Antiqua"/>
          <w:color w:val="000000" w:themeColor="text1"/>
          <w:sz w:val="22"/>
          <w:szCs w:val="22"/>
        </w:rPr>
      </w:pPr>
      <w:r w:rsidRPr="00164DA2">
        <w:rPr>
          <w:rFonts w:ascii="Book Antiqua" w:hAnsi="Book Antiqua" w:cs="Arial"/>
          <w:color w:val="000000" w:themeColor="text1"/>
          <w:sz w:val="22"/>
          <w:szCs w:val="22"/>
        </w:rPr>
        <w:t>Navrhuje sa účinnosť</w:t>
      </w:r>
      <w:r>
        <w:rPr>
          <w:rFonts w:ascii="Book Antiqua" w:hAnsi="Book Antiqua" w:cs="Arial"/>
          <w:color w:val="000000" w:themeColor="text1"/>
          <w:sz w:val="22"/>
          <w:szCs w:val="22"/>
        </w:rPr>
        <w:t xml:space="preserve"> </w:t>
      </w:r>
      <w:r w:rsidRPr="00164DA2">
        <w:rPr>
          <w:rFonts w:ascii="Book Antiqua" w:hAnsi="Book Antiqua" w:cs="Arial"/>
          <w:color w:val="000000" w:themeColor="text1"/>
          <w:sz w:val="22"/>
          <w:szCs w:val="22"/>
        </w:rPr>
        <w:t xml:space="preserve">zákona </w:t>
      </w:r>
      <w:r w:rsidRPr="00164DA2">
        <w:rPr>
          <w:rFonts w:ascii="Book Antiqua" w:hAnsi="Book Antiqua"/>
          <w:color w:val="000000" w:themeColor="text1"/>
          <w:sz w:val="22"/>
        </w:rPr>
        <w:t>pätnástym dňom po jeho vyhlásení v Zbierke zákonov</w:t>
      </w:r>
      <w:r w:rsidRPr="00164DA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.</w:t>
      </w:r>
    </w:p>
    <w:p w14:paraId="66869905" w14:textId="77777777" w:rsidR="00CF106B" w:rsidRPr="001D6141" w:rsidRDefault="00CF106B" w:rsidP="00206CD6">
      <w:pPr>
        <w:ind w:firstLine="708"/>
        <w:jc w:val="both"/>
        <w:rPr>
          <w:rFonts w:ascii="Book Antiqua" w:hAnsi="Book Antiqua" w:cs="Book Antiqua"/>
          <w:color w:val="000000"/>
          <w:kern w:val="1"/>
        </w:rPr>
      </w:pPr>
    </w:p>
    <w:sectPr w:rsidR="00CF106B" w:rsidRPr="001D6141" w:rsidSect="001D614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51"/>
    <w:rsid w:val="00017410"/>
    <w:rsid w:val="00023051"/>
    <w:rsid w:val="00041289"/>
    <w:rsid w:val="00060225"/>
    <w:rsid w:val="00160B4B"/>
    <w:rsid w:val="001B226E"/>
    <w:rsid w:val="001D6141"/>
    <w:rsid w:val="00206CD6"/>
    <w:rsid w:val="00225163"/>
    <w:rsid w:val="002359EA"/>
    <w:rsid w:val="00242AA7"/>
    <w:rsid w:val="00244146"/>
    <w:rsid w:val="00276DD6"/>
    <w:rsid w:val="002E138E"/>
    <w:rsid w:val="0031752B"/>
    <w:rsid w:val="003849F5"/>
    <w:rsid w:val="00393CE9"/>
    <w:rsid w:val="003B079B"/>
    <w:rsid w:val="00474892"/>
    <w:rsid w:val="004A0471"/>
    <w:rsid w:val="00520652"/>
    <w:rsid w:val="00553DAC"/>
    <w:rsid w:val="005C05B1"/>
    <w:rsid w:val="005E234B"/>
    <w:rsid w:val="00626BEE"/>
    <w:rsid w:val="006D29DE"/>
    <w:rsid w:val="007747B0"/>
    <w:rsid w:val="00775B3B"/>
    <w:rsid w:val="007B1E3A"/>
    <w:rsid w:val="007D3F1A"/>
    <w:rsid w:val="007E5FC7"/>
    <w:rsid w:val="007F6946"/>
    <w:rsid w:val="008667AA"/>
    <w:rsid w:val="008E5F65"/>
    <w:rsid w:val="00967F9F"/>
    <w:rsid w:val="00991D46"/>
    <w:rsid w:val="009D3EFB"/>
    <w:rsid w:val="00A20494"/>
    <w:rsid w:val="00A2524E"/>
    <w:rsid w:val="00A87007"/>
    <w:rsid w:val="00A9469E"/>
    <w:rsid w:val="00AE2066"/>
    <w:rsid w:val="00BB7F7C"/>
    <w:rsid w:val="00CE43AE"/>
    <w:rsid w:val="00CF106B"/>
    <w:rsid w:val="00D0696B"/>
    <w:rsid w:val="00D267B2"/>
    <w:rsid w:val="00D71388"/>
    <w:rsid w:val="00D827B3"/>
    <w:rsid w:val="00DF4AD4"/>
    <w:rsid w:val="00E602AB"/>
    <w:rsid w:val="00ED2CE5"/>
    <w:rsid w:val="00EF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5F81"/>
  <w15:docId w15:val="{431756DA-9882-46B9-883E-5BFE7377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23051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2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305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206CD6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P\NR%20SR\Navrhy%20zakonov\Navrh%20zakona%20o%20umelom%20preruseni%20tehotenstva%20-%20jun%202020\PODKLADY\Demografia%20SR%201997%20-%202016%20-%20uplna.slk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sk-SK" sz="1600"/>
              <a:t>Demografický</a:t>
            </a:r>
            <a:r>
              <a:rPr lang="sk-SK" sz="1600" baseline="0"/>
              <a:t> vývoj vybraných vekových skupín</a:t>
            </a:r>
            <a:br>
              <a:rPr lang="sk-SK" sz="1600" baseline="0"/>
            </a:br>
            <a:r>
              <a:rPr lang="sk-SK" sz="1600" baseline="0"/>
              <a:t>na Slovensku v rokoch 2000 - 2019</a:t>
            </a:r>
            <a:endParaRPr lang="sk-SK" sz="1600"/>
          </a:p>
        </c:rich>
      </c:tx>
      <c:layout>
        <c:manualLayout>
          <c:xMode val="edge"/>
          <c:yMode val="edge"/>
          <c:x val="0.14970698347656933"/>
          <c:y val="3.72704322895815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8084970147962414E-2"/>
          <c:y val="0.24795910591821185"/>
          <c:w val="0.88572477455633702"/>
          <c:h val="0.56255397510795002"/>
        </c:manualLayout>
      </c:layout>
      <c:lineChart>
        <c:grouping val="standard"/>
        <c:varyColors val="0"/>
        <c:ser>
          <c:idx val="0"/>
          <c:order val="0"/>
          <c:tx>
            <c:v>Deti do 18 rokov</c:v>
          </c:tx>
          <c:spPr>
            <a:ln>
              <a:prstDash val="sysDot"/>
            </a:ln>
          </c:spPr>
          <c:marker>
            <c:spPr>
              <a:ln>
                <a:prstDash val="sysDot"/>
              </a:ln>
            </c:spPr>
          </c:marker>
          <c:cat>
            <c:strRef>
              <c:f>'Demografia SR 1997 - 2016 - upl'!$E$2:$X$2</c:f>
              <c:strCache>
                <c:ptCount val="20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</c:strCache>
            </c:strRef>
          </c:cat>
          <c:val>
            <c:numRef>
              <c:f>'Demografia SR 1997 - 2016 - upl'!$E$25:$X$25</c:f>
              <c:numCache>
                <c:formatCode>#,##0</c:formatCode>
                <c:ptCount val="20"/>
                <c:pt idx="0">
                  <c:v>1390424</c:v>
                </c:pt>
                <c:pt idx="1">
                  <c:v>1359669</c:v>
                </c:pt>
                <c:pt idx="2">
                  <c:v>1320732</c:v>
                </c:pt>
                <c:pt idx="3">
                  <c:v>1283378</c:v>
                </c:pt>
                <c:pt idx="4">
                  <c:v>1248229</c:v>
                </c:pt>
                <c:pt idx="5">
                  <c:v>1216438</c:v>
                </c:pt>
                <c:pt idx="6">
                  <c:v>1187708</c:v>
                </c:pt>
                <c:pt idx="7">
                  <c:v>1160106</c:v>
                </c:pt>
                <c:pt idx="8">
                  <c:v>1138335</c:v>
                </c:pt>
                <c:pt idx="9">
                  <c:v>1120595</c:v>
                </c:pt>
                <c:pt idx="10">
                  <c:v>1103452</c:v>
                </c:pt>
                <c:pt idx="11">
                  <c:v>1091056</c:v>
                </c:pt>
                <c:pt idx="12">
                  <c:v>1075328</c:v>
                </c:pt>
                <c:pt idx="13">
                  <c:v>1066036</c:v>
                </c:pt>
                <c:pt idx="14">
                  <c:v>1061180</c:v>
                </c:pt>
                <c:pt idx="15">
                  <c:v>1058300</c:v>
                </c:pt>
                <c:pt idx="16">
                  <c:v>1059438</c:v>
                </c:pt>
                <c:pt idx="17">
                  <c:v>1062870</c:v>
                </c:pt>
                <c:pt idx="18">
                  <c:v>1066919</c:v>
                </c:pt>
                <c:pt idx="19">
                  <c:v>1071494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1A9-48A2-81B2-A40CC03EA2CA}"/>
            </c:ext>
          </c:extLst>
        </c:ser>
        <c:ser>
          <c:idx val="1"/>
          <c:order val="1"/>
          <c:tx>
            <c:v>Seniori nad 65 rokov</c:v>
          </c:tx>
          <c:cat>
            <c:strRef>
              <c:f>'Demografia SR 1997 - 2016 - upl'!$E$2:$X$2</c:f>
              <c:strCache>
                <c:ptCount val="20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</c:strCache>
            </c:strRef>
          </c:cat>
          <c:val>
            <c:numRef>
              <c:f>'Demografia SR 1997 - 2016 - upl'!$E$65:$X$65</c:f>
              <c:numCache>
                <c:formatCode>#,##0</c:formatCode>
                <c:ptCount val="20"/>
                <c:pt idx="0">
                  <c:v>619584</c:v>
                </c:pt>
                <c:pt idx="1">
                  <c:v>612685</c:v>
                </c:pt>
                <c:pt idx="2">
                  <c:v>616225</c:v>
                </c:pt>
                <c:pt idx="3">
                  <c:v>620311</c:v>
                </c:pt>
                <c:pt idx="4">
                  <c:v>625949</c:v>
                </c:pt>
                <c:pt idx="5">
                  <c:v>632638</c:v>
                </c:pt>
                <c:pt idx="6">
                  <c:v>639639</c:v>
                </c:pt>
                <c:pt idx="7">
                  <c:v>646782</c:v>
                </c:pt>
                <c:pt idx="8">
                  <c:v>654305</c:v>
                </c:pt>
                <c:pt idx="9">
                  <c:v>665134</c:v>
                </c:pt>
                <c:pt idx="10">
                  <c:v>672724</c:v>
                </c:pt>
                <c:pt idx="11">
                  <c:v>690662</c:v>
                </c:pt>
                <c:pt idx="12">
                  <c:v>710222</c:v>
                </c:pt>
                <c:pt idx="13">
                  <c:v>733136</c:v>
                </c:pt>
                <c:pt idx="14">
                  <c:v>756879</c:v>
                </c:pt>
                <c:pt idx="15">
                  <c:v>783936</c:v>
                </c:pt>
                <c:pt idx="16">
                  <c:v>814659</c:v>
                </c:pt>
                <c:pt idx="17">
                  <c:v>844855</c:v>
                </c:pt>
                <c:pt idx="18">
                  <c:v>874319</c:v>
                </c:pt>
                <c:pt idx="19">
                  <c:v>905175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1A9-48A2-81B2-A40CC03EA2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304000"/>
        <c:axId val="56305536"/>
      </c:lineChart>
      <c:catAx>
        <c:axId val="56304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305536"/>
        <c:crosses val="autoZero"/>
        <c:auto val="1"/>
        <c:lblAlgn val="ctr"/>
        <c:lblOffset val="100"/>
        <c:noMultiLvlLbl val="0"/>
      </c:catAx>
      <c:valAx>
        <c:axId val="56305536"/>
        <c:scaling>
          <c:orientation val="minMax"/>
          <c:max val="1400000"/>
          <c:min val="600000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numFmt formatCode="#,##0" sourceLinked="1"/>
        <c:majorTickMark val="out"/>
        <c:minorTickMark val="none"/>
        <c:tickLblPos val="nextTo"/>
        <c:crossAx val="56304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87625567970146"/>
          <c:y val="0.25347532208706408"/>
          <c:w val="0.2667330251291038"/>
          <c:h val="0.12752090626780957"/>
        </c:manualLayout>
      </c:layout>
      <c:overlay val="0"/>
      <c:spPr>
        <a:solidFill>
          <a:sysClr val="window" lastClr="FFFFFF"/>
        </a:solidFill>
        <a:ln>
          <a:solidFill>
            <a:schemeClr val="bg1">
              <a:lumMod val="50000"/>
            </a:schemeClr>
          </a:solidFill>
        </a:ln>
      </c:sp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1251</Words>
  <Characters>7132</Characters>
  <Application>Microsoft Office Word</Application>
  <DocSecurity>0</DocSecurity>
  <Lines>59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ADMIN</cp:lastModifiedBy>
  <cp:revision>14</cp:revision>
  <cp:lastPrinted>2019-08-22T17:35:00Z</cp:lastPrinted>
  <dcterms:created xsi:type="dcterms:W3CDTF">2019-08-22T16:37:00Z</dcterms:created>
  <dcterms:modified xsi:type="dcterms:W3CDTF">2021-05-26T13:00:00Z</dcterms:modified>
</cp:coreProperties>
</file>