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57" w:rsidRPr="00732E57" w:rsidRDefault="00732E57" w:rsidP="007C7F8B">
      <w:pPr>
        <w:spacing w:line="240" w:lineRule="auto"/>
        <w:jc w:val="right"/>
        <w:rPr>
          <w:rFonts w:eastAsia="Calibri"/>
          <w:lang w:eastAsia="en-US"/>
        </w:rPr>
      </w:pPr>
      <w:bookmarkStart w:id="0" w:name="_GoBack"/>
      <w:bookmarkEnd w:id="0"/>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86610E" w:rsidTr="009C2704">
        <w:trPr>
          <w:trHeight w:val="822"/>
        </w:trPr>
        <w:tc>
          <w:tcPr>
            <w:tcW w:w="9371" w:type="dxa"/>
            <w:shd w:val="clear" w:color="auto" w:fill="BFBFBF"/>
            <w:vAlign w:val="center"/>
          </w:tcPr>
          <w:p w:rsidR="00337789" w:rsidRPr="0086610E" w:rsidRDefault="00337789" w:rsidP="007C7F8B">
            <w:pPr>
              <w:spacing w:line="240" w:lineRule="auto"/>
              <w:jc w:val="center"/>
              <w:rPr>
                <w:b/>
                <w:bCs/>
                <w:sz w:val="32"/>
                <w:szCs w:val="32"/>
              </w:rPr>
            </w:pPr>
            <w:r w:rsidRPr="0086610E">
              <w:rPr>
                <w:b/>
                <w:bCs/>
                <w:sz w:val="32"/>
                <w:szCs w:val="32"/>
              </w:rPr>
              <w:t xml:space="preserve">Analýza </w:t>
            </w:r>
            <w:r w:rsidR="00964DDF" w:rsidRPr="0086610E">
              <w:rPr>
                <w:b/>
                <w:bCs/>
                <w:sz w:val="32"/>
                <w:szCs w:val="32"/>
              </w:rPr>
              <w:t>vplyvov na služby verejnej správy pre občana</w:t>
            </w:r>
          </w:p>
          <w:p w:rsidR="00337789" w:rsidRPr="0086610E" w:rsidRDefault="00337789" w:rsidP="007C7F8B">
            <w:pPr>
              <w:spacing w:line="240" w:lineRule="auto"/>
              <w:rPr>
                <w:b/>
                <w:i/>
                <w:iCs/>
                <w:sz w:val="2"/>
                <w:szCs w:val="22"/>
              </w:rPr>
            </w:pPr>
          </w:p>
        </w:tc>
      </w:tr>
      <w:tr w:rsidR="00337789" w:rsidRPr="0086610E" w:rsidTr="009C2704">
        <w:trPr>
          <w:trHeight w:val="367"/>
        </w:trPr>
        <w:tc>
          <w:tcPr>
            <w:tcW w:w="9371" w:type="dxa"/>
            <w:shd w:val="clear" w:color="auto" w:fill="C0C0C0"/>
            <w:vAlign w:val="center"/>
          </w:tcPr>
          <w:p w:rsidR="00337789" w:rsidRPr="0086610E" w:rsidRDefault="00337789" w:rsidP="007C7F8B">
            <w:pPr>
              <w:spacing w:line="240" w:lineRule="auto"/>
              <w:jc w:val="center"/>
              <w:rPr>
                <w:b/>
                <w:sz w:val="28"/>
                <w:szCs w:val="28"/>
              </w:rPr>
            </w:pPr>
            <w:r w:rsidRPr="0086610E">
              <w:rPr>
                <w:b/>
                <w:sz w:val="28"/>
                <w:szCs w:val="28"/>
              </w:rPr>
              <w:t xml:space="preserve">7.1 Identifikácia služby verejnej správy, ktorá je dotknutá návrhom </w:t>
            </w:r>
          </w:p>
        </w:tc>
      </w:tr>
      <w:tr w:rsidR="00337789" w:rsidRPr="0086610E" w:rsidTr="009C2704">
        <w:trPr>
          <w:trHeight w:val="316"/>
        </w:trPr>
        <w:tc>
          <w:tcPr>
            <w:tcW w:w="9371" w:type="dxa"/>
          </w:tcPr>
          <w:p w:rsidR="00337789" w:rsidRPr="0086610E" w:rsidRDefault="00337789" w:rsidP="007C7F8B">
            <w:pPr>
              <w:spacing w:line="240" w:lineRule="auto"/>
              <w:rPr>
                <w:b/>
                <w:i/>
                <w:sz w:val="22"/>
                <w:szCs w:val="22"/>
              </w:rPr>
            </w:pPr>
            <w:r w:rsidRPr="0086610E">
              <w:rPr>
                <w:b/>
              </w:rPr>
              <w:t>7.1.1 Predpokladá predložený návrh zmenu existujúcej služby verejnej správy alebo vytvorenie novej služby?</w:t>
            </w:r>
            <w:r w:rsidRPr="0086610E">
              <w:rPr>
                <w:i/>
                <w:sz w:val="22"/>
                <w:szCs w:val="22"/>
              </w:rPr>
              <w:t xml:space="preserve"> </w:t>
            </w:r>
          </w:p>
        </w:tc>
      </w:tr>
      <w:tr w:rsidR="00337789" w:rsidRPr="0086610E" w:rsidTr="009C2704">
        <w:trPr>
          <w:trHeight w:val="296"/>
        </w:trPr>
        <w:tc>
          <w:tcPr>
            <w:tcW w:w="9371" w:type="dxa"/>
          </w:tcPr>
          <w:p w:rsidR="00337789" w:rsidRPr="0086610E" w:rsidRDefault="00337789" w:rsidP="007C7F8B">
            <w:pPr>
              <w:spacing w:line="240" w:lineRule="auto"/>
              <w:rPr>
                <w:b/>
                <w:i/>
                <w:sz w:val="22"/>
                <w:szCs w:val="22"/>
              </w:rPr>
            </w:pPr>
            <w:r w:rsidRPr="0086610E">
              <w:rPr>
                <w:i/>
                <w:sz w:val="22"/>
                <w:szCs w:val="22"/>
              </w:rPr>
              <w:t xml:space="preserve">Zmena existujúcej služby (konkretizujte a popíšte) </w:t>
            </w:r>
          </w:p>
        </w:tc>
      </w:tr>
      <w:tr w:rsidR="00337789" w:rsidRPr="0086610E" w:rsidTr="009C2704">
        <w:trPr>
          <w:trHeight w:val="655"/>
        </w:trPr>
        <w:tc>
          <w:tcPr>
            <w:tcW w:w="9371" w:type="dxa"/>
          </w:tcPr>
          <w:p w:rsidR="00EB0E8A" w:rsidRPr="0086610E" w:rsidRDefault="006768BD" w:rsidP="00EB0E8A">
            <w:pPr>
              <w:numPr>
                <w:ilvl w:val="0"/>
                <w:numId w:val="28"/>
              </w:numPr>
              <w:spacing w:line="240" w:lineRule="auto"/>
              <w:ind w:left="371"/>
              <w:rPr>
                <w:sz w:val="22"/>
                <w:szCs w:val="22"/>
              </w:rPr>
            </w:pPr>
            <w:r w:rsidRPr="0086610E">
              <w:rPr>
                <w:sz w:val="22"/>
                <w:szCs w:val="22"/>
              </w:rPr>
              <w:t xml:space="preserve">Ruší sa požiadavka na predloženie originálu alebo úradne osvedčenej kópie </w:t>
            </w:r>
            <w:r w:rsidR="00A8742F" w:rsidRPr="0086610E">
              <w:rPr>
                <w:sz w:val="22"/>
                <w:szCs w:val="22"/>
              </w:rPr>
              <w:t xml:space="preserve">vyhlásenia </w:t>
            </w:r>
            <w:r w:rsidRPr="0086610E">
              <w:rPr>
                <w:sz w:val="22"/>
                <w:szCs w:val="22"/>
              </w:rPr>
              <w:t>o</w:t>
            </w:r>
            <w:r w:rsidR="00A8742F" w:rsidRPr="0086610E">
              <w:rPr>
                <w:sz w:val="22"/>
                <w:szCs w:val="22"/>
              </w:rPr>
              <w:t> </w:t>
            </w:r>
            <w:r w:rsidRPr="0086610E">
              <w:rPr>
                <w:sz w:val="22"/>
                <w:szCs w:val="22"/>
              </w:rPr>
              <w:t>zhode</w:t>
            </w:r>
            <w:r w:rsidR="00A8742F" w:rsidRPr="0086610E">
              <w:rPr>
                <w:sz w:val="22"/>
                <w:szCs w:val="22"/>
              </w:rPr>
              <w:t xml:space="preserve"> v</w:t>
            </w:r>
            <w:r w:rsidRPr="0086610E">
              <w:rPr>
                <w:sz w:val="22"/>
                <w:szCs w:val="22"/>
              </w:rPr>
              <w:t>ydané výrobcom pre malé plavidlá, ktor</w:t>
            </w:r>
            <w:r w:rsidR="00A8742F" w:rsidRPr="0086610E">
              <w:rPr>
                <w:sz w:val="22"/>
                <w:szCs w:val="22"/>
              </w:rPr>
              <w:t>é</w:t>
            </w:r>
            <w:r w:rsidRPr="0086610E">
              <w:rPr>
                <w:sz w:val="22"/>
                <w:szCs w:val="22"/>
              </w:rPr>
              <w:t xml:space="preserve"> sa predkladá k žiadosti o zápis do registra plavidiel</w:t>
            </w:r>
            <w:r w:rsidR="00A8742F" w:rsidRPr="0086610E">
              <w:rPr>
                <w:sz w:val="22"/>
                <w:szCs w:val="22"/>
              </w:rPr>
              <w:t xml:space="preserve">. Bude postačovať predloženie kópie tohto dokladu. Tiež sa úplne ruší </w:t>
            </w:r>
            <w:r w:rsidR="00523C21" w:rsidRPr="0086610E">
              <w:rPr>
                <w:sz w:val="22"/>
                <w:szCs w:val="22"/>
              </w:rPr>
              <w:t xml:space="preserve">požiadavka na </w:t>
            </w:r>
            <w:r w:rsidR="00A8742F" w:rsidRPr="0086610E">
              <w:rPr>
                <w:sz w:val="22"/>
                <w:szCs w:val="22"/>
              </w:rPr>
              <w:t>predloženie dokladu preukazujúceho adresu sídla alebo trvalého pobytu, kópie dokladu totožnosti, ak ide o fyzickú osobu, a vyhlásenia o zhode vydané výrobcom pre malé plavidlá, ak nejde o stavbu malého plavidla pre vlastnú potrebu.</w:t>
            </w:r>
          </w:p>
          <w:p w:rsidR="00EB0E8A" w:rsidRPr="0086610E" w:rsidRDefault="00EB0E8A" w:rsidP="00EB0E8A">
            <w:pPr>
              <w:numPr>
                <w:ilvl w:val="0"/>
                <w:numId w:val="28"/>
              </w:numPr>
              <w:spacing w:line="240" w:lineRule="auto"/>
              <w:ind w:left="371"/>
              <w:rPr>
                <w:sz w:val="22"/>
                <w:szCs w:val="22"/>
              </w:rPr>
            </w:pPr>
            <w:r w:rsidRPr="0086610E">
              <w:rPr>
                <w:sz w:val="22"/>
                <w:szCs w:val="22"/>
              </w:rPr>
              <w:t>Zmena v požiadavkách na získanie preukazu odbornej spôsobilosti člena posádky plavidla  vykonávajúceho plavbu na vodnej ceste, ktorá je prepojená so splavnou sieťou vodných ciest iného členského štátu (ďalej len „ČPP EÚ“) alebo na získanie niektorého z osobitných povolení a s tým spojená teoretická a/alebo praktická skúška, ktorú v niektorých prípadoch bude vykonávať aj Dopravný úrad, pokiaľ sa uchádzač o získanie preukazu ČPP EÚ nerozhodne získať predpísanú kvalifikáciu v schválenom výcvikovom kurze, v ktorom vykoná aj samotnú skúšku.</w:t>
            </w:r>
          </w:p>
          <w:p w:rsidR="00EB0E8A" w:rsidRPr="0086610E" w:rsidRDefault="001F3963" w:rsidP="00EB0E8A">
            <w:pPr>
              <w:numPr>
                <w:ilvl w:val="0"/>
                <w:numId w:val="28"/>
              </w:numPr>
              <w:spacing w:line="240" w:lineRule="auto"/>
              <w:ind w:left="371"/>
              <w:rPr>
                <w:sz w:val="22"/>
                <w:szCs w:val="22"/>
              </w:rPr>
            </w:pPr>
            <w:r w:rsidRPr="0086610E">
              <w:rPr>
                <w:sz w:val="22"/>
                <w:szCs w:val="22"/>
              </w:rPr>
              <w:t xml:space="preserve">Preukazovanie zdravotnej spôsobilosti lekárskym posudkom nie starším ako tri mesiace držiteľa preukazu odbornej spôsobilosti ČPP pri skúške na získanie odbornej spôsobilosti a následne najneskôr do troch mesiacov odo dňa dovŕšenia veku 50 rokov. Mení sa preukazovanie zdravotnej spôsobilosti pri dovŕšení veku z 50 rokov na 60 rokov u všetkých ČPP, avšak každý preukaz ČPP EÚ bude platný na dobu určitú, max. 13 rokov, pričom tento sa </w:t>
            </w:r>
            <w:r w:rsidR="00F95F9E" w:rsidRPr="0086610E">
              <w:rPr>
                <w:sz w:val="22"/>
                <w:szCs w:val="22"/>
              </w:rPr>
              <w:t xml:space="preserve">mu </w:t>
            </w:r>
            <w:r w:rsidRPr="0086610E">
              <w:rPr>
                <w:sz w:val="22"/>
                <w:szCs w:val="22"/>
              </w:rPr>
              <w:t xml:space="preserve">obnoví pri preukázaní zdravotnej spôsobilosti. </w:t>
            </w:r>
            <w:r w:rsidR="00EB0E8A" w:rsidRPr="0086610E">
              <w:rPr>
                <w:sz w:val="22"/>
                <w:szCs w:val="22"/>
              </w:rPr>
              <w:t>ČPP EÚ bude musieť mať dokument preukazujúci zdravotnú spôsobilosť od povereného lekára, ktorého bude poverovať Dopravný úrad, pričom doteraz ČPP preukazoval svoju zdravotnú spôsobilosť potvrdením vydaným všeobecným lekárom.</w:t>
            </w:r>
          </w:p>
          <w:p w:rsidR="00DC61DD" w:rsidRPr="0086610E" w:rsidRDefault="00EB0E8A" w:rsidP="00DC61DD">
            <w:pPr>
              <w:numPr>
                <w:ilvl w:val="0"/>
                <w:numId w:val="28"/>
              </w:numPr>
              <w:spacing w:line="240" w:lineRule="auto"/>
              <w:ind w:left="371"/>
              <w:rPr>
                <w:sz w:val="22"/>
                <w:szCs w:val="22"/>
              </w:rPr>
            </w:pPr>
            <w:r w:rsidRPr="0086610E">
              <w:rPr>
                <w:sz w:val="22"/>
                <w:szCs w:val="22"/>
              </w:rPr>
              <w:t>Pri potvrdení pravosti a platnosti záznamov zapísaných v služobných lodníckych knižkách ČPP EÚ a vnútroštátnych ČPP (t.</w:t>
            </w:r>
            <w:r w:rsidR="000C6018" w:rsidRPr="0086610E">
              <w:rPr>
                <w:sz w:val="22"/>
                <w:szCs w:val="22"/>
              </w:rPr>
              <w:t xml:space="preserve"> </w:t>
            </w:r>
            <w:r w:rsidRPr="0086610E">
              <w:rPr>
                <w:sz w:val="22"/>
                <w:szCs w:val="22"/>
              </w:rPr>
              <w:t>j. tých, ktorí vykonávajú plavbu na vodnej ceste, ktorá nie je prepojená so splavnou sieťou vodných ciest iného členského štátu) sa kontrolované obdobie zvyšuje z max. 12 mesiacov na max. 15 mesiacov</w:t>
            </w:r>
            <w:r w:rsidR="00DC61DD" w:rsidRPr="0086610E">
              <w:rPr>
                <w:sz w:val="22"/>
                <w:szCs w:val="22"/>
              </w:rPr>
              <w:t>.</w:t>
            </w:r>
          </w:p>
          <w:p w:rsidR="00DC61DD" w:rsidRPr="0086610E" w:rsidRDefault="00DC61DD" w:rsidP="00DC61DD">
            <w:pPr>
              <w:numPr>
                <w:ilvl w:val="0"/>
                <w:numId w:val="28"/>
              </w:numPr>
              <w:spacing w:line="240" w:lineRule="auto"/>
              <w:ind w:left="371"/>
              <w:rPr>
                <w:sz w:val="22"/>
                <w:szCs w:val="22"/>
              </w:rPr>
            </w:pPr>
            <w:r w:rsidRPr="0086610E">
              <w:rPr>
                <w:sz w:val="22"/>
                <w:szCs w:val="22"/>
              </w:rPr>
              <w:t>ČPP EÚ ani vnútroštátny ČPP nebudú musieť byť bezúhonní a teda predkladať výpis registra z trestov.</w:t>
            </w:r>
          </w:p>
          <w:p w:rsidR="00DC61DD" w:rsidRPr="0086610E" w:rsidRDefault="00DC61DD" w:rsidP="00DC61DD">
            <w:pPr>
              <w:numPr>
                <w:ilvl w:val="0"/>
                <w:numId w:val="28"/>
              </w:numPr>
              <w:spacing w:line="240" w:lineRule="auto"/>
              <w:ind w:left="371"/>
              <w:rPr>
                <w:sz w:val="22"/>
                <w:szCs w:val="22"/>
              </w:rPr>
            </w:pPr>
            <w:r w:rsidRPr="0086610E">
              <w:rPr>
                <w:sz w:val="22"/>
                <w:szCs w:val="22"/>
              </w:rPr>
              <w:t xml:space="preserve">ČPP </w:t>
            </w:r>
            <w:r w:rsidR="00A04C7C" w:rsidRPr="0086610E">
              <w:rPr>
                <w:sz w:val="22"/>
                <w:szCs w:val="22"/>
              </w:rPr>
              <w:t xml:space="preserve">EÚ </w:t>
            </w:r>
            <w:r w:rsidRPr="0086610E">
              <w:rPr>
                <w:sz w:val="22"/>
                <w:szCs w:val="22"/>
              </w:rPr>
              <w:t>a niektorí vnútroštátni ČPP nebudú musieť predkladať doklad o ukončenom vzdelaní.</w:t>
            </w:r>
          </w:p>
          <w:p w:rsidR="008314F0" w:rsidRPr="0086610E" w:rsidRDefault="008314F0" w:rsidP="00DC61DD">
            <w:pPr>
              <w:numPr>
                <w:ilvl w:val="0"/>
                <w:numId w:val="28"/>
              </w:numPr>
              <w:spacing w:line="240" w:lineRule="auto"/>
              <w:ind w:left="371"/>
              <w:rPr>
                <w:sz w:val="22"/>
                <w:szCs w:val="22"/>
              </w:rPr>
            </w:pPr>
            <w:r w:rsidRPr="0086610E">
              <w:rPr>
                <w:sz w:val="22"/>
                <w:szCs w:val="22"/>
              </w:rPr>
              <w:t>Každý ČPP si bude musieť do 17. januára 2032 (10-ročné prechodné obdobie stanovené EÚ) vymeniť preukaz odbornej spôsobilosti a služobnú lodnícku knižku, pričom im ich získané odborné spôsobilosti zostanú platné vrátane osobitných spôsobilostí.</w:t>
            </w:r>
          </w:p>
        </w:tc>
      </w:tr>
      <w:tr w:rsidR="00337789" w:rsidRPr="0086610E" w:rsidTr="009C2704">
        <w:trPr>
          <w:trHeight w:val="212"/>
        </w:trPr>
        <w:tc>
          <w:tcPr>
            <w:tcW w:w="9371" w:type="dxa"/>
          </w:tcPr>
          <w:p w:rsidR="00337789" w:rsidRPr="0086610E" w:rsidRDefault="00337789" w:rsidP="007C7F8B">
            <w:pPr>
              <w:spacing w:line="240" w:lineRule="auto"/>
              <w:rPr>
                <w:i/>
                <w:sz w:val="22"/>
                <w:szCs w:val="22"/>
              </w:rPr>
            </w:pPr>
            <w:r w:rsidRPr="0086610E">
              <w:rPr>
                <w:i/>
                <w:sz w:val="22"/>
                <w:szCs w:val="22"/>
              </w:rPr>
              <w:t>Nová služba (konkretizujte a popíšte)</w:t>
            </w:r>
          </w:p>
        </w:tc>
      </w:tr>
      <w:tr w:rsidR="00337789" w:rsidRPr="0086610E" w:rsidTr="009C2704">
        <w:trPr>
          <w:trHeight w:val="598"/>
        </w:trPr>
        <w:tc>
          <w:tcPr>
            <w:tcW w:w="9371" w:type="dxa"/>
          </w:tcPr>
          <w:p w:rsidR="00337789" w:rsidRPr="0086610E" w:rsidRDefault="00A40CD6" w:rsidP="0086610E">
            <w:pPr>
              <w:spacing w:line="240" w:lineRule="auto"/>
              <w:rPr>
                <w:sz w:val="22"/>
                <w:szCs w:val="22"/>
              </w:rPr>
            </w:pPr>
            <w:r w:rsidRPr="0086610E">
              <w:rPr>
                <w:sz w:val="22"/>
                <w:szCs w:val="22"/>
              </w:rPr>
              <w:t xml:space="preserve">Ustanovuje sa možnosť prevádzkovať </w:t>
            </w:r>
            <w:r w:rsidR="00E536A7" w:rsidRPr="0086610E">
              <w:rPr>
                <w:sz w:val="22"/>
                <w:szCs w:val="22"/>
              </w:rPr>
              <w:t xml:space="preserve">na vnútrozemských vodných cestách Slovenskej republiky </w:t>
            </w:r>
            <w:r w:rsidRPr="0086610E">
              <w:rPr>
                <w:sz w:val="22"/>
                <w:szCs w:val="22"/>
              </w:rPr>
              <w:t xml:space="preserve">námorné rekreačné plavidlá, ktoré sú v súlade s § 2 ods. 1 písm. a) až c) nariadenia vlády Slovenskej republiky č. 77/2016 Z. z. o sprístupňovaní rekreačných plavidiel a vodných skútrov na trhu </w:t>
            </w:r>
            <w:r w:rsidR="00E536A7" w:rsidRPr="0086610E">
              <w:rPr>
                <w:sz w:val="22"/>
                <w:szCs w:val="22"/>
              </w:rPr>
              <w:t xml:space="preserve">v znení nariadenia vlády Slovenskej republiky č. 329/2019 Z. z. a </w:t>
            </w:r>
            <w:r w:rsidRPr="0086610E">
              <w:rPr>
                <w:sz w:val="22"/>
                <w:szCs w:val="22"/>
              </w:rPr>
              <w:t xml:space="preserve">registrované v </w:t>
            </w:r>
            <w:r w:rsidRPr="0086610E">
              <w:rPr>
                <w:color w:val="000000"/>
                <w:sz w:val="22"/>
                <w:szCs w:val="22"/>
              </w:rPr>
              <w:t>registri rekreačných plavidiel podľa</w:t>
            </w:r>
            <w:r w:rsidRPr="0086610E">
              <w:rPr>
                <w:sz w:val="22"/>
                <w:szCs w:val="22"/>
              </w:rPr>
              <w:t xml:space="preserve"> </w:t>
            </w:r>
            <w:r w:rsidRPr="0086610E">
              <w:rPr>
                <w:color w:val="000000"/>
                <w:sz w:val="22"/>
                <w:szCs w:val="22"/>
              </w:rPr>
              <w:t xml:space="preserve">§ 51 až 55 </w:t>
            </w:r>
            <w:r w:rsidRPr="0086610E">
              <w:rPr>
                <w:sz w:val="22"/>
                <w:szCs w:val="22"/>
              </w:rPr>
              <w:t>zákona č. 435/2000 Z. z. o námornej plavbe v znení neskorších predpisov aj bez ďalšej registrácie tohto plavidla v registri plavidiel podľa § 24 zákona</w:t>
            </w:r>
            <w:r w:rsidR="00E536A7" w:rsidRPr="0086610E">
              <w:rPr>
                <w:sz w:val="22"/>
                <w:szCs w:val="22"/>
              </w:rPr>
              <w:t xml:space="preserve"> č. 338/2000 Z. z. o vnútrozemskej plavbe a o zmene a doplnení niektorých zákonov v znení neskorších predpisov</w:t>
            </w:r>
            <w:r w:rsidRPr="0086610E">
              <w:rPr>
                <w:sz w:val="22"/>
                <w:szCs w:val="22"/>
              </w:rPr>
              <w:t xml:space="preserve">. Dôvodom je, že toto plavidlo je technicky spôsobilé, keďže má vydané </w:t>
            </w:r>
            <w:r w:rsidRPr="0086610E">
              <w:rPr>
                <w:color w:val="000000"/>
                <w:sz w:val="22"/>
                <w:szCs w:val="22"/>
              </w:rPr>
              <w:t xml:space="preserve">medzinárodné osvedčenie rekreačného plavidla podľa </w:t>
            </w:r>
            <w:r w:rsidRPr="0086610E">
              <w:rPr>
                <w:sz w:val="22"/>
                <w:szCs w:val="22"/>
              </w:rPr>
              <w:t>zákona č. 435/2000 Z. z. o námornej plavbe v znení neskorších predpisov a prevádzkovateľ takého plavidla nemusí podstupovať ďalšiu registráciu plavidla, s čím je spojená administratívna a finančná úspora pre občana a administratívna záťaž pre Dopravný úrad.</w:t>
            </w:r>
          </w:p>
        </w:tc>
      </w:tr>
      <w:tr w:rsidR="00337789" w:rsidRPr="0086610E" w:rsidTr="009C2704">
        <w:trPr>
          <w:trHeight w:val="248"/>
        </w:trPr>
        <w:tc>
          <w:tcPr>
            <w:tcW w:w="9371" w:type="dxa"/>
          </w:tcPr>
          <w:p w:rsidR="00337789" w:rsidRPr="0086610E" w:rsidRDefault="00337789" w:rsidP="007C7F8B">
            <w:pPr>
              <w:spacing w:line="240" w:lineRule="auto"/>
              <w:rPr>
                <w:b/>
              </w:rPr>
            </w:pPr>
            <w:r w:rsidRPr="0086610E">
              <w:rPr>
                <w:b/>
              </w:rPr>
              <w:t>7.1.2 Špecifikácia služby verejnej správy, ktorá je dotknutá návrhom</w:t>
            </w:r>
          </w:p>
        </w:tc>
      </w:tr>
      <w:tr w:rsidR="00337789" w:rsidRPr="0086610E" w:rsidTr="009C2704">
        <w:trPr>
          <w:trHeight w:val="248"/>
        </w:trPr>
        <w:tc>
          <w:tcPr>
            <w:tcW w:w="9371" w:type="dxa"/>
          </w:tcPr>
          <w:p w:rsidR="00337789" w:rsidRPr="0086610E" w:rsidRDefault="00337789" w:rsidP="007C7F8B">
            <w:pPr>
              <w:spacing w:line="240" w:lineRule="auto"/>
              <w:rPr>
                <w:i/>
                <w:sz w:val="22"/>
                <w:szCs w:val="22"/>
              </w:rPr>
            </w:pPr>
            <w:r w:rsidRPr="0086610E">
              <w:rPr>
                <w:i/>
                <w:sz w:val="22"/>
                <w:szCs w:val="22"/>
              </w:rPr>
              <w:t xml:space="preserve">Názov služby </w:t>
            </w:r>
          </w:p>
        </w:tc>
      </w:tr>
      <w:tr w:rsidR="00337789" w:rsidRPr="0086610E" w:rsidTr="009C2704">
        <w:trPr>
          <w:trHeight w:val="545"/>
        </w:trPr>
        <w:tc>
          <w:tcPr>
            <w:tcW w:w="9371" w:type="dxa"/>
          </w:tcPr>
          <w:p w:rsidR="00F95F9E" w:rsidRPr="0086610E" w:rsidRDefault="008314F0" w:rsidP="007C7F8B">
            <w:pPr>
              <w:spacing w:line="240" w:lineRule="auto"/>
              <w:rPr>
                <w:sz w:val="22"/>
                <w:szCs w:val="22"/>
              </w:rPr>
            </w:pPr>
            <w:r w:rsidRPr="0086610E">
              <w:rPr>
                <w:sz w:val="22"/>
                <w:szCs w:val="22"/>
              </w:rPr>
              <w:lastRenderedPageBreak/>
              <w:t>Výkon skúšky na získanie odbornej spôsobilosti ČPP</w:t>
            </w:r>
            <w:r w:rsidR="009C19F6" w:rsidRPr="0086610E">
              <w:rPr>
                <w:sz w:val="22"/>
                <w:szCs w:val="22"/>
              </w:rPr>
              <w:t xml:space="preserve"> EÚ</w:t>
            </w:r>
            <w:r w:rsidR="00A40CD6" w:rsidRPr="0086610E">
              <w:rPr>
                <w:sz w:val="22"/>
                <w:szCs w:val="22"/>
              </w:rPr>
              <w:t>.</w:t>
            </w:r>
          </w:p>
        </w:tc>
      </w:tr>
      <w:tr w:rsidR="00337789" w:rsidRPr="0086610E" w:rsidTr="009C2704">
        <w:trPr>
          <w:trHeight w:val="248"/>
        </w:trPr>
        <w:tc>
          <w:tcPr>
            <w:tcW w:w="9371" w:type="dxa"/>
          </w:tcPr>
          <w:p w:rsidR="00337789" w:rsidRPr="0086610E" w:rsidRDefault="00337789" w:rsidP="007C7F8B">
            <w:pPr>
              <w:spacing w:line="240" w:lineRule="auto"/>
              <w:rPr>
                <w:b/>
                <w:i/>
                <w:sz w:val="22"/>
                <w:szCs w:val="22"/>
              </w:rPr>
            </w:pPr>
            <w:r w:rsidRPr="0086610E">
              <w:rPr>
                <w:i/>
                <w:sz w:val="22"/>
                <w:szCs w:val="22"/>
              </w:rPr>
              <w:t>Platná právna úprava, na základe ktorej je služba poskytovaná (ak ide o zmenu existujúcej služby)</w:t>
            </w:r>
          </w:p>
        </w:tc>
      </w:tr>
      <w:tr w:rsidR="00337789" w:rsidRPr="0086610E" w:rsidTr="008314F0">
        <w:trPr>
          <w:trHeight w:val="384"/>
        </w:trPr>
        <w:tc>
          <w:tcPr>
            <w:tcW w:w="9371" w:type="dxa"/>
          </w:tcPr>
          <w:p w:rsidR="008314F0" w:rsidRPr="0086610E" w:rsidRDefault="008314F0" w:rsidP="008314F0">
            <w:pPr>
              <w:spacing w:line="240" w:lineRule="auto"/>
              <w:rPr>
                <w:sz w:val="22"/>
                <w:szCs w:val="22"/>
              </w:rPr>
            </w:pPr>
            <w:r w:rsidRPr="0086610E">
              <w:rPr>
                <w:sz w:val="22"/>
                <w:szCs w:val="22"/>
              </w:rPr>
              <w:t xml:space="preserve">Zákon č. 338/2000 Z. z. o vnútrozemskej plavbe a o zmene a doplnení niektorých zákonov v znení neskorších predpisov, </w:t>
            </w:r>
          </w:p>
          <w:p w:rsidR="00337789" w:rsidRPr="0086610E" w:rsidRDefault="00F95F9E" w:rsidP="008314F0">
            <w:pPr>
              <w:spacing w:line="240" w:lineRule="auto"/>
              <w:rPr>
                <w:bCs/>
                <w:color w:val="000000"/>
                <w:sz w:val="22"/>
                <w:szCs w:val="22"/>
                <w:shd w:val="clear" w:color="auto" w:fill="FFFFFF"/>
              </w:rPr>
            </w:pPr>
            <w:r w:rsidRPr="0086610E">
              <w:rPr>
                <w:sz w:val="22"/>
                <w:szCs w:val="22"/>
              </w:rPr>
              <w:t>V</w:t>
            </w:r>
            <w:r w:rsidR="008314F0" w:rsidRPr="0086610E">
              <w:rPr>
                <w:sz w:val="22"/>
                <w:szCs w:val="22"/>
              </w:rPr>
              <w:t xml:space="preserve">yhláška </w:t>
            </w:r>
            <w:r w:rsidR="008314F0" w:rsidRPr="0086610E">
              <w:rPr>
                <w:bCs/>
                <w:color w:val="000000"/>
                <w:sz w:val="22"/>
                <w:szCs w:val="22"/>
                <w:shd w:val="clear" w:color="auto" w:fill="FFFFFF"/>
              </w:rPr>
              <w:t>Ministerstva dopravy, pôšt a telekomunikácií Slovenskej republiky č. 12/2005 Z. z., ktorou sa ustanovujú podrobnosti o kvalifikačných predpokladoch, o overovaní odbornej spôsobilosti člena posádky plavidla a vodcu malého plavidla a vzory preukazov odbornej spôsobilosti členov posádky plavidla v znení neskorších predpisov</w:t>
            </w:r>
            <w:r w:rsidR="009C19F6" w:rsidRPr="0086610E">
              <w:rPr>
                <w:bCs/>
                <w:color w:val="000000"/>
                <w:sz w:val="22"/>
                <w:szCs w:val="22"/>
                <w:shd w:val="clear" w:color="auto" w:fill="FFFFFF"/>
              </w:rPr>
              <w:t>.</w:t>
            </w:r>
          </w:p>
        </w:tc>
      </w:tr>
      <w:tr w:rsidR="00337789" w:rsidRPr="0086610E" w:rsidTr="009C2704">
        <w:trPr>
          <w:trHeight w:val="220"/>
        </w:trPr>
        <w:tc>
          <w:tcPr>
            <w:tcW w:w="9371" w:type="dxa"/>
          </w:tcPr>
          <w:p w:rsidR="00337789" w:rsidRPr="0086610E" w:rsidRDefault="00337789" w:rsidP="007C7F8B">
            <w:pPr>
              <w:spacing w:line="240" w:lineRule="auto"/>
              <w:rPr>
                <w:b/>
                <w:i/>
                <w:sz w:val="22"/>
                <w:szCs w:val="22"/>
              </w:rPr>
            </w:pPr>
            <w:r w:rsidRPr="0086610E">
              <w:rPr>
                <w:i/>
                <w:sz w:val="22"/>
                <w:szCs w:val="22"/>
              </w:rPr>
              <w:t xml:space="preserve">Subjekt, ktorý je na základe platnej právnej úpravy oprávnený službu poskytovať </w:t>
            </w:r>
          </w:p>
        </w:tc>
      </w:tr>
      <w:tr w:rsidR="00337789" w:rsidRPr="0086610E" w:rsidTr="007B332B">
        <w:trPr>
          <w:trHeight w:val="480"/>
        </w:trPr>
        <w:tc>
          <w:tcPr>
            <w:tcW w:w="9371" w:type="dxa"/>
          </w:tcPr>
          <w:p w:rsidR="00F95F9E" w:rsidRPr="0086610E" w:rsidRDefault="008314F0" w:rsidP="00F95F9E">
            <w:pPr>
              <w:spacing w:line="240" w:lineRule="auto"/>
              <w:rPr>
                <w:sz w:val="22"/>
                <w:szCs w:val="22"/>
              </w:rPr>
            </w:pPr>
            <w:r w:rsidRPr="0086610E">
              <w:rPr>
                <w:sz w:val="22"/>
                <w:szCs w:val="22"/>
              </w:rPr>
              <w:t>Dopravný úrad, divízia vnútrozemskej plavby</w:t>
            </w:r>
            <w:r w:rsidR="007B332B" w:rsidRPr="0086610E">
              <w:rPr>
                <w:sz w:val="22"/>
                <w:szCs w:val="22"/>
              </w:rPr>
              <w:t>.</w:t>
            </w:r>
          </w:p>
        </w:tc>
      </w:tr>
      <w:tr w:rsidR="00337789" w:rsidRPr="0086610E" w:rsidTr="009C2704">
        <w:trPr>
          <w:trHeight w:val="423"/>
        </w:trPr>
        <w:tc>
          <w:tcPr>
            <w:tcW w:w="9371" w:type="dxa"/>
          </w:tcPr>
          <w:p w:rsidR="00337789" w:rsidRPr="0086610E" w:rsidRDefault="00337789" w:rsidP="007C7F8B">
            <w:pPr>
              <w:spacing w:line="240" w:lineRule="auto"/>
              <w:rPr>
                <w:b/>
                <w:i/>
                <w:sz w:val="22"/>
                <w:szCs w:val="22"/>
              </w:rPr>
            </w:pPr>
            <w:r w:rsidRPr="0086610E">
              <w:rPr>
                <w:b/>
              </w:rPr>
              <w:t xml:space="preserve">7.1.3 O aký vplyv na službu verejnej správy ide? </w:t>
            </w:r>
          </w:p>
        </w:tc>
      </w:tr>
      <w:tr w:rsidR="00337789" w:rsidRPr="0086610E" w:rsidTr="009C2704">
        <w:trPr>
          <w:trHeight w:val="256"/>
        </w:trPr>
        <w:tc>
          <w:tcPr>
            <w:tcW w:w="9371" w:type="dxa"/>
          </w:tcPr>
          <w:p w:rsidR="00337789" w:rsidRPr="0086610E" w:rsidRDefault="00337789" w:rsidP="007C7F8B">
            <w:pPr>
              <w:spacing w:line="240" w:lineRule="auto"/>
              <w:rPr>
                <w:b/>
                <w:i/>
                <w:sz w:val="22"/>
                <w:szCs w:val="22"/>
              </w:rPr>
            </w:pPr>
            <w:r w:rsidRPr="0086610E">
              <w:rPr>
                <w:i/>
                <w:sz w:val="22"/>
                <w:szCs w:val="22"/>
              </w:rPr>
              <w:t xml:space="preserve">Priamy vplyv (popíšte) </w:t>
            </w:r>
          </w:p>
        </w:tc>
      </w:tr>
      <w:tr w:rsidR="00337789" w:rsidRPr="0086610E" w:rsidTr="009C2704">
        <w:trPr>
          <w:trHeight w:val="543"/>
        </w:trPr>
        <w:tc>
          <w:tcPr>
            <w:tcW w:w="9371" w:type="dxa"/>
          </w:tcPr>
          <w:p w:rsidR="008564EE" w:rsidRPr="0086610E" w:rsidRDefault="009C19F6" w:rsidP="007B332B">
            <w:pPr>
              <w:spacing w:line="240" w:lineRule="auto"/>
              <w:rPr>
                <w:sz w:val="22"/>
                <w:szCs w:val="22"/>
              </w:rPr>
            </w:pPr>
            <w:r w:rsidRPr="0086610E">
              <w:rPr>
                <w:bCs/>
                <w:color w:val="000000"/>
                <w:sz w:val="22"/>
                <w:szCs w:val="22"/>
                <w:shd w:val="clear" w:color="auto" w:fill="FFFFFF"/>
              </w:rPr>
              <w:t xml:space="preserve">Mení sa </w:t>
            </w:r>
            <w:r w:rsidRPr="0086610E">
              <w:rPr>
                <w:sz w:val="22"/>
                <w:szCs w:val="22"/>
              </w:rPr>
              <w:t>výkon skúšky na získanie odbornej spôsobilosti ČPP EÚ.</w:t>
            </w:r>
            <w:r w:rsidR="007B332B" w:rsidRPr="0086610E">
              <w:rPr>
                <w:sz w:val="22"/>
                <w:szCs w:val="22"/>
              </w:rPr>
              <w:t xml:space="preserve"> Hlavnou zmenou je </w:t>
            </w:r>
            <w:r w:rsidR="008564EE" w:rsidRPr="0086610E">
              <w:rPr>
                <w:sz w:val="22"/>
                <w:szCs w:val="22"/>
              </w:rPr>
              <w:t xml:space="preserve">vykonanie </w:t>
            </w:r>
            <w:r w:rsidR="007B332B" w:rsidRPr="0086610E">
              <w:rPr>
                <w:sz w:val="22"/>
                <w:szCs w:val="22"/>
              </w:rPr>
              <w:t>praktick</w:t>
            </w:r>
            <w:r w:rsidR="008564EE" w:rsidRPr="0086610E">
              <w:rPr>
                <w:sz w:val="22"/>
                <w:szCs w:val="22"/>
              </w:rPr>
              <w:t>ej</w:t>
            </w:r>
            <w:r w:rsidR="007B332B" w:rsidRPr="0086610E">
              <w:rPr>
                <w:sz w:val="22"/>
                <w:szCs w:val="22"/>
              </w:rPr>
              <w:t xml:space="preserve"> skúšk</w:t>
            </w:r>
            <w:r w:rsidR="008564EE" w:rsidRPr="0086610E">
              <w:rPr>
                <w:sz w:val="22"/>
                <w:szCs w:val="22"/>
              </w:rPr>
              <w:t>y</w:t>
            </w:r>
            <w:r w:rsidR="007B332B" w:rsidRPr="0086610E">
              <w:rPr>
                <w:sz w:val="22"/>
                <w:szCs w:val="22"/>
              </w:rPr>
              <w:t xml:space="preserve"> </w:t>
            </w:r>
            <w:r w:rsidR="008564EE" w:rsidRPr="0086610E">
              <w:rPr>
                <w:sz w:val="22"/>
                <w:szCs w:val="22"/>
              </w:rPr>
              <w:t xml:space="preserve">na získanie </w:t>
            </w:r>
            <w:r w:rsidR="007B332B" w:rsidRPr="0086610E">
              <w:rPr>
                <w:sz w:val="22"/>
                <w:szCs w:val="22"/>
              </w:rPr>
              <w:t>odbor</w:t>
            </w:r>
            <w:r w:rsidR="008564EE" w:rsidRPr="0086610E">
              <w:rPr>
                <w:sz w:val="22"/>
                <w:szCs w:val="22"/>
              </w:rPr>
              <w:t>nej spôsobilosti.</w:t>
            </w:r>
            <w:r w:rsidR="007B332B" w:rsidRPr="0086610E">
              <w:rPr>
                <w:sz w:val="22"/>
                <w:szCs w:val="22"/>
              </w:rPr>
              <w:t xml:space="preserve"> </w:t>
            </w:r>
          </w:p>
          <w:p w:rsidR="008564EE" w:rsidRPr="0086610E" w:rsidRDefault="008564EE" w:rsidP="00D3230C">
            <w:pPr>
              <w:spacing w:line="240" w:lineRule="auto"/>
              <w:rPr>
                <w:sz w:val="22"/>
                <w:szCs w:val="22"/>
              </w:rPr>
            </w:pPr>
            <w:r w:rsidRPr="0086610E">
              <w:rPr>
                <w:sz w:val="22"/>
                <w:szCs w:val="22"/>
              </w:rPr>
              <w:t xml:space="preserve">Praktickú skúšku na získanie preukazu odbornej spôsobilosti lodného kapitána EÚ možno absolvovať na palube plavidla alebo simulátore, ktorý je v súlade s bodom I prílohy III delegovanej smernice (EÚ) 2020/12. Plavidlo používané pri praktických skúškach musí byť v súlade s požiadavkami podľa </w:t>
            </w:r>
            <w:r w:rsidR="00D3230C" w:rsidRPr="0086610E">
              <w:rPr>
                <w:sz w:val="22"/>
                <w:szCs w:val="22"/>
              </w:rPr>
              <w:t>delegovaného nariadenia Komisie (EÚ) 2019/1668 z 26. júna 2019, ktorým sa mení smernica Európskeho parlamentu a Rady (EÚ) 2016/1629, ktorou sa stanovujú technické požiadavky na lode vnútrozemskej plavby</w:t>
            </w:r>
            <w:r w:rsidRPr="0086610E">
              <w:rPr>
                <w:sz w:val="22"/>
                <w:szCs w:val="22"/>
              </w:rPr>
              <w:t>.</w:t>
            </w:r>
          </w:p>
          <w:p w:rsidR="008564EE" w:rsidRPr="0086610E" w:rsidRDefault="008564EE" w:rsidP="007B332B">
            <w:pPr>
              <w:spacing w:line="240" w:lineRule="auto"/>
              <w:rPr>
                <w:sz w:val="22"/>
                <w:szCs w:val="22"/>
              </w:rPr>
            </w:pPr>
            <w:r w:rsidRPr="0086610E">
              <w:rPr>
                <w:sz w:val="22"/>
                <w:szCs w:val="22"/>
              </w:rPr>
              <w:t>Žiadateľ na získanie preukazu odbornej spôsobilosti lodného kapitána EÚ, ktorý neukončil výcvikový kurz na odbornú spôsobilosť na prevádzkovú úroveň alebo neúspešne ukončil skúšku z odbornej spôsobilosti na prevádzkovú úroveň, je povinný úspešne absolvovať dodatočný modul dohľadu v súvislosti</w:t>
            </w:r>
            <w:r w:rsidRPr="0086610E">
              <w:rPr>
                <w:b/>
                <w:sz w:val="22"/>
                <w:szCs w:val="22"/>
              </w:rPr>
              <w:t xml:space="preserve"> </w:t>
            </w:r>
            <w:r w:rsidRPr="0086610E">
              <w:rPr>
                <w:sz w:val="22"/>
                <w:szCs w:val="22"/>
              </w:rPr>
              <w:t xml:space="preserve">praktickou skúškou, a to na plavidle, ktoré musí spĺňať požiadavky podľa </w:t>
            </w:r>
            <w:r w:rsidR="004A5615" w:rsidRPr="0086610E">
              <w:rPr>
                <w:sz w:val="22"/>
                <w:szCs w:val="22"/>
              </w:rPr>
              <w:t>delegovaného nariadenia Komisie (EÚ) 2019/1668 z 26. júna 2019, ktorým sa mení smernica Európskeho parlamentu a Rady (EÚ) 2016/1629, ktorou sa stanovujú technické požiadavky na lode vnútrozemskej plavby.</w:t>
            </w:r>
          </w:p>
          <w:p w:rsidR="007B332B" w:rsidRPr="0086610E" w:rsidRDefault="007B332B" w:rsidP="007B332B">
            <w:pPr>
              <w:spacing w:line="240" w:lineRule="auto"/>
              <w:rPr>
                <w:sz w:val="22"/>
                <w:szCs w:val="22"/>
              </w:rPr>
            </w:pPr>
            <w:r w:rsidRPr="0086610E">
              <w:rPr>
                <w:sz w:val="22"/>
                <w:szCs w:val="22"/>
              </w:rPr>
              <w:t xml:space="preserve">Praktickú skúšku </w:t>
            </w:r>
            <w:r w:rsidR="008564EE" w:rsidRPr="0086610E">
              <w:rPr>
                <w:sz w:val="22"/>
                <w:szCs w:val="22"/>
              </w:rPr>
              <w:t xml:space="preserve">na získanie osobitného povolenia na plavbu pomocou radaru </w:t>
            </w:r>
            <w:r w:rsidRPr="0086610E">
              <w:rPr>
                <w:sz w:val="22"/>
                <w:szCs w:val="22"/>
              </w:rPr>
              <w:t xml:space="preserve">možno absolvovať na palube plavidla alebo simulátore, ktorý je v súlade s bodom I prílohy III delegovanej smernice (EÚ) 2020/12. Plavidlo používané pri praktických skúškach musí byť v súlade požiadavkami podľa </w:t>
            </w:r>
            <w:r w:rsidR="00D3230C" w:rsidRPr="0086610E">
              <w:rPr>
                <w:sz w:val="22"/>
                <w:szCs w:val="22"/>
              </w:rPr>
              <w:t xml:space="preserve">delegovaného nariadenia Komisie (EÚ) 2019/1668 z 26. júna 2019, ktorým sa mení smernica Európskeho parlamentu a Rady (EÚ) 2016/1629, ktorou sa stanovujú technické požiadavky na lode vnútrozemskej plavby </w:t>
            </w:r>
            <w:r w:rsidRPr="0086610E">
              <w:rPr>
                <w:sz w:val="22"/>
                <w:szCs w:val="22"/>
              </w:rPr>
              <w:t>a vybavené prevádzkyschopným vnútrozemským elektronickým mapovým informačným systémom s grafickým zobrazovaním elektronického mapového informačného systému  ECDIS alebo porovnateľným zariadením na zobrazovanie elektronických máp.</w:t>
            </w:r>
          </w:p>
          <w:p w:rsidR="007B332B" w:rsidRPr="0086610E" w:rsidRDefault="007B332B" w:rsidP="007B332B">
            <w:pPr>
              <w:spacing w:line="240" w:lineRule="auto"/>
              <w:rPr>
                <w:sz w:val="22"/>
                <w:szCs w:val="22"/>
              </w:rPr>
            </w:pPr>
            <w:r w:rsidRPr="0086610E">
              <w:rPr>
                <w:sz w:val="22"/>
                <w:szCs w:val="22"/>
              </w:rPr>
              <w:t>Praktickú skúšku na získanie preukazu odbornej spôsobilosti odborníka na prepravu cestujúcich a na získanie preukazu odbornej spôsobilosti odborníka na skvapalnený zemný plyn možno absolvovať na palube plavidla alebo tomu zodpovedajúcom pobrežnom zariadení.</w:t>
            </w:r>
          </w:p>
        </w:tc>
      </w:tr>
      <w:tr w:rsidR="00337789" w:rsidRPr="0086610E" w:rsidTr="009C2704">
        <w:trPr>
          <w:trHeight w:val="20"/>
        </w:trPr>
        <w:tc>
          <w:tcPr>
            <w:tcW w:w="9371" w:type="dxa"/>
          </w:tcPr>
          <w:p w:rsidR="00337789" w:rsidRPr="0086610E" w:rsidRDefault="00337789" w:rsidP="007C7F8B">
            <w:pPr>
              <w:spacing w:line="240" w:lineRule="auto"/>
              <w:rPr>
                <w:b/>
                <w:i/>
                <w:sz w:val="22"/>
                <w:szCs w:val="22"/>
              </w:rPr>
            </w:pPr>
            <w:r w:rsidRPr="0086610E">
              <w:rPr>
                <w:i/>
                <w:sz w:val="22"/>
                <w:szCs w:val="22"/>
              </w:rPr>
              <w:t xml:space="preserve">Nepriamy vplyv (popíšte) </w:t>
            </w:r>
          </w:p>
        </w:tc>
      </w:tr>
      <w:tr w:rsidR="00337789" w:rsidRPr="0086610E" w:rsidTr="009C2704">
        <w:trPr>
          <w:trHeight w:val="616"/>
        </w:trPr>
        <w:tc>
          <w:tcPr>
            <w:tcW w:w="9371" w:type="dxa"/>
          </w:tcPr>
          <w:p w:rsidR="00337789" w:rsidRPr="0086610E" w:rsidRDefault="000F4C95" w:rsidP="00523C21">
            <w:pPr>
              <w:spacing w:line="240" w:lineRule="auto"/>
              <w:rPr>
                <w:sz w:val="22"/>
                <w:szCs w:val="22"/>
              </w:rPr>
            </w:pPr>
            <w:r w:rsidRPr="0086610E">
              <w:rPr>
                <w:sz w:val="22"/>
                <w:szCs w:val="22"/>
              </w:rPr>
              <w:t>Žiadny.</w:t>
            </w:r>
          </w:p>
        </w:tc>
      </w:tr>
      <w:tr w:rsidR="00337789" w:rsidRPr="0086610E" w:rsidTr="009C2704">
        <w:trPr>
          <w:trHeight w:val="20"/>
        </w:trPr>
        <w:tc>
          <w:tcPr>
            <w:tcW w:w="9371" w:type="dxa"/>
            <w:shd w:val="clear" w:color="auto" w:fill="C0C0C0"/>
            <w:vAlign w:val="center"/>
          </w:tcPr>
          <w:p w:rsidR="00337789" w:rsidRPr="0086610E" w:rsidRDefault="00337789" w:rsidP="009634B3">
            <w:pPr>
              <w:spacing w:line="240" w:lineRule="auto"/>
              <w:jc w:val="center"/>
              <w:rPr>
                <w:b/>
                <w:sz w:val="28"/>
                <w:szCs w:val="28"/>
              </w:rPr>
            </w:pPr>
            <w:r w:rsidRPr="0086610E">
              <w:rPr>
                <w:b/>
                <w:sz w:val="28"/>
                <w:szCs w:val="28"/>
              </w:rPr>
              <w:t xml:space="preserve">7.2 Vplyv </w:t>
            </w:r>
            <w:r w:rsidR="00611193" w:rsidRPr="0086610E">
              <w:rPr>
                <w:b/>
                <w:sz w:val="28"/>
                <w:szCs w:val="28"/>
              </w:rPr>
              <w:t>služ</w:t>
            </w:r>
            <w:r w:rsidR="009634B3" w:rsidRPr="0086610E">
              <w:rPr>
                <w:b/>
                <w:sz w:val="28"/>
                <w:szCs w:val="28"/>
              </w:rPr>
              <w:t>ieb</w:t>
            </w:r>
            <w:r w:rsidR="00611193" w:rsidRPr="0086610E">
              <w:rPr>
                <w:b/>
                <w:sz w:val="28"/>
                <w:szCs w:val="28"/>
              </w:rPr>
              <w:t xml:space="preserve"> </w:t>
            </w:r>
            <w:r w:rsidR="00E57B5B" w:rsidRPr="0086610E">
              <w:rPr>
                <w:b/>
                <w:sz w:val="28"/>
                <w:szCs w:val="28"/>
              </w:rPr>
              <w:t xml:space="preserve">verejnej správy </w:t>
            </w:r>
            <w:r w:rsidR="005021C6" w:rsidRPr="0086610E">
              <w:rPr>
                <w:b/>
                <w:sz w:val="28"/>
                <w:szCs w:val="28"/>
              </w:rPr>
              <w:t>na</w:t>
            </w:r>
            <w:r w:rsidRPr="0086610E">
              <w:rPr>
                <w:b/>
                <w:sz w:val="28"/>
                <w:szCs w:val="28"/>
              </w:rPr>
              <w:t xml:space="preserve"> </w:t>
            </w:r>
            <w:r w:rsidR="005021C6" w:rsidRPr="0086610E">
              <w:rPr>
                <w:b/>
                <w:sz w:val="28"/>
                <w:szCs w:val="28"/>
              </w:rPr>
              <w:t>občana</w:t>
            </w:r>
          </w:p>
        </w:tc>
      </w:tr>
      <w:tr w:rsidR="00337789" w:rsidRPr="0086610E" w:rsidTr="009C2704">
        <w:trPr>
          <w:trHeight w:val="388"/>
        </w:trPr>
        <w:tc>
          <w:tcPr>
            <w:tcW w:w="9371" w:type="dxa"/>
          </w:tcPr>
          <w:p w:rsidR="00337789" w:rsidRPr="0086610E" w:rsidRDefault="00337789" w:rsidP="007C7F8B">
            <w:pPr>
              <w:spacing w:line="240" w:lineRule="auto"/>
              <w:rPr>
                <w:b/>
              </w:rPr>
            </w:pPr>
            <w:r w:rsidRPr="0086610E">
              <w:rPr>
                <w:b/>
              </w:rPr>
              <w:t xml:space="preserve">7.2.1 Náklady </w:t>
            </w:r>
          </w:p>
        </w:tc>
      </w:tr>
      <w:tr w:rsidR="00337789" w:rsidRPr="0086610E" w:rsidTr="009C2704">
        <w:trPr>
          <w:trHeight w:val="226"/>
        </w:trPr>
        <w:tc>
          <w:tcPr>
            <w:tcW w:w="9371" w:type="dxa"/>
          </w:tcPr>
          <w:p w:rsidR="00337789" w:rsidRPr="0086610E" w:rsidRDefault="00337789" w:rsidP="007C7F8B">
            <w:pPr>
              <w:spacing w:line="240" w:lineRule="auto"/>
              <w:rPr>
                <w:b/>
                <w:sz w:val="22"/>
                <w:szCs w:val="22"/>
              </w:rPr>
            </w:pPr>
            <w:r w:rsidRPr="0086610E">
              <w:rPr>
                <w:i/>
                <w:sz w:val="22"/>
                <w:szCs w:val="22"/>
              </w:rPr>
              <w:t xml:space="preserve">Zníženie priamych finančných nákladov </w:t>
            </w:r>
          </w:p>
        </w:tc>
      </w:tr>
      <w:tr w:rsidR="00337789" w:rsidRPr="0086610E" w:rsidTr="009C2704">
        <w:trPr>
          <w:trHeight w:val="599"/>
        </w:trPr>
        <w:tc>
          <w:tcPr>
            <w:tcW w:w="9371" w:type="dxa"/>
          </w:tcPr>
          <w:p w:rsidR="00523C21" w:rsidRDefault="00523C21" w:rsidP="00A40CD6">
            <w:pPr>
              <w:spacing w:line="240" w:lineRule="auto"/>
              <w:rPr>
                <w:sz w:val="22"/>
                <w:szCs w:val="22"/>
              </w:rPr>
            </w:pPr>
            <w:r w:rsidRPr="0086610E">
              <w:rPr>
                <w:sz w:val="22"/>
                <w:szCs w:val="22"/>
              </w:rPr>
              <w:t xml:space="preserve">Dôjde k zníženiu priamych finančných nákladov žiadateľov o registráciu malého plavidla, keďže sa ruší požiadavka na predloženie originálu alebo úradne osvedčenej kópie vyhlásenia o zhode vydané výrobcom pre malé plavidlá, ktoré sa predkladá k žiadosti o zápis do registra plavidiel a úplne </w:t>
            </w:r>
            <w:r w:rsidR="00A40CD6" w:rsidRPr="0086610E">
              <w:rPr>
                <w:sz w:val="22"/>
                <w:szCs w:val="22"/>
              </w:rPr>
              <w:t xml:space="preserve">sa </w:t>
            </w:r>
            <w:r w:rsidRPr="0086610E">
              <w:rPr>
                <w:sz w:val="22"/>
                <w:szCs w:val="22"/>
              </w:rPr>
              <w:t>ruší požiadavka na predloženie dokladu preukazujúceho adresu sídla alebo trvalého pobytu, kópie dokladu totožnosti, ak ide o fyzickú osobu, a vyhlásenia o zhode vydané výrobcom pre malé plavidlá, ak nejde o stavbu malého plavidla pre vlastnú potrebu.</w:t>
            </w:r>
          </w:p>
          <w:p w:rsidR="00164CE4" w:rsidRDefault="00164CE4" w:rsidP="00A40CD6">
            <w:pPr>
              <w:spacing w:line="240" w:lineRule="auto"/>
              <w:rPr>
                <w:sz w:val="22"/>
                <w:szCs w:val="22"/>
              </w:rPr>
            </w:pPr>
            <w:r>
              <w:rPr>
                <w:sz w:val="22"/>
                <w:szCs w:val="22"/>
              </w:rPr>
              <w:t>Vo finančnom vyjadrení ide o nasledovné náklady:</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277"/>
              <w:gridCol w:w="977"/>
              <w:gridCol w:w="977"/>
            </w:tblGrid>
            <w:tr w:rsidR="00164CE4" w:rsidRPr="00164CE4" w:rsidTr="00164CE4">
              <w:trPr>
                <w:trHeight w:val="394"/>
              </w:trPr>
              <w:tc>
                <w:tcPr>
                  <w:tcW w:w="7152"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lastRenderedPageBreak/>
                    <w:t>Osvedčenie 1 podpisu (bez DHP / s DPH)</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2,39 €</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2,87 €</w:t>
                  </w:r>
                </w:p>
              </w:tc>
            </w:tr>
            <w:tr w:rsidR="00164CE4" w:rsidRPr="00164CE4" w:rsidTr="00164CE4">
              <w:tc>
                <w:tcPr>
                  <w:tcW w:w="7152"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Osvedčenie 1 fotokópie (bez DHP / s DPH)</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1,33 €</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1,60 €</w:t>
                  </w:r>
                </w:p>
              </w:tc>
            </w:tr>
            <w:tr w:rsidR="00164CE4" w:rsidRPr="00164CE4" w:rsidTr="00164CE4">
              <w:tc>
                <w:tcPr>
                  <w:tcW w:w="7152"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Osvedčenie 1 fotokópie vo vzťahu k zahraničiu (bez DHP / s DPH)</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2,66 €</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3,19 €</w:t>
                  </w:r>
                </w:p>
              </w:tc>
            </w:tr>
            <w:tr w:rsidR="00164CE4" w:rsidRPr="00164CE4" w:rsidTr="00164CE4">
              <w:tc>
                <w:tcPr>
                  <w:tcW w:w="7152"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Výpis z OR (2 - stranový) (bez DHP / s DPH)</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2,66 €</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3,19 €</w:t>
                  </w:r>
                </w:p>
              </w:tc>
            </w:tr>
            <w:tr w:rsidR="00164CE4" w:rsidRPr="00164CE4" w:rsidTr="007F6A24">
              <w:trPr>
                <w:trHeight w:val="265"/>
              </w:trPr>
              <w:tc>
                <w:tcPr>
                  <w:tcW w:w="7152"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Výpis z OR (3 - stranový) (bez DHP / s DPH)</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3,99 €</w:t>
                  </w:r>
                </w:p>
              </w:tc>
              <w:tc>
                <w:tcPr>
                  <w:tcW w:w="960" w:type="dxa"/>
                  <w:shd w:val="clear" w:color="auto" w:fill="auto"/>
                  <w:tcMar>
                    <w:top w:w="0" w:type="dxa"/>
                    <w:left w:w="0" w:type="dxa"/>
                    <w:bottom w:w="0" w:type="dxa"/>
                    <w:right w:w="0" w:type="dxa"/>
                  </w:tcMar>
                  <w:vAlign w:val="center"/>
                  <w:hideMark/>
                </w:tcPr>
                <w:p w:rsidR="00164CE4" w:rsidRPr="00164CE4" w:rsidRDefault="00164CE4" w:rsidP="00164CE4">
                  <w:pPr>
                    <w:widowControl/>
                    <w:adjustRightInd/>
                    <w:spacing w:after="240" w:line="240" w:lineRule="auto"/>
                    <w:jc w:val="left"/>
                    <w:textAlignment w:val="auto"/>
                    <w:rPr>
                      <w:color w:val="333333"/>
                      <w:sz w:val="22"/>
                      <w:szCs w:val="22"/>
                    </w:rPr>
                  </w:pPr>
                  <w:r w:rsidRPr="00164CE4">
                    <w:rPr>
                      <w:color w:val="333333"/>
                      <w:sz w:val="22"/>
                      <w:szCs w:val="22"/>
                    </w:rPr>
                    <w:t>4,79 €</w:t>
                  </w:r>
                </w:p>
              </w:tc>
            </w:tr>
          </w:tbl>
          <w:p w:rsidR="00A40CD6" w:rsidRDefault="00A40CD6" w:rsidP="00164CE4">
            <w:pPr>
              <w:spacing w:line="240" w:lineRule="auto"/>
              <w:rPr>
                <w:sz w:val="22"/>
                <w:szCs w:val="22"/>
              </w:rPr>
            </w:pPr>
            <w:r w:rsidRPr="0086610E">
              <w:rPr>
                <w:sz w:val="22"/>
                <w:szCs w:val="22"/>
              </w:rPr>
              <w:t xml:space="preserve">Tiež sa ruší povinnosť registrovať plavidlo v registri plavidiel podľa zákona </w:t>
            </w:r>
            <w:r w:rsidR="007032B0" w:rsidRPr="0086610E">
              <w:rPr>
                <w:sz w:val="22"/>
                <w:szCs w:val="22"/>
              </w:rPr>
              <w:t>č. 338/2000 Z. z. o vnútrozemskej plavbe a o zmene a doplnení niektorých zákonov v znení neskorších predpisov</w:t>
            </w:r>
            <w:r w:rsidR="00164CE4">
              <w:rPr>
                <w:sz w:val="22"/>
                <w:szCs w:val="22"/>
              </w:rPr>
              <w:t xml:space="preserve">, čo je úspora vo výške 20 € za malé plavidlo </w:t>
            </w:r>
            <w:r w:rsidRPr="0086610E">
              <w:rPr>
                <w:sz w:val="22"/>
                <w:szCs w:val="22"/>
              </w:rPr>
              <w:t>a vydávanie lodného osvedčenia malého plavidla</w:t>
            </w:r>
            <w:r w:rsidR="00164CE4">
              <w:rPr>
                <w:sz w:val="22"/>
                <w:szCs w:val="22"/>
              </w:rPr>
              <w:t xml:space="preserve"> (čo je úspora od 34 € do 116 € + úspora za vykonanie technickej prehliadky malého plavidla, čo je úspora od 8 € do 50 €)</w:t>
            </w:r>
            <w:r w:rsidRPr="0086610E">
              <w:rPr>
                <w:sz w:val="22"/>
                <w:szCs w:val="22"/>
              </w:rPr>
              <w:t xml:space="preserve">, ak ide o  námorné rekreačné plavidlá, ktoré sú v súlade s § 2 ods. 1 písm. a) až c) nariadenia vlády Slovenskej republiky č. 77/2016 Z. z. o sprístupňovaní rekreačných plavidiel a vodných skútrov na trhu </w:t>
            </w:r>
            <w:r w:rsidR="007032B0" w:rsidRPr="0086610E">
              <w:rPr>
                <w:sz w:val="22"/>
                <w:szCs w:val="22"/>
              </w:rPr>
              <w:t xml:space="preserve">prevádzkované </w:t>
            </w:r>
            <w:r w:rsidRPr="0086610E">
              <w:rPr>
                <w:sz w:val="22"/>
                <w:szCs w:val="22"/>
              </w:rPr>
              <w:t>na vnútrozemských vodných cestách Slovenskej republiky</w:t>
            </w:r>
            <w:r w:rsidR="007032B0" w:rsidRPr="0086610E">
              <w:rPr>
                <w:sz w:val="22"/>
                <w:szCs w:val="22"/>
              </w:rPr>
              <w:t xml:space="preserve"> a</w:t>
            </w:r>
            <w:r w:rsidRPr="0086610E">
              <w:rPr>
                <w:sz w:val="22"/>
                <w:szCs w:val="22"/>
              </w:rPr>
              <w:t xml:space="preserve"> registrované v </w:t>
            </w:r>
            <w:r w:rsidRPr="0086610E">
              <w:rPr>
                <w:color w:val="000000"/>
                <w:sz w:val="22"/>
                <w:szCs w:val="22"/>
              </w:rPr>
              <w:t xml:space="preserve">registri rekreačných plavidiel § 51 až 55 </w:t>
            </w:r>
            <w:r w:rsidRPr="0086610E">
              <w:rPr>
                <w:sz w:val="22"/>
                <w:szCs w:val="22"/>
              </w:rPr>
              <w:t xml:space="preserve">zákona č. 435/2000 Z. z. o námornej plavbe v znení neskorších predpisov. </w:t>
            </w:r>
          </w:p>
          <w:p w:rsidR="00164CE4" w:rsidRDefault="00164CE4" w:rsidP="00164CE4">
            <w:pPr>
              <w:spacing w:line="240" w:lineRule="auto"/>
              <w:rPr>
                <w:sz w:val="22"/>
                <w:szCs w:val="22"/>
              </w:rPr>
            </w:pPr>
            <w:r>
              <w:rPr>
                <w:sz w:val="22"/>
                <w:szCs w:val="22"/>
              </w:rPr>
              <w:t xml:space="preserve">Občan </w:t>
            </w:r>
            <w:r w:rsidR="00B720DB">
              <w:rPr>
                <w:sz w:val="22"/>
                <w:szCs w:val="22"/>
              </w:rPr>
              <w:t xml:space="preserve">(ČPP) </w:t>
            </w:r>
            <w:r>
              <w:rPr>
                <w:sz w:val="22"/>
                <w:szCs w:val="22"/>
              </w:rPr>
              <w:t>teda usporí od 64,87 € do 190,79 €, v závislosti od dĺžky plavidla.</w:t>
            </w:r>
          </w:p>
          <w:p w:rsidR="009467B8" w:rsidRPr="0086610E" w:rsidRDefault="009467B8" w:rsidP="009467B8">
            <w:pPr>
              <w:spacing w:line="240" w:lineRule="auto"/>
              <w:rPr>
                <w:sz w:val="22"/>
                <w:szCs w:val="22"/>
              </w:rPr>
            </w:pPr>
            <w:r>
              <w:rPr>
                <w:sz w:val="22"/>
                <w:szCs w:val="22"/>
              </w:rPr>
              <w:t>Čo sa týka správnych poplatkov v položke 93 v</w:t>
            </w:r>
            <w:r w:rsidR="00B720DB">
              <w:rPr>
                <w:sz w:val="22"/>
                <w:szCs w:val="22"/>
              </w:rPr>
              <w:t> </w:t>
            </w:r>
            <w:r>
              <w:rPr>
                <w:sz w:val="22"/>
                <w:szCs w:val="22"/>
              </w:rPr>
              <w:t>písmenách</w:t>
            </w:r>
            <w:r w:rsidR="00B720DB">
              <w:rPr>
                <w:sz w:val="22"/>
                <w:szCs w:val="22"/>
              </w:rPr>
              <w:t xml:space="preserve"> e) až h), k) prvého bodu, l) až o) a q) sa sumy iba zaokrúhľujú nadol na celé párne číslo, kde je rozdiel od 0,50 € po 3 €, ktorý predstavuje zníženie priamych finančných nákladov na občana (ČPP).</w:t>
            </w:r>
          </w:p>
        </w:tc>
      </w:tr>
      <w:tr w:rsidR="00337789" w:rsidRPr="0086610E" w:rsidTr="009C2704">
        <w:trPr>
          <w:trHeight w:val="294"/>
        </w:trPr>
        <w:tc>
          <w:tcPr>
            <w:tcW w:w="9371" w:type="dxa"/>
          </w:tcPr>
          <w:p w:rsidR="00337789" w:rsidRPr="0086610E" w:rsidRDefault="00337789" w:rsidP="007C7F8B">
            <w:pPr>
              <w:spacing w:line="240" w:lineRule="auto"/>
              <w:rPr>
                <w:i/>
                <w:sz w:val="22"/>
                <w:szCs w:val="22"/>
              </w:rPr>
            </w:pPr>
            <w:r w:rsidRPr="0086610E">
              <w:rPr>
                <w:i/>
                <w:sz w:val="22"/>
                <w:szCs w:val="22"/>
              </w:rPr>
              <w:lastRenderedPageBreak/>
              <w:t>Zvýšenie priamych finančných nákladov</w:t>
            </w:r>
          </w:p>
        </w:tc>
      </w:tr>
      <w:tr w:rsidR="00337789" w:rsidRPr="0086610E" w:rsidTr="009C2704">
        <w:trPr>
          <w:trHeight w:val="572"/>
        </w:trPr>
        <w:tc>
          <w:tcPr>
            <w:tcW w:w="9371" w:type="dxa"/>
          </w:tcPr>
          <w:p w:rsidR="00337789" w:rsidRPr="0086610E" w:rsidRDefault="00523C21" w:rsidP="00523C21">
            <w:pPr>
              <w:spacing w:line="240" w:lineRule="auto"/>
              <w:rPr>
                <w:bCs/>
                <w:color w:val="000000"/>
                <w:sz w:val="22"/>
                <w:szCs w:val="22"/>
                <w:shd w:val="clear" w:color="auto" w:fill="FFFFFF"/>
              </w:rPr>
            </w:pPr>
            <w:r w:rsidRPr="0086610E">
              <w:rPr>
                <w:bCs/>
                <w:color w:val="000000"/>
                <w:sz w:val="22"/>
                <w:szCs w:val="22"/>
                <w:shd w:val="clear" w:color="auto" w:fill="FFFFFF"/>
              </w:rPr>
              <w:t>Dôjde k zvýšeniu priamych finančných nákladov (formou správnych poplatkov) na výkon praktickej skúšky na získanie odbornej spôsobilosti lodný kapitán EÚ</w:t>
            </w:r>
            <w:r w:rsidR="00777CF1">
              <w:rPr>
                <w:bCs/>
                <w:color w:val="000000"/>
                <w:sz w:val="22"/>
                <w:szCs w:val="22"/>
                <w:shd w:val="clear" w:color="auto" w:fill="FFFFFF"/>
              </w:rPr>
              <w:t xml:space="preserve"> (500 € )</w:t>
            </w:r>
            <w:r w:rsidRPr="0086610E">
              <w:rPr>
                <w:bCs/>
                <w:color w:val="000000"/>
                <w:sz w:val="22"/>
                <w:szCs w:val="22"/>
                <w:shd w:val="clear" w:color="auto" w:fill="FFFFFF"/>
              </w:rPr>
              <w:t>, odborník na prepravu cestujúcich</w:t>
            </w:r>
            <w:r w:rsidR="00777CF1">
              <w:rPr>
                <w:bCs/>
                <w:color w:val="000000"/>
                <w:sz w:val="22"/>
                <w:szCs w:val="22"/>
                <w:shd w:val="clear" w:color="auto" w:fill="FFFFFF"/>
              </w:rPr>
              <w:t xml:space="preserve"> (500 €)</w:t>
            </w:r>
            <w:r w:rsidRPr="0086610E">
              <w:rPr>
                <w:bCs/>
                <w:color w:val="000000"/>
                <w:sz w:val="22"/>
                <w:szCs w:val="22"/>
                <w:shd w:val="clear" w:color="auto" w:fill="FFFFFF"/>
              </w:rPr>
              <w:t xml:space="preserve">, odborník na skvapalnený zemný plyn </w:t>
            </w:r>
            <w:r w:rsidR="00777CF1">
              <w:rPr>
                <w:bCs/>
                <w:color w:val="000000"/>
                <w:sz w:val="22"/>
                <w:szCs w:val="22"/>
                <w:shd w:val="clear" w:color="auto" w:fill="FFFFFF"/>
              </w:rPr>
              <w:t xml:space="preserve">(500 €) </w:t>
            </w:r>
            <w:r w:rsidRPr="0086610E">
              <w:rPr>
                <w:bCs/>
                <w:color w:val="000000"/>
                <w:sz w:val="22"/>
                <w:szCs w:val="22"/>
                <w:shd w:val="clear" w:color="auto" w:fill="FFFFFF"/>
              </w:rPr>
              <w:t>a vykonanie teoretickej aj praktickej skúšky na získanie osobitného povolenia na plavbu pomocou radaru</w:t>
            </w:r>
            <w:r w:rsidR="00777CF1">
              <w:rPr>
                <w:bCs/>
                <w:color w:val="000000"/>
                <w:sz w:val="22"/>
                <w:szCs w:val="22"/>
                <w:shd w:val="clear" w:color="auto" w:fill="FFFFFF"/>
              </w:rPr>
              <w:t xml:space="preserve"> (500 €)</w:t>
            </w:r>
            <w:r w:rsidRPr="0086610E">
              <w:rPr>
                <w:bCs/>
                <w:color w:val="000000"/>
                <w:sz w:val="22"/>
                <w:szCs w:val="22"/>
                <w:shd w:val="clear" w:color="auto" w:fill="FFFFFF"/>
              </w:rPr>
              <w:t>, ktorú bude organizovať a vykonávať Dopravný úrad.</w:t>
            </w:r>
            <w:r w:rsidR="00777CF1">
              <w:rPr>
                <w:bCs/>
                <w:color w:val="000000"/>
                <w:sz w:val="22"/>
                <w:szCs w:val="22"/>
                <w:shd w:val="clear" w:color="auto" w:fill="FFFFFF"/>
              </w:rPr>
              <w:t xml:space="preserve"> V závislosti od požiadavky na odbornú spôsobilosť ČPP bude mať ČPP náklady na získanie odbornej spôsobilosť od 500 € do 2000 €. </w:t>
            </w:r>
            <w:r w:rsidR="009467B8">
              <w:rPr>
                <w:bCs/>
                <w:color w:val="000000"/>
                <w:sz w:val="22"/>
                <w:szCs w:val="22"/>
                <w:shd w:val="clear" w:color="auto" w:fill="FFFFFF"/>
              </w:rPr>
              <w:t xml:space="preserve">Tiež sa zavádza nová teoretická skúška </w:t>
            </w:r>
            <w:r w:rsidR="009467B8" w:rsidRPr="0086610E">
              <w:rPr>
                <w:bCs/>
                <w:color w:val="000000"/>
                <w:sz w:val="22"/>
                <w:szCs w:val="22"/>
                <w:shd w:val="clear" w:color="auto" w:fill="FFFFFF"/>
              </w:rPr>
              <w:t>na získanie</w:t>
            </w:r>
            <w:r w:rsidR="009467B8">
              <w:rPr>
                <w:bCs/>
                <w:color w:val="000000"/>
                <w:sz w:val="22"/>
                <w:szCs w:val="22"/>
                <w:shd w:val="clear" w:color="auto" w:fill="FFFFFF"/>
              </w:rPr>
              <w:t xml:space="preserve"> osobitného povolenia na plavbu pomocou radaru, za ktorú vynaloží lodný kapitán 60 €. Lodný kapitán teba na získanie osobitného povolenia na plavbu pomocou radaru bude musieť vynaložiť 560 € (500 € za praktickú skúšku a 60 € za teoretickú skúšku).</w:t>
            </w:r>
          </w:p>
          <w:p w:rsidR="00523C21" w:rsidRPr="0086610E" w:rsidRDefault="00523C21" w:rsidP="00523C21">
            <w:pPr>
              <w:spacing w:line="240" w:lineRule="auto"/>
            </w:pPr>
            <w:r w:rsidRPr="0086610E">
              <w:rPr>
                <w:bCs/>
                <w:color w:val="000000"/>
                <w:sz w:val="22"/>
                <w:szCs w:val="22"/>
                <w:shd w:val="clear" w:color="auto" w:fill="FFFFFF"/>
              </w:rPr>
              <w:t>ČPP EÚ bude musieť preukazovať svoju zdravotnú spôsobilosť najmenej každých 13 rokov</w:t>
            </w:r>
            <w:r w:rsidR="00205517" w:rsidRPr="0086610E">
              <w:rPr>
                <w:bCs/>
                <w:color w:val="000000"/>
                <w:sz w:val="22"/>
                <w:szCs w:val="22"/>
                <w:shd w:val="clear" w:color="auto" w:fill="FFFFFF"/>
              </w:rPr>
              <w:t>, pričom tento doklad môže získať iba u povereného lekára</w:t>
            </w:r>
            <w:r w:rsidR="0013369F">
              <w:rPr>
                <w:bCs/>
                <w:color w:val="000000"/>
                <w:sz w:val="22"/>
                <w:szCs w:val="22"/>
                <w:shd w:val="clear" w:color="auto" w:fill="FFFFFF"/>
              </w:rPr>
              <w:t>, t.j. náklad pre ČPP vo výške cca od 10 € do 50 € a viac (v závislosti od cenníka konkrétneho povereného lekára).</w:t>
            </w:r>
          </w:p>
        </w:tc>
      </w:tr>
      <w:tr w:rsidR="00337789" w:rsidRPr="0086610E" w:rsidTr="009C2704">
        <w:trPr>
          <w:trHeight w:val="214"/>
        </w:trPr>
        <w:tc>
          <w:tcPr>
            <w:tcW w:w="9371" w:type="dxa"/>
          </w:tcPr>
          <w:p w:rsidR="00337789" w:rsidRPr="0086610E" w:rsidRDefault="00337789" w:rsidP="007C7F8B">
            <w:pPr>
              <w:spacing w:line="240" w:lineRule="auto"/>
              <w:rPr>
                <w:i/>
                <w:sz w:val="22"/>
                <w:szCs w:val="22"/>
              </w:rPr>
            </w:pPr>
            <w:r w:rsidRPr="0086610E">
              <w:rPr>
                <w:i/>
                <w:sz w:val="22"/>
                <w:szCs w:val="22"/>
              </w:rPr>
              <w:t>Zníženie nepriamych finančných nákladov</w:t>
            </w:r>
          </w:p>
        </w:tc>
      </w:tr>
      <w:tr w:rsidR="00337789" w:rsidRPr="0086610E" w:rsidTr="00B024A0">
        <w:trPr>
          <w:trHeight w:val="557"/>
        </w:trPr>
        <w:tc>
          <w:tcPr>
            <w:tcW w:w="9371" w:type="dxa"/>
          </w:tcPr>
          <w:p w:rsidR="00A04C7C" w:rsidRPr="0086610E" w:rsidRDefault="00A04C7C" w:rsidP="00205517">
            <w:pPr>
              <w:spacing w:line="240" w:lineRule="auto"/>
              <w:rPr>
                <w:sz w:val="22"/>
                <w:szCs w:val="22"/>
              </w:rPr>
            </w:pPr>
            <w:r w:rsidRPr="0086610E">
              <w:rPr>
                <w:sz w:val="22"/>
                <w:szCs w:val="22"/>
              </w:rPr>
              <w:t>K zníženiu nepriamych finančných nákladov dôjde tým, že si ČPP bude musieť dať potvrdiť pravosť</w:t>
            </w:r>
            <w:r w:rsidR="00205517" w:rsidRPr="0086610E">
              <w:rPr>
                <w:sz w:val="22"/>
                <w:szCs w:val="22"/>
              </w:rPr>
              <w:t xml:space="preserve"> a platnos</w:t>
            </w:r>
            <w:r w:rsidRPr="0086610E">
              <w:rPr>
                <w:sz w:val="22"/>
                <w:szCs w:val="22"/>
              </w:rPr>
              <w:t>ť</w:t>
            </w:r>
            <w:r w:rsidR="00205517" w:rsidRPr="0086610E">
              <w:rPr>
                <w:sz w:val="22"/>
                <w:szCs w:val="22"/>
              </w:rPr>
              <w:t xml:space="preserve"> záznamov zapísaných v služobných lodníckych knižkách </w:t>
            </w:r>
            <w:r w:rsidRPr="0086610E">
              <w:rPr>
                <w:sz w:val="22"/>
                <w:szCs w:val="22"/>
              </w:rPr>
              <w:t xml:space="preserve"> až po 15 mesiacoch zo súčasných 12 mesiacov, čo znamená úsporu osobnej návštevy na Dopravný úrad so sídlom v Bratislave. </w:t>
            </w:r>
          </w:p>
          <w:p w:rsidR="00205517" w:rsidRPr="0086610E" w:rsidRDefault="00205517" w:rsidP="00205517">
            <w:pPr>
              <w:spacing w:line="240" w:lineRule="auto"/>
              <w:rPr>
                <w:sz w:val="22"/>
                <w:szCs w:val="22"/>
              </w:rPr>
            </w:pPr>
            <w:r w:rsidRPr="0086610E">
              <w:rPr>
                <w:sz w:val="22"/>
                <w:szCs w:val="22"/>
              </w:rPr>
              <w:t>ČPP nebudú musieť byť bezúhonní a teda predkladať výpis registra z</w:t>
            </w:r>
            <w:r w:rsidR="00A04C7C" w:rsidRPr="0086610E">
              <w:rPr>
                <w:sz w:val="22"/>
                <w:szCs w:val="22"/>
              </w:rPr>
              <w:t> </w:t>
            </w:r>
            <w:r w:rsidRPr="0086610E">
              <w:rPr>
                <w:sz w:val="22"/>
                <w:szCs w:val="22"/>
              </w:rPr>
              <w:t>trestov</w:t>
            </w:r>
            <w:r w:rsidR="00A04C7C" w:rsidRPr="0086610E">
              <w:rPr>
                <w:sz w:val="22"/>
                <w:szCs w:val="22"/>
              </w:rPr>
              <w:t>, čo predstavuje minimálne administratívnu aj časovú úľavu</w:t>
            </w:r>
            <w:r w:rsidRPr="0086610E">
              <w:rPr>
                <w:sz w:val="22"/>
                <w:szCs w:val="22"/>
              </w:rPr>
              <w:t>.</w:t>
            </w:r>
          </w:p>
          <w:p w:rsidR="00337789" w:rsidRDefault="00205517" w:rsidP="00A04C7C">
            <w:pPr>
              <w:spacing w:line="240" w:lineRule="auto"/>
              <w:rPr>
                <w:sz w:val="22"/>
                <w:szCs w:val="22"/>
              </w:rPr>
            </w:pPr>
            <w:r w:rsidRPr="0086610E">
              <w:rPr>
                <w:sz w:val="22"/>
                <w:szCs w:val="22"/>
              </w:rPr>
              <w:t xml:space="preserve">ČPP </w:t>
            </w:r>
            <w:r w:rsidR="00A04C7C" w:rsidRPr="0086610E">
              <w:rPr>
                <w:sz w:val="22"/>
                <w:szCs w:val="22"/>
              </w:rPr>
              <w:t xml:space="preserve">EÚ </w:t>
            </w:r>
            <w:r w:rsidRPr="0086610E">
              <w:rPr>
                <w:sz w:val="22"/>
                <w:szCs w:val="22"/>
              </w:rPr>
              <w:t>a niektorí vnútroštátni ČPP nebudú musieť predkla</w:t>
            </w:r>
            <w:r w:rsidR="00A04C7C" w:rsidRPr="0086610E">
              <w:rPr>
                <w:sz w:val="22"/>
                <w:szCs w:val="22"/>
              </w:rPr>
              <w:t>dať doklad o ukončenom vzdelaní a v prípade, že tento doklad stratili alebo založili ho nebudú musieť opätovne žiadať zo školy, ktorú ukončili, čo predstavuje administratívnu aj časovú úľavu.</w:t>
            </w:r>
          </w:p>
          <w:p w:rsidR="0013369F" w:rsidRPr="0086610E" w:rsidRDefault="0013369F" w:rsidP="0013369F">
            <w:pPr>
              <w:spacing w:line="240" w:lineRule="auto"/>
            </w:pPr>
            <w:r>
              <w:rPr>
                <w:sz w:val="22"/>
                <w:szCs w:val="22"/>
              </w:rPr>
              <w:t>Zníženie týchto nepriamych finančných nákladov nie je možné explicitne vyčísliť vzhľadom na množstvo premenných.</w:t>
            </w:r>
          </w:p>
        </w:tc>
      </w:tr>
      <w:tr w:rsidR="00337789" w:rsidRPr="0086610E" w:rsidTr="00A04C7C">
        <w:trPr>
          <w:trHeight w:val="325"/>
        </w:trPr>
        <w:tc>
          <w:tcPr>
            <w:tcW w:w="9371" w:type="dxa"/>
          </w:tcPr>
          <w:p w:rsidR="00337789" w:rsidRPr="0086610E" w:rsidRDefault="00337789" w:rsidP="007C7F8B">
            <w:pPr>
              <w:spacing w:line="240" w:lineRule="auto"/>
              <w:rPr>
                <w:i/>
                <w:sz w:val="22"/>
                <w:szCs w:val="22"/>
              </w:rPr>
            </w:pPr>
            <w:r w:rsidRPr="0086610E">
              <w:rPr>
                <w:i/>
                <w:sz w:val="22"/>
                <w:szCs w:val="22"/>
              </w:rPr>
              <w:t>Zvýšenie nepriamych finančných nákladov</w:t>
            </w:r>
          </w:p>
        </w:tc>
      </w:tr>
      <w:tr w:rsidR="00337789" w:rsidRPr="0086610E" w:rsidTr="00B024A0">
        <w:trPr>
          <w:trHeight w:val="504"/>
        </w:trPr>
        <w:tc>
          <w:tcPr>
            <w:tcW w:w="9371" w:type="dxa"/>
          </w:tcPr>
          <w:p w:rsidR="00337789" w:rsidRPr="0086610E" w:rsidRDefault="00523C21" w:rsidP="0013369F">
            <w:pPr>
              <w:spacing w:line="240" w:lineRule="auto"/>
            </w:pPr>
            <w:r w:rsidRPr="0086610E">
              <w:rPr>
                <w:sz w:val="22"/>
                <w:szCs w:val="22"/>
              </w:rPr>
              <w:t>Predpokladá sa mierne zvýšenie nepriamych nákladov na získanie potvrdenia o zdravotnej spôsobilosti toho ČPP EÚ, ktorý nebude mať v miest</w:t>
            </w:r>
            <w:r w:rsidR="0013369F">
              <w:rPr>
                <w:sz w:val="22"/>
                <w:szCs w:val="22"/>
              </w:rPr>
              <w:t>e</w:t>
            </w:r>
            <w:r w:rsidRPr="0086610E">
              <w:rPr>
                <w:sz w:val="22"/>
                <w:szCs w:val="22"/>
              </w:rPr>
              <w:t xml:space="preserve"> svojho bydliska povereného lekára.</w:t>
            </w:r>
            <w:r w:rsidR="0013369F">
              <w:rPr>
                <w:sz w:val="22"/>
                <w:szCs w:val="22"/>
              </w:rPr>
              <w:t xml:space="preserve"> Zvýšenie tohto nepriameho finančného nákladu nie je možné explicitne vyčísliť vzhľadom na množstvo premenných (záleží od konkrétneho ČPP a povereného lekára, ktoré si ČPP vyberie).</w:t>
            </w:r>
          </w:p>
        </w:tc>
      </w:tr>
      <w:tr w:rsidR="00337789" w:rsidRPr="0086610E" w:rsidTr="009C2704">
        <w:trPr>
          <w:trHeight w:val="388"/>
        </w:trPr>
        <w:tc>
          <w:tcPr>
            <w:tcW w:w="9371" w:type="dxa"/>
          </w:tcPr>
          <w:p w:rsidR="00337789" w:rsidRPr="0086610E" w:rsidRDefault="00337789" w:rsidP="007C7F8B">
            <w:pPr>
              <w:spacing w:line="240" w:lineRule="auto"/>
              <w:rPr>
                <w:i/>
                <w:iCs/>
              </w:rPr>
            </w:pPr>
            <w:r w:rsidRPr="0086610E">
              <w:rPr>
                <w:b/>
              </w:rPr>
              <w:t xml:space="preserve">7.2.2 Časový vplyv </w:t>
            </w:r>
          </w:p>
        </w:tc>
      </w:tr>
      <w:tr w:rsidR="00337789" w:rsidRPr="0086610E" w:rsidTr="009C2704">
        <w:trPr>
          <w:trHeight w:val="20"/>
        </w:trPr>
        <w:tc>
          <w:tcPr>
            <w:tcW w:w="9371" w:type="dxa"/>
          </w:tcPr>
          <w:p w:rsidR="00337789" w:rsidRPr="0086610E" w:rsidRDefault="00337789" w:rsidP="007C7F8B">
            <w:pPr>
              <w:spacing w:line="240" w:lineRule="auto"/>
              <w:rPr>
                <w:i/>
                <w:sz w:val="22"/>
                <w:szCs w:val="22"/>
              </w:rPr>
            </w:pPr>
            <w:r w:rsidRPr="0086610E">
              <w:rPr>
                <w:i/>
                <w:sz w:val="22"/>
                <w:szCs w:val="22"/>
              </w:rPr>
              <w:t>Zvýšenie času vybavenia požiadavky (popíšte)</w:t>
            </w:r>
          </w:p>
        </w:tc>
      </w:tr>
      <w:tr w:rsidR="00337789" w:rsidRPr="0086610E" w:rsidTr="009C2704">
        <w:trPr>
          <w:trHeight w:val="703"/>
        </w:trPr>
        <w:tc>
          <w:tcPr>
            <w:tcW w:w="9371" w:type="dxa"/>
          </w:tcPr>
          <w:p w:rsidR="00337789" w:rsidRPr="0086610E" w:rsidRDefault="00114D24" w:rsidP="0013369F">
            <w:pPr>
              <w:widowControl/>
              <w:adjustRightInd/>
              <w:spacing w:line="240" w:lineRule="auto"/>
              <w:contextualSpacing/>
              <w:textAlignment w:val="auto"/>
              <w:rPr>
                <w:sz w:val="22"/>
                <w:szCs w:val="22"/>
              </w:rPr>
            </w:pPr>
            <w:r w:rsidRPr="0086610E">
              <w:rPr>
                <w:sz w:val="22"/>
                <w:szCs w:val="22"/>
              </w:rPr>
              <w:lastRenderedPageBreak/>
              <w:t>Čas na získanie preukazu odbornej spôsobilosti ČPP EÚ sa zvýši o čas absolvovania výcvikového kurz</w:t>
            </w:r>
            <w:r w:rsidR="000C6018" w:rsidRPr="0086610E">
              <w:rPr>
                <w:sz w:val="22"/>
                <w:szCs w:val="22"/>
              </w:rPr>
              <w:t>u</w:t>
            </w:r>
            <w:r w:rsidRPr="0086610E">
              <w:rPr>
                <w:sz w:val="22"/>
                <w:szCs w:val="22"/>
              </w:rPr>
              <w:t xml:space="preserve">, ktorý je v niektorých prípadoch povinný (od 9 mesiacov </w:t>
            </w:r>
            <w:r w:rsidR="000C6018" w:rsidRPr="0086610E">
              <w:rPr>
                <w:sz w:val="22"/>
                <w:szCs w:val="22"/>
              </w:rPr>
              <w:t>do 3 rokov</w:t>
            </w:r>
            <w:r w:rsidRPr="0086610E">
              <w:rPr>
                <w:sz w:val="22"/>
                <w:szCs w:val="22"/>
              </w:rPr>
              <w:t>)  + čas na praktickú skúšku, ktorá sa skladá z dvoch častí, a to plánovania cesty a uskutočnenia cesty. Nie je možné v súčasnosti tento čas explicitne vypočítať.</w:t>
            </w:r>
          </w:p>
        </w:tc>
      </w:tr>
      <w:tr w:rsidR="00337789" w:rsidRPr="0086610E" w:rsidTr="009C2704">
        <w:trPr>
          <w:trHeight w:val="20"/>
        </w:trPr>
        <w:tc>
          <w:tcPr>
            <w:tcW w:w="9371" w:type="dxa"/>
          </w:tcPr>
          <w:p w:rsidR="00337789" w:rsidRPr="0086610E" w:rsidRDefault="00114D24" w:rsidP="007C7F8B">
            <w:pPr>
              <w:spacing w:line="240" w:lineRule="auto"/>
              <w:rPr>
                <w:i/>
                <w:sz w:val="22"/>
                <w:szCs w:val="22"/>
              </w:rPr>
            </w:pPr>
            <w:r w:rsidRPr="0086610E">
              <w:rPr>
                <w:i/>
                <w:sz w:val="22"/>
                <w:szCs w:val="22"/>
              </w:rPr>
              <w:t>Zníženie času</w:t>
            </w:r>
            <w:r w:rsidR="00337789" w:rsidRPr="0086610E">
              <w:rPr>
                <w:i/>
                <w:sz w:val="22"/>
                <w:szCs w:val="22"/>
              </w:rPr>
              <w:t xml:space="preserve"> vybavenia požiadavky (popíšte)</w:t>
            </w:r>
          </w:p>
        </w:tc>
      </w:tr>
      <w:tr w:rsidR="00337789" w:rsidRPr="0086610E" w:rsidTr="009C2704">
        <w:trPr>
          <w:trHeight w:val="729"/>
        </w:trPr>
        <w:tc>
          <w:tcPr>
            <w:tcW w:w="9371" w:type="dxa"/>
          </w:tcPr>
          <w:p w:rsidR="00337789" w:rsidRPr="0086610E" w:rsidRDefault="00114D24" w:rsidP="00114D24">
            <w:pPr>
              <w:spacing w:line="240" w:lineRule="auto"/>
              <w:rPr>
                <w:sz w:val="22"/>
                <w:szCs w:val="22"/>
              </w:rPr>
            </w:pPr>
            <w:r w:rsidRPr="0086610E">
              <w:rPr>
                <w:sz w:val="22"/>
                <w:szCs w:val="22"/>
              </w:rPr>
              <w:t>Ďalšie zmeny nemajú zásadný vplyv na zníženie času vybavenia požiadavky, ale zrušením vyššie popísaných úkonov sa predpokladá mierne zníženie času potrebného na vybavenie požiadavky.</w:t>
            </w:r>
          </w:p>
        </w:tc>
      </w:tr>
      <w:tr w:rsidR="00337789" w:rsidRPr="0086610E" w:rsidTr="009C2704">
        <w:trPr>
          <w:trHeight w:val="424"/>
        </w:trPr>
        <w:tc>
          <w:tcPr>
            <w:tcW w:w="9371" w:type="dxa"/>
          </w:tcPr>
          <w:p w:rsidR="00337789" w:rsidRPr="0086610E" w:rsidRDefault="00337789" w:rsidP="007C7F8B">
            <w:pPr>
              <w:spacing w:line="240" w:lineRule="auto"/>
              <w:rPr>
                <w:b/>
              </w:rPr>
            </w:pPr>
            <w:r w:rsidRPr="0086610E">
              <w:rPr>
                <w:b/>
              </w:rPr>
              <w:t xml:space="preserve">7.2.3 Ktorá skupina občanov bude predloženým návrhom ovplyvnená? </w:t>
            </w:r>
          </w:p>
          <w:p w:rsidR="00337789" w:rsidRPr="0086610E" w:rsidRDefault="00337789" w:rsidP="007C7F8B">
            <w:pPr>
              <w:spacing w:line="240" w:lineRule="auto"/>
              <w:rPr>
                <w:i/>
                <w:iCs/>
                <w:sz w:val="22"/>
                <w:szCs w:val="22"/>
              </w:rPr>
            </w:pPr>
            <w:r w:rsidRPr="0086610E">
              <w:rPr>
                <w:i/>
                <w:sz w:val="22"/>
                <w:szCs w:val="22"/>
              </w:rPr>
              <w:t>Špecifikujte skupinu občanov, ktorá bude návrhom ovplyvnená (napr. držitelia vodičských oprávnení). Aká je  veľkosť tejto skupiny?</w:t>
            </w:r>
          </w:p>
        </w:tc>
      </w:tr>
      <w:tr w:rsidR="00337789" w:rsidRPr="0086610E" w:rsidTr="009C2704">
        <w:trPr>
          <w:trHeight w:val="734"/>
        </w:trPr>
        <w:tc>
          <w:tcPr>
            <w:tcW w:w="9371" w:type="dxa"/>
          </w:tcPr>
          <w:p w:rsidR="00B5347F" w:rsidRPr="0086610E" w:rsidRDefault="00B5347F" w:rsidP="000C6018">
            <w:pPr>
              <w:spacing w:line="240" w:lineRule="auto"/>
              <w:rPr>
                <w:sz w:val="22"/>
                <w:szCs w:val="22"/>
              </w:rPr>
            </w:pPr>
            <w:r w:rsidRPr="0086610E">
              <w:rPr>
                <w:sz w:val="22"/>
                <w:szCs w:val="22"/>
              </w:rPr>
              <w:t xml:space="preserve">Návrhom budú ovplyvnení hlavne tí občania, ktorí sa budú chcieť stať </w:t>
            </w:r>
            <w:r w:rsidR="000C6018" w:rsidRPr="0086610E">
              <w:rPr>
                <w:sz w:val="22"/>
                <w:szCs w:val="22"/>
              </w:rPr>
              <w:t>ČPP</w:t>
            </w:r>
            <w:r w:rsidRPr="0086610E">
              <w:rPr>
                <w:sz w:val="22"/>
                <w:szCs w:val="22"/>
              </w:rPr>
              <w:t xml:space="preserve"> vykonávajúcich plavbu na vodnej ceste, ktorá je prepojená so splavnou sieťou vodných ciest iného členského štátu, t.</w:t>
            </w:r>
            <w:r w:rsidR="000C6018" w:rsidRPr="0086610E">
              <w:rPr>
                <w:sz w:val="22"/>
                <w:szCs w:val="22"/>
              </w:rPr>
              <w:t xml:space="preserve"> </w:t>
            </w:r>
            <w:r w:rsidRPr="0086610E">
              <w:rPr>
                <w:sz w:val="22"/>
                <w:szCs w:val="22"/>
              </w:rPr>
              <w:t xml:space="preserve">j. pracovať na plavidle vnútrozemskej plavby na medzinárodných vodných cestách EÚ. Koľko ich bude nie je definovateľné. Ich počty sú v každým roku iné a kolíšu a navyše dôjde k rozdeleniu ČPP na ČPP EÚ a vnútroštátnych ČPP, takže veľkosť ovplyvnenej skupiny v súčasnosti nie je možné určiť. </w:t>
            </w:r>
          </w:p>
          <w:p w:rsidR="00A40CD6" w:rsidRPr="0086610E" w:rsidRDefault="00A40CD6" w:rsidP="000C6018">
            <w:pPr>
              <w:spacing w:line="240" w:lineRule="auto"/>
              <w:rPr>
                <w:iCs/>
              </w:rPr>
            </w:pPr>
            <w:r w:rsidRPr="0086610E">
              <w:rPr>
                <w:sz w:val="22"/>
                <w:szCs w:val="22"/>
              </w:rPr>
              <w:t>Návrhom budú dotknutí aj prevádzkovatelia námorných rekreačných plavidiel, ktorí budú chcieť prevádzkovať svoje plavidlá na vnútrozemských vodných cestách Slovenskej republiky.</w:t>
            </w:r>
          </w:p>
        </w:tc>
      </w:tr>
      <w:tr w:rsidR="00337789" w:rsidRPr="0086610E" w:rsidTr="009C2704">
        <w:trPr>
          <w:trHeight w:val="20"/>
        </w:trPr>
        <w:tc>
          <w:tcPr>
            <w:tcW w:w="9371" w:type="dxa"/>
          </w:tcPr>
          <w:p w:rsidR="00337789" w:rsidRPr="0086610E" w:rsidRDefault="00337789" w:rsidP="007C7F8B">
            <w:pPr>
              <w:spacing w:line="240" w:lineRule="auto"/>
              <w:rPr>
                <w:i/>
                <w:iCs/>
              </w:rPr>
            </w:pPr>
            <w:r w:rsidRPr="0086610E">
              <w:rPr>
                <w:b/>
              </w:rPr>
              <w:t xml:space="preserve">7.2.4 Vyplývajú z návrhu pre občana pri vybavení svojej požiadavky nové povinnosti alebo zanikajú už existujúce povinnosti?  </w:t>
            </w:r>
          </w:p>
        </w:tc>
      </w:tr>
      <w:tr w:rsidR="00337789" w:rsidRPr="0086610E" w:rsidTr="009C2704">
        <w:trPr>
          <w:trHeight w:val="20"/>
        </w:trPr>
        <w:tc>
          <w:tcPr>
            <w:tcW w:w="9371" w:type="dxa"/>
          </w:tcPr>
          <w:p w:rsidR="00337789" w:rsidRPr="0086610E" w:rsidRDefault="00337789" w:rsidP="007C7F8B">
            <w:pPr>
              <w:spacing w:line="240" w:lineRule="auto"/>
              <w:rPr>
                <w:i/>
                <w:iCs/>
              </w:rPr>
            </w:pPr>
            <w:r w:rsidRPr="0086610E">
              <w:rPr>
                <w:i/>
                <w:sz w:val="22"/>
                <w:szCs w:val="22"/>
              </w:rPr>
              <w:t>Nové povinnosti (identifikujte)</w:t>
            </w:r>
            <w:r w:rsidRPr="0086610E">
              <w:rPr>
                <w:i/>
                <w:iCs/>
              </w:rPr>
              <w:t xml:space="preserve"> </w:t>
            </w:r>
          </w:p>
        </w:tc>
      </w:tr>
      <w:tr w:rsidR="00337789" w:rsidRPr="0086610E" w:rsidTr="00053B6B">
        <w:trPr>
          <w:trHeight w:val="551"/>
        </w:trPr>
        <w:tc>
          <w:tcPr>
            <w:tcW w:w="9371" w:type="dxa"/>
          </w:tcPr>
          <w:p w:rsidR="00337789" w:rsidRPr="0086610E" w:rsidRDefault="00053B6B" w:rsidP="007C7F8B">
            <w:pPr>
              <w:spacing w:line="240" w:lineRule="auto"/>
              <w:rPr>
                <w:iCs/>
                <w:sz w:val="22"/>
                <w:szCs w:val="22"/>
              </w:rPr>
            </w:pPr>
            <w:r w:rsidRPr="0086610E">
              <w:rPr>
                <w:sz w:val="22"/>
                <w:szCs w:val="22"/>
              </w:rPr>
              <w:t>Každý ČPP si bude musieť do 17. januára 2032 (10-ročné prechodné obdobie stanovené EÚ) vymeniť preukaz odbornej spôsobilosti a služobnú lodnícku knižku, pričom im ich získané odborné spôsobilosti zostanú platné, vrátane osobitných spôsobilostí.</w:t>
            </w:r>
          </w:p>
        </w:tc>
      </w:tr>
      <w:tr w:rsidR="00337789" w:rsidRPr="0086610E" w:rsidTr="009C2704">
        <w:trPr>
          <w:trHeight w:val="20"/>
        </w:trPr>
        <w:tc>
          <w:tcPr>
            <w:tcW w:w="9371" w:type="dxa"/>
          </w:tcPr>
          <w:p w:rsidR="00337789" w:rsidRPr="0086610E" w:rsidRDefault="00337789" w:rsidP="007C7F8B">
            <w:pPr>
              <w:spacing w:line="240" w:lineRule="auto"/>
              <w:rPr>
                <w:i/>
                <w:iCs/>
              </w:rPr>
            </w:pPr>
            <w:r w:rsidRPr="0086610E">
              <w:rPr>
                <w:i/>
                <w:sz w:val="22"/>
                <w:szCs w:val="22"/>
              </w:rPr>
              <w:t>Zanikajúce povinnosti (identifikujte)</w:t>
            </w:r>
          </w:p>
        </w:tc>
      </w:tr>
      <w:tr w:rsidR="00337789" w:rsidRPr="0086610E" w:rsidTr="009C2704">
        <w:trPr>
          <w:trHeight w:val="609"/>
        </w:trPr>
        <w:tc>
          <w:tcPr>
            <w:tcW w:w="9371" w:type="dxa"/>
          </w:tcPr>
          <w:p w:rsidR="00053B6B" w:rsidRPr="0086610E" w:rsidRDefault="00053B6B" w:rsidP="00053B6B">
            <w:pPr>
              <w:spacing w:line="240" w:lineRule="auto"/>
              <w:rPr>
                <w:sz w:val="22"/>
                <w:szCs w:val="22"/>
              </w:rPr>
            </w:pPr>
            <w:r w:rsidRPr="0086610E">
              <w:rPr>
                <w:sz w:val="22"/>
                <w:szCs w:val="22"/>
              </w:rPr>
              <w:t>ČPP EÚ ani vnútroštátny ČPP nebudú musieť byť bezúhonní a teda predkladať výpis registra z trestov.</w:t>
            </w:r>
          </w:p>
          <w:p w:rsidR="00CD477A" w:rsidRPr="0086610E" w:rsidRDefault="00053B6B" w:rsidP="00053B6B">
            <w:pPr>
              <w:spacing w:line="240" w:lineRule="auto"/>
              <w:rPr>
                <w:sz w:val="22"/>
                <w:szCs w:val="22"/>
              </w:rPr>
            </w:pPr>
            <w:r w:rsidRPr="0086610E">
              <w:rPr>
                <w:sz w:val="22"/>
                <w:szCs w:val="22"/>
              </w:rPr>
              <w:t>ČPP EÚ a niektorí vnútroštátni ČPP nebudú musieť predkladať doklad o ukončenom vzdelaní.</w:t>
            </w:r>
          </w:p>
          <w:p w:rsidR="00A40CD6" w:rsidRPr="0086610E" w:rsidRDefault="00A40CD6" w:rsidP="0086610E">
            <w:pPr>
              <w:spacing w:line="240" w:lineRule="auto"/>
              <w:rPr>
                <w:iCs/>
              </w:rPr>
            </w:pPr>
            <w:r w:rsidRPr="0086610E">
              <w:rPr>
                <w:sz w:val="22"/>
                <w:szCs w:val="22"/>
              </w:rPr>
              <w:t xml:space="preserve">Prevádzkovatelia námorných rekreačných plavidiel, ktorí budú chcieť prevádzkovať svoje plavidlá na vnútrozemských vodných cestách Slovenskej republiky nebudú musieť toto plavidlo registrovať v registri plavidiel podľa zákona </w:t>
            </w:r>
            <w:r w:rsidR="007032B0" w:rsidRPr="0086610E">
              <w:rPr>
                <w:sz w:val="22"/>
                <w:szCs w:val="22"/>
              </w:rPr>
              <w:t xml:space="preserve">č. 338/2000 Z. z. o vnútrozemskej plavbe a o zmene a doplnení niektorých zákonov v znení neskorších predpisov </w:t>
            </w:r>
            <w:r w:rsidRPr="0086610E">
              <w:rPr>
                <w:sz w:val="22"/>
                <w:szCs w:val="22"/>
              </w:rPr>
              <w:t>a nebudú musieť žiadať o lodné osvedčenie malého plavidla.</w:t>
            </w:r>
          </w:p>
        </w:tc>
      </w:tr>
      <w:tr w:rsidR="00337789" w:rsidRPr="0086610E" w:rsidTr="009C2704">
        <w:trPr>
          <w:trHeight w:val="20"/>
        </w:trPr>
        <w:tc>
          <w:tcPr>
            <w:tcW w:w="9371" w:type="dxa"/>
            <w:shd w:val="clear" w:color="auto" w:fill="BFBFBF"/>
            <w:vAlign w:val="center"/>
          </w:tcPr>
          <w:p w:rsidR="00337789" w:rsidRPr="0086610E" w:rsidRDefault="00337789" w:rsidP="00E57B5B">
            <w:pPr>
              <w:spacing w:line="240" w:lineRule="auto"/>
              <w:jc w:val="center"/>
              <w:rPr>
                <w:b/>
                <w:sz w:val="28"/>
                <w:szCs w:val="28"/>
              </w:rPr>
            </w:pPr>
            <w:r w:rsidRPr="0086610E">
              <w:rPr>
                <w:b/>
                <w:sz w:val="28"/>
                <w:szCs w:val="28"/>
              </w:rPr>
              <w:t xml:space="preserve">7.3 Vplyv na procesy </w:t>
            </w:r>
            <w:r w:rsidR="00E57B5B" w:rsidRPr="0086610E">
              <w:rPr>
                <w:b/>
                <w:sz w:val="28"/>
                <w:szCs w:val="28"/>
              </w:rPr>
              <w:t xml:space="preserve">služieb </w:t>
            </w:r>
            <w:r w:rsidRPr="0086610E">
              <w:rPr>
                <w:b/>
                <w:sz w:val="28"/>
                <w:szCs w:val="28"/>
              </w:rPr>
              <w:t>vo verejnej správe</w:t>
            </w:r>
          </w:p>
        </w:tc>
      </w:tr>
      <w:tr w:rsidR="00337789" w:rsidRPr="0086610E" w:rsidTr="009C2704">
        <w:trPr>
          <w:trHeight w:val="390"/>
        </w:trPr>
        <w:tc>
          <w:tcPr>
            <w:tcW w:w="9371" w:type="dxa"/>
          </w:tcPr>
          <w:p w:rsidR="00337789" w:rsidRPr="0086610E" w:rsidRDefault="00337789" w:rsidP="007C7F8B">
            <w:pPr>
              <w:spacing w:line="240" w:lineRule="auto"/>
              <w:rPr>
                <w:b/>
              </w:rPr>
            </w:pPr>
            <w:r w:rsidRPr="0086610E">
              <w:rPr>
                <w:b/>
              </w:rPr>
              <w:t xml:space="preserve">7.3.1 Ktoré sú dotknuté subjekty verejnej správy? </w:t>
            </w:r>
          </w:p>
          <w:p w:rsidR="00337789" w:rsidRPr="0086610E" w:rsidRDefault="00337789" w:rsidP="007C7F8B">
            <w:pPr>
              <w:spacing w:line="240" w:lineRule="auto"/>
              <w:rPr>
                <w:i/>
                <w:iCs/>
                <w:sz w:val="22"/>
                <w:szCs w:val="22"/>
              </w:rPr>
            </w:pPr>
            <w:r w:rsidRPr="0086610E">
              <w:rPr>
                <w:i/>
                <w:sz w:val="22"/>
                <w:szCs w:val="22"/>
              </w:rPr>
              <w:t xml:space="preserve">Ktoré subjekty verejnej správy sú účastné procesu poskytnutia služby? </w:t>
            </w:r>
          </w:p>
        </w:tc>
      </w:tr>
      <w:tr w:rsidR="00337789" w:rsidRPr="0086610E" w:rsidTr="00053B6B">
        <w:trPr>
          <w:trHeight w:val="417"/>
        </w:trPr>
        <w:tc>
          <w:tcPr>
            <w:tcW w:w="9371" w:type="dxa"/>
          </w:tcPr>
          <w:p w:rsidR="00337789" w:rsidRPr="0086610E" w:rsidRDefault="00B024A0" w:rsidP="007C7F8B">
            <w:pPr>
              <w:spacing w:line="240" w:lineRule="auto"/>
              <w:rPr>
                <w:sz w:val="22"/>
                <w:szCs w:val="22"/>
              </w:rPr>
            </w:pPr>
            <w:r w:rsidRPr="0086610E">
              <w:rPr>
                <w:sz w:val="22"/>
                <w:szCs w:val="22"/>
              </w:rPr>
              <w:t>Dopravný úrad, divízia vnútrozemskej plavby – orgán štátnej správy.</w:t>
            </w:r>
          </w:p>
        </w:tc>
      </w:tr>
      <w:tr w:rsidR="00337789" w:rsidRPr="0086610E" w:rsidTr="009C2704">
        <w:trPr>
          <w:trHeight w:val="20"/>
        </w:trPr>
        <w:tc>
          <w:tcPr>
            <w:tcW w:w="9371" w:type="dxa"/>
          </w:tcPr>
          <w:p w:rsidR="00337789" w:rsidRPr="0086610E" w:rsidRDefault="00337789" w:rsidP="007C7F8B">
            <w:pPr>
              <w:spacing w:line="240" w:lineRule="auto"/>
              <w:rPr>
                <w:i/>
                <w:iCs/>
              </w:rPr>
            </w:pPr>
            <w:r w:rsidRPr="0086610E">
              <w:rPr>
                <w:b/>
              </w:rPr>
              <w:t xml:space="preserve">7.3.2 Vyplývajú z návrhu pre orgán verejnej správy pri vybavení požiadavky nové povinnosti alebo zanikajú už existujúce povinnosti?  </w:t>
            </w:r>
            <w:r w:rsidRPr="0086610E">
              <w:rPr>
                <w:iCs/>
              </w:rPr>
              <w:t xml:space="preserve"> </w:t>
            </w:r>
          </w:p>
        </w:tc>
      </w:tr>
      <w:tr w:rsidR="00337789" w:rsidRPr="0086610E" w:rsidTr="009C2704">
        <w:trPr>
          <w:trHeight w:val="20"/>
        </w:trPr>
        <w:tc>
          <w:tcPr>
            <w:tcW w:w="9371" w:type="dxa"/>
          </w:tcPr>
          <w:p w:rsidR="00337789" w:rsidRPr="0086610E" w:rsidRDefault="00337789" w:rsidP="007C7F8B">
            <w:pPr>
              <w:spacing w:line="240" w:lineRule="auto"/>
              <w:rPr>
                <w:i/>
                <w:sz w:val="22"/>
                <w:szCs w:val="22"/>
              </w:rPr>
            </w:pPr>
            <w:r w:rsidRPr="0086610E">
              <w:rPr>
                <w:i/>
                <w:sz w:val="22"/>
                <w:szCs w:val="22"/>
              </w:rPr>
              <w:t>Nové povinnosti (identifikujte)</w:t>
            </w:r>
          </w:p>
        </w:tc>
      </w:tr>
      <w:tr w:rsidR="00337789" w:rsidRPr="0086610E" w:rsidTr="009C2704">
        <w:trPr>
          <w:trHeight w:val="674"/>
        </w:trPr>
        <w:tc>
          <w:tcPr>
            <w:tcW w:w="9371" w:type="dxa"/>
          </w:tcPr>
          <w:p w:rsidR="00337789" w:rsidRPr="0086610E" w:rsidRDefault="00053B6B" w:rsidP="009C3FBB">
            <w:pPr>
              <w:pStyle w:val="Odsekzoznamu"/>
              <w:numPr>
                <w:ilvl w:val="0"/>
                <w:numId w:val="44"/>
              </w:numPr>
              <w:spacing w:line="240" w:lineRule="auto"/>
              <w:ind w:left="371"/>
              <w:rPr>
                <w:iCs/>
                <w:sz w:val="22"/>
                <w:szCs w:val="22"/>
              </w:rPr>
            </w:pPr>
            <w:r w:rsidRPr="0086610E">
              <w:rPr>
                <w:iCs/>
                <w:sz w:val="22"/>
                <w:szCs w:val="22"/>
              </w:rPr>
              <w:t>Zavedenie nových evidencií:</w:t>
            </w:r>
          </w:p>
          <w:p w:rsidR="00053B6B" w:rsidRPr="0086610E" w:rsidRDefault="00053B6B" w:rsidP="009C3FBB">
            <w:pPr>
              <w:pStyle w:val="Odsekzoznamu"/>
              <w:numPr>
                <w:ilvl w:val="0"/>
                <w:numId w:val="39"/>
              </w:numPr>
              <w:spacing w:line="240" w:lineRule="auto"/>
              <w:ind w:left="512"/>
              <w:rPr>
                <w:color w:val="000000"/>
                <w:sz w:val="22"/>
                <w:szCs w:val="22"/>
                <w:shd w:val="clear" w:color="auto" w:fill="FFFFFF"/>
              </w:rPr>
            </w:pPr>
            <w:r w:rsidRPr="0086610E">
              <w:rPr>
                <w:color w:val="000000"/>
                <w:sz w:val="22"/>
                <w:szCs w:val="22"/>
                <w:shd w:val="clear" w:color="auto" w:fill="FFFFFF"/>
              </w:rPr>
              <w:t>evidencia dokladov odborných spôsobilostí ČPP EÚ, ktoré boli vydané alebo odňaté, ktorých platnosť sa skončila, bola pozastavená alebo obnovená alebo ktoré boli nahlásené ako stratené, ukradnuté alebo zničené,</w:t>
            </w:r>
          </w:p>
          <w:p w:rsidR="00053B6B" w:rsidRPr="0086610E" w:rsidRDefault="00053B6B" w:rsidP="009C3FBB">
            <w:pPr>
              <w:pStyle w:val="Odsekzoznamu"/>
              <w:numPr>
                <w:ilvl w:val="0"/>
                <w:numId w:val="39"/>
              </w:numPr>
              <w:spacing w:line="240" w:lineRule="auto"/>
              <w:ind w:left="512"/>
              <w:rPr>
                <w:color w:val="000000"/>
                <w:sz w:val="22"/>
                <w:szCs w:val="22"/>
                <w:shd w:val="clear" w:color="auto" w:fill="FFFFFF"/>
              </w:rPr>
            </w:pPr>
            <w:r w:rsidRPr="0086610E">
              <w:rPr>
                <w:color w:val="000000"/>
                <w:sz w:val="22"/>
                <w:szCs w:val="22"/>
                <w:shd w:val="clear" w:color="auto" w:fill="FFFFFF"/>
              </w:rPr>
              <w:t>evidencia osobitných povolení, ktoré boli vydané alebo odňaté, ktorých platnosť sa skončila, bola pozastavená alebo obnovená alebo ktoré boli nahlásené ako stratené, ukradnuté alebo zničené,</w:t>
            </w:r>
          </w:p>
          <w:p w:rsidR="00053B6B" w:rsidRPr="0086610E" w:rsidRDefault="00053B6B" w:rsidP="009C3FBB">
            <w:pPr>
              <w:pStyle w:val="Odsekzoznamu"/>
              <w:numPr>
                <w:ilvl w:val="0"/>
                <w:numId w:val="39"/>
              </w:numPr>
              <w:spacing w:line="240" w:lineRule="auto"/>
              <w:ind w:left="512"/>
              <w:rPr>
                <w:color w:val="000000"/>
                <w:sz w:val="22"/>
                <w:szCs w:val="22"/>
                <w:shd w:val="clear" w:color="auto" w:fill="FFFFFF"/>
              </w:rPr>
            </w:pPr>
            <w:r w:rsidRPr="0086610E">
              <w:rPr>
                <w:color w:val="000000"/>
                <w:sz w:val="22"/>
                <w:szCs w:val="22"/>
                <w:shd w:val="clear" w:color="auto" w:fill="FFFFFF"/>
              </w:rPr>
              <w:t>evidencia lodných denníkov, ktoré boli vydané alebo odňaté, ktorých platnosť sa skončila, bola pozastavená alebo obnovená alebo ktoré boli nahlásené ako stratené, ukradnuté alebo zničené,</w:t>
            </w:r>
          </w:p>
          <w:p w:rsidR="00053B6B" w:rsidRPr="0086610E" w:rsidRDefault="00053B6B" w:rsidP="009C3FBB">
            <w:pPr>
              <w:pStyle w:val="Odsekzoznamu"/>
              <w:numPr>
                <w:ilvl w:val="0"/>
                <w:numId w:val="39"/>
              </w:numPr>
              <w:spacing w:line="240" w:lineRule="auto"/>
              <w:ind w:left="512"/>
              <w:rPr>
                <w:sz w:val="22"/>
                <w:szCs w:val="22"/>
              </w:rPr>
            </w:pPr>
            <w:r w:rsidRPr="0086610E">
              <w:rPr>
                <w:sz w:val="22"/>
                <w:szCs w:val="22"/>
              </w:rPr>
              <w:t xml:space="preserve">evidencia poverení na vykonávanie výcvikového kurzu, </w:t>
            </w:r>
          </w:p>
          <w:p w:rsidR="00053B6B" w:rsidRPr="0086610E" w:rsidRDefault="00053B6B" w:rsidP="009C3FBB">
            <w:pPr>
              <w:pStyle w:val="Odsekzoznamu"/>
              <w:numPr>
                <w:ilvl w:val="0"/>
                <w:numId w:val="39"/>
              </w:numPr>
              <w:spacing w:line="240" w:lineRule="auto"/>
              <w:ind w:left="512"/>
              <w:rPr>
                <w:sz w:val="22"/>
                <w:szCs w:val="22"/>
              </w:rPr>
            </w:pPr>
            <w:r w:rsidRPr="0086610E">
              <w:rPr>
                <w:sz w:val="22"/>
                <w:szCs w:val="22"/>
              </w:rPr>
              <w:t>evidencia poverení na vykonávanie základného bezpečnostného výcviku,</w:t>
            </w:r>
          </w:p>
          <w:p w:rsidR="00053B6B" w:rsidRPr="0086610E" w:rsidRDefault="00053B6B" w:rsidP="009C3FBB">
            <w:pPr>
              <w:pStyle w:val="Odsekzoznamu"/>
              <w:numPr>
                <w:ilvl w:val="0"/>
                <w:numId w:val="39"/>
              </w:numPr>
              <w:spacing w:line="240" w:lineRule="auto"/>
              <w:ind w:left="512"/>
              <w:rPr>
                <w:color w:val="000000"/>
                <w:sz w:val="22"/>
                <w:szCs w:val="22"/>
                <w:shd w:val="clear" w:color="auto" w:fill="FFFFFF"/>
              </w:rPr>
            </w:pPr>
            <w:r w:rsidRPr="0086610E">
              <w:rPr>
                <w:sz w:val="22"/>
                <w:szCs w:val="22"/>
              </w:rPr>
              <w:t xml:space="preserve">evidencia </w:t>
            </w:r>
            <w:r w:rsidRPr="0086610E">
              <w:rPr>
                <w:color w:val="000000"/>
                <w:sz w:val="22"/>
                <w:szCs w:val="22"/>
                <w:shd w:val="clear" w:color="auto" w:fill="FFFFFF"/>
              </w:rPr>
              <w:t>žiadostí o schválenie simulátora,</w:t>
            </w:r>
          </w:p>
          <w:p w:rsidR="00053B6B" w:rsidRPr="0086610E" w:rsidRDefault="00053B6B" w:rsidP="009C3FBB">
            <w:pPr>
              <w:pStyle w:val="Odsekzoznamu"/>
              <w:numPr>
                <w:ilvl w:val="0"/>
                <w:numId w:val="39"/>
              </w:numPr>
              <w:spacing w:line="240" w:lineRule="auto"/>
              <w:ind w:left="512"/>
              <w:rPr>
                <w:sz w:val="22"/>
                <w:szCs w:val="22"/>
              </w:rPr>
            </w:pPr>
            <w:r w:rsidRPr="0086610E">
              <w:rPr>
                <w:color w:val="000000"/>
                <w:sz w:val="22"/>
                <w:szCs w:val="22"/>
                <w:shd w:val="clear" w:color="auto" w:fill="FFFFFF"/>
              </w:rPr>
              <w:t xml:space="preserve">evidencia </w:t>
            </w:r>
            <w:r w:rsidRPr="0086610E">
              <w:rPr>
                <w:sz w:val="22"/>
                <w:szCs w:val="22"/>
              </w:rPr>
              <w:t>kontroly minimálnych technických a funkčných požiadaviek na simulátory podľa skúšobného postupu pre každú položku,</w:t>
            </w:r>
          </w:p>
          <w:p w:rsidR="00053B6B" w:rsidRPr="0086610E" w:rsidRDefault="00053B6B" w:rsidP="009C3FBB">
            <w:pPr>
              <w:pStyle w:val="Odsekzoznamu"/>
              <w:numPr>
                <w:ilvl w:val="0"/>
                <w:numId w:val="39"/>
              </w:numPr>
              <w:spacing w:line="240" w:lineRule="auto"/>
              <w:ind w:left="512"/>
              <w:rPr>
                <w:color w:val="000000"/>
                <w:sz w:val="22"/>
                <w:szCs w:val="22"/>
                <w:shd w:val="clear" w:color="auto" w:fill="FFFFFF"/>
              </w:rPr>
            </w:pPr>
            <w:r w:rsidRPr="0086610E">
              <w:rPr>
                <w:sz w:val="22"/>
                <w:szCs w:val="22"/>
              </w:rPr>
              <w:lastRenderedPageBreak/>
              <w:t xml:space="preserve">evidencia </w:t>
            </w:r>
            <w:r w:rsidRPr="0086610E">
              <w:rPr>
                <w:color w:val="000000"/>
                <w:sz w:val="22"/>
                <w:szCs w:val="22"/>
                <w:shd w:val="clear" w:color="auto" w:fill="FFFFFF"/>
              </w:rPr>
              <w:t>schválených simulátorov,</w:t>
            </w:r>
          </w:p>
          <w:p w:rsidR="00053B6B" w:rsidRPr="0086610E" w:rsidRDefault="00053B6B" w:rsidP="009C3FBB">
            <w:pPr>
              <w:pStyle w:val="Odsekzoznamu"/>
              <w:numPr>
                <w:ilvl w:val="0"/>
                <w:numId w:val="39"/>
              </w:numPr>
              <w:spacing w:line="240" w:lineRule="auto"/>
              <w:ind w:left="512"/>
              <w:rPr>
                <w:sz w:val="22"/>
                <w:szCs w:val="22"/>
              </w:rPr>
            </w:pPr>
            <w:r w:rsidRPr="0086610E">
              <w:rPr>
                <w:sz w:val="22"/>
                <w:szCs w:val="22"/>
              </w:rPr>
              <w:t>evidencia poverených lekárov,</w:t>
            </w:r>
          </w:p>
          <w:p w:rsidR="00053B6B" w:rsidRPr="0086610E" w:rsidRDefault="00053B6B" w:rsidP="009C3FBB">
            <w:pPr>
              <w:pStyle w:val="Odsekzoznamu"/>
              <w:numPr>
                <w:ilvl w:val="0"/>
                <w:numId w:val="39"/>
              </w:numPr>
              <w:spacing w:line="240" w:lineRule="auto"/>
              <w:ind w:left="512"/>
              <w:rPr>
                <w:sz w:val="22"/>
                <w:szCs w:val="22"/>
              </w:rPr>
            </w:pPr>
            <w:r w:rsidRPr="0086610E">
              <w:rPr>
                <w:color w:val="000000"/>
                <w:sz w:val="22"/>
                <w:szCs w:val="22"/>
              </w:rPr>
              <w:t>evidencia dokladov o poučení</w:t>
            </w:r>
            <w:r w:rsidRPr="0086610E">
              <w:rPr>
                <w:color w:val="000000"/>
                <w:sz w:val="22"/>
                <w:szCs w:val="22"/>
                <w:shd w:val="clear" w:color="auto" w:fill="FFFFFF"/>
              </w:rPr>
              <w:t xml:space="preserve"> zo znalosti rizík príslušnej pracovnej pozície posudzovanej osoby</w:t>
            </w:r>
            <w:r w:rsidR="009C3FBB" w:rsidRPr="0086610E">
              <w:rPr>
                <w:color w:val="000000"/>
                <w:sz w:val="22"/>
                <w:szCs w:val="22"/>
                <w:shd w:val="clear" w:color="auto" w:fill="FFFFFF"/>
              </w:rPr>
              <w:t>.</w:t>
            </w:r>
          </w:p>
          <w:p w:rsidR="00053B6B" w:rsidRPr="0086610E" w:rsidRDefault="002D40D2" w:rsidP="009C3FBB">
            <w:pPr>
              <w:pStyle w:val="Odsekzoznamu"/>
              <w:numPr>
                <w:ilvl w:val="0"/>
                <w:numId w:val="44"/>
              </w:numPr>
              <w:spacing w:line="240" w:lineRule="auto"/>
              <w:ind w:left="371"/>
              <w:rPr>
                <w:sz w:val="22"/>
                <w:szCs w:val="22"/>
              </w:rPr>
            </w:pPr>
            <w:r w:rsidRPr="0086610E">
              <w:rPr>
                <w:sz w:val="22"/>
                <w:szCs w:val="22"/>
              </w:rPr>
              <w:t>P</w:t>
            </w:r>
            <w:r w:rsidR="00053B6B" w:rsidRPr="0086610E">
              <w:rPr>
                <w:sz w:val="22"/>
                <w:szCs w:val="22"/>
              </w:rPr>
              <w:t>overovanie</w:t>
            </w:r>
            <w:r w:rsidR="004754EC" w:rsidRPr="0086610E">
              <w:rPr>
                <w:sz w:val="22"/>
                <w:szCs w:val="22"/>
              </w:rPr>
              <w:t xml:space="preserve"> na</w:t>
            </w:r>
            <w:r w:rsidR="00053B6B" w:rsidRPr="0086610E">
              <w:rPr>
                <w:sz w:val="22"/>
                <w:szCs w:val="22"/>
              </w:rPr>
              <w:t>:</w:t>
            </w:r>
          </w:p>
          <w:p w:rsidR="00053B6B" w:rsidRPr="0086610E" w:rsidRDefault="009C3FBB" w:rsidP="009C3FBB">
            <w:pPr>
              <w:pStyle w:val="Odsekzoznamu"/>
              <w:numPr>
                <w:ilvl w:val="0"/>
                <w:numId w:val="39"/>
              </w:numPr>
              <w:spacing w:line="240" w:lineRule="auto"/>
              <w:ind w:left="512"/>
              <w:rPr>
                <w:sz w:val="22"/>
                <w:szCs w:val="22"/>
              </w:rPr>
            </w:pPr>
            <w:r w:rsidRPr="0086610E">
              <w:rPr>
                <w:sz w:val="22"/>
                <w:szCs w:val="22"/>
              </w:rPr>
              <w:t>vykonávanie výcvikového kurzu,</w:t>
            </w:r>
          </w:p>
          <w:p w:rsidR="009C3FBB" w:rsidRPr="0086610E" w:rsidRDefault="00053B6B" w:rsidP="00053B6B">
            <w:pPr>
              <w:pStyle w:val="Odsekzoznamu"/>
              <w:numPr>
                <w:ilvl w:val="0"/>
                <w:numId w:val="39"/>
              </w:numPr>
              <w:spacing w:line="240" w:lineRule="auto"/>
              <w:ind w:left="512"/>
              <w:rPr>
                <w:sz w:val="22"/>
                <w:szCs w:val="22"/>
              </w:rPr>
            </w:pPr>
            <w:r w:rsidRPr="0086610E">
              <w:rPr>
                <w:sz w:val="22"/>
                <w:szCs w:val="22"/>
              </w:rPr>
              <w:t>vykonávanie základného bezpečnostného výcviku</w:t>
            </w:r>
            <w:r w:rsidR="006E2B31" w:rsidRPr="0086610E">
              <w:rPr>
                <w:sz w:val="22"/>
                <w:szCs w:val="22"/>
              </w:rPr>
              <w:t>,</w:t>
            </w:r>
          </w:p>
          <w:p w:rsidR="006E2B31" w:rsidRPr="0086610E" w:rsidRDefault="006E2B31" w:rsidP="00053B6B">
            <w:pPr>
              <w:pStyle w:val="Odsekzoznamu"/>
              <w:numPr>
                <w:ilvl w:val="0"/>
                <w:numId w:val="39"/>
              </w:numPr>
              <w:spacing w:line="240" w:lineRule="auto"/>
              <w:ind w:left="512"/>
              <w:rPr>
                <w:sz w:val="22"/>
                <w:szCs w:val="22"/>
              </w:rPr>
            </w:pPr>
            <w:r w:rsidRPr="0086610E">
              <w:rPr>
                <w:color w:val="000000"/>
                <w:sz w:val="22"/>
                <w:szCs w:val="22"/>
                <w:shd w:val="clear" w:color="auto" w:fill="FFFFFF"/>
              </w:rPr>
              <w:t>posudzovanie zdravotnej spôsobilosti člena posádky plavidla.</w:t>
            </w:r>
          </w:p>
          <w:p w:rsidR="00053B6B" w:rsidRPr="0086610E" w:rsidRDefault="002D40D2" w:rsidP="009C3FBB">
            <w:pPr>
              <w:pStyle w:val="Odsekzoznamu"/>
              <w:numPr>
                <w:ilvl w:val="0"/>
                <w:numId w:val="44"/>
              </w:numPr>
              <w:spacing w:line="240" w:lineRule="auto"/>
              <w:ind w:left="371"/>
              <w:rPr>
                <w:sz w:val="22"/>
                <w:szCs w:val="22"/>
              </w:rPr>
            </w:pPr>
            <w:r w:rsidRPr="0086610E">
              <w:rPr>
                <w:sz w:val="22"/>
                <w:szCs w:val="22"/>
              </w:rPr>
              <w:t>S</w:t>
            </w:r>
            <w:r w:rsidR="00053B6B" w:rsidRPr="0086610E">
              <w:rPr>
                <w:sz w:val="22"/>
                <w:szCs w:val="22"/>
              </w:rPr>
              <w:t>chvaľovanie:</w:t>
            </w:r>
          </w:p>
          <w:p w:rsidR="00053B6B" w:rsidRPr="0086610E" w:rsidRDefault="00053B6B" w:rsidP="00053B6B">
            <w:pPr>
              <w:pStyle w:val="Odsekzoznamu"/>
              <w:numPr>
                <w:ilvl w:val="0"/>
                <w:numId w:val="39"/>
              </w:numPr>
              <w:spacing w:line="240" w:lineRule="auto"/>
              <w:ind w:left="512"/>
              <w:rPr>
                <w:color w:val="000000"/>
                <w:sz w:val="22"/>
                <w:szCs w:val="22"/>
                <w:shd w:val="clear" w:color="auto" w:fill="FFFFFF"/>
              </w:rPr>
            </w:pPr>
            <w:r w:rsidRPr="0086610E">
              <w:rPr>
                <w:sz w:val="22"/>
                <w:szCs w:val="22"/>
              </w:rPr>
              <w:t>simulátora na</w:t>
            </w:r>
            <w:r w:rsidRPr="0086610E">
              <w:rPr>
                <w:color w:val="000000"/>
                <w:sz w:val="22"/>
                <w:szCs w:val="22"/>
                <w:shd w:val="clear" w:color="auto" w:fill="FFFFFF"/>
              </w:rPr>
              <w:t xml:space="preserve"> vykonávanie praktických skúšok na odbornú spôsobilosť lodného kapitána </w:t>
            </w:r>
            <w:r w:rsidR="000C6018" w:rsidRPr="0086610E">
              <w:rPr>
                <w:color w:val="000000"/>
                <w:sz w:val="22"/>
                <w:szCs w:val="22"/>
              </w:rPr>
              <w:t>Európskej únie</w:t>
            </w:r>
            <w:r w:rsidR="009C3FBB" w:rsidRPr="0086610E">
              <w:rPr>
                <w:color w:val="000000"/>
                <w:sz w:val="22"/>
                <w:szCs w:val="22"/>
                <w:shd w:val="clear" w:color="auto" w:fill="FFFFFF"/>
              </w:rPr>
              <w:t>.</w:t>
            </w:r>
          </w:p>
          <w:p w:rsidR="002D40D2" w:rsidRPr="0086610E" w:rsidRDefault="002D40D2" w:rsidP="009C3FBB">
            <w:pPr>
              <w:pStyle w:val="Odsekzoznamu"/>
              <w:numPr>
                <w:ilvl w:val="0"/>
                <w:numId w:val="44"/>
              </w:numPr>
              <w:spacing w:line="240" w:lineRule="auto"/>
              <w:ind w:left="371"/>
              <w:rPr>
                <w:color w:val="000000"/>
                <w:sz w:val="22"/>
                <w:szCs w:val="22"/>
                <w:shd w:val="clear" w:color="auto" w:fill="FFFFFF"/>
              </w:rPr>
            </w:pPr>
            <w:r w:rsidRPr="0086610E">
              <w:rPr>
                <w:color w:val="000000"/>
                <w:sz w:val="22"/>
                <w:szCs w:val="22"/>
                <w:shd w:val="clear" w:color="auto" w:fill="FFFFFF"/>
              </w:rPr>
              <w:t>Vydávanie lodného denníka a </w:t>
            </w:r>
            <w:r w:rsidRPr="0086610E">
              <w:rPr>
                <w:sz w:val="22"/>
                <w:szCs w:val="22"/>
              </w:rPr>
              <w:t xml:space="preserve">bezodkladné </w:t>
            </w:r>
            <w:r w:rsidRPr="0086610E">
              <w:rPr>
                <w:color w:val="000000"/>
                <w:sz w:val="22"/>
                <w:szCs w:val="22"/>
                <w:shd w:val="clear" w:color="auto" w:fill="FFFFFF"/>
              </w:rPr>
              <w:t>informovanie E</w:t>
            </w:r>
            <w:r w:rsidR="000C6018" w:rsidRPr="0086610E">
              <w:rPr>
                <w:color w:val="000000"/>
                <w:sz w:val="22"/>
                <w:szCs w:val="22"/>
                <w:shd w:val="clear" w:color="auto" w:fill="FFFFFF"/>
              </w:rPr>
              <w:t>urópskej komisie</w:t>
            </w:r>
            <w:r w:rsidRPr="0086610E">
              <w:rPr>
                <w:color w:val="000000"/>
                <w:sz w:val="22"/>
                <w:szCs w:val="22"/>
                <w:shd w:val="clear" w:color="auto" w:fill="FFFFFF"/>
              </w:rPr>
              <w:t xml:space="preserve"> pri</w:t>
            </w:r>
            <w:r w:rsidRPr="0086610E">
              <w:rPr>
                <w:sz w:val="22"/>
                <w:szCs w:val="22"/>
              </w:rPr>
              <w:t xml:space="preserve"> zistení, že tretí štát nespĺňa požiadavky za akých došlo k uznávaniu lodných denníkov vydávaných týmto tretím štátom a uvedenie dôvodov tohto tvrdenia.</w:t>
            </w:r>
          </w:p>
          <w:p w:rsidR="002D40D2" w:rsidRPr="0086610E" w:rsidRDefault="002D40D2" w:rsidP="009C3FBB">
            <w:pPr>
              <w:pStyle w:val="Odsekzoznamu"/>
              <w:numPr>
                <w:ilvl w:val="0"/>
                <w:numId w:val="44"/>
              </w:numPr>
              <w:spacing w:line="240" w:lineRule="auto"/>
              <w:ind w:left="371"/>
              <w:rPr>
                <w:color w:val="000000"/>
                <w:sz w:val="22"/>
                <w:szCs w:val="22"/>
              </w:rPr>
            </w:pPr>
            <w:r w:rsidRPr="0086610E">
              <w:rPr>
                <w:color w:val="000000"/>
                <w:sz w:val="22"/>
                <w:szCs w:val="22"/>
              </w:rPr>
              <w:t>Vykonávanie zápis</w:t>
            </w:r>
            <w:r w:rsidR="000C6018" w:rsidRPr="0086610E">
              <w:rPr>
                <w:color w:val="000000"/>
                <w:sz w:val="22"/>
                <w:szCs w:val="22"/>
              </w:rPr>
              <w:t>ov</w:t>
            </w:r>
            <w:r w:rsidRPr="0086610E">
              <w:rPr>
                <w:color w:val="000000"/>
                <w:sz w:val="22"/>
                <w:szCs w:val="22"/>
              </w:rPr>
              <w:t xml:space="preserve"> osobitných povolení podľa § 30 ods. 5 do preukazu odbornej spôsobilosti – lodný kapitán Európskej únie.</w:t>
            </w:r>
          </w:p>
          <w:p w:rsidR="002D40D2" w:rsidRPr="0086610E" w:rsidRDefault="009C3FBB" w:rsidP="009C3FBB">
            <w:pPr>
              <w:pStyle w:val="Odsekzoznamu"/>
              <w:numPr>
                <w:ilvl w:val="0"/>
                <w:numId w:val="44"/>
              </w:numPr>
              <w:spacing w:line="240" w:lineRule="auto"/>
              <w:ind w:left="371"/>
              <w:rPr>
                <w:sz w:val="22"/>
                <w:szCs w:val="22"/>
              </w:rPr>
            </w:pPr>
            <w:r w:rsidRPr="0086610E">
              <w:rPr>
                <w:sz w:val="22"/>
                <w:szCs w:val="22"/>
              </w:rPr>
              <w:t>Vydanie s</w:t>
            </w:r>
            <w:r w:rsidR="002D40D2" w:rsidRPr="0086610E">
              <w:rPr>
                <w:sz w:val="22"/>
                <w:szCs w:val="22"/>
              </w:rPr>
              <w:t>kúšobn</w:t>
            </w:r>
            <w:r w:rsidRPr="0086610E">
              <w:rPr>
                <w:sz w:val="22"/>
                <w:szCs w:val="22"/>
              </w:rPr>
              <w:t>ého</w:t>
            </w:r>
            <w:r w:rsidR="002D40D2" w:rsidRPr="0086610E">
              <w:rPr>
                <w:sz w:val="22"/>
                <w:szCs w:val="22"/>
              </w:rPr>
              <w:t xml:space="preserve"> poriadk</w:t>
            </w:r>
            <w:r w:rsidRPr="0086610E">
              <w:rPr>
                <w:sz w:val="22"/>
                <w:szCs w:val="22"/>
              </w:rPr>
              <w:t>u</w:t>
            </w:r>
            <w:r w:rsidR="002D40D2" w:rsidRPr="0086610E">
              <w:rPr>
                <w:sz w:val="22"/>
                <w:szCs w:val="22"/>
              </w:rPr>
              <w:t xml:space="preserve"> na vykonanie skúšky pred skúšobnou komisio</w:t>
            </w:r>
            <w:r w:rsidRPr="0086610E">
              <w:rPr>
                <w:sz w:val="22"/>
                <w:szCs w:val="22"/>
              </w:rPr>
              <w:t xml:space="preserve">u vymenovanou Dopravným úradom </w:t>
            </w:r>
            <w:r w:rsidR="002D40D2" w:rsidRPr="0086610E">
              <w:rPr>
                <w:sz w:val="22"/>
                <w:szCs w:val="22"/>
              </w:rPr>
              <w:t>a</w:t>
            </w:r>
            <w:r w:rsidRPr="0086610E">
              <w:rPr>
                <w:sz w:val="22"/>
                <w:szCs w:val="22"/>
              </w:rPr>
              <w:t xml:space="preserve"> jeho zverejnenie </w:t>
            </w:r>
            <w:r w:rsidR="002D40D2" w:rsidRPr="0086610E">
              <w:rPr>
                <w:sz w:val="22"/>
                <w:szCs w:val="22"/>
              </w:rPr>
              <w:t>na svojom webovom sídle.</w:t>
            </w:r>
          </w:p>
          <w:p w:rsidR="009C3FBB" w:rsidRPr="0086610E" w:rsidRDefault="009C3FBB" w:rsidP="009C3FBB">
            <w:pPr>
              <w:pStyle w:val="Odsekzoznamu"/>
              <w:widowControl/>
              <w:numPr>
                <w:ilvl w:val="0"/>
                <w:numId w:val="44"/>
              </w:numPr>
              <w:adjustRightInd/>
              <w:spacing w:line="240" w:lineRule="auto"/>
              <w:ind w:left="371"/>
              <w:contextualSpacing/>
              <w:textAlignment w:val="auto"/>
              <w:rPr>
                <w:sz w:val="22"/>
                <w:szCs w:val="22"/>
              </w:rPr>
            </w:pPr>
            <w:r w:rsidRPr="0086610E">
              <w:rPr>
                <w:sz w:val="22"/>
                <w:szCs w:val="22"/>
              </w:rPr>
              <w:t>Vydávanie osobitných povolení pri plavbe</w:t>
            </w:r>
          </w:p>
          <w:p w:rsidR="009C3FBB" w:rsidRPr="0086610E" w:rsidRDefault="009C3FBB" w:rsidP="009C3FBB">
            <w:pPr>
              <w:pStyle w:val="Odsekzoznamu"/>
              <w:widowControl/>
              <w:numPr>
                <w:ilvl w:val="0"/>
                <w:numId w:val="45"/>
              </w:numPr>
              <w:adjustRightInd/>
              <w:spacing w:line="240" w:lineRule="auto"/>
              <w:ind w:left="512"/>
              <w:contextualSpacing/>
              <w:textAlignment w:val="auto"/>
              <w:rPr>
                <w:sz w:val="22"/>
                <w:szCs w:val="22"/>
              </w:rPr>
            </w:pPr>
            <w:r w:rsidRPr="0086610E">
              <w:rPr>
                <w:sz w:val="22"/>
                <w:szCs w:val="22"/>
              </w:rPr>
              <w:t>pomocou radaru,</w:t>
            </w:r>
          </w:p>
          <w:p w:rsidR="009C3FBB" w:rsidRPr="0086610E" w:rsidRDefault="009C3FBB" w:rsidP="009C3FBB">
            <w:pPr>
              <w:pStyle w:val="Odsekzoznamu"/>
              <w:widowControl/>
              <w:numPr>
                <w:ilvl w:val="0"/>
                <w:numId w:val="45"/>
              </w:numPr>
              <w:adjustRightInd/>
              <w:spacing w:line="240" w:lineRule="auto"/>
              <w:ind w:left="512"/>
              <w:contextualSpacing/>
              <w:textAlignment w:val="auto"/>
              <w:rPr>
                <w:sz w:val="22"/>
                <w:szCs w:val="22"/>
              </w:rPr>
            </w:pPr>
            <w:r w:rsidRPr="0086610E">
              <w:rPr>
                <w:sz w:val="22"/>
                <w:szCs w:val="22"/>
              </w:rPr>
              <w:t>plavidlom používajúcim skvapalnený zemný plyn ako palivo,</w:t>
            </w:r>
          </w:p>
          <w:p w:rsidR="009C3FBB" w:rsidRPr="0086610E" w:rsidRDefault="009C3FBB" w:rsidP="009C3FBB">
            <w:pPr>
              <w:pStyle w:val="Odsekzoznamu"/>
              <w:widowControl/>
              <w:numPr>
                <w:ilvl w:val="0"/>
                <w:numId w:val="45"/>
              </w:numPr>
              <w:adjustRightInd/>
              <w:spacing w:line="240" w:lineRule="auto"/>
              <w:ind w:left="512"/>
              <w:contextualSpacing/>
              <w:textAlignment w:val="auto"/>
              <w:rPr>
                <w:sz w:val="22"/>
                <w:szCs w:val="22"/>
              </w:rPr>
            </w:pPr>
            <w:r w:rsidRPr="0086610E">
              <w:rPr>
                <w:sz w:val="22"/>
                <w:szCs w:val="22"/>
              </w:rPr>
              <w:t>veľkých zostáv plavidiel,</w:t>
            </w:r>
          </w:p>
          <w:p w:rsidR="009C3FBB" w:rsidRPr="0086610E" w:rsidRDefault="009C3FBB" w:rsidP="009C3FBB">
            <w:pPr>
              <w:pStyle w:val="Odsekzoznamu"/>
              <w:widowControl/>
              <w:numPr>
                <w:ilvl w:val="0"/>
                <w:numId w:val="45"/>
              </w:numPr>
              <w:adjustRightInd/>
              <w:spacing w:line="240" w:lineRule="auto"/>
              <w:ind w:left="512"/>
              <w:contextualSpacing/>
              <w:textAlignment w:val="auto"/>
              <w:rPr>
                <w:sz w:val="22"/>
                <w:szCs w:val="22"/>
              </w:rPr>
            </w:pPr>
            <w:r w:rsidRPr="0086610E">
              <w:rPr>
                <w:sz w:val="22"/>
                <w:szCs w:val="22"/>
              </w:rPr>
              <w:t>na vodných cestách so špecifickým rizikom, ktoré sú prepojené so splavnou sieťou vodných ciest iného členského štátu,</w:t>
            </w:r>
          </w:p>
          <w:p w:rsidR="009C3FBB" w:rsidRPr="0086610E" w:rsidRDefault="009C3FBB" w:rsidP="009C3FBB">
            <w:pPr>
              <w:pStyle w:val="Odsekzoznamu"/>
              <w:widowControl/>
              <w:numPr>
                <w:ilvl w:val="0"/>
                <w:numId w:val="45"/>
              </w:numPr>
              <w:adjustRightInd/>
              <w:spacing w:line="240" w:lineRule="auto"/>
              <w:ind w:left="512"/>
              <w:contextualSpacing/>
              <w:textAlignment w:val="auto"/>
              <w:rPr>
                <w:sz w:val="22"/>
                <w:szCs w:val="22"/>
              </w:rPr>
            </w:pPr>
            <w:r w:rsidRPr="0086610E">
              <w:rPr>
                <w:sz w:val="22"/>
                <w:szCs w:val="22"/>
              </w:rPr>
              <w:t>na vodných cestách námorného charakteru.</w:t>
            </w:r>
          </w:p>
          <w:p w:rsidR="009C3FBB" w:rsidRPr="0086610E" w:rsidRDefault="009C3FBB" w:rsidP="009C3FBB">
            <w:pPr>
              <w:pStyle w:val="Odsekzoznamu"/>
              <w:widowControl/>
              <w:numPr>
                <w:ilvl w:val="0"/>
                <w:numId w:val="44"/>
              </w:numPr>
              <w:adjustRightInd/>
              <w:spacing w:line="240" w:lineRule="auto"/>
              <w:ind w:left="371"/>
              <w:contextualSpacing/>
              <w:textAlignment w:val="auto"/>
              <w:rPr>
                <w:sz w:val="22"/>
                <w:szCs w:val="22"/>
              </w:rPr>
            </w:pPr>
            <w:r w:rsidRPr="0086610E">
              <w:rPr>
                <w:sz w:val="22"/>
                <w:szCs w:val="22"/>
              </w:rPr>
              <w:t>Vydávanie preukazov odbornej spôsobilosti Európskej únie - odborník na skvapalnený zemný plyn a preukazov odbornej spôsobilosti Európskej únie - odborník na prepravu cestujúcich.</w:t>
            </w:r>
          </w:p>
          <w:p w:rsidR="009C3FBB" w:rsidRPr="0086610E" w:rsidRDefault="009C3FBB" w:rsidP="009C3FBB">
            <w:pPr>
              <w:pStyle w:val="Odsekzoznamu"/>
              <w:widowControl/>
              <w:numPr>
                <w:ilvl w:val="0"/>
                <w:numId w:val="44"/>
              </w:numPr>
              <w:adjustRightInd/>
              <w:spacing w:line="240" w:lineRule="auto"/>
              <w:ind w:left="371"/>
              <w:contextualSpacing/>
              <w:textAlignment w:val="auto"/>
              <w:rPr>
                <w:sz w:val="22"/>
                <w:szCs w:val="22"/>
              </w:rPr>
            </w:pPr>
            <w:r w:rsidRPr="0086610E">
              <w:rPr>
                <w:sz w:val="22"/>
                <w:szCs w:val="22"/>
              </w:rPr>
              <w:t xml:space="preserve">Vydávanie </w:t>
            </w:r>
            <w:r w:rsidRPr="0086610E">
              <w:rPr>
                <w:color w:val="000000"/>
                <w:sz w:val="22"/>
                <w:szCs w:val="22"/>
                <w:shd w:val="clear" w:color="auto" w:fill="FFFFFF"/>
              </w:rPr>
              <w:t>dokladu o poučení zo znalosti rizík príslušnej pracovnej pozície posudzovanej osoby.</w:t>
            </w:r>
          </w:p>
          <w:p w:rsidR="002D40D2" w:rsidRPr="0086610E" w:rsidRDefault="002D40D2" w:rsidP="009C3FBB">
            <w:pPr>
              <w:pStyle w:val="Odsekzoznamu"/>
              <w:numPr>
                <w:ilvl w:val="0"/>
                <w:numId w:val="44"/>
              </w:numPr>
              <w:spacing w:line="240" w:lineRule="auto"/>
              <w:ind w:left="371"/>
              <w:rPr>
                <w:color w:val="000000"/>
                <w:sz w:val="22"/>
                <w:szCs w:val="22"/>
                <w:shd w:val="clear" w:color="auto" w:fill="FFFFFF"/>
              </w:rPr>
            </w:pPr>
            <w:r w:rsidRPr="0086610E">
              <w:rPr>
                <w:iCs/>
                <w:sz w:val="22"/>
                <w:szCs w:val="22"/>
              </w:rPr>
              <w:t>Zavedenie a udržiavanie</w:t>
            </w:r>
            <w:r w:rsidRPr="0086610E">
              <w:rPr>
                <w:color w:val="000000"/>
                <w:sz w:val="22"/>
                <w:szCs w:val="22"/>
                <w:shd w:val="clear" w:color="auto" w:fill="FFFFFF"/>
              </w:rPr>
              <w:t xml:space="preserve"> systému riadenia kvality pre operačné činnosti, ktoré súvisia s plnením povinností súvisiacich s posudzovaním odbornej spôsobilosti a evidenciou dokladov, služobných lodníckych knižiek Európskej únie, lodných denníkov a poverení na výcvikové kurzy.</w:t>
            </w:r>
          </w:p>
          <w:p w:rsidR="002D40D2" w:rsidRPr="0086610E" w:rsidRDefault="002D40D2" w:rsidP="009C3FBB">
            <w:pPr>
              <w:pStyle w:val="Odsekzoznamu"/>
              <w:numPr>
                <w:ilvl w:val="0"/>
                <w:numId w:val="44"/>
              </w:numPr>
              <w:spacing w:line="240" w:lineRule="auto"/>
              <w:ind w:left="371"/>
              <w:rPr>
                <w:color w:val="000000"/>
                <w:sz w:val="22"/>
                <w:szCs w:val="22"/>
              </w:rPr>
            </w:pPr>
            <w:r w:rsidRPr="0086610E">
              <w:rPr>
                <w:color w:val="000000"/>
                <w:sz w:val="22"/>
                <w:szCs w:val="22"/>
              </w:rPr>
              <w:t>Oznamovanie zoznamu schválených, zrušených a pozastavených výcvikových kurzov, poverené osoby na vykonávanie výcvikových kurzov, odborné spôsobilosti, ktoré výcvikový kurz umožňuje získať  a rok nadobudnutia platnosti poverenia</w:t>
            </w:r>
            <w:r w:rsidR="001B506B" w:rsidRPr="0086610E">
              <w:rPr>
                <w:color w:val="000000"/>
                <w:sz w:val="22"/>
                <w:szCs w:val="22"/>
              </w:rPr>
              <w:t xml:space="preserve"> Európskej komisii</w:t>
            </w:r>
            <w:r w:rsidRPr="0086610E">
              <w:rPr>
                <w:color w:val="000000"/>
                <w:sz w:val="22"/>
                <w:szCs w:val="22"/>
              </w:rPr>
              <w:t>.</w:t>
            </w:r>
          </w:p>
          <w:p w:rsidR="002D40D2" w:rsidRPr="0086610E" w:rsidRDefault="002D40D2" w:rsidP="009C3FBB">
            <w:pPr>
              <w:pStyle w:val="Odsekzoznamu"/>
              <w:numPr>
                <w:ilvl w:val="0"/>
                <w:numId w:val="44"/>
              </w:numPr>
              <w:spacing w:line="240" w:lineRule="auto"/>
              <w:ind w:left="371"/>
              <w:rPr>
                <w:iCs/>
                <w:sz w:val="22"/>
                <w:szCs w:val="22"/>
              </w:rPr>
            </w:pPr>
            <w:r w:rsidRPr="0086610E">
              <w:rPr>
                <w:color w:val="000000"/>
                <w:sz w:val="22"/>
                <w:szCs w:val="22"/>
              </w:rPr>
              <w:t xml:space="preserve">Zabezpečovanie vzájomného prepojenia elektronickej evidencie dokladov ČPP EÚ vydávaných Dopravným úradom a elektronickej </w:t>
            </w:r>
            <w:r w:rsidRPr="0086610E">
              <w:rPr>
                <w:sz w:val="22"/>
                <w:szCs w:val="22"/>
              </w:rPr>
              <w:t xml:space="preserve">Databázy </w:t>
            </w:r>
            <w:r w:rsidRPr="0086610E">
              <w:rPr>
                <w:color w:val="000000"/>
                <w:sz w:val="22"/>
                <w:szCs w:val="22"/>
              </w:rPr>
              <w:t xml:space="preserve">odborných spôsobilostí členov posádky plavidla </w:t>
            </w:r>
            <w:r w:rsidRPr="0086610E">
              <w:rPr>
                <w:sz w:val="22"/>
                <w:szCs w:val="22"/>
              </w:rPr>
              <w:t xml:space="preserve">Európskej únie </w:t>
            </w:r>
            <w:r w:rsidRPr="0086610E">
              <w:rPr>
                <w:color w:val="000000"/>
                <w:sz w:val="22"/>
                <w:szCs w:val="22"/>
              </w:rPr>
              <w:t>z pozície jednotného kontaktného miesta.</w:t>
            </w:r>
          </w:p>
          <w:p w:rsidR="009C3FBB" w:rsidRPr="0086610E" w:rsidRDefault="009C3FBB" w:rsidP="009C3FBB">
            <w:pPr>
              <w:pStyle w:val="Odsekzoznamu"/>
              <w:numPr>
                <w:ilvl w:val="0"/>
                <w:numId w:val="44"/>
              </w:numPr>
              <w:spacing w:line="240" w:lineRule="auto"/>
              <w:ind w:left="371"/>
              <w:rPr>
                <w:iCs/>
                <w:sz w:val="22"/>
                <w:szCs w:val="22"/>
              </w:rPr>
            </w:pPr>
            <w:r w:rsidRPr="0086610E">
              <w:rPr>
                <w:color w:val="000000"/>
                <w:sz w:val="22"/>
                <w:szCs w:val="22"/>
              </w:rPr>
              <w:t>Plnenie funkcie jednotného kontaktného miesta pre Európsku databázu trupov plavidiel pre Európsku komisiu a ostatné členské štáty.</w:t>
            </w:r>
          </w:p>
        </w:tc>
      </w:tr>
      <w:tr w:rsidR="00337789" w:rsidRPr="0086610E" w:rsidTr="009C2704">
        <w:trPr>
          <w:trHeight w:val="20"/>
        </w:trPr>
        <w:tc>
          <w:tcPr>
            <w:tcW w:w="9371" w:type="dxa"/>
          </w:tcPr>
          <w:p w:rsidR="00337789" w:rsidRPr="0086610E" w:rsidRDefault="00337789" w:rsidP="007C7F8B">
            <w:pPr>
              <w:spacing w:line="240" w:lineRule="auto"/>
              <w:rPr>
                <w:i/>
                <w:sz w:val="22"/>
                <w:szCs w:val="22"/>
              </w:rPr>
            </w:pPr>
            <w:r w:rsidRPr="0086610E">
              <w:rPr>
                <w:i/>
                <w:sz w:val="22"/>
                <w:szCs w:val="22"/>
              </w:rPr>
              <w:lastRenderedPageBreak/>
              <w:t>Zanikajúce povinnosti (identifikujte)</w:t>
            </w:r>
          </w:p>
        </w:tc>
      </w:tr>
      <w:tr w:rsidR="00337789" w:rsidRPr="005C4B9C" w:rsidTr="00E6779F">
        <w:trPr>
          <w:trHeight w:val="654"/>
        </w:trPr>
        <w:tc>
          <w:tcPr>
            <w:tcW w:w="9371" w:type="dxa"/>
          </w:tcPr>
          <w:p w:rsidR="00337789" w:rsidRPr="0086610E" w:rsidRDefault="00E463EF" w:rsidP="00E463EF">
            <w:pPr>
              <w:spacing w:line="240" w:lineRule="auto"/>
              <w:rPr>
                <w:iCs/>
                <w:sz w:val="22"/>
                <w:szCs w:val="22"/>
              </w:rPr>
            </w:pPr>
            <w:r w:rsidRPr="0086610E">
              <w:rPr>
                <w:iCs/>
                <w:sz w:val="22"/>
                <w:szCs w:val="22"/>
              </w:rPr>
              <w:t>Registrácia malého plavidla, ktoré je registrované ako námorné rekreačné plavidlo podľa zákona č. 435/2000 Z. z. a vydanie lodného osvedčenia malého plavidla takémuto plavidlu, ktoré bude môcť byť prevádzkované na vnútrozemských vodných cestách Slovenskej republiky s medzinárodným osvedčením rekreačného plavidla vydaným podľa zákona č. 435/2000 Z. z.</w:t>
            </w:r>
          </w:p>
        </w:tc>
      </w:tr>
    </w:tbl>
    <w:p w:rsidR="001B506B" w:rsidRPr="00A04C7C" w:rsidRDefault="001B506B" w:rsidP="001B506B">
      <w:pPr>
        <w:autoSpaceDE w:val="0"/>
        <w:autoSpaceDN w:val="0"/>
        <w:spacing w:line="240" w:lineRule="auto"/>
        <w:rPr>
          <w:rFonts w:eastAsia="Calibri"/>
          <w:b/>
          <w:bCs/>
          <w:color w:val="000000"/>
          <w:sz w:val="22"/>
          <w:szCs w:val="22"/>
          <w:lang w:eastAsia="en-US"/>
        </w:rPr>
      </w:pPr>
    </w:p>
    <w:sectPr w:rsidR="001B506B" w:rsidRPr="00A04C7C" w:rsidSect="00033F71">
      <w:headerReference w:type="default" r:id="rId9"/>
      <w:footerReference w:type="default" r:id="rId10"/>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DA" w:rsidRDefault="006234DA">
      <w:r>
        <w:separator/>
      </w:r>
    </w:p>
  </w:endnote>
  <w:endnote w:type="continuationSeparator" w:id="0">
    <w:p w:rsidR="006234DA" w:rsidRDefault="0062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2" w:rsidRDefault="00CF2D16">
    <w:pPr>
      <w:pStyle w:val="Pta"/>
      <w:jc w:val="right"/>
    </w:pPr>
    <w:r>
      <w:fldChar w:fldCharType="begin"/>
    </w:r>
    <w:r w:rsidR="005E1F89">
      <w:instrText>PAGE   \* MERGEFORMAT</w:instrText>
    </w:r>
    <w:r>
      <w:fldChar w:fldCharType="separate"/>
    </w:r>
    <w:r w:rsidR="006A698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DA" w:rsidRDefault="006234DA">
      <w:r>
        <w:separator/>
      </w:r>
    </w:p>
  </w:footnote>
  <w:footnote w:type="continuationSeparator" w:id="0">
    <w:p w:rsidR="006234DA" w:rsidRDefault="0062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2" w:rsidRDefault="002D40D2" w:rsidP="0090556E">
    <w:pPr>
      <w:pStyle w:val="Hlavika"/>
      <w:jc w:val="right"/>
    </w:pPr>
    <w:r>
      <w:t>Príloha č.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181F35"/>
    <w:multiLevelType w:val="hybridMultilevel"/>
    <w:tmpl w:val="DA4067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B9102E"/>
    <w:multiLevelType w:val="hybridMultilevel"/>
    <w:tmpl w:val="C268AC86"/>
    <w:lvl w:ilvl="0" w:tplc="908CC8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5">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A51280"/>
    <w:multiLevelType w:val="hybridMultilevel"/>
    <w:tmpl w:val="FBB269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B54A81"/>
    <w:multiLevelType w:val="hybridMultilevel"/>
    <w:tmpl w:val="D4C880F2"/>
    <w:lvl w:ilvl="0" w:tplc="D2B60A8E">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11">
    <w:nsid w:val="20870F2F"/>
    <w:multiLevelType w:val="hybridMultilevel"/>
    <w:tmpl w:val="5FFA971C"/>
    <w:lvl w:ilvl="0" w:tplc="9F866B1A">
      <w:start w:val="1"/>
      <w:numFmt w:val="decimal"/>
      <w:lvlText w:val="(%1)"/>
      <w:lvlJc w:val="left"/>
      <w:pPr>
        <w:ind w:left="786"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58F1691"/>
    <w:multiLevelType w:val="hybridMultilevel"/>
    <w:tmpl w:val="3EA845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8E92D65"/>
    <w:multiLevelType w:val="hybridMultilevel"/>
    <w:tmpl w:val="193C5F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D500B9B"/>
    <w:multiLevelType w:val="hybridMultilevel"/>
    <w:tmpl w:val="3EA845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18D2852"/>
    <w:multiLevelType w:val="hybridMultilevel"/>
    <w:tmpl w:val="FB429A94"/>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7163F8"/>
    <w:multiLevelType w:val="hybridMultilevel"/>
    <w:tmpl w:val="5C02474A"/>
    <w:lvl w:ilvl="0" w:tplc="D2B60A8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3A4C2287"/>
    <w:multiLevelType w:val="hybridMultilevel"/>
    <w:tmpl w:val="3EA845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AAC270C"/>
    <w:multiLevelType w:val="hybridMultilevel"/>
    <w:tmpl w:val="3EA845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4B2286"/>
    <w:multiLevelType w:val="hybridMultilevel"/>
    <w:tmpl w:val="39B8B1FC"/>
    <w:lvl w:ilvl="0" w:tplc="D2B60A8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7">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4F647D9C"/>
    <w:multiLevelType w:val="hybridMultilevel"/>
    <w:tmpl w:val="9D6CDF42"/>
    <w:lvl w:ilvl="0" w:tplc="87484266">
      <w:start w:val="1"/>
      <w:numFmt w:val="decimal"/>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34">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35">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6">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38">
    <w:nsid w:val="71C736C4"/>
    <w:multiLevelType w:val="hybridMultilevel"/>
    <w:tmpl w:val="60144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8261BC9"/>
    <w:multiLevelType w:val="hybridMultilevel"/>
    <w:tmpl w:val="6D90B774"/>
    <w:lvl w:ilvl="0" w:tplc="0600956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42">
    <w:nsid w:val="79992470"/>
    <w:multiLevelType w:val="hybridMultilevel"/>
    <w:tmpl w:val="3E942CAA"/>
    <w:lvl w:ilvl="0" w:tplc="DA1858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7D515AC5"/>
    <w:multiLevelType w:val="hybridMultilevel"/>
    <w:tmpl w:val="DDFCA5C2"/>
    <w:lvl w:ilvl="0" w:tplc="D2B60A8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F262B42"/>
    <w:multiLevelType w:val="hybridMultilevel"/>
    <w:tmpl w:val="A03C8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1"/>
    <w:lvlOverride w:ilvl="0">
      <w:startOverride w:val="1"/>
    </w:lvlOverride>
  </w:num>
  <w:num w:numId="2">
    <w:abstractNumId w:val="10"/>
  </w:num>
  <w:num w:numId="3">
    <w:abstractNumId w:val="28"/>
  </w:num>
  <w:num w:numId="4">
    <w:abstractNumId w:val="37"/>
  </w:num>
  <w:num w:numId="5">
    <w:abstractNumId w:val="1"/>
  </w:num>
  <w:num w:numId="6">
    <w:abstractNumId w:val="26"/>
  </w:num>
  <w:num w:numId="7">
    <w:abstractNumId w:val="12"/>
  </w:num>
  <w:num w:numId="8">
    <w:abstractNumId w:val="36"/>
  </w:num>
  <w:num w:numId="9">
    <w:abstractNumId w:val="7"/>
  </w:num>
  <w:num w:numId="10">
    <w:abstractNumId w:val="6"/>
  </w:num>
  <w:num w:numId="11">
    <w:abstractNumId w:val="39"/>
  </w:num>
  <w:num w:numId="12">
    <w:abstractNumId w:val="16"/>
  </w:num>
  <w:num w:numId="13">
    <w:abstractNumId w:val="30"/>
  </w:num>
  <w:num w:numId="14">
    <w:abstractNumId w:val="5"/>
  </w:num>
  <w:num w:numId="15">
    <w:abstractNumId w:val="21"/>
  </w:num>
  <w:num w:numId="16">
    <w:abstractNumId w:val="27"/>
  </w:num>
  <w:num w:numId="17">
    <w:abstractNumId w:val="43"/>
  </w:num>
  <w:num w:numId="18">
    <w:abstractNumId w:val="20"/>
  </w:num>
  <w:num w:numId="19">
    <w:abstractNumId w:val="31"/>
  </w:num>
  <w:num w:numId="20">
    <w:abstractNumId w:val="35"/>
  </w:num>
  <w:num w:numId="21">
    <w:abstractNumId w:val="3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
  </w:num>
  <w:num w:numId="28">
    <w:abstractNumId w:val="24"/>
  </w:num>
  <w:num w:numId="29">
    <w:abstractNumId w:val="29"/>
  </w:num>
  <w:num w:numId="30">
    <w:abstractNumId w:val="23"/>
  </w:num>
  <w:num w:numId="31">
    <w:abstractNumId w:val="15"/>
  </w:num>
  <w:num w:numId="32">
    <w:abstractNumId w:val="11"/>
  </w:num>
  <w:num w:numId="33">
    <w:abstractNumId w:val="40"/>
  </w:num>
  <w:num w:numId="34">
    <w:abstractNumId w:val="42"/>
  </w:num>
  <w:num w:numId="35">
    <w:abstractNumId w:val="13"/>
  </w:num>
  <w:num w:numId="36">
    <w:abstractNumId w:val="18"/>
  </w:num>
  <w:num w:numId="37">
    <w:abstractNumId w:val="3"/>
  </w:num>
  <w:num w:numId="38">
    <w:abstractNumId w:val="38"/>
  </w:num>
  <w:num w:numId="39">
    <w:abstractNumId w:val="19"/>
  </w:num>
  <w:num w:numId="40">
    <w:abstractNumId w:val="25"/>
  </w:num>
  <w:num w:numId="41">
    <w:abstractNumId w:val="44"/>
  </w:num>
  <w:num w:numId="42">
    <w:abstractNumId w:val="2"/>
  </w:num>
  <w:num w:numId="43">
    <w:abstractNumId w:val="45"/>
  </w:num>
  <w:num w:numId="44">
    <w:abstractNumId w:val="14"/>
  </w:num>
  <w:num w:numId="45">
    <w:abstractNumId w:val="9"/>
  </w:num>
  <w:num w:numId="4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6"/>
    <w:rsid w:val="00000019"/>
    <w:rsid w:val="0000008D"/>
    <w:rsid w:val="000000D9"/>
    <w:rsid w:val="00000129"/>
    <w:rsid w:val="000001B7"/>
    <w:rsid w:val="00000409"/>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B6B"/>
    <w:rsid w:val="00053CB9"/>
    <w:rsid w:val="00055382"/>
    <w:rsid w:val="00056463"/>
    <w:rsid w:val="0005698D"/>
    <w:rsid w:val="00056BC3"/>
    <w:rsid w:val="00056CD1"/>
    <w:rsid w:val="00056CF6"/>
    <w:rsid w:val="0005720D"/>
    <w:rsid w:val="00060058"/>
    <w:rsid w:val="00060BCF"/>
    <w:rsid w:val="0006114B"/>
    <w:rsid w:val="00061516"/>
    <w:rsid w:val="00062601"/>
    <w:rsid w:val="0006262D"/>
    <w:rsid w:val="00062719"/>
    <w:rsid w:val="000627BD"/>
    <w:rsid w:val="00062B02"/>
    <w:rsid w:val="000639F2"/>
    <w:rsid w:val="000644DA"/>
    <w:rsid w:val="00064679"/>
    <w:rsid w:val="00064F09"/>
    <w:rsid w:val="000657F6"/>
    <w:rsid w:val="00065CFD"/>
    <w:rsid w:val="00066BDF"/>
    <w:rsid w:val="00067332"/>
    <w:rsid w:val="000674C9"/>
    <w:rsid w:val="00067B7D"/>
    <w:rsid w:val="00067BBC"/>
    <w:rsid w:val="00067DDC"/>
    <w:rsid w:val="000706CF"/>
    <w:rsid w:val="00070B09"/>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01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95"/>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4D2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369F"/>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4CE4"/>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06B"/>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3963"/>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517"/>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0D2"/>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DB"/>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4E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615"/>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C21"/>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504D"/>
    <w:rsid w:val="005D53DD"/>
    <w:rsid w:val="005D53EC"/>
    <w:rsid w:val="005D5849"/>
    <w:rsid w:val="005D5AE2"/>
    <w:rsid w:val="005D5B6B"/>
    <w:rsid w:val="005D5F31"/>
    <w:rsid w:val="005D70E2"/>
    <w:rsid w:val="005D7650"/>
    <w:rsid w:val="005D7675"/>
    <w:rsid w:val="005D783A"/>
    <w:rsid w:val="005D7B06"/>
    <w:rsid w:val="005E0A9D"/>
    <w:rsid w:val="005E0C3A"/>
    <w:rsid w:val="005E14F1"/>
    <w:rsid w:val="005E156B"/>
    <w:rsid w:val="005E1E78"/>
    <w:rsid w:val="005E1F89"/>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4DA"/>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8BD"/>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698A"/>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2B31"/>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32B0"/>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142"/>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CF1"/>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32B"/>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A24"/>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4F0"/>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9A2"/>
    <w:rsid w:val="00855501"/>
    <w:rsid w:val="0085599C"/>
    <w:rsid w:val="00855A80"/>
    <w:rsid w:val="008563C0"/>
    <w:rsid w:val="008564EE"/>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10E"/>
    <w:rsid w:val="00866207"/>
    <w:rsid w:val="00866A60"/>
    <w:rsid w:val="00866EC0"/>
    <w:rsid w:val="00867155"/>
    <w:rsid w:val="00867AF1"/>
    <w:rsid w:val="00870110"/>
    <w:rsid w:val="0087086D"/>
    <w:rsid w:val="008710D4"/>
    <w:rsid w:val="008711AB"/>
    <w:rsid w:val="0087150C"/>
    <w:rsid w:val="00871537"/>
    <w:rsid w:val="0087159C"/>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90F"/>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4D04"/>
    <w:rsid w:val="00945EC8"/>
    <w:rsid w:val="009461BA"/>
    <w:rsid w:val="0094665F"/>
    <w:rsid w:val="009467B8"/>
    <w:rsid w:val="00946E52"/>
    <w:rsid w:val="009472E8"/>
    <w:rsid w:val="009475B8"/>
    <w:rsid w:val="00947950"/>
    <w:rsid w:val="00950136"/>
    <w:rsid w:val="00950392"/>
    <w:rsid w:val="0095087C"/>
    <w:rsid w:val="009509A9"/>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293"/>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9F6"/>
    <w:rsid w:val="009C1A90"/>
    <w:rsid w:val="009C1BE9"/>
    <w:rsid w:val="009C23EC"/>
    <w:rsid w:val="009C2704"/>
    <w:rsid w:val="009C2915"/>
    <w:rsid w:val="009C2EDF"/>
    <w:rsid w:val="009C2FB8"/>
    <w:rsid w:val="009C31E3"/>
    <w:rsid w:val="009C3255"/>
    <w:rsid w:val="009C3FBB"/>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C7C"/>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D6"/>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B0B"/>
    <w:rsid w:val="00A71C64"/>
    <w:rsid w:val="00A729CB"/>
    <w:rsid w:val="00A7313F"/>
    <w:rsid w:val="00A7350C"/>
    <w:rsid w:val="00A735A6"/>
    <w:rsid w:val="00A744F0"/>
    <w:rsid w:val="00A7597E"/>
    <w:rsid w:val="00A75D6C"/>
    <w:rsid w:val="00A75D94"/>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42F"/>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4A0"/>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47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0DB"/>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0"/>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185"/>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61B2"/>
    <w:rsid w:val="00CE6D76"/>
    <w:rsid w:val="00CE771E"/>
    <w:rsid w:val="00CE7855"/>
    <w:rsid w:val="00CE7F10"/>
    <w:rsid w:val="00CF1F30"/>
    <w:rsid w:val="00CF2095"/>
    <w:rsid w:val="00CF20CA"/>
    <w:rsid w:val="00CF2329"/>
    <w:rsid w:val="00CF29D2"/>
    <w:rsid w:val="00CF2D16"/>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230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61DD"/>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37AE"/>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3EF"/>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6A7"/>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6779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55B"/>
    <w:rsid w:val="00EA5DA8"/>
    <w:rsid w:val="00EA66DA"/>
    <w:rsid w:val="00EA727A"/>
    <w:rsid w:val="00EA75D5"/>
    <w:rsid w:val="00EB066F"/>
    <w:rsid w:val="00EB077A"/>
    <w:rsid w:val="00EB0E8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D7BF3"/>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5F9E"/>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style>
  <w:style w:type="character" w:customStyle="1" w:styleId="paraChar">
    <w:name w:val="para Char"/>
    <w:link w:val="para"/>
    <w:rsid w:val="00AB5E7C"/>
    <w:rPr>
      <w:rFonts w:eastAsia="MS Mincho"/>
      <w:sz w:val="22"/>
      <w:szCs w:val="24"/>
      <w:lang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Textzstupnhosymbolu">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style>
  <w:style w:type="character" w:customStyle="1" w:styleId="paraChar">
    <w:name w:val="para Char"/>
    <w:link w:val="para"/>
    <w:rsid w:val="00AB5E7C"/>
    <w:rPr>
      <w:rFonts w:eastAsia="MS Mincho"/>
      <w:sz w:val="22"/>
      <w:szCs w:val="24"/>
      <w:lang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styleId="Textzstupnhosymbolu">
    <w:name w:val="Placeholder Text"/>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10301244">
      <w:bodyDiv w:val="1"/>
      <w:marLeft w:val="0"/>
      <w:marRight w:val="0"/>
      <w:marTop w:val="0"/>
      <w:marBottom w:val="0"/>
      <w:divBdr>
        <w:top w:val="none" w:sz="0" w:space="0" w:color="auto"/>
        <w:left w:val="none" w:sz="0" w:space="0" w:color="auto"/>
        <w:bottom w:val="none" w:sz="0" w:space="0" w:color="auto"/>
        <w:right w:val="none" w:sz="0" w:space="0" w:color="auto"/>
      </w:divBdr>
      <w:divsChild>
        <w:div w:id="2107920890">
          <w:marLeft w:val="0"/>
          <w:marRight w:val="0"/>
          <w:marTop w:val="100"/>
          <w:marBottom w:val="100"/>
          <w:divBdr>
            <w:top w:val="none" w:sz="0" w:space="0" w:color="auto"/>
            <w:left w:val="none" w:sz="0" w:space="0" w:color="auto"/>
            <w:bottom w:val="none" w:sz="0" w:space="0" w:color="auto"/>
            <w:right w:val="none" w:sz="0" w:space="0" w:color="auto"/>
          </w:divBdr>
          <w:divsChild>
            <w:div w:id="25908987">
              <w:marLeft w:val="0"/>
              <w:marRight w:val="0"/>
              <w:marTop w:val="188"/>
              <w:marBottom w:val="626"/>
              <w:divBdr>
                <w:top w:val="none" w:sz="0" w:space="0" w:color="auto"/>
                <w:left w:val="none" w:sz="0" w:space="0" w:color="auto"/>
                <w:bottom w:val="none" w:sz="0" w:space="0" w:color="auto"/>
                <w:right w:val="none" w:sz="0" w:space="0" w:color="auto"/>
              </w:divBdr>
              <w:divsChild>
                <w:div w:id="679434196">
                  <w:marLeft w:val="0"/>
                  <w:marRight w:val="0"/>
                  <w:marTop w:val="0"/>
                  <w:marBottom w:val="0"/>
                  <w:divBdr>
                    <w:top w:val="none" w:sz="0" w:space="0" w:color="auto"/>
                    <w:left w:val="none" w:sz="0" w:space="0" w:color="auto"/>
                    <w:bottom w:val="none" w:sz="0" w:space="0" w:color="auto"/>
                    <w:right w:val="none" w:sz="0" w:space="0" w:color="auto"/>
                  </w:divBdr>
                  <w:divsChild>
                    <w:div w:id="1993287450">
                      <w:marLeft w:val="0"/>
                      <w:marRight w:val="0"/>
                      <w:marTop w:val="0"/>
                      <w:marBottom w:val="0"/>
                      <w:divBdr>
                        <w:top w:val="none" w:sz="0" w:space="0" w:color="auto"/>
                        <w:left w:val="none" w:sz="0" w:space="0" w:color="auto"/>
                        <w:bottom w:val="none" w:sz="0" w:space="0" w:color="auto"/>
                        <w:right w:val="none" w:sz="0" w:space="0" w:color="auto"/>
                      </w:divBdr>
                      <w:divsChild>
                        <w:div w:id="361978329">
                          <w:marLeft w:val="0"/>
                          <w:marRight w:val="0"/>
                          <w:marTop w:val="0"/>
                          <w:marBottom w:val="0"/>
                          <w:divBdr>
                            <w:top w:val="none" w:sz="0" w:space="0" w:color="auto"/>
                            <w:left w:val="none" w:sz="0" w:space="0" w:color="auto"/>
                            <w:bottom w:val="none" w:sz="0" w:space="0" w:color="auto"/>
                            <w:right w:val="none" w:sz="0" w:space="0" w:color="auto"/>
                          </w:divBdr>
                          <w:divsChild>
                            <w:div w:id="348914078">
                              <w:marLeft w:val="0"/>
                              <w:marRight w:val="0"/>
                              <w:marTop w:val="0"/>
                              <w:marBottom w:val="0"/>
                              <w:divBdr>
                                <w:top w:val="none" w:sz="0" w:space="0" w:color="auto"/>
                                <w:left w:val="none" w:sz="0" w:space="0" w:color="auto"/>
                                <w:bottom w:val="none" w:sz="0" w:space="0" w:color="auto"/>
                                <w:right w:val="none" w:sz="0" w:space="0" w:color="auto"/>
                              </w:divBdr>
                              <w:divsChild>
                                <w:div w:id="1610770843">
                                  <w:marLeft w:val="0"/>
                                  <w:marRight w:val="0"/>
                                  <w:marTop w:val="0"/>
                                  <w:marBottom w:val="0"/>
                                  <w:divBdr>
                                    <w:top w:val="none" w:sz="0" w:space="0" w:color="auto"/>
                                    <w:left w:val="none" w:sz="0" w:space="0" w:color="auto"/>
                                    <w:bottom w:val="none" w:sz="0" w:space="0" w:color="auto"/>
                                    <w:right w:val="none" w:sz="0" w:space="0" w:color="auto"/>
                                  </w:divBdr>
                                  <w:divsChild>
                                    <w:div w:id="609357891">
                                      <w:marLeft w:val="0"/>
                                      <w:marRight w:val="0"/>
                                      <w:marTop w:val="0"/>
                                      <w:marBottom w:val="0"/>
                                      <w:divBdr>
                                        <w:top w:val="none" w:sz="0" w:space="0" w:color="auto"/>
                                        <w:left w:val="none" w:sz="0" w:space="0" w:color="auto"/>
                                        <w:bottom w:val="none" w:sz="0" w:space="0" w:color="auto"/>
                                        <w:right w:val="none" w:sz="0" w:space="0" w:color="auto"/>
                                      </w:divBdr>
                                      <w:divsChild>
                                        <w:div w:id="1638611379">
                                          <w:marLeft w:val="0"/>
                                          <w:marRight w:val="0"/>
                                          <w:marTop w:val="0"/>
                                          <w:marBottom w:val="0"/>
                                          <w:divBdr>
                                            <w:top w:val="none" w:sz="0" w:space="0" w:color="auto"/>
                                            <w:left w:val="none" w:sz="0" w:space="0" w:color="auto"/>
                                            <w:bottom w:val="none" w:sz="0" w:space="0" w:color="auto"/>
                                            <w:right w:val="none" w:sz="0" w:space="0" w:color="auto"/>
                                          </w:divBdr>
                                          <w:divsChild>
                                            <w:div w:id="1010182129">
                                              <w:marLeft w:val="0"/>
                                              <w:marRight w:val="0"/>
                                              <w:marTop w:val="0"/>
                                              <w:marBottom w:val="0"/>
                                              <w:divBdr>
                                                <w:top w:val="none" w:sz="0" w:space="0" w:color="auto"/>
                                                <w:left w:val="none" w:sz="0" w:space="0" w:color="auto"/>
                                                <w:bottom w:val="none" w:sz="0" w:space="0" w:color="auto"/>
                                                <w:right w:val="none" w:sz="0" w:space="0" w:color="auto"/>
                                              </w:divBdr>
                                              <w:divsChild>
                                                <w:div w:id="1661613735">
                                                  <w:marLeft w:val="0"/>
                                                  <w:marRight w:val="0"/>
                                                  <w:marTop w:val="0"/>
                                                  <w:marBottom w:val="0"/>
                                                  <w:divBdr>
                                                    <w:top w:val="none" w:sz="0" w:space="0" w:color="auto"/>
                                                    <w:left w:val="none" w:sz="0" w:space="0" w:color="auto"/>
                                                    <w:bottom w:val="none" w:sz="0" w:space="0" w:color="auto"/>
                                                    <w:right w:val="none" w:sz="0" w:space="0" w:color="auto"/>
                                                  </w:divBdr>
                                                  <w:divsChild>
                                                    <w:div w:id="1732389236">
                                                      <w:marLeft w:val="0"/>
                                                      <w:marRight w:val="0"/>
                                                      <w:marTop w:val="0"/>
                                                      <w:marBottom w:val="0"/>
                                                      <w:divBdr>
                                                        <w:top w:val="none" w:sz="0" w:space="0" w:color="auto"/>
                                                        <w:left w:val="none" w:sz="0" w:space="0" w:color="auto"/>
                                                        <w:bottom w:val="none" w:sz="0" w:space="0" w:color="auto"/>
                                                        <w:right w:val="none" w:sz="0" w:space="0" w:color="auto"/>
                                                      </w:divBdr>
                                                      <w:divsChild>
                                                        <w:div w:id="1066613486">
                                                          <w:marLeft w:val="0"/>
                                                          <w:marRight w:val="0"/>
                                                          <w:marTop w:val="0"/>
                                                          <w:marBottom w:val="0"/>
                                                          <w:divBdr>
                                                            <w:top w:val="none" w:sz="0" w:space="0" w:color="auto"/>
                                                            <w:left w:val="none" w:sz="0" w:space="0" w:color="auto"/>
                                                            <w:bottom w:val="none" w:sz="0" w:space="0" w:color="auto"/>
                                                            <w:right w:val="none" w:sz="0" w:space="0" w:color="auto"/>
                                                          </w:divBdr>
                                                          <w:divsChild>
                                                            <w:div w:id="339819589">
                                                              <w:marLeft w:val="0"/>
                                                              <w:marRight w:val="0"/>
                                                              <w:marTop w:val="0"/>
                                                              <w:marBottom w:val="0"/>
                                                              <w:divBdr>
                                                                <w:top w:val="none" w:sz="0" w:space="0" w:color="auto"/>
                                                                <w:left w:val="none" w:sz="0" w:space="0" w:color="auto"/>
                                                                <w:bottom w:val="none" w:sz="0" w:space="0" w:color="auto"/>
                                                                <w:right w:val="none" w:sz="0" w:space="0" w:color="auto"/>
                                                              </w:divBdr>
                                                              <w:divsChild>
                                                                <w:div w:id="501697298">
                                                                  <w:marLeft w:val="0"/>
                                                                  <w:marRight w:val="0"/>
                                                                  <w:marTop w:val="0"/>
                                                                  <w:marBottom w:val="0"/>
                                                                  <w:divBdr>
                                                                    <w:top w:val="none" w:sz="0" w:space="0" w:color="auto"/>
                                                                    <w:left w:val="none" w:sz="0" w:space="0" w:color="auto"/>
                                                                    <w:bottom w:val="none" w:sz="0" w:space="0" w:color="auto"/>
                                                                    <w:right w:val="none" w:sz="0" w:space="0" w:color="auto"/>
                                                                  </w:divBdr>
                                                                  <w:divsChild>
                                                                    <w:div w:id="1328170667">
                                                                      <w:marLeft w:val="0"/>
                                                                      <w:marRight w:val="0"/>
                                                                      <w:marTop w:val="0"/>
                                                                      <w:marBottom w:val="0"/>
                                                                      <w:divBdr>
                                                                        <w:top w:val="none" w:sz="0" w:space="0" w:color="auto"/>
                                                                        <w:left w:val="none" w:sz="0" w:space="0" w:color="auto"/>
                                                                        <w:bottom w:val="none" w:sz="0" w:space="0" w:color="auto"/>
                                                                        <w:right w:val="none" w:sz="0" w:space="0" w:color="auto"/>
                                                                      </w:divBdr>
                                                                      <w:divsChild>
                                                                        <w:div w:id="398401999">
                                                                          <w:marLeft w:val="0"/>
                                                                          <w:marRight w:val="0"/>
                                                                          <w:marTop w:val="0"/>
                                                                          <w:marBottom w:val="0"/>
                                                                          <w:divBdr>
                                                                            <w:top w:val="none" w:sz="0" w:space="0" w:color="auto"/>
                                                                            <w:left w:val="none" w:sz="0" w:space="0" w:color="auto"/>
                                                                            <w:bottom w:val="none" w:sz="0" w:space="0" w:color="auto"/>
                                                                            <w:right w:val="none" w:sz="0" w:space="0" w:color="auto"/>
                                                                          </w:divBdr>
                                                                          <w:divsChild>
                                                                            <w:div w:id="454451868">
                                                                              <w:marLeft w:val="0"/>
                                                                              <w:marRight w:val="0"/>
                                                                              <w:marTop w:val="0"/>
                                                                              <w:marBottom w:val="0"/>
                                                                              <w:divBdr>
                                                                                <w:top w:val="none" w:sz="0" w:space="0" w:color="auto"/>
                                                                                <w:left w:val="none" w:sz="0" w:space="0" w:color="auto"/>
                                                                                <w:bottom w:val="none" w:sz="0" w:space="0" w:color="auto"/>
                                                                                <w:right w:val="none" w:sz="0" w:space="0" w:color="auto"/>
                                                                              </w:divBdr>
                                                                            </w:div>
                                                                          </w:divsChild>
                                                                        </w:div>
                                                                        <w:div w:id="64225643">
                                                                          <w:marLeft w:val="0"/>
                                                                          <w:marRight w:val="0"/>
                                                                          <w:marTop w:val="0"/>
                                                                          <w:marBottom w:val="0"/>
                                                                          <w:divBdr>
                                                                            <w:top w:val="none" w:sz="0" w:space="0" w:color="auto"/>
                                                                            <w:left w:val="none" w:sz="0" w:space="0" w:color="auto"/>
                                                                            <w:bottom w:val="none" w:sz="0" w:space="0" w:color="auto"/>
                                                                            <w:right w:val="none" w:sz="0" w:space="0" w:color="auto"/>
                                                                          </w:divBdr>
                                                                          <w:divsChild>
                                                                            <w:div w:id="323893855">
                                                                              <w:marLeft w:val="0"/>
                                                                              <w:marRight w:val="0"/>
                                                                              <w:marTop w:val="0"/>
                                                                              <w:marBottom w:val="0"/>
                                                                              <w:divBdr>
                                                                                <w:top w:val="none" w:sz="0" w:space="0" w:color="auto"/>
                                                                                <w:left w:val="none" w:sz="0" w:space="0" w:color="auto"/>
                                                                                <w:bottom w:val="none" w:sz="0" w:space="0" w:color="auto"/>
                                                                                <w:right w:val="none" w:sz="0" w:space="0" w:color="auto"/>
                                                                              </w:divBdr>
                                                                            </w:div>
                                                                            <w:div w:id="1859585338">
                                                                              <w:marLeft w:val="0"/>
                                                                              <w:marRight w:val="0"/>
                                                                              <w:marTop w:val="0"/>
                                                                              <w:marBottom w:val="0"/>
                                                                              <w:divBdr>
                                                                                <w:top w:val="none" w:sz="0" w:space="0" w:color="auto"/>
                                                                                <w:left w:val="none" w:sz="0" w:space="0" w:color="auto"/>
                                                                                <w:bottom w:val="none" w:sz="0" w:space="0" w:color="auto"/>
                                                                                <w:right w:val="none" w:sz="0" w:space="0" w:color="auto"/>
                                                                              </w:divBdr>
                                                                            </w:div>
                                                                          </w:divsChild>
                                                                        </w:div>
                                                                        <w:div w:id="544759019">
                                                                          <w:marLeft w:val="0"/>
                                                                          <w:marRight w:val="0"/>
                                                                          <w:marTop w:val="0"/>
                                                                          <w:marBottom w:val="0"/>
                                                                          <w:divBdr>
                                                                            <w:top w:val="none" w:sz="0" w:space="0" w:color="auto"/>
                                                                            <w:left w:val="none" w:sz="0" w:space="0" w:color="auto"/>
                                                                            <w:bottom w:val="none" w:sz="0" w:space="0" w:color="auto"/>
                                                                            <w:right w:val="none" w:sz="0" w:space="0" w:color="auto"/>
                                                                          </w:divBdr>
                                                                          <w:divsChild>
                                                                            <w:div w:id="2141531645">
                                                                              <w:marLeft w:val="0"/>
                                                                              <w:marRight w:val="0"/>
                                                                              <w:marTop w:val="0"/>
                                                                              <w:marBottom w:val="0"/>
                                                                              <w:divBdr>
                                                                                <w:top w:val="none" w:sz="0" w:space="0" w:color="auto"/>
                                                                                <w:left w:val="none" w:sz="0" w:space="0" w:color="auto"/>
                                                                                <w:bottom w:val="none" w:sz="0" w:space="0" w:color="auto"/>
                                                                                <w:right w:val="none" w:sz="0" w:space="0" w:color="auto"/>
                                                                              </w:divBdr>
                                                                            </w:div>
                                                                            <w:div w:id="17913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318206">
      <w:bodyDiv w:val="1"/>
      <w:marLeft w:val="0"/>
      <w:marRight w:val="0"/>
      <w:marTop w:val="0"/>
      <w:marBottom w:val="0"/>
      <w:divBdr>
        <w:top w:val="none" w:sz="0" w:space="0" w:color="auto"/>
        <w:left w:val="none" w:sz="0" w:space="0" w:color="auto"/>
        <w:bottom w:val="none" w:sz="0" w:space="0" w:color="auto"/>
        <w:right w:val="none" w:sz="0" w:space="0" w:color="auto"/>
      </w:divBdr>
      <w:divsChild>
        <w:div w:id="1476873023">
          <w:marLeft w:val="0"/>
          <w:marRight w:val="0"/>
          <w:marTop w:val="0"/>
          <w:marBottom w:val="0"/>
          <w:divBdr>
            <w:top w:val="none" w:sz="0" w:space="0" w:color="auto"/>
            <w:left w:val="none" w:sz="0" w:space="0" w:color="auto"/>
            <w:bottom w:val="none" w:sz="0" w:space="0" w:color="auto"/>
            <w:right w:val="none" w:sz="0" w:space="0" w:color="auto"/>
          </w:divBdr>
          <w:divsChild>
            <w:div w:id="1451170793">
              <w:marLeft w:val="0"/>
              <w:marRight w:val="0"/>
              <w:marTop w:val="0"/>
              <w:marBottom w:val="0"/>
              <w:divBdr>
                <w:top w:val="none" w:sz="0" w:space="0" w:color="auto"/>
                <w:left w:val="none" w:sz="0" w:space="0" w:color="auto"/>
                <w:bottom w:val="none" w:sz="0" w:space="0" w:color="auto"/>
                <w:right w:val="none" w:sz="0" w:space="0" w:color="auto"/>
              </w:divBdr>
              <w:divsChild>
                <w:div w:id="21832649">
                  <w:marLeft w:val="0"/>
                  <w:marRight w:val="0"/>
                  <w:marTop w:val="0"/>
                  <w:marBottom w:val="0"/>
                  <w:divBdr>
                    <w:top w:val="none" w:sz="0" w:space="0" w:color="auto"/>
                    <w:left w:val="none" w:sz="0" w:space="0" w:color="auto"/>
                    <w:bottom w:val="none" w:sz="0" w:space="0" w:color="auto"/>
                    <w:right w:val="none" w:sz="0" w:space="0" w:color="auto"/>
                  </w:divBdr>
                  <w:divsChild>
                    <w:div w:id="2003074737">
                      <w:marLeft w:val="0"/>
                      <w:marRight w:val="0"/>
                      <w:marTop w:val="0"/>
                      <w:marBottom w:val="0"/>
                      <w:divBdr>
                        <w:top w:val="none" w:sz="0" w:space="0" w:color="auto"/>
                        <w:left w:val="none" w:sz="0" w:space="0" w:color="auto"/>
                        <w:bottom w:val="none" w:sz="0" w:space="0" w:color="auto"/>
                        <w:right w:val="none" w:sz="0" w:space="0" w:color="auto"/>
                      </w:divBdr>
                      <w:divsChild>
                        <w:div w:id="1776903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F011-CC37-492D-A99F-F8318972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2704</Words>
  <Characters>15415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MINISTERSTVO   HOSPODÁRSTVA   SLOVENSKEJ   REPUBLIKY</vt:lpstr>
    </vt:vector>
  </TitlesOfParts>
  <Company>mh</Company>
  <LinksUpToDate>false</LinksUpToDate>
  <CharactersWithSpaces>18083</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lassova</dc:creator>
  <cp:lastModifiedBy>Csöböková, Silvia</cp:lastModifiedBy>
  <cp:revision>2</cp:revision>
  <cp:lastPrinted>2021-02-25T16:03:00Z</cp:lastPrinted>
  <dcterms:created xsi:type="dcterms:W3CDTF">2021-02-25T16:03:00Z</dcterms:created>
  <dcterms:modified xsi:type="dcterms:W3CDTF">2021-02-25T16:03:00Z</dcterms:modified>
</cp:coreProperties>
</file>