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D5FF6" w:rsidRDefault="00096A73">
      <w:pPr>
        <w:pBdr>
          <w:bottom w:val="single" w:sz="12" w:space="1" w:color="00000A"/>
        </w:pBd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  <w:bookmarkStart w:id="0" w:name="_GoBack"/>
      <w:bookmarkEnd w:id="0"/>
      <w:r>
        <w:rPr>
          <w:rFonts w:ascii="Book Antiqua" w:eastAsia="Book Antiqua" w:hAnsi="Book Antiqua" w:cs="Book Antiqua"/>
          <w:b/>
          <w:color w:val="000000"/>
        </w:rPr>
        <w:t>NÁRODNÁ  RADA  SLOVENSKEJ  REPUBLIKY</w:t>
      </w:r>
    </w:p>
    <w:p w14:paraId="00000002" w14:textId="77777777" w:rsidR="009D5FF6" w:rsidRDefault="00096A73">
      <w:pPr>
        <w:widowControl w:val="0"/>
        <w:tabs>
          <w:tab w:val="left" w:pos="3515"/>
        </w:tabs>
        <w:spacing w:after="0" w:line="240" w:lineRule="auto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14:paraId="00000003" w14:textId="77777777" w:rsidR="009D5FF6" w:rsidRDefault="00096A73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>VIII. volebné obdobie</w:t>
      </w:r>
    </w:p>
    <w:p w14:paraId="00000004" w14:textId="77777777" w:rsidR="009D5FF6" w:rsidRDefault="009D5FF6">
      <w:pPr>
        <w:spacing w:before="120" w:after="0"/>
        <w:rPr>
          <w:rFonts w:ascii="Book Antiqua" w:eastAsia="Book Antiqua" w:hAnsi="Book Antiqua" w:cs="Book Antiqua"/>
          <w:b/>
          <w:color w:val="000000"/>
        </w:rPr>
      </w:pPr>
    </w:p>
    <w:p w14:paraId="00000005" w14:textId="77777777" w:rsidR="009D5FF6" w:rsidRDefault="00096A73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Návrh</w:t>
      </w:r>
    </w:p>
    <w:p w14:paraId="00000006" w14:textId="77777777" w:rsidR="009D5FF6" w:rsidRDefault="009D5FF6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00000007" w14:textId="77777777" w:rsidR="009D5FF6" w:rsidRDefault="00096A73">
      <w:pP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smallCaps/>
          <w:color w:val="000000"/>
        </w:rPr>
        <w:t>ZÁKON</w:t>
      </w:r>
    </w:p>
    <w:p w14:paraId="00000008" w14:textId="77777777" w:rsidR="009D5FF6" w:rsidRDefault="009D5FF6">
      <w:pP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</w:p>
    <w:p w14:paraId="00000009" w14:textId="77777777" w:rsidR="009D5FF6" w:rsidRDefault="00096A73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>z ... 2021,</w:t>
      </w:r>
    </w:p>
    <w:p w14:paraId="0000000A" w14:textId="77777777" w:rsidR="009D5FF6" w:rsidRDefault="009D5FF6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0000000B" w14:textId="77777777" w:rsidR="009D5FF6" w:rsidRDefault="00096A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ktorým sa mení a dopĺňa zákon Národnej rady Slovenskej republiky č. 282/2002 Z. z., ktorým sa</w:t>
      </w:r>
      <w:r>
        <w:rPr>
          <w:rFonts w:ascii="Book Antiqua" w:eastAsia="Book Antiqua" w:hAnsi="Book Antiqua" w:cs="Book Antiqua"/>
          <w:b/>
        </w:rPr>
        <w:t> </w:t>
      </w:r>
      <w:r>
        <w:rPr>
          <w:rFonts w:ascii="Book Antiqua" w:eastAsia="Book Antiqua" w:hAnsi="Book Antiqua" w:cs="Book Antiqua"/>
          <w:b/>
          <w:color w:val="000000"/>
        </w:rPr>
        <w:t>upravujú niektoré podmienky držania psov v znení neskorších predpisov a ktorým sa mení a</w:t>
      </w:r>
      <w:r>
        <w:rPr>
          <w:rFonts w:ascii="Book Antiqua" w:eastAsia="Book Antiqua" w:hAnsi="Book Antiqua" w:cs="Book Antiqua"/>
          <w:b/>
        </w:rPr>
        <w:t> </w:t>
      </w:r>
      <w:r>
        <w:rPr>
          <w:rFonts w:ascii="Book Antiqua" w:eastAsia="Book Antiqua" w:hAnsi="Book Antiqua" w:cs="Book Antiqua"/>
          <w:b/>
          <w:color w:val="000000"/>
        </w:rPr>
        <w:t>dopĺňa zákon č. 300/2005 Z. z. Trestný zákon v znení neskorších predpisov</w:t>
      </w:r>
    </w:p>
    <w:p w14:paraId="0000000C" w14:textId="77777777" w:rsidR="009D5FF6" w:rsidRDefault="00096A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br/>
      </w:r>
    </w:p>
    <w:p w14:paraId="0000000D" w14:textId="77777777" w:rsidR="009D5FF6" w:rsidRDefault="009D5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0000000E" w14:textId="77777777" w:rsidR="009D5FF6" w:rsidRDefault="00096A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>Národná rada Slovenskej republiky sa uzniesla na tomto zákone</w:t>
      </w:r>
      <w:r>
        <w:rPr>
          <w:rFonts w:ascii="Book Antiqua" w:eastAsia="Book Antiqua" w:hAnsi="Book Antiqua" w:cs="Book Antiqua"/>
          <w:b/>
          <w:color w:val="000000"/>
        </w:rPr>
        <w:t>:</w:t>
      </w:r>
    </w:p>
    <w:p w14:paraId="0000000F" w14:textId="77777777" w:rsidR="009D5FF6" w:rsidRDefault="009D5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00000010" w14:textId="77777777" w:rsidR="009D5FF6" w:rsidRDefault="00096A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Čl. I</w:t>
      </w:r>
    </w:p>
    <w:p w14:paraId="00000011" w14:textId="77777777" w:rsidR="009D5FF6" w:rsidRDefault="009D5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00000012" w14:textId="77777777" w:rsidR="009D5FF6" w:rsidRDefault="00096A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Zákon Národnej rady Slovenskej republiky č. 282/2002 Z. z., ktorým sa upravujú niektoré podmienky držania psov v znení zákona č. 102/2010 Z. z. a zákona č. 355/2016 Z. z. sa mení a dopĺňa takto:  </w:t>
      </w:r>
    </w:p>
    <w:p w14:paraId="00000013" w14:textId="77777777" w:rsidR="009D5FF6" w:rsidRDefault="009D5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00000014" w14:textId="77777777" w:rsidR="009D5FF6" w:rsidRDefault="00096A7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851" w:hanging="284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Za § 2 ods. 2 sa vkladá ods. 3, ktorý znie nasledovne:</w:t>
      </w:r>
    </w:p>
    <w:p w14:paraId="00000015" w14:textId="28FE54B9" w:rsidR="009D5FF6" w:rsidRDefault="00096A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„(3) Za držiteľa psa</w:t>
      </w:r>
      <w:r w:rsidR="0017368B">
        <w:rPr>
          <w:rFonts w:ascii="Book Antiqua" w:eastAsia="Book Antiqua" w:hAnsi="Book Antiqua" w:cs="Book Antiqua"/>
          <w:color w:val="000000"/>
        </w:rPr>
        <w:t xml:space="preserve"> sa podľa tohto zákona</w:t>
      </w:r>
      <w:r>
        <w:rPr>
          <w:rFonts w:ascii="Book Antiqua" w:eastAsia="Book Antiqua" w:hAnsi="Book Antiqua" w:cs="Book Antiqua"/>
          <w:color w:val="000000"/>
        </w:rPr>
        <w:t xml:space="preserve"> považuje vlastník psa alebo akákoľvek osoba, ktorá so psom nakladá ako s vlastným.</w:t>
      </w:r>
      <w:r>
        <w:rPr>
          <w:rFonts w:ascii="Book Antiqua" w:eastAsia="Book Antiqua" w:hAnsi="Book Antiqua" w:cs="Book Antiqua"/>
        </w:rPr>
        <w:t>”</w:t>
      </w:r>
    </w:p>
    <w:p w14:paraId="00000016" w14:textId="77777777" w:rsidR="009D5FF6" w:rsidRDefault="009D5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/>
        <w:jc w:val="both"/>
        <w:rPr>
          <w:rFonts w:ascii="Book Antiqua" w:eastAsia="Book Antiqua" w:hAnsi="Book Antiqua" w:cs="Book Antiqua"/>
          <w:color w:val="000000"/>
        </w:rPr>
      </w:pPr>
    </w:p>
    <w:p w14:paraId="00000017" w14:textId="77777777" w:rsidR="009D5FF6" w:rsidRDefault="00096A7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Za § 3 sa vkladá § 3a, ktorý znie nasledovne:</w:t>
      </w:r>
    </w:p>
    <w:p w14:paraId="00000018" w14:textId="77777777" w:rsidR="009D5FF6" w:rsidRDefault="00096A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>„</w:t>
      </w:r>
      <w:r>
        <w:rPr>
          <w:rFonts w:ascii="Book Antiqua" w:eastAsia="Book Antiqua" w:hAnsi="Book Antiqua" w:cs="Book Antiqua"/>
          <w:b/>
          <w:color w:val="000000"/>
        </w:rPr>
        <w:t>§ 3a</w:t>
      </w:r>
    </w:p>
    <w:p w14:paraId="00000019" w14:textId="77777777" w:rsidR="009D5FF6" w:rsidRDefault="00096A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bookmarkStart w:id="1" w:name="_heading=h.gjdgxs" w:colFirst="0" w:colLast="0"/>
      <w:bookmarkEnd w:id="1"/>
      <w:r>
        <w:rPr>
          <w:rFonts w:ascii="Book Antiqua" w:eastAsia="Book Antiqua" w:hAnsi="Book Antiqua" w:cs="Book Antiqua"/>
          <w:color w:val="000000"/>
        </w:rPr>
        <w:t xml:space="preserve">Vlastniť alebo držať psa mimo zariadenia na chov môže len osoba, ktorá je fyzicky a psychicky spôsobilá a ktorá preukáže vlastnícke alebo iné užívacie právo k nehnuteľnosti, na ktorej sa pes má držať.“                  </w:t>
      </w:r>
    </w:p>
    <w:p w14:paraId="0000001A" w14:textId="77777777" w:rsidR="009D5FF6" w:rsidRDefault="009D5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0000001B" w14:textId="77777777" w:rsidR="009D5FF6" w:rsidRDefault="00096A7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>Za § 7 ods. 1 písm. f) sa vkladá písm. g), ktoré znie nasledovne:</w:t>
      </w:r>
    </w:p>
    <w:p w14:paraId="0000001C" w14:textId="77777777" w:rsidR="009D5FF6" w:rsidRDefault="00096A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„g) poruší povinnosť podľa § 3a tohto zákona.“</w:t>
      </w:r>
    </w:p>
    <w:p w14:paraId="0000001D" w14:textId="77777777" w:rsidR="009D5FF6" w:rsidRDefault="009D5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Book Antiqua" w:eastAsia="Book Antiqua" w:hAnsi="Book Antiqua" w:cs="Book Antiqua"/>
          <w:color w:val="000000"/>
        </w:rPr>
      </w:pPr>
    </w:p>
    <w:p w14:paraId="0000001E" w14:textId="77777777" w:rsidR="009D5FF6" w:rsidRDefault="00096A7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V § 7 ods. 3 sa za prvú vetu vkladá veta: „Za priestupok podľa § 7 ods. 1 písm. </w:t>
      </w:r>
      <w:r>
        <w:rPr>
          <w:rFonts w:ascii="Book Antiqua" w:eastAsia="Book Antiqua" w:hAnsi="Book Antiqua" w:cs="Book Antiqua"/>
        </w:rPr>
        <w:t>g</w:t>
      </w:r>
      <w:r>
        <w:rPr>
          <w:rFonts w:ascii="Book Antiqua" w:eastAsia="Book Antiqua" w:hAnsi="Book Antiqua" w:cs="Book Antiqua"/>
          <w:color w:val="000000"/>
        </w:rPr>
        <w:t>) možno uložiť pokutu do 165 eur a vykonať odchyt psa podľa osobitného predpisu.“</w:t>
      </w:r>
    </w:p>
    <w:p w14:paraId="0000001F" w14:textId="77777777" w:rsidR="009D5FF6" w:rsidRDefault="009D5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00000020" w14:textId="77777777" w:rsidR="009D5FF6" w:rsidRDefault="00096A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Čl. II.</w:t>
      </w:r>
    </w:p>
    <w:p w14:paraId="00000021" w14:textId="77777777" w:rsidR="009D5FF6" w:rsidRDefault="009D5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00000022" w14:textId="7CF07CFD" w:rsidR="009D5FF6" w:rsidRDefault="00096A73">
      <w:pPr>
        <w:spacing w:after="0" w:line="240" w:lineRule="auto"/>
        <w:ind w:firstLine="708"/>
        <w:jc w:val="both"/>
        <w:rPr>
          <w:rFonts w:ascii="Book Antiqua" w:eastAsia="Book Antiqua" w:hAnsi="Book Antiqua" w:cs="Book Antiqua"/>
          <w:color w:val="000000"/>
        </w:rPr>
      </w:pPr>
      <w:bookmarkStart w:id="2" w:name="_heading=h.30j0zll" w:colFirst="0" w:colLast="0"/>
      <w:bookmarkEnd w:id="2"/>
      <w:r>
        <w:rPr>
          <w:rFonts w:ascii="Book Antiqua" w:eastAsia="Book Antiqua" w:hAnsi="Book Antiqua" w:cs="Book Antiqua"/>
          <w:color w:val="000000"/>
        </w:rPr>
        <w:t>Zákon č. 300/2005 Z. z. Trestný zákon v znení zákona č. 650/2005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 692/2006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18/2007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491/2008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 497/2008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498/2008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59/2009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 257/2009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317/2009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492/2009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</w:t>
      </w:r>
      <w:r>
        <w:rPr>
          <w:rFonts w:ascii="Book Antiqua" w:eastAsia="Book Antiqua" w:hAnsi="Book Antiqua" w:cs="Book Antiqua"/>
          <w:color w:val="000000"/>
        </w:rPr>
        <w:lastRenderedPageBreak/>
        <w:t>č. 576/2009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224/2010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547/2010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33/2011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262/2011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313/2011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 246/2012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334/2012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428/2012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428/2012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189/2013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204/2013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1/2014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260/2014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260/2014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 73/2015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78/2015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87/2015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 174/2015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397/2015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398/2015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440/2015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444/2015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91/2016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 125/2016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316/2016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264/2017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274/2017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161/2018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321/2018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35/2019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38/2019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38/2019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</w:t>
      </w:r>
      <w:r w:rsidR="0017368B">
        <w:rPr>
          <w:rFonts w:ascii="Book Antiqua" w:eastAsia="Book Antiqua" w:hAnsi="Book Antiqua" w:cs="Book Antiqua"/>
          <w:color w:val="000000"/>
        </w:rPr>
        <w:t> </w:t>
      </w:r>
      <w:r>
        <w:rPr>
          <w:rFonts w:ascii="Book Antiqua" w:eastAsia="Book Antiqua" w:hAnsi="Book Antiqua" w:cs="Book Antiqua"/>
          <w:color w:val="000000"/>
        </w:rPr>
        <w:t>214/2019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420/2019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474/2019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</w:t>
      </w: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č. 288/2020 Z. z.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color w:val="000000"/>
        </w:rPr>
        <w:t xml:space="preserve"> v znení zákona č. 312/2020 Z. z. sa mení a dopĺňa takto:</w:t>
      </w:r>
    </w:p>
    <w:p w14:paraId="00000023" w14:textId="77777777" w:rsidR="009D5FF6" w:rsidRDefault="009D5FF6">
      <w:pPr>
        <w:spacing w:after="0" w:line="240" w:lineRule="auto"/>
        <w:ind w:firstLine="708"/>
        <w:rPr>
          <w:rFonts w:ascii="Book Antiqua" w:eastAsia="Book Antiqua" w:hAnsi="Book Antiqua" w:cs="Book Antiqua"/>
          <w:color w:val="000000"/>
        </w:rPr>
      </w:pPr>
    </w:p>
    <w:p w14:paraId="00000024" w14:textId="77777777" w:rsidR="009D5FF6" w:rsidRDefault="00096A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</w:rPr>
        <w:t>Za § 305c sa v</w:t>
      </w:r>
      <w:r>
        <w:rPr>
          <w:rFonts w:ascii="Book Antiqua" w:eastAsia="Book Antiqua" w:hAnsi="Book Antiqua" w:cs="Book Antiqua"/>
          <w:color w:val="000000"/>
        </w:rPr>
        <w:t>kladá nový § 305d, ktorý vrátane nadpisu znie:</w:t>
      </w:r>
    </w:p>
    <w:p w14:paraId="00000025" w14:textId="77777777" w:rsidR="009D5FF6" w:rsidRDefault="009D5FF6">
      <w:pPr>
        <w:spacing w:after="0" w:line="240" w:lineRule="auto"/>
        <w:rPr>
          <w:rFonts w:ascii="Book Antiqua" w:eastAsia="Book Antiqua" w:hAnsi="Book Antiqua" w:cs="Book Antiqua"/>
        </w:rPr>
      </w:pPr>
    </w:p>
    <w:p w14:paraId="00000026" w14:textId="77777777" w:rsidR="009D5FF6" w:rsidRDefault="00096A73">
      <w:pPr>
        <w:spacing w:after="0" w:line="240" w:lineRule="auto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„§ 305d</w:t>
      </w:r>
    </w:p>
    <w:p w14:paraId="00000027" w14:textId="77777777" w:rsidR="009D5FF6" w:rsidRDefault="00096A73">
      <w:pPr>
        <w:spacing w:after="0" w:line="240" w:lineRule="auto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Neoprávnený chov psa</w:t>
      </w:r>
    </w:p>
    <w:p w14:paraId="00000028" w14:textId="77777777" w:rsidR="009D5FF6" w:rsidRDefault="009D5FF6">
      <w:pPr>
        <w:spacing w:after="0" w:line="240" w:lineRule="auto"/>
        <w:jc w:val="center"/>
        <w:rPr>
          <w:rFonts w:ascii="Book Antiqua" w:eastAsia="Book Antiqua" w:hAnsi="Book Antiqua" w:cs="Book Antiqua"/>
        </w:rPr>
      </w:pPr>
    </w:p>
    <w:p w14:paraId="00000029" w14:textId="77777777" w:rsidR="009D5FF6" w:rsidRDefault="00096A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Kto vlastní, alebo dlhší čas drží psa s úmyslom nakladať s ním ako s vlastným na mieste, ku ktorému nemá vlastnícke alebo iné užívacie právo, hoci bol za obdobný čin v predchádzajúcich dvanástich mesiacoch postihnutý alebo</w:t>
      </w: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 xml:space="preserve">bol za taký čin v predchádzajúcich dvadsiatich štyroch mesiacoch odsúdený, potrestá sa odňatím slobody až na jeden rok. </w:t>
      </w:r>
    </w:p>
    <w:p w14:paraId="0000002A" w14:textId="48FF0942" w:rsidR="009D5FF6" w:rsidRDefault="00096A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</w:rPr>
        <w:t>O</w:t>
      </w:r>
      <w:r>
        <w:rPr>
          <w:rFonts w:ascii="Book Antiqua" w:eastAsia="Book Antiqua" w:hAnsi="Book Antiqua" w:cs="Book Antiqua"/>
          <w:color w:val="000000"/>
        </w:rPr>
        <w:t>dňatím slobody na jeden</w:t>
      </w:r>
      <w:r w:rsidR="00AC4386">
        <w:rPr>
          <w:rFonts w:ascii="Book Antiqua" w:eastAsia="Book Antiqua" w:hAnsi="Book Antiqua" w:cs="Book Antiqua"/>
          <w:color w:val="000000"/>
        </w:rPr>
        <w:t xml:space="preserve"> rok</w:t>
      </w:r>
      <w:r>
        <w:rPr>
          <w:rFonts w:ascii="Book Antiqua" w:eastAsia="Book Antiqua" w:hAnsi="Book Antiqua" w:cs="Book Antiqua"/>
          <w:color w:val="000000"/>
        </w:rPr>
        <w:t xml:space="preserve"> až tri roky sa páchateľ potrestá, ak spácha čin uvedený v odseku 1 </w:t>
      </w:r>
    </w:p>
    <w:p w14:paraId="0000002B" w14:textId="77777777" w:rsidR="009D5FF6" w:rsidRDefault="00096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color w:val="000000"/>
        </w:rPr>
        <w:t>na viacerých psoch,</w:t>
      </w:r>
    </w:p>
    <w:p w14:paraId="0000002C" w14:textId="77777777" w:rsidR="009D5FF6" w:rsidRDefault="00096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ako člen organizovanej skupiny.”</w:t>
      </w:r>
    </w:p>
    <w:p w14:paraId="0000002D" w14:textId="77777777" w:rsidR="009D5FF6" w:rsidRDefault="009D5F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Book Antiqua" w:eastAsia="Book Antiqua" w:hAnsi="Book Antiqua" w:cs="Book Antiqua"/>
        </w:rPr>
      </w:pPr>
    </w:p>
    <w:p w14:paraId="0000002E" w14:textId="77777777" w:rsidR="009D5FF6" w:rsidRDefault="00096A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Doterajší § 305d sa označuje ako § 305e.</w:t>
      </w:r>
    </w:p>
    <w:p w14:paraId="0000002F" w14:textId="77777777" w:rsidR="009D5FF6" w:rsidRDefault="009D5FF6">
      <w:pPr>
        <w:spacing w:after="0" w:line="240" w:lineRule="auto"/>
        <w:ind w:firstLine="708"/>
        <w:rPr>
          <w:rFonts w:ascii="Book Antiqua" w:eastAsia="Book Antiqua" w:hAnsi="Book Antiqua" w:cs="Book Antiqua"/>
          <w:color w:val="000000"/>
        </w:rPr>
      </w:pPr>
    </w:p>
    <w:p w14:paraId="00000030" w14:textId="77777777" w:rsidR="009D5FF6" w:rsidRDefault="009D5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b/>
          <w:color w:val="000000"/>
        </w:rPr>
      </w:pPr>
    </w:p>
    <w:p w14:paraId="00000031" w14:textId="77777777" w:rsidR="009D5FF6" w:rsidRDefault="00096A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Čl. III</w:t>
      </w:r>
    </w:p>
    <w:p w14:paraId="00000032" w14:textId="77777777" w:rsidR="009D5FF6" w:rsidRDefault="009D5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00000033" w14:textId="77777777" w:rsidR="009D5FF6" w:rsidRDefault="00096A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Tento zákon nadobúda účinnosť 15. dňom vyhlásenia v Zbierke zákonov SR.</w:t>
      </w:r>
    </w:p>
    <w:p w14:paraId="00000034" w14:textId="77777777" w:rsidR="009D5FF6" w:rsidRDefault="009D5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sectPr w:rsidR="009D5FF6">
      <w:pgSz w:w="11906" w:h="16838"/>
      <w:pgMar w:top="1134" w:right="1134" w:bottom="709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14241"/>
    <w:multiLevelType w:val="multilevel"/>
    <w:tmpl w:val="0A2823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869DA"/>
    <w:multiLevelType w:val="multilevel"/>
    <w:tmpl w:val="456831A4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="Book Antiqua" w:hAnsi="Book Antiqua" w:cs="Book Antiqua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D029A"/>
    <w:multiLevelType w:val="multilevel"/>
    <w:tmpl w:val="006A19D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D25CD"/>
    <w:multiLevelType w:val="multilevel"/>
    <w:tmpl w:val="CECCF0C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F6"/>
    <w:rsid w:val="00096A73"/>
    <w:rsid w:val="0017368B"/>
    <w:rsid w:val="004772CA"/>
    <w:rsid w:val="009D5FF6"/>
    <w:rsid w:val="00AC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E1B6"/>
  <w15:docId w15:val="{A0D419C0-CEEA-4FC8-86D1-B2533DCA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1932"/>
    <w:pPr>
      <w:suppressAutoHyphens/>
    </w:pPr>
    <w:rPr>
      <w:rFonts w:cs="Times New Roman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Predvolenpsmoodseku"/>
    <w:uiPriority w:val="99"/>
    <w:semiHidden/>
    <w:unhideWhenUsed/>
    <w:rsid w:val="001132C7"/>
    <w:rPr>
      <w:rFonts w:cs="Times New Roman"/>
      <w:color w:val="605E5C"/>
      <w:shd w:val="clear" w:color="auto" w:fill="E1DFDD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k50crAq5sYoQ5QF4X/nZICAWRA==">AMUW2mWikjuxjnfgkhDIWjt4N3MN00L8olsSHKDDbC2AaLZkwjC0WGQ7WtcA6h98o6FGViCTWpF7aKpH7inhGFq3bdJMHs4xTZnTq03QyakR7qegf/Y6+llt6AeCVmQdTu0Wzw+bsWfW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jan.kecskes</dc:creator>
  <cp:lastModifiedBy>Mazurek, Milan</cp:lastModifiedBy>
  <cp:revision>2</cp:revision>
  <cp:lastPrinted>2021-05-18T08:47:00Z</cp:lastPrinted>
  <dcterms:created xsi:type="dcterms:W3CDTF">2021-05-18T08:49:00Z</dcterms:created>
  <dcterms:modified xsi:type="dcterms:W3CDTF">2021-05-18T08:49:00Z</dcterms:modified>
</cp:coreProperties>
</file>