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A8" w:rsidRPr="00F90133" w:rsidRDefault="009A1EA8">
      <w:pPr>
        <w:pStyle w:val="Zkladntext0"/>
        <w:spacing w:line="240" w:lineRule="atLeast"/>
        <w:jc w:val="center"/>
        <w:rPr>
          <w:szCs w:val="24"/>
        </w:rPr>
      </w:pPr>
      <w:r w:rsidRPr="00F90133">
        <w:rPr>
          <w:b/>
          <w:szCs w:val="24"/>
        </w:rPr>
        <w:t>Dôvodo</w:t>
      </w:r>
      <w:r w:rsidR="0004329D">
        <w:rPr>
          <w:b/>
          <w:szCs w:val="24"/>
        </w:rPr>
        <w:t>v</w:t>
      </w:r>
      <w:r w:rsidRPr="00F90133">
        <w:rPr>
          <w:b/>
          <w:szCs w:val="24"/>
        </w:rPr>
        <w:t>á správa</w:t>
      </w:r>
    </w:p>
    <w:p w:rsidR="009A1EA8" w:rsidRPr="00F90133" w:rsidRDefault="009A1EA8">
      <w:pPr>
        <w:pStyle w:val="Zkladntext0"/>
        <w:spacing w:line="360" w:lineRule="atLeast"/>
        <w:rPr>
          <w:szCs w:val="24"/>
        </w:rPr>
      </w:pPr>
    </w:p>
    <w:p w:rsidR="009A1EA8" w:rsidRPr="00F90133" w:rsidRDefault="009A1EA8">
      <w:pPr>
        <w:pStyle w:val="Zkladntext0"/>
        <w:spacing w:line="360" w:lineRule="atLeast"/>
        <w:rPr>
          <w:szCs w:val="24"/>
        </w:rPr>
      </w:pPr>
      <w:r w:rsidRPr="00F90133">
        <w:rPr>
          <w:b/>
          <w:szCs w:val="24"/>
          <w:u w:val="single"/>
        </w:rPr>
        <w:t>I. Všeobecná časť</w:t>
      </w:r>
    </w:p>
    <w:p w:rsidR="009A1EA8" w:rsidRPr="00F90133" w:rsidRDefault="009A1EA8" w:rsidP="00CF3A73">
      <w:pPr>
        <w:pStyle w:val="Zkladntext0"/>
        <w:rPr>
          <w:szCs w:val="24"/>
        </w:rPr>
      </w:pPr>
    </w:p>
    <w:p w:rsidR="00B26196" w:rsidRPr="00741780" w:rsidRDefault="00B26196" w:rsidP="00C8682D">
      <w:pPr>
        <w:pStyle w:val="Zarkazkladnhotextu3"/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E30ABF">
        <w:rPr>
          <w:rFonts w:ascii="Times New Roman" w:hAnsi="Times New Roman" w:cs="Times New Roman"/>
          <w:sz w:val="24"/>
        </w:rPr>
        <w:t xml:space="preserve">Návrh zákona, ktorým sa mení </w:t>
      </w:r>
      <w:r w:rsidR="00266F22">
        <w:rPr>
          <w:rFonts w:ascii="Times New Roman" w:hAnsi="Times New Roman" w:cs="Times New Roman"/>
          <w:sz w:val="24"/>
        </w:rPr>
        <w:t xml:space="preserve">a dopĺňa </w:t>
      </w:r>
      <w:r w:rsidRPr="00E30ABF">
        <w:rPr>
          <w:rFonts w:ascii="Times New Roman" w:hAnsi="Times New Roman" w:cs="Times New Roman"/>
          <w:sz w:val="24"/>
        </w:rPr>
        <w:t>zákon č. 4</w:t>
      </w:r>
      <w:r w:rsidR="00E14386">
        <w:rPr>
          <w:rFonts w:ascii="Times New Roman" w:hAnsi="Times New Roman" w:cs="Times New Roman"/>
          <w:sz w:val="24"/>
        </w:rPr>
        <w:t>25</w:t>
      </w:r>
      <w:r w:rsidRPr="00E30ABF">
        <w:rPr>
          <w:rFonts w:ascii="Times New Roman" w:hAnsi="Times New Roman" w:cs="Times New Roman"/>
          <w:sz w:val="24"/>
        </w:rPr>
        <w:t>/20</w:t>
      </w:r>
      <w:r w:rsidR="00E14386">
        <w:rPr>
          <w:rFonts w:ascii="Times New Roman" w:hAnsi="Times New Roman" w:cs="Times New Roman"/>
          <w:sz w:val="24"/>
        </w:rPr>
        <w:t>20</w:t>
      </w:r>
      <w:r w:rsidRPr="00E30ABF">
        <w:rPr>
          <w:rFonts w:ascii="Times New Roman" w:hAnsi="Times New Roman" w:cs="Times New Roman"/>
          <w:sz w:val="24"/>
        </w:rPr>
        <w:t xml:space="preserve"> Z. z. o štátnom rozpočte na rok 202</w:t>
      </w:r>
      <w:r w:rsidR="00E14386">
        <w:rPr>
          <w:rFonts w:ascii="Times New Roman" w:hAnsi="Times New Roman" w:cs="Times New Roman"/>
          <w:sz w:val="24"/>
        </w:rPr>
        <w:t>1</w:t>
      </w:r>
      <w:r w:rsidRPr="00E30ABF">
        <w:rPr>
          <w:rFonts w:ascii="Times New Roman" w:hAnsi="Times New Roman" w:cs="Times New Roman"/>
          <w:sz w:val="24"/>
        </w:rPr>
        <w:t xml:space="preserve"> sa predkladá </w:t>
      </w:r>
      <w:r>
        <w:rPr>
          <w:rFonts w:ascii="Times New Roman" w:hAnsi="Times New Roman" w:cs="Times New Roman"/>
          <w:sz w:val="24"/>
        </w:rPr>
        <w:t xml:space="preserve">na základe vlastnej iniciatívy. </w:t>
      </w:r>
    </w:p>
    <w:p w:rsidR="00D7749E" w:rsidRDefault="00D7749E" w:rsidP="00B26196">
      <w:pPr>
        <w:pStyle w:val="Zkladntext0"/>
        <w:jc w:val="both"/>
      </w:pPr>
    </w:p>
    <w:p w:rsidR="002F1882" w:rsidRPr="00BA3C21" w:rsidRDefault="002F1882" w:rsidP="00C8682D">
      <w:pPr>
        <w:pStyle w:val="Zkladntext0"/>
        <w:ind w:firstLine="708"/>
        <w:jc w:val="both"/>
        <w:rPr>
          <w:szCs w:val="24"/>
        </w:rPr>
      </w:pPr>
      <w:r w:rsidRPr="00BA3C21">
        <w:rPr>
          <w:szCs w:val="24"/>
        </w:rPr>
        <w:t>Pri zostavovaní štátneho rozpočtu na rok 202</w:t>
      </w:r>
      <w:r>
        <w:rPr>
          <w:szCs w:val="24"/>
        </w:rPr>
        <w:t>1</w:t>
      </w:r>
      <w:r w:rsidRPr="00BA3C21">
        <w:rPr>
          <w:szCs w:val="24"/>
        </w:rPr>
        <w:t xml:space="preserve"> sa vychádzalo z údajov a prognóz, ktoré </w:t>
      </w:r>
      <w:r>
        <w:rPr>
          <w:szCs w:val="24"/>
        </w:rPr>
        <w:t xml:space="preserve">zohľadňovali </w:t>
      </w:r>
      <w:r w:rsidRPr="00BA3C21">
        <w:rPr>
          <w:szCs w:val="24"/>
        </w:rPr>
        <w:t>negatívne dôsledky pandémie COVID-19</w:t>
      </w:r>
      <w:r>
        <w:rPr>
          <w:szCs w:val="24"/>
        </w:rPr>
        <w:t xml:space="preserve">. V štátnom rozpočte na rok 2021 bola rozpočtovaná Rezerva na negatívne vplyvy pandémie ochorenia </w:t>
      </w:r>
      <w:r w:rsidR="00DB5911">
        <w:rPr>
          <w:szCs w:val="24"/>
        </w:rPr>
        <w:t>COVID</w:t>
      </w:r>
      <w:r>
        <w:rPr>
          <w:szCs w:val="24"/>
        </w:rPr>
        <w:t xml:space="preserve">-19 v sume 1,04 mld. eur. V dôsledku nepriaznivého vývoja situácie na Slovensku súvisiaceho s pandémiou sú však prostriedky tejto rezervy vyčerpané. </w:t>
      </w:r>
      <w:r w:rsidRPr="00BA3C21">
        <w:rPr>
          <w:szCs w:val="24"/>
        </w:rPr>
        <w:t xml:space="preserve">Účelom návrhu zákona je </w:t>
      </w:r>
      <w:r>
        <w:rPr>
          <w:szCs w:val="24"/>
        </w:rPr>
        <w:t xml:space="preserve">preto </w:t>
      </w:r>
      <w:r w:rsidRPr="00BA3C21">
        <w:rPr>
          <w:szCs w:val="24"/>
        </w:rPr>
        <w:t xml:space="preserve">zabezpečiť </w:t>
      </w:r>
      <w:r>
        <w:rPr>
          <w:szCs w:val="24"/>
        </w:rPr>
        <w:t xml:space="preserve">dofinancovanie </w:t>
      </w:r>
      <w:r w:rsidRPr="00BA3C21">
        <w:rPr>
          <w:szCs w:val="24"/>
        </w:rPr>
        <w:t>opatrení zameraných na zmiernenie negatívnych následkov pandémie v roku 202</w:t>
      </w:r>
      <w:r>
        <w:rPr>
          <w:szCs w:val="24"/>
        </w:rPr>
        <w:t xml:space="preserve">1 ako aj ďalších výdavkov štátneho rozpočtu. </w:t>
      </w:r>
    </w:p>
    <w:p w:rsidR="002F1882" w:rsidRPr="00BA3C21" w:rsidRDefault="002F1882" w:rsidP="00D2477F">
      <w:pPr>
        <w:pStyle w:val="Zkladntext0"/>
        <w:jc w:val="both"/>
        <w:rPr>
          <w:szCs w:val="24"/>
        </w:rPr>
      </w:pPr>
    </w:p>
    <w:p w:rsidR="00D2477F" w:rsidRDefault="00D2477F" w:rsidP="00C8682D">
      <w:pPr>
        <w:pStyle w:val="Default"/>
        <w:ind w:firstLine="708"/>
        <w:jc w:val="both"/>
      </w:pPr>
      <w:r w:rsidRPr="00BA3C21">
        <w:t xml:space="preserve">Naliehavosť prijatia zákona, ktorým sa mení </w:t>
      </w:r>
      <w:r>
        <w:t xml:space="preserve">a dopĺňa </w:t>
      </w:r>
      <w:r w:rsidRPr="00BA3C21">
        <w:t>zákon č. 4</w:t>
      </w:r>
      <w:r>
        <w:t>25</w:t>
      </w:r>
      <w:r w:rsidRPr="00BA3C21">
        <w:t>/20</w:t>
      </w:r>
      <w:r>
        <w:t>20</w:t>
      </w:r>
      <w:r w:rsidRPr="00BA3C21">
        <w:t xml:space="preserve"> Z. z. o štátnom rozpočte na rok 202</w:t>
      </w:r>
      <w:r>
        <w:t>1</w:t>
      </w:r>
      <w:r w:rsidRPr="00BA3C21">
        <w:t xml:space="preserve"> vyplýva z aktuálnej situácie spôsobenej </w:t>
      </w:r>
      <w:r>
        <w:t xml:space="preserve">pretrvávajúcim vplyvom </w:t>
      </w:r>
      <w:r w:rsidRPr="00BA3C21">
        <w:t>pandémi</w:t>
      </w:r>
      <w:r>
        <w:t>e</w:t>
      </w:r>
      <w:r w:rsidRPr="00BA3C21">
        <w:t xml:space="preserve"> COVID-19, </w:t>
      </w:r>
      <w:r>
        <w:t>čo s</w:t>
      </w:r>
      <w:r w:rsidRPr="00BA3C21">
        <w:t xml:space="preserve">i vyžaduje </w:t>
      </w:r>
      <w:r>
        <w:t xml:space="preserve">ďalšie </w:t>
      </w:r>
      <w:r w:rsidRPr="00BA3C21">
        <w:t xml:space="preserve">riešenia zamerané na zmiernenie dôsledkov pandémie. </w:t>
      </w:r>
    </w:p>
    <w:p w:rsidR="00A946DB" w:rsidRDefault="00A946DB" w:rsidP="00A946DB">
      <w:pPr>
        <w:rPr>
          <w:rFonts w:ascii="Arial Narrow" w:hAnsi="Arial Narrow"/>
          <w:color w:val="0070C0"/>
        </w:rPr>
      </w:pPr>
    </w:p>
    <w:p w:rsidR="002F1882" w:rsidRDefault="002F1882" w:rsidP="00C8682D">
      <w:pPr>
        <w:ind w:firstLine="708"/>
        <w:jc w:val="both"/>
      </w:pPr>
      <w:r>
        <w:t xml:space="preserve">Rezerva </w:t>
      </w:r>
      <w:r w:rsidRPr="00867818">
        <w:rPr>
          <w:shd w:val="clear" w:color="auto" w:fill="FFFFFF"/>
        </w:rPr>
        <w:t>na negatívne vplyvy pandémie ochorenia COVID-19</w:t>
      </w:r>
      <w:r>
        <w:rPr>
          <w:shd w:val="clear" w:color="auto" w:fill="FFFFFF"/>
        </w:rPr>
        <w:t xml:space="preserve"> rozpočtovaná v kapitole Všeobecná pokladničná správa </w:t>
      </w:r>
      <w:r w:rsidRPr="00400756">
        <w:t xml:space="preserve">sa zvyšuje o 2,40 mld. eur. Zároveň sa rozpočtujú výdavky na zabezpečenie ďalších opatrení v celkovej sume </w:t>
      </w:r>
      <w:r w:rsidR="004B4464">
        <w:t>9</w:t>
      </w:r>
      <w:r w:rsidRPr="00400756">
        <w:t>84,1 mil. eur, najmä na vytvorenie priestoru na čerpanie prostriedkov v súvislosti s Plánom obnovy a odolnosti Slovenskej</w:t>
      </w:r>
      <w:r w:rsidRPr="008703E5">
        <w:t xml:space="preserve"> republiky</w:t>
      </w:r>
      <w:r>
        <w:t xml:space="preserve">, zabezpečuje sa krytie zvýšených výdavkov na </w:t>
      </w:r>
      <w:r w:rsidR="008E76C8">
        <w:t>o</w:t>
      </w:r>
      <w:r>
        <w:t>dvody do všeobecného rozpočtu Európskej únie a rozpočtujú sa prostriedky na dofinancovanie železničných spoločností.</w:t>
      </w:r>
      <w:r w:rsidR="00BC6B43">
        <w:t xml:space="preserve"> </w:t>
      </w:r>
    </w:p>
    <w:p w:rsidR="00A65011" w:rsidRDefault="00A65011" w:rsidP="00D2477F">
      <w:pPr>
        <w:ind w:firstLine="709"/>
        <w:jc w:val="both"/>
        <w:rPr>
          <w:color w:val="111111"/>
        </w:rPr>
      </w:pPr>
    </w:p>
    <w:p w:rsidR="00D2477F" w:rsidRDefault="00D2477F" w:rsidP="00C8682D">
      <w:pPr>
        <w:ind w:firstLine="708"/>
        <w:jc w:val="both"/>
        <w:rPr>
          <w:iCs/>
        </w:rPr>
      </w:pPr>
      <w:r>
        <w:rPr>
          <w:color w:val="111111"/>
        </w:rPr>
        <w:t xml:space="preserve">Dopĺňa sa tiež možnosť </w:t>
      </w:r>
      <w:r w:rsidRPr="00655D9E">
        <w:rPr>
          <w:iCs/>
        </w:rPr>
        <w:t>prostredníctvom Európskeho nástroja dočasnej podpory na zmiernenie rizík nezamestnanosti</w:t>
      </w:r>
      <w:r w:rsidRPr="00220E21">
        <w:rPr>
          <w:iCs/>
        </w:rPr>
        <w:t xml:space="preserve"> prevziať rámcový úver od Európskej únie na účely financovania výdavkov rozpočtovaných v štátnom rozpočte v rámci jednotlivých kapitol štátneho rozpočtu kumulatívne do výšky 1 </w:t>
      </w:r>
      <w:r>
        <w:rPr>
          <w:iCs/>
        </w:rPr>
        <w:t xml:space="preserve">mld. </w:t>
      </w:r>
      <w:r w:rsidRPr="00220E21">
        <w:rPr>
          <w:iCs/>
        </w:rPr>
        <w:t>eur</w:t>
      </w:r>
      <w:r>
        <w:rPr>
          <w:iCs/>
        </w:rPr>
        <w:t xml:space="preserve">. </w:t>
      </w:r>
      <w:bookmarkStart w:id="0" w:name="_GoBack"/>
      <w:bookmarkEnd w:id="0"/>
    </w:p>
    <w:p w:rsidR="007C3593" w:rsidRDefault="007C3593" w:rsidP="00B26196">
      <w:pPr>
        <w:ind w:firstLine="709"/>
        <w:jc w:val="both"/>
      </w:pPr>
    </w:p>
    <w:p w:rsidR="00B26196" w:rsidRDefault="00B26196" w:rsidP="00C8682D">
      <w:pPr>
        <w:pStyle w:val="Zarkazkladnhotextu"/>
        <w:ind w:left="0" w:firstLine="708"/>
        <w:rPr>
          <w:szCs w:val="24"/>
        </w:rPr>
      </w:pPr>
      <w:r>
        <w:rPr>
          <w:szCs w:val="24"/>
        </w:rPr>
        <w:t xml:space="preserve">Návrh zákona je v súlade s Ústavou Slovenskej republiky, ústavnými zákonmi, nálezmi Ústavného súdu Slovenskej republiky a ďalšími zákonmi platnými v Slovenskej republike, ako aj medzinárodnými zmluvami a inými dokumentmi, ktorými je Slovenská republika viazaná </w:t>
      </w:r>
      <w:r w:rsidRPr="00D73175">
        <w:rPr>
          <w:szCs w:val="24"/>
        </w:rPr>
        <w:t>a</w:t>
      </w:r>
      <w:r>
        <w:rPr>
          <w:szCs w:val="24"/>
        </w:rPr>
        <w:t> </w:t>
      </w:r>
      <w:r w:rsidRPr="00D73175">
        <w:rPr>
          <w:szCs w:val="24"/>
        </w:rPr>
        <w:t>s</w:t>
      </w:r>
      <w:r>
        <w:rPr>
          <w:szCs w:val="24"/>
        </w:rPr>
        <w:t> </w:t>
      </w:r>
      <w:r w:rsidRPr="00D73175">
        <w:rPr>
          <w:szCs w:val="24"/>
        </w:rPr>
        <w:t>právom Európskej únie</w:t>
      </w:r>
      <w:r>
        <w:rPr>
          <w:szCs w:val="24"/>
        </w:rPr>
        <w:t>.</w:t>
      </w:r>
    </w:p>
    <w:p w:rsidR="00B26196" w:rsidRPr="00741780" w:rsidRDefault="00B26196" w:rsidP="00B26196">
      <w:pPr>
        <w:pStyle w:val="Zarkazkladnhotextu"/>
        <w:ind w:left="0" w:firstLine="0"/>
        <w:rPr>
          <w:szCs w:val="24"/>
        </w:rPr>
      </w:pPr>
    </w:p>
    <w:p w:rsidR="00B26196" w:rsidRPr="00700551" w:rsidRDefault="00B26196" w:rsidP="00A8162E">
      <w:pPr>
        <w:pStyle w:val="Zkladntext0"/>
        <w:jc w:val="both"/>
        <w:rPr>
          <w:color w:val="auto"/>
          <w:szCs w:val="24"/>
          <w:lang w:eastAsia="cs-CZ"/>
        </w:rPr>
      </w:pPr>
      <w:r>
        <w:rPr>
          <w:rFonts w:ascii="Arial Narrow" w:hAnsi="Arial Narrow"/>
          <w:b/>
          <w:sz w:val="22"/>
          <w:szCs w:val="22"/>
        </w:rPr>
        <w:tab/>
      </w:r>
      <w:r w:rsidRPr="00700551">
        <w:rPr>
          <w:color w:val="auto"/>
          <w:szCs w:val="24"/>
          <w:lang w:eastAsia="cs-CZ"/>
        </w:rPr>
        <w:t xml:space="preserve"> </w:t>
      </w:r>
    </w:p>
    <w:p w:rsidR="009A1EA8" w:rsidRDefault="009A1EA8">
      <w:pPr>
        <w:pStyle w:val="Zkladntext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sectPr w:rsidR="009A1E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3BF" w:rsidRDefault="002823BF">
      <w:r>
        <w:separator/>
      </w:r>
    </w:p>
  </w:endnote>
  <w:endnote w:type="continuationSeparator" w:id="0">
    <w:p w:rsidR="002823BF" w:rsidRDefault="0028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A13D5">
      <w:rPr>
        <w:rStyle w:val="slostrany"/>
        <w:noProof/>
      </w:rPr>
      <w:t>3</w: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3BF" w:rsidRDefault="002823BF">
      <w:r>
        <w:separator/>
      </w:r>
    </w:p>
  </w:footnote>
  <w:footnote w:type="continuationSeparator" w:id="0">
    <w:p w:rsidR="002823BF" w:rsidRDefault="0028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7F5D"/>
    <w:multiLevelType w:val="hybridMultilevel"/>
    <w:tmpl w:val="12CC824A"/>
    <w:lvl w:ilvl="0" w:tplc="6AD627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A3A26FE"/>
    <w:multiLevelType w:val="hybridMultilevel"/>
    <w:tmpl w:val="335E0090"/>
    <w:lvl w:ilvl="0" w:tplc="4E7A1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9"/>
    <w:rsid w:val="00006CCC"/>
    <w:rsid w:val="000102FF"/>
    <w:rsid w:val="00017614"/>
    <w:rsid w:val="00020C35"/>
    <w:rsid w:val="0004329D"/>
    <w:rsid w:val="00045E73"/>
    <w:rsid w:val="000511AC"/>
    <w:rsid w:val="00056330"/>
    <w:rsid w:val="00066539"/>
    <w:rsid w:val="00066D3D"/>
    <w:rsid w:val="00071521"/>
    <w:rsid w:val="00075478"/>
    <w:rsid w:val="00082639"/>
    <w:rsid w:val="00091590"/>
    <w:rsid w:val="000A0C23"/>
    <w:rsid w:val="000C2E9D"/>
    <w:rsid w:val="000E4103"/>
    <w:rsid w:val="000E6E0C"/>
    <w:rsid w:val="00100C8E"/>
    <w:rsid w:val="0010534C"/>
    <w:rsid w:val="001060CA"/>
    <w:rsid w:val="0012144C"/>
    <w:rsid w:val="0012354A"/>
    <w:rsid w:val="00124E4D"/>
    <w:rsid w:val="001330C5"/>
    <w:rsid w:val="0014635F"/>
    <w:rsid w:val="001608A1"/>
    <w:rsid w:val="0017299C"/>
    <w:rsid w:val="0017610C"/>
    <w:rsid w:val="00182C34"/>
    <w:rsid w:val="001B7DD6"/>
    <w:rsid w:val="001B7F15"/>
    <w:rsid w:val="001C1D08"/>
    <w:rsid w:val="001D776E"/>
    <w:rsid w:val="001E074E"/>
    <w:rsid w:val="001E284C"/>
    <w:rsid w:val="001F7760"/>
    <w:rsid w:val="00201E42"/>
    <w:rsid w:val="00230D9D"/>
    <w:rsid w:val="00232CB9"/>
    <w:rsid w:val="0024615A"/>
    <w:rsid w:val="002608CC"/>
    <w:rsid w:val="00266F22"/>
    <w:rsid w:val="0028096C"/>
    <w:rsid w:val="002810C8"/>
    <w:rsid w:val="00281A48"/>
    <w:rsid w:val="002823BF"/>
    <w:rsid w:val="002911A1"/>
    <w:rsid w:val="0029234C"/>
    <w:rsid w:val="00295DC0"/>
    <w:rsid w:val="002962C8"/>
    <w:rsid w:val="002A2320"/>
    <w:rsid w:val="002A5A16"/>
    <w:rsid w:val="002B4966"/>
    <w:rsid w:val="002B603A"/>
    <w:rsid w:val="002C0294"/>
    <w:rsid w:val="002E418F"/>
    <w:rsid w:val="002F0181"/>
    <w:rsid w:val="002F01EE"/>
    <w:rsid w:val="002F1882"/>
    <w:rsid w:val="002F7CC3"/>
    <w:rsid w:val="00303580"/>
    <w:rsid w:val="00314291"/>
    <w:rsid w:val="00336707"/>
    <w:rsid w:val="00341978"/>
    <w:rsid w:val="00342074"/>
    <w:rsid w:val="00353DA9"/>
    <w:rsid w:val="00355EF1"/>
    <w:rsid w:val="00382F32"/>
    <w:rsid w:val="00393B47"/>
    <w:rsid w:val="003A2683"/>
    <w:rsid w:val="003D4312"/>
    <w:rsid w:val="003D57DF"/>
    <w:rsid w:val="003E156B"/>
    <w:rsid w:val="003F0487"/>
    <w:rsid w:val="003F2B13"/>
    <w:rsid w:val="003F6775"/>
    <w:rsid w:val="00400756"/>
    <w:rsid w:val="00406E2F"/>
    <w:rsid w:val="0041200D"/>
    <w:rsid w:val="004356CB"/>
    <w:rsid w:val="00436F12"/>
    <w:rsid w:val="00440F0F"/>
    <w:rsid w:val="00444727"/>
    <w:rsid w:val="00456845"/>
    <w:rsid w:val="00462212"/>
    <w:rsid w:val="0048318F"/>
    <w:rsid w:val="00487BD7"/>
    <w:rsid w:val="004921C0"/>
    <w:rsid w:val="00493049"/>
    <w:rsid w:val="004933AF"/>
    <w:rsid w:val="00493FB4"/>
    <w:rsid w:val="00494951"/>
    <w:rsid w:val="004B2E3A"/>
    <w:rsid w:val="004B4464"/>
    <w:rsid w:val="004B7778"/>
    <w:rsid w:val="004C622E"/>
    <w:rsid w:val="004E42C2"/>
    <w:rsid w:val="00553CE4"/>
    <w:rsid w:val="005565ED"/>
    <w:rsid w:val="0056209D"/>
    <w:rsid w:val="00566B44"/>
    <w:rsid w:val="0057191F"/>
    <w:rsid w:val="00577483"/>
    <w:rsid w:val="00585C16"/>
    <w:rsid w:val="00597C9B"/>
    <w:rsid w:val="005A32C0"/>
    <w:rsid w:val="005A4BC4"/>
    <w:rsid w:val="005A5B5F"/>
    <w:rsid w:val="005A6FB0"/>
    <w:rsid w:val="005B24B0"/>
    <w:rsid w:val="005C13C9"/>
    <w:rsid w:val="005D554C"/>
    <w:rsid w:val="005E30F8"/>
    <w:rsid w:val="005E405A"/>
    <w:rsid w:val="005F363D"/>
    <w:rsid w:val="006076EC"/>
    <w:rsid w:val="00644504"/>
    <w:rsid w:val="00652EF5"/>
    <w:rsid w:val="006545FD"/>
    <w:rsid w:val="00670CC0"/>
    <w:rsid w:val="006713CC"/>
    <w:rsid w:val="0067457A"/>
    <w:rsid w:val="00680698"/>
    <w:rsid w:val="00682146"/>
    <w:rsid w:val="006B1399"/>
    <w:rsid w:val="006B3306"/>
    <w:rsid w:val="006B7FA2"/>
    <w:rsid w:val="006C1547"/>
    <w:rsid w:val="006C7867"/>
    <w:rsid w:val="006D3842"/>
    <w:rsid w:val="006D560A"/>
    <w:rsid w:val="006D5B41"/>
    <w:rsid w:val="006E37B7"/>
    <w:rsid w:val="006E6594"/>
    <w:rsid w:val="00713BF4"/>
    <w:rsid w:val="0071416C"/>
    <w:rsid w:val="007144DD"/>
    <w:rsid w:val="00715E4E"/>
    <w:rsid w:val="0072212A"/>
    <w:rsid w:val="00731EF2"/>
    <w:rsid w:val="00734337"/>
    <w:rsid w:val="00735388"/>
    <w:rsid w:val="00737C21"/>
    <w:rsid w:val="00751B39"/>
    <w:rsid w:val="007520BA"/>
    <w:rsid w:val="007529A2"/>
    <w:rsid w:val="00763DA2"/>
    <w:rsid w:val="00771FB3"/>
    <w:rsid w:val="00781817"/>
    <w:rsid w:val="00791E9B"/>
    <w:rsid w:val="00794312"/>
    <w:rsid w:val="007971FA"/>
    <w:rsid w:val="007A14BD"/>
    <w:rsid w:val="007B6149"/>
    <w:rsid w:val="007B6519"/>
    <w:rsid w:val="007C3593"/>
    <w:rsid w:val="007C7E32"/>
    <w:rsid w:val="007D0649"/>
    <w:rsid w:val="007D528D"/>
    <w:rsid w:val="007E41E2"/>
    <w:rsid w:val="007F1CF0"/>
    <w:rsid w:val="007F53EF"/>
    <w:rsid w:val="007F718F"/>
    <w:rsid w:val="008114C4"/>
    <w:rsid w:val="0081538D"/>
    <w:rsid w:val="00816129"/>
    <w:rsid w:val="008209A8"/>
    <w:rsid w:val="00842DF1"/>
    <w:rsid w:val="00852D78"/>
    <w:rsid w:val="008541B8"/>
    <w:rsid w:val="00855353"/>
    <w:rsid w:val="00861F9C"/>
    <w:rsid w:val="00880081"/>
    <w:rsid w:val="00883C9C"/>
    <w:rsid w:val="008866B2"/>
    <w:rsid w:val="00891DB8"/>
    <w:rsid w:val="008A7940"/>
    <w:rsid w:val="008B1040"/>
    <w:rsid w:val="008C0252"/>
    <w:rsid w:val="008C290F"/>
    <w:rsid w:val="008C419B"/>
    <w:rsid w:val="008D2217"/>
    <w:rsid w:val="008D235F"/>
    <w:rsid w:val="008E16CE"/>
    <w:rsid w:val="008E5DA6"/>
    <w:rsid w:val="008E76C8"/>
    <w:rsid w:val="008F762E"/>
    <w:rsid w:val="00902387"/>
    <w:rsid w:val="00905FC4"/>
    <w:rsid w:val="00923B20"/>
    <w:rsid w:val="009409D4"/>
    <w:rsid w:val="00957029"/>
    <w:rsid w:val="009668BE"/>
    <w:rsid w:val="00973114"/>
    <w:rsid w:val="00977CE8"/>
    <w:rsid w:val="009901AB"/>
    <w:rsid w:val="0099182D"/>
    <w:rsid w:val="009A13D5"/>
    <w:rsid w:val="009A1EA8"/>
    <w:rsid w:val="009A2BDF"/>
    <w:rsid w:val="009A42FC"/>
    <w:rsid w:val="009A4489"/>
    <w:rsid w:val="009B0F68"/>
    <w:rsid w:val="009C7DD0"/>
    <w:rsid w:val="009E0E5C"/>
    <w:rsid w:val="009E7E58"/>
    <w:rsid w:val="009F39A5"/>
    <w:rsid w:val="00A10D51"/>
    <w:rsid w:val="00A167DA"/>
    <w:rsid w:val="00A30E06"/>
    <w:rsid w:val="00A36644"/>
    <w:rsid w:val="00A4014E"/>
    <w:rsid w:val="00A40ADC"/>
    <w:rsid w:val="00A44E52"/>
    <w:rsid w:val="00A55464"/>
    <w:rsid w:val="00A55A39"/>
    <w:rsid w:val="00A65011"/>
    <w:rsid w:val="00A77E65"/>
    <w:rsid w:val="00A8162E"/>
    <w:rsid w:val="00A819BD"/>
    <w:rsid w:val="00A8274A"/>
    <w:rsid w:val="00A946DB"/>
    <w:rsid w:val="00A97EC6"/>
    <w:rsid w:val="00AA6F65"/>
    <w:rsid w:val="00AB01EE"/>
    <w:rsid w:val="00AB6C9E"/>
    <w:rsid w:val="00AC1844"/>
    <w:rsid w:val="00AC33B2"/>
    <w:rsid w:val="00AD5371"/>
    <w:rsid w:val="00AD54FC"/>
    <w:rsid w:val="00AD7168"/>
    <w:rsid w:val="00B215EF"/>
    <w:rsid w:val="00B23629"/>
    <w:rsid w:val="00B26196"/>
    <w:rsid w:val="00B303E2"/>
    <w:rsid w:val="00B34C19"/>
    <w:rsid w:val="00B45B5C"/>
    <w:rsid w:val="00B6727F"/>
    <w:rsid w:val="00B765C5"/>
    <w:rsid w:val="00B77BBA"/>
    <w:rsid w:val="00B80688"/>
    <w:rsid w:val="00B90134"/>
    <w:rsid w:val="00BC6B43"/>
    <w:rsid w:val="00BD0455"/>
    <w:rsid w:val="00BD3DC2"/>
    <w:rsid w:val="00BE46FA"/>
    <w:rsid w:val="00BF0776"/>
    <w:rsid w:val="00BF167D"/>
    <w:rsid w:val="00BF4C84"/>
    <w:rsid w:val="00C00ACA"/>
    <w:rsid w:val="00C04294"/>
    <w:rsid w:val="00C267AA"/>
    <w:rsid w:val="00C31F49"/>
    <w:rsid w:val="00C32658"/>
    <w:rsid w:val="00C41144"/>
    <w:rsid w:val="00C53464"/>
    <w:rsid w:val="00C54D96"/>
    <w:rsid w:val="00C62A8C"/>
    <w:rsid w:val="00C6480E"/>
    <w:rsid w:val="00C70741"/>
    <w:rsid w:val="00C76B8E"/>
    <w:rsid w:val="00C85B4C"/>
    <w:rsid w:val="00C8682D"/>
    <w:rsid w:val="00C924F4"/>
    <w:rsid w:val="00C9418C"/>
    <w:rsid w:val="00C95AE3"/>
    <w:rsid w:val="00CB77DB"/>
    <w:rsid w:val="00CC790C"/>
    <w:rsid w:val="00CD5CA9"/>
    <w:rsid w:val="00CD5E1F"/>
    <w:rsid w:val="00CE58FA"/>
    <w:rsid w:val="00CF02FF"/>
    <w:rsid w:val="00CF3A73"/>
    <w:rsid w:val="00CF6510"/>
    <w:rsid w:val="00D02B89"/>
    <w:rsid w:val="00D0440D"/>
    <w:rsid w:val="00D14867"/>
    <w:rsid w:val="00D15A13"/>
    <w:rsid w:val="00D2477F"/>
    <w:rsid w:val="00D3425F"/>
    <w:rsid w:val="00D367E6"/>
    <w:rsid w:val="00D47FAE"/>
    <w:rsid w:val="00D55E90"/>
    <w:rsid w:val="00D73145"/>
    <w:rsid w:val="00D7749E"/>
    <w:rsid w:val="00D82CF0"/>
    <w:rsid w:val="00D851EE"/>
    <w:rsid w:val="00D855D9"/>
    <w:rsid w:val="00D90F73"/>
    <w:rsid w:val="00D94C23"/>
    <w:rsid w:val="00DB1FC9"/>
    <w:rsid w:val="00DB2DB4"/>
    <w:rsid w:val="00DB5911"/>
    <w:rsid w:val="00DB62ED"/>
    <w:rsid w:val="00DB743F"/>
    <w:rsid w:val="00DC081F"/>
    <w:rsid w:val="00DC61A2"/>
    <w:rsid w:val="00DD0867"/>
    <w:rsid w:val="00DD3754"/>
    <w:rsid w:val="00DD4F9D"/>
    <w:rsid w:val="00E14386"/>
    <w:rsid w:val="00E1743E"/>
    <w:rsid w:val="00E27B07"/>
    <w:rsid w:val="00E42923"/>
    <w:rsid w:val="00E477F1"/>
    <w:rsid w:val="00E55670"/>
    <w:rsid w:val="00E607BA"/>
    <w:rsid w:val="00E70610"/>
    <w:rsid w:val="00E72B76"/>
    <w:rsid w:val="00E765AA"/>
    <w:rsid w:val="00E77599"/>
    <w:rsid w:val="00E918D0"/>
    <w:rsid w:val="00E94988"/>
    <w:rsid w:val="00EA1BC1"/>
    <w:rsid w:val="00EA29FC"/>
    <w:rsid w:val="00EC06F1"/>
    <w:rsid w:val="00EC5FA3"/>
    <w:rsid w:val="00ED7AC1"/>
    <w:rsid w:val="00EE3697"/>
    <w:rsid w:val="00EF0D86"/>
    <w:rsid w:val="00EF18E2"/>
    <w:rsid w:val="00EF3456"/>
    <w:rsid w:val="00EF3AD3"/>
    <w:rsid w:val="00F30802"/>
    <w:rsid w:val="00F532E7"/>
    <w:rsid w:val="00F56E70"/>
    <w:rsid w:val="00F62DA9"/>
    <w:rsid w:val="00F66637"/>
    <w:rsid w:val="00F66933"/>
    <w:rsid w:val="00F73137"/>
    <w:rsid w:val="00F828AF"/>
    <w:rsid w:val="00F90133"/>
    <w:rsid w:val="00F95AC9"/>
    <w:rsid w:val="00F960E6"/>
    <w:rsid w:val="00FA68AF"/>
    <w:rsid w:val="00FA6C79"/>
    <w:rsid w:val="00FC2329"/>
    <w:rsid w:val="00FE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144636-05A5-43E0-93FA-BA5A4694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Pr>
      <w:rFonts w:cs="Times New Roman"/>
      <w:sz w:val="16"/>
      <w:szCs w:val="16"/>
    </w:rPr>
  </w:style>
  <w:style w:type="paragraph" w:customStyle="1" w:styleId="Zkladntext0">
    <w:name w:val="Základní text"/>
    <w:pPr>
      <w:widowControl w:val="0"/>
      <w:snapToGrid w:val="0"/>
    </w:pPr>
    <w:rPr>
      <w:color w:val="000000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6E37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6E37B7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link w:val="NzovChar"/>
    <w:uiPriority w:val="99"/>
    <w:qFormat/>
    <w:rsid w:val="00B26196"/>
    <w:pPr>
      <w:spacing w:before="120"/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rsid w:val="00B26196"/>
    <w:rPr>
      <w:sz w:val="28"/>
      <w:szCs w:val="28"/>
    </w:rPr>
  </w:style>
  <w:style w:type="paragraph" w:styleId="Odsekzoznamu">
    <w:name w:val="List Paragraph"/>
    <w:basedOn w:val="Normlny"/>
    <w:uiPriority w:val="34"/>
    <w:qFormat/>
    <w:rsid w:val="00CD5CA9"/>
    <w:pPr>
      <w:ind w:left="720"/>
      <w:contextualSpacing/>
    </w:pPr>
  </w:style>
  <w:style w:type="paragraph" w:customStyle="1" w:styleId="Default">
    <w:name w:val="Default"/>
    <w:rsid w:val="0097311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ô v o d o v á  s p r á v a</vt:lpstr>
    </vt:vector>
  </TitlesOfParts>
  <Company>MFSR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subject/>
  <dc:creator>obartko</dc:creator>
  <cp:keywords/>
  <dc:description/>
  <cp:lastModifiedBy>Michlo Martin</cp:lastModifiedBy>
  <cp:revision>26</cp:revision>
  <cp:lastPrinted>2018-09-28T20:32:00Z</cp:lastPrinted>
  <dcterms:created xsi:type="dcterms:W3CDTF">2021-03-29T12:55:00Z</dcterms:created>
  <dcterms:modified xsi:type="dcterms:W3CDTF">2021-05-11T19:10:00Z</dcterms:modified>
</cp:coreProperties>
</file>