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BD239" w14:textId="0E57AD68" w:rsidR="002C5B5D" w:rsidRDefault="002C5B5D" w:rsidP="002C5B5D">
      <w:pPr>
        <w:pStyle w:val="Textkomentra"/>
        <w:spacing w:line="276" w:lineRule="auto"/>
        <w:jc w:val="center"/>
        <w:rPr>
          <w:b/>
          <w:bCs/>
          <w:sz w:val="28"/>
          <w:szCs w:val="28"/>
        </w:rPr>
      </w:pPr>
      <w:r w:rsidRPr="00F15DFC">
        <w:rPr>
          <w:b/>
          <w:bCs/>
          <w:sz w:val="28"/>
          <w:szCs w:val="28"/>
        </w:rPr>
        <w:t>NÁRODNÁ  RADA  SLOVENSKEJ  REPUBLIKY</w:t>
      </w:r>
    </w:p>
    <w:p w14:paraId="39D9B798" w14:textId="77777777" w:rsidR="00264172" w:rsidRPr="00264172" w:rsidRDefault="00264172" w:rsidP="00264172">
      <w:pPr>
        <w:pStyle w:val="Textkomentra"/>
        <w:spacing w:line="276" w:lineRule="auto"/>
        <w:jc w:val="center"/>
        <w:rPr>
          <w:b/>
          <w:bCs/>
          <w:sz w:val="24"/>
          <w:szCs w:val="24"/>
        </w:rPr>
      </w:pPr>
      <w:r w:rsidRPr="00264172">
        <w:rPr>
          <w:b/>
          <w:bCs/>
          <w:sz w:val="24"/>
          <w:szCs w:val="24"/>
        </w:rPr>
        <w:t>VIII. volebné obdobie</w:t>
      </w:r>
    </w:p>
    <w:p w14:paraId="31CC8C6B" w14:textId="77777777" w:rsidR="002C5B5D" w:rsidRPr="00F15DFC" w:rsidRDefault="005362EE" w:rsidP="002C5B5D">
      <w:pPr>
        <w:pStyle w:val="Textkomentra"/>
        <w:spacing w:line="276" w:lineRule="auto"/>
        <w:jc w:val="center"/>
        <w:rPr>
          <w:b/>
          <w:bCs/>
          <w:sz w:val="24"/>
          <w:szCs w:val="24"/>
        </w:rPr>
      </w:pPr>
      <w:r w:rsidRPr="00F15DFC">
        <w:rPr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F237CEE" wp14:editId="4F7C90D3">
                <wp:simplePos x="0" y="0"/>
                <wp:positionH relativeFrom="margin">
                  <wp:align>left</wp:align>
                </wp:positionH>
                <wp:positionV relativeFrom="paragraph">
                  <wp:posOffset>25399</wp:posOffset>
                </wp:positionV>
                <wp:extent cx="6010275" cy="0"/>
                <wp:effectExtent l="0" t="0" r="0" b="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C97E8" id="Rovná spojnica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2pt" to="473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FFFB054" w14:textId="77777777" w:rsidR="0086417C" w:rsidRPr="00F15DFC" w:rsidRDefault="0086417C" w:rsidP="002C5B5D">
      <w:pPr>
        <w:pStyle w:val="Textkomentra"/>
        <w:spacing w:line="276" w:lineRule="auto"/>
        <w:jc w:val="center"/>
        <w:rPr>
          <w:b/>
          <w:bCs/>
          <w:sz w:val="24"/>
          <w:szCs w:val="24"/>
        </w:rPr>
      </w:pPr>
    </w:p>
    <w:p w14:paraId="4CF79702" w14:textId="77777777" w:rsidR="002C5B5D" w:rsidRPr="00264172" w:rsidRDefault="002C5B5D" w:rsidP="002C5B5D">
      <w:pPr>
        <w:pStyle w:val="Textkomentra"/>
        <w:spacing w:line="276" w:lineRule="auto"/>
        <w:jc w:val="center"/>
        <w:rPr>
          <w:i/>
          <w:iCs/>
          <w:sz w:val="24"/>
          <w:szCs w:val="24"/>
        </w:rPr>
      </w:pPr>
      <w:r w:rsidRPr="00264172">
        <w:rPr>
          <w:i/>
          <w:iCs/>
          <w:sz w:val="24"/>
          <w:szCs w:val="24"/>
        </w:rPr>
        <w:t>Návrh</w:t>
      </w:r>
    </w:p>
    <w:p w14:paraId="5168FF18" w14:textId="77777777" w:rsidR="002C5B5D" w:rsidRPr="00F15DFC" w:rsidRDefault="002C5B5D" w:rsidP="002C5B5D">
      <w:pPr>
        <w:pStyle w:val="Textkomentra"/>
        <w:spacing w:line="276" w:lineRule="auto"/>
        <w:jc w:val="center"/>
        <w:rPr>
          <w:b/>
          <w:bCs/>
          <w:sz w:val="24"/>
          <w:szCs w:val="24"/>
        </w:rPr>
      </w:pPr>
    </w:p>
    <w:p w14:paraId="440F0D9E" w14:textId="77777777" w:rsidR="002C5B5D" w:rsidRPr="00F15DFC" w:rsidRDefault="002C5B5D" w:rsidP="002C5B5D">
      <w:pPr>
        <w:pStyle w:val="Textkomentra"/>
        <w:spacing w:line="276" w:lineRule="auto"/>
        <w:jc w:val="center"/>
        <w:rPr>
          <w:b/>
          <w:bCs/>
          <w:sz w:val="24"/>
          <w:szCs w:val="24"/>
        </w:rPr>
      </w:pPr>
      <w:r w:rsidRPr="00F15DFC">
        <w:rPr>
          <w:b/>
          <w:bCs/>
          <w:sz w:val="24"/>
          <w:szCs w:val="24"/>
        </w:rPr>
        <w:t>ZÁKON</w:t>
      </w:r>
    </w:p>
    <w:p w14:paraId="108A2E55" w14:textId="77777777" w:rsidR="002C5B5D" w:rsidRPr="00F15DFC" w:rsidRDefault="002C5B5D" w:rsidP="002C5B5D">
      <w:pPr>
        <w:pStyle w:val="Textkomentra"/>
        <w:spacing w:line="276" w:lineRule="auto"/>
        <w:jc w:val="center"/>
        <w:rPr>
          <w:sz w:val="24"/>
          <w:szCs w:val="24"/>
        </w:rPr>
      </w:pPr>
    </w:p>
    <w:p w14:paraId="202034BE" w14:textId="036A0B80" w:rsidR="002C5B5D" w:rsidRPr="007057B3" w:rsidRDefault="002C5B5D" w:rsidP="002C5B5D">
      <w:pPr>
        <w:pStyle w:val="Textkomentra"/>
        <w:spacing w:line="276" w:lineRule="auto"/>
        <w:jc w:val="center"/>
        <w:rPr>
          <w:sz w:val="24"/>
          <w:szCs w:val="24"/>
        </w:rPr>
      </w:pPr>
      <w:r w:rsidRPr="007057B3">
        <w:rPr>
          <w:sz w:val="24"/>
          <w:szCs w:val="24"/>
        </w:rPr>
        <w:t>z ... 202</w:t>
      </w:r>
      <w:r w:rsidR="006E7D7E" w:rsidRPr="007057B3">
        <w:rPr>
          <w:sz w:val="24"/>
          <w:szCs w:val="24"/>
        </w:rPr>
        <w:t>1</w:t>
      </w:r>
      <w:r w:rsidRPr="007057B3">
        <w:rPr>
          <w:sz w:val="24"/>
          <w:szCs w:val="24"/>
        </w:rPr>
        <w:t>,</w:t>
      </w:r>
    </w:p>
    <w:p w14:paraId="0E9429E7" w14:textId="77777777" w:rsidR="002C5B5D" w:rsidRPr="00F15DFC" w:rsidRDefault="002C5B5D" w:rsidP="002C5B5D">
      <w:pPr>
        <w:pStyle w:val="Textkomentra"/>
        <w:spacing w:line="276" w:lineRule="auto"/>
        <w:jc w:val="center"/>
        <w:rPr>
          <w:sz w:val="24"/>
          <w:szCs w:val="24"/>
        </w:rPr>
      </w:pPr>
    </w:p>
    <w:p w14:paraId="65184454" w14:textId="29C2FFBC" w:rsidR="002C5B5D" w:rsidRPr="00DC6B41" w:rsidRDefault="002C5B5D" w:rsidP="00DC6B41">
      <w:pPr>
        <w:pStyle w:val="Textkomentra"/>
        <w:spacing w:line="276" w:lineRule="auto"/>
        <w:jc w:val="center"/>
        <w:rPr>
          <w:b/>
          <w:bCs/>
          <w:sz w:val="24"/>
          <w:szCs w:val="24"/>
        </w:rPr>
      </w:pPr>
      <w:r w:rsidRPr="00F15DFC">
        <w:rPr>
          <w:b/>
          <w:bCs/>
          <w:sz w:val="24"/>
          <w:szCs w:val="24"/>
        </w:rPr>
        <w:t xml:space="preserve">ktorým sa mení </w:t>
      </w:r>
      <w:r w:rsidR="0086417C" w:rsidRPr="00F15DFC">
        <w:rPr>
          <w:b/>
          <w:bCs/>
          <w:sz w:val="24"/>
          <w:szCs w:val="24"/>
        </w:rPr>
        <w:t xml:space="preserve">a dopĺňa zákon č. 179/2011 Z. z. </w:t>
      </w:r>
      <w:r w:rsidR="00C94764" w:rsidRPr="00F15DFC">
        <w:rPr>
          <w:b/>
          <w:bCs/>
          <w:sz w:val="24"/>
          <w:szCs w:val="24"/>
        </w:rPr>
        <w:t>o</w:t>
      </w:r>
      <w:r w:rsidR="00F15DFC" w:rsidRPr="00F15DFC">
        <w:rPr>
          <w:b/>
          <w:bCs/>
          <w:sz w:val="24"/>
          <w:szCs w:val="24"/>
        </w:rPr>
        <w:t> </w:t>
      </w:r>
      <w:r w:rsidR="00C94764" w:rsidRPr="00F15DFC">
        <w:rPr>
          <w:b/>
          <w:bCs/>
          <w:sz w:val="24"/>
          <w:szCs w:val="24"/>
        </w:rPr>
        <w:t>hospodárskej mobilizácii a o</w:t>
      </w:r>
      <w:r w:rsidR="007057B3">
        <w:rPr>
          <w:b/>
          <w:bCs/>
          <w:sz w:val="24"/>
          <w:szCs w:val="24"/>
        </w:rPr>
        <w:t> </w:t>
      </w:r>
      <w:r w:rsidR="00C94764" w:rsidRPr="00F15DFC">
        <w:rPr>
          <w:b/>
          <w:bCs/>
          <w:sz w:val="24"/>
          <w:szCs w:val="24"/>
        </w:rPr>
        <w:t>zmene</w:t>
      </w:r>
      <w:r w:rsidR="007057B3">
        <w:rPr>
          <w:b/>
          <w:bCs/>
          <w:sz w:val="24"/>
          <w:szCs w:val="24"/>
        </w:rPr>
        <w:t xml:space="preserve">    </w:t>
      </w:r>
      <w:r w:rsidR="00C94764" w:rsidRPr="00F15DFC">
        <w:rPr>
          <w:b/>
          <w:bCs/>
          <w:sz w:val="24"/>
          <w:szCs w:val="24"/>
        </w:rPr>
        <w:t xml:space="preserve"> a doplnení zákona č. 387/2002 Z. z. o riadení štátu v krízových situáciách mimo času vojny a vojnového stavu v znení neskorších predpisov v znení neskorších predpisov</w:t>
      </w:r>
      <w:r w:rsidR="00DC6B41">
        <w:rPr>
          <w:b/>
          <w:bCs/>
          <w:sz w:val="24"/>
          <w:szCs w:val="24"/>
        </w:rPr>
        <w:t xml:space="preserve"> a ktorým sa dopĺňa zákon </w:t>
      </w:r>
      <w:r w:rsidR="00DC6B41" w:rsidRPr="00DC6B41">
        <w:rPr>
          <w:b/>
          <w:bCs/>
          <w:sz w:val="24"/>
          <w:szCs w:val="24"/>
        </w:rPr>
        <w:t>Národnej rady Slovenskej republiky č. 42/1994 Z. z. o civilnej ochrane obyvateľstva v</w:t>
      </w:r>
      <w:r w:rsidR="00DC6B41">
        <w:rPr>
          <w:b/>
          <w:bCs/>
          <w:sz w:val="24"/>
          <w:szCs w:val="24"/>
        </w:rPr>
        <w:t> </w:t>
      </w:r>
      <w:r w:rsidR="00DC6B41" w:rsidRPr="00DC6B41">
        <w:rPr>
          <w:b/>
          <w:bCs/>
          <w:sz w:val="24"/>
          <w:szCs w:val="24"/>
        </w:rPr>
        <w:t>znení</w:t>
      </w:r>
      <w:r w:rsidR="00DC6B41">
        <w:rPr>
          <w:b/>
          <w:bCs/>
          <w:sz w:val="24"/>
          <w:szCs w:val="24"/>
        </w:rPr>
        <w:t xml:space="preserve"> neskorších predpisov</w:t>
      </w:r>
    </w:p>
    <w:p w14:paraId="6F023A4E" w14:textId="77777777" w:rsidR="002C5B5D" w:rsidRPr="00F15DFC" w:rsidRDefault="002C5B5D" w:rsidP="002C5B5D">
      <w:pPr>
        <w:pStyle w:val="Textkomentra"/>
        <w:spacing w:line="276" w:lineRule="auto"/>
        <w:jc w:val="center"/>
        <w:rPr>
          <w:sz w:val="24"/>
          <w:szCs w:val="24"/>
        </w:rPr>
      </w:pPr>
    </w:p>
    <w:p w14:paraId="4383C2D7" w14:textId="77777777" w:rsidR="002C5B5D" w:rsidRPr="00F15DFC" w:rsidRDefault="002C5B5D" w:rsidP="00DC3756">
      <w:pPr>
        <w:pStyle w:val="Textkomentra"/>
        <w:spacing w:line="276" w:lineRule="auto"/>
        <w:jc w:val="both"/>
        <w:rPr>
          <w:sz w:val="24"/>
          <w:szCs w:val="24"/>
        </w:rPr>
      </w:pPr>
      <w:r w:rsidRPr="00F15DFC">
        <w:rPr>
          <w:sz w:val="24"/>
          <w:szCs w:val="24"/>
        </w:rPr>
        <w:t xml:space="preserve">Národná rada Slovenskej republiky sa uzniesla na tomto zákone: </w:t>
      </w:r>
    </w:p>
    <w:p w14:paraId="30D6795D" w14:textId="77777777" w:rsidR="002C5B5D" w:rsidRPr="00F15DFC" w:rsidRDefault="002C5B5D" w:rsidP="002C5B5D">
      <w:pPr>
        <w:pStyle w:val="Textkomentra"/>
        <w:spacing w:line="276" w:lineRule="auto"/>
        <w:jc w:val="center"/>
        <w:rPr>
          <w:sz w:val="24"/>
          <w:szCs w:val="24"/>
        </w:rPr>
      </w:pPr>
    </w:p>
    <w:p w14:paraId="2EFAB4A9" w14:textId="77777777" w:rsidR="00DA5A9B" w:rsidRPr="00F15DFC" w:rsidRDefault="00DA5A9B" w:rsidP="002C5B5D">
      <w:pPr>
        <w:pStyle w:val="Textkomentra"/>
        <w:spacing w:line="276" w:lineRule="auto"/>
        <w:jc w:val="center"/>
        <w:rPr>
          <w:b/>
          <w:sz w:val="24"/>
          <w:szCs w:val="24"/>
        </w:rPr>
      </w:pPr>
      <w:r w:rsidRPr="00F15DFC">
        <w:rPr>
          <w:b/>
          <w:sz w:val="24"/>
          <w:szCs w:val="24"/>
        </w:rPr>
        <w:t>Čl. I</w:t>
      </w:r>
    </w:p>
    <w:p w14:paraId="663B550A" w14:textId="1ED52FDC" w:rsidR="00DA5A9B" w:rsidRPr="00F15DFC" w:rsidRDefault="00DA5A9B" w:rsidP="00DC3756">
      <w:pPr>
        <w:pStyle w:val="Textkomentra"/>
        <w:spacing w:line="276" w:lineRule="auto"/>
        <w:ind w:firstLine="708"/>
        <w:jc w:val="both"/>
        <w:rPr>
          <w:sz w:val="24"/>
          <w:szCs w:val="24"/>
        </w:rPr>
      </w:pPr>
      <w:r w:rsidRPr="00F15DFC">
        <w:rPr>
          <w:sz w:val="24"/>
          <w:szCs w:val="24"/>
        </w:rPr>
        <w:t xml:space="preserve">Zákon </w:t>
      </w:r>
      <w:r w:rsidR="009A6A32" w:rsidRPr="00F15DFC">
        <w:rPr>
          <w:sz w:val="24"/>
          <w:szCs w:val="24"/>
        </w:rPr>
        <w:t xml:space="preserve">č. </w:t>
      </w:r>
      <w:r w:rsidR="0086417C" w:rsidRPr="00F15DFC">
        <w:rPr>
          <w:sz w:val="24"/>
          <w:szCs w:val="24"/>
        </w:rPr>
        <w:t>179/2011</w:t>
      </w:r>
      <w:r w:rsidR="009A6A32" w:rsidRPr="00F15DFC">
        <w:rPr>
          <w:sz w:val="24"/>
          <w:szCs w:val="24"/>
        </w:rPr>
        <w:t xml:space="preserve"> Z. z. </w:t>
      </w:r>
      <w:r w:rsidR="0086417C" w:rsidRPr="00F15DFC">
        <w:rPr>
          <w:sz w:val="24"/>
          <w:szCs w:val="24"/>
        </w:rPr>
        <w:t xml:space="preserve">o hospodárskej mobilizácii a o zmene a doplnení zákona č. 387/2002 Z. z. o riadení štátu v krízových situáciách mimo času vojny a vojnového stavu </w:t>
      </w:r>
      <w:r w:rsidR="00C94764" w:rsidRPr="00F15DFC">
        <w:rPr>
          <w:sz w:val="24"/>
          <w:szCs w:val="24"/>
        </w:rPr>
        <w:t xml:space="preserve">v znení neskorších predpisov </w:t>
      </w:r>
      <w:r w:rsidR="0086417C" w:rsidRPr="00F15DFC">
        <w:rPr>
          <w:sz w:val="24"/>
          <w:szCs w:val="24"/>
        </w:rPr>
        <w:t xml:space="preserve">v znení zákona č. 204/2013 Z. z., zákona č. 173/2015 Z. z., zákona č. 125/2016 Z. z. a zákona č. 9/2021 Z. z. </w:t>
      </w:r>
      <w:r w:rsidRPr="00F15DFC">
        <w:rPr>
          <w:sz w:val="24"/>
          <w:szCs w:val="24"/>
        </w:rPr>
        <w:t>sa mení</w:t>
      </w:r>
      <w:r w:rsidR="0086417C" w:rsidRPr="00F15DFC">
        <w:rPr>
          <w:sz w:val="24"/>
          <w:szCs w:val="24"/>
        </w:rPr>
        <w:t xml:space="preserve"> a dopĺňa</w:t>
      </w:r>
      <w:r w:rsidRPr="00F15DFC">
        <w:rPr>
          <w:sz w:val="24"/>
          <w:szCs w:val="24"/>
        </w:rPr>
        <w:t xml:space="preserve"> takto: </w:t>
      </w:r>
    </w:p>
    <w:p w14:paraId="0D3A49C3" w14:textId="77777777" w:rsidR="005E1F28" w:rsidRPr="00F15DFC" w:rsidRDefault="005E1F28" w:rsidP="009A6A32">
      <w:pPr>
        <w:pStyle w:val="Textkomentra"/>
        <w:spacing w:line="276" w:lineRule="auto"/>
        <w:ind w:firstLine="708"/>
        <w:jc w:val="both"/>
        <w:rPr>
          <w:sz w:val="24"/>
          <w:szCs w:val="24"/>
        </w:rPr>
      </w:pPr>
    </w:p>
    <w:p w14:paraId="54C69737" w14:textId="0A33D069" w:rsidR="00DF563A" w:rsidRPr="00F15DFC" w:rsidRDefault="00156C37" w:rsidP="0012023A">
      <w:pPr>
        <w:pStyle w:val="AODocTxt"/>
        <w:numPr>
          <w:ilvl w:val="0"/>
          <w:numId w:val="3"/>
        </w:numPr>
        <w:spacing w:before="0"/>
        <w:rPr>
          <w:rFonts w:eastAsia="Arial"/>
          <w:iCs/>
          <w:sz w:val="24"/>
          <w:szCs w:val="24"/>
          <w:lang w:val="sk-SK"/>
        </w:rPr>
      </w:pPr>
      <w:r w:rsidRPr="00F15DFC">
        <w:rPr>
          <w:rFonts w:eastAsia="Arial"/>
          <w:iCs/>
          <w:sz w:val="24"/>
          <w:szCs w:val="24"/>
          <w:lang w:val="sk-SK"/>
        </w:rPr>
        <w:t xml:space="preserve">V § 3 písm. l) sa slová „v čase vojny, vojnového stavu, výnimočného stavu alebo núdzového stavu“ nahrádzajú slovami „v </w:t>
      </w:r>
      <w:r w:rsidR="00C2298C" w:rsidRPr="00F15DFC">
        <w:rPr>
          <w:rFonts w:eastAsia="Arial"/>
          <w:iCs/>
          <w:sz w:val="24"/>
          <w:szCs w:val="24"/>
          <w:lang w:val="sk-SK"/>
        </w:rPr>
        <w:t xml:space="preserve">období </w:t>
      </w:r>
      <w:r w:rsidR="00AB2319" w:rsidRPr="00F15DFC">
        <w:rPr>
          <w:rFonts w:eastAsia="Arial"/>
          <w:iCs/>
          <w:sz w:val="24"/>
          <w:szCs w:val="24"/>
          <w:lang w:val="sk-SK"/>
        </w:rPr>
        <w:t xml:space="preserve">krízovej situácie“. </w:t>
      </w:r>
    </w:p>
    <w:p w14:paraId="05A292FD" w14:textId="77777777" w:rsidR="00AB2319" w:rsidRPr="00F15DFC" w:rsidRDefault="00AB2319" w:rsidP="00A62CBF">
      <w:pPr>
        <w:pStyle w:val="AODocTxt"/>
        <w:spacing w:before="0"/>
        <w:ind w:left="360"/>
        <w:rPr>
          <w:rFonts w:eastAsia="Arial"/>
          <w:iCs/>
          <w:sz w:val="24"/>
          <w:szCs w:val="24"/>
          <w:lang w:val="sk-SK"/>
        </w:rPr>
      </w:pPr>
    </w:p>
    <w:p w14:paraId="43C48456" w14:textId="38D98B64" w:rsidR="00DF563A" w:rsidRPr="00F15DFC" w:rsidRDefault="00DF563A" w:rsidP="00DF563A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15DFC">
        <w:rPr>
          <w:rFonts w:ascii="Times New Roman" w:hAnsi="Times New Roman" w:cs="Times New Roman"/>
          <w:sz w:val="24"/>
        </w:rPr>
        <w:t xml:space="preserve">V § 3 písm. r) prvom </w:t>
      </w:r>
      <w:r w:rsidR="008B46B5">
        <w:rPr>
          <w:rFonts w:ascii="Times New Roman" w:hAnsi="Times New Roman" w:cs="Times New Roman"/>
          <w:sz w:val="24"/>
        </w:rPr>
        <w:t xml:space="preserve">bode </w:t>
      </w:r>
      <w:r w:rsidRPr="00F15DFC">
        <w:rPr>
          <w:rFonts w:ascii="Times New Roman" w:hAnsi="Times New Roman" w:cs="Times New Roman"/>
          <w:sz w:val="24"/>
        </w:rPr>
        <w:t>a druhom bode sa vypúšťajú slová „v období krízovej situácie“.</w:t>
      </w:r>
    </w:p>
    <w:p w14:paraId="5C63031D" w14:textId="77777777" w:rsidR="00A62CBF" w:rsidRPr="00F15DFC" w:rsidRDefault="00A62CBF" w:rsidP="00A62CBF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</w:rPr>
      </w:pPr>
    </w:p>
    <w:p w14:paraId="25827954" w14:textId="6D1180C8" w:rsidR="00A62CBF" w:rsidRPr="00F15DFC" w:rsidRDefault="00A62CBF" w:rsidP="00F15DFC">
      <w:pPr>
        <w:pStyle w:val="Odsekzoznamu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D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6 </w:t>
      </w:r>
      <w:r w:rsidR="008B46B5" w:rsidRPr="00F15DFC">
        <w:rPr>
          <w:rFonts w:ascii="Times New Roman" w:eastAsia="Times New Roman" w:hAnsi="Times New Roman" w:cs="Times New Roman"/>
          <w:sz w:val="24"/>
          <w:szCs w:val="24"/>
          <w:lang w:eastAsia="sk-SK"/>
        </w:rPr>
        <w:t>ods</w:t>
      </w:r>
      <w:r w:rsidR="008B46B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8B46B5" w:rsidRPr="00F15D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15D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 písm. d) </w:t>
      </w:r>
      <w:r w:rsidR="00F734C4" w:rsidRPr="00F15D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8B46B5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F734C4" w:rsidRPr="00F15D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konci </w:t>
      </w:r>
      <w:r w:rsidR="008B46B5">
        <w:rPr>
          <w:rFonts w:ascii="Times New Roman" w:eastAsia="Times New Roman" w:hAnsi="Times New Roman" w:cs="Times New Roman"/>
          <w:sz w:val="24"/>
          <w:szCs w:val="24"/>
          <w:lang w:eastAsia="sk-SK"/>
        </w:rPr>
        <w:t>pripájajú tieto</w:t>
      </w:r>
      <w:r w:rsidR="008B46B5" w:rsidRPr="00F15D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734C4" w:rsidRPr="00F15DFC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</w:t>
      </w:r>
      <w:r w:rsidR="008B46B5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F734C4" w:rsidRPr="00F15D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</w:t>
      </w:r>
      <w:r w:rsidRPr="00F15DFC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ministerstva obrany podľa § 11 písm. d) alebo ministerstva vnútra podľa § 12 písm. e),“</w:t>
      </w:r>
      <w:r w:rsidR="008B46B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DB31128" w14:textId="77777777" w:rsidR="00DF563A" w:rsidRPr="00F15DFC" w:rsidRDefault="00DF563A" w:rsidP="00A62CBF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</w:rPr>
      </w:pPr>
    </w:p>
    <w:p w14:paraId="50EB83DE" w14:textId="1E56EE2E" w:rsidR="00DF563A" w:rsidRPr="00F15DFC" w:rsidRDefault="008B46B5" w:rsidP="00DF563A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 </w:t>
      </w:r>
      <w:r w:rsidR="00DF563A" w:rsidRPr="00F15DFC">
        <w:rPr>
          <w:rFonts w:ascii="Times New Roman" w:hAnsi="Times New Roman" w:cs="Times New Roman"/>
          <w:sz w:val="24"/>
        </w:rPr>
        <w:t xml:space="preserve">§ 7 </w:t>
      </w:r>
      <w:r>
        <w:rPr>
          <w:rFonts w:ascii="Times New Roman" w:hAnsi="Times New Roman" w:cs="Times New Roman"/>
          <w:sz w:val="24"/>
        </w:rPr>
        <w:t>ods.</w:t>
      </w:r>
      <w:r w:rsidR="00DF563A" w:rsidRPr="00F15DFC">
        <w:rPr>
          <w:rFonts w:ascii="Times New Roman" w:hAnsi="Times New Roman" w:cs="Times New Roman"/>
          <w:sz w:val="24"/>
        </w:rPr>
        <w:t xml:space="preserve"> 4 </w:t>
      </w:r>
      <w:r>
        <w:rPr>
          <w:rFonts w:ascii="Times New Roman" w:hAnsi="Times New Roman" w:cs="Times New Roman"/>
          <w:sz w:val="24"/>
        </w:rPr>
        <w:t>sa na konci pripája táto veta</w:t>
      </w:r>
      <w:r w:rsidR="00F51EFA" w:rsidRPr="00F15DFC">
        <w:rPr>
          <w:rFonts w:ascii="Times New Roman" w:hAnsi="Times New Roman" w:cs="Times New Roman"/>
          <w:sz w:val="24"/>
        </w:rPr>
        <w:t xml:space="preserve">: </w:t>
      </w:r>
    </w:p>
    <w:p w14:paraId="762EC6DE" w14:textId="6FAFCB74" w:rsidR="00DF563A" w:rsidRPr="00F15DFC" w:rsidRDefault="00DF563A" w:rsidP="00A62CBF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</w:rPr>
      </w:pPr>
      <w:r w:rsidRPr="00F15DFC">
        <w:rPr>
          <w:rFonts w:ascii="Times New Roman" w:hAnsi="Times New Roman" w:cs="Times New Roman"/>
          <w:sz w:val="24"/>
        </w:rPr>
        <w:t xml:space="preserve">„V </w:t>
      </w:r>
      <w:r w:rsidR="00287F54">
        <w:rPr>
          <w:rFonts w:ascii="Times New Roman" w:hAnsi="Times New Roman" w:cs="Times New Roman"/>
          <w:sz w:val="24"/>
        </w:rPr>
        <w:t>čase</w:t>
      </w:r>
      <w:r w:rsidRPr="00F15DFC">
        <w:rPr>
          <w:rFonts w:ascii="Times New Roman" w:hAnsi="Times New Roman" w:cs="Times New Roman"/>
          <w:sz w:val="24"/>
        </w:rPr>
        <w:t xml:space="preserve"> mimoriadnej situácie môže vláda na návrh ministerstva hospodárstva nariadiť na celom území alebo na časti územia Slovenskej republiky vykonávanie opatrení hospodárskej mobilizácie podľa predchádzajúcej vety </w:t>
      </w:r>
      <w:r w:rsidR="00E55900">
        <w:rPr>
          <w:rFonts w:ascii="Times New Roman" w:hAnsi="Times New Roman" w:cs="Times New Roman"/>
          <w:sz w:val="24"/>
        </w:rPr>
        <w:t xml:space="preserve">okrem </w:t>
      </w:r>
      <w:r w:rsidRPr="00F15DFC">
        <w:rPr>
          <w:rFonts w:ascii="Times New Roman" w:hAnsi="Times New Roman" w:cs="Times New Roman"/>
          <w:sz w:val="24"/>
        </w:rPr>
        <w:t>opatrení podľa</w:t>
      </w:r>
      <w:r w:rsidR="007057B3">
        <w:rPr>
          <w:rFonts w:ascii="Times New Roman" w:hAnsi="Times New Roman" w:cs="Times New Roman"/>
          <w:sz w:val="24"/>
        </w:rPr>
        <w:t xml:space="preserve">      </w:t>
      </w:r>
      <w:r w:rsidRPr="00F15DFC">
        <w:rPr>
          <w:rFonts w:ascii="Times New Roman" w:hAnsi="Times New Roman" w:cs="Times New Roman"/>
          <w:sz w:val="24"/>
        </w:rPr>
        <w:t xml:space="preserve"> § 5 písm. r).“</w:t>
      </w:r>
      <w:r w:rsidR="008B46B5">
        <w:rPr>
          <w:rFonts w:ascii="Times New Roman" w:hAnsi="Times New Roman" w:cs="Times New Roman"/>
          <w:sz w:val="24"/>
        </w:rPr>
        <w:t>.</w:t>
      </w:r>
    </w:p>
    <w:p w14:paraId="6ED524E9" w14:textId="386A8244" w:rsidR="00552093" w:rsidRPr="00F15DFC" w:rsidRDefault="00552093" w:rsidP="0055209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9142BAA" w14:textId="12844911" w:rsidR="00552093" w:rsidRPr="00F15DFC" w:rsidRDefault="00234031" w:rsidP="00552093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15DFC">
        <w:rPr>
          <w:rFonts w:ascii="Times New Roman" w:hAnsi="Times New Roman" w:cs="Times New Roman"/>
          <w:sz w:val="24"/>
        </w:rPr>
        <w:t xml:space="preserve">V § 7 odsek 5 znie: </w:t>
      </w:r>
    </w:p>
    <w:p w14:paraId="77F3C52C" w14:textId="75A1E0A8" w:rsidR="00234031" w:rsidRPr="00F15DFC" w:rsidRDefault="00234031" w:rsidP="00234031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</w:rPr>
      </w:pPr>
      <w:r w:rsidRPr="00F15DFC">
        <w:rPr>
          <w:rFonts w:ascii="Times New Roman" w:hAnsi="Times New Roman" w:cs="Times New Roman"/>
          <w:sz w:val="24"/>
        </w:rPr>
        <w:t xml:space="preserve">„(5) V </w:t>
      </w:r>
      <w:r w:rsidR="00101F70" w:rsidRPr="00F15DFC">
        <w:rPr>
          <w:rFonts w:ascii="Times New Roman" w:hAnsi="Times New Roman" w:cs="Times New Roman"/>
          <w:sz w:val="24"/>
        </w:rPr>
        <w:t>období</w:t>
      </w:r>
      <w:r w:rsidRPr="00F15DFC">
        <w:rPr>
          <w:rFonts w:ascii="Times New Roman" w:hAnsi="Times New Roman" w:cs="Times New Roman"/>
          <w:sz w:val="24"/>
        </w:rPr>
        <w:t xml:space="preserve"> mimoriadnej situácie, núdzového stavu alebo výnimočného stavu môže okresný úrad z vlastného podnetu nariadiť vykonávanie opatrenia hospodárskej mobilizácie podľa § 5 písm. e) na účely vyhlásenia konkrétnych mimoriadnych regulačných opatrení a opatrenia hospodárskej mobilizácie podľa § 5 písm. r) a t) vo svojom územnom obvode a odporučiť správe štátnych hmotných rezerv plnenie opatrenia hospodárskej mobilizácie podľa § 5 písm. o); to neplatí pre nariadenie opatrení hospodárskej mobilizácie podľa § 5 </w:t>
      </w:r>
      <w:r w:rsidRPr="00F15DFC">
        <w:rPr>
          <w:rFonts w:ascii="Times New Roman" w:hAnsi="Times New Roman" w:cs="Times New Roman"/>
          <w:sz w:val="24"/>
        </w:rPr>
        <w:lastRenderedPageBreak/>
        <w:t>písm. r)</w:t>
      </w:r>
      <w:r w:rsidR="00F51EFA" w:rsidRPr="00F15DFC">
        <w:rPr>
          <w:rFonts w:ascii="Times New Roman" w:hAnsi="Times New Roman" w:cs="Times New Roman"/>
          <w:sz w:val="24"/>
        </w:rPr>
        <w:t xml:space="preserve"> v období mimoriadnej situácie</w:t>
      </w:r>
      <w:r w:rsidRPr="00F15DFC">
        <w:rPr>
          <w:rFonts w:ascii="Times New Roman" w:hAnsi="Times New Roman" w:cs="Times New Roman"/>
          <w:sz w:val="24"/>
        </w:rPr>
        <w:t>. Môže tiež nariadiť vo svojom územnom obvode aj vykonávanie opatrenia hospodárskej mobilizácie podľa § 5 písm. b) na účely zabezpečenia vykonávania služieb potrebných na zmiernenie následkov krízovej situácie.“</w:t>
      </w:r>
      <w:r w:rsidR="008B46B5">
        <w:rPr>
          <w:rFonts w:ascii="Times New Roman" w:hAnsi="Times New Roman" w:cs="Times New Roman"/>
          <w:sz w:val="24"/>
        </w:rPr>
        <w:t>.</w:t>
      </w:r>
    </w:p>
    <w:p w14:paraId="7AFCEB18" w14:textId="3BC1B096" w:rsidR="00886D82" w:rsidRPr="00F15DFC" w:rsidRDefault="00886D82" w:rsidP="00886D8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0774841" w14:textId="77777777" w:rsidR="00886D82" w:rsidRPr="00F15DFC" w:rsidRDefault="00886D82" w:rsidP="00886D82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V § 7 odsek 6 znie:</w:t>
      </w:r>
    </w:p>
    <w:p w14:paraId="61AD27DE" w14:textId="59EEFB63" w:rsidR="00886D82" w:rsidRPr="00F15DFC" w:rsidRDefault="00886D82" w:rsidP="00F15DFC">
      <w:pPr>
        <w:pStyle w:val="Odsekzoznamu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„</w:t>
      </w:r>
      <w:r w:rsidR="008B46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(6) </w:t>
      </w:r>
      <w:r w:rsidRPr="00F15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Opatrenia hospodárskej mobilizácie podľa § 5 písm. a), d), f), l), n), q) a s) vykonávajú subjekty hospodárskej mobilizácie v stave bezpečnosti a v období krízovej situácie bez toho, aby vláda tieto opatrenia nariadila. V období núdzového stavu alebo výnimočného stavu môže vláda na návrh ministerstva hospodárstva nariadiť aj vykonávanie opatrení hospodárskej mobilizácie podľa § 5 písm. e), g), h), i), j), m), y), </w:t>
      </w:r>
      <w:proofErr w:type="spellStart"/>
      <w:r w:rsidRPr="00F15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aa</w:t>
      </w:r>
      <w:proofErr w:type="spellEnd"/>
      <w:r w:rsidRPr="00F15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), </w:t>
      </w:r>
      <w:proofErr w:type="spellStart"/>
      <w:r w:rsidRPr="00F15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ab</w:t>
      </w:r>
      <w:proofErr w:type="spellEnd"/>
      <w:r w:rsidRPr="00F15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) alebo písm. </w:t>
      </w:r>
      <w:proofErr w:type="spellStart"/>
      <w:r w:rsidRPr="00F15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ac</w:t>
      </w:r>
      <w:proofErr w:type="spellEnd"/>
      <w:r w:rsidRPr="00F15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). V období mimoriadnej situácie môže vláda na návrh ministerstva hospodárstva nariadiť na celom území alebo na časti územia Slovenskej republiky aj vykonávanie opatrení hospodárskej mobilizácie podľa § 5 písm. g), h), j), m), </w:t>
      </w:r>
      <w:proofErr w:type="spellStart"/>
      <w:r w:rsidRPr="00F15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aa</w:t>
      </w:r>
      <w:proofErr w:type="spellEnd"/>
      <w:r w:rsidRPr="00F15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), </w:t>
      </w:r>
      <w:proofErr w:type="spellStart"/>
      <w:r w:rsidRPr="00F15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ab</w:t>
      </w:r>
      <w:proofErr w:type="spellEnd"/>
      <w:r w:rsidRPr="00F15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) alebo písm. </w:t>
      </w:r>
      <w:proofErr w:type="spellStart"/>
      <w:r w:rsidRPr="00F15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ac</w:t>
      </w:r>
      <w:proofErr w:type="spellEnd"/>
      <w:r w:rsidRPr="00F15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). Ak ich vláda nenariadi, subjekty hospodárskej mobilizácie ich vykonávajú v </w:t>
      </w:r>
      <w:r w:rsidR="00287F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čase</w:t>
      </w:r>
      <w:r w:rsidRPr="00F15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 </w:t>
      </w:r>
      <w:r w:rsidR="00287F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núdzového stavu, výnimočného stavu alebo mimoriadnej situácie</w:t>
      </w:r>
      <w:r w:rsidRPr="00F15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 tak ako v stave bezpečnosti.</w:t>
      </w:r>
      <w:r w:rsidR="00857AB7" w:rsidRPr="00F15D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“</w:t>
      </w:r>
      <w:r w:rsidR="008B46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.</w:t>
      </w:r>
    </w:p>
    <w:p w14:paraId="52B21628" w14:textId="624F6D32" w:rsidR="00A62CBF" w:rsidRPr="00F15DFC" w:rsidRDefault="00AE2BA1" w:rsidP="00F15DFC">
      <w:pPr>
        <w:pStyle w:val="AODocTxt"/>
        <w:numPr>
          <w:ilvl w:val="0"/>
          <w:numId w:val="3"/>
        </w:numPr>
        <w:rPr>
          <w:rFonts w:eastAsia="Arial"/>
          <w:iCs/>
          <w:sz w:val="24"/>
          <w:szCs w:val="24"/>
          <w:lang w:val="sk-SK"/>
        </w:rPr>
      </w:pPr>
      <w:r>
        <w:rPr>
          <w:sz w:val="24"/>
        </w:rPr>
        <w:t>V § 7</w:t>
      </w:r>
      <w:r w:rsidR="00A62CBF" w:rsidRPr="00AE2BA1">
        <w:rPr>
          <w:sz w:val="24"/>
          <w:lang w:val="sk-SK"/>
        </w:rPr>
        <w:t xml:space="preserve"> </w:t>
      </w:r>
      <w:r w:rsidR="008B46B5" w:rsidRPr="00AE2BA1">
        <w:rPr>
          <w:sz w:val="24"/>
          <w:lang w:val="sk-SK"/>
        </w:rPr>
        <w:t>ods</w:t>
      </w:r>
      <w:r w:rsidR="008B46B5">
        <w:rPr>
          <w:sz w:val="24"/>
          <w:lang w:val="sk-SK"/>
        </w:rPr>
        <w:t xml:space="preserve">. </w:t>
      </w:r>
      <w:r w:rsidR="00A62CBF" w:rsidRPr="00F15DFC">
        <w:rPr>
          <w:sz w:val="24"/>
        </w:rPr>
        <w:t>10</w:t>
      </w:r>
      <w:r w:rsidR="00A62CBF" w:rsidRPr="00AE2BA1">
        <w:rPr>
          <w:sz w:val="24"/>
          <w:lang w:val="sk-SK"/>
        </w:rPr>
        <w:t xml:space="preserve"> sa za slová</w:t>
      </w:r>
      <w:r w:rsidR="00A62CBF" w:rsidRPr="00F15DFC">
        <w:rPr>
          <w:sz w:val="24"/>
        </w:rPr>
        <w:t xml:space="preserve"> „o</w:t>
      </w:r>
      <w:r w:rsidR="00A62CBF" w:rsidRPr="00AE2BA1">
        <w:rPr>
          <w:sz w:val="24"/>
          <w:lang w:val="sk-SK"/>
        </w:rPr>
        <w:t xml:space="preserve"> vyhlásení</w:t>
      </w:r>
      <w:r w:rsidR="00A62CBF" w:rsidRPr="00F15DFC">
        <w:rPr>
          <w:sz w:val="24"/>
        </w:rPr>
        <w:t>“</w:t>
      </w:r>
      <w:r>
        <w:rPr>
          <w:sz w:val="24"/>
          <w:lang w:val="sk-SK"/>
        </w:rPr>
        <w:t xml:space="preserve"> </w:t>
      </w:r>
      <w:r w:rsidR="00A62CBF" w:rsidRPr="00AE2BA1">
        <w:rPr>
          <w:sz w:val="24"/>
          <w:lang w:val="sk-SK"/>
        </w:rPr>
        <w:t>vkladajú slová</w:t>
      </w:r>
      <w:r w:rsidR="00A62CBF" w:rsidRPr="00F15DFC">
        <w:rPr>
          <w:sz w:val="24"/>
        </w:rPr>
        <w:t xml:space="preserve"> „</w:t>
      </w:r>
      <w:r w:rsidR="00A62CBF" w:rsidRPr="00AE2BA1">
        <w:rPr>
          <w:sz w:val="24"/>
          <w:lang w:val="sk-SK"/>
        </w:rPr>
        <w:t>mimoriadnej situácie</w:t>
      </w:r>
      <w:r w:rsidR="008A76C1">
        <w:rPr>
          <w:sz w:val="24"/>
          <w:lang w:val="sk-SK"/>
        </w:rPr>
        <w:t>,</w:t>
      </w:r>
      <w:r w:rsidR="00A62CBF" w:rsidRPr="00F15DFC">
        <w:rPr>
          <w:sz w:val="24"/>
        </w:rPr>
        <w:t>“</w:t>
      </w:r>
      <w:r w:rsidR="00164335" w:rsidRPr="00F15DFC">
        <w:rPr>
          <w:sz w:val="24"/>
        </w:rPr>
        <w:t>.</w:t>
      </w:r>
    </w:p>
    <w:p w14:paraId="3201EBEB" w14:textId="77777777" w:rsidR="008E1C77" w:rsidRPr="00F15DFC" w:rsidRDefault="008E1C77" w:rsidP="00F15DFC">
      <w:pPr>
        <w:pStyle w:val="AODocTxt"/>
        <w:spacing w:before="120" w:line="140" w:lineRule="atLeast"/>
        <w:rPr>
          <w:rFonts w:eastAsia="Arial"/>
          <w:sz w:val="24"/>
          <w:szCs w:val="24"/>
          <w:lang w:val="sk-SK"/>
        </w:rPr>
      </w:pPr>
      <w:bookmarkStart w:id="0" w:name="_cp_change_34"/>
    </w:p>
    <w:bookmarkEnd w:id="0"/>
    <w:p w14:paraId="7630D1CD" w14:textId="228237FA" w:rsidR="005F2772" w:rsidRPr="00F15DFC" w:rsidRDefault="00A62CBF" w:rsidP="00A62CBF">
      <w:pPr>
        <w:pStyle w:val="Textkomentra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F15DFC">
        <w:rPr>
          <w:sz w:val="24"/>
        </w:rPr>
        <w:t>V § 11 písm. a) sa slová „</w:t>
      </w:r>
      <w:r w:rsidR="00101F70" w:rsidRPr="00F15DFC">
        <w:rPr>
          <w:sz w:val="24"/>
        </w:rPr>
        <w:t xml:space="preserve">v čase </w:t>
      </w:r>
      <w:r w:rsidRPr="00F15DFC">
        <w:rPr>
          <w:sz w:val="24"/>
        </w:rPr>
        <w:t>vojny, vojnového stavu, výnimočného stavu alebo núdzového stavu“ nahrádzajú slovami „</w:t>
      </w:r>
      <w:r w:rsidR="00101F70" w:rsidRPr="00F15DFC">
        <w:rPr>
          <w:sz w:val="24"/>
        </w:rPr>
        <w:t xml:space="preserve">v období </w:t>
      </w:r>
      <w:r w:rsidRPr="00F15DFC">
        <w:rPr>
          <w:sz w:val="24"/>
        </w:rPr>
        <w:t>krízovej situácie“.</w:t>
      </w:r>
    </w:p>
    <w:p w14:paraId="0EB5EB9E" w14:textId="77777777" w:rsidR="00A62CBF" w:rsidRPr="00F15DFC" w:rsidRDefault="00A62CBF" w:rsidP="00F15DFC">
      <w:pPr>
        <w:pStyle w:val="Textkomentra"/>
        <w:spacing w:line="276" w:lineRule="auto"/>
        <w:ind w:left="360"/>
        <w:rPr>
          <w:sz w:val="24"/>
          <w:szCs w:val="24"/>
        </w:rPr>
      </w:pPr>
    </w:p>
    <w:p w14:paraId="49EDACB8" w14:textId="3648EDAE" w:rsidR="002C5B5D" w:rsidRPr="00F15DFC" w:rsidRDefault="00DA5A9B" w:rsidP="00716E3A">
      <w:pPr>
        <w:pStyle w:val="Textkomentra"/>
        <w:spacing w:line="276" w:lineRule="auto"/>
        <w:jc w:val="center"/>
        <w:rPr>
          <w:b/>
          <w:sz w:val="24"/>
          <w:szCs w:val="24"/>
        </w:rPr>
      </w:pPr>
      <w:r w:rsidRPr="00F15DFC">
        <w:rPr>
          <w:b/>
          <w:sz w:val="24"/>
          <w:szCs w:val="24"/>
        </w:rPr>
        <w:t xml:space="preserve">Čl. </w:t>
      </w:r>
      <w:r w:rsidR="00716E3A" w:rsidRPr="00F15DFC">
        <w:rPr>
          <w:b/>
          <w:sz w:val="24"/>
          <w:szCs w:val="24"/>
        </w:rPr>
        <w:t>II</w:t>
      </w:r>
    </w:p>
    <w:p w14:paraId="412B0D34" w14:textId="5D93FD9B" w:rsidR="00725188" w:rsidRPr="00F15DFC" w:rsidRDefault="00725188" w:rsidP="00F15DF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  <w:r w:rsidRPr="00F15DF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 xml:space="preserve">Zákon </w:t>
      </w:r>
      <w:r w:rsidR="00DC6B41" w:rsidRPr="00DC6B41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 xml:space="preserve">Národnej rady Slovenskej republiky </w:t>
      </w:r>
      <w:r w:rsidRPr="00DC6B41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č</w:t>
      </w:r>
      <w:r w:rsidRPr="00F15DF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 xml:space="preserve">. 42/1994 Z. z. o civilnej ochrane obyvateľstva v znení zákona </w:t>
      </w:r>
      <w:r w:rsidR="00164335" w:rsidRPr="00F15DF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 xml:space="preserve">Národnej rady Slovenskej republiky  č. 222/1996 Z. z., zákona č. 117/1998 Z. z., zákona č. 252/2001 Z. z., zákona č. 416/2001 Z. z., zákona č. 261/2002 Z. z., zákona č. 515/2003 Z. z., zákona č. 479/2005 Z. z., zákona č. 568/2005 Z. z., zákona č. 335/2007 Z. z., zákona č. 514/2008 Z. z., zákona č. 445/2008 Z. z., zákona č. 172/2011 Z. z., zákona č. 395/2011 Z. z., zákona č. 345/2012 Z. z., zákona č. 128/2015 Z. z., zákona č. 125/2016 Z. z., zákona č. 177/2018 Z. z., zákona č. 73/2020 Z. z. </w:t>
      </w:r>
      <w:r w:rsidRPr="00F15DF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a zákona č. 9/2021 Z. z. sa dopĺňa takto:</w:t>
      </w:r>
    </w:p>
    <w:p w14:paraId="2BA65424" w14:textId="77777777" w:rsidR="00725188" w:rsidRPr="00F15DFC" w:rsidRDefault="00725188" w:rsidP="00725188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 w:bidi="sk-SK"/>
        </w:rPr>
      </w:pPr>
    </w:p>
    <w:p w14:paraId="26F6B129" w14:textId="56B29CE1" w:rsidR="00725188" w:rsidRPr="00F15DFC" w:rsidRDefault="009023BA" w:rsidP="00F15DFC">
      <w:pPr>
        <w:pStyle w:val="Odsekzoznamu"/>
        <w:numPr>
          <w:ilvl w:val="0"/>
          <w:numId w:val="6"/>
        </w:num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 xml:space="preserve">V </w:t>
      </w:r>
      <w:r w:rsidR="00725188" w:rsidRPr="00F15DF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 xml:space="preserve">§ 3b </w:t>
      </w:r>
      <w:r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sa odsek</w:t>
      </w:r>
      <w:r w:rsidRPr="00F15DF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 xml:space="preserve"> </w:t>
      </w:r>
      <w:r w:rsidR="00725188" w:rsidRPr="00F15DF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 xml:space="preserve">2 dopĺňa </w:t>
      </w:r>
      <w:r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písmenom</w:t>
      </w:r>
      <w:r w:rsidR="00725188" w:rsidRPr="00F15DF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 xml:space="preserve"> e), ktoré znie:</w:t>
      </w:r>
    </w:p>
    <w:p w14:paraId="60F741B1" w14:textId="7B8AB9D9" w:rsidR="00725188" w:rsidRPr="00F15DFC" w:rsidRDefault="00725188" w:rsidP="00725188">
      <w:pPr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  <w:r w:rsidRPr="00F15DF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„e)</w:t>
      </w:r>
      <w:r w:rsidRPr="00F15DF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ab/>
        <w:t>nariadenie vykonávania niektorých opatrení hospodárskej mobilizácie v súlade s osobitným predpisom,</w:t>
      </w:r>
      <w:r w:rsidRPr="00F15D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 w:bidi="sk-SK"/>
        </w:rPr>
        <w:t>1a</w:t>
      </w:r>
      <w:r w:rsidR="009023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 w:bidi="sk-SK"/>
        </w:rPr>
        <w:t>a</w:t>
      </w:r>
      <w:r w:rsidRPr="00F15DF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) ak je to vzhľadom na povahu mimoriadnej udalosti potrebné.“.</w:t>
      </w:r>
    </w:p>
    <w:p w14:paraId="08A00E4D" w14:textId="77777777" w:rsidR="00725188" w:rsidRPr="00F15DFC" w:rsidRDefault="00725188" w:rsidP="00725188">
      <w:pPr>
        <w:tabs>
          <w:tab w:val="left" w:pos="113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14:paraId="7F516221" w14:textId="1408B312" w:rsidR="00725188" w:rsidRPr="00F15DFC" w:rsidRDefault="00725188" w:rsidP="00725188">
      <w:pPr>
        <w:tabs>
          <w:tab w:val="left" w:pos="113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  <w:r w:rsidRPr="00F15DF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Poznámka pod čiarou k odkazu 1a</w:t>
      </w:r>
      <w:r w:rsidR="009023BA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a</w:t>
      </w:r>
      <w:r w:rsidRPr="00F15DF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 xml:space="preserve"> znie:</w:t>
      </w:r>
    </w:p>
    <w:p w14:paraId="702E9B19" w14:textId="2CCA691F" w:rsidR="00725188" w:rsidRPr="00F15DFC" w:rsidRDefault="00725188" w:rsidP="0072518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  <w:r w:rsidRPr="00F15DF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„</w:t>
      </w:r>
      <w:r w:rsidRPr="00F15D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 w:bidi="sk-SK"/>
        </w:rPr>
        <w:t>1a</w:t>
      </w:r>
      <w:r w:rsidR="009023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 w:bidi="sk-SK"/>
        </w:rPr>
        <w:t>a</w:t>
      </w:r>
      <w:r w:rsidRPr="00F15DF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)</w:t>
      </w:r>
      <w:r w:rsidRPr="00F15DF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ab/>
        <w:t>Zákon č. 179/2011 Z. z. o hospodárskej mobilizácii a o zmene a doplnení zákona č. 387/2002 Z. z. o riadení štátu v krízových situáciách mimo času vojny a vojnového stavu v znení neskorších predpisov v znení neskorších predpisov .“.</w:t>
      </w:r>
    </w:p>
    <w:p w14:paraId="42D02AFE" w14:textId="77777777" w:rsidR="00725188" w:rsidRPr="00F15DFC" w:rsidRDefault="00725188" w:rsidP="00F15DFC">
      <w:pPr>
        <w:pStyle w:val="Textkomentra"/>
        <w:spacing w:line="276" w:lineRule="auto"/>
        <w:rPr>
          <w:bCs/>
          <w:sz w:val="24"/>
          <w:szCs w:val="24"/>
        </w:rPr>
      </w:pPr>
    </w:p>
    <w:p w14:paraId="3E07E370" w14:textId="29CEBA3C" w:rsidR="00716E3A" w:rsidRPr="00F15DFC" w:rsidRDefault="00725188" w:rsidP="00716E3A">
      <w:pPr>
        <w:pStyle w:val="Textkomentra"/>
        <w:spacing w:line="276" w:lineRule="auto"/>
        <w:jc w:val="center"/>
        <w:rPr>
          <w:b/>
          <w:sz w:val="24"/>
          <w:szCs w:val="24"/>
        </w:rPr>
      </w:pPr>
      <w:r w:rsidRPr="00F15DFC">
        <w:rPr>
          <w:b/>
          <w:sz w:val="24"/>
          <w:szCs w:val="24"/>
        </w:rPr>
        <w:t>Čl. III</w:t>
      </w:r>
    </w:p>
    <w:p w14:paraId="7ACB4CDC" w14:textId="77777777" w:rsidR="00725188" w:rsidRPr="00F15DFC" w:rsidRDefault="00725188" w:rsidP="00716E3A">
      <w:pPr>
        <w:pStyle w:val="Textkomentra"/>
        <w:spacing w:line="276" w:lineRule="auto"/>
        <w:jc w:val="center"/>
        <w:rPr>
          <w:b/>
          <w:sz w:val="24"/>
          <w:szCs w:val="24"/>
        </w:rPr>
      </w:pPr>
    </w:p>
    <w:p w14:paraId="4A055DF9" w14:textId="1DDB4CAF" w:rsidR="00FD3347" w:rsidRPr="00F15DFC" w:rsidRDefault="002C5B5D" w:rsidP="00F15DFC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  <w:r w:rsidRPr="00F15DF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 xml:space="preserve">Tento zákon nadobúda účinnosť </w:t>
      </w:r>
      <w:r w:rsidR="005E1F28" w:rsidRPr="00F15DF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dňom vyhlásenia</w:t>
      </w:r>
      <w:r w:rsidRPr="00F15DF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 xml:space="preserve">. </w:t>
      </w:r>
    </w:p>
    <w:sectPr w:rsidR="00FD3347" w:rsidRPr="00F15DFC" w:rsidSect="00493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09DC5" w14:textId="77777777" w:rsidR="009C233B" w:rsidRDefault="009C233B" w:rsidP="00DA3522">
      <w:pPr>
        <w:spacing w:after="0" w:line="240" w:lineRule="auto"/>
      </w:pPr>
      <w:r>
        <w:separator/>
      </w:r>
    </w:p>
  </w:endnote>
  <w:endnote w:type="continuationSeparator" w:id="0">
    <w:p w14:paraId="5E4EC7F4" w14:textId="77777777" w:rsidR="009C233B" w:rsidRDefault="009C233B" w:rsidP="00DA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AF558" w14:textId="77777777" w:rsidR="009C233B" w:rsidRDefault="009C233B" w:rsidP="00DA3522">
      <w:pPr>
        <w:spacing w:after="0" w:line="240" w:lineRule="auto"/>
      </w:pPr>
      <w:r>
        <w:separator/>
      </w:r>
    </w:p>
  </w:footnote>
  <w:footnote w:type="continuationSeparator" w:id="0">
    <w:p w14:paraId="0DCED629" w14:textId="77777777" w:rsidR="009C233B" w:rsidRDefault="009C233B" w:rsidP="00DA3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D00B7"/>
    <w:multiLevelType w:val="hybridMultilevel"/>
    <w:tmpl w:val="535433B4"/>
    <w:lvl w:ilvl="0" w:tplc="9018532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56431"/>
    <w:multiLevelType w:val="hybridMultilevel"/>
    <w:tmpl w:val="447CD3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93B7F"/>
    <w:multiLevelType w:val="hybridMultilevel"/>
    <w:tmpl w:val="3094E88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50294"/>
    <w:multiLevelType w:val="hybridMultilevel"/>
    <w:tmpl w:val="268AD6B8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6B75AA8"/>
    <w:multiLevelType w:val="hybridMultilevel"/>
    <w:tmpl w:val="3A983F80"/>
    <w:lvl w:ilvl="0" w:tplc="90185328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581AE6"/>
    <w:multiLevelType w:val="hybridMultilevel"/>
    <w:tmpl w:val="95BCE84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A9B"/>
    <w:rsid w:val="00082C11"/>
    <w:rsid w:val="000936CC"/>
    <w:rsid w:val="000B7AB0"/>
    <w:rsid w:val="000D3B5E"/>
    <w:rsid w:val="000D53F1"/>
    <w:rsid w:val="000F04A6"/>
    <w:rsid w:val="00101F70"/>
    <w:rsid w:val="00134DEA"/>
    <w:rsid w:val="00156C37"/>
    <w:rsid w:val="00164335"/>
    <w:rsid w:val="001950E0"/>
    <w:rsid w:val="00212202"/>
    <w:rsid w:val="00234031"/>
    <w:rsid w:val="00236481"/>
    <w:rsid w:val="00257BE9"/>
    <w:rsid w:val="0026221B"/>
    <w:rsid w:val="00264172"/>
    <w:rsid w:val="00270289"/>
    <w:rsid w:val="0027364F"/>
    <w:rsid w:val="00287F54"/>
    <w:rsid w:val="002921DA"/>
    <w:rsid w:val="00297A49"/>
    <w:rsid w:val="002C5B5D"/>
    <w:rsid w:val="00306B91"/>
    <w:rsid w:val="003A72A9"/>
    <w:rsid w:val="003F112D"/>
    <w:rsid w:val="004020C0"/>
    <w:rsid w:val="00404F61"/>
    <w:rsid w:val="00413CC0"/>
    <w:rsid w:val="00433838"/>
    <w:rsid w:val="004400C5"/>
    <w:rsid w:val="00451C54"/>
    <w:rsid w:val="00482839"/>
    <w:rsid w:val="00493AB9"/>
    <w:rsid w:val="004A6EC6"/>
    <w:rsid w:val="004E0E14"/>
    <w:rsid w:val="005362EE"/>
    <w:rsid w:val="00552093"/>
    <w:rsid w:val="00556827"/>
    <w:rsid w:val="00574CE9"/>
    <w:rsid w:val="005C1EAE"/>
    <w:rsid w:val="005E1F28"/>
    <w:rsid w:val="005F2772"/>
    <w:rsid w:val="00603EAB"/>
    <w:rsid w:val="006354FA"/>
    <w:rsid w:val="006549FA"/>
    <w:rsid w:val="00677AA5"/>
    <w:rsid w:val="006A47B3"/>
    <w:rsid w:val="006C57FB"/>
    <w:rsid w:val="006E7D7E"/>
    <w:rsid w:val="007057B3"/>
    <w:rsid w:val="00716E3A"/>
    <w:rsid w:val="00721BE9"/>
    <w:rsid w:val="00725188"/>
    <w:rsid w:val="007361E5"/>
    <w:rsid w:val="0076042F"/>
    <w:rsid w:val="00785D85"/>
    <w:rsid w:val="007B33EC"/>
    <w:rsid w:val="007B62E0"/>
    <w:rsid w:val="007D096E"/>
    <w:rsid w:val="008005F3"/>
    <w:rsid w:val="00814A01"/>
    <w:rsid w:val="00857AB7"/>
    <w:rsid w:val="0086417C"/>
    <w:rsid w:val="00886D82"/>
    <w:rsid w:val="008A76C1"/>
    <w:rsid w:val="008B46B5"/>
    <w:rsid w:val="008C1140"/>
    <w:rsid w:val="008D5BBC"/>
    <w:rsid w:val="008E1C77"/>
    <w:rsid w:val="008E3534"/>
    <w:rsid w:val="009023BA"/>
    <w:rsid w:val="00923C31"/>
    <w:rsid w:val="0096604F"/>
    <w:rsid w:val="009A51EF"/>
    <w:rsid w:val="009A6383"/>
    <w:rsid w:val="009A6A32"/>
    <w:rsid w:val="009C233B"/>
    <w:rsid w:val="009D3E5E"/>
    <w:rsid w:val="009F1EAD"/>
    <w:rsid w:val="009F4FF2"/>
    <w:rsid w:val="00A00101"/>
    <w:rsid w:val="00A33B90"/>
    <w:rsid w:val="00A41867"/>
    <w:rsid w:val="00A62CBF"/>
    <w:rsid w:val="00A9432E"/>
    <w:rsid w:val="00AB2319"/>
    <w:rsid w:val="00AE2BA1"/>
    <w:rsid w:val="00AE66C1"/>
    <w:rsid w:val="00AE6DA3"/>
    <w:rsid w:val="00B10E73"/>
    <w:rsid w:val="00B25A4D"/>
    <w:rsid w:val="00B35FBC"/>
    <w:rsid w:val="00B919AD"/>
    <w:rsid w:val="00C20826"/>
    <w:rsid w:val="00C2298C"/>
    <w:rsid w:val="00C24C7C"/>
    <w:rsid w:val="00C323A3"/>
    <w:rsid w:val="00C73AF0"/>
    <w:rsid w:val="00C94764"/>
    <w:rsid w:val="00D47E94"/>
    <w:rsid w:val="00D62D7E"/>
    <w:rsid w:val="00D735F4"/>
    <w:rsid w:val="00DA3522"/>
    <w:rsid w:val="00DA5A9B"/>
    <w:rsid w:val="00DB0F8C"/>
    <w:rsid w:val="00DC3756"/>
    <w:rsid w:val="00DC6B41"/>
    <w:rsid w:val="00DF563A"/>
    <w:rsid w:val="00E51AE8"/>
    <w:rsid w:val="00E55900"/>
    <w:rsid w:val="00E76245"/>
    <w:rsid w:val="00E95300"/>
    <w:rsid w:val="00EA3CC4"/>
    <w:rsid w:val="00F12A9B"/>
    <w:rsid w:val="00F15DFC"/>
    <w:rsid w:val="00F2438F"/>
    <w:rsid w:val="00F51EFA"/>
    <w:rsid w:val="00F72E53"/>
    <w:rsid w:val="00F734C4"/>
    <w:rsid w:val="00F77D37"/>
    <w:rsid w:val="00FB5A94"/>
    <w:rsid w:val="00FD31E9"/>
    <w:rsid w:val="00FD3347"/>
    <w:rsid w:val="00FD3F72"/>
    <w:rsid w:val="00FF3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58EB3"/>
  <w15:docId w15:val="{7C72BD02-2AAE-4643-83A1-D88DBF64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3AB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unhideWhenUsed/>
    <w:rsid w:val="00DA5A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A5A9B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styleId="Odsekzoznamu">
    <w:name w:val="List Paragraph"/>
    <w:basedOn w:val="Normlny"/>
    <w:uiPriority w:val="34"/>
    <w:qFormat/>
    <w:rsid w:val="005F2772"/>
    <w:pPr>
      <w:ind w:left="720"/>
      <w:contextualSpacing/>
    </w:pPr>
  </w:style>
  <w:style w:type="paragraph" w:customStyle="1" w:styleId="AODocTxt">
    <w:name w:val="AODocTxt"/>
    <w:basedOn w:val="Normlny"/>
    <w:rsid w:val="005E1F28"/>
    <w:pPr>
      <w:spacing w:before="240" w:after="0" w:line="260" w:lineRule="atLeast"/>
      <w:jc w:val="both"/>
    </w:pPr>
    <w:rPr>
      <w:rFonts w:ascii="Times New Roman" w:hAnsi="Times New Roman" w:cs="Times New Roman"/>
      <w:lang w:val="en-GB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A352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A352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A3522"/>
    <w:rPr>
      <w:vertAlign w:val="superscript"/>
    </w:rPr>
  </w:style>
  <w:style w:type="paragraph" w:styleId="Revzia">
    <w:name w:val="Revision"/>
    <w:hidden/>
    <w:uiPriority w:val="99"/>
    <w:semiHidden/>
    <w:rsid w:val="00404F61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24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438F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A62CBF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2CBF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2CBF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B7526C-03E6-481B-976D-95BE2B44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Dostál, Ondrej</dc:creator>
  <cp:lastModifiedBy>Andrej Pitonak</cp:lastModifiedBy>
  <cp:revision>3</cp:revision>
  <dcterms:created xsi:type="dcterms:W3CDTF">2021-05-11T12:35:00Z</dcterms:created>
  <dcterms:modified xsi:type="dcterms:W3CDTF">2021-05-11T12:36:00Z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e67a54-274b-43d7-8098-b3ba5f50e576_Enabled">
    <vt:lpwstr>True</vt:lpwstr>
  </property>
  <property fmtid="{D5CDD505-2E9C-101B-9397-08002B2CF9AE}" pid="3" name="MSIP_Label_42e67a54-274b-43d7-8098-b3ba5f50e576_SiteId">
    <vt:lpwstr>7f0b44d2-04f8-4672-bf5d-4676796468a3</vt:lpwstr>
  </property>
  <property fmtid="{D5CDD505-2E9C-101B-9397-08002B2CF9AE}" pid="4" name="MSIP_Label_42e67a54-274b-43d7-8098-b3ba5f50e576_Owner">
    <vt:lpwstr>Barbora.Olzbutova@allenovery.com</vt:lpwstr>
  </property>
  <property fmtid="{D5CDD505-2E9C-101B-9397-08002B2CF9AE}" pid="5" name="MSIP_Label_42e67a54-274b-43d7-8098-b3ba5f50e576_SetDate">
    <vt:lpwstr>2021-01-04T08:26:57.3682485Z</vt:lpwstr>
  </property>
  <property fmtid="{D5CDD505-2E9C-101B-9397-08002B2CF9AE}" pid="6" name="MSIP_Label_42e67a54-274b-43d7-8098-b3ba5f50e576_Name">
    <vt:lpwstr>Restricted</vt:lpwstr>
  </property>
  <property fmtid="{D5CDD505-2E9C-101B-9397-08002B2CF9AE}" pid="7" name="MSIP_Label_42e67a54-274b-43d7-8098-b3ba5f50e576_Application">
    <vt:lpwstr>Microsoft Azure Information Protection</vt:lpwstr>
  </property>
  <property fmtid="{D5CDD505-2E9C-101B-9397-08002B2CF9AE}" pid="8" name="MSIP_Label_42e67a54-274b-43d7-8098-b3ba5f50e576_ActionId">
    <vt:lpwstr>ac32f5fe-f3f3-4cd0-a7f4-22e3ec125357</vt:lpwstr>
  </property>
  <property fmtid="{D5CDD505-2E9C-101B-9397-08002B2CF9AE}" pid="9" name="MSIP_Label_42e67a54-274b-43d7-8098-b3ba5f50e576_Extended_MSFT_Method">
    <vt:lpwstr>Automatic</vt:lpwstr>
  </property>
</Properties>
</file>