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7B" w:rsidRDefault="00127D7B" w:rsidP="00127D7B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127D7B" w:rsidRDefault="00127D7B" w:rsidP="00127D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127D7B" w:rsidRDefault="00127D7B" w:rsidP="00127D7B">
      <w:pPr>
        <w:rPr>
          <w:rFonts w:ascii="Arial" w:hAnsi="Arial" w:cs="Arial"/>
          <w:b/>
          <w:bCs/>
        </w:rPr>
      </w:pPr>
    </w:p>
    <w:p w:rsidR="00127D7B" w:rsidRDefault="00127D7B" w:rsidP="00127D7B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22. schôdza výboru</w:t>
      </w:r>
    </w:p>
    <w:p w:rsidR="00127D7B" w:rsidRDefault="00127D7B" w:rsidP="00127D7B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6</w:t>
      </w:r>
      <w:r w:rsidR="00DC2D6B">
        <w:rPr>
          <w:rFonts w:ascii="Arial" w:hAnsi="Arial" w:cs="Arial"/>
          <w:b w:val="0"/>
          <w:bCs/>
          <w:spacing w:val="0"/>
          <w:sz w:val="24"/>
          <w:szCs w:val="24"/>
        </w:rPr>
        <w:t>45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/2021</w:t>
      </w:r>
    </w:p>
    <w:p w:rsidR="00127D7B" w:rsidRDefault="00127D7B" w:rsidP="00127D7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61CD3" w:rsidRDefault="00161CD3" w:rsidP="00127D7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27D7B" w:rsidRDefault="00161CD3" w:rsidP="00127D7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80</w:t>
      </w:r>
    </w:p>
    <w:p w:rsidR="00127D7B" w:rsidRDefault="00127D7B" w:rsidP="00127D7B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127D7B" w:rsidRDefault="00127D7B" w:rsidP="00127D7B">
      <w:pPr>
        <w:rPr>
          <w:rFonts w:ascii="Arial" w:hAnsi="Arial" w:cs="Arial"/>
        </w:rPr>
      </w:pP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</w:t>
      </w:r>
      <w:r w:rsidR="00240F2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apríla 2021</w:t>
      </w:r>
    </w:p>
    <w:p w:rsidR="00127D7B" w:rsidRDefault="00127D7B" w:rsidP="00127D7B">
      <w:pPr>
        <w:jc w:val="center"/>
        <w:rPr>
          <w:rFonts w:ascii="Arial" w:hAnsi="Arial" w:cs="Arial"/>
          <w:b/>
          <w:bCs/>
        </w:rPr>
      </w:pPr>
    </w:p>
    <w:p w:rsidR="00127D7B" w:rsidRPr="00DC2D6B" w:rsidRDefault="00127D7B" w:rsidP="00127D7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DC2D6B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DC2D6B">
        <w:rPr>
          <w:rFonts w:ascii="Arial" w:hAnsi="Arial" w:cs="Arial"/>
          <w:b/>
          <w:spacing w:val="40"/>
        </w:rPr>
        <w:t>prerokoval</w:t>
      </w:r>
      <w:r w:rsidRPr="00DC2D6B">
        <w:rPr>
          <w:rFonts w:ascii="Arial" w:hAnsi="Arial" w:cs="Arial"/>
          <w:bCs/>
        </w:rPr>
        <w:t xml:space="preserve"> </w:t>
      </w:r>
      <w:r w:rsidRPr="00DC2D6B">
        <w:rPr>
          <w:rFonts w:ascii="Arial" w:hAnsi="Arial" w:cs="Arial"/>
        </w:rPr>
        <w:t xml:space="preserve">návrh predsedu NR SR na určenie gestorského výboru </w:t>
      </w:r>
      <w:r w:rsidRPr="00DC2D6B">
        <w:rPr>
          <w:rFonts w:ascii="Arial" w:hAnsi="Arial" w:cs="Arial"/>
          <w:bCs/>
        </w:rPr>
        <w:t>k n</w:t>
      </w:r>
      <w:r w:rsidRPr="00DC2D6B">
        <w:rPr>
          <w:rFonts w:ascii="Arial" w:hAnsi="Arial" w:cs="Arial"/>
        </w:rPr>
        <w:t xml:space="preserve">ávrhu poslancov </w:t>
      </w:r>
      <w:r w:rsidR="00DC2D6B" w:rsidRPr="00DC2D6B">
        <w:rPr>
          <w:rFonts w:ascii="Arial" w:hAnsi="Arial" w:cs="Arial"/>
        </w:rPr>
        <w:t>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 w:rsidR="00DC2D6B" w:rsidRPr="00DC2D6B">
        <w:rPr>
          <w:rFonts w:ascii="Arial" w:hAnsi="Arial" w:cs="Arial"/>
          <w:b/>
          <w:color w:val="333333"/>
        </w:rPr>
        <w:t xml:space="preserve"> </w:t>
      </w:r>
      <w:r w:rsidRPr="00DC2D6B">
        <w:rPr>
          <w:rFonts w:ascii="Arial" w:hAnsi="Arial" w:cs="Arial"/>
          <w:b/>
          <w:color w:val="333333"/>
        </w:rPr>
        <w:t>(tlač 5</w:t>
      </w:r>
      <w:r w:rsidR="00DC2D6B" w:rsidRPr="00DC2D6B">
        <w:rPr>
          <w:rFonts w:ascii="Arial" w:hAnsi="Arial" w:cs="Arial"/>
          <w:b/>
          <w:color w:val="333333"/>
        </w:rPr>
        <w:t>10</w:t>
      </w:r>
      <w:r w:rsidRPr="00DC2D6B">
        <w:rPr>
          <w:rFonts w:ascii="Arial" w:hAnsi="Arial" w:cs="Arial"/>
          <w:b/>
          <w:color w:val="333333"/>
        </w:rPr>
        <w:t>) - prvé čítanie</w:t>
      </w:r>
      <w:r w:rsidRPr="00DC2D6B">
        <w:rPr>
          <w:rFonts w:ascii="Arial" w:hAnsi="Arial" w:cs="Arial"/>
          <w:b/>
          <w:bCs/>
        </w:rPr>
        <w:t xml:space="preserve"> </w:t>
      </w:r>
      <w:r w:rsidRPr="00DC2D6B">
        <w:rPr>
          <w:rFonts w:ascii="Arial" w:hAnsi="Arial" w:cs="Arial"/>
        </w:rPr>
        <w:t>a</w:t>
      </w:r>
    </w:p>
    <w:p w:rsidR="00127D7B" w:rsidRDefault="00127D7B" w:rsidP="00127D7B">
      <w:pPr>
        <w:ind w:firstLine="708"/>
        <w:jc w:val="both"/>
        <w:rPr>
          <w:rFonts w:ascii="Arial" w:hAnsi="Arial" w:cs="Arial"/>
        </w:rPr>
      </w:pPr>
    </w:p>
    <w:p w:rsidR="00127D7B" w:rsidRDefault="00127D7B" w:rsidP="00127D7B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127D7B" w:rsidRDefault="00127D7B" w:rsidP="00127D7B">
      <w:pPr>
        <w:rPr>
          <w:rFonts w:ascii="Arial" w:hAnsi="Arial" w:cs="Arial"/>
        </w:rPr>
      </w:pPr>
    </w:p>
    <w:p w:rsidR="00127D7B" w:rsidRDefault="00127D7B" w:rsidP="00127D7B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že predseda Národnej rady Slovenskej republiky v súlade s § 71 zákona NR SR č. 350/1996 Z. z. o rokovacom poriadku v znení neskorších predpisov rozhodnutím  č. 5</w:t>
      </w:r>
      <w:r w:rsidR="00DC2D6B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z 19. apríla 2021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127D7B" w:rsidRDefault="00127D7B" w:rsidP="00127D7B">
      <w:pPr>
        <w:ind w:left="397"/>
        <w:jc w:val="both"/>
        <w:rPr>
          <w:rFonts w:ascii="Arial" w:hAnsi="Arial" w:cs="Arial"/>
        </w:rPr>
      </w:pPr>
    </w:p>
    <w:p w:rsidR="00127D7B" w:rsidRDefault="00127D7B" w:rsidP="00127D7B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127D7B" w:rsidRDefault="00127D7B" w:rsidP="00127D7B">
      <w:pPr>
        <w:jc w:val="both"/>
        <w:rPr>
          <w:rFonts w:ascii="Arial" w:hAnsi="Arial" w:cs="Arial"/>
          <w:b/>
          <w:spacing w:val="50"/>
        </w:rPr>
      </w:pPr>
    </w:p>
    <w:p w:rsidR="00127D7B" w:rsidRDefault="00127D7B" w:rsidP="00127D7B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D50BEE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D50BEE" w:rsidRPr="00D50BEE">
        <w:rPr>
          <w:rFonts w:ascii="Arial" w:hAnsi="Arial" w:cs="Arial"/>
          <w:b/>
        </w:rPr>
        <w:t xml:space="preserve">Vieru </w:t>
      </w:r>
      <w:proofErr w:type="spellStart"/>
      <w:r w:rsidR="00D50BEE" w:rsidRPr="00D50BEE">
        <w:rPr>
          <w:rFonts w:ascii="Arial" w:hAnsi="Arial" w:cs="Arial"/>
          <w:b/>
        </w:rPr>
        <w:t>Leščákovú</w:t>
      </w:r>
      <w:proofErr w:type="spellEnd"/>
      <w:r>
        <w:rPr>
          <w:rFonts w:ascii="Arial" w:hAnsi="Arial" w:cs="Arial"/>
        </w:rPr>
        <w:t xml:space="preserve"> za spravodaj</w:t>
      </w:r>
      <w:r w:rsidR="00D50BEE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 predmetnému návrhu zákona v prvom čítaní;</w:t>
      </w:r>
    </w:p>
    <w:p w:rsidR="00127D7B" w:rsidRDefault="00127D7B" w:rsidP="00127D7B">
      <w:pPr>
        <w:pStyle w:val="Zarkazkladnhotextu"/>
        <w:ind w:left="1105" w:firstLine="0"/>
        <w:rPr>
          <w:rFonts w:ascii="Arial" w:hAnsi="Arial" w:cs="Arial"/>
        </w:rPr>
      </w:pPr>
    </w:p>
    <w:p w:rsidR="00127D7B" w:rsidRDefault="00127D7B" w:rsidP="00127D7B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127D7B" w:rsidRDefault="00127D7B" w:rsidP="00127D7B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7D7B" w:rsidRDefault="00127D7B" w:rsidP="00127D7B">
      <w:pPr>
        <w:ind w:left="397" w:firstLine="708"/>
        <w:rPr>
          <w:rFonts w:ascii="Arial" w:hAnsi="Arial" w:cs="Arial"/>
        </w:rPr>
      </w:pPr>
    </w:p>
    <w:p w:rsidR="00127D7B" w:rsidRDefault="00127D7B" w:rsidP="00127D7B">
      <w:pPr>
        <w:ind w:left="397" w:firstLine="708"/>
        <w:rPr>
          <w:rFonts w:ascii="Arial" w:hAnsi="Arial" w:cs="Arial"/>
        </w:rPr>
      </w:pPr>
    </w:p>
    <w:p w:rsidR="00127D7B" w:rsidRDefault="00127D7B" w:rsidP="00127D7B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AD7A5D" w:rsidRDefault="00AD7A5D" w:rsidP="00AD7A5D">
      <w:pPr>
        <w:jc w:val="both"/>
        <w:rPr>
          <w:rFonts w:ascii="Arial" w:hAnsi="Arial" w:cs="Arial"/>
        </w:rPr>
      </w:pPr>
    </w:p>
    <w:p w:rsidR="00AD7A5D" w:rsidRDefault="00AD7A5D" w:rsidP="00AD7A5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Richard  </w:t>
      </w:r>
      <w:r>
        <w:rPr>
          <w:rFonts w:ascii="Arial" w:hAnsi="Arial" w:cs="Arial"/>
          <w:b/>
          <w:spacing w:val="40"/>
        </w:rPr>
        <w:t>Vašečka v. r.</w:t>
      </w:r>
    </w:p>
    <w:p w:rsidR="00AD7A5D" w:rsidRDefault="00AD7A5D" w:rsidP="00AD7A5D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predseda výboru</w:t>
      </w:r>
    </w:p>
    <w:p w:rsidR="00AD7A5D" w:rsidRDefault="00AD7A5D" w:rsidP="00AD7A5D"/>
    <w:p w:rsidR="00AD7A5D" w:rsidRDefault="00AD7A5D" w:rsidP="00AD7A5D"/>
    <w:p w:rsidR="00127D7B" w:rsidRDefault="00127D7B" w:rsidP="00AD7A5D">
      <w:pPr>
        <w:ind w:left="397" w:firstLine="708"/>
      </w:pPr>
    </w:p>
    <w:sectPr w:rsidR="00127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7B"/>
    <w:rsid w:val="00127D7B"/>
    <w:rsid w:val="00161CD3"/>
    <w:rsid w:val="00240F28"/>
    <w:rsid w:val="004F798E"/>
    <w:rsid w:val="00AD7A5D"/>
    <w:rsid w:val="00D50BEE"/>
    <w:rsid w:val="00D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A0B0"/>
  <w15:chartTrackingRefBased/>
  <w15:docId w15:val="{FF909825-A64A-411E-A988-D423FBB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7D7B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7D7B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7D7B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7D7B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27D7B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27D7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27D7B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27D7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1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CD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2021-04-29T08:47:00Z</cp:lastPrinted>
  <dcterms:created xsi:type="dcterms:W3CDTF">2021-04-20T07:34:00Z</dcterms:created>
  <dcterms:modified xsi:type="dcterms:W3CDTF">2021-04-29T09:41:00Z</dcterms:modified>
</cp:coreProperties>
</file>