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DE" w:rsidRPr="001F764C" w:rsidRDefault="006927DE" w:rsidP="006927DE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F764C">
        <w:rPr>
          <w:rFonts w:ascii="Arial" w:hAnsi="Arial" w:cs="Arial"/>
          <w:b/>
        </w:rPr>
        <w:t>NÁRODNÁ RADA SLOVENSKEJ REPUBLIKY</w:t>
      </w:r>
    </w:p>
    <w:p w:rsidR="006927DE" w:rsidRPr="001F764C" w:rsidRDefault="006927DE" w:rsidP="006927DE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rial" w:hAnsi="Arial" w:cs="Arial"/>
          <w:b/>
        </w:rPr>
      </w:pPr>
      <w:r w:rsidRPr="001F764C">
        <w:rPr>
          <w:rFonts w:ascii="Arial" w:hAnsi="Arial" w:cs="Arial"/>
          <w:b/>
        </w:rPr>
        <w:t xml:space="preserve">  VIII. volebné obdobie</w:t>
      </w:r>
    </w:p>
    <w:p w:rsidR="006927DE" w:rsidRPr="001F764C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rial" w:hAnsi="Arial" w:cs="Arial"/>
          <w:b/>
        </w:rPr>
      </w:pPr>
    </w:p>
    <w:p w:rsidR="006927DE" w:rsidRPr="00E802F8" w:rsidRDefault="006927DE" w:rsidP="006927D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  <w:spacing w:val="60"/>
          <w:szCs w:val="24"/>
        </w:rPr>
      </w:pPr>
      <w:r w:rsidRPr="001F764C">
        <w:rPr>
          <w:rFonts w:ascii="Arial" w:hAnsi="Arial" w:cs="Arial"/>
          <w:bCs/>
          <w:szCs w:val="24"/>
          <w:lang w:eastAsia="sk-SK"/>
        </w:rPr>
        <w:t xml:space="preserve">Číslo: </w:t>
      </w:r>
      <w:r>
        <w:rPr>
          <w:rFonts w:ascii="Arial" w:hAnsi="Arial" w:cs="Arial"/>
          <w:bCs/>
          <w:szCs w:val="24"/>
          <w:lang w:eastAsia="sk-SK"/>
        </w:rPr>
        <w:t>PREDS-95</w:t>
      </w:r>
      <w:r w:rsidRPr="001F764C">
        <w:rPr>
          <w:rFonts w:ascii="Arial" w:hAnsi="Arial" w:cs="Arial"/>
          <w:bCs/>
          <w:szCs w:val="24"/>
          <w:lang w:eastAsia="sk-SK"/>
        </w:rPr>
        <w:t>/</w:t>
      </w:r>
      <w:r>
        <w:rPr>
          <w:rFonts w:ascii="Arial" w:hAnsi="Arial" w:cs="Arial"/>
          <w:bCs/>
          <w:szCs w:val="24"/>
          <w:lang w:eastAsia="sk-SK"/>
        </w:rPr>
        <w:t>2021</w:t>
      </w:r>
    </w:p>
    <w:p w:rsidR="006927DE" w:rsidRPr="00576D75" w:rsidRDefault="006927DE" w:rsidP="006927DE">
      <w:pPr>
        <w:spacing w:line="360" w:lineRule="auto"/>
        <w:rPr>
          <w:rFonts w:ascii="Arial" w:hAnsi="Arial" w:cs="Arial"/>
          <w:b/>
          <w:spacing w:val="60"/>
          <w:sz w:val="28"/>
          <w:szCs w:val="28"/>
        </w:rPr>
      </w:pPr>
    </w:p>
    <w:p w:rsidR="006927DE" w:rsidRPr="00576D75" w:rsidRDefault="006927DE" w:rsidP="006927DE">
      <w:pPr>
        <w:pStyle w:val="Nadpis3"/>
        <w:rPr>
          <w:rFonts w:ascii="Arial" w:hAnsi="Arial" w:cs="Arial"/>
          <w:bCs/>
          <w:szCs w:val="28"/>
          <w:lang w:val="sk-SK"/>
        </w:rPr>
      </w:pPr>
      <w:r w:rsidRPr="00576D75">
        <w:rPr>
          <w:rFonts w:ascii="Arial" w:hAnsi="Arial" w:cs="Arial"/>
          <w:bCs/>
          <w:szCs w:val="28"/>
          <w:lang w:val="sk-SK"/>
        </w:rPr>
        <w:t>502a</w:t>
      </w:r>
    </w:p>
    <w:p w:rsidR="006927DE" w:rsidRPr="00576D75" w:rsidRDefault="006927DE" w:rsidP="00D06EB2">
      <w:pPr>
        <w:spacing w:line="360" w:lineRule="auto"/>
        <w:rPr>
          <w:rFonts w:ascii="Arial" w:hAnsi="Arial" w:cs="Arial"/>
        </w:rPr>
      </w:pPr>
    </w:p>
    <w:p w:rsidR="006927DE" w:rsidRDefault="006927DE" w:rsidP="00D06EB2">
      <w:pPr>
        <w:spacing w:line="360" w:lineRule="auto"/>
        <w:jc w:val="center"/>
        <w:rPr>
          <w:rFonts w:ascii="Arial" w:hAnsi="Arial" w:cs="Arial"/>
          <w:b/>
        </w:rPr>
      </w:pPr>
      <w:r w:rsidRPr="006927DE">
        <w:rPr>
          <w:rFonts w:ascii="Arial" w:hAnsi="Arial" w:cs="Arial"/>
          <w:b/>
        </w:rPr>
        <w:t>I n f o r m á c i</w:t>
      </w:r>
      <w:r w:rsidR="00D06EB2">
        <w:rPr>
          <w:rFonts w:ascii="Arial" w:hAnsi="Arial" w:cs="Arial"/>
          <w:b/>
        </w:rPr>
        <w:t> </w:t>
      </w:r>
      <w:r w:rsidRPr="006927DE">
        <w:rPr>
          <w:rFonts w:ascii="Arial" w:hAnsi="Arial" w:cs="Arial"/>
          <w:b/>
        </w:rPr>
        <w:t>a</w:t>
      </w:r>
    </w:p>
    <w:p w:rsidR="00D06EB2" w:rsidRPr="006927DE" w:rsidRDefault="00D06EB2" w:rsidP="00D06EB2">
      <w:pPr>
        <w:spacing w:line="360" w:lineRule="auto"/>
        <w:jc w:val="center"/>
        <w:rPr>
          <w:rFonts w:ascii="Arial" w:hAnsi="Arial" w:cs="Arial"/>
          <w:b/>
        </w:rPr>
      </w:pPr>
    </w:p>
    <w:p w:rsidR="006927DE" w:rsidRPr="00EF08B2" w:rsidRDefault="006927DE" w:rsidP="00D06EB2">
      <w:pPr>
        <w:tabs>
          <w:tab w:val="left" w:pos="-2160"/>
          <w:tab w:val="left" w:pos="-1980"/>
          <w:tab w:val="left" w:pos="4860"/>
        </w:tabs>
        <w:spacing w:line="360" w:lineRule="auto"/>
        <w:jc w:val="both"/>
        <w:rPr>
          <w:rFonts w:ascii="Arial" w:hAnsi="Arial" w:cs="Arial"/>
        </w:rPr>
      </w:pPr>
      <w:r w:rsidRPr="001F764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 výsledku prerokovania </w:t>
      </w:r>
      <w:r w:rsidRPr="001F764C">
        <w:rPr>
          <w:rFonts w:ascii="Arial" w:hAnsi="Arial" w:cs="Arial"/>
          <w:b/>
        </w:rPr>
        <w:t xml:space="preserve">návrhu </w:t>
      </w:r>
      <w:r w:rsidRPr="00EF08B2">
        <w:rPr>
          <w:rFonts w:ascii="Arial" w:hAnsi="Arial" w:cs="Arial"/>
          <w:b/>
        </w:rPr>
        <w:t>skupiny poslancov Národnej rady Slovenskej republiky na prijatie uznesenia Národnej rady Slovenskej republiky ku COVID-19 a ďalším problematikám z mimoriadnej schôdze Národnej rady Slovenskej republiky vo výboroch</w:t>
      </w:r>
      <w:r w:rsidRPr="00EF08B2">
        <w:rPr>
          <w:rFonts w:ascii="Arial" w:hAnsi="Arial" w:cs="Arial"/>
        </w:rPr>
        <w:t xml:space="preserve"> (tlač 502a)</w:t>
      </w:r>
    </w:p>
    <w:p w:rsidR="006927DE" w:rsidRPr="001F764C" w:rsidRDefault="006927DE" w:rsidP="00D06EB2">
      <w:pPr>
        <w:spacing w:line="360" w:lineRule="auto"/>
        <w:jc w:val="both"/>
        <w:rPr>
          <w:rFonts w:ascii="Arial" w:hAnsi="Arial" w:cs="Arial"/>
        </w:rPr>
      </w:pPr>
      <w:r w:rsidRPr="001F764C">
        <w:rPr>
          <w:rFonts w:ascii="Arial" w:hAnsi="Arial" w:cs="Arial"/>
          <w:b/>
          <w:bCs/>
        </w:rPr>
        <w:t>___________________________________________________________________</w:t>
      </w:r>
    </w:p>
    <w:p w:rsidR="006927DE" w:rsidRPr="001F764C" w:rsidRDefault="006927DE" w:rsidP="00C1536E">
      <w:pPr>
        <w:spacing w:line="360" w:lineRule="auto"/>
        <w:jc w:val="both"/>
        <w:rPr>
          <w:rFonts w:ascii="Arial" w:hAnsi="Arial" w:cs="Arial"/>
        </w:rPr>
      </w:pPr>
    </w:p>
    <w:p w:rsidR="006927DE" w:rsidRDefault="006927DE" w:rsidP="00C1536E">
      <w:pPr>
        <w:tabs>
          <w:tab w:val="left" w:pos="-2160"/>
          <w:tab w:val="left" w:pos="-1980"/>
          <w:tab w:val="left" w:pos="4860"/>
        </w:tabs>
        <w:spacing w:line="360" w:lineRule="auto"/>
        <w:jc w:val="both"/>
        <w:rPr>
          <w:rFonts w:ascii="Arial" w:hAnsi="Arial" w:cs="Arial"/>
        </w:rPr>
      </w:pPr>
      <w:r w:rsidRPr="001F764C">
        <w:rPr>
          <w:rFonts w:ascii="Arial" w:hAnsi="Arial" w:cs="Arial"/>
        </w:rPr>
        <w:t>Predseda Národnej rady Slovenskej republiky rozhodnutím č.</w:t>
      </w:r>
      <w:r>
        <w:rPr>
          <w:rFonts w:ascii="Arial" w:hAnsi="Arial" w:cs="Arial"/>
        </w:rPr>
        <w:t xml:space="preserve"> 512</w:t>
      </w:r>
      <w:r w:rsidRPr="001F764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15. apríla</w:t>
      </w:r>
      <w:r w:rsidRPr="001F764C">
        <w:rPr>
          <w:rFonts w:ascii="Arial" w:hAnsi="Arial" w:cs="Arial"/>
        </w:rPr>
        <w:t xml:space="preserve">  2021 pridelil </w:t>
      </w:r>
      <w:r w:rsidRPr="001F764C">
        <w:rPr>
          <w:rFonts w:ascii="Arial" w:hAnsi="Arial" w:cs="Arial"/>
          <w:noProof/>
        </w:rPr>
        <w:t>n</w:t>
      </w:r>
      <w:r w:rsidRPr="001F764C">
        <w:rPr>
          <w:rFonts w:ascii="Arial" w:hAnsi="Arial" w:cs="Arial"/>
        </w:rPr>
        <w:t xml:space="preserve">ávrh </w:t>
      </w:r>
      <w:r w:rsidRPr="00BF708E">
        <w:rPr>
          <w:rFonts w:ascii="Arial" w:hAnsi="Arial" w:cs="Arial"/>
        </w:rPr>
        <w:t>skupiny poslancov Národnej rady Slovenskej republiky na prijatie uznesenia Národnej rady Slovenskej republiky ku COVID-19 a ďalším problematikám z mimoriadnej schôdze Národnej rady Slovenskej republiky vo výboroch (tlač 502a)</w:t>
      </w:r>
      <w:r>
        <w:rPr>
          <w:rFonts w:ascii="Arial" w:hAnsi="Arial" w:cs="Arial"/>
        </w:rPr>
        <w:t xml:space="preserve"> </w:t>
      </w:r>
      <w:r w:rsidRPr="001F764C">
        <w:rPr>
          <w:rFonts w:ascii="Arial" w:hAnsi="Arial" w:cs="Arial"/>
        </w:rPr>
        <w:t>na prerokovanie týmto výborom</w:t>
      </w:r>
      <w:r>
        <w:rPr>
          <w:rFonts w:ascii="Arial" w:hAnsi="Arial" w:cs="Arial"/>
        </w:rPr>
        <w:t xml:space="preserve"> </w:t>
      </w:r>
    </w:p>
    <w:p w:rsidR="006927DE" w:rsidRPr="00561BCF" w:rsidRDefault="006927DE" w:rsidP="006927DE">
      <w:pPr>
        <w:spacing w:line="360" w:lineRule="auto"/>
        <w:jc w:val="both"/>
        <w:rPr>
          <w:rFonts w:ascii="Arial" w:hAnsi="Arial" w:cs="Arial"/>
        </w:rPr>
      </w:pPr>
    </w:p>
    <w:p w:rsidR="006927DE" w:rsidRPr="00BF708E" w:rsidRDefault="006927DE" w:rsidP="006927DE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BF708E">
        <w:rPr>
          <w:rFonts w:ascii="Arial" w:hAnsi="Arial" w:cs="Arial"/>
          <w:b/>
        </w:rPr>
        <w:t>Výboru Národnej rady Slovenskej republiky pre financie a rozpočet</w:t>
      </w:r>
    </w:p>
    <w:p w:rsidR="006927DE" w:rsidRPr="00BF708E" w:rsidRDefault="006927DE" w:rsidP="006927DE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BF708E">
        <w:rPr>
          <w:rFonts w:ascii="Arial" w:hAnsi="Arial" w:cs="Arial"/>
          <w:b/>
        </w:rPr>
        <w:t>- Výboru Národnej rady Slovenskej republiky pre európske záležitosti a</w:t>
      </w:r>
    </w:p>
    <w:p w:rsidR="006927DE" w:rsidRPr="00BF708E" w:rsidRDefault="006927DE" w:rsidP="006927DE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BF708E">
        <w:rPr>
          <w:rFonts w:ascii="Arial" w:hAnsi="Arial" w:cs="Arial"/>
          <w:b/>
        </w:rPr>
        <w:t xml:space="preserve">- </w:t>
      </w:r>
      <w:r w:rsidRPr="00E802F8">
        <w:rPr>
          <w:rFonts w:ascii="Arial" w:hAnsi="Arial" w:cs="Arial"/>
          <w:b/>
        </w:rPr>
        <w:t>Výboru Národnej rady Slovenskej republiky pre zdravotníctvo</w:t>
      </w:r>
      <w:r w:rsidRPr="00561BCF">
        <w:rPr>
          <w:rFonts w:ascii="Arial" w:hAnsi="Arial" w:cs="Arial"/>
        </w:rPr>
        <w:t xml:space="preserve">, ktorého zároveň určil ako gestorský  výbor s tým, že podá Národnej rade Slovenskej republiky správu o výsledku prerokovania predloženého návrhu vo výboroch a návrh na uznesenie Národnej rady Slovenskej republiky. </w:t>
      </w:r>
    </w:p>
    <w:p w:rsidR="006927DE" w:rsidRPr="006927DE" w:rsidRDefault="006927DE" w:rsidP="006927D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rial" w:hAnsi="Arial" w:cs="Arial"/>
          <w:b w:val="0"/>
          <w:bCs/>
          <w:szCs w:val="24"/>
        </w:rPr>
      </w:pPr>
    </w:p>
    <w:p w:rsidR="00281633" w:rsidRDefault="006927DE" w:rsidP="006927DE">
      <w:pPr>
        <w:spacing w:line="360" w:lineRule="auto"/>
        <w:ind w:firstLine="708"/>
        <w:jc w:val="both"/>
        <w:rPr>
          <w:rFonts w:ascii="Arial" w:hAnsi="Arial" w:cs="Arial"/>
        </w:rPr>
      </w:pPr>
      <w:r w:rsidRPr="00281633">
        <w:rPr>
          <w:rFonts w:ascii="Arial" w:hAnsi="Arial" w:cs="Arial"/>
          <w:b/>
        </w:rPr>
        <w:t>Výbor Národnej rady Slovenskej republiky pre financie a</w:t>
      </w:r>
      <w:r w:rsidR="00281633" w:rsidRPr="00281633">
        <w:rPr>
          <w:rFonts w:ascii="Arial" w:hAnsi="Arial" w:cs="Arial"/>
          <w:b/>
        </w:rPr>
        <w:t> </w:t>
      </w:r>
      <w:r w:rsidRPr="00281633">
        <w:rPr>
          <w:rFonts w:ascii="Arial" w:hAnsi="Arial" w:cs="Arial"/>
          <w:b/>
        </w:rPr>
        <w:t>rozpočet</w:t>
      </w:r>
      <w:r w:rsidR="00281633">
        <w:rPr>
          <w:rFonts w:ascii="Arial" w:hAnsi="Arial" w:cs="Arial"/>
        </w:rPr>
        <w:t xml:space="preserve"> o návrhu </w:t>
      </w:r>
      <w:r w:rsidR="00281633" w:rsidRPr="00281633">
        <w:rPr>
          <w:rFonts w:ascii="Arial" w:hAnsi="Arial" w:cs="Arial"/>
          <w:b/>
        </w:rPr>
        <w:t>nehlasoval,</w:t>
      </w:r>
      <w:r w:rsidR="00281633">
        <w:rPr>
          <w:rFonts w:ascii="Arial" w:hAnsi="Arial" w:cs="Arial"/>
        </w:rPr>
        <w:t xml:space="preserve"> pretože podľa § 52 ods. 2 zákona Národnej rady Slovenskej republiky č. 350/1996 Z. z. </w:t>
      </w:r>
      <w:r w:rsidR="00281633" w:rsidRPr="006927DE">
        <w:rPr>
          <w:rFonts w:ascii="Arial" w:hAnsi="Arial" w:cs="Arial"/>
        </w:rPr>
        <w:t>o rokovacom poriadku Národnej rady Slovenskej republiky v znení neskorších predpisov</w:t>
      </w:r>
      <w:r w:rsidR="00281633">
        <w:rPr>
          <w:rFonts w:ascii="Arial" w:hAnsi="Arial" w:cs="Arial"/>
        </w:rPr>
        <w:t xml:space="preserve"> </w:t>
      </w:r>
      <w:r w:rsidR="00281633" w:rsidRPr="00281633">
        <w:rPr>
          <w:rFonts w:ascii="Arial" w:hAnsi="Arial" w:cs="Arial"/>
          <w:b/>
        </w:rPr>
        <w:t>nebol uznášaniaschopný</w:t>
      </w:r>
      <w:r w:rsidR="00281633">
        <w:rPr>
          <w:rFonts w:ascii="Arial" w:hAnsi="Arial" w:cs="Arial"/>
        </w:rPr>
        <w:t xml:space="preserve">. </w:t>
      </w:r>
      <w:r w:rsidR="00281633" w:rsidRPr="006927DE">
        <w:rPr>
          <w:rFonts w:ascii="Arial" w:hAnsi="Arial" w:cs="Arial"/>
        </w:rPr>
        <w:t xml:space="preserve">  </w:t>
      </w:r>
      <w:r w:rsidR="00281633">
        <w:rPr>
          <w:rFonts w:ascii="Arial" w:hAnsi="Arial" w:cs="Arial"/>
        </w:rPr>
        <w:t xml:space="preserve">   </w:t>
      </w:r>
    </w:p>
    <w:p w:rsidR="006927DE" w:rsidRPr="006927DE" w:rsidRDefault="006927DE" w:rsidP="006927DE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6927DE">
        <w:rPr>
          <w:rFonts w:ascii="Arial" w:hAnsi="Arial" w:cs="Arial"/>
        </w:rPr>
        <w:t xml:space="preserve"> </w:t>
      </w:r>
      <w:r w:rsidRPr="001442E0">
        <w:rPr>
          <w:rFonts w:ascii="Arial" w:hAnsi="Arial" w:cs="Arial"/>
          <w:b/>
        </w:rPr>
        <w:t xml:space="preserve">Výbor Národnej rady Slovenskej republiky pre európske záležitosti a </w:t>
      </w:r>
      <w:r w:rsidRPr="001442E0">
        <w:rPr>
          <w:rFonts w:ascii="Arial" w:hAnsi="Arial" w:cs="Arial"/>
          <w:b/>
          <w:iCs/>
        </w:rPr>
        <w:t>Výbor Národnej rady Slovenskej republiky pre zdravotníctvo</w:t>
      </w:r>
      <w:r w:rsidRPr="001442E0">
        <w:rPr>
          <w:rFonts w:ascii="Arial" w:hAnsi="Arial" w:cs="Arial"/>
          <w:b/>
        </w:rPr>
        <w:t xml:space="preserve"> </w:t>
      </w:r>
      <w:r w:rsidRPr="006927DE">
        <w:rPr>
          <w:rFonts w:ascii="Arial" w:hAnsi="Arial" w:cs="Arial"/>
          <w:noProof/>
        </w:rPr>
        <w:t>n</w:t>
      </w:r>
      <w:r w:rsidRPr="006927DE">
        <w:rPr>
          <w:rFonts w:ascii="Arial" w:hAnsi="Arial" w:cs="Arial"/>
        </w:rPr>
        <w:t xml:space="preserve">ávrh skupiny </w:t>
      </w:r>
      <w:r w:rsidRPr="006927DE">
        <w:rPr>
          <w:rFonts w:ascii="Arial" w:hAnsi="Arial" w:cs="Arial"/>
        </w:rPr>
        <w:lastRenderedPageBreak/>
        <w:t xml:space="preserve">poslancov Národnej rady Slovenskej republiky na prijatie uznesenia Národnej rady Slovenskej republiky ku COVID-19 a ďalším problematikám z mimoriadnej schôdze Národnej rady Slovenskej republiky (tlač 502)  </w:t>
      </w:r>
      <w:r w:rsidRPr="006927DE">
        <w:rPr>
          <w:rFonts w:ascii="Arial" w:hAnsi="Arial" w:cs="Arial"/>
          <w:b/>
          <w:noProof/>
        </w:rPr>
        <w:t>prerokovali  21. apríla 2021</w:t>
      </w:r>
      <w:r>
        <w:rPr>
          <w:rFonts w:ascii="Arial" w:hAnsi="Arial" w:cs="Arial"/>
          <w:b/>
          <w:noProof/>
        </w:rPr>
        <w:t>.</w:t>
      </w:r>
      <w:r w:rsidRPr="006927DE">
        <w:rPr>
          <w:rFonts w:ascii="Arial" w:hAnsi="Arial" w:cs="Arial"/>
          <w:noProof/>
        </w:rPr>
        <w:t xml:space="preserve"> </w:t>
      </w:r>
      <w:r w:rsidRPr="00692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Výbory</w:t>
      </w:r>
      <w:r w:rsidRPr="006927DE">
        <w:rPr>
          <w:rFonts w:ascii="Arial" w:hAnsi="Arial" w:cs="Arial"/>
        </w:rPr>
        <w:t xml:space="preserve"> </w:t>
      </w:r>
      <w:r w:rsidRPr="006927DE">
        <w:rPr>
          <w:rFonts w:ascii="Arial" w:hAnsi="Arial" w:cs="Arial"/>
          <w:b/>
        </w:rPr>
        <w:t>neprijal</w:t>
      </w:r>
      <w:r>
        <w:rPr>
          <w:rFonts w:ascii="Arial" w:hAnsi="Arial" w:cs="Arial"/>
          <w:b/>
        </w:rPr>
        <w:t>i</w:t>
      </w:r>
      <w:r w:rsidRPr="006927DE">
        <w:rPr>
          <w:rFonts w:ascii="Arial" w:hAnsi="Arial" w:cs="Arial"/>
          <w:b/>
        </w:rPr>
        <w:t xml:space="preserve"> uznesenie </w:t>
      </w:r>
      <w:r w:rsidRPr="006927DE">
        <w:rPr>
          <w:rFonts w:ascii="Arial" w:hAnsi="Arial" w:cs="Arial"/>
        </w:rPr>
        <w:t xml:space="preserve">k predloženému návrhu, nakoľko návrh </w:t>
      </w:r>
      <w:r w:rsidR="007A122A">
        <w:rPr>
          <w:rFonts w:ascii="Arial" w:hAnsi="Arial" w:cs="Arial"/>
        </w:rPr>
        <w:t>súhlasiť s predloženým návrhom a odporučiť schváliť uznesenie Národnej rady Slovenskej republiky</w:t>
      </w:r>
      <w:r w:rsidRPr="006927DE">
        <w:rPr>
          <w:rFonts w:ascii="Arial" w:hAnsi="Arial" w:cs="Arial"/>
        </w:rPr>
        <w:t xml:space="preserve"> </w:t>
      </w:r>
      <w:r w:rsidRPr="006927DE">
        <w:rPr>
          <w:rFonts w:ascii="Arial" w:hAnsi="Arial" w:cs="Arial"/>
          <w:b/>
        </w:rPr>
        <w:t xml:space="preserve">nezískal súhlas nadpolovičnej väčšiny prítomných poslancov </w:t>
      </w:r>
      <w:r w:rsidRPr="006927DE">
        <w:rPr>
          <w:rFonts w:ascii="Arial" w:hAnsi="Arial" w:cs="Arial"/>
        </w:rPr>
        <w:t xml:space="preserve">podľa § 52 ods. 4  zákona NR SR č. 350/1996 Z.  z.   o rokovacom poriadku Národnej rady Slovenskej republiky v znení neskorších predpisov.  </w:t>
      </w:r>
    </w:p>
    <w:p w:rsidR="006927DE" w:rsidRPr="006927DE" w:rsidRDefault="006927DE" w:rsidP="006927DE">
      <w:pPr>
        <w:spacing w:line="360" w:lineRule="auto"/>
        <w:jc w:val="center"/>
        <w:rPr>
          <w:rFonts w:ascii="Arial" w:hAnsi="Arial" w:cs="Arial"/>
          <w:b/>
        </w:rPr>
      </w:pPr>
    </w:p>
    <w:p w:rsidR="006927DE" w:rsidRPr="006927DE" w:rsidRDefault="006927DE" w:rsidP="006927DE">
      <w:pPr>
        <w:pStyle w:val="Zkladntext"/>
        <w:spacing w:line="360" w:lineRule="auto"/>
        <w:ind w:firstLine="708"/>
        <w:jc w:val="both"/>
        <w:rPr>
          <w:rFonts w:ascii="Arial" w:hAnsi="Arial" w:cs="Arial"/>
        </w:rPr>
      </w:pPr>
      <w:r w:rsidRPr="006927DE">
        <w:rPr>
          <w:rFonts w:ascii="Arial" w:hAnsi="Arial" w:cs="Arial"/>
        </w:rPr>
        <w:t xml:space="preserve">Výbor Národnej rady Slovenskej republiky pre zdravotníctvo ako </w:t>
      </w:r>
      <w:r w:rsidRPr="006927DE">
        <w:rPr>
          <w:rFonts w:ascii="Arial" w:hAnsi="Arial" w:cs="Arial"/>
          <w:b/>
        </w:rPr>
        <w:t>gestorský výbor</w:t>
      </w:r>
      <w:r w:rsidRPr="006927DE">
        <w:rPr>
          <w:rFonts w:ascii="Arial" w:hAnsi="Arial" w:cs="Arial"/>
        </w:rPr>
        <w:t xml:space="preserve"> rokoval dňa 2</w:t>
      </w:r>
      <w:r>
        <w:rPr>
          <w:rFonts w:ascii="Arial" w:hAnsi="Arial" w:cs="Arial"/>
        </w:rPr>
        <w:t>1</w:t>
      </w:r>
      <w:r w:rsidRPr="006927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apríla</w:t>
      </w:r>
      <w:r w:rsidRPr="006927D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6927DE">
        <w:rPr>
          <w:rFonts w:ascii="Arial" w:hAnsi="Arial" w:cs="Arial"/>
        </w:rPr>
        <w:t xml:space="preserve">. </w:t>
      </w:r>
    </w:p>
    <w:p w:rsidR="006927DE" w:rsidRPr="006927DE" w:rsidRDefault="006927DE" w:rsidP="006927DE">
      <w:pPr>
        <w:pStyle w:val="Zkladntex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927DE">
        <w:rPr>
          <w:rFonts w:ascii="Arial" w:hAnsi="Arial" w:cs="Arial"/>
        </w:rPr>
        <w:t xml:space="preserve">práva </w:t>
      </w:r>
      <w:r>
        <w:rPr>
          <w:rFonts w:ascii="Arial" w:hAnsi="Arial" w:cs="Arial"/>
        </w:rPr>
        <w:t xml:space="preserve">o výsledku prerokovania </w:t>
      </w:r>
      <w:r w:rsidRPr="006927DE">
        <w:rPr>
          <w:rFonts w:ascii="Arial" w:hAnsi="Arial" w:cs="Arial"/>
        </w:rPr>
        <w:t xml:space="preserve">ani stanovisko gestorského výboru neboli schválené, keďže návrh stanoviska gestorského výboru (odporúča predmetný návrh schváliť) ani návrh správy </w:t>
      </w:r>
      <w:r w:rsidRPr="006927DE">
        <w:rPr>
          <w:rFonts w:ascii="Arial" w:hAnsi="Arial" w:cs="Arial"/>
          <w:b/>
        </w:rPr>
        <w:t xml:space="preserve">nezískali súhlas nadpolovičnej väčšiny prítomných  poslancov </w:t>
      </w:r>
      <w:r w:rsidRPr="006927DE">
        <w:rPr>
          <w:rFonts w:ascii="Arial" w:hAnsi="Arial" w:cs="Arial"/>
        </w:rPr>
        <w:t xml:space="preserve">podľa § 52 ods. 4  zákona NR SR č. 350/1996 Z.  z.   o rokovacom poriadku Národnej rady Slovenskej republiky v znení neskorších predpisov. </w:t>
      </w:r>
    </w:p>
    <w:p w:rsidR="006927DE" w:rsidRPr="006927DE" w:rsidRDefault="006927DE" w:rsidP="006927DE">
      <w:pPr>
        <w:pStyle w:val="Zkladntext"/>
        <w:spacing w:line="360" w:lineRule="auto"/>
        <w:ind w:firstLine="708"/>
        <w:jc w:val="both"/>
        <w:rPr>
          <w:rFonts w:ascii="Arial" w:hAnsi="Arial" w:cs="Arial"/>
        </w:rPr>
      </w:pPr>
      <w:r w:rsidRPr="006927DE">
        <w:rPr>
          <w:rFonts w:ascii="Arial" w:hAnsi="Arial" w:cs="Arial"/>
        </w:rPr>
        <w:t xml:space="preserve">  Výbor určil za spoločného spravodajcu poslan</w:t>
      </w:r>
      <w:r>
        <w:rPr>
          <w:rFonts w:ascii="Arial" w:hAnsi="Arial" w:cs="Arial"/>
        </w:rPr>
        <w:t>ca Jozefa Valockého,</w:t>
      </w:r>
      <w:r w:rsidRPr="006927DE">
        <w:rPr>
          <w:rFonts w:ascii="Arial" w:hAnsi="Arial" w:cs="Arial"/>
        </w:rPr>
        <w:t xml:space="preserve"> ktor</w:t>
      </w:r>
      <w:r>
        <w:rPr>
          <w:rFonts w:ascii="Arial" w:hAnsi="Arial" w:cs="Arial"/>
        </w:rPr>
        <w:t>ý</w:t>
      </w:r>
      <w:r w:rsidRPr="006927DE">
        <w:rPr>
          <w:rFonts w:ascii="Arial" w:hAnsi="Arial" w:cs="Arial"/>
        </w:rPr>
        <w:t xml:space="preserve"> predkladá predmetnú informáciu a bude navrhovať ďalší postup. </w:t>
      </w:r>
    </w:p>
    <w:p w:rsidR="006927DE" w:rsidRPr="006927DE" w:rsidRDefault="006927DE" w:rsidP="006927DE">
      <w:pPr>
        <w:jc w:val="both"/>
        <w:rPr>
          <w:rFonts w:ascii="Arial" w:hAnsi="Arial" w:cs="Arial"/>
          <w:color w:val="000000"/>
        </w:rPr>
      </w:pPr>
    </w:p>
    <w:p w:rsidR="006927DE" w:rsidRDefault="006927DE" w:rsidP="006927DE">
      <w:pPr>
        <w:ind w:right="-1"/>
        <w:jc w:val="both"/>
        <w:rPr>
          <w:color w:val="000000" w:themeColor="text1"/>
        </w:rPr>
      </w:pPr>
    </w:p>
    <w:p w:rsidR="006927DE" w:rsidRDefault="006927DE" w:rsidP="006927DE">
      <w:pPr>
        <w:jc w:val="both"/>
        <w:rPr>
          <w:rFonts w:ascii="Arial" w:hAnsi="Arial" w:cs="Arial"/>
          <w:bCs/>
        </w:rPr>
      </w:pPr>
    </w:p>
    <w:p w:rsidR="006927DE" w:rsidRPr="00561BCF" w:rsidRDefault="006927DE" w:rsidP="006927DE">
      <w:pPr>
        <w:ind w:firstLine="708"/>
        <w:jc w:val="both"/>
        <w:rPr>
          <w:rFonts w:ascii="Arial" w:hAnsi="Arial" w:cs="Arial"/>
        </w:rPr>
      </w:pPr>
      <w:r w:rsidRPr="00561BCF">
        <w:rPr>
          <w:rFonts w:ascii="Arial" w:hAnsi="Arial" w:cs="Arial"/>
          <w:bCs/>
        </w:rPr>
        <w:t xml:space="preserve"> </w:t>
      </w:r>
      <w:r w:rsidRPr="00561BCF">
        <w:rPr>
          <w:rFonts w:ascii="Arial" w:hAnsi="Arial" w:cs="Arial"/>
        </w:rPr>
        <w:t>Súčasťou  správy je návrh uznesenia Národnej rady Slovenskej republiky.</w:t>
      </w:r>
    </w:p>
    <w:p w:rsidR="006927DE" w:rsidRPr="00561BCF" w:rsidRDefault="006927DE" w:rsidP="006927DE">
      <w:pPr>
        <w:jc w:val="both"/>
        <w:rPr>
          <w:rFonts w:ascii="Arial" w:hAnsi="Arial" w:cs="Arial"/>
        </w:rPr>
      </w:pPr>
    </w:p>
    <w:p w:rsidR="006927DE" w:rsidRPr="00561BCF" w:rsidRDefault="006927DE" w:rsidP="006927DE">
      <w:pPr>
        <w:pStyle w:val="Nadpis2"/>
        <w:jc w:val="center"/>
        <w:rPr>
          <w:rFonts w:ascii="Arial" w:hAnsi="Arial" w:cs="Arial"/>
          <w:color w:val="auto"/>
          <w:sz w:val="24"/>
          <w:szCs w:val="24"/>
        </w:rPr>
      </w:pPr>
      <w:r w:rsidRPr="00561BCF">
        <w:rPr>
          <w:rFonts w:ascii="Arial" w:hAnsi="Arial" w:cs="Arial"/>
          <w:color w:val="auto"/>
          <w:sz w:val="24"/>
          <w:szCs w:val="24"/>
        </w:rPr>
        <w:t xml:space="preserve">V Bratislave </w:t>
      </w:r>
      <w:r>
        <w:rPr>
          <w:rFonts w:ascii="Arial" w:hAnsi="Arial" w:cs="Arial"/>
          <w:color w:val="auto"/>
          <w:sz w:val="24"/>
          <w:szCs w:val="24"/>
        </w:rPr>
        <w:t>21</w:t>
      </w:r>
      <w:r w:rsidRPr="00561BCF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apríla </w:t>
      </w:r>
      <w:r w:rsidRPr="00561BCF">
        <w:rPr>
          <w:rFonts w:ascii="Arial" w:hAnsi="Arial" w:cs="Arial"/>
          <w:color w:val="auto"/>
          <w:sz w:val="24"/>
          <w:szCs w:val="24"/>
        </w:rPr>
        <w:t xml:space="preserve"> 202</w:t>
      </w:r>
      <w:r>
        <w:rPr>
          <w:rFonts w:ascii="Arial" w:hAnsi="Arial" w:cs="Arial"/>
          <w:color w:val="auto"/>
          <w:sz w:val="24"/>
          <w:szCs w:val="24"/>
        </w:rPr>
        <w:t>1</w:t>
      </w:r>
    </w:p>
    <w:p w:rsidR="006927DE" w:rsidRPr="00561BCF" w:rsidRDefault="006927DE" w:rsidP="006927DE">
      <w:pPr>
        <w:spacing w:before="100" w:beforeAutospacing="1" w:after="100" w:afterAutospacing="1"/>
        <w:rPr>
          <w:rFonts w:ascii="Arial" w:hAnsi="Arial" w:cs="Arial"/>
        </w:rPr>
      </w:pPr>
    </w:p>
    <w:p w:rsidR="006927DE" w:rsidRPr="00561BCF" w:rsidRDefault="006927DE" w:rsidP="006927DE">
      <w:pPr>
        <w:rPr>
          <w:rFonts w:ascii="Arial" w:hAnsi="Arial" w:cs="Arial"/>
        </w:rPr>
      </w:pPr>
    </w:p>
    <w:p w:rsidR="006927DE" w:rsidRPr="001F764C" w:rsidRDefault="006927DE" w:rsidP="006927DE">
      <w:pPr>
        <w:spacing w:line="360" w:lineRule="auto"/>
        <w:rPr>
          <w:rFonts w:ascii="Arial" w:hAnsi="Arial" w:cs="Arial"/>
          <w:bCs/>
        </w:rPr>
      </w:pPr>
    </w:p>
    <w:p w:rsidR="006927DE" w:rsidRPr="007D3E86" w:rsidRDefault="006927DE" w:rsidP="006927D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7D3E86">
        <w:rPr>
          <w:rFonts w:ascii="Arial" w:hAnsi="Arial" w:cs="Arial"/>
          <w:b/>
        </w:rPr>
        <w:t>Jana Bittó  C i g á n i k o v</w:t>
      </w:r>
      <w:r>
        <w:rPr>
          <w:rFonts w:ascii="Arial" w:hAnsi="Arial" w:cs="Arial"/>
          <w:b/>
        </w:rPr>
        <w:t> </w:t>
      </w:r>
      <w:r w:rsidRPr="007D3E86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, v. r.</w:t>
      </w: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predsedníčka</w:t>
      </w:r>
    </w:p>
    <w:p w:rsidR="006927DE" w:rsidRPr="001F764C" w:rsidRDefault="006927DE" w:rsidP="006927DE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Výboru </w:t>
      </w:r>
      <w:r w:rsidRPr="001F764C">
        <w:rPr>
          <w:rFonts w:ascii="Arial" w:hAnsi="Arial" w:cs="Arial"/>
        </w:rPr>
        <w:t>Národnej rady Slovenskej republiky</w:t>
      </w: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 zdravotníctvo</w:t>
      </w: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</w:rPr>
      </w:pP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</w:rPr>
      </w:pP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</w:rPr>
      </w:pP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</w:rPr>
      </w:pP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</w:rPr>
      </w:pPr>
    </w:p>
    <w:p w:rsidR="006927DE" w:rsidRDefault="006927DE" w:rsidP="006927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NÁRODNÁ RADA SLOVENSKEJ REPUBLIKY</w:t>
      </w:r>
    </w:p>
    <w:p w:rsidR="006927DE" w:rsidRDefault="006927DE" w:rsidP="006927DE">
      <w:pPr>
        <w:jc w:val="center"/>
        <w:rPr>
          <w:rFonts w:ascii="Arial" w:hAnsi="Arial" w:cs="Arial"/>
          <w:b/>
        </w:rPr>
      </w:pPr>
    </w:p>
    <w:p w:rsidR="006927DE" w:rsidRDefault="006927DE" w:rsidP="006927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VOLEBNÉ OBDOBIE</w:t>
      </w:r>
    </w:p>
    <w:p w:rsidR="006927DE" w:rsidRDefault="006927DE" w:rsidP="006927DE">
      <w:pPr>
        <w:jc w:val="center"/>
        <w:rPr>
          <w:rFonts w:ascii="Arial" w:hAnsi="Arial" w:cs="Arial"/>
          <w:b/>
        </w:rPr>
      </w:pPr>
    </w:p>
    <w:p w:rsidR="006927DE" w:rsidRDefault="006927DE" w:rsidP="006927DE">
      <w:pPr>
        <w:rPr>
          <w:rFonts w:ascii="Arial" w:hAnsi="Arial" w:cs="Arial"/>
        </w:rPr>
      </w:pPr>
      <w:r>
        <w:rPr>
          <w:rFonts w:ascii="Arial" w:hAnsi="Arial" w:cs="Arial"/>
        </w:rPr>
        <w:t>Číslo: PREDS-95/2021</w:t>
      </w:r>
    </w:p>
    <w:p w:rsidR="006927DE" w:rsidRDefault="006927DE" w:rsidP="006927DE">
      <w:pPr>
        <w:rPr>
          <w:rFonts w:ascii="Arial" w:hAnsi="Arial" w:cs="Arial"/>
        </w:rPr>
      </w:pPr>
    </w:p>
    <w:p w:rsidR="006927DE" w:rsidRDefault="006927DE" w:rsidP="006927DE">
      <w:pPr>
        <w:spacing w:after="120"/>
        <w:ind w:left="60"/>
        <w:jc w:val="both"/>
        <w:rPr>
          <w:rFonts w:ascii="Arial" w:hAnsi="Arial" w:cs="Arial"/>
        </w:rPr>
      </w:pPr>
    </w:p>
    <w:p w:rsidR="006927DE" w:rsidRDefault="007D38AC" w:rsidP="006927DE">
      <w:pPr>
        <w:rPr>
          <w:rFonts w:ascii="Arial" w:hAnsi="Arial" w:cs="Arial"/>
          <w:sz w:val="28"/>
          <w:szCs w:val="20"/>
          <w:lang w:eastAsia="cs-CZ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80517895" r:id="rId8"/>
        </w:object>
      </w:r>
    </w:p>
    <w:p w:rsidR="006927DE" w:rsidRDefault="006927DE" w:rsidP="006927DE">
      <w:pPr>
        <w:jc w:val="center"/>
        <w:rPr>
          <w:rFonts w:ascii="Arial" w:hAnsi="Arial" w:cs="Arial"/>
          <w:sz w:val="28"/>
          <w:szCs w:val="20"/>
          <w:lang w:eastAsia="cs-CZ"/>
        </w:rPr>
      </w:pPr>
    </w:p>
    <w:p w:rsidR="006927DE" w:rsidRDefault="006927DE" w:rsidP="006927DE">
      <w:pPr>
        <w:jc w:val="center"/>
        <w:rPr>
          <w:rFonts w:ascii="Arial" w:hAnsi="Arial" w:cs="Arial"/>
          <w:sz w:val="28"/>
          <w:szCs w:val="20"/>
          <w:lang w:eastAsia="cs-CZ"/>
        </w:rPr>
      </w:pPr>
      <w:r>
        <w:rPr>
          <w:rFonts w:ascii="Arial" w:hAnsi="Arial" w:cs="Arial"/>
          <w:sz w:val="28"/>
          <w:szCs w:val="20"/>
          <w:lang w:eastAsia="cs-CZ"/>
        </w:rPr>
        <w:t>Návrh</w:t>
      </w:r>
    </w:p>
    <w:p w:rsidR="006927DE" w:rsidRDefault="006927DE" w:rsidP="006927DE">
      <w:pPr>
        <w:jc w:val="center"/>
        <w:rPr>
          <w:rFonts w:ascii="Arial" w:hAnsi="Arial" w:cs="Arial"/>
          <w:sz w:val="28"/>
          <w:szCs w:val="20"/>
          <w:lang w:eastAsia="cs-CZ"/>
        </w:rPr>
      </w:pPr>
    </w:p>
    <w:p w:rsidR="006927DE" w:rsidRDefault="006927DE" w:rsidP="006927DE">
      <w:pPr>
        <w:jc w:val="center"/>
        <w:rPr>
          <w:rFonts w:ascii="Arial" w:hAnsi="Arial" w:cs="Arial"/>
          <w:sz w:val="28"/>
          <w:szCs w:val="20"/>
          <w:lang w:eastAsia="cs-CZ"/>
        </w:rPr>
      </w:pPr>
      <w:r>
        <w:rPr>
          <w:rFonts w:ascii="Arial" w:hAnsi="Arial" w:cs="Arial"/>
          <w:sz w:val="28"/>
          <w:szCs w:val="20"/>
          <w:lang w:eastAsia="cs-CZ"/>
        </w:rPr>
        <w:t>UZNESENIE NÁRODNEJ RADY SLOVENSKEJ REPUBLIKY</w:t>
      </w:r>
    </w:p>
    <w:p w:rsidR="006927DE" w:rsidRDefault="006927DE" w:rsidP="006927DE">
      <w:pPr>
        <w:jc w:val="center"/>
        <w:rPr>
          <w:rFonts w:ascii="Arial" w:hAnsi="Arial" w:cs="Arial"/>
          <w:b/>
          <w:lang w:eastAsia="cs-CZ"/>
        </w:rPr>
      </w:pPr>
    </w:p>
    <w:p w:rsidR="006927DE" w:rsidRDefault="006927DE" w:rsidP="006927DE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z ........................... 2021</w:t>
      </w:r>
    </w:p>
    <w:p w:rsidR="006927DE" w:rsidRDefault="006927DE" w:rsidP="006927DE">
      <w:pPr>
        <w:jc w:val="center"/>
        <w:rPr>
          <w:rFonts w:ascii="Arial" w:hAnsi="Arial" w:cs="Arial"/>
          <w:b/>
          <w:bCs/>
          <w:szCs w:val="20"/>
          <w:lang w:eastAsia="cs-CZ"/>
        </w:rPr>
      </w:pPr>
    </w:p>
    <w:p w:rsidR="006927DE" w:rsidRPr="003F07DF" w:rsidRDefault="006927DE" w:rsidP="006927DE">
      <w:pPr>
        <w:spacing w:before="1"/>
        <w:rPr>
          <w:rFonts w:ascii="Arial" w:hAnsi="Arial" w:cs="Arial"/>
          <w:sz w:val="23"/>
          <w:szCs w:val="23"/>
        </w:rPr>
      </w:pPr>
    </w:p>
    <w:p w:rsidR="006927DE" w:rsidRPr="003F07DF" w:rsidRDefault="006927DE" w:rsidP="006927DE">
      <w:pPr>
        <w:spacing w:line="295" w:lineRule="exact"/>
        <w:ind w:left="52"/>
        <w:jc w:val="center"/>
        <w:rPr>
          <w:rFonts w:ascii="Arial" w:eastAsia="Courier New" w:hAnsi="Arial" w:cs="Arial"/>
          <w:sz w:val="28"/>
          <w:szCs w:val="28"/>
        </w:rPr>
      </w:pPr>
      <w:r w:rsidRPr="003F07DF">
        <w:rPr>
          <w:rFonts w:ascii="Arial" w:hAnsi="Arial" w:cs="Arial"/>
          <w:color w:val="111111"/>
          <w:spacing w:val="-12"/>
          <w:sz w:val="28"/>
        </w:rPr>
        <w:t>U</w:t>
      </w:r>
      <w:r w:rsidRPr="003F07DF">
        <w:rPr>
          <w:rFonts w:ascii="Arial" w:hAnsi="Arial" w:cs="Arial"/>
          <w:color w:val="111111"/>
          <w:spacing w:val="-50"/>
          <w:sz w:val="28"/>
        </w:rPr>
        <w:t>Z</w:t>
      </w:r>
      <w:r w:rsidRPr="003F07DF">
        <w:rPr>
          <w:rFonts w:ascii="Arial" w:hAnsi="Arial" w:cs="Arial"/>
          <w:color w:val="111111"/>
          <w:sz w:val="28"/>
        </w:rPr>
        <w:t>N</w:t>
      </w:r>
      <w:r w:rsidRPr="003F07DF">
        <w:rPr>
          <w:rFonts w:ascii="Arial" w:hAnsi="Arial" w:cs="Arial"/>
          <w:color w:val="111111"/>
          <w:spacing w:val="-2"/>
          <w:sz w:val="28"/>
        </w:rPr>
        <w:t>E</w:t>
      </w:r>
      <w:r w:rsidRPr="003F07DF">
        <w:rPr>
          <w:rFonts w:ascii="Arial" w:hAnsi="Arial" w:cs="Arial"/>
          <w:color w:val="111111"/>
          <w:spacing w:val="-35"/>
          <w:sz w:val="28"/>
        </w:rPr>
        <w:t>S</w:t>
      </w:r>
      <w:r w:rsidRPr="003F07DF">
        <w:rPr>
          <w:rFonts w:ascii="Arial" w:hAnsi="Arial" w:cs="Arial"/>
          <w:color w:val="111111"/>
          <w:sz w:val="28"/>
        </w:rPr>
        <w:t>E</w:t>
      </w:r>
      <w:r w:rsidRPr="003F07DF">
        <w:rPr>
          <w:rFonts w:ascii="Arial" w:hAnsi="Arial" w:cs="Arial"/>
          <w:color w:val="111111"/>
          <w:spacing w:val="-10"/>
          <w:sz w:val="28"/>
        </w:rPr>
        <w:t>N</w:t>
      </w:r>
      <w:r w:rsidRPr="003F07DF">
        <w:rPr>
          <w:rFonts w:ascii="Arial" w:hAnsi="Arial" w:cs="Arial"/>
          <w:color w:val="111111"/>
          <w:sz w:val="28"/>
        </w:rPr>
        <w:t>IE</w:t>
      </w:r>
    </w:p>
    <w:p w:rsidR="006927DE" w:rsidRPr="003F07DF" w:rsidRDefault="006927DE" w:rsidP="006927DE">
      <w:pPr>
        <w:spacing w:line="295" w:lineRule="exact"/>
        <w:ind w:left="55"/>
        <w:jc w:val="center"/>
        <w:rPr>
          <w:rFonts w:ascii="Arial" w:eastAsia="Courier New" w:hAnsi="Arial" w:cs="Arial"/>
          <w:sz w:val="28"/>
          <w:szCs w:val="28"/>
        </w:rPr>
      </w:pPr>
      <w:r w:rsidRPr="003F07DF">
        <w:rPr>
          <w:rFonts w:ascii="Arial" w:hAnsi="Arial" w:cs="Arial"/>
          <w:color w:val="111111"/>
          <w:sz w:val="28"/>
        </w:rPr>
        <w:t>NÁR</w:t>
      </w:r>
      <w:r w:rsidRPr="003F07DF">
        <w:rPr>
          <w:rFonts w:ascii="Arial" w:hAnsi="Arial" w:cs="Arial"/>
          <w:color w:val="111111"/>
          <w:spacing w:val="8"/>
          <w:sz w:val="28"/>
        </w:rPr>
        <w:t>O</w:t>
      </w:r>
      <w:r w:rsidRPr="003F07DF">
        <w:rPr>
          <w:rFonts w:ascii="Arial" w:hAnsi="Arial" w:cs="Arial"/>
          <w:color w:val="111111"/>
          <w:sz w:val="28"/>
        </w:rPr>
        <w:t>DN</w:t>
      </w:r>
      <w:r w:rsidRPr="003F07DF">
        <w:rPr>
          <w:rFonts w:ascii="Arial" w:hAnsi="Arial" w:cs="Arial"/>
          <w:color w:val="111111"/>
          <w:spacing w:val="-27"/>
          <w:sz w:val="28"/>
        </w:rPr>
        <w:t>E</w:t>
      </w:r>
      <w:r w:rsidRPr="003F07DF">
        <w:rPr>
          <w:rFonts w:ascii="Arial" w:hAnsi="Arial" w:cs="Arial"/>
          <w:color w:val="111111"/>
          <w:sz w:val="28"/>
        </w:rPr>
        <w:t>J</w:t>
      </w:r>
      <w:r w:rsidRPr="003F07DF">
        <w:rPr>
          <w:rFonts w:ascii="Arial" w:hAnsi="Arial" w:cs="Arial"/>
          <w:color w:val="111111"/>
          <w:spacing w:val="-121"/>
          <w:sz w:val="28"/>
        </w:rPr>
        <w:t xml:space="preserve"> </w:t>
      </w:r>
      <w:r w:rsidRPr="003F07DF">
        <w:rPr>
          <w:rFonts w:ascii="Arial" w:hAnsi="Arial" w:cs="Arial"/>
          <w:color w:val="111111"/>
          <w:sz w:val="28"/>
        </w:rPr>
        <w:t>RADY</w:t>
      </w:r>
      <w:r w:rsidRPr="003F07DF">
        <w:rPr>
          <w:rFonts w:ascii="Arial" w:hAnsi="Arial" w:cs="Arial"/>
          <w:color w:val="111111"/>
          <w:spacing w:val="-109"/>
          <w:sz w:val="28"/>
        </w:rPr>
        <w:t xml:space="preserve"> </w:t>
      </w:r>
      <w:r w:rsidRPr="003F07DF">
        <w:rPr>
          <w:rFonts w:ascii="Arial" w:hAnsi="Arial" w:cs="Arial"/>
          <w:color w:val="111111"/>
          <w:spacing w:val="-41"/>
          <w:sz w:val="28"/>
        </w:rPr>
        <w:t>S</w:t>
      </w:r>
      <w:r w:rsidRPr="003F07DF">
        <w:rPr>
          <w:rFonts w:ascii="Arial" w:hAnsi="Arial" w:cs="Arial"/>
          <w:color w:val="111111"/>
          <w:sz w:val="28"/>
        </w:rPr>
        <w:t>LOVE</w:t>
      </w:r>
      <w:r w:rsidRPr="003F07DF">
        <w:rPr>
          <w:rFonts w:ascii="Arial" w:hAnsi="Arial" w:cs="Arial"/>
          <w:color w:val="111111"/>
          <w:spacing w:val="1"/>
          <w:sz w:val="28"/>
        </w:rPr>
        <w:t>N</w:t>
      </w:r>
      <w:r w:rsidRPr="003F07DF">
        <w:rPr>
          <w:rFonts w:ascii="Arial" w:hAnsi="Arial" w:cs="Arial"/>
          <w:color w:val="111111"/>
          <w:spacing w:val="-35"/>
          <w:sz w:val="28"/>
        </w:rPr>
        <w:t>S</w:t>
      </w:r>
      <w:r w:rsidRPr="003F07DF">
        <w:rPr>
          <w:rFonts w:ascii="Arial" w:hAnsi="Arial" w:cs="Arial"/>
          <w:color w:val="111111"/>
          <w:sz w:val="28"/>
        </w:rPr>
        <w:t>K</w:t>
      </w:r>
      <w:r w:rsidRPr="003F07DF">
        <w:rPr>
          <w:rFonts w:ascii="Arial" w:hAnsi="Arial" w:cs="Arial"/>
          <w:color w:val="111111"/>
          <w:spacing w:val="-20"/>
          <w:sz w:val="28"/>
        </w:rPr>
        <w:t>E</w:t>
      </w:r>
      <w:r w:rsidRPr="003F07DF">
        <w:rPr>
          <w:rFonts w:ascii="Arial" w:hAnsi="Arial" w:cs="Arial"/>
          <w:color w:val="111111"/>
          <w:sz w:val="28"/>
        </w:rPr>
        <w:t>J</w:t>
      </w:r>
      <w:r w:rsidRPr="003F07DF">
        <w:rPr>
          <w:rFonts w:ascii="Arial" w:hAnsi="Arial" w:cs="Arial"/>
          <w:color w:val="111111"/>
          <w:spacing w:val="-115"/>
          <w:sz w:val="28"/>
        </w:rPr>
        <w:t xml:space="preserve"> </w:t>
      </w:r>
      <w:r w:rsidRPr="003F07DF">
        <w:rPr>
          <w:rFonts w:ascii="Arial" w:hAnsi="Arial" w:cs="Arial"/>
          <w:color w:val="111111"/>
          <w:sz w:val="28"/>
        </w:rPr>
        <w:t>R</w:t>
      </w:r>
      <w:r w:rsidRPr="003F07DF">
        <w:rPr>
          <w:rFonts w:ascii="Arial" w:hAnsi="Arial" w:cs="Arial"/>
          <w:color w:val="111111"/>
          <w:spacing w:val="-16"/>
          <w:sz w:val="28"/>
        </w:rPr>
        <w:t>E</w:t>
      </w:r>
      <w:r w:rsidRPr="003F07DF">
        <w:rPr>
          <w:rFonts w:ascii="Arial" w:hAnsi="Arial" w:cs="Arial"/>
          <w:color w:val="111111"/>
          <w:sz w:val="28"/>
        </w:rPr>
        <w:t>PUB</w:t>
      </w:r>
      <w:r w:rsidRPr="003F07DF">
        <w:rPr>
          <w:rFonts w:ascii="Arial" w:hAnsi="Arial" w:cs="Arial"/>
          <w:color w:val="111111"/>
          <w:spacing w:val="-25"/>
          <w:sz w:val="28"/>
        </w:rPr>
        <w:t>L</w:t>
      </w:r>
      <w:r w:rsidRPr="003F07DF">
        <w:rPr>
          <w:rFonts w:ascii="Arial" w:hAnsi="Arial" w:cs="Arial"/>
          <w:color w:val="111111"/>
          <w:sz w:val="28"/>
        </w:rPr>
        <w:t>IKY</w:t>
      </w:r>
    </w:p>
    <w:p w:rsidR="006927DE" w:rsidRPr="003F07DF" w:rsidRDefault="006927DE" w:rsidP="006927DE">
      <w:pPr>
        <w:rPr>
          <w:rFonts w:ascii="Arial" w:eastAsia="Courier New" w:hAnsi="Arial" w:cs="Arial"/>
          <w:sz w:val="28"/>
          <w:szCs w:val="28"/>
        </w:rPr>
      </w:pPr>
    </w:p>
    <w:p w:rsidR="006927DE" w:rsidRPr="003F07DF" w:rsidRDefault="006927DE" w:rsidP="006927DE">
      <w:pPr>
        <w:pStyle w:val="Zkladntext"/>
        <w:tabs>
          <w:tab w:val="left" w:pos="350"/>
        </w:tabs>
        <w:spacing w:before="212"/>
        <w:ind w:left="7"/>
        <w:jc w:val="center"/>
        <w:rPr>
          <w:rFonts w:ascii="Arial" w:hAnsi="Arial" w:cs="Arial"/>
        </w:rPr>
      </w:pPr>
      <w:r w:rsidRPr="003F07DF">
        <w:rPr>
          <w:rFonts w:ascii="Arial" w:hAnsi="Arial" w:cs="Arial"/>
          <w:color w:val="010101"/>
        </w:rPr>
        <w:t>z</w:t>
      </w:r>
      <w:r w:rsidRPr="003F07DF">
        <w:rPr>
          <w:rFonts w:ascii="Arial" w:hAnsi="Arial" w:cs="Arial"/>
          <w:color w:val="010101"/>
        </w:rPr>
        <w:tab/>
        <w:t>....</w:t>
      </w:r>
      <w:r w:rsidRPr="003F07DF">
        <w:rPr>
          <w:rFonts w:ascii="Arial" w:hAnsi="Arial" w:cs="Arial"/>
          <w:color w:val="010101"/>
          <w:w w:val="105"/>
        </w:rPr>
        <w:t>apríla</w:t>
      </w:r>
      <w:r w:rsidRPr="003F07DF">
        <w:rPr>
          <w:rFonts w:ascii="Arial" w:hAnsi="Arial" w:cs="Arial"/>
          <w:color w:val="010101"/>
          <w:spacing w:val="-33"/>
          <w:w w:val="105"/>
        </w:rPr>
        <w:t xml:space="preserve"> </w:t>
      </w:r>
      <w:r w:rsidRPr="003F07DF">
        <w:rPr>
          <w:rFonts w:ascii="Arial" w:hAnsi="Arial" w:cs="Arial"/>
          <w:color w:val="010101"/>
          <w:w w:val="105"/>
        </w:rPr>
        <w:t>2021</w:t>
      </w:r>
    </w:p>
    <w:p w:rsidR="006927DE" w:rsidRPr="00A1114E" w:rsidRDefault="006927DE" w:rsidP="006927DE">
      <w:pPr>
        <w:spacing w:before="10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ind w:right="118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 xml:space="preserve">ku 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 xml:space="preserve">COVID-19 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 xml:space="preserve">ďalším 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problematikám 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z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 xml:space="preserve">mimoriadnej 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schôdze 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Národnej 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rady 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</w:p>
    <w:p w:rsidR="006927DE" w:rsidRPr="00A1114E" w:rsidRDefault="006927DE" w:rsidP="006927DE">
      <w:pPr>
        <w:spacing w:before="9"/>
        <w:rPr>
          <w:rFonts w:ascii="Arial" w:hAnsi="Arial" w:cs="Arial"/>
        </w:rPr>
      </w:pPr>
    </w:p>
    <w:p w:rsidR="006927DE" w:rsidRPr="00A1114E" w:rsidRDefault="006927DE" w:rsidP="006927DE">
      <w:pPr>
        <w:pStyle w:val="Nadpis4"/>
        <w:ind w:firstLine="467"/>
        <w:rPr>
          <w:rFonts w:ascii="Arial" w:hAnsi="Arial" w:cs="Arial"/>
          <w:b/>
          <w:i w:val="0"/>
        </w:rPr>
      </w:pPr>
      <w:r w:rsidRPr="00A1114E">
        <w:rPr>
          <w:rFonts w:ascii="Arial" w:hAnsi="Arial" w:cs="Arial"/>
          <w:b/>
          <w:i w:val="0"/>
          <w:color w:val="010101"/>
          <w:w w:val="105"/>
        </w:rPr>
        <w:t>Národná</w:t>
      </w:r>
      <w:r w:rsidRPr="00A1114E">
        <w:rPr>
          <w:rFonts w:ascii="Arial" w:hAnsi="Arial" w:cs="Arial"/>
          <w:b/>
          <w:i w:val="0"/>
          <w:color w:val="010101"/>
          <w:spacing w:val="25"/>
          <w:w w:val="105"/>
        </w:rPr>
        <w:t xml:space="preserve"> </w:t>
      </w:r>
      <w:r w:rsidRPr="00A1114E">
        <w:rPr>
          <w:rFonts w:ascii="Arial" w:hAnsi="Arial" w:cs="Arial"/>
          <w:b/>
          <w:i w:val="0"/>
          <w:color w:val="010101"/>
          <w:w w:val="105"/>
        </w:rPr>
        <w:t>rada</w:t>
      </w:r>
      <w:r w:rsidRPr="00A1114E">
        <w:rPr>
          <w:rFonts w:ascii="Arial" w:hAnsi="Arial" w:cs="Arial"/>
          <w:b/>
          <w:i w:val="0"/>
          <w:color w:val="010101"/>
          <w:spacing w:val="27"/>
          <w:w w:val="105"/>
        </w:rPr>
        <w:t xml:space="preserve"> </w:t>
      </w:r>
      <w:r w:rsidRPr="00A1114E">
        <w:rPr>
          <w:rFonts w:ascii="Arial" w:hAnsi="Arial" w:cs="Arial"/>
          <w:b/>
          <w:i w:val="0"/>
          <w:color w:val="010101"/>
          <w:w w:val="105"/>
        </w:rPr>
        <w:t>Slovenskej</w:t>
      </w:r>
      <w:r w:rsidRPr="00A1114E">
        <w:rPr>
          <w:rFonts w:ascii="Arial" w:hAnsi="Arial" w:cs="Arial"/>
          <w:b/>
          <w:i w:val="0"/>
          <w:color w:val="010101"/>
          <w:spacing w:val="23"/>
          <w:w w:val="105"/>
        </w:rPr>
        <w:t xml:space="preserve"> </w:t>
      </w:r>
      <w:r w:rsidRPr="00A1114E">
        <w:rPr>
          <w:rFonts w:ascii="Arial" w:hAnsi="Arial" w:cs="Arial"/>
          <w:b/>
          <w:i w:val="0"/>
          <w:color w:val="010101"/>
          <w:w w:val="105"/>
        </w:rPr>
        <w:t>rep</w:t>
      </w:r>
      <w:r w:rsidRPr="00A1114E">
        <w:rPr>
          <w:rFonts w:ascii="Arial" w:hAnsi="Arial" w:cs="Arial"/>
          <w:b/>
          <w:i w:val="0"/>
          <w:color w:val="010101"/>
          <w:spacing w:val="30"/>
          <w:w w:val="105"/>
        </w:rPr>
        <w:t>u</w:t>
      </w:r>
      <w:r w:rsidRPr="00A1114E">
        <w:rPr>
          <w:rFonts w:ascii="Arial" w:hAnsi="Arial" w:cs="Arial"/>
          <w:b/>
          <w:i w:val="0"/>
          <w:color w:val="010101"/>
          <w:w w:val="105"/>
        </w:rPr>
        <w:t>bliky</w:t>
      </w:r>
    </w:p>
    <w:p w:rsidR="006927DE" w:rsidRPr="00A1114E" w:rsidRDefault="006927DE" w:rsidP="006927DE">
      <w:pPr>
        <w:spacing w:before="7"/>
        <w:rPr>
          <w:rFonts w:ascii="Arial" w:hAnsi="Arial" w:cs="Arial"/>
        </w:rPr>
      </w:pPr>
    </w:p>
    <w:p w:rsidR="006927DE" w:rsidRPr="00A1114E" w:rsidRDefault="006927DE" w:rsidP="006927DE">
      <w:pPr>
        <w:widowControl w:val="0"/>
        <w:tabs>
          <w:tab w:val="left" w:pos="142"/>
        </w:tabs>
        <w:rPr>
          <w:rFonts w:ascii="Arial" w:hAnsi="Arial" w:cs="Arial"/>
          <w:b/>
        </w:rPr>
      </w:pPr>
      <w:r w:rsidRPr="00A1114E">
        <w:rPr>
          <w:rFonts w:ascii="Arial" w:hAnsi="Arial" w:cs="Arial"/>
          <w:b/>
          <w:color w:val="010101"/>
          <w:w w:val="110"/>
        </w:rPr>
        <w:t>A. prerokovala</w:t>
      </w:r>
    </w:p>
    <w:p w:rsidR="006927DE" w:rsidRPr="00A1114E" w:rsidRDefault="006927DE" w:rsidP="006927DE">
      <w:pPr>
        <w:pStyle w:val="Zkladntext"/>
        <w:widowControl w:val="0"/>
        <w:numPr>
          <w:ilvl w:val="1"/>
          <w:numId w:val="14"/>
        </w:numPr>
        <w:tabs>
          <w:tab w:val="left" w:pos="142"/>
          <w:tab w:val="left" w:pos="601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dopady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pandémie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COVID-19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najmä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oblasti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verejného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zdravia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problematické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>okruhy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opatrení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zmiernenie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krízy,</w:t>
      </w:r>
    </w:p>
    <w:p w:rsidR="006927DE" w:rsidRPr="00A1114E" w:rsidRDefault="006927DE" w:rsidP="006927DE">
      <w:pPr>
        <w:pStyle w:val="Zkladntext"/>
        <w:widowControl w:val="0"/>
        <w:numPr>
          <w:ilvl w:val="1"/>
          <w:numId w:val="14"/>
        </w:numPr>
        <w:tabs>
          <w:tab w:val="left" w:pos="142"/>
          <w:tab w:val="left" w:pos="597"/>
        </w:tabs>
        <w:spacing w:after="0"/>
        <w:ind w:left="0" w:right="118" w:firstLine="0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kategorické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odmietnutie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návrhu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Plánu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podpory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širokou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verejnosťou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medzirezortnom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pripomienkovom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konaní,</w:t>
      </w:r>
    </w:p>
    <w:p w:rsidR="006927DE" w:rsidRPr="00A1114E" w:rsidRDefault="006927DE" w:rsidP="006927DE">
      <w:pPr>
        <w:tabs>
          <w:tab w:val="left" w:pos="142"/>
        </w:tabs>
        <w:jc w:val="both"/>
        <w:rPr>
          <w:rFonts w:ascii="Arial" w:hAnsi="Arial" w:cs="Arial"/>
        </w:rPr>
      </w:pPr>
    </w:p>
    <w:p w:rsidR="006927DE" w:rsidRPr="00A1114E" w:rsidRDefault="006927DE" w:rsidP="006927DE">
      <w:pPr>
        <w:tabs>
          <w:tab w:val="left" w:pos="142"/>
        </w:tabs>
        <w:spacing w:before="11"/>
        <w:jc w:val="both"/>
        <w:rPr>
          <w:rFonts w:ascii="Arial" w:hAnsi="Arial" w:cs="Arial"/>
        </w:rPr>
      </w:pPr>
    </w:p>
    <w:p w:rsidR="006927DE" w:rsidRPr="00A1114E" w:rsidRDefault="006927DE" w:rsidP="006927DE">
      <w:pPr>
        <w:pStyle w:val="Nadpis4"/>
        <w:keepNext w:val="0"/>
        <w:keepLines w:val="0"/>
        <w:widowControl w:val="0"/>
        <w:numPr>
          <w:ilvl w:val="0"/>
          <w:numId w:val="14"/>
        </w:numPr>
        <w:tabs>
          <w:tab w:val="left" w:pos="142"/>
          <w:tab w:val="left" w:pos="284"/>
        </w:tabs>
        <w:spacing w:before="0"/>
        <w:ind w:left="0" w:firstLine="0"/>
        <w:jc w:val="both"/>
        <w:rPr>
          <w:rFonts w:ascii="Arial" w:hAnsi="Arial" w:cs="Arial"/>
          <w:b/>
          <w:i w:val="0"/>
        </w:rPr>
      </w:pPr>
      <w:r w:rsidRPr="00A1114E">
        <w:rPr>
          <w:rFonts w:ascii="Arial" w:hAnsi="Arial" w:cs="Arial"/>
          <w:b/>
          <w:i w:val="0"/>
          <w:color w:val="010101"/>
          <w:w w:val="110"/>
        </w:rPr>
        <w:t xml:space="preserve"> konštatuje</w:t>
      </w:r>
    </w:p>
    <w:p w:rsidR="006927DE" w:rsidRPr="00A1114E" w:rsidRDefault="006927DE" w:rsidP="006927DE">
      <w:pPr>
        <w:pStyle w:val="Zkladntext"/>
        <w:tabs>
          <w:tab w:val="left" w:pos="142"/>
        </w:tabs>
        <w:spacing w:before="9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B.</w:t>
      </w:r>
      <w:r w:rsidRPr="00A1114E">
        <w:rPr>
          <w:rFonts w:ascii="Arial" w:hAnsi="Arial" w:cs="Arial"/>
          <w:color w:val="010101"/>
          <w:spacing w:val="-36"/>
        </w:rPr>
        <w:t xml:space="preserve"> </w:t>
      </w:r>
      <w:r w:rsidRPr="00A1114E">
        <w:rPr>
          <w:rFonts w:ascii="Arial" w:hAnsi="Arial" w:cs="Arial"/>
          <w:color w:val="010101"/>
        </w:rPr>
        <w:t>l</w:t>
      </w:r>
      <w:r w:rsidRPr="00A1114E">
        <w:rPr>
          <w:rFonts w:ascii="Arial" w:hAnsi="Arial" w:cs="Arial"/>
          <w:color w:val="010101"/>
          <w:spacing w:val="-20"/>
        </w:rPr>
        <w:t xml:space="preserve"> </w:t>
      </w:r>
      <w:r w:rsidRPr="00A1114E">
        <w:rPr>
          <w:rFonts w:ascii="Arial" w:hAnsi="Arial" w:cs="Arial"/>
          <w:color w:val="010101"/>
        </w:rPr>
        <w:t>.</w:t>
      </w:r>
      <w:r w:rsidRPr="00A1114E">
        <w:rPr>
          <w:rFonts w:ascii="Arial" w:hAnsi="Arial" w:cs="Arial"/>
          <w:color w:val="010101"/>
          <w:spacing w:val="-13"/>
        </w:rPr>
        <w:t xml:space="preserve"> </w:t>
      </w:r>
      <w:r w:rsidRPr="00A1114E">
        <w:rPr>
          <w:rFonts w:ascii="Arial" w:hAnsi="Arial" w:cs="Arial"/>
          <w:color w:val="010101"/>
        </w:rPr>
        <w:t>nevyhnutnosť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vyvodenia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zodpovednosti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oblasti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verejného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zdravia:</w:t>
      </w:r>
    </w:p>
    <w:p w:rsidR="006927DE" w:rsidRPr="00A1114E" w:rsidRDefault="006927DE" w:rsidP="006927DE">
      <w:pPr>
        <w:tabs>
          <w:tab w:val="left" w:pos="142"/>
        </w:tabs>
        <w:spacing w:before="10"/>
        <w:jc w:val="both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142"/>
          <w:tab w:val="left" w:pos="339"/>
        </w:tabs>
        <w:spacing w:after="0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a) za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neadekvátne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vysoký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počet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úmrtí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14"/>
        </w:rPr>
        <w:t xml:space="preserve">  </w:t>
      </w:r>
      <w:r w:rsidRPr="00A1114E">
        <w:rPr>
          <w:rFonts w:ascii="Arial" w:hAnsi="Arial" w:cs="Arial"/>
          <w:color w:val="010101"/>
        </w:rPr>
        <w:t>ochorenie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COVID-19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približujúci</w:t>
      </w:r>
      <w:r w:rsidRPr="00A1114E">
        <w:rPr>
          <w:rFonts w:ascii="Arial" w:hAnsi="Arial" w:cs="Arial"/>
          <w:color w:val="010101"/>
          <w:spacing w:val="48"/>
        </w:rPr>
        <w:t xml:space="preserve"> </w:t>
      </w:r>
      <w:r w:rsidRPr="00A1114E">
        <w:rPr>
          <w:rFonts w:ascii="Arial" w:hAnsi="Arial" w:cs="Arial"/>
          <w:color w:val="010101"/>
        </w:rPr>
        <w:t>sa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11</w:t>
      </w:r>
      <w:r w:rsidRPr="00A1114E">
        <w:rPr>
          <w:rFonts w:ascii="Arial" w:hAnsi="Arial" w:cs="Arial"/>
          <w:color w:val="010101"/>
          <w:spacing w:val="-4"/>
        </w:rPr>
        <w:t> </w:t>
      </w:r>
      <w:r w:rsidRPr="00A1114E">
        <w:rPr>
          <w:rFonts w:ascii="Arial" w:hAnsi="Arial" w:cs="Arial"/>
          <w:color w:val="010101"/>
        </w:rPr>
        <w:t>000-om,</w:t>
      </w:r>
    </w:p>
    <w:p w:rsidR="006927DE" w:rsidRPr="00A1114E" w:rsidRDefault="006927DE" w:rsidP="006927DE">
      <w:pPr>
        <w:tabs>
          <w:tab w:val="left" w:pos="142"/>
        </w:tabs>
        <w:spacing w:before="5"/>
        <w:jc w:val="both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142"/>
          <w:tab w:val="left" w:pos="353"/>
        </w:tabs>
        <w:spacing w:after="0"/>
        <w:jc w:val="both"/>
        <w:rPr>
          <w:rFonts w:ascii="Arial" w:hAnsi="Arial" w:cs="Arial"/>
          <w:color w:val="010101"/>
        </w:rPr>
      </w:pPr>
      <w:r w:rsidRPr="00A1114E">
        <w:rPr>
          <w:rFonts w:ascii="Arial" w:hAnsi="Arial" w:cs="Arial"/>
          <w:color w:val="010101"/>
        </w:rPr>
        <w:t>b) za rapídny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nárast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úmrtí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111111"/>
        </w:rPr>
        <w:t>iné</w:t>
      </w:r>
      <w:r w:rsidRPr="00A1114E">
        <w:rPr>
          <w:rFonts w:ascii="Arial" w:hAnsi="Arial" w:cs="Arial"/>
          <w:color w:val="11111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ochorenia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ako</w:t>
      </w:r>
      <w:r w:rsidRPr="00A1114E">
        <w:rPr>
          <w:rFonts w:ascii="Arial" w:hAnsi="Arial" w:cs="Arial"/>
          <w:color w:val="010101"/>
          <w:spacing w:val="-14"/>
        </w:rPr>
        <w:t xml:space="preserve"> </w:t>
      </w:r>
      <w:r w:rsidRPr="00A1114E">
        <w:rPr>
          <w:rFonts w:ascii="Arial" w:hAnsi="Arial" w:cs="Arial"/>
          <w:color w:val="010101"/>
        </w:rPr>
        <w:t>je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COVID-19,</w:t>
      </w:r>
    </w:p>
    <w:p w:rsidR="006927DE" w:rsidRPr="00A1114E" w:rsidRDefault="006927DE" w:rsidP="006927DE">
      <w:pPr>
        <w:pStyle w:val="Zkladntext"/>
        <w:widowControl w:val="0"/>
        <w:tabs>
          <w:tab w:val="left" w:pos="142"/>
          <w:tab w:val="left" w:pos="353"/>
        </w:tabs>
        <w:spacing w:after="0"/>
        <w:jc w:val="both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142"/>
          <w:tab w:val="left" w:pos="353"/>
        </w:tabs>
        <w:spacing w:after="0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c) za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ešte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výraznejšie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zlyhanie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vakcinačného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programu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mesiaci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apríl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2021,</w:t>
      </w:r>
    </w:p>
    <w:p w:rsidR="006927DE" w:rsidRPr="00A1114E" w:rsidRDefault="006927DE" w:rsidP="006927DE">
      <w:pPr>
        <w:tabs>
          <w:tab w:val="left" w:pos="142"/>
        </w:tabs>
        <w:spacing w:before="10"/>
        <w:jc w:val="both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142"/>
          <w:tab w:val="left" w:pos="372"/>
        </w:tabs>
        <w:spacing w:after="0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d) za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netransparentné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procesy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nákupu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vakcíny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SPUTNIK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15"/>
        </w:rPr>
        <w:t> </w:t>
      </w:r>
      <w:r w:rsidRPr="00A1114E">
        <w:rPr>
          <w:rFonts w:ascii="Arial" w:hAnsi="Arial" w:cs="Arial"/>
          <w:color w:val="010101"/>
          <w:spacing w:val="5"/>
        </w:rPr>
        <w:t>a jej</w:t>
      </w:r>
      <w:r w:rsidRPr="00A1114E">
        <w:rPr>
          <w:rFonts w:ascii="Arial" w:hAnsi="Arial" w:cs="Arial"/>
          <w:color w:val="010101"/>
        </w:rPr>
        <w:t xml:space="preserve"> 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problematické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>povoľovacie</w:t>
      </w:r>
      <w:r w:rsidRPr="00A1114E">
        <w:rPr>
          <w:rFonts w:ascii="Arial" w:hAnsi="Arial" w:cs="Arial"/>
          <w:color w:val="010101"/>
          <w:spacing w:val="22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konanie,</w:t>
      </w:r>
    </w:p>
    <w:p w:rsidR="006927DE" w:rsidRPr="00A1114E" w:rsidRDefault="006927DE" w:rsidP="006927DE">
      <w:pPr>
        <w:tabs>
          <w:tab w:val="left" w:pos="142"/>
        </w:tabs>
        <w:spacing w:before="2"/>
        <w:rPr>
          <w:rFonts w:ascii="Arial" w:hAnsi="Arial" w:cs="Arial"/>
        </w:rPr>
      </w:pPr>
    </w:p>
    <w:p w:rsidR="006927DE" w:rsidRDefault="006927DE" w:rsidP="006927DE">
      <w:pPr>
        <w:pStyle w:val="Zkladntext"/>
        <w:widowControl w:val="0"/>
        <w:tabs>
          <w:tab w:val="left" w:pos="142"/>
        </w:tabs>
        <w:spacing w:after="0"/>
        <w:ind w:right="118"/>
        <w:rPr>
          <w:rFonts w:ascii="Arial" w:hAnsi="Arial" w:cs="Arial"/>
          <w:color w:val="010101"/>
        </w:rPr>
      </w:pPr>
      <w:r w:rsidRPr="00A1114E">
        <w:rPr>
          <w:rFonts w:ascii="Arial" w:hAnsi="Arial" w:cs="Arial"/>
          <w:color w:val="010101"/>
        </w:rPr>
        <w:t xml:space="preserve">e) za  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ohrozenie  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a ujmu</w:t>
      </w:r>
      <w:r w:rsidRPr="00A1114E">
        <w:rPr>
          <w:rFonts w:ascii="Arial" w:hAnsi="Arial" w:cs="Arial"/>
          <w:i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 xml:space="preserve">na  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 xml:space="preserve">zdraví  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a  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finančné  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 xml:space="preserve">škody  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spôsobené  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chybným  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výberom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antigénových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testov</w:t>
      </w:r>
    </w:p>
    <w:p w:rsidR="006927DE" w:rsidRPr="00A1114E" w:rsidRDefault="006927DE" w:rsidP="006927DE">
      <w:pPr>
        <w:pStyle w:val="Zkladntext"/>
        <w:widowControl w:val="0"/>
        <w:tabs>
          <w:tab w:val="left" w:pos="142"/>
        </w:tabs>
        <w:spacing w:after="0"/>
        <w:ind w:right="118"/>
        <w:rPr>
          <w:rFonts w:ascii="Arial" w:hAnsi="Arial" w:cs="Arial"/>
          <w:color w:val="010101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142"/>
        </w:tabs>
        <w:spacing w:after="0"/>
        <w:ind w:right="118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f) za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zlyhanie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podporných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programov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a nedostatočnú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pomoc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subjektom</w:t>
      </w:r>
      <w:r w:rsidRPr="00A1114E">
        <w:rPr>
          <w:rFonts w:ascii="Arial" w:hAnsi="Arial" w:cs="Arial"/>
          <w:color w:val="010101"/>
          <w:spacing w:val="42"/>
        </w:rPr>
        <w:t xml:space="preserve"> </w:t>
      </w:r>
      <w:r w:rsidRPr="00A1114E">
        <w:rPr>
          <w:rFonts w:ascii="Arial" w:hAnsi="Arial" w:cs="Arial"/>
          <w:color w:val="010101"/>
        </w:rPr>
        <w:t>ohrozených následkami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pandémie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COVID-19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subjektom,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ktorých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obchodné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aktivity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boli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obmedzené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rozhodnutím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orgánov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verejnej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moci,</w:t>
      </w:r>
    </w:p>
    <w:p w:rsidR="006927DE" w:rsidRPr="00A1114E" w:rsidRDefault="006927DE" w:rsidP="006927DE">
      <w:pPr>
        <w:spacing w:before="2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ind w:left="109" w:right="125" w:firstLine="4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B.2.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nevyhnutnosť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vyvodenia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zodpovednosti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za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extrémne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nízku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úroveň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vypracovania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návrhu Plánu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podpory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42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republiky:</w:t>
      </w:r>
    </w:p>
    <w:p w:rsidR="006927DE" w:rsidRPr="00A1114E" w:rsidRDefault="006927DE" w:rsidP="006927DE">
      <w:pPr>
        <w:spacing w:before="4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334"/>
        </w:tabs>
        <w:spacing w:after="0"/>
        <w:ind w:left="113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a) </w:t>
      </w:r>
      <w:r w:rsidRPr="00A1114E">
        <w:rPr>
          <w:rFonts w:ascii="Arial" w:hAnsi="Arial" w:cs="Arial"/>
          <w:color w:val="010101"/>
        </w:rPr>
        <w:t>popierajúceho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potrebu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strategickej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Slovenska,</w:t>
      </w:r>
    </w:p>
    <w:p w:rsidR="006927DE" w:rsidRPr="00A1114E" w:rsidRDefault="006927DE" w:rsidP="006927DE">
      <w:pPr>
        <w:spacing w:before="10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348"/>
        </w:tabs>
        <w:spacing w:after="0"/>
        <w:ind w:left="113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b) </w:t>
      </w:r>
      <w:r w:rsidRPr="00A1114E">
        <w:rPr>
          <w:rFonts w:ascii="Arial" w:hAnsi="Arial" w:cs="Arial"/>
          <w:color w:val="010101"/>
        </w:rPr>
        <w:t>pripraveného</w:t>
      </w:r>
      <w:r w:rsidRPr="00A1114E">
        <w:rPr>
          <w:rFonts w:ascii="Arial" w:hAnsi="Arial" w:cs="Arial"/>
          <w:color w:val="010101"/>
          <w:spacing w:val="48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utajovanom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režime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5"/>
        </w:rPr>
        <w:t xml:space="preserve"> </w:t>
      </w:r>
      <w:r w:rsidRPr="00A1114E">
        <w:rPr>
          <w:rFonts w:ascii="Arial" w:hAnsi="Arial" w:cs="Arial"/>
          <w:color w:val="010101"/>
        </w:rPr>
        <w:t>bez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adekvátneho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sociálneho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dialógu,</w:t>
      </w:r>
    </w:p>
    <w:p w:rsidR="006927DE" w:rsidRPr="00A1114E" w:rsidRDefault="006927DE" w:rsidP="006927DE">
      <w:pPr>
        <w:spacing w:before="10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339"/>
        </w:tabs>
        <w:spacing w:after="0"/>
        <w:ind w:left="113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c) </w:t>
      </w:r>
      <w:r w:rsidRPr="00A1114E">
        <w:rPr>
          <w:rFonts w:ascii="Arial" w:hAnsi="Arial" w:cs="Arial"/>
          <w:color w:val="010101"/>
        </w:rPr>
        <w:t>odmietnutého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verejnosťou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medzirezortnom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pripomienkovom  konaní,</w:t>
      </w:r>
    </w:p>
    <w:p w:rsidR="006927DE" w:rsidRPr="00A1114E" w:rsidRDefault="006927DE" w:rsidP="006927DE">
      <w:pPr>
        <w:rPr>
          <w:rFonts w:ascii="Arial" w:hAnsi="Arial" w:cs="Arial"/>
        </w:rPr>
      </w:pPr>
    </w:p>
    <w:p w:rsidR="006927DE" w:rsidRPr="00A1114E" w:rsidRDefault="006927DE" w:rsidP="006927DE">
      <w:pPr>
        <w:spacing w:before="1"/>
        <w:rPr>
          <w:rFonts w:ascii="Arial" w:hAnsi="Arial" w:cs="Arial"/>
        </w:rPr>
      </w:pPr>
    </w:p>
    <w:p w:rsidR="006927DE" w:rsidRPr="00A1114E" w:rsidRDefault="006927DE" w:rsidP="006927DE">
      <w:pPr>
        <w:widowControl w:val="0"/>
        <w:numPr>
          <w:ilvl w:val="0"/>
          <w:numId w:val="11"/>
        </w:numPr>
        <w:tabs>
          <w:tab w:val="left" w:pos="458"/>
        </w:tabs>
        <w:jc w:val="both"/>
        <w:rPr>
          <w:rFonts w:ascii="Arial" w:hAnsi="Arial" w:cs="Arial"/>
        </w:rPr>
      </w:pPr>
      <w:r w:rsidRPr="00A1114E">
        <w:rPr>
          <w:rFonts w:ascii="Arial" w:hAnsi="Arial" w:cs="Arial"/>
          <w:b/>
          <w:color w:val="010101"/>
        </w:rPr>
        <w:t>schvaľuje</w:t>
      </w:r>
    </w:p>
    <w:p w:rsidR="006927DE" w:rsidRPr="00A1114E" w:rsidRDefault="006927DE" w:rsidP="006927DE">
      <w:pPr>
        <w:pStyle w:val="Zkladntext"/>
        <w:spacing w:before="9"/>
        <w:ind w:left="109" w:right="118" w:firstLine="4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  <w:w w:val="105"/>
        </w:rPr>
        <w:t>C.</w:t>
      </w:r>
      <w:r w:rsidRPr="00A1114E">
        <w:rPr>
          <w:rFonts w:ascii="Arial" w:hAnsi="Arial" w:cs="Arial"/>
          <w:color w:val="010101"/>
          <w:spacing w:val="-45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l</w:t>
      </w:r>
      <w:r w:rsidRPr="00A1114E">
        <w:rPr>
          <w:rFonts w:ascii="Arial" w:hAnsi="Arial" w:cs="Arial"/>
          <w:color w:val="010101"/>
          <w:spacing w:val="-32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.</w:t>
      </w:r>
      <w:r w:rsidRPr="00A1114E">
        <w:rPr>
          <w:rFonts w:ascii="Arial" w:hAnsi="Arial" w:cs="Arial"/>
          <w:color w:val="010101"/>
          <w:spacing w:val="16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uskutočnenie</w:t>
      </w:r>
      <w:r w:rsidRPr="00A1114E">
        <w:rPr>
          <w:rFonts w:ascii="Arial" w:hAnsi="Arial" w:cs="Arial"/>
          <w:color w:val="010101"/>
          <w:spacing w:val="53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kontrolnej</w:t>
      </w:r>
      <w:r w:rsidRPr="00A1114E">
        <w:rPr>
          <w:rFonts w:ascii="Arial" w:hAnsi="Arial" w:cs="Arial"/>
          <w:color w:val="010101"/>
          <w:spacing w:val="55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činnosti</w:t>
      </w:r>
      <w:r w:rsidRPr="00A1114E">
        <w:rPr>
          <w:rFonts w:ascii="Arial" w:hAnsi="Arial" w:cs="Arial"/>
          <w:color w:val="010101"/>
          <w:spacing w:val="45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plnenia</w:t>
      </w:r>
      <w:r w:rsidRPr="00A1114E">
        <w:rPr>
          <w:rFonts w:ascii="Arial" w:hAnsi="Arial" w:cs="Arial"/>
          <w:color w:val="010101"/>
          <w:spacing w:val="52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opatrení</w:t>
      </w:r>
      <w:r w:rsidRPr="00A1114E">
        <w:rPr>
          <w:rFonts w:ascii="Arial" w:hAnsi="Arial" w:cs="Arial"/>
          <w:color w:val="010101"/>
          <w:spacing w:val="49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na</w:t>
      </w:r>
      <w:r w:rsidRPr="00A1114E">
        <w:rPr>
          <w:rFonts w:ascii="Arial" w:hAnsi="Arial" w:cs="Arial"/>
          <w:color w:val="010101"/>
          <w:spacing w:val="40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zmiernenie</w:t>
      </w:r>
      <w:r w:rsidRPr="00A1114E">
        <w:rPr>
          <w:rFonts w:ascii="Arial" w:hAnsi="Arial" w:cs="Arial"/>
          <w:color w:val="010101"/>
          <w:spacing w:val="46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dopadov</w:t>
      </w:r>
      <w:r w:rsidRPr="00A1114E">
        <w:rPr>
          <w:rFonts w:ascii="Arial" w:hAnsi="Arial" w:cs="Arial"/>
          <w:color w:val="010101"/>
          <w:spacing w:val="42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pandémie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COVID-19</w:t>
      </w:r>
      <w:r w:rsidRPr="00A1114E">
        <w:rPr>
          <w:rFonts w:ascii="Arial" w:hAnsi="Arial" w:cs="Arial"/>
          <w:color w:val="010101"/>
          <w:spacing w:val="17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s dôrazom</w:t>
      </w:r>
      <w:r w:rsidRPr="00A1114E">
        <w:rPr>
          <w:rFonts w:ascii="Arial" w:hAnsi="Arial" w:cs="Arial"/>
          <w:color w:val="010101"/>
          <w:spacing w:val="18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na</w:t>
      </w:r>
      <w:r w:rsidRPr="00A1114E">
        <w:rPr>
          <w:rFonts w:ascii="Arial" w:hAnsi="Arial" w:cs="Arial"/>
          <w:color w:val="010101"/>
          <w:spacing w:val="9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ochranu</w:t>
      </w:r>
      <w:r w:rsidRPr="00A1114E">
        <w:rPr>
          <w:rFonts w:ascii="Arial" w:hAnsi="Arial" w:cs="Arial"/>
          <w:color w:val="010101"/>
          <w:spacing w:val="14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životov</w:t>
      </w:r>
      <w:r w:rsidRPr="00A1114E">
        <w:rPr>
          <w:rFonts w:ascii="Arial" w:hAnsi="Arial" w:cs="Arial"/>
          <w:color w:val="010101"/>
          <w:spacing w:val="19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a</w:t>
      </w:r>
      <w:r w:rsidRPr="00A1114E">
        <w:rPr>
          <w:rFonts w:ascii="Arial" w:hAnsi="Arial" w:cs="Arial"/>
          <w:color w:val="010101"/>
          <w:spacing w:val="-23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zdravia</w:t>
      </w:r>
      <w:r w:rsidRPr="00A1114E">
        <w:rPr>
          <w:rFonts w:ascii="Arial" w:hAnsi="Arial" w:cs="Arial"/>
          <w:color w:val="010101"/>
          <w:spacing w:val="11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vykonanej</w:t>
      </w:r>
      <w:r w:rsidRPr="00A1114E">
        <w:rPr>
          <w:rFonts w:ascii="Arial" w:hAnsi="Arial" w:cs="Arial"/>
          <w:color w:val="010101"/>
          <w:spacing w:val="19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Národnou</w:t>
      </w:r>
      <w:r w:rsidRPr="00A1114E">
        <w:rPr>
          <w:rFonts w:ascii="Arial" w:hAnsi="Arial" w:cs="Arial"/>
          <w:color w:val="010101"/>
          <w:spacing w:val="20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radou</w:t>
      </w:r>
      <w:r w:rsidRPr="00A1114E">
        <w:rPr>
          <w:rFonts w:ascii="Arial" w:hAnsi="Arial" w:cs="Arial"/>
          <w:color w:val="010101"/>
          <w:spacing w:val="22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Slovenskej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republiky,</w:t>
      </w:r>
      <w:r w:rsidRPr="00A1114E">
        <w:rPr>
          <w:rFonts w:ascii="Arial" w:hAnsi="Arial" w:cs="Arial"/>
          <w:color w:val="010101"/>
          <w:spacing w:val="-1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jej</w:t>
      </w:r>
      <w:r w:rsidRPr="00A1114E">
        <w:rPr>
          <w:rFonts w:ascii="Arial" w:hAnsi="Arial" w:cs="Arial"/>
          <w:color w:val="010101"/>
          <w:spacing w:val="20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výbormi</w:t>
      </w:r>
      <w:r w:rsidRPr="00A1114E">
        <w:rPr>
          <w:rFonts w:ascii="Arial" w:hAnsi="Arial" w:cs="Arial"/>
          <w:color w:val="010101"/>
          <w:spacing w:val="23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a</w:t>
      </w:r>
      <w:r w:rsidRPr="00A1114E">
        <w:rPr>
          <w:rFonts w:ascii="Arial" w:hAnsi="Arial" w:cs="Arial"/>
          <w:color w:val="010101"/>
          <w:spacing w:val="-23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poslancami</w:t>
      </w:r>
      <w:r w:rsidRPr="00A1114E">
        <w:rPr>
          <w:rFonts w:ascii="Arial" w:hAnsi="Arial" w:cs="Arial"/>
          <w:color w:val="010101"/>
          <w:spacing w:val="21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voči</w:t>
      </w:r>
      <w:r w:rsidRPr="00A1114E">
        <w:rPr>
          <w:rFonts w:ascii="Arial" w:hAnsi="Arial" w:cs="Arial"/>
          <w:color w:val="010101"/>
          <w:spacing w:val="16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vláde</w:t>
      </w:r>
      <w:r w:rsidRPr="00A1114E">
        <w:rPr>
          <w:rFonts w:ascii="Arial" w:hAnsi="Arial" w:cs="Arial"/>
          <w:color w:val="010101"/>
          <w:spacing w:val="18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Slovenskej</w:t>
      </w:r>
      <w:r w:rsidRPr="00A1114E">
        <w:rPr>
          <w:rFonts w:ascii="Arial" w:hAnsi="Arial" w:cs="Arial"/>
          <w:color w:val="010101"/>
          <w:spacing w:val="5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republiky,</w:t>
      </w:r>
      <w:r w:rsidRPr="00A1114E">
        <w:rPr>
          <w:rFonts w:ascii="Arial" w:hAnsi="Arial" w:cs="Arial"/>
          <w:color w:val="010101"/>
          <w:spacing w:val="-5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jej</w:t>
      </w:r>
      <w:r w:rsidRPr="00A1114E">
        <w:rPr>
          <w:rFonts w:ascii="Arial" w:hAnsi="Arial" w:cs="Arial"/>
          <w:color w:val="010101"/>
          <w:spacing w:val="25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členom</w:t>
      </w:r>
      <w:r w:rsidRPr="00A1114E">
        <w:rPr>
          <w:rFonts w:ascii="Arial" w:hAnsi="Arial" w:cs="Arial"/>
          <w:color w:val="010101"/>
          <w:spacing w:val="17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a</w:t>
      </w:r>
      <w:r w:rsidRPr="00A1114E">
        <w:rPr>
          <w:rFonts w:ascii="Arial" w:hAnsi="Arial" w:cs="Arial"/>
          <w:color w:val="010101"/>
          <w:spacing w:val="-22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vedúcim</w:t>
      </w:r>
      <w:r w:rsidRPr="00A1114E">
        <w:rPr>
          <w:rFonts w:ascii="Arial" w:hAnsi="Arial" w:cs="Arial"/>
          <w:color w:val="010101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ústredných</w:t>
      </w:r>
      <w:r w:rsidRPr="00A1114E">
        <w:rPr>
          <w:rFonts w:ascii="Arial" w:hAnsi="Arial" w:cs="Arial"/>
          <w:color w:val="010101"/>
          <w:spacing w:val="19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orgánov</w:t>
      </w:r>
      <w:r w:rsidRPr="00A1114E">
        <w:rPr>
          <w:rFonts w:ascii="Arial" w:hAnsi="Arial" w:cs="Arial"/>
          <w:color w:val="010101"/>
          <w:spacing w:val="10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podľa</w:t>
      </w:r>
      <w:r w:rsidRPr="00A1114E">
        <w:rPr>
          <w:rFonts w:ascii="Arial" w:hAnsi="Arial" w:cs="Arial"/>
          <w:color w:val="010101"/>
          <w:spacing w:val="23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§</w:t>
      </w:r>
      <w:r w:rsidRPr="00A1114E">
        <w:rPr>
          <w:rFonts w:ascii="Arial" w:hAnsi="Arial" w:cs="Arial"/>
          <w:color w:val="010101"/>
          <w:spacing w:val="8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127</w:t>
      </w:r>
      <w:r w:rsidRPr="00A1114E">
        <w:rPr>
          <w:rFonts w:ascii="Arial" w:hAnsi="Arial" w:cs="Arial"/>
          <w:color w:val="010101"/>
          <w:spacing w:val="48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a</w:t>
      </w:r>
      <w:r w:rsidRPr="00A1114E">
        <w:rPr>
          <w:rFonts w:ascii="Arial" w:hAnsi="Arial" w:cs="Arial"/>
          <w:color w:val="010101"/>
          <w:spacing w:val="-18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nasl.</w:t>
      </w:r>
      <w:r w:rsidRPr="00A1114E">
        <w:rPr>
          <w:rFonts w:ascii="Arial" w:hAnsi="Arial" w:cs="Arial"/>
          <w:color w:val="010101"/>
          <w:spacing w:val="8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zákona</w:t>
      </w:r>
      <w:r w:rsidRPr="00A1114E">
        <w:rPr>
          <w:rFonts w:ascii="Arial" w:hAnsi="Arial" w:cs="Arial"/>
          <w:color w:val="010101"/>
          <w:spacing w:val="13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o</w:t>
      </w:r>
      <w:r w:rsidRPr="00A1114E">
        <w:rPr>
          <w:rFonts w:ascii="Arial" w:hAnsi="Arial" w:cs="Arial"/>
          <w:color w:val="010101"/>
          <w:spacing w:val="-16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rokovacom</w:t>
      </w:r>
      <w:r w:rsidRPr="00A1114E">
        <w:rPr>
          <w:rFonts w:ascii="Arial" w:hAnsi="Arial" w:cs="Arial"/>
          <w:color w:val="010101"/>
          <w:spacing w:val="26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poriadku</w:t>
      </w:r>
      <w:r w:rsidRPr="00A1114E">
        <w:rPr>
          <w:rFonts w:ascii="Arial" w:hAnsi="Arial" w:cs="Arial"/>
          <w:color w:val="010101"/>
          <w:spacing w:val="15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Národnej</w:t>
      </w:r>
      <w:r w:rsidRPr="00A1114E">
        <w:rPr>
          <w:rFonts w:ascii="Arial" w:hAnsi="Arial" w:cs="Arial"/>
          <w:color w:val="010101"/>
          <w:spacing w:val="10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rady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Slovenskej</w:t>
      </w:r>
      <w:r w:rsidRPr="00A1114E">
        <w:rPr>
          <w:rFonts w:ascii="Arial" w:hAnsi="Arial" w:cs="Arial"/>
          <w:color w:val="010101"/>
          <w:spacing w:val="-28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republiky</w:t>
      </w:r>
      <w:r w:rsidRPr="00A1114E">
        <w:rPr>
          <w:rFonts w:ascii="Arial" w:hAnsi="Arial" w:cs="Arial"/>
          <w:color w:val="010101"/>
          <w:spacing w:val="-21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v</w:t>
      </w:r>
      <w:r w:rsidRPr="00A1114E">
        <w:rPr>
          <w:rFonts w:ascii="Arial" w:hAnsi="Arial" w:cs="Arial"/>
          <w:color w:val="010101"/>
          <w:spacing w:val="-27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znení</w:t>
      </w:r>
      <w:r w:rsidRPr="00A1114E">
        <w:rPr>
          <w:rFonts w:ascii="Arial" w:hAnsi="Arial" w:cs="Arial"/>
          <w:color w:val="010101"/>
          <w:spacing w:val="-28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neskorších</w:t>
      </w:r>
      <w:r w:rsidRPr="00A1114E">
        <w:rPr>
          <w:rFonts w:ascii="Arial" w:hAnsi="Arial" w:cs="Arial"/>
          <w:color w:val="010101"/>
          <w:spacing w:val="-24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predpisov,</w:t>
      </w:r>
    </w:p>
    <w:p w:rsidR="006927DE" w:rsidRPr="00A1114E" w:rsidRDefault="006927DE" w:rsidP="006927DE">
      <w:pPr>
        <w:pStyle w:val="Zkladntext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 xml:space="preserve"> do: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bezodkladne</w:t>
      </w:r>
    </w:p>
    <w:p w:rsidR="006927DE" w:rsidRPr="00A1114E" w:rsidRDefault="006927DE" w:rsidP="006927DE">
      <w:pPr>
        <w:spacing w:before="10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numPr>
          <w:ilvl w:val="1"/>
          <w:numId w:val="10"/>
        </w:numPr>
        <w:tabs>
          <w:tab w:val="left" w:pos="578"/>
        </w:tabs>
        <w:spacing w:after="0"/>
        <w:ind w:right="119" w:firstLine="5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uskutočnenie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kontrolnej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činnosti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záverečnej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fázy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prípravy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návrhu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Plánu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podpory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1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vykonanej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Národnou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radou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Slovenskej 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 xml:space="preserve">republiky, 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jej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výbormi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poslancami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voči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vláde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jej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členom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podľa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 xml:space="preserve">§ 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127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nasl.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zákona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o</w:t>
      </w:r>
      <w:r w:rsidRPr="00A1114E">
        <w:rPr>
          <w:rFonts w:ascii="Arial" w:hAnsi="Arial" w:cs="Arial"/>
          <w:color w:val="010101"/>
          <w:spacing w:val="-3"/>
        </w:rPr>
        <w:t xml:space="preserve"> </w:t>
      </w:r>
      <w:r w:rsidRPr="00A1114E">
        <w:rPr>
          <w:rFonts w:ascii="Arial" w:hAnsi="Arial" w:cs="Arial"/>
          <w:color w:val="010101"/>
        </w:rPr>
        <w:t>rokovacom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poriadku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Národnej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rady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48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znení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neskorších predpisov,</w:t>
      </w:r>
    </w:p>
    <w:p w:rsidR="006927DE" w:rsidRPr="00A1114E" w:rsidRDefault="006927DE" w:rsidP="006927DE">
      <w:pPr>
        <w:pStyle w:val="Zkladntext"/>
        <w:spacing w:before="6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 xml:space="preserve"> do: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bezodkladne</w:t>
      </w:r>
    </w:p>
    <w:p w:rsidR="006927DE" w:rsidRPr="00A1114E" w:rsidRDefault="006927DE" w:rsidP="006927DE">
      <w:pPr>
        <w:spacing w:before="5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numPr>
          <w:ilvl w:val="1"/>
          <w:numId w:val="10"/>
        </w:numPr>
        <w:tabs>
          <w:tab w:val="left" w:pos="578"/>
        </w:tabs>
        <w:spacing w:after="0"/>
        <w:ind w:left="114" w:right="120" w:firstLine="4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podľa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článku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2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odseku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3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ústavného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zákona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č.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397/2004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Z.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z.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o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spolupráci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Národnej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rady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1"/>
        </w:rPr>
        <w:t xml:space="preserve"> </w:t>
      </w:r>
      <w:r w:rsidRPr="00A1114E">
        <w:rPr>
          <w:rFonts w:ascii="Arial" w:hAnsi="Arial" w:cs="Arial"/>
          <w:color w:val="010101"/>
        </w:rPr>
        <w:t>vlády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záležitostiach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Európskej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únie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nesúhlasné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stanovisko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k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Plánu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>podpory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republiky vypracovanému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>Ministerstvom</w:t>
      </w:r>
      <w:r w:rsidRPr="00A1114E">
        <w:rPr>
          <w:rFonts w:ascii="Arial" w:hAnsi="Arial" w:cs="Arial"/>
          <w:color w:val="010101"/>
          <w:spacing w:val="42"/>
        </w:rPr>
        <w:t xml:space="preserve"> </w:t>
      </w:r>
      <w:r w:rsidRPr="00A1114E">
        <w:rPr>
          <w:rFonts w:ascii="Arial" w:hAnsi="Arial" w:cs="Arial"/>
          <w:color w:val="010101"/>
        </w:rPr>
        <w:t>financií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republiky,</w:t>
      </w:r>
    </w:p>
    <w:p w:rsidR="006927DE" w:rsidRPr="00A1114E" w:rsidRDefault="006927DE" w:rsidP="006927DE">
      <w:pPr>
        <w:spacing w:before="6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numPr>
          <w:ilvl w:val="1"/>
          <w:numId w:val="10"/>
        </w:numPr>
        <w:tabs>
          <w:tab w:val="left" w:pos="578"/>
        </w:tabs>
        <w:spacing w:after="0"/>
        <w:ind w:left="114" w:right="124" w:firstLine="4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podľa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článku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2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odseku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3 ústavného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zákona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č.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397/2004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Z.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z.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o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spolupráci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lastRenderedPageBreak/>
        <w:t>Národnej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rady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a vlády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záležitostiach</w:t>
      </w:r>
      <w:r w:rsidRPr="00A1114E">
        <w:rPr>
          <w:rFonts w:ascii="Arial" w:hAnsi="Arial" w:cs="Arial"/>
          <w:color w:val="010101"/>
          <w:spacing w:val="42"/>
        </w:rPr>
        <w:t xml:space="preserve"> </w:t>
      </w:r>
      <w:r w:rsidRPr="00A1114E">
        <w:rPr>
          <w:rFonts w:ascii="Arial" w:hAnsi="Arial" w:cs="Arial"/>
          <w:color w:val="010101"/>
        </w:rPr>
        <w:t>Európskej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únie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stanovisko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k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Plánu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podpory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k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záväzným rámcom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zamerania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programov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investícií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z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Mechanizmu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podporu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odolnosti:</w:t>
      </w:r>
    </w:p>
    <w:p w:rsidR="006927DE" w:rsidRPr="00A1114E" w:rsidRDefault="006927DE" w:rsidP="006927DE">
      <w:pPr>
        <w:spacing w:before="10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377"/>
        </w:tabs>
        <w:spacing w:after="0"/>
        <w:ind w:left="142" w:right="109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a) </w:t>
      </w:r>
      <w:r w:rsidRPr="00A1114E">
        <w:rPr>
          <w:rFonts w:ascii="Arial" w:hAnsi="Arial" w:cs="Arial"/>
          <w:color w:val="010101"/>
        </w:rPr>
        <w:t>dôkladne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>dopracovať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obsahové</w:t>
      </w:r>
      <w:r w:rsidRPr="00A1114E">
        <w:rPr>
          <w:rFonts w:ascii="Arial" w:hAnsi="Arial" w:cs="Arial"/>
          <w:color w:val="010101"/>
          <w:spacing w:val="53"/>
        </w:rPr>
        <w:t xml:space="preserve"> </w:t>
      </w:r>
      <w:r w:rsidRPr="00A1114E">
        <w:rPr>
          <w:rFonts w:ascii="Arial" w:hAnsi="Arial" w:cs="Arial"/>
          <w:color w:val="010101"/>
        </w:rPr>
        <w:t>náležitosti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plánu</w:t>
      </w:r>
      <w:r w:rsidRPr="00A1114E">
        <w:rPr>
          <w:rFonts w:ascii="Arial" w:hAnsi="Arial" w:cs="Arial"/>
          <w:color w:val="010101"/>
          <w:spacing w:val="53"/>
        </w:rPr>
        <w:t xml:space="preserve"> </w:t>
      </w:r>
      <w:r w:rsidRPr="00A1114E">
        <w:rPr>
          <w:rFonts w:ascii="Arial" w:hAnsi="Arial" w:cs="Arial"/>
          <w:color w:val="010101"/>
        </w:rPr>
        <w:t>podpory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o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a odolnosti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upravené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článkom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18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odsekom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4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nariadenia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Európskeho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parlamentu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a Rady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(EÚ)</w:t>
      </w:r>
      <w:r w:rsidRPr="00A1114E">
        <w:rPr>
          <w:rFonts w:ascii="Arial" w:hAnsi="Arial" w:cs="Arial"/>
          <w:color w:val="010101"/>
          <w:spacing w:val="53"/>
        </w:rPr>
        <w:t xml:space="preserve"> </w:t>
      </w:r>
      <w:r w:rsidRPr="00A1114E">
        <w:rPr>
          <w:rFonts w:ascii="Arial" w:hAnsi="Arial" w:cs="Arial"/>
          <w:color w:val="010101"/>
        </w:rPr>
        <w:t>2021/241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vrátane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podrobného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objasnenia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spôsobu,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ako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plán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posilní 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rastový 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potenciál, tvorbu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pracovných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miest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ekonomickú,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sociálnu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inštitucionálnu</w:t>
      </w:r>
      <w:r w:rsidRPr="00A1114E">
        <w:rPr>
          <w:rFonts w:ascii="Arial" w:hAnsi="Arial" w:cs="Arial"/>
          <w:color w:val="010101"/>
          <w:spacing w:val="42"/>
        </w:rPr>
        <w:t xml:space="preserve"> </w:t>
      </w:r>
      <w:r w:rsidRPr="00A1114E">
        <w:rPr>
          <w:rFonts w:ascii="Arial" w:hAnsi="Arial" w:cs="Arial"/>
          <w:color w:val="010101"/>
        </w:rPr>
        <w:t>odolnosť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Slovenska,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to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aj</w:t>
      </w:r>
      <w:r w:rsidRPr="00A1114E">
        <w:rPr>
          <w:rFonts w:ascii="Arial" w:hAnsi="Arial" w:cs="Arial"/>
          <w:color w:val="010101"/>
          <w:w w:val="104"/>
        </w:rPr>
        <w:t xml:space="preserve"> </w:t>
      </w:r>
      <w:r w:rsidRPr="00A1114E">
        <w:rPr>
          <w:rFonts w:ascii="Arial" w:hAnsi="Arial" w:cs="Arial"/>
          <w:color w:val="010101"/>
        </w:rPr>
        <w:t>podporou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politík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pre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deti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mládež,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zmierni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hospodársky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sociálny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dosah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krízy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spôsobenej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ochorením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COVID-19,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podporí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vykonávanie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Európskeho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piliera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sociálnych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práv, 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 xml:space="preserve">čím 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sa</w:t>
      </w:r>
      <w:r w:rsidRPr="00A1114E">
        <w:rPr>
          <w:rFonts w:ascii="Arial" w:hAnsi="Arial" w:cs="Arial"/>
          <w:color w:val="010101"/>
          <w:w w:val="106"/>
        </w:rPr>
        <w:t xml:space="preserve"> </w:t>
      </w:r>
      <w:r w:rsidRPr="00A1114E">
        <w:rPr>
          <w:rFonts w:ascii="Arial" w:hAnsi="Arial" w:cs="Arial"/>
          <w:color w:val="010101"/>
        </w:rPr>
        <w:t xml:space="preserve">zlepší 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 xml:space="preserve">hospodárska,  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sociálna 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 xml:space="preserve">a 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 xml:space="preserve">územná  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súdržnosť  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a 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 xml:space="preserve">konvergencia </w:t>
      </w:r>
      <w:r w:rsidRPr="00A1114E">
        <w:rPr>
          <w:rFonts w:ascii="Arial" w:hAnsi="Arial" w:cs="Arial"/>
          <w:color w:val="010101"/>
          <w:spacing w:val="57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 xml:space="preserve">Európskej 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únii;   aj</w:t>
      </w:r>
      <w:r w:rsidRPr="00A1114E">
        <w:rPr>
          <w:rFonts w:ascii="Arial" w:hAnsi="Arial" w:cs="Arial"/>
          <w:color w:val="010101"/>
          <w:w w:val="104"/>
        </w:rPr>
        <w:t xml:space="preserve"> </w:t>
      </w:r>
      <w:r w:rsidRPr="00A1114E">
        <w:rPr>
          <w:rFonts w:ascii="Arial" w:hAnsi="Arial" w:cs="Arial"/>
          <w:color w:val="010101"/>
        </w:rPr>
        <w:t>z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uvedeného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predpokladané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investičné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projekty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súvisiace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>investičné</w:t>
      </w:r>
      <w:r w:rsidRPr="00A1114E">
        <w:rPr>
          <w:rFonts w:ascii="Arial" w:hAnsi="Arial" w:cs="Arial"/>
          <w:color w:val="010101"/>
          <w:spacing w:val="55"/>
        </w:rPr>
        <w:t xml:space="preserve"> </w:t>
      </w:r>
      <w:r w:rsidRPr="00A1114E">
        <w:rPr>
          <w:rFonts w:ascii="Arial" w:hAnsi="Arial" w:cs="Arial"/>
          <w:color w:val="010101"/>
        </w:rPr>
        <w:t>obdobie;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rovnako opatrenia</w:t>
      </w:r>
      <w:r w:rsidRPr="00A1114E">
        <w:rPr>
          <w:rFonts w:ascii="Arial" w:hAnsi="Arial" w:cs="Arial"/>
          <w:color w:val="010101"/>
          <w:spacing w:val="42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účinnú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realizáciu</w:t>
      </w:r>
      <w:r w:rsidRPr="00A1114E">
        <w:rPr>
          <w:rFonts w:ascii="Arial" w:hAnsi="Arial" w:cs="Arial"/>
          <w:color w:val="010101"/>
          <w:spacing w:val="57"/>
        </w:rPr>
        <w:t xml:space="preserve"> </w:t>
      </w:r>
      <w:r w:rsidRPr="00A1114E">
        <w:rPr>
          <w:rFonts w:ascii="Arial" w:hAnsi="Arial" w:cs="Arial"/>
          <w:color w:val="010101"/>
        </w:rPr>
        <w:t>Plánu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podpory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a odolnosti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republiky vrátane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navrhovaných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míľnikov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cieľov,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ako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aj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súvisiacich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ukazovateľov,</w:t>
      </w:r>
    </w:p>
    <w:p w:rsidR="006927DE" w:rsidRPr="00A1114E" w:rsidRDefault="006927DE" w:rsidP="006927DE">
      <w:pPr>
        <w:pStyle w:val="Zkladntext"/>
        <w:widowControl w:val="0"/>
        <w:tabs>
          <w:tab w:val="left" w:pos="453"/>
        </w:tabs>
        <w:spacing w:before="47" w:after="0"/>
        <w:ind w:left="142" w:right="140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b) </w:t>
      </w:r>
      <w:r w:rsidRPr="00A1114E">
        <w:rPr>
          <w:rFonts w:ascii="Arial" w:hAnsi="Arial" w:cs="Arial"/>
          <w:color w:val="010101"/>
        </w:rPr>
        <w:t>v návrhu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plánu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podpory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adekvátne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dopracovať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oblasť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verejnej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hospodárskej  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politiky  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a v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rámci  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 xml:space="preserve">nej </w:t>
      </w:r>
      <w:r w:rsidRPr="00A1114E">
        <w:rPr>
          <w:rFonts w:ascii="Arial" w:hAnsi="Arial" w:cs="Arial"/>
          <w:color w:val="010101"/>
          <w:spacing w:val="5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priemyselnej  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poľnohospodárskej  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politiky,  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malého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stredného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podnikania;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bez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verejnej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hospodárskej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politiky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nie</w:t>
      </w:r>
      <w:r w:rsidRPr="00A1114E">
        <w:rPr>
          <w:rFonts w:ascii="Arial" w:hAnsi="Arial" w:cs="Arial"/>
          <w:color w:val="010101"/>
          <w:spacing w:val="-14"/>
        </w:rPr>
        <w:t xml:space="preserve"> </w:t>
      </w:r>
      <w:r w:rsidRPr="00A1114E">
        <w:rPr>
          <w:rFonts w:ascii="Arial" w:hAnsi="Arial" w:cs="Arial"/>
          <w:color w:val="010101"/>
        </w:rPr>
        <w:t>je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možný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proces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alebo konvergencie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Slovensku,</w:t>
      </w:r>
    </w:p>
    <w:p w:rsidR="006927DE" w:rsidRPr="00A1114E" w:rsidRDefault="006927DE" w:rsidP="006927DE">
      <w:pPr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339"/>
        </w:tabs>
        <w:spacing w:after="0"/>
        <w:ind w:left="142" w:right="149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c) </w:t>
      </w:r>
      <w:r w:rsidRPr="00A1114E">
        <w:rPr>
          <w:rFonts w:ascii="Arial" w:hAnsi="Arial" w:cs="Arial"/>
          <w:color w:val="010101"/>
        </w:rPr>
        <w:t>návrh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plánu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podpory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výraznejšie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zamerať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oblasť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sociálnej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územnej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súdržnosti,</w:t>
      </w:r>
    </w:p>
    <w:p w:rsidR="006927DE" w:rsidRPr="00A1114E" w:rsidRDefault="006927DE" w:rsidP="006927DE">
      <w:pPr>
        <w:spacing w:before="2"/>
        <w:ind w:left="142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430"/>
        </w:tabs>
        <w:spacing w:after="0"/>
        <w:ind w:left="142" w:right="143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d) </w:t>
      </w:r>
      <w:r w:rsidRPr="00A1114E">
        <w:rPr>
          <w:rFonts w:ascii="Arial" w:hAnsi="Arial" w:cs="Arial"/>
          <w:color w:val="010101"/>
        </w:rPr>
        <w:t>investície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z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Mechanizmu</w:t>
      </w:r>
      <w:r w:rsidRPr="00A1114E">
        <w:rPr>
          <w:rFonts w:ascii="Arial" w:hAnsi="Arial" w:cs="Arial"/>
          <w:color w:val="010101"/>
          <w:spacing w:val="55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podporu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a odolnosti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prioritne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cieliť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riešenie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dopadov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krízy,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hospodársku obnovu</w:t>
      </w:r>
      <w:r w:rsidRPr="00A1114E">
        <w:rPr>
          <w:rFonts w:ascii="Arial" w:hAnsi="Arial" w:cs="Arial"/>
          <w:color w:val="010101"/>
          <w:spacing w:val="57"/>
        </w:rPr>
        <w:t xml:space="preserve"> </w:t>
      </w:r>
      <w:r w:rsidRPr="00A1114E">
        <w:rPr>
          <w:rFonts w:ascii="Arial" w:hAnsi="Arial" w:cs="Arial"/>
          <w:color w:val="010101"/>
        </w:rPr>
        <w:t>Slovenska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posilnenie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jeho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nie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riešenie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rôznorodého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investičného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dlhu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verejnej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sféry,</w:t>
      </w:r>
    </w:p>
    <w:p w:rsidR="006927DE" w:rsidRPr="00A1114E" w:rsidRDefault="006927DE" w:rsidP="006927DE">
      <w:pPr>
        <w:spacing w:before="9"/>
        <w:ind w:left="142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420"/>
        </w:tabs>
        <w:spacing w:after="0"/>
        <w:ind w:left="142" w:right="120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e) </w:t>
      </w:r>
      <w:r w:rsidRPr="00A1114E">
        <w:rPr>
          <w:rFonts w:ascii="Arial" w:hAnsi="Arial" w:cs="Arial"/>
          <w:color w:val="010101"/>
        </w:rPr>
        <w:t xml:space="preserve">dôsledne 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 xml:space="preserve">rešpektovať  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oprávnený 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 xml:space="preserve">rozsah 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uplatnenia 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 xml:space="preserve">Mechanizmu  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 xml:space="preserve">na 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podporu </w:t>
      </w:r>
      <w:r w:rsidRPr="00A1114E">
        <w:rPr>
          <w:rFonts w:ascii="Arial" w:hAnsi="Arial" w:cs="Arial"/>
          <w:color w:val="010101"/>
          <w:spacing w:val="53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medziach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jeho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úpravy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podľa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článku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3</w:t>
      </w:r>
      <w:r w:rsidRPr="00A1114E">
        <w:rPr>
          <w:rFonts w:ascii="Arial" w:hAnsi="Arial" w:cs="Arial"/>
          <w:color w:val="010101"/>
          <w:spacing w:val="-1"/>
        </w:rPr>
        <w:t xml:space="preserve"> </w:t>
      </w:r>
      <w:r w:rsidRPr="00A1114E">
        <w:rPr>
          <w:rFonts w:ascii="Arial" w:hAnsi="Arial" w:cs="Arial"/>
          <w:color w:val="010101"/>
        </w:rPr>
        <w:t>nariadenia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Európskeho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parlamentu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Rady</w:t>
      </w:r>
      <w:r w:rsidRPr="00A1114E">
        <w:rPr>
          <w:rFonts w:ascii="Arial" w:hAnsi="Arial" w:cs="Arial"/>
          <w:color w:val="010101"/>
          <w:w w:val="99"/>
        </w:rPr>
        <w:t xml:space="preserve"> </w:t>
      </w:r>
      <w:r w:rsidRPr="00A1114E">
        <w:rPr>
          <w:rFonts w:ascii="Arial" w:hAnsi="Arial" w:cs="Arial"/>
          <w:color w:val="010101"/>
        </w:rPr>
        <w:t>(EÚ)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2021/241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oblasti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politiky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rozdelené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do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šiestich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oblasti: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zelená 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transformácia;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digitálna</w:t>
      </w:r>
      <w:r w:rsidRPr="00A1114E">
        <w:rPr>
          <w:rFonts w:ascii="Arial" w:hAnsi="Arial" w:cs="Arial"/>
          <w:color w:val="010101"/>
          <w:spacing w:val="42"/>
        </w:rPr>
        <w:t xml:space="preserve"> </w:t>
      </w:r>
      <w:r w:rsidRPr="00A1114E">
        <w:rPr>
          <w:rFonts w:ascii="Arial" w:hAnsi="Arial" w:cs="Arial"/>
          <w:color w:val="010101"/>
        </w:rPr>
        <w:t>transformácia;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inteligentný,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udržateľný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inkluzívny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rast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vrátane</w:t>
      </w:r>
      <w:r w:rsidRPr="00A1114E">
        <w:rPr>
          <w:rFonts w:ascii="Arial" w:hAnsi="Arial" w:cs="Arial"/>
          <w:color w:val="010101"/>
          <w:spacing w:val="42"/>
        </w:rPr>
        <w:t xml:space="preserve"> </w:t>
      </w:r>
      <w:r w:rsidRPr="00A1114E">
        <w:rPr>
          <w:rFonts w:ascii="Arial" w:hAnsi="Arial" w:cs="Arial"/>
          <w:color w:val="010101"/>
        </w:rPr>
        <w:t>hospodárskej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súdržnosti,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pracovných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miest,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produktivity,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konkurencieschopnosti,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 xml:space="preserve">výskumu, 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 xml:space="preserve">vývoja 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w w:val="109"/>
        </w:rPr>
        <w:t xml:space="preserve"> </w:t>
      </w:r>
      <w:r w:rsidRPr="00A1114E">
        <w:rPr>
          <w:rFonts w:ascii="Arial" w:hAnsi="Arial" w:cs="Arial"/>
          <w:color w:val="010101"/>
        </w:rPr>
        <w:t>inovácií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dobre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fungujúceho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vnútorného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trhu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so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silnými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malými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strednými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podnikmi;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sociálna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územná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súdržnosť;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zdravie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hospodárska,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sociálna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inštitucionálna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odolnosť,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w w:val="114"/>
        </w:rPr>
        <w:t xml:space="preserve"> </w:t>
      </w:r>
      <w:r w:rsidRPr="00A1114E">
        <w:rPr>
          <w:rFonts w:ascii="Arial" w:hAnsi="Arial" w:cs="Arial"/>
          <w:color w:val="010101"/>
        </w:rPr>
        <w:t>cieľom</w:t>
      </w:r>
      <w:r w:rsidRPr="00A1114E">
        <w:rPr>
          <w:rFonts w:ascii="Arial" w:hAnsi="Arial" w:cs="Arial"/>
          <w:color w:val="010101"/>
          <w:spacing w:val="48"/>
        </w:rPr>
        <w:t xml:space="preserve"> </w:t>
      </w:r>
      <w:r w:rsidRPr="00A1114E">
        <w:rPr>
          <w:rFonts w:ascii="Arial" w:hAnsi="Arial" w:cs="Arial"/>
          <w:color w:val="010101"/>
        </w:rPr>
        <w:t>okrem</w:t>
      </w:r>
      <w:r w:rsidRPr="00A1114E">
        <w:rPr>
          <w:rFonts w:ascii="Arial" w:hAnsi="Arial" w:cs="Arial"/>
          <w:color w:val="010101"/>
          <w:spacing w:val="48"/>
        </w:rPr>
        <w:t xml:space="preserve"> </w:t>
      </w:r>
      <w:r w:rsidRPr="00A1114E">
        <w:rPr>
          <w:rFonts w:ascii="Arial" w:hAnsi="Arial" w:cs="Arial"/>
          <w:color w:val="010101"/>
        </w:rPr>
        <w:t>iného</w:t>
      </w:r>
      <w:r w:rsidRPr="00A1114E">
        <w:rPr>
          <w:rFonts w:ascii="Arial" w:hAnsi="Arial" w:cs="Arial"/>
          <w:color w:val="010101"/>
          <w:spacing w:val="42"/>
        </w:rPr>
        <w:t xml:space="preserve"> </w:t>
      </w:r>
      <w:r w:rsidRPr="00A1114E">
        <w:rPr>
          <w:rFonts w:ascii="Arial" w:hAnsi="Arial" w:cs="Arial"/>
          <w:color w:val="010101"/>
        </w:rPr>
        <w:t>zvyšovať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pripravenosť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krízy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schopnosť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reakcie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krízy;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politiky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pre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budúcu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generáciu,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deti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a mládež,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ako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sú vzdelávanie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1"/>
        </w:rPr>
        <w:t xml:space="preserve"> </w:t>
      </w:r>
      <w:r w:rsidRPr="00A1114E">
        <w:rPr>
          <w:rFonts w:ascii="Arial" w:hAnsi="Arial" w:cs="Arial"/>
          <w:color w:val="010101"/>
        </w:rPr>
        <w:t>zručnosti,</w:t>
      </w:r>
    </w:p>
    <w:p w:rsidR="006927DE" w:rsidRPr="00A1114E" w:rsidRDefault="006927DE" w:rsidP="006927DE">
      <w:pPr>
        <w:spacing w:before="6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ind w:left="142" w:right="139" w:firstLine="4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  <w:spacing w:val="-3"/>
          <w:w w:val="110"/>
        </w:rPr>
        <w:t xml:space="preserve">f) </w:t>
      </w:r>
      <w:r w:rsidRPr="00A1114E">
        <w:rPr>
          <w:rFonts w:ascii="Arial" w:hAnsi="Arial" w:cs="Arial"/>
          <w:color w:val="010101"/>
          <w:spacing w:val="-14"/>
          <w:w w:val="110"/>
        </w:rPr>
        <w:t xml:space="preserve"> </w:t>
      </w:r>
      <w:r w:rsidRPr="00A1114E">
        <w:rPr>
          <w:rFonts w:ascii="Arial" w:hAnsi="Arial" w:cs="Arial"/>
          <w:color w:val="010101"/>
        </w:rPr>
        <w:t>programy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investície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oblasti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zeleného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prechodu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cieliť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kľúčové</w:t>
      </w:r>
      <w:r w:rsidRPr="00A1114E">
        <w:rPr>
          <w:rFonts w:ascii="Arial" w:hAnsi="Arial" w:cs="Arial"/>
          <w:color w:val="010101"/>
          <w:spacing w:val="55"/>
        </w:rPr>
        <w:t xml:space="preserve"> </w:t>
      </w:r>
      <w:r w:rsidRPr="00A1114E">
        <w:rPr>
          <w:rFonts w:ascii="Arial" w:hAnsi="Arial" w:cs="Arial"/>
          <w:color w:val="010101"/>
        </w:rPr>
        <w:t>potreby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strategickej</w:t>
      </w:r>
      <w:r w:rsidRPr="00A1114E">
        <w:rPr>
          <w:rFonts w:ascii="Arial" w:hAnsi="Arial" w:cs="Arial"/>
          <w:color w:val="010101"/>
          <w:spacing w:val="2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Slovenska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9"/>
        </w:rPr>
        <w:t xml:space="preserve"> </w:t>
      </w:r>
      <w:r w:rsidRPr="00A1114E">
        <w:rPr>
          <w:rFonts w:ascii="Arial" w:hAnsi="Arial" w:cs="Arial"/>
          <w:color w:val="010101"/>
        </w:rPr>
        <w:t>nie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podporu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vybudovania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alebo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rekonštrukcie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fotovoltických,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bioplynových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obdobných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energetických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>zdrojov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alebo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obnovu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budov;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návrh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alokovanie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viac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ako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  <w:spacing w:val="-8"/>
        </w:rPr>
        <w:t>1</w:t>
      </w:r>
      <w:r w:rsidRPr="00A1114E">
        <w:rPr>
          <w:rFonts w:ascii="Arial" w:hAnsi="Arial" w:cs="Arial"/>
          <w:color w:val="010101"/>
          <w:spacing w:val="-12"/>
        </w:rPr>
        <w:t>O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%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z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národnej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kvóty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Mechanizme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podporu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6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57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obnovu</w:t>
      </w:r>
      <w:r w:rsidRPr="00A1114E">
        <w:rPr>
          <w:rFonts w:ascii="Arial" w:hAnsi="Arial" w:cs="Arial"/>
          <w:color w:val="010101"/>
          <w:spacing w:val="20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budov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nie</w:t>
      </w:r>
      <w:r w:rsidRPr="00A1114E">
        <w:rPr>
          <w:rFonts w:ascii="Arial" w:hAnsi="Arial" w:cs="Arial"/>
          <w:color w:val="010101"/>
          <w:spacing w:val="-18"/>
        </w:rPr>
        <w:t xml:space="preserve"> </w:t>
      </w:r>
      <w:r w:rsidRPr="00A1114E">
        <w:rPr>
          <w:rFonts w:ascii="Arial" w:hAnsi="Arial" w:cs="Arial"/>
          <w:color w:val="010101"/>
        </w:rPr>
        <w:t>je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podstatou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európsky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poňatého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zeleného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prechodu,</w:t>
      </w:r>
    </w:p>
    <w:p w:rsidR="006927DE" w:rsidRPr="00A1114E" w:rsidRDefault="006927DE" w:rsidP="006927DE">
      <w:pPr>
        <w:spacing w:before="6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410"/>
        </w:tabs>
        <w:spacing w:after="0"/>
        <w:ind w:left="142" w:right="146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g) </w:t>
      </w:r>
      <w:r w:rsidRPr="00A1114E">
        <w:rPr>
          <w:rFonts w:ascii="Arial" w:hAnsi="Arial" w:cs="Arial"/>
          <w:color w:val="010101"/>
        </w:rPr>
        <w:t>programy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5"/>
        </w:rPr>
        <w:t xml:space="preserve"> </w:t>
      </w:r>
      <w:r w:rsidRPr="00A1114E">
        <w:rPr>
          <w:rFonts w:ascii="Arial" w:hAnsi="Arial" w:cs="Arial"/>
          <w:color w:val="010101"/>
        </w:rPr>
        <w:t>investície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oblasti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digitálnej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transformácie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podstatnejšie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cieliť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podporu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hospodárskej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a v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rámci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nej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najmä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priemyselnej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digitálnej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>transformácie pre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ekonomiku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Slovenska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budúcnosti,</w:t>
      </w:r>
    </w:p>
    <w:p w:rsidR="006927DE" w:rsidRPr="00A1114E" w:rsidRDefault="006927DE" w:rsidP="006927DE">
      <w:pPr>
        <w:spacing w:before="11"/>
        <w:ind w:left="142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434"/>
        </w:tabs>
        <w:spacing w:after="0"/>
        <w:ind w:left="142" w:right="111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h) </w:t>
      </w:r>
      <w:r w:rsidRPr="00A1114E">
        <w:rPr>
          <w:rFonts w:ascii="Arial" w:hAnsi="Arial" w:cs="Arial"/>
          <w:color w:val="010101"/>
        </w:rPr>
        <w:t>zásadne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znížiť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alokovanie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prostriedkov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podporu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vybudovania</w:t>
      </w:r>
      <w:r w:rsidRPr="00A1114E">
        <w:rPr>
          <w:rFonts w:ascii="Arial" w:hAnsi="Arial" w:cs="Arial"/>
          <w:color w:val="010101"/>
          <w:spacing w:val="53"/>
        </w:rPr>
        <w:t xml:space="preserve"> </w:t>
      </w:r>
      <w:r w:rsidRPr="00A1114E">
        <w:rPr>
          <w:rFonts w:ascii="Arial" w:hAnsi="Arial" w:cs="Arial"/>
          <w:color w:val="010101"/>
        </w:rPr>
        <w:t>alebo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rekonštrukcie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fotovoltických,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 xml:space="preserve">bioplynových 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obdobných 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 xml:space="preserve">energetických 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zdrojov 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rozsahu 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160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miliónov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eur,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budov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rozsahu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700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miliónov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eur,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starostlivosti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o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duševné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zdravie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rozsahu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100</w:t>
      </w:r>
      <w:r w:rsidRPr="00A1114E">
        <w:rPr>
          <w:rFonts w:ascii="Arial" w:hAnsi="Arial" w:cs="Arial"/>
          <w:color w:val="010101"/>
          <w:w w:val="104"/>
        </w:rPr>
        <w:t xml:space="preserve"> </w:t>
      </w:r>
      <w:r w:rsidRPr="00A1114E">
        <w:rPr>
          <w:rFonts w:ascii="Arial" w:hAnsi="Arial" w:cs="Arial"/>
          <w:color w:val="010101"/>
        </w:rPr>
        <w:t>miliónov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eur,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boja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proti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korupcii,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bezpečnosti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>a ochrane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obyvateľstva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rozsahu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200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miliónov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eur,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reformy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justície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rozsahu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244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miliónov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eur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ďalších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investícií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navrhovaných</w:t>
      </w:r>
      <w:r w:rsidRPr="00A1114E">
        <w:rPr>
          <w:rFonts w:ascii="Arial" w:hAnsi="Arial" w:cs="Arial"/>
          <w:color w:val="010101"/>
          <w:spacing w:val="55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návrhu Plánu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podpory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vypracovanému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Ministerstvom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financií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(verzii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medzirezortnom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pripomienkovom 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 xml:space="preserve">konaní), 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ktoré</w:t>
      </w:r>
      <w:r w:rsidRPr="00A1114E">
        <w:rPr>
          <w:rFonts w:ascii="Arial" w:hAnsi="Arial" w:cs="Arial"/>
          <w:color w:val="010101"/>
          <w:w w:val="103"/>
        </w:rPr>
        <w:t xml:space="preserve"> </w:t>
      </w:r>
      <w:r w:rsidRPr="00A1114E">
        <w:rPr>
          <w:rFonts w:ascii="Arial" w:hAnsi="Arial" w:cs="Arial"/>
          <w:color w:val="010101"/>
        </w:rPr>
        <w:t>priamo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nesúvisia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-14"/>
        </w:rPr>
        <w:t xml:space="preserve"> </w:t>
      </w:r>
      <w:r w:rsidRPr="00A1114E">
        <w:rPr>
          <w:rFonts w:ascii="Arial" w:hAnsi="Arial" w:cs="Arial"/>
          <w:color w:val="010101"/>
        </w:rPr>
        <w:t>potrebami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strategickej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Slovenska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alebo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prehlbovaním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jeho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strategickej  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 xml:space="preserve">odolnosti;  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 xml:space="preserve">uvedené  </w:t>
      </w:r>
      <w:r w:rsidRPr="00A1114E">
        <w:rPr>
          <w:rFonts w:ascii="Arial" w:hAnsi="Arial" w:cs="Arial"/>
          <w:color w:val="010101"/>
          <w:spacing w:val="55"/>
        </w:rPr>
        <w:t xml:space="preserve"> </w:t>
      </w:r>
      <w:r w:rsidRPr="00A1114E">
        <w:rPr>
          <w:rFonts w:ascii="Arial" w:hAnsi="Arial" w:cs="Arial"/>
          <w:color w:val="010101"/>
        </w:rPr>
        <w:t xml:space="preserve">investície  </w:t>
      </w:r>
      <w:r w:rsidRPr="00A1114E">
        <w:rPr>
          <w:rFonts w:ascii="Arial" w:hAnsi="Arial" w:cs="Arial"/>
          <w:color w:val="010101"/>
          <w:spacing w:val="5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skôr  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 xml:space="preserve">orientovať   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na  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 xml:space="preserve">európske  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štrukturálne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investičné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fondy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základe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partnerskej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dohody,</w:t>
      </w:r>
    </w:p>
    <w:p w:rsidR="006927DE" w:rsidRPr="00A1114E" w:rsidRDefault="006927DE" w:rsidP="006927DE">
      <w:pPr>
        <w:spacing w:before="7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396"/>
        </w:tabs>
        <w:spacing w:after="0"/>
        <w:ind w:left="142" w:right="129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i)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konečnej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verzii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Plánu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podpory obnovy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a odolnosti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republiky,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formálne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doručeného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Európskej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komisii,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okrem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zohľadnenia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doterajších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pripomienok,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premietnuť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aj</w:t>
      </w:r>
      <w:r w:rsidRPr="00A1114E">
        <w:rPr>
          <w:rFonts w:ascii="Arial" w:hAnsi="Arial" w:cs="Arial"/>
          <w:color w:val="010101"/>
          <w:w w:val="104"/>
        </w:rPr>
        <w:t xml:space="preserve"> </w:t>
      </w:r>
      <w:r w:rsidRPr="00A1114E">
        <w:rPr>
          <w:rFonts w:ascii="Arial" w:hAnsi="Arial" w:cs="Arial"/>
          <w:color w:val="010101"/>
        </w:rPr>
        <w:t>programy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nasledovné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záväzné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investície:</w:t>
      </w:r>
    </w:p>
    <w:p w:rsidR="006927DE" w:rsidRPr="00A1114E" w:rsidRDefault="006927DE" w:rsidP="006927DE">
      <w:pPr>
        <w:spacing w:before="11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numPr>
          <w:ilvl w:val="0"/>
          <w:numId w:val="7"/>
        </w:numPr>
        <w:tabs>
          <w:tab w:val="left" w:pos="320"/>
        </w:tabs>
        <w:spacing w:before="56" w:after="0"/>
        <w:ind w:right="98" w:firstLine="5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moderné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priemyselné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techniky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3"/>
        </w:rPr>
        <w:t xml:space="preserve"> </w:t>
      </w:r>
      <w:r w:rsidRPr="00A1114E">
        <w:rPr>
          <w:rFonts w:ascii="Arial" w:hAnsi="Arial" w:cs="Arial"/>
          <w:color w:val="010101"/>
        </w:rPr>
        <w:t>technológie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za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>účelom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znižovania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emisií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rozsahu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300</w:t>
      </w:r>
      <w:r w:rsidRPr="00A1114E">
        <w:rPr>
          <w:rFonts w:ascii="Arial" w:hAnsi="Arial" w:cs="Arial"/>
          <w:color w:val="010101"/>
          <w:w w:val="103"/>
        </w:rPr>
        <w:t xml:space="preserve"> </w:t>
      </w:r>
      <w:r w:rsidRPr="00A1114E">
        <w:rPr>
          <w:rFonts w:ascii="Arial" w:hAnsi="Arial" w:cs="Arial"/>
          <w:color w:val="010101"/>
        </w:rPr>
        <w:t>miliónov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eur,</w:t>
      </w:r>
    </w:p>
    <w:p w:rsidR="006927DE" w:rsidRPr="00A1114E" w:rsidRDefault="006927DE" w:rsidP="006927DE">
      <w:pPr>
        <w:pStyle w:val="Zkladntext"/>
        <w:widowControl w:val="0"/>
        <w:numPr>
          <w:ilvl w:val="0"/>
          <w:numId w:val="7"/>
        </w:numPr>
        <w:tabs>
          <w:tab w:val="left" w:pos="320"/>
        </w:tabs>
        <w:spacing w:before="56" w:after="0"/>
        <w:ind w:right="98" w:firstLine="5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podpora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hospodárskych</w:t>
      </w:r>
      <w:r w:rsidRPr="00A1114E">
        <w:rPr>
          <w:rFonts w:ascii="Arial" w:hAnsi="Arial" w:cs="Arial"/>
          <w:color w:val="010101"/>
          <w:spacing w:val="42"/>
        </w:rPr>
        <w:t xml:space="preserve"> </w:t>
      </w:r>
      <w:r w:rsidRPr="00A1114E">
        <w:rPr>
          <w:rFonts w:ascii="Arial" w:hAnsi="Arial" w:cs="Arial"/>
          <w:color w:val="010101"/>
        </w:rPr>
        <w:t>príležitostí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generovaných</w:t>
      </w:r>
      <w:r w:rsidRPr="00A1114E">
        <w:rPr>
          <w:rFonts w:ascii="Arial" w:hAnsi="Arial" w:cs="Arial"/>
          <w:color w:val="010101"/>
          <w:spacing w:val="42"/>
        </w:rPr>
        <w:t xml:space="preserve"> </w:t>
      </w:r>
      <w:r w:rsidRPr="00A1114E">
        <w:rPr>
          <w:rFonts w:ascii="Arial" w:hAnsi="Arial" w:cs="Arial"/>
          <w:color w:val="010101"/>
        </w:rPr>
        <w:t>pandémiou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COVID-19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Brexitom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  <w:w w:val="190"/>
        </w:rPr>
        <w:t>-</w:t>
      </w:r>
      <w:r w:rsidRPr="00A1114E">
        <w:rPr>
          <w:rFonts w:ascii="Arial" w:hAnsi="Arial" w:cs="Arial"/>
          <w:color w:val="010101"/>
          <w:w w:val="219"/>
        </w:rPr>
        <w:t xml:space="preserve"> </w:t>
      </w:r>
      <w:r w:rsidRPr="00A1114E">
        <w:rPr>
          <w:rFonts w:ascii="Arial" w:hAnsi="Arial" w:cs="Arial"/>
          <w:color w:val="010101"/>
        </w:rPr>
        <w:t>programy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-8"/>
        </w:rPr>
        <w:t xml:space="preserve"> </w:t>
      </w:r>
      <w:r w:rsidRPr="00A1114E">
        <w:rPr>
          <w:rFonts w:ascii="Arial" w:hAnsi="Arial" w:cs="Arial"/>
          <w:color w:val="010101"/>
        </w:rPr>
        <w:t>tým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spojené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investície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oblasti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potravinovej</w:t>
      </w:r>
      <w:r w:rsidRPr="00A1114E">
        <w:rPr>
          <w:rFonts w:ascii="Arial" w:hAnsi="Arial" w:cs="Arial"/>
          <w:color w:val="010101"/>
          <w:spacing w:val="55"/>
        </w:rPr>
        <w:t xml:space="preserve"> </w:t>
      </w:r>
      <w:r w:rsidRPr="00A1114E">
        <w:rPr>
          <w:rFonts w:ascii="Arial" w:hAnsi="Arial" w:cs="Arial"/>
          <w:color w:val="010101"/>
        </w:rPr>
        <w:t>bezpečnosti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štátu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podporou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rastu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produkcie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konečných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potravinárskych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produktov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rozsahu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100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miliónov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eur;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zvyšovania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odolnosti 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priemyslu 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 xml:space="preserve">voči 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zlyhaniam 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 xml:space="preserve">cezhraničných 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 xml:space="preserve">dodávok 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dielcov 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subdodávok, 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najmä z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iných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kontinentov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podporou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vytvárania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>sieti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domácich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produkčných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kapacít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rozsahu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100</w:t>
      </w:r>
      <w:r w:rsidRPr="00A1114E">
        <w:rPr>
          <w:rFonts w:ascii="Arial" w:hAnsi="Arial" w:cs="Arial"/>
          <w:color w:val="010101"/>
          <w:w w:val="103"/>
        </w:rPr>
        <w:t xml:space="preserve"> </w:t>
      </w:r>
      <w:r w:rsidRPr="00A1114E">
        <w:rPr>
          <w:rFonts w:ascii="Arial" w:hAnsi="Arial" w:cs="Arial"/>
          <w:color w:val="010101"/>
        </w:rPr>
        <w:t>miliónov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eur,</w:t>
      </w:r>
    </w:p>
    <w:p w:rsidR="006927DE" w:rsidRPr="00A1114E" w:rsidRDefault="006927DE" w:rsidP="006927DE">
      <w:pPr>
        <w:spacing w:before="11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numPr>
          <w:ilvl w:val="0"/>
          <w:numId w:val="7"/>
        </w:numPr>
        <w:tabs>
          <w:tab w:val="left" w:pos="258"/>
        </w:tabs>
        <w:spacing w:after="0"/>
        <w:ind w:left="257" w:hanging="134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podpora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kľúčových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problémov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poľnohospodárstva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rozsahu</w:t>
      </w:r>
      <w:r w:rsidRPr="00A1114E">
        <w:rPr>
          <w:rFonts w:ascii="Arial" w:hAnsi="Arial" w:cs="Arial"/>
          <w:color w:val="010101"/>
          <w:spacing w:val="48"/>
        </w:rPr>
        <w:t xml:space="preserve"> </w:t>
      </w:r>
      <w:r w:rsidRPr="00A1114E">
        <w:rPr>
          <w:rFonts w:ascii="Arial" w:hAnsi="Arial" w:cs="Arial"/>
          <w:color w:val="010101"/>
        </w:rPr>
        <w:t>150</w:t>
      </w:r>
      <w:r w:rsidRPr="00A1114E">
        <w:rPr>
          <w:rFonts w:ascii="Arial" w:hAnsi="Arial" w:cs="Arial"/>
          <w:color w:val="010101"/>
          <w:spacing w:val="-17"/>
        </w:rPr>
        <w:t xml:space="preserve"> </w:t>
      </w:r>
      <w:r w:rsidRPr="00A1114E">
        <w:rPr>
          <w:rFonts w:ascii="Arial" w:hAnsi="Arial" w:cs="Arial"/>
          <w:color w:val="010101"/>
        </w:rPr>
        <w:t>miliónov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eur,</w:t>
      </w:r>
    </w:p>
    <w:p w:rsidR="006927DE" w:rsidRPr="00A1114E" w:rsidRDefault="006927DE" w:rsidP="006927DE">
      <w:pPr>
        <w:spacing w:before="5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numPr>
          <w:ilvl w:val="0"/>
          <w:numId w:val="7"/>
        </w:numPr>
        <w:tabs>
          <w:tab w:val="left" w:pos="348"/>
        </w:tabs>
        <w:spacing w:after="0"/>
        <w:ind w:left="123" w:right="152" w:firstLine="0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zvýšenie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>výkonnosti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slovenských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vysokých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škôl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rozsah</w:t>
      </w:r>
      <w:r w:rsidRPr="00A1114E">
        <w:rPr>
          <w:rFonts w:ascii="Arial" w:hAnsi="Arial" w:cs="Arial"/>
          <w:color w:val="010101"/>
          <w:spacing w:val="57"/>
        </w:rPr>
        <w:t xml:space="preserve"> </w:t>
      </w:r>
      <w:r w:rsidRPr="00A1114E">
        <w:rPr>
          <w:rFonts w:ascii="Arial" w:hAnsi="Arial" w:cs="Arial"/>
          <w:color w:val="010101"/>
        </w:rPr>
        <w:t>300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miliónov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eur;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z</w:t>
      </w:r>
      <w:r w:rsidRPr="00A1114E">
        <w:rPr>
          <w:rFonts w:ascii="Arial" w:hAnsi="Arial" w:cs="Arial"/>
          <w:color w:val="010101"/>
          <w:spacing w:val="-1"/>
        </w:rPr>
        <w:t xml:space="preserve"> </w:t>
      </w:r>
      <w:r w:rsidRPr="00A1114E">
        <w:rPr>
          <w:rFonts w:ascii="Arial" w:hAnsi="Arial" w:cs="Arial"/>
          <w:color w:val="010101"/>
        </w:rPr>
        <w:t>toho</w:t>
      </w:r>
      <w:r w:rsidRPr="00A1114E">
        <w:rPr>
          <w:rFonts w:ascii="Arial" w:hAnsi="Arial" w:cs="Arial"/>
          <w:color w:val="010101"/>
          <w:w w:val="99"/>
        </w:rPr>
        <w:t xml:space="preserve"> </w:t>
      </w:r>
      <w:r w:rsidRPr="00A1114E">
        <w:rPr>
          <w:rFonts w:ascii="Arial" w:hAnsi="Arial" w:cs="Arial"/>
          <w:color w:val="010101"/>
        </w:rPr>
        <w:t>navýšená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alokácia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100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miliónov  eur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najmä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programy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-8"/>
        </w:rPr>
        <w:t xml:space="preserve"> </w:t>
      </w:r>
      <w:r w:rsidRPr="00A1114E">
        <w:rPr>
          <w:rFonts w:ascii="Arial" w:hAnsi="Arial" w:cs="Arial"/>
          <w:color w:val="010101"/>
        </w:rPr>
        <w:t>tým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spojené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investície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oblasti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vzdelávania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pre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potreby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digitálnej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transformácie,</w:t>
      </w:r>
    </w:p>
    <w:p w:rsidR="006927DE" w:rsidRPr="00A1114E" w:rsidRDefault="006927DE" w:rsidP="006927DE">
      <w:pPr>
        <w:spacing w:before="11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numPr>
          <w:ilvl w:val="0"/>
          <w:numId w:val="7"/>
        </w:numPr>
        <w:tabs>
          <w:tab w:val="left" w:pos="329"/>
        </w:tabs>
        <w:spacing w:after="0"/>
        <w:ind w:left="123" w:right="169" w:firstLine="0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programy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investície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oblasti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vzdelávanie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výraznejšie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>cieliť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potreby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hospodárskej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praxe,</w:t>
      </w:r>
    </w:p>
    <w:p w:rsidR="006927DE" w:rsidRPr="00A1114E" w:rsidRDefault="006927DE" w:rsidP="006927DE">
      <w:pPr>
        <w:spacing w:before="2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numPr>
          <w:ilvl w:val="0"/>
          <w:numId w:val="7"/>
        </w:numPr>
        <w:tabs>
          <w:tab w:val="left" w:pos="315"/>
        </w:tabs>
        <w:spacing w:after="0"/>
        <w:ind w:left="104" w:right="151" w:firstLine="19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programy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3"/>
        </w:rPr>
        <w:t xml:space="preserve"> </w:t>
      </w:r>
      <w:r w:rsidRPr="00A1114E">
        <w:rPr>
          <w:rFonts w:ascii="Arial" w:hAnsi="Arial" w:cs="Arial"/>
          <w:color w:val="010101"/>
        </w:rPr>
        <w:t>investície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oblasti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zdravie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cieliť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aj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posilnenie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zdravotníckeho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personálu,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skvalitnenie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primárnej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 xml:space="preserve">zdravotnej 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starostlivosti 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 xml:space="preserve">a koordinácie 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medzi jednotlivými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druhmi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starostlivosti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6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55"/>
        </w:rPr>
        <w:t xml:space="preserve"> </w:t>
      </w:r>
      <w:r w:rsidRPr="00A1114E">
        <w:rPr>
          <w:rFonts w:ascii="Arial" w:hAnsi="Arial" w:cs="Arial"/>
          <w:color w:val="010101"/>
        </w:rPr>
        <w:t>realizáciu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pripravených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verejných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investičných projektov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sp</w:t>
      </w:r>
      <w:r>
        <w:rPr>
          <w:rFonts w:ascii="Arial" w:hAnsi="Arial" w:cs="Arial"/>
          <w:color w:val="010101"/>
        </w:rPr>
        <w:t>ĺ</w:t>
      </w:r>
      <w:r w:rsidRPr="00A1114E">
        <w:rPr>
          <w:rFonts w:ascii="Arial" w:hAnsi="Arial" w:cs="Arial"/>
          <w:color w:val="010101"/>
        </w:rPr>
        <w:t>ňajúcich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kritéria</w:t>
      </w:r>
      <w:r w:rsidRPr="00A1114E">
        <w:rPr>
          <w:rFonts w:ascii="Arial" w:hAnsi="Arial" w:cs="Arial"/>
          <w:color w:val="010101"/>
          <w:spacing w:val="55"/>
        </w:rPr>
        <w:t xml:space="preserve"> </w:t>
      </w:r>
      <w:r w:rsidRPr="00A1114E">
        <w:rPr>
          <w:rFonts w:ascii="Arial" w:hAnsi="Arial" w:cs="Arial"/>
          <w:color w:val="010101"/>
        </w:rPr>
        <w:t>modernizácie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zdravotníctva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ďalšej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generácie,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to</w:t>
      </w:r>
      <w:r w:rsidRPr="00A1114E">
        <w:rPr>
          <w:rFonts w:ascii="Arial" w:hAnsi="Arial" w:cs="Arial"/>
          <w:color w:val="010101"/>
          <w:spacing w:val="48"/>
        </w:rPr>
        <w:t xml:space="preserve"> </w:t>
      </w:r>
      <w:r w:rsidRPr="00A1114E">
        <w:rPr>
          <w:rFonts w:ascii="Arial" w:hAnsi="Arial" w:cs="Arial"/>
          <w:color w:val="010101"/>
        </w:rPr>
        <w:t>najmä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projektov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celoštátnou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pôsobnosťou,</w:t>
      </w:r>
    </w:p>
    <w:p w:rsidR="006927DE" w:rsidRPr="00A1114E" w:rsidRDefault="006927DE" w:rsidP="006927DE">
      <w:pPr>
        <w:rPr>
          <w:rFonts w:ascii="Arial" w:hAnsi="Arial" w:cs="Arial"/>
        </w:rPr>
      </w:pPr>
    </w:p>
    <w:p w:rsidR="006927DE" w:rsidRPr="00A1114E" w:rsidRDefault="006927DE" w:rsidP="006927DE">
      <w:pPr>
        <w:spacing w:before="4"/>
        <w:rPr>
          <w:rFonts w:ascii="Arial" w:hAnsi="Arial" w:cs="Arial"/>
        </w:rPr>
      </w:pPr>
    </w:p>
    <w:p w:rsidR="006927DE" w:rsidRPr="00A1114E" w:rsidRDefault="006927DE" w:rsidP="006927DE">
      <w:pPr>
        <w:pStyle w:val="Nadpis3"/>
        <w:keepNext w:val="0"/>
        <w:widowControl w:val="0"/>
        <w:numPr>
          <w:ilvl w:val="0"/>
          <w:numId w:val="11"/>
        </w:numPr>
        <w:tabs>
          <w:tab w:val="clear" w:pos="-1985"/>
          <w:tab w:val="clear" w:pos="709"/>
          <w:tab w:val="clear" w:pos="1077"/>
          <w:tab w:val="left" w:pos="463"/>
        </w:tabs>
        <w:ind w:left="462"/>
        <w:jc w:val="both"/>
        <w:rPr>
          <w:rFonts w:ascii="Arial" w:hAnsi="Arial" w:cs="Arial"/>
          <w:b w:val="0"/>
          <w:bCs/>
          <w:sz w:val="24"/>
          <w:szCs w:val="24"/>
        </w:rPr>
      </w:pPr>
      <w:r w:rsidRPr="00A1114E">
        <w:rPr>
          <w:rFonts w:ascii="Arial" w:hAnsi="Arial" w:cs="Arial"/>
          <w:color w:val="010101"/>
          <w:sz w:val="24"/>
          <w:szCs w:val="24"/>
        </w:rPr>
        <w:t>žiada</w:t>
      </w:r>
    </w:p>
    <w:p w:rsidR="006927DE" w:rsidRPr="00A1114E" w:rsidRDefault="006927DE" w:rsidP="006927DE">
      <w:pPr>
        <w:spacing w:before="9"/>
        <w:ind w:left="123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D.</w:t>
      </w:r>
      <w:r w:rsidRPr="00A1114E">
        <w:rPr>
          <w:rFonts w:ascii="Arial" w:hAnsi="Arial" w:cs="Arial"/>
          <w:color w:val="010101"/>
          <w:spacing w:val="-28"/>
        </w:rPr>
        <w:t xml:space="preserve"> </w:t>
      </w:r>
      <w:r w:rsidRPr="00A1114E">
        <w:rPr>
          <w:rFonts w:ascii="Arial" w:hAnsi="Arial" w:cs="Arial"/>
          <w:color w:val="010101"/>
        </w:rPr>
        <w:t>l</w:t>
      </w:r>
      <w:r w:rsidRPr="00A1114E">
        <w:rPr>
          <w:rFonts w:ascii="Arial" w:hAnsi="Arial" w:cs="Arial"/>
          <w:color w:val="010101"/>
          <w:spacing w:val="-15"/>
        </w:rPr>
        <w:t xml:space="preserve"> </w:t>
      </w:r>
      <w:r w:rsidRPr="00A1114E">
        <w:rPr>
          <w:rFonts w:ascii="Arial" w:hAnsi="Arial" w:cs="Arial"/>
          <w:color w:val="010101"/>
        </w:rPr>
        <w:t>.</w:t>
      </w:r>
      <w:r w:rsidRPr="00A1114E">
        <w:rPr>
          <w:rFonts w:ascii="Arial" w:hAnsi="Arial" w:cs="Arial"/>
          <w:color w:val="010101"/>
          <w:spacing w:val="-15"/>
        </w:rPr>
        <w:t xml:space="preserve"> </w:t>
      </w:r>
      <w:r w:rsidRPr="00A1114E">
        <w:rPr>
          <w:rFonts w:ascii="Arial" w:hAnsi="Arial" w:cs="Arial"/>
          <w:b/>
          <w:color w:val="010101"/>
        </w:rPr>
        <w:t>vládu</w:t>
      </w:r>
      <w:r w:rsidRPr="00A1114E">
        <w:rPr>
          <w:rFonts w:ascii="Arial" w:hAnsi="Arial" w:cs="Arial"/>
          <w:b/>
          <w:color w:val="010101"/>
          <w:spacing w:val="32"/>
        </w:rPr>
        <w:t xml:space="preserve"> </w:t>
      </w:r>
      <w:r w:rsidRPr="00A1114E">
        <w:rPr>
          <w:rFonts w:ascii="Arial" w:hAnsi="Arial" w:cs="Arial"/>
          <w:b/>
          <w:color w:val="010101"/>
        </w:rPr>
        <w:t>Slovenskej</w:t>
      </w:r>
      <w:r w:rsidRPr="00A1114E">
        <w:rPr>
          <w:rFonts w:ascii="Arial" w:hAnsi="Arial" w:cs="Arial"/>
          <w:b/>
          <w:color w:val="010101"/>
          <w:spacing w:val="30"/>
        </w:rPr>
        <w:t xml:space="preserve"> </w:t>
      </w:r>
      <w:r w:rsidRPr="00A1114E">
        <w:rPr>
          <w:rFonts w:ascii="Arial" w:hAnsi="Arial" w:cs="Arial"/>
          <w:b/>
          <w:color w:val="010101"/>
        </w:rPr>
        <w:t>republiky</w:t>
      </w:r>
    </w:p>
    <w:p w:rsidR="006927DE" w:rsidRPr="00A1114E" w:rsidRDefault="006927DE" w:rsidP="006927DE">
      <w:pPr>
        <w:pStyle w:val="Zkladntext"/>
        <w:widowControl w:val="0"/>
        <w:tabs>
          <w:tab w:val="left" w:pos="425"/>
        </w:tabs>
        <w:spacing w:before="13" w:after="0"/>
        <w:ind w:left="142" w:right="146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a) </w:t>
      </w:r>
      <w:r w:rsidRPr="00A1114E">
        <w:rPr>
          <w:rFonts w:ascii="Arial" w:hAnsi="Arial" w:cs="Arial"/>
          <w:color w:val="010101"/>
        </w:rPr>
        <w:t>prijať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účinné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legislatívne,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organizačné,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personálne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materiálne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opatrenia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zásadné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zmiernenie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dopadov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pandémie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COVID-19;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dôsledne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 xml:space="preserve">monitorovať 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 xml:space="preserve">žiaduce 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nežiaduce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následky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opatrení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bezprostrednej</w:t>
      </w:r>
      <w:r w:rsidRPr="00A1114E">
        <w:rPr>
          <w:rFonts w:ascii="Arial" w:hAnsi="Arial" w:cs="Arial"/>
          <w:color w:val="010101"/>
          <w:spacing w:val="53"/>
        </w:rPr>
        <w:t xml:space="preserve"> </w:t>
      </w:r>
      <w:r w:rsidRPr="00A1114E">
        <w:rPr>
          <w:rFonts w:ascii="Arial" w:hAnsi="Arial" w:cs="Arial"/>
          <w:color w:val="010101"/>
        </w:rPr>
        <w:t>reakcie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mieru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nevyhnutnosti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obmedzenia 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života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spoločnosti 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ekonomiky; 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prijímať 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účinné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lastRenderedPageBreak/>
        <w:t xml:space="preserve">opatrenia 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zvýšenie</w:t>
      </w:r>
      <w:r w:rsidRPr="00A1114E">
        <w:rPr>
          <w:rFonts w:ascii="Arial" w:hAnsi="Arial" w:cs="Arial"/>
          <w:color w:val="010101"/>
          <w:spacing w:val="5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miery 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odolnosti 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subjektov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 xml:space="preserve">okruhu </w:t>
      </w:r>
      <w:r w:rsidRPr="00A1114E">
        <w:rPr>
          <w:rFonts w:ascii="Arial" w:hAnsi="Arial" w:cs="Arial"/>
          <w:color w:val="010101"/>
          <w:spacing w:val="5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svojej 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pôsobnosti  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-10"/>
        </w:rPr>
        <w:t xml:space="preserve"> </w:t>
      </w:r>
      <w:r w:rsidRPr="00A1114E">
        <w:rPr>
          <w:rFonts w:ascii="Arial" w:hAnsi="Arial" w:cs="Arial"/>
          <w:color w:val="010101"/>
        </w:rPr>
        <w:t xml:space="preserve">dôrazom </w:t>
      </w:r>
      <w:r w:rsidRPr="00A1114E">
        <w:rPr>
          <w:rFonts w:ascii="Arial" w:hAnsi="Arial" w:cs="Arial"/>
          <w:color w:val="010101"/>
          <w:spacing w:val="55"/>
        </w:rPr>
        <w:t xml:space="preserve"> </w:t>
      </w:r>
      <w:r w:rsidRPr="00A1114E">
        <w:rPr>
          <w:rFonts w:ascii="Arial" w:hAnsi="Arial" w:cs="Arial"/>
          <w:color w:val="010101"/>
        </w:rPr>
        <w:t xml:space="preserve">na </w:t>
      </w:r>
      <w:r w:rsidRPr="00A1114E">
        <w:rPr>
          <w:rFonts w:ascii="Arial" w:hAnsi="Arial" w:cs="Arial"/>
          <w:color w:val="010101"/>
          <w:spacing w:val="48"/>
        </w:rPr>
        <w:t xml:space="preserve"> </w:t>
      </w:r>
      <w:r w:rsidRPr="00A1114E">
        <w:rPr>
          <w:rFonts w:ascii="Arial" w:hAnsi="Arial" w:cs="Arial"/>
          <w:color w:val="010101"/>
        </w:rPr>
        <w:t xml:space="preserve">ich 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schopnosť </w:t>
      </w:r>
      <w:r w:rsidRPr="00A1114E">
        <w:rPr>
          <w:rFonts w:ascii="Arial" w:hAnsi="Arial" w:cs="Arial"/>
          <w:color w:val="010101"/>
          <w:spacing w:val="55"/>
        </w:rPr>
        <w:t xml:space="preserve"> </w:t>
      </w:r>
      <w:r w:rsidRPr="00A1114E">
        <w:rPr>
          <w:rFonts w:ascii="Arial" w:hAnsi="Arial" w:cs="Arial"/>
          <w:color w:val="010101"/>
        </w:rPr>
        <w:t xml:space="preserve">vydržať  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a zotaviť  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sa 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z tlakov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otrasov,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ako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aj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schopnosti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 xml:space="preserve">znášať 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nežiaduce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následky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opatrení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bezprostrednej</w:t>
      </w:r>
      <w:r w:rsidRPr="00A1114E">
        <w:rPr>
          <w:rFonts w:ascii="Arial" w:hAnsi="Arial" w:cs="Arial"/>
          <w:color w:val="010101"/>
          <w:spacing w:val="42"/>
        </w:rPr>
        <w:t xml:space="preserve"> </w:t>
      </w:r>
      <w:r w:rsidRPr="00A1114E">
        <w:rPr>
          <w:rFonts w:ascii="Arial" w:hAnsi="Arial" w:cs="Arial"/>
          <w:color w:val="010101"/>
        </w:rPr>
        <w:t>reakcie,</w:t>
      </w:r>
    </w:p>
    <w:p w:rsidR="006927DE" w:rsidRPr="00A1114E" w:rsidRDefault="006927DE" w:rsidP="006927DE">
      <w:pPr>
        <w:pStyle w:val="Zkladntext"/>
        <w:ind w:left="123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do: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bezodkladne</w:t>
      </w:r>
    </w:p>
    <w:p w:rsidR="006927DE" w:rsidRPr="00A1114E" w:rsidRDefault="006927DE" w:rsidP="006927DE">
      <w:pPr>
        <w:spacing w:before="10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415"/>
        </w:tabs>
        <w:spacing w:after="0"/>
        <w:ind w:left="142" w:right="143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b) </w:t>
      </w:r>
      <w:r w:rsidRPr="00A1114E">
        <w:rPr>
          <w:rFonts w:ascii="Arial" w:hAnsi="Arial" w:cs="Arial"/>
          <w:color w:val="010101"/>
        </w:rPr>
        <w:t>zabezpečiť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vypracovanie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predloženie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návrhu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zákonnej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úpravy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opatrení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zmiernenie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dopadov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pandémie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COVID-19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zdravotnej</w:t>
      </w:r>
      <w:r w:rsidRPr="00A1114E">
        <w:rPr>
          <w:rFonts w:ascii="Arial" w:hAnsi="Arial" w:cs="Arial"/>
          <w:color w:val="010101"/>
          <w:spacing w:val="53"/>
        </w:rPr>
        <w:t xml:space="preserve"> </w:t>
      </w:r>
      <w:r w:rsidRPr="00A1114E">
        <w:rPr>
          <w:rFonts w:ascii="Arial" w:hAnsi="Arial" w:cs="Arial"/>
          <w:color w:val="010101"/>
        </w:rPr>
        <w:t>oblasti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oddelených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od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inštitútu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núdzového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stavu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1"/>
        </w:rPr>
        <w:t xml:space="preserve"> </w:t>
      </w:r>
      <w:r w:rsidRPr="00A1114E">
        <w:rPr>
          <w:rFonts w:ascii="Arial" w:hAnsi="Arial" w:cs="Arial"/>
          <w:color w:val="010101"/>
        </w:rPr>
        <w:t>návrhu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ústavne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konformnejšieho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legislatívneho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riešenia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prenášania 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opatrení 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z uznesení vlády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do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všeobecne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záväzných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právnych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predpisov,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ako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sú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doterajšie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vyhlášky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úradu verejného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zdravotníctva,</w:t>
      </w:r>
    </w:p>
    <w:p w:rsidR="006927DE" w:rsidRPr="00A1114E" w:rsidRDefault="006927DE" w:rsidP="006927DE">
      <w:pPr>
        <w:pStyle w:val="Zkladntext"/>
        <w:spacing w:before="4"/>
        <w:ind w:left="142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do: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30.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apríla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2021</w:t>
      </w:r>
    </w:p>
    <w:p w:rsidR="006927DE" w:rsidRPr="00A1114E" w:rsidRDefault="006927DE" w:rsidP="006927DE">
      <w:pPr>
        <w:spacing w:before="10"/>
        <w:ind w:left="142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363"/>
        </w:tabs>
        <w:spacing w:after="0"/>
        <w:ind w:left="142" w:right="158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c) </w:t>
      </w:r>
      <w:r w:rsidRPr="00A1114E">
        <w:rPr>
          <w:rFonts w:ascii="Arial" w:hAnsi="Arial" w:cs="Arial"/>
          <w:color w:val="010101"/>
        </w:rPr>
        <w:t>zabezpečiť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transparentný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vierohodný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regionálny</w:t>
      </w:r>
      <w:r w:rsidRPr="00A1114E">
        <w:rPr>
          <w:rFonts w:ascii="Arial" w:hAnsi="Arial" w:cs="Arial"/>
          <w:color w:val="010101"/>
          <w:spacing w:val="48"/>
        </w:rPr>
        <w:t xml:space="preserve"> </w:t>
      </w:r>
      <w:r w:rsidRPr="00A1114E">
        <w:rPr>
          <w:rFonts w:ascii="Arial" w:hAnsi="Arial" w:cs="Arial"/>
          <w:color w:val="010101"/>
        </w:rPr>
        <w:t>spôsob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opatrení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kategorizácie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okresov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podľa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aktuálnej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rizikovosti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-5"/>
        </w:rPr>
        <w:t xml:space="preserve"> </w:t>
      </w:r>
      <w:r w:rsidRPr="00A1114E">
        <w:rPr>
          <w:rFonts w:ascii="Arial" w:hAnsi="Arial" w:cs="Arial"/>
          <w:color w:val="010101"/>
        </w:rPr>
        <w:t>ohľadom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šírenie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ochorenia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COVID-19,</w:t>
      </w:r>
    </w:p>
    <w:p w:rsidR="006927DE" w:rsidRPr="00A1114E" w:rsidRDefault="006927DE" w:rsidP="006927DE">
      <w:pPr>
        <w:pStyle w:val="Zkladntext"/>
        <w:spacing w:before="5"/>
        <w:ind w:left="123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do: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19.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apríla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2021</w:t>
      </w:r>
    </w:p>
    <w:p w:rsidR="006927DE" w:rsidRPr="00A1114E" w:rsidRDefault="006927DE" w:rsidP="006927DE">
      <w:pPr>
        <w:spacing w:before="5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363"/>
        </w:tabs>
        <w:spacing w:after="0"/>
        <w:ind w:left="142" w:right="2286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d) </w:t>
      </w:r>
      <w:r w:rsidRPr="00A1114E">
        <w:rPr>
          <w:rFonts w:ascii="Arial" w:hAnsi="Arial" w:cs="Arial"/>
          <w:color w:val="010101"/>
        </w:rPr>
        <w:t>posilniť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opatrenia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zamedzenie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šírenia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nákazy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cez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hranice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letiská,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do: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20.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apríla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2021</w:t>
      </w:r>
    </w:p>
    <w:p w:rsidR="006927DE" w:rsidRPr="00A1114E" w:rsidRDefault="006927DE" w:rsidP="006927DE">
      <w:pPr>
        <w:spacing w:before="9"/>
        <w:ind w:left="142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449"/>
        </w:tabs>
        <w:spacing w:after="0"/>
        <w:ind w:left="142" w:right="158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e) </w:t>
      </w:r>
      <w:r w:rsidRPr="00A1114E">
        <w:rPr>
          <w:rFonts w:ascii="Arial" w:hAnsi="Arial" w:cs="Arial"/>
          <w:color w:val="010101"/>
        </w:rPr>
        <w:t>optimalizovať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vakcinačný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program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od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>dostatočného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obstarania  vakcín,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cez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účinný,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spravodlivý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stabilný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vakcinačný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plán,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funkčný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1"/>
        </w:rPr>
        <w:t xml:space="preserve"> </w:t>
      </w:r>
      <w:r w:rsidRPr="00A1114E">
        <w:rPr>
          <w:rFonts w:ascii="Arial" w:hAnsi="Arial" w:cs="Arial"/>
          <w:color w:val="010101"/>
        </w:rPr>
        <w:t>užívateľsky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prívetivý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prihlasovací 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systém,</w:t>
      </w:r>
    </w:p>
    <w:p w:rsidR="006927DE" w:rsidRPr="00A1114E" w:rsidRDefault="006927DE" w:rsidP="006927DE">
      <w:pPr>
        <w:pStyle w:val="Zkladntext"/>
        <w:spacing w:before="43"/>
        <w:ind w:left="138" w:right="139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výkonné,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bezpečné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3"/>
        </w:rPr>
        <w:t xml:space="preserve"> </w:t>
      </w:r>
      <w:r w:rsidRPr="00A1114E">
        <w:rPr>
          <w:rFonts w:ascii="Arial" w:hAnsi="Arial" w:cs="Arial"/>
          <w:color w:val="010101"/>
        </w:rPr>
        <w:t>regionálne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dostupné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vakcinačné</w:t>
      </w:r>
      <w:r w:rsidRPr="00A1114E">
        <w:rPr>
          <w:rFonts w:ascii="Arial" w:hAnsi="Arial" w:cs="Arial"/>
          <w:color w:val="010101"/>
          <w:spacing w:val="55"/>
        </w:rPr>
        <w:t xml:space="preserve"> </w:t>
      </w:r>
      <w:r w:rsidRPr="00A1114E">
        <w:rPr>
          <w:rFonts w:ascii="Arial" w:hAnsi="Arial" w:cs="Arial"/>
          <w:color w:val="010101"/>
        </w:rPr>
        <w:t>centrá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pravdivú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účinnú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vakcinačnú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osvetu,</w:t>
      </w:r>
    </w:p>
    <w:p w:rsidR="006927DE" w:rsidRPr="00A1114E" w:rsidRDefault="006927DE" w:rsidP="006927DE">
      <w:pPr>
        <w:spacing w:before="8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spacing w:after="0"/>
        <w:ind w:left="142"/>
        <w:rPr>
          <w:rFonts w:ascii="Arial" w:hAnsi="Arial" w:cs="Arial"/>
          <w:color w:val="010101"/>
          <w:spacing w:val="21"/>
          <w:w w:val="101"/>
        </w:rPr>
      </w:pPr>
      <w:r>
        <w:rPr>
          <w:rFonts w:ascii="Arial" w:hAnsi="Arial" w:cs="Arial"/>
          <w:color w:val="010101"/>
        </w:rPr>
        <w:t>f)</w:t>
      </w:r>
      <w:r w:rsidRPr="00A1114E">
        <w:rPr>
          <w:rFonts w:ascii="Arial" w:hAnsi="Arial" w:cs="Arial"/>
          <w:color w:val="010101"/>
        </w:rPr>
        <w:t xml:space="preserve"> </w:t>
      </w:r>
      <w:r w:rsidRPr="00A1114E">
        <w:rPr>
          <w:rFonts w:ascii="Arial" w:hAnsi="Arial" w:cs="Arial"/>
          <w:color w:val="010101"/>
          <w:spacing w:val="1"/>
        </w:rPr>
        <w:t>zabezpečiť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optimalizáciu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diagnostiky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ochorenie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COVID-19,</w:t>
      </w:r>
    </w:p>
    <w:p w:rsidR="006927DE" w:rsidRPr="00A1114E" w:rsidRDefault="006927DE" w:rsidP="006927DE">
      <w:pPr>
        <w:pStyle w:val="Zkladntext"/>
        <w:spacing w:after="0"/>
        <w:ind w:left="142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do: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19.</w:t>
      </w:r>
      <w:r w:rsidRPr="00A1114E">
        <w:rPr>
          <w:rFonts w:ascii="Arial" w:hAnsi="Arial" w:cs="Arial"/>
          <w:color w:val="010101"/>
          <w:spacing w:val="-13"/>
        </w:rPr>
        <w:t xml:space="preserve"> </w:t>
      </w:r>
      <w:r w:rsidRPr="00A1114E">
        <w:rPr>
          <w:rFonts w:ascii="Arial" w:hAnsi="Arial" w:cs="Arial"/>
          <w:color w:val="010101"/>
        </w:rPr>
        <w:t>apríla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2021</w:t>
      </w:r>
    </w:p>
    <w:p w:rsidR="006927DE" w:rsidRPr="00A1114E" w:rsidRDefault="006927DE" w:rsidP="006927DE">
      <w:pPr>
        <w:spacing w:before="10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421"/>
        </w:tabs>
        <w:spacing w:after="0"/>
        <w:ind w:left="142" w:right="124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g) </w:t>
      </w:r>
      <w:r w:rsidRPr="00A1114E">
        <w:rPr>
          <w:rFonts w:ascii="Arial" w:hAnsi="Arial" w:cs="Arial"/>
          <w:color w:val="010101"/>
        </w:rPr>
        <w:t>zabezpečiť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posilnenie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zdravotníckeho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personálu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19"/>
        </w:rPr>
        <w:t xml:space="preserve"> </w:t>
      </w:r>
      <w:r w:rsidRPr="00A1114E">
        <w:rPr>
          <w:rFonts w:ascii="Arial" w:hAnsi="Arial" w:cs="Arial"/>
          <w:color w:val="010101"/>
        </w:rPr>
        <w:t>jeho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mobilizáciu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základe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motivačných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prvkov</w:t>
      </w:r>
      <w:r w:rsidRPr="00A1114E">
        <w:rPr>
          <w:rFonts w:ascii="Arial" w:hAnsi="Arial" w:cs="Arial"/>
          <w:color w:val="010101"/>
          <w:spacing w:val="29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nie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donucovacích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represívnych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nástrojov,</w:t>
      </w:r>
    </w:p>
    <w:p w:rsidR="006927DE" w:rsidRPr="00A1114E" w:rsidRDefault="006927DE" w:rsidP="006927DE">
      <w:pPr>
        <w:spacing w:before="2"/>
        <w:ind w:left="142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478"/>
        </w:tabs>
        <w:spacing w:after="0"/>
        <w:ind w:left="142" w:right="113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h) </w:t>
      </w:r>
      <w:r w:rsidRPr="00A1114E">
        <w:rPr>
          <w:rFonts w:ascii="Arial" w:hAnsi="Arial" w:cs="Arial"/>
          <w:color w:val="010101"/>
        </w:rPr>
        <w:t>zabezpečiť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skvalitnenie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5"/>
        </w:rPr>
        <w:t xml:space="preserve"> </w:t>
      </w:r>
      <w:r w:rsidRPr="00A1114E">
        <w:rPr>
          <w:rFonts w:ascii="Arial" w:hAnsi="Arial" w:cs="Arial"/>
          <w:color w:val="010101"/>
        </w:rPr>
        <w:t>štandardizáciu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zdravotných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postupov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primárnej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zdravotnej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starostlivosti 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poskytovanej 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už 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počiatočnom 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 xml:space="preserve">štádiu 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 xml:space="preserve">ochorenia 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 xml:space="preserve">COVID-19, 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 xml:space="preserve">a 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to 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súlade</w:t>
      </w:r>
      <w:r w:rsidRPr="00A1114E">
        <w:rPr>
          <w:rFonts w:ascii="Arial" w:hAnsi="Arial" w:cs="Arial"/>
          <w:color w:val="010101"/>
          <w:w w:val="103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aktuálnymi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medzinárodnými</w:t>
      </w:r>
      <w:r w:rsidRPr="00A1114E">
        <w:rPr>
          <w:rFonts w:ascii="Arial" w:hAnsi="Arial" w:cs="Arial"/>
          <w:color w:val="010101"/>
          <w:spacing w:val="57"/>
        </w:rPr>
        <w:t xml:space="preserve"> </w:t>
      </w:r>
      <w:r w:rsidRPr="00A1114E">
        <w:rPr>
          <w:rFonts w:ascii="Arial" w:hAnsi="Arial" w:cs="Arial"/>
          <w:color w:val="010101"/>
        </w:rPr>
        <w:t>poznatkami,</w:t>
      </w:r>
    </w:p>
    <w:p w:rsidR="006927DE" w:rsidRPr="00A1114E" w:rsidRDefault="006927DE" w:rsidP="006927DE">
      <w:pPr>
        <w:pStyle w:val="Zkladntext"/>
        <w:spacing w:before="3"/>
        <w:ind w:left="138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  <w:w w:val="105"/>
        </w:rPr>
        <w:t>do:</w:t>
      </w:r>
      <w:r w:rsidRPr="00A1114E">
        <w:rPr>
          <w:rFonts w:ascii="Arial" w:hAnsi="Arial" w:cs="Arial"/>
          <w:color w:val="010101"/>
          <w:spacing w:val="-12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30.</w:t>
      </w:r>
      <w:r w:rsidRPr="00A1114E">
        <w:rPr>
          <w:rFonts w:ascii="Arial" w:hAnsi="Arial" w:cs="Arial"/>
          <w:color w:val="010101"/>
          <w:spacing w:val="-14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apríla</w:t>
      </w:r>
      <w:r w:rsidRPr="00A1114E">
        <w:rPr>
          <w:rFonts w:ascii="Arial" w:hAnsi="Arial" w:cs="Arial"/>
          <w:color w:val="010101"/>
          <w:spacing w:val="-16"/>
          <w:w w:val="105"/>
        </w:rPr>
        <w:t xml:space="preserve"> </w:t>
      </w:r>
      <w:r w:rsidRPr="00A1114E">
        <w:rPr>
          <w:rFonts w:ascii="Arial" w:hAnsi="Arial" w:cs="Arial"/>
          <w:color w:val="010101"/>
          <w:w w:val="105"/>
        </w:rPr>
        <w:t>2021</w:t>
      </w:r>
    </w:p>
    <w:p w:rsidR="006927DE" w:rsidRPr="00A1114E" w:rsidRDefault="006927DE" w:rsidP="006927DE">
      <w:pPr>
        <w:spacing w:before="10"/>
        <w:ind w:left="142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373"/>
        </w:tabs>
        <w:spacing w:after="0"/>
        <w:ind w:left="142" w:right="123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i) </w:t>
      </w:r>
      <w:r w:rsidRPr="00A1114E">
        <w:rPr>
          <w:rFonts w:ascii="Arial" w:hAnsi="Arial" w:cs="Arial"/>
          <w:color w:val="010101"/>
        </w:rPr>
        <w:t xml:space="preserve">zabezpečiť 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 xml:space="preserve">koordináciu 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 xml:space="preserve">využitia 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pľúcnych 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 xml:space="preserve">ventilačných 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prístrojov 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 xml:space="preserve">ohľadom 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na 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odlišné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šírenie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ochorenia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COVID-19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regiónoch,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ako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aj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ich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centrálneho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hospodárneho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obstarávania,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do: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bezodkladne</w:t>
      </w:r>
    </w:p>
    <w:p w:rsidR="006927DE" w:rsidRPr="00A1114E" w:rsidRDefault="006927DE" w:rsidP="006927DE">
      <w:pPr>
        <w:spacing w:before="7"/>
        <w:ind w:left="142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354"/>
        </w:tabs>
        <w:spacing w:after="0"/>
        <w:ind w:left="142" w:right="129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j) </w:t>
      </w:r>
      <w:r w:rsidRPr="00A1114E">
        <w:rPr>
          <w:rFonts w:ascii="Arial" w:hAnsi="Arial" w:cs="Arial"/>
          <w:color w:val="010101"/>
        </w:rPr>
        <w:t>zabezpečiť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dostupnosť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kvalitu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zdravotnej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starostlivosti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poskytovanú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súvislosti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-1"/>
        </w:rPr>
        <w:t xml:space="preserve"> </w:t>
      </w:r>
      <w:r w:rsidRPr="00A1114E">
        <w:rPr>
          <w:rFonts w:ascii="Arial" w:hAnsi="Arial" w:cs="Arial"/>
          <w:color w:val="010101"/>
        </w:rPr>
        <w:t>inými ochoreniami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ako</w:t>
      </w:r>
      <w:r w:rsidRPr="00A1114E">
        <w:rPr>
          <w:rFonts w:ascii="Arial" w:hAnsi="Arial" w:cs="Arial"/>
          <w:color w:val="010101"/>
          <w:spacing w:val="-9"/>
        </w:rPr>
        <w:t xml:space="preserve"> </w:t>
      </w:r>
      <w:r w:rsidRPr="00A1114E">
        <w:rPr>
          <w:rFonts w:ascii="Arial" w:hAnsi="Arial" w:cs="Arial"/>
          <w:color w:val="010101"/>
        </w:rPr>
        <w:t>je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COVID-19,</w:t>
      </w:r>
    </w:p>
    <w:p w:rsidR="006927DE" w:rsidRPr="00A1114E" w:rsidRDefault="006927DE" w:rsidP="006927DE">
      <w:pPr>
        <w:pStyle w:val="Zkladntext"/>
        <w:spacing w:before="9"/>
        <w:ind w:left="138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do: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bezodkladne</w:t>
      </w:r>
    </w:p>
    <w:p w:rsidR="006927DE" w:rsidRPr="00A1114E" w:rsidRDefault="006927DE" w:rsidP="006927DE">
      <w:pPr>
        <w:spacing w:before="10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421"/>
        </w:tabs>
        <w:spacing w:after="0"/>
        <w:ind w:left="142" w:right="120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k) </w:t>
      </w:r>
      <w:r w:rsidRPr="00A1114E">
        <w:rPr>
          <w:rFonts w:ascii="Arial" w:hAnsi="Arial" w:cs="Arial"/>
          <w:color w:val="010101"/>
        </w:rPr>
        <w:t>cieliť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programy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pláne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podpory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-8"/>
        </w:rPr>
        <w:t xml:space="preserve"> </w:t>
      </w:r>
      <w:r w:rsidRPr="00A1114E">
        <w:rPr>
          <w:rFonts w:ascii="Arial" w:hAnsi="Arial" w:cs="Arial"/>
          <w:color w:val="010101"/>
        </w:rPr>
        <w:t>tým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spojené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>investície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oblasti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zdravotníctva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posilnenie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odolnosti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zdravotníckeho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personálu,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lastRenderedPageBreak/>
        <w:t>skvalitnenie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primárnej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zdravotnej</w:t>
      </w:r>
      <w:r w:rsidRPr="00A1114E">
        <w:rPr>
          <w:rFonts w:ascii="Arial" w:hAnsi="Arial" w:cs="Arial"/>
          <w:color w:val="010101"/>
          <w:spacing w:val="57"/>
        </w:rPr>
        <w:t xml:space="preserve"> </w:t>
      </w:r>
      <w:r w:rsidRPr="00A1114E">
        <w:rPr>
          <w:rFonts w:ascii="Arial" w:hAnsi="Arial" w:cs="Arial"/>
          <w:color w:val="010101"/>
        </w:rPr>
        <w:t>starostlivosti</w:t>
      </w:r>
      <w:r w:rsidRPr="00A1114E">
        <w:rPr>
          <w:rFonts w:ascii="Arial" w:hAnsi="Arial" w:cs="Arial"/>
          <w:color w:val="010101"/>
          <w:spacing w:val="51"/>
        </w:rPr>
        <w:t xml:space="preserve"> </w:t>
      </w:r>
      <w:r w:rsidRPr="00A1114E">
        <w:rPr>
          <w:rFonts w:ascii="Arial" w:hAnsi="Arial" w:cs="Arial"/>
          <w:color w:val="010101"/>
        </w:rPr>
        <w:t>a koordinácie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>medzi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jednotlivými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 xml:space="preserve">druhmi 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 xml:space="preserve">starostlivosti 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a na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realizáciu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pripravených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verejných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investičných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projektov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spÍňajúcich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kritéria</w:t>
      </w:r>
      <w:r w:rsidRPr="00A1114E">
        <w:rPr>
          <w:rFonts w:ascii="Arial" w:hAnsi="Arial" w:cs="Arial"/>
          <w:color w:val="010101"/>
          <w:spacing w:val="57"/>
        </w:rPr>
        <w:t xml:space="preserve"> </w:t>
      </w:r>
      <w:r w:rsidRPr="00A1114E">
        <w:rPr>
          <w:rFonts w:ascii="Arial" w:hAnsi="Arial" w:cs="Arial"/>
          <w:color w:val="010101"/>
        </w:rPr>
        <w:t>modernizácie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zdravotníctva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ďalšej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generácie,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to</w:t>
      </w:r>
      <w:r w:rsidRPr="00A1114E">
        <w:rPr>
          <w:rFonts w:ascii="Arial" w:hAnsi="Arial" w:cs="Arial"/>
          <w:color w:val="010101"/>
          <w:spacing w:val="13"/>
        </w:rPr>
        <w:t xml:space="preserve"> </w:t>
      </w:r>
      <w:r w:rsidRPr="00A1114E">
        <w:rPr>
          <w:rFonts w:ascii="Arial" w:hAnsi="Arial" w:cs="Arial"/>
          <w:color w:val="010101"/>
        </w:rPr>
        <w:t>najmä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projektov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celoštátnou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pôsobnosťou,</w:t>
      </w:r>
    </w:p>
    <w:p w:rsidR="006927DE" w:rsidRPr="00A1114E" w:rsidRDefault="006927DE" w:rsidP="006927DE">
      <w:pPr>
        <w:spacing w:before="11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spacing w:after="0"/>
        <w:ind w:left="142" w:right="128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>l)</w:t>
      </w:r>
      <w:r w:rsidRPr="00A1114E">
        <w:rPr>
          <w:rFonts w:ascii="Arial" w:hAnsi="Arial" w:cs="Arial"/>
          <w:color w:val="010101"/>
          <w:spacing w:val="-7"/>
        </w:rPr>
        <w:t xml:space="preserve"> </w:t>
      </w:r>
      <w:r w:rsidRPr="00A1114E">
        <w:rPr>
          <w:rFonts w:ascii="Arial" w:hAnsi="Arial" w:cs="Arial"/>
          <w:color w:val="010101"/>
        </w:rPr>
        <w:t>zabezpečiť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posilnenie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funkčnosť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podporných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programov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primeranosť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pomoci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subjektom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ohrozených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následkami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pandémie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COVID-19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subjektom,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ktorých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obchodné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aktivity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boli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obmedzené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rozhodnutím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>orgánov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verejnej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moci,</w:t>
      </w:r>
    </w:p>
    <w:p w:rsidR="006927DE" w:rsidRPr="00A1114E" w:rsidRDefault="006927DE" w:rsidP="006927DE">
      <w:pPr>
        <w:pStyle w:val="Zkladntext"/>
        <w:spacing w:before="5" w:after="0"/>
        <w:ind w:left="142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do: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bezodkladne</w:t>
      </w:r>
    </w:p>
    <w:p w:rsidR="006927DE" w:rsidRPr="00A1114E" w:rsidRDefault="006927DE" w:rsidP="006927DE">
      <w:pPr>
        <w:spacing w:before="10"/>
        <w:rPr>
          <w:rFonts w:ascii="Arial" w:hAnsi="Arial" w:cs="Arial"/>
        </w:rPr>
      </w:pPr>
    </w:p>
    <w:p w:rsidR="006927DE" w:rsidRPr="00A1114E" w:rsidRDefault="006927DE" w:rsidP="006927DE">
      <w:pPr>
        <w:pStyle w:val="Nadpis5"/>
        <w:ind w:left="13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1114E">
        <w:rPr>
          <w:rFonts w:ascii="Arial" w:hAnsi="Arial" w:cs="Arial"/>
          <w:b w:val="0"/>
          <w:color w:val="010101"/>
          <w:sz w:val="24"/>
          <w:szCs w:val="24"/>
        </w:rPr>
        <w:t>D.2.</w:t>
      </w:r>
      <w:r w:rsidRPr="00A1114E">
        <w:rPr>
          <w:rFonts w:ascii="Arial" w:hAnsi="Arial" w:cs="Arial"/>
          <w:b w:val="0"/>
          <w:color w:val="010101"/>
          <w:spacing w:val="18"/>
          <w:sz w:val="24"/>
          <w:szCs w:val="24"/>
        </w:rPr>
        <w:t xml:space="preserve"> </w:t>
      </w:r>
      <w:r w:rsidRPr="00A1114E">
        <w:rPr>
          <w:rFonts w:ascii="Arial" w:hAnsi="Arial" w:cs="Arial"/>
          <w:color w:val="010101"/>
          <w:sz w:val="24"/>
          <w:szCs w:val="24"/>
        </w:rPr>
        <w:t>predsedu</w:t>
      </w:r>
      <w:r w:rsidRPr="00A1114E">
        <w:rPr>
          <w:rFonts w:ascii="Arial" w:hAnsi="Arial" w:cs="Arial"/>
          <w:color w:val="010101"/>
          <w:spacing w:val="34"/>
          <w:sz w:val="24"/>
          <w:szCs w:val="24"/>
        </w:rPr>
        <w:t xml:space="preserve"> </w:t>
      </w:r>
      <w:r w:rsidRPr="00A1114E">
        <w:rPr>
          <w:rFonts w:ascii="Arial" w:hAnsi="Arial" w:cs="Arial"/>
          <w:color w:val="010101"/>
          <w:sz w:val="24"/>
          <w:szCs w:val="24"/>
        </w:rPr>
        <w:t>Národnej</w:t>
      </w:r>
      <w:r w:rsidRPr="00A1114E">
        <w:rPr>
          <w:rFonts w:ascii="Arial" w:hAnsi="Arial" w:cs="Arial"/>
          <w:color w:val="010101"/>
          <w:spacing w:val="31"/>
          <w:sz w:val="24"/>
          <w:szCs w:val="24"/>
        </w:rPr>
        <w:t xml:space="preserve"> </w:t>
      </w:r>
      <w:r w:rsidRPr="00A1114E">
        <w:rPr>
          <w:rFonts w:ascii="Arial" w:hAnsi="Arial" w:cs="Arial"/>
          <w:color w:val="010101"/>
          <w:sz w:val="24"/>
          <w:szCs w:val="24"/>
        </w:rPr>
        <w:t>rady</w:t>
      </w:r>
      <w:r w:rsidRPr="00A1114E">
        <w:rPr>
          <w:rFonts w:ascii="Arial" w:hAnsi="Arial" w:cs="Arial"/>
          <w:color w:val="010101"/>
          <w:spacing w:val="20"/>
          <w:sz w:val="24"/>
          <w:szCs w:val="24"/>
        </w:rPr>
        <w:t xml:space="preserve"> </w:t>
      </w:r>
      <w:r w:rsidRPr="00A1114E">
        <w:rPr>
          <w:rFonts w:ascii="Arial" w:hAnsi="Arial" w:cs="Arial"/>
          <w:color w:val="010101"/>
          <w:sz w:val="24"/>
          <w:szCs w:val="24"/>
        </w:rPr>
        <w:t>Slovenskej</w:t>
      </w:r>
      <w:r w:rsidRPr="00A1114E">
        <w:rPr>
          <w:rFonts w:ascii="Arial" w:hAnsi="Arial" w:cs="Arial"/>
          <w:color w:val="010101"/>
          <w:spacing w:val="22"/>
          <w:sz w:val="24"/>
          <w:szCs w:val="24"/>
        </w:rPr>
        <w:t xml:space="preserve"> </w:t>
      </w:r>
      <w:r w:rsidRPr="00A1114E">
        <w:rPr>
          <w:rFonts w:ascii="Arial" w:hAnsi="Arial" w:cs="Arial"/>
          <w:color w:val="010101"/>
          <w:sz w:val="24"/>
          <w:szCs w:val="24"/>
        </w:rPr>
        <w:t>republiky</w:t>
      </w:r>
    </w:p>
    <w:p w:rsidR="006927DE" w:rsidRPr="00A1114E" w:rsidRDefault="006927DE" w:rsidP="006927DE">
      <w:pPr>
        <w:pStyle w:val="Zkladntext"/>
        <w:widowControl w:val="0"/>
        <w:tabs>
          <w:tab w:val="left" w:pos="392"/>
        </w:tabs>
        <w:spacing w:before="13" w:after="0"/>
        <w:ind w:left="143" w:right="129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a) </w:t>
      </w:r>
      <w:r w:rsidRPr="00A1114E">
        <w:rPr>
          <w:rFonts w:ascii="Arial" w:hAnsi="Arial" w:cs="Arial"/>
          <w:color w:val="010101"/>
        </w:rPr>
        <w:t>zabezpečiť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vypracovanie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8"/>
        </w:rPr>
        <w:t xml:space="preserve"> </w:t>
      </w:r>
      <w:r w:rsidRPr="00A1114E">
        <w:rPr>
          <w:rFonts w:ascii="Arial" w:hAnsi="Arial" w:cs="Arial"/>
          <w:color w:val="010101"/>
        </w:rPr>
        <w:t>realizáciu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plánu</w:t>
      </w:r>
      <w:r w:rsidRPr="00A1114E">
        <w:rPr>
          <w:rFonts w:ascii="Arial" w:hAnsi="Arial" w:cs="Arial"/>
          <w:color w:val="010101"/>
          <w:spacing w:val="57"/>
        </w:rPr>
        <w:t xml:space="preserve"> </w:t>
      </w:r>
      <w:r w:rsidRPr="00A1114E">
        <w:rPr>
          <w:rFonts w:ascii="Arial" w:hAnsi="Arial" w:cs="Arial"/>
          <w:color w:val="010101"/>
        </w:rPr>
        <w:t>kontrolnej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činnosti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>Národnej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rady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podľa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bodov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  <w:spacing w:val="2"/>
        </w:rPr>
        <w:t>C.l.</w:t>
      </w:r>
      <w:r w:rsidRPr="00A1114E">
        <w:rPr>
          <w:rFonts w:ascii="Arial" w:hAnsi="Arial" w:cs="Arial"/>
          <w:color w:val="010101"/>
        </w:rPr>
        <w:t xml:space="preserve"> a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C.2.</w:t>
      </w:r>
      <w:r w:rsidRPr="00A1114E">
        <w:rPr>
          <w:rFonts w:ascii="Arial" w:hAnsi="Arial" w:cs="Arial"/>
          <w:color w:val="010101"/>
          <w:spacing w:val="18"/>
        </w:rPr>
        <w:t xml:space="preserve"> </w:t>
      </w:r>
      <w:r w:rsidRPr="00A1114E">
        <w:rPr>
          <w:rFonts w:ascii="Arial" w:hAnsi="Arial" w:cs="Arial"/>
          <w:color w:val="010101"/>
        </w:rPr>
        <w:t>tohto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uznesenia,</w:t>
      </w:r>
    </w:p>
    <w:p w:rsidR="006927DE" w:rsidRPr="00A1114E" w:rsidRDefault="006927DE" w:rsidP="006927DE">
      <w:pPr>
        <w:pStyle w:val="Zkladntext"/>
        <w:ind w:left="138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do: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bezodkladne</w:t>
      </w:r>
    </w:p>
    <w:p w:rsidR="006927DE" w:rsidRPr="00A1114E" w:rsidRDefault="006927DE" w:rsidP="006927DE">
      <w:pPr>
        <w:spacing w:before="10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459"/>
        </w:tabs>
        <w:spacing w:after="0"/>
        <w:ind w:left="142" w:right="137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b) </w:t>
      </w:r>
      <w:r w:rsidRPr="00A1114E">
        <w:rPr>
          <w:rFonts w:ascii="Arial" w:hAnsi="Arial" w:cs="Arial"/>
          <w:color w:val="010101"/>
        </w:rPr>
        <w:t>zabezpečiť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prerokovanie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vývoja</w:t>
      </w:r>
      <w:r w:rsidRPr="00A1114E">
        <w:rPr>
          <w:rFonts w:ascii="Arial" w:hAnsi="Arial" w:cs="Arial"/>
          <w:color w:val="010101"/>
          <w:spacing w:val="50"/>
        </w:rPr>
        <w:t xml:space="preserve"> </w:t>
      </w:r>
      <w:r w:rsidRPr="00A1114E">
        <w:rPr>
          <w:rFonts w:ascii="Arial" w:hAnsi="Arial" w:cs="Arial"/>
          <w:color w:val="010101"/>
        </w:rPr>
        <w:t>pandemickej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situácie,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stavu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úmrtnosti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ochorenie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COVID-19, stavu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úmrtnosti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ostatné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ochorenia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plnenia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>opatrení</w:t>
      </w:r>
      <w:r w:rsidRPr="00A1114E">
        <w:rPr>
          <w:rFonts w:ascii="Arial" w:hAnsi="Arial" w:cs="Arial"/>
          <w:color w:val="010101"/>
          <w:spacing w:val="49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zmiernenie</w:t>
      </w:r>
      <w:r w:rsidRPr="00A1114E">
        <w:rPr>
          <w:rFonts w:ascii="Arial" w:hAnsi="Arial" w:cs="Arial"/>
          <w:color w:val="010101"/>
          <w:spacing w:val="42"/>
        </w:rPr>
        <w:t xml:space="preserve"> </w:t>
      </w:r>
      <w:r w:rsidRPr="00A1114E">
        <w:rPr>
          <w:rFonts w:ascii="Arial" w:hAnsi="Arial" w:cs="Arial"/>
          <w:color w:val="010101"/>
        </w:rPr>
        <w:t>dopadov</w:t>
      </w:r>
      <w:r w:rsidRPr="00A1114E">
        <w:rPr>
          <w:rFonts w:ascii="Arial" w:hAnsi="Arial" w:cs="Arial"/>
          <w:color w:val="010101"/>
          <w:w w:val="102"/>
        </w:rPr>
        <w:t xml:space="preserve"> </w:t>
      </w:r>
      <w:r w:rsidRPr="00A1114E">
        <w:rPr>
          <w:rFonts w:ascii="Arial" w:hAnsi="Arial" w:cs="Arial"/>
          <w:color w:val="010101"/>
        </w:rPr>
        <w:t>pandémie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COVID-19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-10"/>
        </w:rPr>
        <w:t xml:space="preserve"> </w:t>
      </w:r>
      <w:r w:rsidRPr="00A1114E">
        <w:rPr>
          <w:rFonts w:ascii="Arial" w:hAnsi="Arial" w:cs="Arial"/>
          <w:color w:val="010101"/>
        </w:rPr>
        <w:t>dôrazom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ochranu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životov</w:t>
      </w:r>
      <w:r w:rsidRPr="00A1114E">
        <w:rPr>
          <w:rFonts w:ascii="Arial" w:hAnsi="Arial" w:cs="Arial"/>
          <w:color w:val="010101"/>
          <w:spacing w:val="3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 xml:space="preserve">zdravia  na 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 xml:space="preserve">úrovni </w:t>
      </w:r>
      <w:r w:rsidRPr="00A1114E">
        <w:rPr>
          <w:rFonts w:ascii="Arial" w:hAnsi="Arial" w:cs="Arial"/>
          <w:color w:val="010101"/>
          <w:spacing w:val="38"/>
        </w:rPr>
        <w:t xml:space="preserve"> </w:t>
      </w:r>
      <w:r w:rsidRPr="00A1114E">
        <w:rPr>
          <w:rFonts w:ascii="Arial" w:hAnsi="Arial" w:cs="Arial"/>
          <w:color w:val="010101"/>
        </w:rPr>
        <w:t>poslaneckého grémia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za</w:t>
      </w:r>
      <w:r w:rsidRPr="00A1114E">
        <w:rPr>
          <w:rFonts w:ascii="Arial" w:hAnsi="Arial" w:cs="Arial"/>
          <w:color w:val="010101"/>
          <w:spacing w:val="53"/>
        </w:rPr>
        <w:t xml:space="preserve"> </w:t>
      </w:r>
      <w:r w:rsidRPr="00A1114E">
        <w:rPr>
          <w:rFonts w:ascii="Arial" w:hAnsi="Arial" w:cs="Arial"/>
          <w:color w:val="010101"/>
        </w:rPr>
        <w:t>účasti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predsedu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vlády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5"/>
        </w:rPr>
        <w:t xml:space="preserve"> </w:t>
      </w:r>
      <w:r w:rsidRPr="00A1114E">
        <w:rPr>
          <w:rFonts w:ascii="Arial" w:hAnsi="Arial" w:cs="Arial"/>
          <w:color w:val="010101"/>
        </w:rPr>
        <w:t>ministra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zdravotníctva,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štátneho</w:t>
      </w:r>
      <w:r w:rsidRPr="00A1114E">
        <w:rPr>
          <w:rFonts w:ascii="Arial" w:hAnsi="Arial" w:cs="Arial"/>
          <w:color w:val="010101"/>
          <w:spacing w:val="15"/>
        </w:rPr>
        <w:t xml:space="preserve"> </w:t>
      </w:r>
      <w:r w:rsidRPr="00A1114E">
        <w:rPr>
          <w:rFonts w:ascii="Arial" w:hAnsi="Arial" w:cs="Arial"/>
          <w:color w:val="010101"/>
        </w:rPr>
        <w:t>tajomníka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ministerstva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zdravotníctva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7"/>
        </w:rPr>
        <w:t xml:space="preserve"> </w:t>
      </w:r>
      <w:r w:rsidRPr="00A1114E">
        <w:rPr>
          <w:rFonts w:ascii="Arial" w:hAnsi="Arial" w:cs="Arial"/>
          <w:color w:val="010101"/>
        </w:rPr>
        <w:t>hlavného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hygienika,</w:t>
      </w:r>
    </w:p>
    <w:p w:rsidR="006927DE" w:rsidRPr="00A1114E" w:rsidRDefault="006927DE" w:rsidP="006927DE">
      <w:pPr>
        <w:pStyle w:val="Zkladntext"/>
        <w:spacing w:before="4"/>
        <w:ind w:left="134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do: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bezodkladne</w:t>
      </w:r>
    </w:p>
    <w:p w:rsidR="006927DE" w:rsidRPr="00A1114E" w:rsidRDefault="006927DE" w:rsidP="006927DE">
      <w:pPr>
        <w:spacing w:before="10"/>
        <w:rPr>
          <w:rFonts w:ascii="Arial" w:hAnsi="Arial" w:cs="Arial"/>
        </w:rPr>
      </w:pPr>
    </w:p>
    <w:p w:rsidR="006927DE" w:rsidRPr="00A1114E" w:rsidRDefault="006927DE" w:rsidP="006927DE">
      <w:pPr>
        <w:pStyle w:val="Zkladntext"/>
        <w:widowControl w:val="0"/>
        <w:tabs>
          <w:tab w:val="left" w:pos="378"/>
        </w:tabs>
        <w:spacing w:after="0"/>
        <w:ind w:left="142" w:right="141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 xml:space="preserve">c) </w:t>
      </w:r>
      <w:r w:rsidRPr="00A1114E">
        <w:rPr>
          <w:rFonts w:ascii="Arial" w:hAnsi="Arial" w:cs="Arial"/>
          <w:color w:val="010101"/>
        </w:rPr>
        <w:t>zabezpečiť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odrokovanie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-6"/>
        </w:rPr>
        <w:t xml:space="preserve"> </w:t>
      </w:r>
      <w:r w:rsidRPr="00A1114E">
        <w:rPr>
          <w:rFonts w:ascii="Arial" w:hAnsi="Arial" w:cs="Arial"/>
          <w:color w:val="010101"/>
        </w:rPr>
        <w:t>predstaviteľmi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podnikateľských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zamestnávateľských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inštitúcií,</w:t>
      </w:r>
      <w:r w:rsidRPr="00A1114E">
        <w:rPr>
          <w:rFonts w:ascii="Arial" w:hAnsi="Arial" w:cs="Arial"/>
          <w:color w:val="010101"/>
          <w:w w:val="101"/>
        </w:rPr>
        <w:t xml:space="preserve"> </w:t>
      </w:r>
      <w:r w:rsidRPr="00A1114E">
        <w:rPr>
          <w:rFonts w:ascii="Arial" w:hAnsi="Arial" w:cs="Arial"/>
          <w:color w:val="010101"/>
        </w:rPr>
        <w:t>odborov,</w:t>
      </w:r>
      <w:r w:rsidRPr="00A1114E">
        <w:rPr>
          <w:rFonts w:ascii="Arial" w:hAnsi="Arial" w:cs="Arial"/>
          <w:color w:val="010101"/>
          <w:spacing w:val="40"/>
        </w:rPr>
        <w:t xml:space="preserve"> </w:t>
      </w:r>
      <w:r w:rsidRPr="00A1114E">
        <w:rPr>
          <w:rFonts w:ascii="Arial" w:hAnsi="Arial" w:cs="Arial"/>
          <w:color w:val="010101"/>
        </w:rPr>
        <w:t>reprezentatívnych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organizácií</w:t>
      </w:r>
      <w:r w:rsidRPr="00A1114E">
        <w:rPr>
          <w:rFonts w:ascii="Arial" w:hAnsi="Arial" w:cs="Arial"/>
          <w:color w:val="010101"/>
          <w:spacing w:val="45"/>
        </w:rPr>
        <w:t xml:space="preserve"> </w:t>
      </w:r>
      <w:r w:rsidRPr="00A1114E">
        <w:rPr>
          <w:rFonts w:ascii="Arial" w:hAnsi="Arial" w:cs="Arial"/>
          <w:color w:val="010101"/>
        </w:rPr>
        <w:t>územnej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samosprávy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reprezentatívnych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organizácií vysokých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>škôl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problematiku</w:t>
      </w:r>
      <w:r w:rsidRPr="00A1114E">
        <w:rPr>
          <w:rFonts w:ascii="Arial" w:hAnsi="Arial" w:cs="Arial"/>
          <w:color w:val="010101"/>
          <w:spacing w:val="47"/>
        </w:rPr>
        <w:t xml:space="preserve"> </w:t>
      </w:r>
      <w:r w:rsidRPr="00A1114E">
        <w:rPr>
          <w:rFonts w:ascii="Arial" w:hAnsi="Arial" w:cs="Arial"/>
          <w:color w:val="010101"/>
        </w:rPr>
        <w:t>plánu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podpory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obnovy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a odolnosti</w:t>
      </w:r>
      <w:r w:rsidRPr="00A1114E">
        <w:rPr>
          <w:rFonts w:ascii="Arial" w:hAnsi="Arial" w:cs="Arial"/>
          <w:color w:val="010101"/>
          <w:spacing w:val="36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24"/>
        </w:rPr>
        <w:t xml:space="preserve"> </w:t>
      </w:r>
      <w:r w:rsidRPr="00A1114E">
        <w:rPr>
          <w:rFonts w:ascii="Arial" w:hAnsi="Arial" w:cs="Arial"/>
          <w:color w:val="010101"/>
        </w:rPr>
        <w:t>úrovni</w:t>
      </w:r>
      <w:r w:rsidRPr="00A1114E">
        <w:rPr>
          <w:rFonts w:ascii="Arial" w:hAnsi="Arial" w:cs="Arial"/>
          <w:color w:val="010101"/>
          <w:spacing w:val="33"/>
        </w:rPr>
        <w:t xml:space="preserve"> </w:t>
      </w:r>
      <w:r w:rsidRPr="00A1114E">
        <w:rPr>
          <w:rFonts w:ascii="Arial" w:hAnsi="Arial" w:cs="Arial"/>
          <w:color w:val="010101"/>
        </w:rPr>
        <w:t>poslaneckého grémia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za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účasti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predsedu</w:t>
      </w:r>
      <w:r w:rsidRPr="00A1114E">
        <w:rPr>
          <w:rFonts w:ascii="Arial" w:hAnsi="Arial" w:cs="Arial"/>
          <w:color w:val="010101"/>
          <w:spacing w:val="35"/>
        </w:rPr>
        <w:t xml:space="preserve"> </w:t>
      </w:r>
      <w:r w:rsidRPr="00A1114E">
        <w:rPr>
          <w:rFonts w:ascii="Arial" w:hAnsi="Arial" w:cs="Arial"/>
          <w:color w:val="010101"/>
        </w:rPr>
        <w:t>vlády,</w:t>
      </w:r>
    </w:p>
    <w:p w:rsidR="006927DE" w:rsidRDefault="006927DE" w:rsidP="006927DE">
      <w:pPr>
        <w:pStyle w:val="Zkladntext"/>
        <w:ind w:left="134"/>
        <w:jc w:val="both"/>
        <w:rPr>
          <w:rFonts w:ascii="Arial" w:hAnsi="Arial" w:cs="Arial"/>
          <w:color w:val="010101"/>
        </w:rPr>
      </w:pPr>
      <w:r w:rsidRPr="00A1114E">
        <w:rPr>
          <w:rFonts w:ascii="Arial" w:hAnsi="Arial" w:cs="Arial"/>
          <w:color w:val="010101"/>
        </w:rPr>
        <w:t>do: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20.</w:t>
      </w:r>
      <w:r w:rsidRPr="00A1114E">
        <w:rPr>
          <w:rFonts w:ascii="Arial" w:hAnsi="Arial" w:cs="Arial"/>
          <w:color w:val="010101"/>
          <w:spacing w:val="17"/>
        </w:rPr>
        <w:t xml:space="preserve"> </w:t>
      </w:r>
      <w:r w:rsidRPr="00A1114E">
        <w:rPr>
          <w:rFonts w:ascii="Arial" w:hAnsi="Arial" w:cs="Arial"/>
          <w:color w:val="010101"/>
        </w:rPr>
        <w:t>apríla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2021</w:t>
      </w:r>
    </w:p>
    <w:p w:rsidR="006927DE" w:rsidRPr="00A1114E" w:rsidRDefault="006927DE" w:rsidP="006927DE">
      <w:pPr>
        <w:pStyle w:val="Zkladntext"/>
        <w:ind w:left="134"/>
        <w:jc w:val="both"/>
        <w:rPr>
          <w:rFonts w:ascii="Arial" w:hAnsi="Arial" w:cs="Arial"/>
        </w:rPr>
      </w:pPr>
    </w:p>
    <w:p w:rsidR="006927DE" w:rsidRPr="00A1114E" w:rsidRDefault="006927DE" w:rsidP="006927DE">
      <w:pPr>
        <w:spacing w:before="44"/>
        <w:ind w:left="113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  <w:spacing w:val="3"/>
          <w:w w:val="105"/>
        </w:rPr>
        <w:t>D.3</w:t>
      </w:r>
      <w:r w:rsidRPr="00A1114E">
        <w:rPr>
          <w:rFonts w:ascii="Arial" w:hAnsi="Arial" w:cs="Arial"/>
          <w:color w:val="1F1F1F"/>
          <w:spacing w:val="2"/>
          <w:w w:val="105"/>
        </w:rPr>
        <w:t>.</w:t>
      </w:r>
      <w:r w:rsidRPr="00A1114E">
        <w:rPr>
          <w:rFonts w:ascii="Arial" w:hAnsi="Arial" w:cs="Arial"/>
          <w:color w:val="1F1F1F"/>
          <w:spacing w:val="-23"/>
          <w:w w:val="105"/>
        </w:rPr>
        <w:t xml:space="preserve"> </w:t>
      </w:r>
      <w:r w:rsidRPr="00A1114E">
        <w:rPr>
          <w:rFonts w:ascii="Arial" w:hAnsi="Arial" w:cs="Arial"/>
          <w:b/>
          <w:color w:val="010101"/>
          <w:w w:val="105"/>
        </w:rPr>
        <w:t>generálneho</w:t>
      </w:r>
      <w:r w:rsidRPr="00A1114E">
        <w:rPr>
          <w:rFonts w:ascii="Arial" w:hAnsi="Arial" w:cs="Arial"/>
          <w:b/>
          <w:color w:val="010101"/>
          <w:spacing w:val="7"/>
          <w:w w:val="105"/>
        </w:rPr>
        <w:t xml:space="preserve"> </w:t>
      </w:r>
      <w:r w:rsidRPr="00A1114E">
        <w:rPr>
          <w:rFonts w:ascii="Arial" w:hAnsi="Arial" w:cs="Arial"/>
          <w:b/>
          <w:color w:val="010101"/>
          <w:w w:val="105"/>
        </w:rPr>
        <w:t>prokurátora</w:t>
      </w:r>
      <w:r w:rsidRPr="00A1114E">
        <w:rPr>
          <w:rFonts w:ascii="Arial" w:hAnsi="Arial" w:cs="Arial"/>
          <w:b/>
          <w:color w:val="010101"/>
          <w:spacing w:val="22"/>
          <w:w w:val="105"/>
        </w:rPr>
        <w:t xml:space="preserve"> </w:t>
      </w:r>
      <w:r w:rsidRPr="00A1114E">
        <w:rPr>
          <w:rFonts w:ascii="Arial" w:hAnsi="Arial" w:cs="Arial"/>
          <w:b/>
          <w:color w:val="010101"/>
          <w:w w:val="105"/>
        </w:rPr>
        <w:t>Slovenskej</w:t>
      </w:r>
      <w:r w:rsidRPr="00A1114E">
        <w:rPr>
          <w:rFonts w:ascii="Arial" w:hAnsi="Arial" w:cs="Arial"/>
          <w:b/>
          <w:color w:val="010101"/>
          <w:spacing w:val="-2"/>
          <w:w w:val="105"/>
        </w:rPr>
        <w:t xml:space="preserve"> </w:t>
      </w:r>
      <w:r w:rsidRPr="00A1114E">
        <w:rPr>
          <w:rFonts w:ascii="Arial" w:hAnsi="Arial" w:cs="Arial"/>
          <w:b/>
          <w:color w:val="010101"/>
          <w:w w:val="105"/>
        </w:rPr>
        <w:t>republiky</w:t>
      </w:r>
    </w:p>
    <w:p w:rsidR="006927DE" w:rsidRPr="00A1114E" w:rsidRDefault="006927DE" w:rsidP="006927DE">
      <w:pPr>
        <w:ind w:left="118" w:right="133"/>
        <w:jc w:val="both"/>
        <w:rPr>
          <w:rFonts w:ascii="Arial" w:hAnsi="Arial" w:cs="Arial"/>
        </w:rPr>
      </w:pPr>
      <w:r>
        <w:rPr>
          <w:rFonts w:ascii="Arial" w:hAnsi="Arial" w:cs="Arial"/>
          <w:color w:val="010101"/>
        </w:rPr>
        <w:t>a)</w:t>
      </w:r>
      <w:r w:rsidRPr="00A1114E">
        <w:rPr>
          <w:rFonts w:ascii="Arial" w:hAnsi="Arial" w:cs="Arial"/>
          <w:color w:val="010101"/>
          <w:spacing w:val="-13"/>
        </w:rPr>
        <w:t xml:space="preserve"> </w:t>
      </w:r>
      <w:r w:rsidRPr="00A1114E">
        <w:rPr>
          <w:rFonts w:ascii="Arial" w:hAnsi="Arial" w:cs="Arial"/>
          <w:color w:val="010101"/>
        </w:rPr>
        <w:t>preveriť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zákonnosť</w:t>
      </w:r>
      <w:r w:rsidRPr="00A1114E">
        <w:rPr>
          <w:rFonts w:ascii="Arial" w:hAnsi="Arial" w:cs="Arial"/>
          <w:color w:val="010101"/>
          <w:spacing w:val="8"/>
        </w:rPr>
        <w:t xml:space="preserve"> </w:t>
      </w:r>
      <w:r w:rsidRPr="00A1114E">
        <w:rPr>
          <w:rFonts w:ascii="Arial" w:hAnsi="Arial" w:cs="Arial"/>
          <w:color w:val="010101"/>
        </w:rPr>
        <w:t>konania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25"/>
        </w:rPr>
        <w:t xml:space="preserve"> </w:t>
      </w:r>
      <w:r w:rsidRPr="00A1114E">
        <w:rPr>
          <w:rFonts w:ascii="Arial" w:hAnsi="Arial" w:cs="Arial"/>
          <w:color w:val="010101"/>
        </w:rPr>
        <w:t>nečinnosti</w:t>
      </w:r>
      <w:r w:rsidRPr="00A1114E">
        <w:rPr>
          <w:rFonts w:ascii="Arial" w:hAnsi="Arial" w:cs="Arial"/>
          <w:color w:val="010101"/>
          <w:spacing w:val="7"/>
        </w:rPr>
        <w:t xml:space="preserve"> </w:t>
      </w:r>
      <w:r w:rsidRPr="00A1114E">
        <w:rPr>
          <w:rFonts w:ascii="Arial" w:hAnsi="Arial" w:cs="Arial"/>
          <w:color w:val="010101"/>
        </w:rPr>
        <w:t>predstaviteľov</w:t>
      </w:r>
      <w:r w:rsidRPr="00A1114E">
        <w:rPr>
          <w:rFonts w:ascii="Arial" w:hAnsi="Arial" w:cs="Arial"/>
          <w:color w:val="010101"/>
          <w:spacing w:val="12"/>
        </w:rPr>
        <w:t xml:space="preserve"> </w:t>
      </w:r>
      <w:r w:rsidRPr="00A1114E">
        <w:rPr>
          <w:rFonts w:ascii="Arial" w:hAnsi="Arial" w:cs="Arial"/>
          <w:color w:val="010101"/>
        </w:rPr>
        <w:t>orgánov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verejnej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moci</w:t>
      </w:r>
      <w:r w:rsidRPr="00A1114E">
        <w:rPr>
          <w:rFonts w:ascii="Arial" w:hAnsi="Arial" w:cs="Arial"/>
          <w:color w:val="010101"/>
          <w:spacing w:val="-3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-12"/>
        </w:rPr>
        <w:t xml:space="preserve"> </w:t>
      </w:r>
      <w:r w:rsidRPr="00A1114E">
        <w:rPr>
          <w:rFonts w:ascii="Arial" w:hAnsi="Arial" w:cs="Arial"/>
          <w:color w:val="010101"/>
        </w:rPr>
        <w:t>súvislosti</w:t>
      </w:r>
      <w:r w:rsidRPr="00A1114E">
        <w:rPr>
          <w:rFonts w:ascii="Arial" w:hAnsi="Arial" w:cs="Arial"/>
          <w:color w:val="010101"/>
          <w:w w:val="96"/>
        </w:rPr>
        <w:t xml:space="preserve"> </w:t>
      </w:r>
      <w:r w:rsidRPr="00A1114E">
        <w:rPr>
          <w:rFonts w:ascii="Arial" w:hAnsi="Arial" w:cs="Arial"/>
          <w:color w:val="010101"/>
        </w:rPr>
        <w:t>so</w:t>
      </w:r>
      <w:r w:rsidRPr="00A1114E">
        <w:rPr>
          <w:rFonts w:ascii="Arial" w:hAnsi="Arial" w:cs="Arial"/>
          <w:color w:val="010101"/>
          <w:spacing w:val="-18"/>
        </w:rPr>
        <w:t xml:space="preserve"> </w:t>
      </w:r>
      <w:r w:rsidRPr="00A1114E">
        <w:rPr>
          <w:rFonts w:ascii="Arial" w:hAnsi="Arial" w:cs="Arial"/>
          <w:color w:val="010101"/>
        </w:rPr>
        <w:t>zmiernením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dopadov</w:t>
      </w:r>
      <w:r w:rsidRPr="00A1114E">
        <w:rPr>
          <w:rFonts w:ascii="Arial" w:hAnsi="Arial" w:cs="Arial"/>
          <w:color w:val="010101"/>
          <w:spacing w:val="-7"/>
        </w:rPr>
        <w:t xml:space="preserve"> </w:t>
      </w:r>
      <w:r w:rsidRPr="00A1114E">
        <w:rPr>
          <w:rFonts w:ascii="Arial" w:hAnsi="Arial" w:cs="Arial"/>
          <w:color w:val="010101"/>
        </w:rPr>
        <w:t>pandémie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COVID-19</w:t>
      </w:r>
      <w:r w:rsidRPr="00A1114E">
        <w:rPr>
          <w:rFonts w:ascii="Arial" w:hAnsi="Arial" w:cs="Arial"/>
          <w:color w:val="010101"/>
          <w:spacing w:val="-8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-11"/>
        </w:rPr>
        <w:t xml:space="preserve"> </w:t>
      </w:r>
      <w:r w:rsidRPr="00A1114E">
        <w:rPr>
          <w:rFonts w:ascii="Arial" w:hAnsi="Arial" w:cs="Arial"/>
          <w:color w:val="010101"/>
        </w:rPr>
        <w:t>životy</w:t>
      </w:r>
      <w:r w:rsidRPr="00A1114E">
        <w:rPr>
          <w:rFonts w:ascii="Arial" w:hAnsi="Arial" w:cs="Arial"/>
          <w:color w:val="010101"/>
          <w:spacing w:val="-7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25"/>
        </w:rPr>
        <w:t xml:space="preserve"> </w:t>
      </w:r>
      <w:r w:rsidRPr="00A1114E">
        <w:rPr>
          <w:rFonts w:ascii="Arial" w:hAnsi="Arial" w:cs="Arial"/>
          <w:color w:val="010101"/>
        </w:rPr>
        <w:t>zdravie,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ohrozenie</w:t>
      </w:r>
      <w:r w:rsidRPr="00A1114E">
        <w:rPr>
          <w:rFonts w:ascii="Arial" w:hAnsi="Arial" w:cs="Arial"/>
          <w:color w:val="010101"/>
          <w:spacing w:val="-11"/>
        </w:rPr>
        <w:t xml:space="preserve"> </w:t>
      </w:r>
      <w:r w:rsidRPr="00A1114E">
        <w:rPr>
          <w:rFonts w:ascii="Arial" w:hAnsi="Arial" w:cs="Arial"/>
          <w:color w:val="010101"/>
        </w:rPr>
        <w:t>základných</w:t>
      </w:r>
      <w:r w:rsidRPr="00A1114E">
        <w:rPr>
          <w:rFonts w:ascii="Arial" w:hAnsi="Arial" w:cs="Arial"/>
          <w:color w:val="010101"/>
          <w:spacing w:val="-9"/>
        </w:rPr>
        <w:t xml:space="preserve"> </w:t>
      </w:r>
      <w:r w:rsidRPr="00A1114E">
        <w:rPr>
          <w:rFonts w:ascii="Arial" w:hAnsi="Arial" w:cs="Arial"/>
          <w:color w:val="010101"/>
        </w:rPr>
        <w:t>práv</w:t>
      </w:r>
      <w:r w:rsidRPr="00A1114E">
        <w:rPr>
          <w:rFonts w:ascii="Arial" w:hAnsi="Arial" w:cs="Arial"/>
          <w:color w:val="010101"/>
          <w:w w:val="97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16"/>
        </w:rPr>
        <w:t xml:space="preserve"> </w:t>
      </w:r>
      <w:r w:rsidRPr="00A1114E">
        <w:rPr>
          <w:rFonts w:ascii="Arial" w:hAnsi="Arial" w:cs="Arial"/>
          <w:color w:val="010101"/>
        </w:rPr>
        <w:t>slobôd</w:t>
      </w:r>
      <w:r w:rsidRPr="00A1114E">
        <w:rPr>
          <w:rFonts w:ascii="Arial" w:hAnsi="Arial" w:cs="Arial"/>
          <w:color w:val="010101"/>
          <w:spacing w:val="-6"/>
        </w:rPr>
        <w:t xml:space="preserve"> </w:t>
      </w:r>
      <w:r w:rsidRPr="00A1114E">
        <w:rPr>
          <w:rFonts w:ascii="Arial" w:hAnsi="Arial" w:cs="Arial"/>
          <w:color w:val="010101"/>
        </w:rPr>
        <w:t>miliónov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ľudí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26"/>
        </w:rPr>
        <w:t xml:space="preserve"> </w:t>
      </w:r>
      <w:r w:rsidRPr="00A1114E">
        <w:rPr>
          <w:rFonts w:ascii="Arial" w:hAnsi="Arial" w:cs="Arial"/>
          <w:color w:val="010101"/>
        </w:rPr>
        <w:t>rozsiahle</w:t>
      </w:r>
      <w:r w:rsidRPr="00A1114E">
        <w:rPr>
          <w:rFonts w:ascii="Arial" w:hAnsi="Arial" w:cs="Arial"/>
          <w:color w:val="010101"/>
          <w:spacing w:val="9"/>
        </w:rPr>
        <w:t xml:space="preserve"> </w:t>
      </w:r>
      <w:r w:rsidRPr="00A1114E">
        <w:rPr>
          <w:rFonts w:ascii="Arial" w:hAnsi="Arial" w:cs="Arial"/>
          <w:color w:val="010101"/>
        </w:rPr>
        <w:t>škody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ekonomike</w:t>
      </w:r>
      <w:r w:rsidRPr="00A1114E">
        <w:rPr>
          <w:rFonts w:ascii="Arial" w:hAnsi="Arial" w:cs="Arial"/>
          <w:color w:val="010101"/>
          <w:spacing w:val="-1"/>
        </w:rPr>
        <w:t xml:space="preserve"> </w:t>
      </w:r>
      <w:r w:rsidRPr="00A1114E">
        <w:rPr>
          <w:rFonts w:ascii="Arial" w:hAnsi="Arial" w:cs="Arial"/>
          <w:color w:val="010101"/>
        </w:rPr>
        <w:t>vrátane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toho,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či</w:t>
      </w:r>
      <w:r w:rsidRPr="00A1114E">
        <w:rPr>
          <w:rFonts w:ascii="Arial" w:hAnsi="Arial" w:cs="Arial"/>
          <w:color w:val="010101"/>
          <w:spacing w:val="-8"/>
        </w:rPr>
        <w:t xml:space="preserve"> </w:t>
      </w:r>
      <w:r w:rsidRPr="00A1114E">
        <w:rPr>
          <w:rFonts w:ascii="Arial" w:hAnsi="Arial" w:cs="Arial"/>
          <w:color w:val="010101"/>
        </w:rPr>
        <w:t>zainteresovaní</w:t>
      </w:r>
      <w:r w:rsidRPr="00A1114E">
        <w:rPr>
          <w:rFonts w:ascii="Arial" w:hAnsi="Arial" w:cs="Arial"/>
          <w:color w:val="010101"/>
          <w:spacing w:val="14"/>
        </w:rPr>
        <w:t xml:space="preserve"> </w:t>
      </w:r>
      <w:r w:rsidRPr="00A1114E">
        <w:rPr>
          <w:rFonts w:ascii="Arial" w:hAnsi="Arial" w:cs="Arial"/>
          <w:color w:val="010101"/>
        </w:rPr>
        <w:t>verejní</w:t>
      </w:r>
      <w:r w:rsidRPr="00A1114E">
        <w:rPr>
          <w:rFonts w:ascii="Arial" w:hAnsi="Arial" w:cs="Arial"/>
          <w:color w:val="010101"/>
          <w:w w:val="95"/>
        </w:rPr>
        <w:t xml:space="preserve"> </w:t>
      </w:r>
      <w:r w:rsidRPr="00A1114E">
        <w:rPr>
          <w:rFonts w:ascii="Arial" w:hAnsi="Arial" w:cs="Arial"/>
          <w:color w:val="010101"/>
        </w:rPr>
        <w:t>činitelia</w:t>
      </w:r>
      <w:r w:rsidRPr="00A1114E">
        <w:rPr>
          <w:rFonts w:ascii="Arial" w:hAnsi="Arial" w:cs="Arial"/>
          <w:color w:val="010101"/>
          <w:spacing w:val="-22"/>
        </w:rPr>
        <w:t xml:space="preserve"> </w:t>
      </w:r>
      <w:r w:rsidRPr="00A1114E">
        <w:rPr>
          <w:rFonts w:ascii="Arial" w:hAnsi="Arial" w:cs="Arial"/>
          <w:color w:val="010101"/>
        </w:rPr>
        <w:t>konali</w:t>
      </w:r>
      <w:r w:rsidRPr="00A1114E">
        <w:rPr>
          <w:rFonts w:ascii="Arial" w:hAnsi="Arial" w:cs="Arial"/>
          <w:color w:val="010101"/>
          <w:spacing w:val="-11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-15"/>
        </w:rPr>
        <w:t xml:space="preserve"> </w:t>
      </w:r>
      <w:r w:rsidRPr="00A1114E">
        <w:rPr>
          <w:rFonts w:ascii="Arial" w:hAnsi="Arial" w:cs="Arial"/>
          <w:color w:val="010101"/>
        </w:rPr>
        <w:t>intenciách</w:t>
      </w:r>
      <w:r w:rsidRPr="00A1114E">
        <w:rPr>
          <w:rFonts w:ascii="Arial" w:hAnsi="Arial" w:cs="Arial"/>
          <w:color w:val="010101"/>
          <w:spacing w:val="-10"/>
        </w:rPr>
        <w:t xml:space="preserve"> </w:t>
      </w:r>
      <w:r w:rsidRPr="00A1114E">
        <w:rPr>
          <w:rFonts w:ascii="Arial" w:hAnsi="Arial" w:cs="Arial"/>
          <w:color w:val="010101"/>
        </w:rPr>
        <w:t>svojich</w:t>
      </w:r>
      <w:r w:rsidRPr="00A1114E">
        <w:rPr>
          <w:rFonts w:ascii="Arial" w:hAnsi="Arial" w:cs="Arial"/>
          <w:color w:val="010101"/>
          <w:spacing w:val="-18"/>
        </w:rPr>
        <w:t xml:space="preserve"> </w:t>
      </w:r>
      <w:r w:rsidRPr="00A1114E">
        <w:rPr>
          <w:rFonts w:ascii="Arial" w:hAnsi="Arial" w:cs="Arial"/>
          <w:color w:val="010101"/>
        </w:rPr>
        <w:t>oprávnení a</w:t>
      </w:r>
      <w:r w:rsidRPr="00A1114E">
        <w:rPr>
          <w:rFonts w:ascii="Arial" w:hAnsi="Arial" w:cs="Arial"/>
          <w:color w:val="010101"/>
          <w:spacing w:val="-30"/>
        </w:rPr>
        <w:t xml:space="preserve"> </w:t>
      </w:r>
      <w:r w:rsidRPr="00A1114E">
        <w:rPr>
          <w:rFonts w:ascii="Arial" w:hAnsi="Arial" w:cs="Arial"/>
          <w:color w:val="010101"/>
        </w:rPr>
        <w:t>povinností,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27"/>
        </w:rPr>
        <w:t xml:space="preserve"> </w:t>
      </w:r>
      <w:r w:rsidRPr="00A1114E">
        <w:rPr>
          <w:rFonts w:ascii="Arial" w:hAnsi="Arial" w:cs="Arial"/>
          <w:color w:val="010101"/>
        </w:rPr>
        <w:t>to</w:t>
      </w:r>
      <w:r w:rsidRPr="00A1114E">
        <w:rPr>
          <w:rFonts w:ascii="Arial" w:hAnsi="Arial" w:cs="Arial"/>
          <w:color w:val="010101"/>
          <w:spacing w:val="-25"/>
        </w:rPr>
        <w:t xml:space="preserve"> </w:t>
      </w:r>
      <w:r w:rsidRPr="00A1114E">
        <w:rPr>
          <w:rFonts w:ascii="Arial" w:hAnsi="Arial" w:cs="Arial"/>
          <w:color w:val="010101"/>
        </w:rPr>
        <w:t>predovšetkým:</w:t>
      </w:r>
    </w:p>
    <w:p w:rsidR="006927DE" w:rsidRPr="00A1114E" w:rsidRDefault="006927DE" w:rsidP="006927DE">
      <w:pPr>
        <w:spacing w:before="11"/>
        <w:rPr>
          <w:rFonts w:ascii="Arial" w:hAnsi="Arial" w:cs="Arial"/>
        </w:rPr>
      </w:pPr>
    </w:p>
    <w:p w:rsidR="006927DE" w:rsidRPr="00A1114E" w:rsidRDefault="006927DE" w:rsidP="006927DE">
      <w:pPr>
        <w:widowControl w:val="0"/>
        <w:numPr>
          <w:ilvl w:val="0"/>
          <w:numId w:val="3"/>
        </w:numPr>
        <w:tabs>
          <w:tab w:val="left" w:pos="385"/>
        </w:tabs>
        <w:ind w:right="128" w:firstLine="0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zodpovednosti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za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ohrozenie</w:t>
      </w:r>
      <w:r w:rsidRPr="00A1114E">
        <w:rPr>
          <w:rFonts w:ascii="Arial" w:hAnsi="Arial" w:cs="Arial"/>
          <w:color w:val="010101"/>
          <w:spacing w:val="52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ujmu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48"/>
        </w:rPr>
        <w:t xml:space="preserve"> </w:t>
      </w:r>
      <w:r w:rsidRPr="00A1114E">
        <w:rPr>
          <w:rFonts w:ascii="Arial" w:hAnsi="Arial" w:cs="Arial"/>
          <w:color w:val="010101"/>
        </w:rPr>
        <w:t>životoch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16"/>
        </w:rPr>
        <w:t xml:space="preserve"> </w:t>
      </w:r>
      <w:r w:rsidRPr="00A1114E">
        <w:rPr>
          <w:rFonts w:ascii="Arial" w:hAnsi="Arial" w:cs="Arial"/>
          <w:color w:val="010101"/>
        </w:rPr>
        <w:t>zdraví</w:t>
      </w:r>
      <w:r w:rsidRPr="00A1114E">
        <w:rPr>
          <w:rFonts w:ascii="Arial" w:hAnsi="Arial" w:cs="Arial"/>
          <w:color w:val="010101"/>
          <w:spacing w:val="59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-8"/>
        </w:rPr>
        <w:t xml:space="preserve"> </w:t>
      </w:r>
      <w:r w:rsidRPr="00A1114E">
        <w:rPr>
          <w:rFonts w:ascii="Arial" w:hAnsi="Arial" w:cs="Arial"/>
          <w:color w:val="010101"/>
        </w:rPr>
        <w:t>dôsledku</w:t>
      </w:r>
      <w:r w:rsidRPr="00A1114E">
        <w:rPr>
          <w:rFonts w:ascii="Arial" w:hAnsi="Arial" w:cs="Arial"/>
          <w:color w:val="010101"/>
          <w:spacing w:val="57"/>
        </w:rPr>
        <w:t xml:space="preserve"> </w:t>
      </w:r>
      <w:r w:rsidRPr="00A1114E">
        <w:rPr>
          <w:rFonts w:ascii="Arial" w:hAnsi="Arial" w:cs="Arial"/>
          <w:color w:val="010101"/>
        </w:rPr>
        <w:t>zanedbania</w:t>
      </w:r>
      <w:r w:rsidRPr="00A1114E">
        <w:rPr>
          <w:rFonts w:ascii="Arial" w:hAnsi="Arial" w:cs="Arial"/>
          <w:color w:val="010101"/>
          <w:w w:val="96"/>
        </w:rPr>
        <w:t xml:space="preserve"> </w:t>
      </w:r>
      <w:r w:rsidRPr="00A1114E">
        <w:rPr>
          <w:rFonts w:ascii="Arial" w:hAnsi="Arial" w:cs="Arial"/>
          <w:color w:val="010101"/>
        </w:rPr>
        <w:t>zabezpečenia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kvalitnej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zdravotnej</w:t>
      </w:r>
      <w:r w:rsidRPr="00A1114E">
        <w:rPr>
          <w:rFonts w:ascii="Arial" w:hAnsi="Arial" w:cs="Arial"/>
          <w:color w:val="010101"/>
          <w:spacing w:val="39"/>
        </w:rPr>
        <w:t xml:space="preserve"> </w:t>
      </w:r>
      <w:r w:rsidRPr="00A1114E">
        <w:rPr>
          <w:rFonts w:ascii="Arial" w:hAnsi="Arial" w:cs="Arial"/>
          <w:color w:val="010101"/>
        </w:rPr>
        <w:t>starostlivosti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poskytovanej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už</w:t>
      </w:r>
      <w:r w:rsidRPr="00A1114E">
        <w:rPr>
          <w:rFonts w:ascii="Arial" w:hAnsi="Arial" w:cs="Arial"/>
          <w:color w:val="010101"/>
          <w:spacing w:val="25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-12"/>
        </w:rPr>
        <w:t xml:space="preserve"> </w:t>
      </w:r>
      <w:r w:rsidRPr="00A1114E">
        <w:rPr>
          <w:rFonts w:ascii="Arial" w:hAnsi="Arial" w:cs="Arial"/>
          <w:color w:val="010101"/>
        </w:rPr>
        <w:t>počiatočnom</w:t>
      </w:r>
      <w:r w:rsidRPr="00A1114E">
        <w:rPr>
          <w:rFonts w:ascii="Arial" w:hAnsi="Arial" w:cs="Arial"/>
          <w:color w:val="010101"/>
          <w:spacing w:val="46"/>
        </w:rPr>
        <w:t xml:space="preserve"> </w:t>
      </w:r>
      <w:r w:rsidRPr="00A1114E">
        <w:rPr>
          <w:rFonts w:ascii="Arial" w:hAnsi="Arial" w:cs="Arial"/>
          <w:color w:val="010101"/>
        </w:rPr>
        <w:t>štádiu</w:t>
      </w:r>
      <w:r w:rsidRPr="00A1114E">
        <w:rPr>
          <w:rFonts w:ascii="Arial" w:hAnsi="Arial" w:cs="Arial"/>
          <w:color w:val="010101"/>
          <w:w w:val="97"/>
        </w:rPr>
        <w:t xml:space="preserve"> </w:t>
      </w:r>
      <w:r w:rsidRPr="00A1114E">
        <w:rPr>
          <w:rFonts w:ascii="Arial" w:hAnsi="Arial" w:cs="Arial"/>
          <w:color w:val="010101"/>
        </w:rPr>
        <w:t>ochorenia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COVID-19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-10"/>
        </w:rPr>
        <w:t xml:space="preserve"> </w:t>
      </w:r>
      <w:r w:rsidRPr="00A1114E">
        <w:rPr>
          <w:rFonts w:ascii="Arial" w:hAnsi="Arial" w:cs="Arial"/>
          <w:color w:val="010101"/>
        </w:rPr>
        <w:t>súvislosti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-17"/>
        </w:rPr>
        <w:t xml:space="preserve"> </w:t>
      </w:r>
      <w:r w:rsidRPr="00A1114E">
        <w:rPr>
          <w:rFonts w:ascii="Arial" w:hAnsi="Arial" w:cs="Arial"/>
          <w:color w:val="010101"/>
        </w:rPr>
        <w:t>pochybeniami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verejnej</w:t>
      </w:r>
      <w:r w:rsidRPr="00A1114E">
        <w:rPr>
          <w:rFonts w:ascii="Arial" w:hAnsi="Arial" w:cs="Arial"/>
          <w:color w:val="010101"/>
          <w:spacing w:val="3"/>
        </w:rPr>
        <w:t xml:space="preserve"> </w:t>
      </w:r>
      <w:r w:rsidRPr="00A1114E">
        <w:rPr>
          <w:rFonts w:ascii="Arial" w:hAnsi="Arial" w:cs="Arial"/>
          <w:color w:val="010101"/>
        </w:rPr>
        <w:t>zdravotnej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politiky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7"/>
        </w:rPr>
        <w:t xml:space="preserve"> </w:t>
      </w:r>
      <w:r w:rsidRPr="00A1114E">
        <w:rPr>
          <w:rFonts w:ascii="Arial" w:hAnsi="Arial" w:cs="Arial"/>
          <w:color w:val="010101"/>
        </w:rPr>
        <w:t>oneskorenej</w:t>
      </w:r>
      <w:r w:rsidRPr="00A1114E">
        <w:rPr>
          <w:rFonts w:ascii="Arial" w:hAnsi="Arial" w:cs="Arial"/>
          <w:color w:val="010101"/>
          <w:w w:val="9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36"/>
        </w:rPr>
        <w:t xml:space="preserve"> </w:t>
      </w:r>
      <w:r w:rsidRPr="00A1114E">
        <w:rPr>
          <w:rFonts w:ascii="Arial" w:hAnsi="Arial" w:cs="Arial"/>
          <w:color w:val="010101"/>
        </w:rPr>
        <w:t>nedostatočnej</w:t>
      </w:r>
      <w:r w:rsidRPr="00A1114E">
        <w:rPr>
          <w:rFonts w:ascii="Arial" w:hAnsi="Arial" w:cs="Arial"/>
          <w:color w:val="010101"/>
          <w:spacing w:val="-12"/>
        </w:rPr>
        <w:t xml:space="preserve"> </w:t>
      </w:r>
      <w:r w:rsidRPr="00A1114E">
        <w:rPr>
          <w:rFonts w:ascii="Arial" w:hAnsi="Arial" w:cs="Arial"/>
          <w:color w:val="010101"/>
        </w:rPr>
        <w:t>štandardizácie</w:t>
      </w:r>
      <w:r w:rsidRPr="00A1114E">
        <w:rPr>
          <w:rFonts w:ascii="Arial" w:hAnsi="Arial" w:cs="Arial"/>
          <w:color w:val="010101"/>
          <w:spacing w:val="-25"/>
        </w:rPr>
        <w:t xml:space="preserve"> </w:t>
      </w:r>
      <w:r w:rsidRPr="00A1114E">
        <w:rPr>
          <w:rFonts w:ascii="Arial" w:hAnsi="Arial" w:cs="Arial"/>
          <w:color w:val="010101"/>
        </w:rPr>
        <w:t>zdravotných</w:t>
      </w:r>
      <w:r w:rsidRPr="00A1114E">
        <w:rPr>
          <w:rFonts w:ascii="Arial" w:hAnsi="Arial" w:cs="Arial"/>
          <w:color w:val="010101"/>
          <w:spacing w:val="-22"/>
        </w:rPr>
        <w:t xml:space="preserve"> </w:t>
      </w:r>
      <w:r w:rsidRPr="00A1114E">
        <w:rPr>
          <w:rFonts w:ascii="Arial" w:hAnsi="Arial" w:cs="Arial"/>
          <w:color w:val="010101"/>
        </w:rPr>
        <w:t>postupov</w:t>
      </w:r>
      <w:r w:rsidRPr="00A1114E">
        <w:rPr>
          <w:rFonts w:ascii="Arial" w:hAnsi="Arial" w:cs="Arial"/>
          <w:color w:val="010101"/>
          <w:spacing w:val="-25"/>
        </w:rPr>
        <w:t xml:space="preserve"> </w:t>
      </w:r>
      <w:r w:rsidRPr="00A1114E">
        <w:rPr>
          <w:rFonts w:ascii="Arial" w:hAnsi="Arial" w:cs="Arial"/>
          <w:color w:val="010101"/>
        </w:rPr>
        <w:t>primárnej</w:t>
      </w:r>
      <w:r w:rsidRPr="00A1114E">
        <w:rPr>
          <w:rFonts w:ascii="Arial" w:hAnsi="Arial" w:cs="Arial"/>
          <w:color w:val="010101"/>
          <w:spacing w:val="-20"/>
        </w:rPr>
        <w:t xml:space="preserve"> </w:t>
      </w:r>
      <w:r w:rsidRPr="00A1114E">
        <w:rPr>
          <w:rFonts w:ascii="Arial" w:hAnsi="Arial" w:cs="Arial"/>
          <w:color w:val="010101"/>
        </w:rPr>
        <w:t>zdravotnej</w:t>
      </w:r>
      <w:r w:rsidRPr="00A1114E">
        <w:rPr>
          <w:rFonts w:ascii="Arial" w:hAnsi="Arial" w:cs="Arial"/>
          <w:color w:val="010101"/>
          <w:spacing w:val="-21"/>
        </w:rPr>
        <w:t xml:space="preserve"> </w:t>
      </w:r>
      <w:r w:rsidRPr="00A1114E">
        <w:rPr>
          <w:rFonts w:ascii="Arial" w:hAnsi="Arial" w:cs="Arial"/>
          <w:color w:val="010101"/>
        </w:rPr>
        <w:t>starostlivosti,</w:t>
      </w:r>
    </w:p>
    <w:p w:rsidR="006927DE" w:rsidRPr="00A1114E" w:rsidRDefault="006927DE" w:rsidP="006927DE">
      <w:pPr>
        <w:spacing w:before="10"/>
        <w:rPr>
          <w:rFonts w:ascii="Arial" w:hAnsi="Arial" w:cs="Arial"/>
        </w:rPr>
      </w:pPr>
    </w:p>
    <w:p w:rsidR="006927DE" w:rsidRPr="00A1114E" w:rsidRDefault="006927DE" w:rsidP="006927DE">
      <w:pPr>
        <w:widowControl w:val="0"/>
        <w:numPr>
          <w:ilvl w:val="0"/>
          <w:numId w:val="3"/>
        </w:numPr>
        <w:tabs>
          <w:tab w:val="left" w:pos="276"/>
        </w:tabs>
        <w:ind w:left="113" w:right="137" w:firstLine="10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zodpovednosti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za</w:t>
      </w:r>
      <w:r w:rsidRPr="00A1114E">
        <w:rPr>
          <w:rFonts w:ascii="Arial" w:hAnsi="Arial" w:cs="Arial"/>
          <w:color w:val="010101"/>
          <w:spacing w:val="-5"/>
        </w:rPr>
        <w:t xml:space="preserve"> </w:t>
      </w:r>
      <w:r w:rsidRPr="00A1114E">
        <w:rPr>
          <w:rFonts w:ascii="Arial" w:hAnsi="Arial" w:cs="Arial"/>
          <w:color w:val="010101"/>
        </w:rPr>
        <w:t>ohrozenie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12"/>
        </w:rPr>
        <w:t xml:space="preserve"> </w:t>
      </w:r>
      <w:r w:rsidRPr="00A1114E">
        <w:rPr>
          <w:rFonts w:ascii="Arial" w:hAnsi="Arial" w:cs="Arial"/>
          <w:color w:val="010101"/>
        </w:rPr>
        <w:t>ujmu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životoch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24"/>
        </w:rPr>
        <w:t xml:space="preserve"> </w:t>
      </w:r>
      <w:r w:rsidRPr="00A1114E">
        <w:rPr>
          <w:rFonts w:ascii="Arial" w:hAnsi="Arial" w:cs="Arial"/>
          <w:color w:val="010101"/>
        </w:rPr>
        <w:t>zdraví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zanedbaním</w:t>
      </w:r>
      <w:r w:rsidRPr="00A1114E">
        <w:rPr>
          <w:rFonts w:ascii="Arial" w:hAnsi="Arial" w:cs="Arial"/>
          <w:color w:val="010101"/>
          <w:spacing w:val="11"/>
        </w:rPr>
        <w:t xml:space="preserve"> </w:t>
      </w:r>
      <w:r w:rsidRPr="00A1114E">
        <w:rPr>
          <w:rFonts w:ascii="Arial" w:hAnsi="Arial" w:cs="Arial"/>
          <w:color w:val="010101"/>
        </w:rPr>
        <w:t>využitia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deklarovanej</w:t>
      </w:r>
      <w:r w:rsidRPr="00A1114E">
        <w:rPr>
          <w:rFonts w:ascii="Arial" w:hAnsi="Arial" w:cs="Arial"/>
          <w:color w:val="010101"/>
          <w:w w:val="97"/>
        </w:rPr>
        <w:t xml:space="preserve"> </w:t>
      </w:r>
      <w:r w:rsidRPr="00A1114E">
        <w:rPr>
          <w:rFonts w:ascii="Arial" w:hAnsi="Arial" w:cs="Arial"/>
          <w:color w:val="010101"/>
        </w:rPr>
        <w:t>hospodárskej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mobilizácie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-10"/>
        </w:rPr>
        <w:t xml:space="preserve"> </w:t>
      </w:r>
      <w:r w:rsidRPr="00A1114E">
        <w:rPr>
          <w:rFonts w:ascii="Arial" w:hAnsi="Arial" w:cs="Arial"/>
          <w:color w:val="010101"/>
        </w:rPr>
        <w:t>obstaranie</w:t>
      </w:r>
      <w:r w:rsidRPr="00A1114E">
        <w:rPr>
          <w:rFonts w:ascii="Arial" w:hAnsi="Arial" w:cs="Arial"/>
          <w:color w:val="010101"/>
          <w:spacing w:val="-12"/>
        </w:rPr>
        <w:t xml:space="preserve"> </w:t>
      </w:r>
      <w:r w:rsidRPr="00A1114E">
        <w:rPr>
          <w:rFonts w:ascii="Arial" w:hAnsi="Arial" w:cs="Arial"/>
          <w:color w:val="010101"/>
        </w:rPr>
        <w:t>dostatočného</w:t>
      </w:r>
      <w:r w:rsidRPr="00A1114E">
        <w:rPr>
          <w:rFonts w:ascii="Arial" w:hAnsi="Arial" w:cs="Arial"/>
          <w:color w:val="010101"/>
          <w:spacing w:val="1"/>
        </w:rPr>
        <w:t xml:space="preserve"> </w:t>
      </w:r>
      <w:r w:rsidRPr="00A1114E">
        <w:rPr>
          <w:rFonts w:ascii="Arial" w:hAnsi="Arial" w:cs="Arial"/>
          <w:color w:val="010101"/>
        </w:rPr>
        <w:t>počtu</w:t>
      </w:r>
      <w:r w:rsidRPr="00A1114E">
        <w:rPr>
          <w:rFonts w:ascii="Arial" w:hAnsi="Arial" w:cs="Arial"/>
          <w:color w:val="010101"/>
          <w:spacing w:val="-1"/>
        </w:rPr>
        <w:t xml:space="preserve"> </w:t>
      </w:r>
      <w:r w:rsidRPr="00A1114E">
        <w:rPr>
          <w:rFonts w:ascii="Arial" w:hAnsi="Arial" w:cs="Arial"/>
          <w:color w:val="010101"/>
        </w:rPr>
        <w:t>pľúcnych</w:t>
      </w:r>
      <w:r w:rsidRPr="00A1114E">
        <w:rPr>
          <w:rFonts w:ascii="Arial" w:hAnsi="Arial" w:cs="Arial"/>
          <w:color w:val="010101"/>
          <w:spacing w:val="2"/>
        </w:rPr>
        <w:t xml:space="preserve"> </w:t>
      </w:r>
      <w:r w:rsidRPr="00A1114E">
        <w:rPr>
          <w:rFonts w:ascii="Arial" w:hAnsi="Arial" w:cs="Arial"/>
          <w:color w:val="010101"/>
        </w:rPr>
        <w:t>ventilačných</w:t>
      </w:r>
      <w:r w:rsidRPr="00A1114E">
        <w:rPr>
          <w:rFonts w:ascii="Arial" w:hAnsi="Arial" w:cs="Arial"/>
          <w:color w:val="010101"/>
          <w:spacing w:val="6"/>
        </w:rPr>
        <w:t xml:space="preserve"> </w:t>
      </w:r>
      <w:r w:rsidRPr="00A1114E">
        <w:rPr>
          <w:rFonts w:ascii="Arial" w:hAnsi="Arial" w:cs="Arial"/>
          <w:color w:val="010101"/>
        </w:rPr>
        <w:t>prístrojov</w:t>
      </w:r>
      <w:r w:rsidRPr="00A1114E">
        <w:rPr>
          <w:rFonts w:ascii="Arial" w:hAnsi="Arial" w:cs="Arial"/>
          <w:color w:val="010101"/>
          <w:w w:val="96"/>
        </w:rPr>
        <w:t xml:space="preserve"> </w:t>
      </w:r>
      <w:r w:rsidRPr="00A1114E">
        <w:rPr>
          <w:rFonts w:ascii="Arial" w:hAnsi="Arial" w:cs="Arial"/>
          <w:color w:val="010101"/>
        </w:rPr>
        <w:t>vyrábaných</w:t>
      </w:r>
      <w:r w:rsidRPr="00A1114E">
        <w:rPr>
          <w:rFonts w:ascii="Arial" w:hAnsi="Arial" w:cs="Arial"/>
          <w:color w:val="010101"/>
          <w:spacing w:val="-20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-32"/>
        </w:rPr>
        <w:t xml:space="preserve"> </w:t>
      </w:r>
      <w:r w:rsidRPr="00A1114E">
        <w:rPr>
          <w:rFonts w:ascii="Arial" w:hAnsi="Arial" w:cs="Arial"/>
          <w:color w:val="010101"/>
        </w:rPr>
        <w:t>území</w:t>
      </w:r>
      <w:r w:rsidRPr="00A1114E">
        <w:rPr>
          <w:rFonts w:ascii="Arial" w:hAnsi="Arial" w:cs="Arial"/>
          <w:color w:val="010101"/>
          <w:spacing w:val="-15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-30"/>
        </w:rPr>
        <w:t xml:space="preserve"> </w:t>
      </w:r>
      <w:r w:rsidRPr="00A1114E">
        <w:rPr>
          <w:rFonts w:ascii="Arial" w:hAnsi="Arial" w:cs="Arial"/>
          <w:color w:val="010101"/>
        </w:rPr>
        <w:t>republiky,</w:t>
      </w:r>
    </w:p>
    <w:p w:rsidR="006927DE" w:rsidRPr="00A1114E" w:rsidRDefault="006927DE" w:rsidP="006927DE">
      <w:pPr>
        <w:spacing w:before="5"/>
        <w:rPr>
          <w:rFonts w:ascii="Arial" w:hAnsi="Arial" w:cs="Arial"/>
        </w:rPr>
      </w:pPr>
    </w:p>
    <w:p w:rsidR="006927DE" w:rsidRPr="00A1114E" w:rsidRDefault="006927DE" w:rsidP="006927DE">
      <w:pPr>
        <w:widowControl w:val="0"/>
        <w:numPr>
          <w:ilvl w:val="0"/>
          <w:numId w:val="3"/>
        </w:numPr>
        <w:tabs>
          <w:tab w:val="left" w:pos="333"/>
        </w:tabs>
        <w:ind w:left="123" w:right="125" w:firstLine="0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zodpovednosti</w:t>
      </w:r>
      <w:r w:rsidRPr="00A1114E">
        <w:rPr>
          <w:rFonts w:ascii="Arial" w:hAnsi="Arial" w:cs="Arial"/>
          <w:color w:val="010101"/>
          <w:spacing w:val="22"/>
        </w:rPr>
        <w:t xml:space="preserve"> </w:t>
      </w:r>
      <w:r w:rsidRPr="00A1114E">
        <w:rPr>
          <w:rFonts w:ascii="Arial" w:hAnsi="Arial" w:cs="Arial"/>
          <w:color w:val="010101"/>
        </w:rPr>
        <w:t>za</w:t>
      </w:r>
      <w:r w:rsidRPr="00A1114E">
        <w:rPr>
          <w:rFonts w:ascii="Arial" w:hAnsi="Arial" w:cs="Arial"/>
          <w:color w:val="010101"/>
          <w:spacing w:val="54"/>
        </w:rPr>
        <w:t xml:space="preserve"> </w:t>
      </w:r>
      <w:r w:rsidRPr="00A1114E">
        <w:rPr>
          <w:rFonts w:ascii="Arial" w:hAnsi="Arial" w:cs="Arial"/>
          <w:color w:val="010101"/>
        </w:rPr>
        <w:t>ohrozenie  a</w:t>
      </w:r>
      <w:r w:rsidRPr="00A1114E">
        <w:rPr>
          <w:rFonts w:ascii="Arial" w:hAnsi="Arial" w:cs="Arial"/>
          <w:color w:val="010101"/>
          <w:spacing w:val="44"/>
        </w:rPr>
        <w:t xml:space="preserve"> </w:t>
      </w:r>
      <w:r w:rsidRPr="00A1114E">
        <w:rPr>
          <w:rFonts w:ascii="Arial" w:hAnsi="Arial" w:cs="Arial"/>
          <w:color w:val="010101"/>
        </w:rPr>
        <w:t>ujmu</w:t>
      </w:r>
      <w:r w:rsidRPr="00A1114E">
        <w:rPr>
          <w:rFonts w:ascii="Arial" w:hAnsi="Arial" w:cs="Arial"/>
          <w:color w:val="010101"/>
          <w:spacing w:val="5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56"/>
        </w:rPr>
        <w:t xml:space="preserve"> </w:t>
      </w:r>
      <w:r w:rsidRPr="00A1114E">
        <w:rPr>
          <w:rFonts w:ascii="Arial" w:hAnsi="Arial" w:cs="Arial"/>
          <w:color w:val="010101"/>
        </w:rPr>
        <w:t>zdraví</w:t>
      </w:r>
      <w:r w:rsidRPr="00A1114E">
        <w:rPr>
          <w:rFonts w:ascii="Arial" w:hAnsi="Arial" w:cs="Arial"/>
          <w:color w:val="010101"/>
          <w:spacing w:val="10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53"/>
        </w:rPr>
        <w:t xml:space="preserve"> </w:t>
      </w:r>
      <w:r w:rsidRPr="00A1114E">
        <w:rPr>
          <w:rFonts w:ascii="Arial" w:hAnsi="Arial" w:cs="Arial"/>
          <w:color w:val="010101"/>
        </w:rPr>
        <w:t>finančné  škody</w:t>
      </w:r>
      <w:r w:rsidRPr="00A1114E">
        <w:rPr>
          <w:rFonts w:ascii="Arial" w:hAnsi="Arial" w:cs="Arial"/>
          <w:color w:val="010101"/>
          <w:spacing w:val="58"/>
        </w:rPr>
        <w:t xml:space="preserve"> </w:t>
      </w:r>
      <w:r w:rsidRPr="00A1114E">
        <w:rPr>
          <w:rFonts w:ascii="Arial" w:hAnsi="Arial" w:cs="Arial"/>
          <w:color w:val="010101"/>
        </w:rPr>
        <w:t>spôsobené</w:t>
      </w:r>
      <w:r w:rsidRPr="00A1114E">
        <w:rPr>
          <w:rFonts w:ascii="Arial" w:hAnsi="Arial" w:cs="Arial"/>
          <w:color w:val="010101"/>
          <w:spacing w:val="4"/>
        </w:rPr>
        <w:t xml:space="preserve"> </w:t>
      </w:r>
      <w:r w:rsidRPr="00A1114E">
        <w:rPr>
          <w:rFonts w:ascii="Arial" w:hAnsi="Arial" w:cs="Arial"/>
          <w:color w:val="010101"/>
        </w:rPr>
        <w:t>chybným</w:t>
      </w:r>
      <w:r w:rsidRPr="00A1114E">
        <w:rPr>
          <w:rFonts w:ascii="Arial" w:hAnsi="Arial" w:cs="Arial"/>
          <w:color w:val="010101"/>
          <w:w w:val="96"/>
        </w:rPr>
        <w:t xml:space="preserve"> </w:t>
      </w:r>
      <w:r w:rsidRPr="00A1114E">
        <w:rPr>
          <w:rFonts w:ascii="Arial" w:hAnsi="Arial" w:cs="Arial"/>
          <w:color w:val="010101"/>
        </w:rPr>
        <w:t>výberom</w:t>
      </w:r>
      <w:r w:rsidRPr="00A1114E">
        <w:rPr>
          <w:rFonts w:ascii="Arial" w:hAnsi="Arial" w:cs="Arial"/>
          <w:color w:val="010101"/>
          <w:spacing w:val="-10"/>
        </w:rPr>
        <w:t xml:space="preserve"> </w:t>
      </w:r>
      <w:r w:rsidRPr="00A1114E">
        <w:rPr>
          <w:rFonts w:ascii="Arial" w:hAnsi="Arial" w:cs="Arial"/>
          <w:color w:val="010101"/>
        </w:rPr>
        <w:t>antigénových</w:t>
      </w:r>
      <w:r w:rsidRPr="00A1114E">
        <w:rPr>
          <w:rFonts w:ascii="Arial" w:hAnsi="Arial" w:cs="Arial"/>
          <w:color w:val="010101"/>
          <w:spacing w:val="-17"/>
        </w:rPr>
        <w:t xml:space="preserve"> </w:t>
      </w:r>
      <w:r w:rsidRPr="00A1114E">
        <w:rPr>
          <w:rFonts w:ascii="Arial" w:hAnsi="Arial" w:cs="Arial"/>
          <w:color w:val="010101"/>
        </w:rPr>
        <w:t>testov,</w:t>
      </w:r>
      <w:r w:rsidRPr="00A1114E">
        <w:rPr>
          <w:rFonts w:ascii="Arial" w:hAnsi="Arial" w:cs="Arial"/>
          <w:color w:val="010101"/>
          <w:spacing w:val="-19"/>
        </w:rPr>
        <w:t xml:space="preserve"> </w:t>
      </w:r>
      <w:r w:rsidRPr="00A1114E">
        <w:rPr>
          <w:rFonts w:ascii="Arial" w:hAnsi="Arial" w:cs="Arial"/>
          <w:color w:val="010101"/>
        </w:rPr>
        <w:t>podrobne</w:t>
      </w:r>
      <w:r w:rsidRPr="00A1114E">
        <w:rPr>
          <w:rFonts w:ascii="Arial" w:hAnsi="Arial" w:cs="Arial"/>
          <w:color w:val="010101"/>
          <w:spacing w:val="-12"/>
        </w:rPr>
        <w:t xml:space="preserve"> </w:t>
      </w:r>
      <w:r w:rsidRPr="00A1114E">
        <w:rPr>
          <w:rFonts w:ascii="Arial" w:hAnsi="Arial" w:cs="Arial"/>
          <w:color w:val="010101"/>
        </w:rPr>
        <w:t>špecifikovaným</w:t>
      </w:r>
      <w:r w:rsidRPr="00A1114E">
        <w:rPr>
          <w:rFonts w:ascii="Arial" w:hAnsi="Arial" w:cs="Arial"/>
          <w:color w:val="010101"/>
          <w:spacing w:val="-15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-18"/>
        </w:rPr>
        <w:t xml:space="preserve"> </w:t>
      </w:r>
      <w:r w:rsidRPr="00A1114E">
        <w:rPr>
          <w:rFonts w:ascii="Arial" w:hAnsi="Arial" w:cs="Arial"/>
          <w:color w:val="010101"/>
        </w:rPr>
        <w:t>návrhu</w:t>
      </w:r>
      <w:r w:rsidRPr="00A1114E">
        <w:rPr>
          <w:rFonts w:ascii="Arial" w:hAnsi="Arial" w:cs="Arial"/>
          <w:color w:val="010101"/>
          <w:spacing w:val="-9"/>
        </w:rPr>
        <w:t xml:space="preserve"> </w:t>
      </w:r>
      <w:r w:rsidRPr="00A1114E">
        <w:rPr>
          <w:rFonts w:ascii="Arial" w:hAnsi="Arial" w:cs="Arial"/>
          <w:color w:val="010101"/>
        </w:rPr>
        <w:t>generálneho</w:t>
      </w:r>
      <w:r w:rsidRPr="00A1114E">
        <w:rPr>
          <w:rFonts w:ascii="Arial" w:hAnsi="Arial" w:cs="Arial"/>
          <w:color w:val="010101"/>
          <w:spacing w:val="-20"/>
        </w:rPr>
        <w:t xml:space="preserve"> </w:t>
      </w:r>
      <w:r w:rsidRPr="00A1114E">
        <w:rPr>
          <w:rFonts w:ascii="Arial" w:hAnsi="Arial" w:cs="Arial"/>
          <w:color w:val="010101"/>
        </w:rPr>
        <w:t>prokurátora</w:t>
      </w:r>
      <w:r w:rsidRPr="00A1114E">
        <w:rPr>
          <w:rFonts w:ascii="Arial" w:hAnsi="Arial" w:cs="Arial"/>
          <w:color w:val="010101"/>
          <w:spacing w:val="-5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w w:val="97"/>
        </w:rPr>
        <w:t xml:space="preserve"> </w:t>
      </w:r>
      <w:r w:rsidRPr="00A1114E">
        <w:rPr>
          <w:rFonts w:ascii="Arial" w:hAnsi="Arial" w:cs="Arial"/>
          <w:color w:val="010101"/>
        </w:rPr>
        <w:t>Ústavnom</w:t>
      </w:r>
      <w:r w:rsidRPr="00A1114E">
        <w:rPr>
          <w:rFonts w:ascii="Arial" w:hAnsi="Arial" w:cs="Arial"/>
          <w:color w:val="010101"/>
          <w:spacing w:val="43"/>
        </w:rPr>
        <w:t xml:space="preserve"> </w:t>
      </w:r>
      <w:r w:rsidRPr="00A1114E">
        <w:rPr>
          <w:rFonts w:ascii="Arial" w:hAnsi="Arial" w:cs="Arial"/>
          <w:color w:val="010101"/>
        </w:rPr>
        <w:t>súde</w:t>
      </w:r>
      <w:r w:rsidRPr="00A1114E">
        <w:rPr>
          <w:rFonts w:ascii="Arial" w:hAnsi="Arial" w:cs="Arial"/>
          <w:color w:val="010101"/>
          <w:spacing w:val="23"/>
        </w:rPr>
        <w:t xml:space="preserve"> </w:t>
      </w:r>
      <w:r w:rsidRPr="00A1114E">
        <w:rPr>
          <w:rFonts w:ascii="Arial" w:hAnsi="Arial" w:cs="Arial"/>
          <w:color w:val="010101"/>
        </w:rPr>
        <w:t>Slovenskej</w:t>
      </w:r>
      <w:r w:rsidRPr="00A1114E">
        <w:rPr>
          <w:rFonts w:ascii="Arial" w:hAnsi="Arial" w:cs="Arial"/>
          <w:color w:val="010101"/>
          <w:spacing w:val="19"/>
        </w:rPr>
        <w:t xml:space="preserve"> </w:t>
      </w:r>
      <w:r w:rsidRPr="00A1114E">
        <w:rPr>
          <w:rFonts w:ascii="Arial" w:hAnsi="Arial" w:cs="Arial"/>
          <w:color w:val="010101"/>
        </w:rPr>
        <w:t>republiky</w:t>
      </w:r>
      <w:r w:rsidRPr="00A1114E">
        <w:rPr>
          <w:rFonts w:ascii="Arial" w:hAnsi="Arial" w:cs="Arial"/>
          <w:color w:val="010101"/>
          <w:spacing w:val="34"/>
        </w:rPr>
        <w:t xml:space="preserve"> </w:t>
      </w:r>
      <w:r w:rsidRPr="00A1114E">
        <w:rPr>
          <w:rFonts w:ascii="Arial" w:hAnsi="Arial" w:cs="Arial"/>
          <w:color w:val="010101"/>
        </w:rPr>
        <w:t>o</w:t>
      </w:r>
      <w:r w:rsidRPr="00A1114E">
        <w:rPr>
          <w:rFonts w:ascii="Arial" w:hAnsi="Arial" w:cs="Arial"/>
          <w:color w:val="010101"/>
          <w:spacing w:val="-13"/>
        </w:rPr>
        <w:t xml:space="preserve"> </w:t>
      </w:r>
      <w:r w:rsidRPr="00A1114E">
        <w:rPr>
          <w:rFonts w:ascii="Arial" w:hAnsi="Arial" w:cs="Arial"/>
          <w:color w:val="010101"/>
        </w:rPr>
        <w:t>súlade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lastRenderedPageBreak/>
        <w:t>uznesenia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vlády</w:t>
      </w:r>
      <w:r w:rsidRPr="00A1114E">
        <w:rPr>
          <w:rFonts w:ascii="Arial" w:hAnsi="Arial" w:cs="Arial"/>
          <w:color w:val="010101"/>
          <w:spacing w:val="26"/>
        </w:rPr>
        <w:t xml:space="preserve"> </w:t>
      </w:r>
      <w:r w:rsidRPr="00A1114E">
        <w:rPr>
          <w:rFonts w:ascii="Arial" w:hAnsi="Arial" w:cs="Arial"/>
          <w:color w:val="010101"/>
        </w:rPr>
        <w:t>k</w:t>
      </w:r>
      <w:r w:rsidRPr="00A1114E">
        <w:rPr>
          <w:rFonts w:ascii="Arial" w:hAnsi="Arial" w:cs="Arial"/>
          <w:color w:val="010101"/>
          <w:spacing w:val="-11"/>
        </w:rPr>
        <w:t xml:space="preserve"> </w:t>
      </w:r>
      <w:r w:rsidRPr="00A1114E">
        <w:rPr>
          <w:rFonts w:ascii="Arial" w:hAnsi="Arial" w:cs="Arial"/>
          <w:color w:val="010101"/>
        </w:rPr>
        <w:t>opakovanému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predÍženiu</w:t>
      </w:r>
      <w:r w:rsidRPr="00A1114E">
        <w:rPr>
          <w:rFonts w:ascii="Arial" w:hAnsi="Arial" w:cs="Arial"/>
          <w:color w:val="010101"/>
          <w:w w:val="95"/>
        </w:rPr>
        <w:t xml:space="preserve"> </w:t>
      </w:r>
      <w:r w:rsidRPr="00A1114E">
        <w:rPr>
          <w:rFonts w:ascii="Arial" w:hAnsi="Arial" w:cs="Arial"/>
          <w:color w:val="010101"/>
        </w:rPr>
        <w:t>núdzového</w:t>
      </w:r>
      <w:r w:rsidRPr="00A1114E">
        <w:rPr>
          <w:rFonts w:ascii="Arial" w:hAnsi="Arial" w:cs="Arial"/>
          <w:color w:val="010101"/>
          <w:spacing w:val="-2"/>
        </w:rPr>
        <w:t xml:space="preserve"> </w:t>
      </w:r>
      <w:r w:rsidRPr="00A1114E">
        <w:rPr>
          <w:rFonts w:ascii="Arial" w:hAnsi="Arial" w:cs="Arial"/>
          <w:color w:val="010101"/>
        </w:rPr>
        <w:t>vedeného</w:t>
      </w:r>
      <w:r w:rsidRPr="00A1114E">
        <w:rPr>
          <w:rFonts w:ascii="Arial" w:hAnsi="Arial" w:cs="Arial"/>
          <w:color w:val="010101"/>
          <w:spacing w:val="-7"/>
        </w:rPr>
        <w:t xml:space="preserve"> </w:t>
      </w:r>
      <w:r w:rsidRPr="00A1114E">
        <w:rPr>
          <w:rFonts w:ascii="Arial" w:hAnsi="Arial" w:cs="Arial"/>
          <w:color w:val="010101"/>
        </w:rPr>
        <w:t>pod</w:t>
      </w:r>
      <w:r w:rsidRPr="00A1114E">
        <w:rPr>
          <w:rFonts w:ascii="Arial" w:hAnsi="Arial" w:cs="Arial"/>
          <w:color w:val="010101"/>
          <w:spacing w:val="-3"/>
        </w:rPr>
        <w:t xml:space="preserve"> </w:t>
      </w:r>
      <w:r w:rsidRPr="00A1114E">
        <w:rPr>
          <w:rFonts w:ascii="Arial" w:hAnsi="Arial" w:cs="Arial"/>
          <w:color w:val="010101"/>
          <w:spacing w:val="-1"/>
        </w:rPr>
        <w:t>sp</w:t>
      </w:r>
      <w:r w:rsidRPr="00A1114E">
        <w:rPr>
          <w:rFonts w:ascii="Arial" w:hAnsi="Arial" w:cs="Arial"/>
          <w:color w:val="1F1F1F"/>
          <w:spacing w:val="-1"/>
        </w:rPr>
        <w:t>.</w:t>
      </w:r>
      <w:r w:rsidRPr="00A1114E">
        <w:rPr>
          <w:rFonts w:ascii="Arial" w:hAnsi="Arial" w:cs="Arial"/>
          <w:color w:val="1F1F1F"/>
          <w:spacing w:val="-36"/>
        </w:rPr>
        <w:t xml:space="preserve"> </w:t>
      </w:r>
      <w:r w:rsidRPr="00A1114E">
        <w:rPr>
          <w:rFonts w:ascii="Arial" w:hAnsi="Arial" w:cs="Arial"/>
          <w:color w:val="010101"/>
          <w:spacing w:val="4"/>
        </w:rPr>
        <w:t>zn</w:t>
      </w:r>
      <w:r w:rsidRPr="00A1114E">
        <w:rPr>
          <w:rFonts w:ascii="Arial" w:hAnsi="Arial" w:cs="Arial"/>
          <w:color w:val="1F1F1F"/>
          <w:spacing w:val="3"/>
        </w:rPr>
        <w:t>.</w:t>
      </w:r>
      <w:r w:rsidRPr="00A1114E">
        <w:rPr>
          <w:rFonts w:ascii="Arial" w:hAnsi="Arial" w:cs="Arial"/>
          <w:color w:val="1F1F1F"/>
          <w:spacing w:val="-37"/>
        </w:rPr>
        <w:t xml:space="preserve"> </w:t>
      </w:r>
      <w:r w:rsidRPr="00A1114E">
        <w:rPr>
          <w:rFonts w:ascii="Arial" w:hAnsi="Arial" w:cs="Arial"/>
          <w:color w:val="010101"/>
        </w:rPr>
        <w:t>Rvp</w:t>
      </w:r>
      <w:r w:rsidRPr="00A1114E">
        <w:rPr>
          <w:rFonts w:ascii="Arial" w:hAnsi="Arial" w:cs="Arial"/>
          <w:color w:val="010101"/>
          <w:spacing w:val="-14"/>
        </w:rPr>
        <w:t xml:space="preserve"> </w:t>
      </w:r>
      <w:r w:rsidRPr="00A1114E">
        <w:rPr>
          <w:rFonts w:ascii="Arial" w:hAnsi="Arial" w:cs="Arial"/>
          <w:color w:val="010101"/>
        </w:rPr>
        <w:t>640/2021,</w:t>
      </w:r>
    </w:p>
    <w:p w:rsidR="006927DE" w:rsidRPr="00A1114E" w:rsidRDefault="006927DE" w:rsidP="006927DE">
      <w:pPr>
        <w:spacing w:before="4"/>
        <w:rPr>
          <w:rFonts w:ascii="Arial" w:hAnsi="Arial" w:cs="Arial"/>
        </w:rPr>
      </w:pPr>
    </w:p>
    <w:p w:rsidR="006927DE" w:rsidRPr="00A1114E" w:rsidRDefault="006927DE" w:rsidP="006927DE">
      <w:pPr>
        <w:widowControl w:val="0"/>
        <w:numPr>
          <w:ilvl w:val="0"/>
          <w:numId w:val="3"/>
        </w:numPr>
        <w:tabs>
          <w:tab w:val="left" w:pos="305"/>
        </w:tabs>
        <w:ind w:left="127" w:right="135" w:firstLine="0"/>
        <w:jc w:val="both"/>
        <w:rPr>
          <w:rFonts w:ascii="Arial" w:hAnsi="Arial" w:cs="Arial"/>
        </w:rPr>
      </w:pPr>
      <w:r w:rsidRPr="00A1114E">
        <w:rPr>
          <w:rFonts w:ascii="Arial" w:hAnsi="Arial" w:cs="Arial"/>
          <w:color w:val="010101"/>
        </w:rPr>
        <w:t>zodpovednosti</w:t>
      </w:r>
      <w:r w:rsidRPr="00A1114E">
        <w:rPr>
          <w:rFonts w:ascii="Arial" w:hAnsi="Arial" w:cs="Arial"/>
          <w:color w:val="010101"/>
          <w:spacing w:val="48"/>
        </w:rPr>
        <w:t xml:space="preserve"> </w:t>
      </w:r>
      <w:r w:rsidRPr="00A1114E">
        <w:rPr>
          <w:rFonts w:ascii="Arial" w:hAnsi="Arial" w:cs="Arial"/>
          <w:color w:val="010101"/>
        </w:rPr>
        <w:t>za</w:t>
      </w:r>
      <w:r w:rsidRPr="00A1114E">
        <w:rPr>
          <w:rFonts w:ascii="Arial" w:hAnsi="Arial" w:cs="Arial"/>
          <w:color w:val="010101"/>
          <w:spacing w:val="21"/>
        </w:rPr>
        <w:t xml:space="preserve"> </w:t>
      </w:r>
      <w:r w:rsidRPr="00A1114E">
        <w:rPr>
          <w:rFonts w:ascii="Arial" w:hAnsi="Arial" w:cs="Arial"/>
          <w:color w:val="010101"/>
        </w:rPr>
        <w:t>ohrozenie</w:t>
      </w:r>
      <w:r w:rsidRPr="00A1114E">
        <w:rPr>
          <w:rFonts w:ascii="Arial" w:hAnsi="Arial" w:cs="Arial"/>
          <w:color w:val="010101"/>
          <w:spacing w:val="32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16"/>
        </w:rPr>
        <w:t xml:space="preserve"> </w:t>
      </w:r>
      <w:r w:rsidRPr="00A1114E">
        <w:rPr>
          <w:rFonts w:ascii="Arial" w:hAnsi="Arial" w:cs="Arial"/>
          <w:color w:val="010101"/>
        </w:rPr>
        <w:t>ujmu</w:t>
      </w:r>
      <w:r w:rsidRPr="00A1114E">
        <w:rPr>
          <w:rFonts w:ascii="Arial" w:hAnsi="Arial" w:cs="Arial"/>
          <w:color w:val="010101"/>
          <w:spacing w:val="31"/>
        </w:rPr>
        <w:t xml:space="preserve"> </w:t>
      </w:r>
      <w:r w:rsidRPr="00A1114E">
        <w:rPr>
          <w:rFonts w:ascii="Arial" w:hAnsi="Arial" w:cs="Arial"/>
          <w:color w:val="010101"/>
        </w:rPr>
        <w:t>na</w:t>
      </w:r>
      <w:r w:rsidRPr="00A1114E">
        <w:rPr>
          <w:rFonts w:ascii="Arial" w:hAnsi="Arial" w:cs="Arial"/>
          <w:color w:val="010101"/>
          <w:spacing w:val="20"/>
        </w:rPr>
        <w:t xml:space="preserve"> </w:t>
      </w:r>
      <w:r w:rsidRPr="00A1114E">
        <w:rPr>
          <w:rFonts w:ascii="Arial" w:hAnsi="Arial" w:cs="Arial"/>
          <w:color w:val="010101"/>
        </w:rPr>
        <w:t>životoch</w:t>
      </w:r>
      <w:r w:rsidRPr="00A1114E">
        <w:rPr>
          <w:rFonts w:ascii="Arial" w:hAnsi="Arial" w:cs="Arial"/>
          <w:color w:val="010101"/>
          <w:spacing w:val="41"/>
        </w:rPr>
        <w:t xml:space="preserve"> </w:t>
      </w:r>
      <w:r w:rsidRPr="00A1114E">
        <w:rPr>
          <w:rFonts w:ascii="Arial" w:hAnsi="Arial" w:cs="Arial"/>
          <w:color w:val="010101"/>
        </w:rPr>
        <w:t>a</w:t>
      </w:r>
      <w:r w:rsidRPr="00A1114E">
        <w:rPr>
          <w:rFonts w:ascii="Arial" w:hAnsi="Arial" w:cs="Arial"/>
          <w:color w:val="010101"/>
          <w:spacing w:val="-19"/>
        </w:rPr>
        <w:t xml:space="preserve"> </w:t>
      </w:r>
      <w:r w:rsidRPr="00A1114E">
        <w:rPr>
          <w:rFonts w:ascii="Arial" w:hAnsi="Arial" w:cs="Arial"/>
          <w:color w:val="010101"/>
        </w:rPr>
        <w:t>zdraví</w:t>
      </w:r>
      <w:r w:rsidRPr="00A1114E">
        <w:rPr>
          <w:rFonts w:ascii="Arial" w:hAnsi="Arial" w:cs="Arial"/>
          <w:color w:val="010101"/>
          <w:spacing w:val="37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-12"/>
        </w:rPr>
        <w:t xml:space="preserve"> </w:t>
      </w:r>
      <w:r w:rsidRPr="00A1114E">
        <w:rPr>
          <w:rFonts w:ascii="Arial" w:hAnsi="Arial" w:cs="Arial"/>
          <w:color w:val="010101"/>
        </w:rPr>
        <w:t>dôsledku</w:t>
      </w:r>
      <w:r w:rsidRPr="00A1114E">
        <w:rPr>
          <w:rFonts w:ascii="Arial" w:hAnsi="Arial" w:cs="Arial"/>
          <w:color w:val="010101"/>
          <w:spacing w:val="28"/>
        </w:rPr>
        <w:t xml:space="preserve"> </w:t>
      </w:r>
      <w:r w:rsidRPr="00A1114E">
        <w:rPr>
          <w:rFonts w:ascii="Arial" w:hAnsi="Arial" w:cs="Arial"/>
          <w:color w:val="010101"/>
        </w:rPr>
        <w:t>redukcie</w:t>
      </w:r>
      <w:r w:rsidRPr="00A1114E">
        <w:rPr>
          <w:rFonts w:ascii="Arial" w:hAnsi="Arial" w:cs="Arial"/>
          <w:color w:val="010101"/>
          <w:spacing w:val="27"/>
        </w:rPr>
        <w:t xml:space="preserve"> </w:t>
      </w:r>
      <w:r w:rsidRPr="00A1114E">
        <w:rPr>
          <w:rFonts w:ascii="Arial" w:hAnsi="Arial" w:cs="Arial"/>
          <w:color w:val="010101"/>
        </w:rPr>
        <w:t>zdravotnej</w:t>
      </w:r>
      <w:r w:rsidRPr="00A1114E">
        <w:rPr>
          <w:rFonts w:ascii="Arial" w:hAnsi="Arial" w:cs="Arial"/>
          <w:color w:val="010101"/>
          <w:w w:val="97"/>
        </w:rPr>
        <w:t xml:space="preserve"> </w:t>
      </w:r>
      <w:r w:rsidRPr="00A1114E">
        <w:rPr>
          <w:rFonts w:ascii="Arial" w:hAnsi="Arial" w:cs="Arial"/>
          <w:color w:val="010101"/>
        </w:rPr>
        <w:t>starostlivosti</w:t>
      </w:r>
      <w:r w:rsidRPr="00A1114E">
        <w:rPr>
          <w:rFonts w:ascii="Arial" w:hAnsi="Arial" w:cs="Arial"/>
          <w:color w:val="010101"/>
          <w:spacing w:val="-15"/>
        </w:rPr>
        <w:t xml:space="preserve"> </w:t>
      </w:r>
      <w:r w:rsidRPr="00A1114E">
        <w:rPr>
          <w:rFonts w:ascii="Arial" w:hAnsi="Arial" w:cs="Arial"/>
          <w:color w:val="010101"/>
        </w:rPr>
        <w:t>poskytovanej</w:t>
      </w:r>
      <w:r w:rsidRPr="00A1114E">
        <w:rPr>
          <w:rFonts w:ascii="Arial" w:hAnsi="Arial" w:cs="Arial"/>
          <w:color w:val="010101"/>
          <w:spacing w:val="-4"/>
        </w:rPr>
        <w:t xml:space="preserve"> </w:t>
      </w:r>
      <w:r w:rsidRPr="00A1114E">
        <w:rPr>
          <w:rFonts w:ascii="Arial" w:hAnsi="Arial" w:cs="Arial"/>
          <w:color w:val="010101"/>
        </w:rPr>
        <w:t>v</w:t>
      </w:r>
      <w:r w:rsidRPr="00A1114E">
        <w:rPr>
          <w:rFonts w:ascii="Arial" w:hAnsi="Arial" w:cs="Arial"/>
          <w:color w:val="010101"/>
          <w:spacing w:val="-21"/>
        </w:rPr>
        <w:t xml:space="preserve"> </w:t>
      </w:r>
      <w:r w:rsidRPr="00A1114E">
        <w:rPr>
          <w:rFonts w:ascii="Arial" w:hAnsi="Arial" w:cs="Arial"/>
          <w:color w:val="010101"/>
        </w:rPr>
        <w:t>súvislosti</w:t>
      </w:r>
      <w:r w:rsidRPr="00A1114E">
        <w:rPr>
          <w:rFonts w:ascii="Arial" w:hAnsi="Arial" w:cs="Arial"/>
          <w:color w:val="010101"/>
          <w:spacing w:val="-13"/>
        </w:rPr>
        <w:t xml:space="preserve"> </w:t>
      </w:r>
      <w:r w:rsidRPr="00A1114E">
        <w:rPr>
          <w:rFonts w:ascii="Arial" w:hAnsi="Arial" w:cs="Arial"/>
          <w:color w:val="010101"/>
        </w:rPr>
        <w:t>s</w:t>
      </w:r>
      <w:r w:rsidRPr="00A1114E">
        <w:rPr>
          <w:rFonts w:ascii="Arial" w:hAnsi="Arial" w:cs="Arial"/>
          <w:color w:val="010101"/>
          <w:spacing w:val="-27"/>
        </w:rPr>
        <w:t xml:space="preserve"> </w:t>
      </w:r>
      <w:r w:rsidRPr="00A1114E">
        <w:rPr>
          <w:rFonts w:ascii="Arial" w:hAnsi="Arial" w:cs="Arial"/>
          <w:color w:val="010101"/>
        </w:rPr>
        <w:t>inými</w:t>
      </w:r>
      <w:r w:rsidRPr="00A1114E">
        <w:rPr>
          <w:rFonts w:ascii="Arial" w:hAnsi="Arial" w:cs="Arial"/>
          <w:color w:val="010101"/>
          <w:spacing w:val="-14"/>
        </w:rPr>
        <w:t xml:space="preserve"> </w:t>
      </w:r>
      <w:r w:rsidRPr="00A1114E">
        <w:rPr>
          <w:rFonts w:ascii="Arial" w:hAnsi="Arial" w:cs="Arial"/>
          <w:color w:val="010101"/>
        </w:rPr>
        <w:t>ochoreniami</w:t>
      </w:r>
      <w:r w:rsidRPr="00A1114E">
        <w:rPr>
          <w:rFonts w:ascii="Arial" w:hAnsi="Arial" w:cs="Arial"/>
          <w:color w:val="010101"/>
          <w:spacing w:val="-10"/>
        </w:rPr>
        <w:t xml:space="preserve"> </w:t>
      </w:r>
      <w:r w:rsidRPr="00A1114E">
        <w:rPr>
          <w:rFonts w:ascii="Arial" w:hAnsi="Arial" w:cs="Arial"/>
          <w:color w:val="010101"/>
        </w:rPr>
        <w:t>ako</w:t>
      </w:r>
      <w:r w:rsidRPr="00A1114E">
        <w:rPr>
          <w:rFonts w:ascii="Arial" w:hAnsi="Arial" w:cs="Arial"/>
          <w:color w:val="010101"/>
          <w:spacing w:val="-36"/>
        </w:rPr>
        <w:t xml:space="preserve"> </w:t>
      </w:r>
      <w:r w:rsidRPr="00A1114E">
        <w:rPr>
          <w:rFonts w:ascii="Arial" w:hAnsi="Arial" w:cs="Arial"/>
          <w:color w:val="010101"/>
        </w:rPr>
        <w:t>je</w:t>
      </w:r>
      <w:r w:rsidRPr="00A1114E">
        <w:rPr>
          <w:rFonts w:ascii="Arial" w:hAnsi="Arial" w:cs="Arial"/>
          <w:color w:val="010101"/>
          <w:spacing w:val="-7"/>
        </w:rPr>
        <w:t xml:space="preserve"> </w:t>
      </w:r>
      <w:r w:rsidRPr="00A1114E">
        <w:rPr>
          <w:rFonts w:ascii="Arial" w:hAnsi="Arial" w:cs="Arial"/>
          <w:color w:val="010101"/>
        </w:rPr>
        <w:t>COVID-19</w:t>
      </w:r>
    </w:p>
    <w:p w:rsidR="006927DE" w:rsidRPr="00A1114E" w:rsidRDefault="006927DE" w:rsidP="006927DE">
      <w:pPr>
        <w:rPr>
          <w:rFonts w:ascii="Arial" w:hAnsi="Arial" w:cs="Arial"/>
        </w:rPr>
      </w:pPr>
    </w:p>
    <w:p w:rsidR="006927DE" w:rsidRPr="00A1114E" w:rsidRDefault="006927DE" w:rsidP="006927DE">
      <w:pPr>
        <w:jc w:val="center"/>
        <w:rPr>
          <w:rFonts w:ascii="Arial" w:hAnsi="Arial" w:cs="Arial"/>
          <w:b/>
          <w:bCs/>
          <w:lang w:eastAsia="cs-CZ"/>
        </w:rPr>
      </w:pPr>
    </w:p>
    <w:p w:rsidR="006927DE" w:rsidRDefault="006927DE" w:rsidP="006927DE"/>
    <w:p w:rsidR="006927DE" w:rsidRPr="00CC1D5B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</w:rPr>
      </w:pPr>
    </w:p>
    <w:p w:rsidR="00EC0801" w:rsidRDefault="00EC0801"/>
    <w:sectPr w:rsidR="00EC0801" w:rsidSect="00B7188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AC" w:rsidRDefault="007D38AC">
      <w:r>
        <w:separator/>
      </w:r>
    </w:p>
  </w:endnote>
  <w:endnote w:type="continuationSeparator" w:id="0">
    <w:p w:rsidR="007D38AC" w:rsidRDefault="007D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0852"/>
      <w:docPartObj>
        <w:docPartGallery w:val="Page Numbers (Bottom of Page)"/>
        <w:docPartUnique/>
      </w:docPartObj>
    </w:sdtPr>
    <w:sdtEndPr/>
    <w:sdtContent>
      <w:p w:rsidR="00B75FCC" w:rsidRDefault="00C1536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042">
          <w:rPr>
            <w:noProof/>
          </w:rPr>
          <w:t>3</w:t>
        </w:r>
        <w:r>
          <w:fldChar w:fldCharType="end"/>
        </w:r>
      </w:p>
    </w:sdtContent>
  </w:sdt>
  <w:p w:rsidR="00B75FCC" w:rsidRDefault="007D38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AC" w:rsidRDefault="007D38AC">
      <w:r>
        <w:separator/>
      </w:r>
    </w:p>
  </w:footnote>
  <w:footnote w:type="continuationSeparator" w:id="0">
    <w:p w:rsidR="007D38AC" w:rsidRDefault="007D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C5"/>
    <w:multiLevelType w:val="hybridMultilevel"/>
    <w:tmpl w:val="4426E6C0"/>
    <w:lvl w:ilvl="0" w:tplc="F3BC0522">
      <w:start w:val="1"/>
      <w:numFmt w:val="lowerLetter"/>
      <w:lvlText w:val="%1."/>
      <w:lvlJc w:val="left"/>
      <w:pPr>
        <w:ind w:left="134" w:hanging="249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59C69056">
      <w:start w:val="1"/>
      <w:numFmt w:val="bullet"/>
      <w:lvlText w:val="•"/>
      <w:lvlJc w:val="left"/>
      <w:pPr>
        <w:ind w:left="1048" w:hanging="249"/>
      </w:pPr>
      <w:rPr>
        <w:rFonts w:hint="default"/>
      </w:rPr>
    </w:lvl>
    <w:lvl w:ilvl="2" w:tplc="B9CC7CF8">
      <w:start w:val="1"/>
      <w:numFmt w:val="bullet"/>
      <w:lvlText w:val="•"/>
      <w:lvlJc w:val="left"/>
      <w:pPr>
        <w:ind w:left="1963" w:hanging="249"/>
      </w:pPr>
      <w:rPr>
        <w:rFonts w:hint="default"/>
      </w:rPr>
    </w:lvl>
    <w:lvl w:ilvl="3" w:tplc="AAA4FF42">
      <w:start w:val="1"/>
      <w:numFmt w:val="bullet"/>
      <w:lvlText w:val="•"/>
      <w:lvlJc w:val="left"/>
      <w:pPr>
        <w:ind w:left="2877" w:hanging="249"/>
      </w:pPr>
      <w:rPr>
        <w:rFonts w:hint="default"/>
      </w:rPr>
    </w:lvl>
    <w:lvl w:ilvl="4" w:tplc="1D8838EE">
      <w:start w:val="1"/>
      <w:numFmt w:val="bullet"/>
      <w:lvlText w:val="•"/>
      <w:lvlJc w:val="left"/>
      <w:pPr>
        <w:ind w:left="3792" w:hanging="249"/>
      </w:pPr>
      <w:rPr>
        <w:rFonts w:hint="default"/>
      </w:rPr>
    </w:lvl>
    <w:lvl w:ilvl="5" w:tplc="75F482D8">
      <w:start w:val="1"/>
      <w:numFmt w:val="bullet"/>
      <w:lvlText w:val="•"/>
      <w:lvlJc w:val="left"/>
      <w:pPr>
        <w:ind w:left="4707" w:hanging="249"/>
      </w:pPr>
      <w:rPr>
        <w:rFonts w:hint="default"/>
      </w:rPr>
    </w:lvl>
    <w:lvl w:ilvl="6" w:tplc="1E22548E">
      <w:start w:val="1"/>
      <w:numFmt w:val="bullet"/>
      <w:lvlText w:val="•"/>
      <w:lvlJc w:val="left"/>
      <w:pPr>
        <w:ind w:left="5621" w:hanging="249"/>
      </w:pPr>
      <w:rPr>
        <w:rFonts w:hint="default"/>
      </w:rPr>
    </w:lvl>
    <w:lvl w:ilvl="7" w:tplc="39A4B766">
      <w:start w:val="1"/>
      <w:numFmt w:val="bullet"/>
      <w:lvlText w:val="•"/>
      <w:lvlJc w:val="left"/>
      <w:pPr>
        <w:ind w:left="6536" w:hanging="249"/>
      </w:pPr>
      <w:rPr>
        <w:rFonts w:hint="default"/>
      </w:rPr>
    </w:lvl>
    <w:lvl w:ilvl="8" w:tplc="3DEE3888">
      <w:start w:val="1"/>
      <w:numFmt w:val="bullet"/>
      <w:lvlText w:val="•"/>
      <w:lvlJc w:val="left"/>
      <w:pPr>
        <w:ind w:left="7450" w:hanging="249"/>
      </w:pPr>
      <w:rPr>
        <w:rFonts w:hint="default"/>
      </w:rPr>
    </w:lvl>
  </w:abstractNum>
  <w:abstractNum w:abstractNumId="1" w15:restartNumberingAfterBreak="0">
    <w:nsid w:val="05F23F63"/>
    <w:multiLevelType w:val="hybridMultilevel"/>
    <w:tmpl w:val="EBDAA872"/>
    <w:lvl w:ilvl="0" w:tplc="A2807F40">
      <w:start w:val="1"/>
      <w:numFmt w:val="bullet"/>
      <w:lvlText w:val="-"/>
      <w:lvlJc w:val="left"/>
      <w:pPr>
        <w:ind w:left="118" w:hanging="177"/>
      </w:pPr>
      <w:rPr>
        <w:rFonts w:ascii="Times New Roman" w:eastAsia="Times New Roman" w:hAnsi="Times New Roman" w:hint="default"/>
        <w:color w:val="010101"/>
        <w:w w:val="113"/>
        <w:sz w:val="23"/>
        <w:szCs w:val="23"/>
      </w:rPr>
    </w:lvl>
    <w:lvl w:ilvl="1" w:tplc="446C3E92">
      <w:start w:val="1"/>
      <w:numFmt w:val="bullet"/>
      <w:lvlText w:val="•"/>
      <w:lvlJc w:val="left"/>
      <w:pPr>
        <w:ind w:left="1032" w:hanging="177"/>
      </w:pPr>
      <w:rPr>
        <w:rFonts w:hint="default"/>
      </w:rPr>
    </w:lvl>
    <w:lvl w:ilvl="2" w:tplc="DD8CD5A6">
      <w:start w:val="1"/>
      <w:numFmt w:val="bullet"/>
      <w:lvlText w:val="•"/>
      <w:lvlJc w:val="left"/>
      <w:pPr>
        <w:ind w:left="1947" w:hanging="177"/>
      </w:pPr>
      <w:rPr>
        <w:rFonts w:hint="default"/>
      </w:rPr>
    </w:lvl>
    <w:lvl w:ilvl="3" w:tplc="F96C3CB0">
      <w:start w:val="1"/>
      <w:numFmt w:val="bullet"/>
      <w:lvlText w:val="•"/>
      <w:lvlJc w:val="left"/>
      <w:pPr>
        <w:ind w:left="2861" w:hanging="177"/>
      </w:pPr>
      <w:rPr>
        <w:rFonts w:hint="default"/>
      </w:rPr>
    </w:lvl>
    <w:lvl w:ilvl="4" w:tplc="7FB24A1C">
      <w:start w:val="1"/>
      <w:numFmt w:val="bullet"/>
      <w:lvlText w:val="•"/>
      <w:lvlJc w:val="left"/>
      <w:pPr>
        <w:ind w:left="3775" w:hanging="177"/>
      </w:pPr>
      <w:rPr>
        <w:rFonts w:hint="default"/>
      </w:rPr>
    </w:lvl>
    <w:lvl w:ilvl="5" w:tplc="A61C0FA4">
      <w:start w:val="1"/>
      <w:numFmt w:val="bullet"/>
      <w:lvlText w:val="•"/>
      <w:lvlJc w:val="left"/>
      <w:pPr>
        <w:ind w:left="4689" w:hanging="177"/>
      </w:pPr>
      <w:rPr>
        <w:rFonts w:hint="default"/>
      </w:rPr>
    </w:lvl>
    <w:lvl w:ilvl="6" w:tplc="51F80E4A">
      <w:start w:val="1"/>
      <w:numFmt w:val="bullet"/>
      <w:lvlText w:val="•"/>
      <w:lvlJc w:val="left"/>
      <w:pPr>
        <w:ind w:left="5603" w:hanging="177"/>
      </w:pPr>
      <w:rPr>
        <w:rFonts w:hint="default"/>
      </w:rPr>
    </w:lvl>
    <w:lvl w:ilvl="7" w:tplc="7ADCDCAC">
      <w:start w:val="1"/>
      <w:numFmt w:val="bullet"/>
      <w:lvlText w:val="•"/>
      <w:lvlJc w:val="left"/>
      <w:pPr>
        <w:ind w:left="6517" w:hanging="177"/>
      </w:pPr>
      <w:rPr>
        <w:rFonts w:hint="default"/>
      </w:rPr>
    </w:lvl>
    <w:lvl w:ilvl="8" w:tplc="3FCE409C">
      <w:start w:val="1"/>
      <w:numFmt w:val="bullet"/>
      <w:lvlText w:val="•"/>
      <w:lvlJc w:val="left"/>
      <w:pPr>
        <w:ind w:left="7431" w:hanging="177"/>
      </w:pPr>
      <w:rPr>
        <w:rFonts w:hint="default"/>
      </w:rPr>
    </w:lvl>
  </w:abstractNum>
  <w:abstractNum w:abstractNumId="2" w15:restartNumberingAfterBreak="0">
    <w:nsid w:val="07F024F1"/>
    <w:multiLevelType w:val="hybridMultilevel"/>
    <w:tmpl w:val="ED0473C2"/>
    <w:lvl w:ilvl="0" w:tplc="7956572E">
      <w:start w:val="7"/>
      <w:numFmt w:val="lowerLetter"/>
      <w:lvlText w:val="%1."/>
      <w:lvlJc w:val="left"/>
      <w:pPr>
        <w:ind w:left="134" w:hanging="277"/>
      </w:pPr>
      <w:rPr>
        <w:rFonts w:ascii="Times New Roman" w:eastAsia="Times New Roman" w:hAnsi="Times New Roman" w:hint="default"/>
        <w:color w:val="010101"/>
        <w:sz w:val="23"/>
        <w:szCs w:val="23"/>
      </w:rPr>
    </w:lvl>
    <w:lvl w:ilvl="1" w:tplc="10028CB4">
      <w:start w:val="1"/>
      <w:numFmt w:val="bullet"/>
      <w:lvlText w:val="•"/>
      <w:lvlJc w:val="left"/>
      <w:pPr>
        <w:ind w:left="1048" w:hanging="277"/>
      </w:pPr>
      <w:rPr>
        <w:rFonts w:hint="default"/>
      </w:rPr>
    </w:lvl>
    <w:lvl w:ilvl="2" w:tplc="7A56D0AE">
      <w:start w:val="1"/>
      <w:numFmt w:val="bullet"/>
      <w:lvlText w:val="•"/>
      <w:lvlJc w:val="left"/>
      <w:pPr>
        <w:ind w:left="1963" w:hanging="277"/>
      </w:pPr>
      <w:rPr>
        <w:rFonts w:hint="default"/>
      </w:rPr>
    </w:lvl>
    <w:lvl w:ilvl="3" w:tplc="459CC7B6">
      <w:start w:val="1"/>
      <w:numFmt w:val="bullet"/>
      <w:lvlText w:val="•"/>
      <w:lvlJc w:val="left"/>
      <w:pPr>
        <w:ind w:left="2877" w:hanging="277"/>
      </w:pPr>
      <w:rPr>
        <w:rFonts w:hint="default"/>
      </w:rPr>
    </w:lvl>
    <w:lvl w:ilvl="4" w:tplc="326A5288">
      <w:start w:val="1"/>
      <w:numFmt w:val="bullet"/>
      <w:lvlText w:val="•"/>
      <w:lvlJc w:val="left"/>
      <w:pPr>
        <w:ind w:left="3792" w:hanging="277"/>
      </w:pPr>
      <w:rPr>
        <w:rFonts w:hint="default"/>
      </w:rPr>
    </w:lvl>
    <w:lvl w:ilvl="5" w:tplc="A4781E26">
      <w:start w:val="1"/>
      <w:numFmt w:val="bullet"/>
      <w:lvlText w:val="•"/>
      <w:lvlJc w:val="left"/>
      <w:pPr>
        <w:ind w:left="4707" w:hanging="277"/>
      </w:pPr>
      <w:rPr>
        <w:rFonts w:hint="default"/>
      </w:rPr>
    </w:lvl>
    <w:lvl w:ilvl="6" w:tplc="106EBD50">
      <w:start w:val="1"/>
      <w:numFmt w:val="bullet"/>
      <w:lvlText w:val="•"/>
      <w:lvlJc w:val="left"/>
      <w:pPr>
        <w:ind w:left="5621" w:hanging="277"/>
      </w:pPr>
      <w:rPr>
        <w:rFonts w:hint="default"/>
      </w:rPr>
    </w:lvl>
    <w:lvl w:ilvl="7" w:tplc="238029C4">
      <w:start w:val="1"/>
      <w:numFmt w:val="bullet"/>
      <w:lvlText w:val="•"/>
      <w:lvlJc w:val="left"/>
      <w:pPr>
        <w:ind w:left="6536" w:hanging="277"/>
      </w:pPr>
      <w:rPr>
        <w:rFonts w:hint="default"/>
      </w:rPr>
    </w:lvl>
    <w:lvl w:ilvl="8" w:tplc="9F32E4D8">
      <w:start w:val="1"/>
      <w:numFmt w:val="bullet"/>
      <w:lvlText w:val="•"/>
      <w:lvlJc w:val="left"/>
      <w:pPr>
        <w:ind w:left="7450" w:hanging="277"/>
      </w:pPr>
      <w:rPr>
        <w:rFonts w:hint="default"/>
      </w:rPr>
    </w:lvl>
  </w:abstractNum>
  <w:abstractNum w:abstractNumId="3" w15:restartNumberingAfterBreak="0">
    <w:nsid w:val="0FA54F49"/>
    <w:multiLevelType w:val="multilevel"/>
    <w:tmpl w:val="B89E0EF4"/>
    <w:lvl w:ilvl="0">
      <w:start w:val="1"/>
      <w:numFmt w:val="upperLetter"/>
      <w:lvlText w:val="%1."/>
      <w:lvlJc w:val="left"/>
      <w:pPr>
        <w:ind w:left="467" w:hanging="349"/>
      </w:pPr>
      <w:rPr>
        <w:rFonts w:ascii="Times New Roman" w:eastAsia="Times New Roman" w:hAnsi="Times New Roman" w:hint="default"/>
        <w:color w:val="010101"/>
        <w:w w:val="105"/>
        <w:sz w:val="27"/>
        <w:szCs w:val="27"/>
      </w:rPr>
    </w:lvl>
    <w:lvl w:ilvl="1">
      <w:start w:val="1"/>
      <w:numFmt w:val="decimal"/>
      <w:lvlText w:val="%1.%2."/>
      <w:lvlJc w:val="left"/>
      <w:pPr>
        <w:ind w:left="118" w:hanging="487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439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2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4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4" w:hanging="487"/>
      </w:pPr>
      <w:rPr>
        <w:rFonts w:hint="default"/>
      </w:rPr>
    </w:lvl>
  </w:abstractNum>
  <w:abstractNum w:abstractNumId="4" w15:restartNumberingAfterBreak="0">
    <w:nsid w:val="10774957"/>
    <w:multiLevelType w:val="hybridMultilevel"/>
    <w:tmpl w:val="AE0A4AC4"/>
    <w:lvl w:ilvl="0" w:tplc="936ACA48">
      <w:start w:val="7"/>
      <w:numFmt w:val="lowerLetter"/>
      <w:lvlText w:val="%1."/>
      <w:lvlJc w:val="left"/>
      <w:pPr>
        <w:ind w:left="114" w:hanging="287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1" w:tplc="CFB83C2C">
      <w:start w:val="1"/>
      <w:numFmt w:val="bullet"/>
      <w:lvlText w:val="•"/>
      <w:lvlJc w:val="left"/>
      <w:pPr>
        <w:ind w:left="1028" w:hanging="287"/>
      </w:pPr>
      <w:rPr>
        <w:rFonts w:hint="default"/>
      </w:rPr>
    </w:lvl>
    <w:lvl w:ilvl="2" w:tplc="C9D816B0">
      <w:start w:val="1"/>
      <w:numFmt w:val="bullet"/>
      <w:lvlText w:val="•"/>
      <w:lvlJc w:val="left"/>
      <w:pPr>
        <w:ind w:left="1943" w:hanging="287"/>
      </w:pPr>
      <w:rPr>
        <w:rFonts w:hint="default"/>
      </w:rPr>
    </w:lvl>
    <w:lvl w:ilvl="3" w:tplc="DA243E04">
      <w:start w:val="1"/>
      <w:numFmt w:val="bullet"/>
      <w:lvlText w:val="•"/>
      <w:lvlJc w:val="left"/>
      <w:pPr>
        <w:ind w:left="2857" w:hanging="287"/>
      </w:pPr>
      <w:rPr>
        <w:rFonts w:hint="default"/>
      </w:rPr>
    </w:lvl>
    <w:lvl w:ilvl="4" w:tplc="831668C2">
      <w:start w:val="1"/>
      <w:numFmt w:val="bullet"/>
      <w:lvlText w:val="•"/>
      <w:lvlJc w:val="left"/>
      <w:pPr>
        <w:ind w:left="3772" w:hanging="287"/>
      </w:pPr>
      <w:rPr>
        <w:rFonts w:hint="default"/>
      </w:rPr>
    </w:lvl>
    <w:lvl w:ilvl="5" w:tplc="6E2CF692">
      <w:start w:val="1"/>
      <w:numFmt w:val="bullet"/>
      <w:lvlText w:val="•"/>
      <w:lvlJc w:val="left"/>
      <w:pPr>
        <w:ind w:left="4687" w:hanging="287"/>
      </w:pPr>
      <w:rPr>
        <w:rFonts w:hint="default"/>
      </w:rPr>
    </w:lvl>
    <w:lvl w:ilvl="6" w:tplc="D91ECBBE">
      <w:start w:val="1"/>
      <w:numFmt w:val="bullet"/>
      <w:lvlText w:val="•"/>
      <w:lvlJc w:val="left"/>
      <w:pPr>
        <w:ind w:left="5601" w:hanging="287"/>
      </w:pPr>
      <w:rPr>
        <w:rFonts w:hint="default"/>
      </w:rPr>
    </w:lvl>
    <w:lvl w:ilvl="7" w:tplc="E6BAFBDA">
      <w:start w:val="1"/>
      <w:numFmt w:val="bullet"/>
      <w:lvlText w:val="•"/>
      <w:lvlJc w:val="left"/>
      <w:pPr>
        <w:ind w:left="6516" w:hanging="287"/>
      </w:pPr>
      <w:rPr>
        <w:rFonts w:hint="default"/>
      </w:rPr>
    </w:lvl>
    <w:lvl w:ilvl="8" w:tplc="7EB8FDD0">
      <w:start w:val="1"/>
      <w:numFmt w:val="bullet"/>
      <w:lvlText w:val="•"/>
      <w:lvlJc w:val="left"/>
      <w:pPr>
        <w:ind w:left="7430" w:hanging="287"/>
      </w:pPr>
      <w:rPr>
        <w:rFonts w:hint="default"/>
      </w:rPr>
    </w:lvl>
  </w:abstractNum>
  <w:abstractNum w:abstractNumId="5" w15:restartNumberingAfterBreak="0">
    <w:nsid w:val="256C5632"/>
    <w:multiLevelType w:val="multilevel"/>
    <w:tmpl w:val="14B24ED2"/>
    <w:lvl w:ilvl="0">
      <w:start w:val="5"/>
      <w:numFmt w:val="upperLetter"/>
      <w:lvlText w:val="%1"/>
      <w:lvlJc w:val="left"/>
      <w:pPr>
        <w:ind w:left="557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434"/>
      </w:pPr>
      <w:rPr>
        <w:rFonts w:ascii="Times New Roman" w:eastAsia="Times New Roman" w:hAnsi="Times New Roman" w:hint="default"/>
        <w:color w:val="01010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213" w:hanging="4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6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5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3" w:hanging="434"/>
      </w:pPr>
      <w:rPr>
        <w:rFonts w:hint="default"/>
      </w:rPr>
    </w:lvl>
  </w:abstractNum>
  <w:abstractNum w:abstractNumId="6" w15:restartNumberingAfterBreak="0">
    <w:nsid w:val="270822CB"/>
    <w:multiLevelType w:val="hybridMultilevel"/>
    <w:tmpl w:val="E8F82A04"/>
    <w:lvl w:ilvl="0" w:tplc="1F100AAC">
      <w:start w:val="1"/>
      <w:numFmt w:val="lowerLetter"/>
      <w:lvlText w:val="%1."/>
      <w:lvlJc w:val="left"/>
      <w:pPr>
        <w:ind w:left="114" w:hanging="220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BBEE319A">
      <w:start w:val="1"/>
      <w:numFmt w:val="bullet"/>
      <w:lvlText w:val="•"/>
      <w:lvlJc w:val="left"/>
      <w:pPr>
        <w:ind w:left="1024" w:hanging="220"/>
      </w:pPr>
      <w:rPr>
        <w:rFonts w:hint="default"/>
      </w:rPr>
    </w:lvl>
    <w:lvl w:ilvl="2" w:tplc="2F8457CC">
      <w:start w:val="1"/>
      <w:numFmt w:val="bullet"/>
      <w:lvlText w:val="•"/>
      <w:lvlJc w:val="left"/>
      <w:pPr>
        <w:ind w:left="1935" w:hanging="220"/>
      </w:pPr>
      <w:rPr>
        <w:rFonts w:hint="default"/>
      </w:rPr>
    </w:lvl>
    <w:lvl w:ilvl="3" w:tplc="993AACE4">
      <w:start w:val="1"/>
      <w:numFmt w:val="bullet"/>
      <w:lvlText w:val="•"/>
      <w:lvlJc w:val="left"/>
      <w:pPr>
        <w:ind w:left="2845" w:hanging="220"/>
      </w:pPr>
      <w:rPr>
        <w:rFonts w:hint="default"/>
      </w:rPr>
    </w:lvl>
    <w:lvl w:ilvl="4" w:tplc="3BB0558A">
      <w:start w:val="1"/>
      <w:numFmt w:val="bullet"/>
      <w:lvlText w:val="•"/>
      <w:lvlJc w:val="left"/>
      <w:pPr>
        <w:ind w:left="3756" w:hanging="220"/>
      </w:pPr>
      <w:rPr>
        <w:rFonts w:hint="default"/>
      </w:rPr>
    </w:lvl>
    <w:lvl w:ilvl="5" w:tplc="21A886B8">
      <w:start w:val="1"/>
      <w:numFmt w:val="bullet"/>
      <w:lvlText w:val="•"/>
      <w:lvlJc w:val="left"/>
      <w:pPr>
        <w:ind w:left="4667" w:hanging="220"/>
      </w:pPr>
      <w:rPr>
        <w:rFonts w:hint="default"/>
      </w:rPr>
    </w:lvl>
    <w:lvl w:ilvl="6" w:tplc="C15EE5BC">
      <w:start w:val="1"/>
      <w:numFmt w:val="bullet"/>
      <w:lvlText w:val="•"/>
      <w:lvlJc w:val="left"/>
      <w:pPr>
        <w:ind w:left="5577" w:hanging="220"/>
      </w:pPr>
      <w:rPr>
        <w:rFonts w:hint="default"/>
      </w:rPr>
    </w:lvl>
    <w:lvl w:ilvl="7" w:tplc="0506FA80">
      <w:start w:val="1"/>
      <w:numFmt w:val="bullet"/>
      <w:lvlText w:val="•"/>
      <w:lvlJc w:val="left"/>
      <w:pPr>
        <w:ind w:left="6488" w:hanging="220"/>
      </w:pPr>
      <w:rPr>
        <w:rFonts w:hint="default"/>
      </w:rPr>
    </w:lvl>
    <w:lvl w:ilvl="8" w:tplc="B83C5D6A">
      <w:start w:val="1"/>
      <w:numFmt w:val="bullet"/>
      <w:lvlText w:val="•"/>
      <w:lvlJc w:val="left"/>
      <w:pPr>
        <w:ind w:left="7398" w:hanging="220"/>
      </w:pPr>
      <w:rPr>
        <w:rFonts w:hint="default"/>
      </w:rPr>
    </w:lvl>
  </w:abstractNum>
  <w:abstractNum w:abstractNumId="7" w15:restartNumberingAfterBreak="0">
    <w:nsid w:val="341B31A8"/>
    <w:multiLevelType w:val="hybridMultilevel"/>
    <w:tmpl w:val="6FB00C96"/>
    <w:lvl w:ilvl="0" w:tplc="4A6A2FCE">
      <w:start w:val="1"/>
      <w:numFmt w:val="lowerLetter"/>
      <w:lvlText w:val="%1."/>
      <w:lvlJc w:val="left"/>
      <w:pPr>
        <w:ind w:left="333" w:hanging="220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73E6C930">
      <w:start w:val="1"/>
      <w:numFmt w:val="bullet"/>
      <w:lvlText w:val="•"/>
      <w:lvlJc w:val="left"/>
      <w:pPr>
        <w:ind w:left="1224" w:hanging="220"/>
      </w:pPr>
      <w:rPr>
        <w:rFonts w:hint="default"/>
      </w:rPr>
    </w:lvl>
    <w:lvl w:ilvl="2" w:tplc="B8029F8C">
      <w:start w:val="1"/>
      <w:numFmt w:val="bullet"/>
      <w:lvlText w:val="•"/>
      <w:lvlJc w:val="left"/>
      <w:pPr>
        <w:ind w:left="2114" w:hanging="220"/>
      </w:pPr>
      <w:rPr>
        <w:rFonts w:hint="default"/>
      </w:rPr>
    </w:lvl>
    <w:lvl w:ilvl="3" w:tplc="336C05B0">
      <w:start w:val="1"/>
      <w:numFmt w:val="bullet"/>
      <w:lvlText w:val="•"/>
      <w:lvlJc w:val="left"/>
      <w:pPr>
        <w:ind w:left="3005" w:hanging="220"/>
      </w:pPr>
      <w:rPr>
        <w:rFonts w:hint="default"/>
      </w:rPr>
    </w:lvl>
    <w:lvl w:ilvl="4" w:tplc="864ED22A">
      <w:start w:val="1"/>
      <w:numFmt w:val="bullet"/>
      <w:lvlText w:val="•"/>
      <w:lvlJc w:val="left"/>
      <w:pPr>
        <w:ind w:left="3896" w:hanging="220"/>
      </w:pPr>
      <w:rPr>
        <w:rFonts w:hint="default"/>
      </w:rPr>
    </w:lvl>
    <w:lvl w:ilvl="5" w:tplc="24CE7D72">
      <w:start w:val="1"/>
      <w:numFmt w:val="bullet"/>
      <w:lvlText w:val="•"/>
      <w:lvlJc w:val="left"/>
      <w:pPr>
        <w:ind w:left="4786" w:hanging="220"/>
      </w:pPr>
      <w:rPr>
        <w:rFonts w:hint="default"/>
      </w:rPr>
    </w:lvl>
    <w:lvl w:ilvl="6" w:tplc="DE0CF246">
      <w:start w:val="1"/>
      <w:numFmt w:val="bullet"/>
      <w:lvlText w:val="•"/>
      <w:lvlJc w:val="left"/>
      <w:pPr>
        <w:ind w:left="5677" w:hanging="220"/>
      </w:pPr>
      <w:rPr>
        <w:rFonts w:hint="default"/>
      </w:rPr>
    </w:lvl>
    <w:lvl w:ilvl="7" w:tplc="EEF025F6">
      <w:start w:val="1"/>
      <w:numFmt w:val="bullet"/>
      <w:lvlText w:val="•"/>
      <w:lvlJc w:val="left"/>
      <w:pPr>
        <w:ind w:left="6568" w:hanging="220"/>
      </w:pPr>
      <w:rPr>
        <w:rFonts w:hint="default"/>
      </w:rPr>
    </w:lvl>
    <w:lvl w:ilvl="8" w:tplc="C204CE56">
      <w:start w:val="1"/>
      <w:numFmt w:val="bullet"/>
      <w:lvlText w:val="•"/>
      <w:lvlJc w:val="left"/>
      <w:pPr>
        <w:ind w:left="7458" w:hanging="220"/>
      </w:pPr>
      <w:rPr>
        <w:rFonts w:hint="default"/>
      </w:rPr>
    </w:lvl>
  </w:abstractNum>
  <w:abstractNum w:abstractNumId="8" w15:restartNumberingAfterBreak="0">
    <w:nsid w:val="442A536A"/>
    <w:multiLevelType w:val="multilevel"/>
    <w:tmpl w:val="51BE516C"/>
    <w:lvl w:ilvl="0">
      <w:start w:val="3"/>
      <w:numFmt w:val="upperLetter"/>
      <w:lvlText w:val="%1"/>
      <w:lvlJc w:val="left"/>
      <w:pPr>
        <w:ind w:left="109" w:hanging="4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" w:hanging="463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1935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4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3" w:hanging="463"/>
      </w:pPr>
      <w:rPr>
        <w:rFonts w:hint="default"/>
      </w:rPr>
    </w:lvl>
  </w:abstractNum>
  <w:abstractNum w:abstractNumId="9" w15:restartNumberingAfterBreak="0">
    <w:nsid w:val="5A8F7C6B"/>
    <w:multiLevelType w:val="hybridMultilevel"/>
    <w:tmpl w:val="B596F344"/>
    <w:lvl w:ilvl="0" w:tplc="35C2AEB8">
      <w:start w:val="1"/>
      <w:numFmt w:val="lowerLetter"/>
      <w:lvlText w:val="%1."/>
      <w:lvlJc w:val="left"/>
      <w:pPr>
        <w:ind w:left="123" w:hanging="296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7C2C2036">
      <w:start w:val="1"/>
      <w:numFmt w:val="bullet"/>
      <w:lvlText w:val="•"/>
      <w:lvlJc w:val="left"/>
      <w:pPr>
        <w:ind w:left="1039" w:hanging="296"/>
      </w:pPr>
      <w:rPr>
        <w:rFonts w:hint="default"/>
      </w:rPr>
    </w:lvl>
    <w:lvl w:ilvl="2" w:tplc="FBA2F9E0">
      <w:start w:val="1"/>
      <w:numFmt w:val="bullet"/>
      <w:lvlText w:val="•"/>
      <w:lvlJc w:val="left"/>
      <w:pPr>
        <w:ind w:left="1954" w:hanging="296"/>
      </w:pPr>
      <w:rPr>
        <w:rFonts w:hint="default"/>
      </w:rPr>
    </w:lvl>
    <w:lvl w:ilvl="3" w:tplc="C1BE421C">
      <w:start w:val="1"/>
      <w:numFmt w:val="bullet"/>
      <w:lvlText w:val="•"/>
      <w:lvlJc w:val="left"/>
      <w:pPr>
        <w:ind w:left="2870" w:hanging="296"/>
      </w:pPr>
      <w:rPr>
        <w:rFonts w:hint="default"/>
      </w:rPr>
    </w:lvl>
    <w:lvl w:ilvl="4" w:tplc="8354A7BC">
      <w:start w:val="1"/>
      <w:numFmt w:val="bullet"/>
      <w:lvlText w:val="•"/>
      <w:lvlJc w:val="left"/>
      <w:pPr>
        <w:ind w:left="3786" w:hanging="296"/>
      </w:pPr>
      <w:rPr>
        <w:rFonts w:hint="default"/>
      </w:rPr>
    </w:lvl>
    <w:lvl w:ilvl="5" w:tplc="5B983E3C">
      <w:start w:val="1"/>
      <w:numFmt w:val="bullet"/>
      <w:lvlText w:val="•"/>
      <w:lvlJc w:val="left"/>
      <w:pPr>
        <w:ind w:left="4701" w:hanging="296"/>
      </w:pPr>
      <w:rPr>
        <w:rFonts w:hint="default"/>
      </w:rPr>
    </w:lvl>
    <w:lvl w:ilvl="6" w:tplc="D6E224CE">
      <w:start w:val="1"/>
      <w:numFmt w:val="bullet"/>
      <w:lvlText w:val="•"/>
      <w:lvlJc w:val="left"/>
      <w:pPr>
        <w:ind w:left="5617" w:hanging="296"/>
      </w:pPr>
      <w:rPr>
        <w:rFonts w:hint="default"/>
      </w:rPr>
    </w:lvl>
    <w:lvl w:ilvl="7" w:tplc="4A761FFE">
      <w:start w:val="1"/>
      <w:numFmt w:val="bullet"/>
      <w:lvlText w:val="•"/>
      <w:lvlJc w:val="left"/>
      <w:pPr>
        <w:ind w:left="6533" w:hanging="296"/>
      </w:pPr>
      <w:rPr>
        <w:rFonts w:hint="default"/>
      </w:rPr>
    </w:lvl>
    <w:lvl w:ilvl="8" w:tplc="DEDAEEBA">
      <w:start w:val="1"/>
      <w:numFmt w:val="bullet"/>
      <w:lvlText w:val="•"/>
      <w:lvlJc w:val="left"/>
      <w:pPr>
        <w:ind w:left="7448" w:hanging="296"/>
      </w:pPr>
      <w:rPr>
        <w:rFonts w:hint="default"/>
      </w:rPr>
    </w:lvl>
  </w:abstractNum>
  <w:abstractNum w:abstractNumId="10" w15:restartNumberingAfterBreak="0">
    <w:nsid w:val="5B146680"/>
    <w:multiLevelType w:val="hybridMultilevel"/>
    <w:tmpl w:val="236AE160"/>
    <w:lvl w:ilvl="0" w:tplc="D9EA6766">
      <w:start w:val="1"/>
      <w:numFmt w:val="lowerLetter"/>
      <w:lvlText w:val="%1."/>
      <w:lvlJc w:val="left"/>
      <w:pPr>
        <w:ind w:left="114" w:hanging="258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45149EA8">
      <w:start w:val="1"/>
      <w:numFmt w:val="bullet"/>
      <w:lvlText w:val="•"/>
      <w:lvlJc w:val="left"/>
      <w:pPr>
        <w:ind w:left="1026" w:hanging="258"/>
      </w:pPr>
      <w:rPr>
        <w:rFonts w:hint="default"/>
      </w:rPr>
    </w:lvl>
    <w:lvl w:ilvl="2" w:tplc="155497DC">
      <w:start w:val="1"/>
      <w:numFmt w:val="bullet"/>
      <w:lvlText w:val="•"/>
      <w:lvlJc w:val="left"/>
      <w:pPr>
        <w:ind w:left="1939" w:hanging="258"/>
      </w:pPr>
      <w:rPr>
        <w:rFonts w:hint="default"/>
      </w:rPr>
    </w:lvl>
    <w:lvl w:ilvl="3" w:tplc="6B3C51F2">
      <w:start w:val="1"/>
      <w:numFmt w:val="bullet"/>
      <w:lvlText w:val="•"/>
      <w:lvlJc w:val="left"/>
      <w:pPr>
        <w:ind w:left="2851" w:hanging="258"/>
      </w:pPr>
      <w:rPr>
        <w:rFonts w:hint="default"/>
      </w:rPr>
    </w:lvl>
    <w:lvl w:ilvl="4" w:tplc="1D4AE7FC">
      <w:start w:val="1"/>
      <w:numFmt w:val="bullet"/>
      <w:lvlText w:val="•"/>
      <w:lvlJc w:val="left"/>
      <w:pPr>
        <w:ind w:left="3764" w:hanging="258"/>
      </w:pPr>
      <w:rPr>
        <w:rFonts w:hint="default"/>
      </w:rPr>
    </w:lvl>
    <w:lvl w:ilvl="5" w:tplc="554CB50C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 w:tplc="43E88856">
      <w:start w:val="1"/>
      <w:numFmt w:val="bullet"/>
      <w:lvlText w:val="•"/>
      <w:lvlJc w:val="left"/>
      <w:pPr>
        <w:ind w:left="5589" w:hanging="258"/>
      </w:pPr>
      <w:rPr>
        <w:rFonts w:hint="default"/>
      </w:rPr>
    </w:lvl>
    <w:lvl w:ilvl="7" w:tplc="C75A5504">
      <w:start w:val="1"/>
      <w:numFmt w:val="bullet"/>
      <w:lvlText w:val="•"/>
      <w:lvlJc w:val="left"/>
      <w:pPr>
        <w:ind w:left="6502" w:hanging="258"/>
      </w:pPr>
      <w:rPr>
        <w:rFonts w:hint="default"/>
      </w:rPr>
    </w:lvl>
    <w:lvl w:ilvl="8" w:tplc="CDD62F80">
      <w:start w:val="1"/>
      <w:numFmt w:val="bullet"/>
      <w:lvlText w:val="•"/>
      <w:lvlJc w:val="left"/>
      <w:pPr>
        <w:ind w:left="7414" w:hanging="258"/>
      </w:pPr>
      <w:rPr>
        <w:rFonts w:hint="default"/>
      </w:rPr>
    </w:lvl>
  </w:abstractNum>
  <w:abstractNum w:abstractNumId="11" w15:restartNumberingAfterBreak="0">
    <w:nsid w:val="66870B98"/>
    <w:multiLevelType w:val="hybridMultilevel"/>
    <w:tmpl w:val="E72877D0"/>
    <w:lvl w:ilvl="0" w:tplc="CDB087EE">
      <w:start w:val="3"/>
      <w:numFmt w:val="upperLetter"/>
      <w:lvlText w:val="%1."/>
      <w:lvlJc w:val="left"/>
      <w:pPr>
        <w:ind w:left="457" w:hanging="339"/>
      </w:pPr>
      <w:rPr>
        <w:rFonts w:ascii="Times New Roman" w:eastAsia="Times New Roman" w:hAnsi="Times New Roman" w:hint="default"/>
        <w:b/>
        <w:bCs/>
        <w:color w:val="010101"/>
        <w:w w:val="103"/>
        <w:sz w:val="27"/>
        <w:szCs w:val="27"/>
      </w:rPr>
    </w:lvl>
    <w:lvl w:ilvl="1" w:tplc="26D87DA0">
      <w:start w:val="1"/>
      <w:numFmt w:val="bullet"/>
      <w:lvlText w:val="•"/>
      <w:lvlJc w:val="left"/>
      <w:pPr>
        <w:ind w:left="1335" w:hanging="339"/>
      </w:pPr>
      <w:rPr>
        <w:rFonts w:hint="default"/>
      </w:rPr>
    </w:lvl>
    <w:lvl w:ilvl="2" w:tplc="04C2053C">
      <w:start w:val="1"/>
      <w:numFmt w:val="bullet"/>
      <w:lvlText w:val="•"/>
      <w:lvlJc w:val="left"/>
      <w:pPr>
        <w:ind w:left="2214" w:hanging="339"/>
      </w:pPr>
      <w:rPr>
        <w:rFonts w:hint="default"/>
      </w:rPr>
    </w:lvl>
    <w:lvl w:ilvl="3" w:tplc="21F64FF6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DF266E64">
      <w:start w:val="1"/>
      <w:numFmt w:val="bullet"/>
      <w:lvlText w:val="•"/>
      <w:lvlJc w:val="left"/>
      <w:pPr>
        <w:ind w:left="3970" w:hanging="339"/>
      </w:pPr>
      <w:rPr>
        <w:rFonts w:hint="default"/>
      </w:rPr>
    </w:lvl>
    <w:lvl w:ilvl="5" w:tplc="8E6A1D50">
      <w:start w:val="1"/>
      <w:numFmt w:val="bullet"/>
      <w:lvlText w:val="•"/>
      <w:lvlJc w:val="left"/>
      <w:pPr>
        <w:ind w:left="4848" w:hanging="339"/>
      </w:pPr>
      <w:rPr>
        <w:rFonts w:hint="default"/>
      </w:rPr>
    </w:lvl>
    <w:lvl w:ilvl="6" w:tplc="E0F49E26">
      <w:start w:val="1"/>
      <w:numFmt w:val="bullet"/>
      <w:lvlText w:val="•"/>
      <w:lvlJc w:val="left"/>
      <w:pPr>
        <w:ind w:left="5727" w:hanging="339"/>
      </w:pPr>
      <w:rPr>
        <w:rFonts w:hint="default"/>
      </w:rPr>
    </w:lvl>
    <w:lvl w:ilvl="7" w:tplc="BE46FA8E">
      <w:start w:val="1"/>
      <w:numFmt w:val="bullet"/>
      <w:lvlText w:val="•"/>
      <w:lvlJc w:val="left"/>
      <w:pPr>
        <w:ind w:left="6605" w:hanging="339"/>
      </w:pPr>
      <w:rPr>
        <w:rFonts w:hint="default"/>
      </w:rPr>
    </w:lvl>
    <w:lvl w:ilvl="8" w:tplc="A8A2C0A0">
      <w:start w:val="1"/>
      <w:numFmt w:val="bullet"/>
      <w:lvlText w:val="•"/>
      <w:lvlJc w:val="left"/>
      <w:pPr>
        <w:ind w:left="7483" w:hanging="339"/>
      </w:pPr>
      <w:rPr>
        <w:rFonts w:hint="default"/>
      </w:rPr>
    </w:lvl>
  </w:abstractNum>
  <w:abstractNum w:abstractNumId="12" w15:restartNumberingAfterBreak="0">
    <w:nsid w:val="70147822"/>
    <w:multiLevelType w:val="hybridMultilevel"/>
    <w:tmpl w:val="2774CF86"/>
    <w:lvl w:ilvl="0" w:tplc="CD108CF2">
      <w:start w:val="5"/>
      <w:numFmt w:val="upperLetter"/>
      <w:lvlText w:val="%1."/>
      <w:lvlJc w:val="left"/>
      <w:pPr>
        <w:ind w:left="127" w:hanging="277"/>
      </w:pPr>
      <w:rPr>
        <w:rFonts w:ascii="Times New Roman" w:eastAsia="Times New Roman" w:hAnsi="Times New Roman" w:hint="default"/>
        <w:color w:val="010101"/>
        <w:w w:val="110"/>
        <w:sz w:val="24"/>
        <w:szCs w:val="24"/>
      </w:rPr>
    </w:lvl>
    <w:lvl w:ilvl="1" w:tplc="AD40030E">
      <w:start w:val="1"/>
      <w:numFmt w:val="decimal"/>
      <w:lvlText w:val="%2."/>
      <w:lvlJc w:val="left"/>
      <w:pPr>
        <w:ind w:left="137" w:hanging="248"/>
      </w:pPr>
      <w:rPr>
        <w:rFonts w:ascii="Times New Roman" w:eastAsia="Times New Roman" w:hAnsi="Times New Roman" w:hint="default"/>
        <w:color w:val="010101"/>
        <w:sz w:val="24"/>
        <w:szCs w:val="24"/>
      </w:rPr>
    </w:lvl>
    <w:lvl w:ilvl="2" w:tplc="87D8D4E8">
      <w:start w:val="1"/>
      <w:numFmt w:val="bullet"/>
      <w:lvlText w:val="•"/>
      <w:lvlJc w:val="left"/>
      <w:pPr>
        <w:ind w:left="1148" w:hanging="248"/>
      </w:pPr>
      <w:rPr>
        <w:rFonts w:hint="default"/>
      </w:rPr>
    </w:lvl>
    <w:lvl w:ilvl="3" w:tplc="4746C368">
      <w:start w:val="1"/>
      <w:numFmt w:val="bullet"/>
      <w:lvlText w:val="•"/>
      <w:lvlJc w:val="left"/>
      <w:pPr>
        <w:ind w:left="2160" w:hanging="248"/>
      </w:pPr>
      <w:rPr>
        <w:rFonts w:hint="default"/>
      </w:rPr>
    </w:lvl>
    <w:lvl w:ilvl="4" w:tplc="04DCC166">
      <w:start w:val="1"/>
      <w:numFmt w:val="bullet"/>
      <w:lvlText w:val="•"/>
      <w:lvlJc w:val="left"/>
      <w:pPr>
        <w:ind w:left="3171" w:hanging="248"/>
      </w:pPr>
      <w:rPr>
        <w:rFonts w:hint="default"/>
      </w:rPr>
    </w:lvl>
    <w:lvl w:ilvl="5" w:tplc="1E8E7396">
      <w:start w:val="1"/>
      <w:numFmt w:val="bullet"/>
      <w:lvlText w:val="•"/>
      <w:lvlJc w:val="left"/>
      <w:pPr>
        <w:ind w:left="4183" w:hanging="248"/>
      </w:pPr>
      <w:rPr>
        <w:rFonts w:hint="default"/>
      </w:rPr>
    </w:lvl>
    <w:lvl w:ilvl="6" w:tplc="C4DCACC2">
      <w:start w:val="1"/>
      <w:numFmt w:val="bullet"/>
      <w:lvlText w:val="•"/>
      <w:lvlJc w:val="left"/>
      <w:pPr>
        <w:ind w:left="5194" w:hanging="248"/>
      </w:pPr>
      <w:rPr>
        <w:rFonts w:hint="default"/>
      </w:rPr>
    </w:lvl>
    <w:lvl w:ilvl="7" w:tplc="0E74C78A">
      <w:start w:val="1"/>
      <w:numFmt w:val="bullet"/>
      <w:lvlText w:val="•"/>
      <w:lvlJc w:val="left"/>
      <w:pPr>
        <w:ind w:left="6205" w:hanging="248"/>
      </w:pPr>
      <w:rPr>
        <w:rFonts w:hint="default"/>
      </w:rPr>
    </w:lvl>
    <w:lvl w:ilvl="8" w:tplc="74D0E774">
      <w:start w:val="1"/>
      <w:numFmt w:val="bullet"/>
      <w:lvlText w:val="•"/>
      <w:lvlJc w:val="left"/>
      <w:pPr>
        <w:ind w:left="7217" w:hanging="248"/>
      </w:pPr>
      <w:rPr>
        <w:rFonts w:hint="default"/>
      </w:rPr>
    </w:lvl>
  </w:abstractNum>
  <w:abstractNum w:abstractNumId="13" w15:restartNumberingAfterBreak="0">
    <w:nsid w:val="7464003E"/>
    <w:multiLevelType w:val="hybridMultilevel"/>
    <w:tmpl w:val="D500FC5C"/>
    <w:lvl w:ilvl="0" w:tplc="19D2E744">
      <w:start w:val="1"/>
      <w:numFmt w:val="bullet"/>
      <w:lvlText w:val="-"/>
      <w:lvlJc w:val="left"/>
      <w:pPr>
        <w:ind w:left="118" w:hanging="267"/>
      </w:pPr>
      <w:rPr>
        <w:rFonts w:ascii="Times New Roman" w:eastAsia="Times New Roman" w:hAnsi="Times New Roman" w:hint="default"/>
        <w:color w:val="010101"/>
        <w:w w:val="108"/>
        <w:sz w:val="24"/>
        <w:szCs w:val="24"/>
      </w:rPr>
    </w:lvl>
    <w:lvl w:ilvl="1" w:tplc="B3CC1354">
      <w:start w:val="1"/>
      <w:numFmt w:val="bullet"/>
      <w:lvlText w:val="•"/>
      <w:lvlJc w:val="left"/>
      <w:pPr>
        <w:ind w:left="1030" w:hanging="267"/>
      </w:pPr>
      <w:rPr>
        <w:rFonts w:hint="default"/>
      </w:rPr>
    </w:lvl>
    <w:lvl w:ilvl="2" w:tplc="F0B27564">
      <w:start w:val="1"/>
      <w:numFmt w:val="bullet"/>
      <w:lvlText w:val="•"/>
      <w:lvlJc w:val="left"/>
      <w:pPr>
        <w:ind w:left="1942" w:hanging="267"/>
      </w:pPr>
      <w:rPr>
        <w:rFonts w:hint="default"/>
      </w:rPr>
    </w:lvl>
    <w:lvl w:ilvl="3" w:tplc="0E8EAE68">
      <w:start w:val="1"/>
      <w:numFmt w:val="bullet"/>
      <w:lvlText w:val="•"/>
      <w:lvlJc w:val="left"/>
      <w:pPr>
        <w:ind w:left="2854" w:hanging="267"/>
      </w:pPr>
      <w:rPr>
        <w:rFonts w:hint="default"/>
      </w:rPr>
    </w:lvl>
    <w:lvl w:ilvl="4" w:tplc="61F670E2">
      <w:start w:val="1"/>
      <w:numFmt w:val="bullet"/>
      <w:lvlText w:val="•"/>
      <w:lvlJc w:val="left"/>
      <w:pPr>
        <w:ind w:left="3767" w:hanging="267"/>
      </w:pPr>
      <w:rPr>
        <w:rFonts w:hint="default"/>
      </w:rPr>
    </w:lvl>
    <w:lvl w:ilvl="5" w:tplc="F1B65A80">
      <w:start w:val="1"/>
      <w:numFmt w:val="bullet"/>
      <w:lvlText w:val="•"/>
      <w:lvlJc w:val="left"/>
      <w:pPr>
        <w:ind w:left="4679" w:hanging="267"/>
      </w:pPr>
      <w:rPr>
        <w:rFonts w:hint="default"/>
      </w:rPr>
    </w:lvl>
    <w:lvl w:ilvl="6" w:tplc="45868FB8">
      <w:start w:val="1"/>
      <w:numFmt w:val="bullet"/>
      <w:lvlText w:val="•"/>
      <w:lvlJc w:val="left"/>
      <w:pPr>
        <w:ind w:left="5591" w:hanging="267"/>
      </w:pPr>
      <w:rPr>
        <w:rFonts w:hint="default"/>
      </w:rPr>
    </w:lvl>
    <w:lvl w:ilvl="7" w:tplc="EB3E400E">
      <w:start w:val="1"/>
      <w:numFmt w:val="bullet"/>
      <w:lvlText w:val="•"/>
      <w:lvlJc w:val="left"/>
      <w:pPr>
        <w:ind w:left="6503" w:hanging="267"/>
      </w:pPr>
      <w:rPr>
        <w:rFonts w:hint="default"/>
      </w:rPr>
    </w:lvl>
    <w:lvl w:ilvl="8" w:tplc="B6EAE274">
      <w:start w:val="1"/>
      <w:numFmt w:val="bullet"/>
      <w:lvlText w:val="•"/>
      <w:lvlJc w:val="left"/>
      <w:pPr>
        <w:ind w:left="7415" w:hanging="26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E"/>
    <w:rsid w:val="00045042"/>
    <w:rsid w:val="001442E0"/>
    <w:rsid w:val="001467C4"/>
    <w:rsid w:val="00150C78"/>
    <w:rsid w:val="00281633"/>
    <w:rsid w:val="006927DE"/>
    <w:rsid w:val="007A122A"/>
    <w:rsid w:val="007D38AC"/>
    <w:rsid w:val="00C1536E"/>
    <w:rsid w:val="00D06EB2"/>
    <w:rsid w:val="00D56080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D24948"/>
  <w15:chartTrackingRefBased/>
  <w15:docId w15:val="{96BEDAA4-F1F4-41FF-B10A-CEB14E3F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7DE"/>
    <w:pPr>
      <w:ind w:left="0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6927DE"/>
    <w:pPr>
      <w:widowControl w:val="0"/>
      <w:outlineLvl w:val="0"/>
    </w:pPr>
    <w:rPr>
      <w:rFonts w:ascii="Arial" w:eastAsia="Arial" w:hAnsi="Arial" w:cstheme="minorBidi"/>
      <w:b/>
      <w:bCs/>
      <w:sz w:val="36"/>
      <w:szCs w:val="36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692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6927D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692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link w:val="Nadpis5Char"/>
    <w:uiPriority w:val="1"/>
    <w:qFormat/>
    <w:rsid w:val="006927DE"/>
    <w:pPr>
      <w:widowControl w:val="0"/>
      <w:ind w:left="119"/>
      <w:outlineLvl w:val="4"/>
    </w:pPr>
    <w:rPr>
      <w:rFonts w:cstheme="minorBidi"/>
      <w:b/>
      <w:bCs/>
      <w:sz w:val="23"/>
      <w:szCs w:val="23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927DE"/>
    <w:rPr>
      <w:rFonts w:eastAsia="Arial" w:cstheme="minorBidi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6927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1"/>
    <w:rsid w:val="006927DE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1"/>
    <w:rsid w:val="006927DE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character" w:customStyle="1" w:styleId="Nadpis5Char">
    <w:name w:val="Nadpis 5 Char"/>
    <w:basedOn w:val="Predvolenpsmoodseku"/>
    <w:link w:val="Nadpis5"/>
    <w:uiPriority w:val="1"/>
    <w:rsid w:val="006927DE"/>
    <w:rPr>
      <w:rFonts w:ascii="Times New Roman" w:eastAsia="Times New Roman" w:hAnsi="Times New Roman" w:cstheme="minorBidi"/>
      <w:b/>
      <w:bCs/>
      <w:sz w:val="23"/>
      <w:szCs w:val="23"/>
      <w:lang w:val="en-US"/>
    </w:rPr>
  </w:style>
  <w:style w:type="paragraph" w:styleId="Zkladntext2">
    <w:name w:val="Body Text 2"/>
    <w:basedOn w:val="Normlny"/>
    <w:link w:val="Zkladntext2Char"/>
    <w:uiPriority w:val="99"/>
    <w:unhideWhenUsed/>
    <w:rsid w:val="006927DE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927DE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927DE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27DE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6927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6927DE"/>
    <w:rPr>
      <w:rFonts w:ascii="Times New Roman" w:eastAsia="Times New Roman" w:hAnsi="Times New Roman" w:cs="Times New Roman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6927DE"/>
    <w:pPr>
      <w:widowControl w:val="0"/>
      <w:ind w:left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27DE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cp:lastPrinted>2021-04-21T11:37:00Z</cp:lastPrinted>
  <dcterms:created xsi:type="dcterms:W3CDTF">2021-04-20T09:41:00Z</dcterms:created>
  <dcterms:modified xsi:type="dcterms:W3CDTF">2021-04-21T11:45:00Z</dcterms:modified>
</cp:coreProperties>
</file>