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918EE" w:rsidRPr="00D249F0" w:rsidP="002F6AD6">
      <w:pPr>
        <w:pStyle w:val="NormalWeb"/>
        <w:spacing w:before="120" w:beforeAutospacing="0" w:after="0" w:afterAutospacing="0" w:line="276" w:lineRule="auto"/>
        <w:jc w:val="center"/>
        <w:rPr>
          <w:rFonts w:ascii="Book Antiqua" w:hAnsi="Book Antiqua"/>
          <w:b/>
          <w:bCs/>
          <w:caps/>
          <w:spacing w:val="30"/>
          <w:sz w:val="22"/>
          <w:szCs w:val="22"/>
        </w:rPr>
      </w:pPr>
      <w:r w:rsidRPr="00D249F0" w:rsidR="00223E53">
        <w:rPr>
          <w:rFonts w:ascii="Book Antiqua" w:hAnsi="Book Antiqua"/>
          <w:b/>
          <w:bCs/>
          <w:caps/>
          <w:spacing w:val="30"/>
          <w:sz w:val="22"/>
          <w:szCs w:val="22"/>
        </w:rPr>
        <w:t>Dôvodová správa</w:t>
      </w:r>
    </w:p>
    <w:p w:rsidR="00112B92" w:rsidRPr="00D249F0" w:rsidP="002F6AD6">
      <w:pPr>
        <w:pStyle w:val="NormalWeb"/>
        <w:spacing w:before="120" w:beforeAutospacing="0" w:after="0" w:afterAutospacing="0" w:line="276" w:lineRule="auto"/>
        <w:jc w:val="center"/>
        <w:rPr>
          <w:rFonts w:ascii="Book Antiqua" w:hAnsi="Book Antiqua"/>
          <w:b/>
          <w:bCs/>
          <w:caps/>
          <w:spacing w:val="30"/>
          <w:sz w:val="22"/>
          <w:szCs w:val="22"/>
        </w:rPr>
      </w:pPr>
    </w:p>
    <w:p w:rsidR="0019658F" w:rsidRPr="00D249F0" w:rsidP="002F6AD6">
      <w:pPr>
        <w:pStyle w:val="NormalWeb"/>
        <w:numPr>
          <w:ilvl w:val="0"/>
          <w:numId w:val="14"/>
        </w:numPr>
        <w:spacing w:before="120" w:beforeAutospacing="0" w:after="0" w:afterAutospacing="0" w:line="276" w:lineRule="auto"/>
        <w:rPr>
          <w:rFonts w:ascii="Book Antiqua" w:hAnsi="Book Antiqua"/>
          <w:b/>
          <w:sz w:val="22"/>
          <w:szCs w:val="22"/>
        </w:rPr>
      </w:pPr>
      <w:r w:rsidRPr="00D249F0" w:rsidR="001B1849">
        <w:rPr>
          <w:rFonts w:ascii="Book Antiqua" w:hAnsi="Book Antiqua"/>
          <w:b/>
          <w:sz w:val="22"/>
          <w:szCs w:val="22"/>
        </w:rPr>
        <w:t>Všeobecná časť</w:t>
      </w:r>
    </w:p>
    <w:p w:rsidR="00112B92" w:rsidRPr="00D249F0" w:rsidP="002F6AD6">
      <w:pPr>
        <w:pStyle w:val="NormalWeb"/>
        <w:spacing w:before="120" w:beforeAutospacing="0" w:after="0" w:afterAutospacing="0" w:line="276" w:lineRule="auto"/>
        <w:ind w:firstLine="708"/>
        <w:jc w:val="both"/>
        <w:rPr>
          <w:rFonts w:ascii="Book Antiqua" w:hAnsi="Book Antiqua"/>
          <w:sz w:val="22"/>
          <w:szCs w:val="22"/>
        </w:rPr>
      </w:pPr>
      <w:r w:rsidRPr="00D249F0" w:rsidR="001B1849">
        <w:rPr>
          <w:rFonts w:ascii="Book Antiqua" w:hAnsi="Book Antiqua"/>
          <w:sz w:val="22"/>
          <w:szCs w:val="22"/>
        </w:rPr>
        <w:t xml:space="preserve">Návrh zákona, </w:t>
      </w:r>
      <w:r w:rsidRPr="00D249F0">
        <w:rPr>
          <w:rFonts w:ascii="Book Antiqua" w:hAnsi="Book Antiqua"/>
          <w:sz w:val="22"/>
          <w:szCs w:val="22"/>
        </w:rPr>
        <w:t xml:space="preserve">ktorým sa mení a dopĺňa zákon Národnej rady Slovenskej republiky  č. 120/1993 Z. z. o platových pomeroch niektorých ústavných činiteľov Slovenskej republiky v znení neskorších predpisov </w:t>
      </w:r>
      <w:r w:rsidRPr="00D249F0" w:rsidR="001B1849">
        <w:rPr>
          <w:rFonts w:ascii="Book Antiqua" w:hAnsi="Book Antiqua"/>
          <w:sz w:val="22"/>
          <w:szCs w:val="22"/>
        </w:rPr>
        <w:t>(ďalej</w:t>
      </w:r>
      <w:r w:rsidRPr="00D249F0" w:rsidR="005571D2">
        <w:rPr>
          <w:rFonts w:ascii="Book Antiqua" w:hAnsi="Book Antiqua"/>
          <w:sz w:val="22"/>
          <w:szCs w:val="22"/>
        </w:rPr>
        <w:t xml:space="preserve"> len „návrh zákon</w:t>
      </w:r>
      <w:r w:rsidRPr="00D249F0" w:rsidR="009266AC">
        <w:rPr>
          <w:rFonts w:ascii="Book Antiqua" w:hAnsi="Book Antiqua"/>
          <w:sz w:val="22"/>
          <w:szCs w:val="22"/>
        </w:rPr>
        <w:t>a</w:t>
      </w:r>
      <w:r w:rsidRPr="00D249F0" w:rsidR="009266AC">
        <w:rPr>
          <w:rFonts w:ascii="Book Antiqua" w:hAnsi="Book Antiqua"/>
          <w:sz w:val="22"/>
          <w:szCs w:val="22"/>
        </w:rPr>
        <w:t>“) predkladajú</w:t>
      </w:r>
      <w:r w:rsidRPr="00D249F0" w:rsidR="00696780">
        <w:rPr>
          <w:rFonts w:ascii="Book Antiqua" w:hAnsi="Book Antiqua"/>
          <w:sz w:val="22"/>
          <w:szCs w:val="22"/>
        </w:rPr>
        <w:t xml:space="preserve"> do</w:t>
      </w:r>
      <w:r w:rsidRPr="00D249F0" w:rsidR="00C926F5">
        <w:rPr>
          <w:rFonts w:ascii="Book Antiqua" w:hAnsi="Book Antiqua"/>
          <w:sz w:val="22"/>
          <w:szCs w:val="22"/>
        </w:rPr>
        <w:t xml:space="preserve"> legislatívneho procesu</w:t>
      </w:r>
      <w:r w:rsidRPr="00D249F0" w:rsidR="00B309F2">
        <w:rPr>
          <w:rFonts w:ascii="Book Antiqua" w:hAnsi="Book Antiqua"/>
          <w:sz w:val="22"/>
          <w:szCs w:val="22"/>
        </w:rPr>
        <w:t xml:space="preserve"> </w:t>
      </w:r>
      <w:r w:rsidRPr="00D249F0" w:rsidR="009266AC">
        <w:rPr>
          <w:rFonts w:ascii="Book Antiqua" w:hAnsi="Book Antiqua"/>
          <w:sz w:val="22"/>
          <w:szCs w:val="22"/>
        </w:rPr>
        <w:t>poslanci</w:t>
      </w:r>
      <w:r w:rsidRPr="00D249F0" w:rsidR="00C926F5">
        <w:rPr>
          <w:rFonts w:ascii="Book Antiqua" w:hAnsi="Book Antiqua"/>
          <w:sz w:val="22"/>
          <w:szCs w:val="22"/>
        </w:rPr>
        <w:t xml:space="preserve"> </w:t>
      </w:r>
      <w:r w:rsidRPr="00D249F0" w:rsidR="001B1849">
        <w:rPr>
          <w:rFonts w:ascii="Book Antiqua" w:hAnsi="Book Antiqua"/>
          <w:sz w:val="22"/>
          <w:szCs w:val="22"/>
        </w:rPr>
        <w:t>Národnej rad</w:t>
      </w:r>
      <w:r w:rsidRPr="00D249F0" w:rsidR="005F0314">
        <w:rPr>
          <w:rFonts w:ascii="Book Antiqua" w:hAnsi="Book Antiqua"/>
          <w:sz w:val="22"/>
          <w:szCs w:val="22"/>
        </w:rPr>
        <w:t>y Slovenskej republiky</w:t>
      </w:r>
      <w:r w:rsidRPr="00D249F0" w:rsidR="009266AC">
        <w:rPr>
          <w:rFonts w:ascii="Book Antiqua" w:hAnsi="Book Antiqua"/>
          <w:sz w:val="22"/>
          <w:szCs w:val="22"/>
        </w:rPr>
        <w:t xml:space="preserve"> Milan Vetrák, </w:t>
      </w:r>
      <w:r w:rsidR="00EE70C0">
        <w:rPr>
          <w:rFonts w:ascii="Book Antiqua" w:hAnsi="Book Antiqua"/>
          <w:sz w:val="22"/>
          <w:szCs w:val="22"/>
        </w:rPr>
        <w:t xml:space="preserve">Petra Hajšelová, Juraj Šeliga, </w:t>
      </w:r>
      <w:r w:rsidRPr="00D249F0" w:rsidR="009266AC">
        <w:rPr>
          <w:rFonts w:ascii="Book Antiqua" w:hAnsi="Book Antiqua"/>
          <w:sz w:val="22"/>
          <w:szCs w:val="22"/>
        </w:rPr>
        <w:t>Milan Laurenčík</w:t>
      </w:r>
      <w:r w:rsidR="00EE70C0">
        <w:rPr>
          <w:rFonts w:ascii="Book Antiqua" w:hAnsi="Book Antiqua"/>
          <w:sz w:val="22"/>
          <w:szCs w:val="22"/>
        </w:rPr>
        <w:t xml:space="preserve"> a Roman Foltin</w:t>
      </w:r>
      <w:r w:rsidRPr="00D249F0" w:rsidR="009266AC">
        <w:rPr>
          <w:rFonts w:ascii="Book Antiqua" w:hAnsi="Book Antiqua"/>
          <w:sz w:val="22"/>
          <w:szCs w:val="22"/>
        </w:rPr>
        <w:t>.</w:t>
      </w:r>
    </w:p>
    <w:p w:rsidR="0019658F" w:rsidRPr="00D249F0" w:rsidP="00D249F0">
      <w:pPr>
        <w:pStyle w:val="NormalWeb"/>
        <w:spacing w:before="120" w:beforeAutospacing="0" w:after="0" w:afterAutospacing="0" w:line="276" w:lineRule="auto"/>
        <w:ind w:firstLine="708"/>
        <w:jc w:val="both"/>
        <w:rPr>
          <w:rFonts w:ascii="Book Antiqua" w:hAnsi="Book Antiqua"/>
          <w:b/>
          <w:sz w:val="22"/>
          <w:szCs w:val="22"/>
        </w:rPr>
      </w:pPr>
      <w:r w:rsidRPr="00D249F0" w:rsidR="009266AC">
        <w:rPr>
          <w:rFonts w:ascii="Book Antiqua" w:hAnsi="Book Antiqua"/>
          <w:b/>
          <w:sz w:val="22"/>
          <w:szCs w:val="22"/>
        </w:rPr>
        <w:t>Cieľom návrhu zákona je zachovať pre poslancov Národnej rady Slovenskej republiky naďalej možnosť, aby ich asistentmi mohli byť aj fyzické osoby, ktoré si založili jednoosobovú spoločnosť s ručením obmedzeným za predpokladu, že tieto osoby sú zároveň aj jedinými spoločníkmi a konateľmi takýchto obchodných spoločností a spĺňajú všetky ostatné podmienky pre výkon funkcie asistenta poslanca Národnej rady Slovenskej republiky.</w:t>
      </w:r>
    </w:p>
    <w:p w:rsidR="0019658F" w:rsidRPr="00D249F0" w:rsidP="00642E16">
      <w:pPr>
        <w:spacing w:before="120" w:line="276" w:lineRule="auto"/>
        <w:ind w:firstLine="709"/>
        <w:jc w:val="both"/>
        <w:rPr>
          <w:rFonts w:ascii="Book Antiqua" w:hAnsi="Book Antiqua"/>
          <w:sz w:val="22"/>
          <w:szCs w:val="22"/>
        </w:rPr>
      </w:pPr>
      <w:r w:rsidRPr="00D249F0" w:rsidR="00AC79CE">
        <w:rPr>
          <w:rFonts w:ascii="Book Antiqua" w:hAnsi="Book Antiqua"/>
          <w:sz w:val="22"/>
          <w:szCs w:val="22"/>
        </w:rPr>
        <w:t>Návrh z</w:t>
      </w:r>
      <w:r w:rsidRPr="00D249F0" w:rsidR="00642E16">
        <w:rPr>
          <w:rFonts w:ascii="Book Antiqua" w:hAnsi="Book Antiqua"/>
          <w:sz w:val="22"/>
          <w:szCs w:val="22"/>
        </w:rPr>
        <w:t xml:space="preserve">ákona nemá dopad </w:t>
      </w:r>
      <w:r w:rsidRPr="00D249F0" w:rsidR="00AC79CE">
        <w:rPr>
          <w:rFonts w:ascii="Book Antiqua" w:hAnsi="Book Antiqua"/>
          <w:sz w:val="22"/>
          <w:szCs w:val="22"/>
        </w:rPr>
        <w:t>na rozpočet verejnej správy</w:t>
      </w:r>
      <w:r w:rsidRPr="00D249F0" w:rsidR="00223E53">
        <w:rPr>
          <w:rFonts w:ascii="Book Antiqua" w:hAnsi="Book Antiqua"/>
          <w:sz w:val="22"/>
          <w:szCs w:val="22"/>
        </w:rPr>
        <w:t xml:space="preserve">. Nepredpokladá vplyv </w:t>
      </w:r>
      <w:r w:rsidRPr="00D249F0" w:rsidR="00F51036">
        <w:rPr>
          <w:rFonts w:ascii="Book Antiqua" w:hAnsi="Book Antiqua"/>
          <w:sz w:val="22"/>
          <w:szCs w:val="22"/>
        </w:rPr>
        <w:t>na podnikateľské prostredie</w:t>
      </w:r>
      <w:r w:rsidRPr="00D249F0" w:rsidR="00223E53">
        <w:rPr>
          <w:rFonts w:ascii="Book Antiqua" w:hAnsi="Book Antiqua"/>
          <w:sz w:val="22"/>
          <w:szCs w:val="22"/>
        </w:rPr>
        <w:t xml:space="preserve"> ani </w:t>
      </w:r>
      <w:r w:rsidRPr="00D249F0" w:rsidR="009F080A">
        <w:rPr>
          <w:rFonts w:ascii="Book Antiqua" w:hAnsi="Book Antiqua"/>
          <w:sz w:val="22"/>
          <w:szCs w:val="22"/>
        </w:rPr>
        <w:t>na životné prostredie</w:t>
      </w:r>
      <w:r w:rsidRPr="00D249F0" w:rsidR="00223E53">
        <w:rPr>
          <w:rFonts w:ascii="Book Antiqua" w:hAnsi="Book Antiqua"/>
          <w:sz w:val="22"/>
          <w:szCs w:val="22"/>
        </w:rPr>
        <w:t xml:space="preserve"> a</w:t>
      </w:r>
      <w:r w:rsidRPr="00D249F0" w:rsidR="00207834">
        <w:rPr>
          <w:rFonts w:ascii="Book Antiqua" w:hAnsi="Book Antiqua"/>
          <w:sz w:val="22"/>
          <w:szCs w:val="22"/>
        </w:rPr>
        <w:t xml:space="preserve"> nevyvoláva</w:t>
      </w:r>
      <w:r w:rsidRPr="00D249F0" w:rsidR="008949D7">
        <w:rPr>
          <w:rFonts w:ascii="Book Antiqua" w:hAnsi="Book Antiqua"/>
          <w:sz w:val="22"/>
          <w:szCs w:val="22"/>
        </w:rPr>
        <w:t xml:space="preserve"> sociálne vplyvy</w:t>
      </w:r>
      <w:r w:rsidRPr="00D249F0" w:rsidR="009F080A">
        <w:rPr>
          <w:rFonts w:ascii="Book Antiqua" w:hAnsi="Book Antiqua"/>
          <w:sz w:val="22"/>
          <w:szCs w:val="22"/>
        </w:rPr>
        <w:t>.</w:t>
      </w:r>
      <w:r w:rsidRPr="00D249F0" w:rsidR="00223E53">
        <w:rPr>
          <w:rFonts w:ascii="Book Antiqua" w:hAnsi="Book Antiqua"/>
          <w:sz w:val="22"/>
          <w:szCs w:val="22"/>
        </w:rPr>
        <w:t xml:space="preserve"> Návrh zákona </w:t>
      </w:r>
      <w:r w:rsidRPr="00D249F0" w:rsidR="00112B92">
        <w:rPr>
          <w:rFonts w:ascii="Book Antiqua" w:hAnsi="Book Antiqua"/>
          <w:sz w:val="22"/>
          <w:szCs w:val="22"/>
        </w:rPr>
        <w:t>nebude mať</w:t>
      </w:r>
      <w:r w:rsidRPr="00D249F0" w:rsidR="00223E53">
        <w:rPr>
          <w:rFonts w:ascii="Book Antiqua" w:hAnsi="Book Antiqua"/>
          <w:sz w:val="22"/>
          <w:szCs w:val="22"/>
        </w:rPr>
        <w:t xml:space="preserve"> vplyv </w:t>
      </w:r>
      <w:r w:rsidRPr="00D249F0" w:rsidR="00642E16">
        <w:rPr>
          <w:rFonts w:ascii="Book Antiqua" w:hAnsi="Book Antiqua"/>
          <w:sz w:val="22"/>
          <w:szCs w:val="22"/>
        </w:rPr>
        <w:t xml:space="preserve">ani </w:t>
      </w:r>
      <w:r w:rsidRPr="00D249F0" w:rsidR="00223E53">
        <w:rPr>
          <w:rFonts w:ascii="Book Antiqua" w:hAnsi="Book Antiqua"/>
          <w:sz w:val="22"/>
          <w:szCs w:val="22"/>
        </w:rPr>
        <w:t>na infor</w:t>
      </w:r>
      <w:r w:rsidRPr="00D249F0">
        <w:rPr>
          <w:rFonts w:ascii="Book Antiqua" w:hAnsi="Book Antiqua"/>
          <w:sz w:val="22"/>
          <w:szCs w:val="22"/>
        </w:rPr>
        <w:t>matizáciu spoločnosti.</w:t>
      </w:r>
    </w:p>
    <w:p w:rsidR="00080448" w:rsidRPr="00D249F0" w:rsidP="002F6AD6">
      <w:pPr>
        <w:spacing w:before="120" w:line="276" w:lineRule="auto"/>
        <w:ind w:firstLine="709"/>
        <w:jc w:val="both"/>
        <w:rPr>
          <w:rFonts w:ascii="Book Antiqua" w:hAnsi="Book Antiqua"/>
          <w:sz w:val="22"/>
          <w:szCs w:val="22"/>
        </w:rPr>
      </w:pPr>
      <w:r w:rsidRPr="00D249F0" w:rsidR="009F080A">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w:t>
      </w:r>
      <w:r w:rsidRPr="00D249F0" w:rsidR="009F080A">
        <w:rPr>
          <w:rFonts w:ascii="Book Antiqua" w:hAnsi="Book Antiqua"/>
          <w:sz w:val="22"/>
          <w:szCs w:val="22"/>
        </w:rPr>
        <w:t>i je Slovenská republika viazaná, ako aj s právom Európskej únie.</w:t>
      </w:r>
    </w:p>
    <w:p w:rsidR="0019658F" w:rsidRPr="00D249F0" w:rsidP="002F6AD6">
      <w:pPr>
        <w:spacing w:before="120" w:line="276" w:lineRule="auto"/>
        <w:ind w:firstLine="709"/>
        <w:jc w:val="both"/>
        <w:rPr>
          <w:rFonts w:ascii="Book Antiqua" w:hAnsi="Book Antiqua"/>
          <w:sz w:val="22"/>
          <w:szCs w:val="22"/>
        </w:rPr>
      </w:pPr>
    </w:p>
    <w:p w:rsidR="0019658F" w:rsidRPr="00D249F0" w:rsidP="002F6AD6">
      <w:pPr>
        <w:spacing w:before="120" w:line="276" w:lineRule="auto"/>
        <w:ind w:firstLine="709"/>
        <w:jc w:val="both"/>
        <w:rPr>
          <w:rFonts w:ascii="Book Antiqua" w:hAnsi="Book Antiqua"/>
          <w:sz w:val="22"/>
          <w:szCs w:val="22"/>
        </w:rPr>
      </w:pPr>
    </w:p>
    <w:p w:rsidR="0019658F" w:rsidRPr="00D249F0" w:rsidP="002F6AD6">
      <w:pPr>
        <w:spacing w:before="120" w:line="276" w:lineRule="auto"/>
        <w:ind w:firstLine="709"/>
        <w:jc w:val="both"/>
        <w:rPr>
          <w:rFonts w:ascii="Book Antiqua" w:hAnsi="Book Antiqua"/>
          <w:sz w:val="22"/>
          <w:szCs w:val="22"/>
        </w:rPr>
      </w:pPr>
    </w:p>
    <w:p w:rsidR="0019658F" w:rsidP="002F6AD6">
      <w:pPr>
        <w:spacing w:before="120" w:line="276" w:lineRule="auto"/>
        <w:ind w:firstLine="709"/>
        <w:jc w:val="both"/>
        <w:rPr>
          <w:rFonts w:ascii="Book Antiqua" w:hAnsi="Book Antiqua"/>
          <w:sz w:val="22"/>
          <w:szCs w:val="22"/>
        </w:rPr>
      </w:pPr>
    </w:p>
    <w:p w:rsidR="00D249F0" w:rsidP="002F6AD6">
      <w:pPr>
        <w:spacing w:before="120" w:line="276" w:lineRule="auto"/>
        <w:ind w:firstLine="709"/>
        <w:jc w:val="both"/>
        <w:rPr>
          <w:rFonts w:ascii="Book Antiqua" w:hAnsi="Book Antiqua"/>
          <w:sz w:val="22"/>
          <w:szCs w:val="22"/>
        </w:rPr>
      </w:pPr>
    </w:p>
    <w:p w:rsidR="00D249F0" w:rsidP="002F6AD6">
      <w:pPr>
        <w:spacing w:before="120" w:line="276" w:lineRule="auto"/>
        <w:ind w:firstLine="709"/>
        <w:jc w:val="both"/>
        <w:rPr>
          <w:rFonts w:ascii="Book Antiqua" w:hAnsi="Book Antiqua"/>
          <w:sz w:val="22"/>
          <w:szCs w:val="22"/>
        </w:rPr>
      </w:pPr>
    </w:p>
    <w:p w:rsidR="00D249F0" w:rsidP="002F6AD6">
      <w:pPr>
        <w:spacing w:before="120" w:line="276" w:lineRule="auto"/>
        <w:ind w:firstLine="709"/>
        <w:jc w:val="both"/>
        <w:rPr>
          <w:rFonts w:ascii="Book Antiqua" w:hAnsi="Book Antiqua"/>
          <w:sz w:val="22"/>
          <w:szCs w:val="22"/>
        </w:rPr>
      </w:pPr>
    </w:p>
    <w:p w:rsidR="00D249F0" w:rsidP="002F6AD6">
      <w:pPr>
        <w:spacing w:before="120" w:line="276" w:lineRule="auto"/>
        <w:ind w:firstLine="709"/>
        <w:jc w:val="both"/>
        <w:rPr>
          <w:rFonts w:ascii="Book Antiqua" w:hAnsi="Book Antiqua"/>
          <w:sz w:val="22"/>
          <w:szCs w:val="22"/>
        </w:rPr>
      </w:pPr>
    </w:p>
    <w:p w:rsidR="00D249F0" w:rsidP="002F6AD6">
      <w:pPr>
        <w:spacing w:before="120" w:line="276" w:lineRule="auto"/>
        <w:ind w:firstLine="709"/>
        <w:jc w:val="both"/>
        <w:rPr>
          <w:rFonts w:ascii="Book Antiqua" w:hAnsi="Book Antiqua"/>
          <w:sz w:val="22"/>
          <w:szCs w:val="22"/>
        </w:rPr>
      </w:pPr>
    </w:p>
    <w:p w:rsidR="00D249F0" w:rsidP="002F6AD6">
      <w:pPr>
        <w:spacing w:before="120" w:line="276" w:lineRule="auto"/>
        <w:ind w:firstLine="709"/>
        <w:jc w:val="both"/>
        <w:rPr>
          <w:rFonts w:ascii="Book Antiqua" w:hAnsi="Book Antiqua"/>
          <w:sz w:val="22"/>
          <w:szCs w:val="22"/>
        </w:rPr>
      </w:pPr>
    </w:p>
    <w:p w:rsidR="00D249F0" w:rsidP="002F6AD6">
      <w:pPr>
        <w:spacing w:before="120" w:line="276" w:lineRule="auto"/>
        <w:ind w:firstLine="709"/>
        <w:jc w:val="both"/>
        <w:rPr>
          <w:rFonts w:ascii="Book Antiqua" w:hAnsi="Book Antiqua"/>
          <w:sz w:val="22"/>
          <w:szCs w:val="22"/>
        </w:rPr>
      </w:pPr>
    </w:p>
    <w:p w:rsidR="00D249F0" w:rsidP="002F6AD6">
      <w:pPr>
        <w:spacing w:before="120" w:line="276" w:lineRule="auto"/>
        <w:ind w:firstLine="709"/>
        <w:jc w:val="both"/>
        <w:rPr>
          <w:rFonts w:ascii="Book Antiqua" w:hAnsi="Book Antiqua"/>
          <w:sz w:val="22"/>
          <w:szCs w:val="22"/>
        </w:rPr>
      </w:pPr>
    </w:p>
    <w:p w:rsidR="00D249F0" w:rsidP="002F6AD6">
      <w:pPr>
        <w:spacing w:before="120" w:line="276" w:lineRule="auto"/>
        <w:ind w:firstLine="709"/>
        <w:jc w:val="both"/>
        <w:rPr>
          <w:rFonts w:ascii="Book Antiqua" w:hAnsi="Book Antiqua"/>
          <w:sz w:val="22"/>
          <w:szCs w:val="22"/>
        </w:rPr>
      </w:pPr>
    </w:p>
    <w:p w:rsidR="00D249F0" w:rsidP="002F6AD6">
      <w:pPr>
        <w:spacing w:before="120" w:line="276" w:lineRule="auto"/>
        <w:ind w:firstLine="709"/>
        <w:jc w:val="both"/>
        <w:rPr>
          <w:rFonts w:ascii="Book Antiqua" w:hAnsi="Book Antiqua"/>
          <w:sz w:val="22"/>
          <w:szCs w:val="22"/>
        </w:rPr>
      </w:pPr>
    </w:p>
    <w:p w:rsidR="00D249F0" w:rsidP="002F6AD6">
      <w:pPr>
        <w:spacing w:before="120" w:line="276" w:lineRule="auto"/>
        <w:ind w:firstLine="709"/>
        <w:jc w:val="both"/>
        <w:rPr>
          <w:rFonts w:ascii="Book Antiqua" w:hAnsi="Book Antiqua"/>
          <w:sz w:val="22"/>
          <w:szCs w:val="22"/>
        </w:rPr>
      </w:pPr>
    </w:p>
    <w:p w:rsidR="00D249F0" w:rsidRPr="00D249F0" w:rsidP="002F6AD6">
      <w:pPr>
        <w:spacing w:before="120" w:line="276" w:lineRule="auto"/>
        <w:ind w:firstLine="709"/>
        <w:jc w:val="both"/>
        <w:rPr>
          <w:rFonts w:ascii="Book Antiqua" w:hAnsi="Book Antiqua"/>
          <w:sz w:val="22"/>
          <w:szCs w:val="22"/>
        </w:rPr>
      </w:pPr>
    </w:p>
    <w:p w:rsidR="00706F69" w:rsidRPr="00D249F0" w:rsidP="002F6AD6">
      <w:pPr>
        <w:numPr>
          <w:ilvl w:val="0"/>
          <w:numId w:val="14"/>
        </w:numPr>
        <w:spacing w:before="120" w:line="276" w:lineRule="auto"/>
        <w:jc w:val="both"/>
        <w:rPr>
          <w:rFonts w:ascii="Book Antiqua" w:hAnsi="Book Antiqua"/>
          <w:sz w:val="22"/>
          <w:szCs w:val="22"/>
        </w:rPr>
      </w:pPr>
      <w:r w:rsidRPr="00D249F0">
        <w:rPr>
          <w:rFonts w:ascii="Book Antiqua" w:hAnsi="Book Antiqua"/>
          <w:b/>
          <w:bCs/>
          <w:sz w:val="22"/>
          <w:szCs w:val="22"/>
        </w:rPr>
        <w:t xml:space="preserve"> Osobitná časť</w:t>
      </w:r>
    </w:p>
    <w:p w:rsidR="00706F69" w:rsidRPr="00D249F0" w:rsidP="002F6AD6">
      <w:pPr>
        <w:pStyle w:val="NormalWeb"/>
        <w:spacing w:before="120" w:beforeAutospacing="0" w:after="0" w:afterAutospacing="0" w:line="276" w:lineRule="auto"/>
        <w:jc w:val="both"/>
        <w:rPr>
          <w:rFonts w:ascii="Book Antiqua" w:hAnsi="Book Antiqua"/>
          <w:sz w:val="22"/>
          <w:szCs w:val="22"/>
        </w:rPr>
      </w:pPr>
    </w:p>
    <w:p w:rsidR="00642E16" w:rsidRPr="00D249F0" w:rsidP="00642E16">
      <w:pPr>
        <w:pStyle w:val="NormalWeb"/>
        <w:tabs>
          <w:tab w:val="left" w:pos="2505"/>
        </w:tabs>
        <w:spacing w:before="120" w:beforeAutospacing="0" w:after="0" w:afterAutospacing="0" w:line="276" w:lineRule="auto"/>
        <w:jc w:val="both"/>
        <w:rPr>
          <w:rFonts w:ascii="Book Antiqua" w:hAnsi="Book Antiqua"/>
          <w:b/>
          <w:bCs/>
          <w:sz w:val="22"/>
          <w:szCs w:val="22"/>
        </w:rPr>
      </w:pPr>
      <w:r w:rsidRPr="00D249F0" w:rsidR="00706F69">
        <w:rPr>
          <w:rFonts w:ascii="Book Antiqua" w:hAnsi="Book Antiqua"/>
          <w:b/>
          <w:bCs/>
          <w:sz w:val="22"/>
          <w:szCs w:val="22"/>
        </w:rPr>
        <w:t>K Čl. I</w:t>
      </w:r>
    </w:p>
    <w:p w:rsidR="00642E16" w:rsidRPr="00D249F0" w:rsidP="002F6AD6">
      <w:pPr>
        <w:pStyle w:val="NormalWeb"/>
        <w:tabs>
          <w:tab w:val="left" w:pos="2505"/>
        </w:tabs>
        <w:spacing w:before="120" w:beforeAutospacing="0" w:after="0" w:afterAutospacing="0" w:line="276" w:lineRule="auto"/>
        <w:jc w:val="both"/>
        <w:rPr>
          <w:rFonts w:ascii="Book Antiqua" w:hAnsi="Book Antiqua"/>
          <w:b/>
          <w:bCs/>
          <w:sz w:val="22"/>
          <w:szCs w:val="22"/>
        </w:rPr>
      </w:pPr>
      <w:r w:rsidRPr="00D249F0" w:rsidR="00112B92">
        <w:rPr>
          <w:rFonts w:ascii="Book Antiqua" w:hAnsi="Book Antiqua"/>
          <w:bCs/>
          <w:sz w:val="22"/>
          <w:szCs w:val="22"/>
          <w:u w:val="single"/>
        </w:rPr>
        <w:t>K bodu 1</w:t>
      </w:r>
    </w:p>
    <w:p w:rsidR="00112B92" w:rsidRPr="00D249F0" w:rsidP="00642E16">
      <w:pPr>
        <w:pStyle w:val="NormalWeb"/>
        <w:tabs>
          <w:tab w:val="left" w:pos="2505"/>
        </w:tabs>
        <w:spacing w:before="120" w:beforeAutospacing="0" w:after="0" w:afterAutospacing="0" w:line="276" w:lineRule="auto"/>
        <w:ind w:firstLine="709"/>
        <w:jc w:val="both"/>
        <w:rPr>
          <w:rFonts w:ascii="Book Antiqua" w:hAnsi="Book Antiqua"/>
          <w:b/>
          <w:bCs/>
          <w:sz w:val="22"/>
          <w:szCs w:val="22"/>
        </w:rPr>
      </w:pPr>
      <w:r w:rsidRPr="00D249F0">
        <w:rPr>
          <w:rFonts w:ascii="Book Antiqua" w:hAnsi="Book Antiqua"/>
          <w:sz w:val="22"/>
          <w:szCs w:val="22"/>
        </w:rPr>
        <w:t>Ide o legislatívno-technickú úpravu, ktorá bezprostredne súvisí s Čl. I bodom 2 tohto návrhu zákona.</w:t>
      </w:r>
    </w:p>
    <w:p w:rsidR="00112B92" w:rsidRPr="00D249F0" w:rsidP="002F6AD6">
      <w:pPr>
        <w:pStyle w:val="NormalWeb"/>
        <w:spacing w:before="120" w:beforeAutospacing="0" w:after="0" w:afterAutospacing="0" w:line="276" w:lineRule="auto"/>
        <w:jc w:val="both"/>
        <w:rPr>
          <w:rFonts w:ascii="Book Antiqua" w:hAnsi="Book Antiqua"/>
          <w:sz w:val="22"/>
          <w:szCs w:val="22"/>
          <w:u w:val="single"/>
        </w:rPr>
      </w:pPr>
      <w:r w:rsidRPr="00D249F0">
        <w:rPr>
          <w:rFonts w:ascii="Book Antiqua" w:hAnsi="Book Antiqua"/>
          <w:sz w:val="22"/>
          <w:szCs w:val="22"/>
          <w:u w:val="single"/>
        </w:rPr>
        <w:t>K bodu 2</w:t>
      </w:r>
    </w:p>
    <w:p w:rsidR="00642E16" w:rsidRPr="00D249F0" w:rsidP="00642E16">
      <w:pPr>
        <w:pStyle w:val="NormalWeb"/>
        <w:spacing w:before="120" w:beforeAutospacing="0" w:after="0" w:afterAutospacing="0" w:line="276" w:lineRule="auto"/>
        <w:ind w:firstLine="708"/>
        <w:jc w:val="both"/>
        <w:rPr>
          <w:rFonts w:ascii="Book Antiqua" w:hAnsi="Book Antiqua"/>
          <w:sz w:val="22"/>
          <w:szCs w:val="22"/>
        </w:rPr>
      </w:pPr>
      <w:r w:rsidRPr="00D249F0">
        <w:rPr>
          <w:rFonts w:ascii="Book Antiqua" w:hAnsi="Book Antiqua"/>
          <w:sz w:val="22"/>
          <w:szCs w:val="22"/>
        </w:rPr>
        <w:t>Hoci možnosť, aby boli asistentmi poslancov aj tzv. jednoosobové spoločnosti s ručením obmedzeným, nebola vylúčená v zmysle zákona Národnej rady Slovenskej republiky  č. 120/1993 Z. z. o platových pomeroch niektorých ústavných činiteľov Slovenskej republiky v znení neskorších predpisov ani doteraz, a to s prihliadnutím na odkaz č. 1b, ktorý v poznámke pod čiarou odkazoval aj na Obchodný zákonník, Kancelária Národnej rady Slovenskej republiky bola nedávno podrobená vládnemu auditu MF SR č. 20100029-P-13 za auditované obdobie 01.01.2019 – 31.12.2019 a súvisiace obdobia. V záveroch tohto auditu sa okrem iného uvádza, že: „</w:t>
      </w:r>
      <w:r w:rsidRPr="00D249F0">
        <w:rPr>
          <w:rFonts w:ascii="Book Antiqua" w:hAnsi="Book Antiqua"/>
          <w:i/>
          <w:sz w:val="22"/>
          <w:szCs w:val="22"/>
        </w:rPr>
        <w:t xml:space="preserve">predpoklady na výkon funkcie asistenta poslanca Národnej rady Slovenskej republiky môže splniť </w:t>
      </w:r>
      <w:r w:rsidRPr="00D249F0">
        <w:rPr>
          <w:rFonts w:ascii="Book Antiqua" w:hAnsi="Book Antiqua"/>
          <w:i/>
          <w:sz w:val="22"/>
          <w:szCs w:val="22"/>
          <w:u w:val="single"/>
        </w:rPr>
        <w:t>iba</w:t>
      </w:r>
      <w:r w:rsidRPr="00D249F0">
        <w:rPr>
          <w:rFonts w:ascii="Book Antiqua" w:hAnsi="Book Antiqua"/>
          <w:i/>
          <w:sz w:val="22"/>
          <w:szCs w:val="22"/>
        </w:rPr>
        <w:t xml:space="preserve"> fyzická osoba a teda asistentské zmluvy môžu byť uzatvárané jedine s fyzickými osobami ako podnikateľskými subjektmi s vylúčením výkonu podnikateľskej činnosti prostredníctvom obchodných spoločností.</w:t>
      </w:r>
      <w:r w:rsidRPr="00D249F0">
        <w:rPr>
          <w:rFonts w:ascii="Book Antiqua" w:hAnsi="Book Antiqua"/>
          <w:sz w:val="22"/>
          <w:szCs w:val="22"/>
        </w:rPr>
        <w:t>“.</w:t>
      </w:r>
    </w:p>
    <w:p w:rsidR="00165319" w:rsidRPr="00D249F0" w:rsidP="00642E16">
      <w:pPr>
        <w:pStyle w:val="NormalWeb"/>
        <w:spacing w:before="120" w:beforeAutospacing="0" w:after="0" w:afterAutospacing="0" w:line="276" w:lineRule="auto"/>
        <w:ind w:firstLine="708"/>
        <w:jc w:val="both"/>
        <w:rPr>
          <w:rFonts w:ascii="Book Antiqua" w:hAnsi="Book Antiqua"/>
          <w:sz w:val="22"/>
          <w:szCs w:val="22"/>
        </w:rPr>
      </w:pPr>
      <w:r w:rsidRPr="00D249F0" w:rsidR="00642E16">
        <w:rPr>
          <w:rFonts w:ascii="Book Antiqua" w:hAnsi="Book Antiqua"/>
          <w:sz w:val="22"/>
          <w:szCs w:val="22"/>
        </w:rPr>
        <w:t>Napriek tomu, že Kancelária Národnej rady Slovenskej republiky sa aj s prihliadnutím na ďalšie dôvody okrem toho, ktorý je uvedený vyššie, so závermi vládneho auditu nestotožnila, v snahe prijať jednoznačnú právnu úpravu a potvrdiť, že asistentom poslanca Národnej rady Slovenskej republiky môže byť aj osoba, ktorá si založila jednoosobovú s.r.o., pričom je v nej jediným spoločníkom a jediným ko</w:t>
      </w:r>
      <w:r w:rsidRPr="00D249F0" w:rsidR="00642E16">
        <w:rPr>
          <w:rFonts w:ascii="Book Antiqua" w:hAnsi="Book Antiqua"/>
          <w:sz w:val="22"/>
          <w:szCs w:val="22"/>
        </w:rPr>
        <w:t>nateľom a spĺňa aj ďalšie zákonné podmienky pre výkon takejto funkcie uvedené v § 4a ods. 2 zákona Národnej rady Slovenskej republiky č. 120/1993 Z. z. o platových pomeroch niektorých ústavných činiteľov Slovenskej republiky v znení neskorších predpisov, sa do zákona výslovne dopĺňa ustanovenie, ktoré takúto možnosť ustanovuje.</w:t>
      </w:r>
    </w:p>
    <w:p w:rsidR="00642E16" w:rsidRPr="00D249F0" w:rsidP="00642E16">
      <w:pPr>
        <w:pStyle w:val="NormalWeb"/>
        <w:spacing w:before="120" w:beforeAutospacing="0" w:after="0" w:afterAutospacing="0" w:line="276" w:lineRule="auto"/>
        <w:ind w:firstLine="708"/>
        <w:jc w:val="both"/>
        <w:rPr>
          <w:rFonts w:ascii="Book Antiqua" w:hAnsi="Book Antiqua"/>
          <w:sz w:val="22"/>
          <w:szCs w:val="22"/>
        </w:rPr>
      </w:pPr>
    </w:p>
    <w:p w:rsidR="00706F69" w:rsidRPr="00D249F0" w:rsidP="002F6AD6">
      <w:pPr>
        <w:pStyle w:val="NormalWeb"/>
        <w:spacing w:before="120" w:beforeAutospacing="0" w:after="0" w:afterAutospacing="0" w:line="276" w:lineRule="auto"/>
        <w:jc w:val="both"/>
        <w:rPr>
          <w:rFonts w:ascii="Book Antiqua" w:hAnsi="Book Antiqua"/>
          <w:b/>
          <w:bCs/>
          <w:sz w:val="22"/>
          <w:szCs w:val="22"/>
        </w:rPr>
      </w:pPr>
      <w:r w:rsidRPr="00D249F0">
        <w:rPr>
          <w:rFonts w:ascii="Book Antiqua" w:hAnsi="Book Antiqua"/>
          <w:b/>
          <w:bCs/>
          <w:sz w:val="22"/>
          <w:szCs w:val="22"/>
        </w:rPr>
        <w:t>K Čl. II</w:t>
      </w:r>
    </w:p>
    <w:p w:rsidR="00706F69" w:rsidRPr="00D249F0" w:rsidP="002F6AD6">
      <w:pPr>
        <w:pStyle w:val="NormalWeb"/>
        <w:spacing w:before="120" w:beforeAutospacing="0" w:after="0" w:afterAutospacing="0" w:line="276" w:lineRule="auto"/>
        <w:ind w:firstLine="708"/>
        <w:jc w:val="both"/>
        <w:rPr>
          <w:rFonts w:ascii="Book Antiqua" w:hAnsi="Book Antiqua"/>
          <w:b/>
          <w:bCs/>
          <w:sz w:val="22"/>
          <w:szCs w:val="22"/>
        </w:rPr>
      </w:pPr>
      <w:r w:rsidRPr="00D249F0">
        <w:rPr>
          <w:rFonts w:ascii="Book Antiqua" w:hAnsi="Book Antiqua"/>
          <w:bCs/>
          <w:sz w:val="22"/>
          <w:szCs w:val="22"/>
        </w:rPr>
        <w:t>Navrhuje sa účinnosť predkladaného zákona so zohľadnením le</w:t>
      </w:r>
      <w:r w:rsidRPr="00D249F0" w:rsidR="00815EDB">
        <w:rPr>
          <w:rFonts w:ascii="Book Antiqua" w:hAnsi="Book Antiqua"/>
          <w:bCs/>
          <w:sz w:val="22"/>
          <w:szCs w:val="22"/>
        </w:rPr>
        <w:t>gisvakančnej lehoty, a</w:t>
      </w:r>
      <w:r w:rsidRPr="00D249F0" w:rsidR="00473E18">
        <w:rPr>
          <w:rFonts w:ascii="Book Antiqua" w:hAnsi="Book Antiqua"/>
          <w:bCs/>
          <w:sz w:val="22"/>
          <w:szCs w:val="22"/>
        </w:rPr>
        <w:t xml:space="preserve"> to </w:t>
      </w:r>
      <w:r w:rsidRPr="00D249F0" w:rsidR="00311BBC">
        <w:rPr>
          <w:rFonts w:ascii="Book Antiqua" w:hAnsi="Book Antiqua"/>
          <w:bCs/>
          <w:sz w:val="22"/>
          <w:szCs w:val="22"/>
        </w:rPr>
        <w:t xml:space="preserve">od </w:t>
      </w:r>
      <w:r w:rsidRPr="00D249F0" w:rsidR="00223E53">
        <w:rPr>
          <w:rFonts w:ascii="Book Antiqua" w:hAnsi="Book Antiqua"/>
          <w:bCs/>
          <w:sz w:val="22"/>
          <w:szCs w:val="22"/>
        </w:rPr>
        <w:t xml:space="preserve"> 1. </w:t>
      </w:r>
      <w:r w:rsidRPr="00D249F0" w:rsidR="00112B92">
        <w:rPr>
          <w:rFonts w:ascii="Book Antiqua" w:hAnsi="Book Antiqua"/>
          <w:bCs/>
          <w:sz w:val="22"/>
          <w:szCs w:val="22"/>
        </w:rPr>
        <w:t>augusta 2021</w:t>
      </w:r>
      <w:r w:rsidRPr="00D249F0" w:rsidR="00473E18">
        <w:rPr>
          <w:rFonts w:ascii="Book Antiqua" w:hAnsi="Book Antiqua"/>
          <w:bCs/>
          <w:sz w:val="22"/>
          <w:szCs w:val="22"/>
        </w:rPr>
        <w:t>.</w:t>
      </w:r>
    </w:p>
    <w:p w:rsidR="00182996" w:rsidRPr="00D249F0" w:rsidP="002F6AD6">
      <w:pPr>
        <w:pStyle w:val="NormalWeb"/>
        <w:spacing w:before="120" w:beforeAutospacing="0" w:after="0" w:afterAutospacing="0" w:line="276" w:lineRule="auto"/>
        <w:jc w:val="center"/>
        <w:rPr>
          <w:rFonts w:ascii="Book Antiqua" w:hAnsi="Book Antiqua"/>
          <w:b/>
          <w:bCs/>
          <w:caps/>
          <w:spacing w:val="30"/>
          <w:sz w:val="22"/>
          <w:szCs w:val="22"/>
        </w:rPr>
      </w:pPr>
    </w:p>
    <w:p w:rsidR="00182996" w:rsidRPr="00D249F0" w:rsidP="002F6AD6">
      <w:pPr>
        <w:pStyle w:val="NormalWeb"/>
        <w:spacing w:before="120" w:beforeAutospacing="0" w:after="0" w:afterAutospacing="0" w:line="276" w:lineRule="auto"/>
        <w:jc w:val="center"/>
        <w:rPr>
          <w:rFonts w:ascii="Book Antiqua" w:hAnsi="Book Antiqua"/>
          <w:b/>
          <w:bCs/>
          <w:caps/>
          <w:spacing w:val="30"/>
          <w:sz w:val="22"/>
          <w:szCs w:val="22"/>
        </w:rPr>
      </w:pPr>
    </w:p>
    <w:p w:rsidR="00182996" w:rsidRPr="00D249F0" w:rsidP="002F6AD6">
      <w:pPr>
        <w:pStyle w:val="NormalWeb"/>
        <w:spacing w:before="120" w:beforeAutospacing="0" w:after="0" w:afterAutospacing="0" w:line="276" w:lineRule="auto"/>
        <w:jc w:val="center"/>
        <w:rPr>
          <w:rFonts w:ascii="Book Antiqua" w:hAnsi="Book Antiqua"/>
          <w:b/>
          <w:bCs/>
          <w:caps/>
          <w:spacing w:val="30"/>
          <w:sz w:val="22"/>
          <w:szCs w:val="22"/>
        </w:rPr>
      </w:pPr>
    </w:p>
    <w:p w:rsidR="00182996" w:rsidRPr="00D249F0" w:rsidP="002F6AD6">
      <w:pPr>
        <w:pStyle w:val="NormalWeb"/>
        <w:spacing w:before="120" w:beforeAutospacing="0" w:after="0" w:afterAutospacing="0" w:line="276" w:lineRule="auto"/>
        <w:jc w:val="center"/>
        <w:rPr>
          <w:rFonts w:ascii="Book Antiqua" w:hAnsi="Book Antiqua"/>
          <w:b/>
          <w:bCs/>
          <w:caps/>
          <w:spacing w:val="30"/>
          <w:sz w:val="22"/>
          <w:szCs w:val="22"/>
        </w:rPr>
      </w:pPr>
    </w:p>
    <w:p w:rsidR="00182996" w:rsidRPr="00D249F0" w:rsidP="002F6AD6">
      <w:pPr>
        <w:pStyle w:val="NormalWeb"/>
        <w:spacing w:before="120" w:beforeAutospacing="0" w:after="0" w:afterAutospacing="0" w:line="276" w:lineRule="auto"/>
        <w:jc w:val="center"/>
        <w:rPr>
          <w:rFonts w:ascii="Book Antiqua" w:hAnsi="Book Antiqua"/>
          <w:b/>
          <w:bCs/>
          <w:caps/>
          <w:spacing w:val="30"/>
          <w:sz w:val="22"/>
          <w:szCs w:val="22"/>
        </w:rPr>
      </w:pPr>
    </w:p>
    <w:p w:rsidR="00CC6F34" w:rsidP="002F6AD6">
      <w:pPr>
        <w:pStyle w:val="NormalWeb"/>
        <w:spacing w:before="120" w:beforeAutospacing="0" w:after="0" w:afterAutospacing="0" w:line="276" w:lineRule="auto"/>
        <w:rPr>
          <w:rFonts w:ascii="Book Antiqua" w:hAnsi="Book Antiqua"/>
          <w:b/>
          <w:bCs/>
          <w:caps/>
          <w:spacing w:val="30"/>
          <w:sz w:val="22"/>
          <w:szCs w:val="22"/>
        </w:rPr>
      </w:pPr>
    </w:p>
    <w:p w:rsidR="00D249F0" w:rsidRPr="00D249F0" w:rsidP="002F6AD6">
      <w:pPr>
        <w:pStyle w:val="NormalWeb"/>
        <w:spacing w:before="120" w:beforeAutospacing="0" w:after="0" w:afterAutospacing="0" w:line="276" w:lineRule="auto"/>
        <w:rPr>
          <w:rFonts w:ascii="Book Antiqua" w:hAnsi="Book Antiqua"/>
          <w:b/>
          <w:bCs/>
          <w:caps/>
          <w:spacing w:val="30"/>
          <w:sz w:val="22"/>
          <w:szCs w:val="22"/>
        </w:rPr>
      </w:pPr>
    </w:p>
    <w:p w:rsidR="00D249F0" w:rsidRPr="00EF19E6" w:rsidP="00D249F0">
      <w:pPr>
        <w:pStyle w:val="NormalWeb"/>
        <w:spacing w:before="120" w:beforeAutospacing="0" w:after="0" w:afterAutospacing="0" w:line="276" w:lineRule="auto"/>
        <w:jc w:val="center"/>
        <w:rPr>
          <w:rFonts w:ascii="Book Antiqua" w:hAnsi="Book Antiqua"/>
          <w:sz w:val="22"/>
          <w:szCs w:val="22"/>
        </w:rPr>
      </w:pPr>
      <w:r w:rsidRPr="00EF19E6">
        <w:rPr>
          <w:rFonts w:ascii="Book Antiqua" w:hAnsi="Book Antiqua"/>
          <w:b/>
          <w:bCs/>
          <w:caps/>
          <w:spacing w:val="30"/>
          <w:sz w:val="22"/>
          <w:szCs w:val="22"/>
        </w:rPr>
        <w:t>DOLOŽKA ZLUČITEĽNOSTI</w:t>
      </w:r>
    </w:p>
    <w:p w:rsidR="00D249F0" w:rsidRPr="00EF19E6" w:rsidP="00D249F0">
      <w:pPr>
        <w:pStyle w:val="NormalWeb"/>
        <w:spacing w:before="120" w:beforeAutospacing="0" w:after="0" w:afterAutospacing="0" w:line="276" w:lineRule="auto"/>
        <w:jc w:val="center"/>
        <w:rPr>
          <w:rFonts w:ascii="Book Antiqua" w:hAnsi="Book Antiqua"/>
          <w:sz w:val="22"/>
          <w:szCs w:val="22"/>
        </w:rPr>
      </w:pPr>
      <w:r w:rsidRPr="00EF19E6">
        <w:rPr>
          <w:rFonts w:ascii="Book Antiqua" w:hAnsi="Book Antiqua"/>
          <w:b/>
          <w:bCs/>
          <w:sz w:val="22"/>
          <w:szCs w:val="22"/>
        </w:rPr>
        <w:t>návrhu zákona</w:t>
      </w:r>
      <w:r w:rsidRPr="00EF19E6">
        <w:rPr>
          <w:rFonts w:ascii="Book Antiqua" w:hAnsi="Book Antiqua"/>
          <w:sz w:val="22"/>
          <w:szCs w:val="22"/>
        </w:rPr>
        <w:t xml:space="preserve"> </w:t>
      </w:r>
      <w:r w:rsidRPr="00EF19E6">
        <w:rPr>
          <w:rFonts w:ascii="Book Antiqua" w:hAnsi="Book Antiqua"/>
          <w:b/>
          <w:bCs/>
          <w:sz w:val="22"/>
          <w:szCs w:val="22"/>
        </w:rPr>
        <w:t>s právom Európskej únie</w:t>
      </w:r>
    </w:p>
    <w:p w:rsidR="00D249F0" w:rsidRPr="00EF19E6" w:rsidP="00D249F0">
      <w:pPr>
        <w:pStyle w:val="NormalWeb"/>
        <w:spacing w:before="120" w:beforeAutospacing="0" w:after="0" w:afterAutospacing="0" w:line="276" w:lineRule="auto"/>
        <w:jc w:val="both"/>
        <w:rPr>
          <w:rFonts w:ascii="Book Antiqua" w:hAnsi="Book Antiqua"/>
          <w:sz w:val="22"/>
          <w:szCs w:val="22"/>
        </w:rPr>
      </w:pPr>
      <w:r w:rsidRPr="00EF19E6">
        <w:rPr>
          <w:rFonts w:ascii="Book Antiqua" w:hAnsi="Book Antiqua"/>
          <w:sz w:val="22"/>
          <w:szCs w:val="22"/>
        </w:rPr>
        <w:t> </w:t>
      </w:r>
    </w:p>
    <w:p w:rsidR="00D249F0" w:rsidRPr="00EF19E6" w:rsidP="00D249F0">
      <w:pPr>
        <w:pStyle w:val="NormalWeb"/>
        <w:numPr>
          <w:ilvl w:val="0"/>
          <w:numId w:val="6"/>
        </w:numPr>
        <w:spacing w:before="120" w:beforeAutospacing="0" w:after="0" w:afterAutospacing="0" w:line="276" w:lineRule="auto"/>
        <w:ind w:left="426"/>
        <w:jc w:val="both"/>
        <w:rPr>
          <w:rFonts w:ascii="Book Antiqua" w:hAnsi="Book Antiqua"/>
          <w:sz w:val="22"/>
          <w:szCs w:val="22"/>
        </w:rPr>
      </w:pPr>
      <w:r w:rsidRPr="00EF19E6">
        <w:rPr>
          <w:rFonts w:ascii="Book Antiqua" w:hAnsi="Book Antiqua"/>
          <w:b/>
          <w:bCs/>
          <w:sz w:val="22"/>
          <w:szCs w:val="22"/>
        </w:rPr>
        <w:t>Navrhovateľ zákona:</w:t>
      </w:r>
      <w:r w:rsidRPr="00EF19E6">
        <w:rPr>
          <w:rFonts w:ascii="Book Antiqua" w:hAnsi="Book Antiqua"/>
          <w:sz w:val="22"/>
          <w:szCs w:val="22"/>
        </w:rPr>
        <w:t xml:space="preserve"> poslanci Národnej rady Slovenskej republiky </w:t>
      </w:r>
      <w:r w:rsidRPr="00D249F0">
        <w:rPr>
          <w:rFonts w:ascii="Book Antiqua" w:hAnsi="Book Antiqua"/>
          <w:sz w:val="22"/>
          <w:szCs w:val="22"/>
        </w:rPr>
        <w:t xml:space="preserve">Milan Vetrák, </w:t>
      </w:r>
      <w:r w:rsidR="00EE70C0">
        <w:rPr>
          <w:rFonts w:ascii="Book Antiqua" w:hAnsi="Book Antiqua"/>
          <w:sz w:val="22"/>
          <w:szCs w:val="22"/>
        </w:rPr>
        <w:t xml:space="preserve">Petra Hajšelová, Juraj Šeliga, </w:t>
      </w:r>
      <w:r w:rsidRPr="00D249F0">
        <w:rPr>
          <w:rFonts w:ascii="Book Antiqua" w:hAnsi="Book Antiqua"/>
          <w:sz w:val="22"/>
          <w:szCs w:val="22"/>
        </w:rPr>
        <w:t>Milan Laurenčík</w:t>
      </w:r>
      <w:r w:rsidR="00EE70C0">
        <w:rPr>
          <w:rFonts w:ascii="Book Antiqua" w:hAnsi="Book Antiqua"/>
          <w:sz w:val="22"/>
          <w:szCs w:val="22"/>
        </w:rPr>
        <w:t xml:space="preserve"> a Roman Foltin</w:t>
      </w:r>
    </w:p>
    <w:p w:rsidR="00D249F0" w:rsidRPr="00EF19E6" w:rsidP="00D249F0">
      <w:pPr>
        <w:pStyle w:val="NormalWeb"/>
        <w:spacing w:before="120" w:beforeAutospacing="0" w:after="0" w:afterAutospacing="0" w:line="276" w:lineRule="auto"/>
        <w:jc w:val="both"/>
        <w:rPr>
          <w:rFonts w:ascii="Book Antiqua" w:hAnsi="Book Antiqua"/>
          <w:sz w:val="22"/>
          <w:szCs w:val="22"/>
        </w:rPr>
      </w:pPr>
      <w:r w:rsidRPr="00EF19E6">
        <w:rPr>
          <w:rFonts w:ascii="Book Antiqua" w:hAnsi="Book Antiqua"/>
          <w:sz w:val="22"/>
          <w:szCs w:val="22"/>
        </w:rPr>
        <w:t> </w:t>
      </w:r>
    </w:p>
    <w:p w:rsidR="00D249F0" w:rsidRPr="00EF19E6" w:rsidP="00D249F0">
      <w:pPr>
        <w:pStyle w:val="NormalWeb"/>
        <w:numPr>
          <w:ilvl w:val="0"/>
          <w:numId w:val="6"/>
        </w:numPr>
        <w:spacing w:before="120" w:beforeAutospacing="0" w:after="0" w:afterAutospacing="0" w:line="276" w:lineRule="auto"/>
        <w:ind w:left="426"/>
        <w:jc w:val="both"/>
        <w:rPr>
          <w:rFonts w:ascii="Book Antiqua" w:hAnsi="Book Antiqua"/>
          <w:bCs/>
          <w:sz w:val="22"/>
          <w:szCs w:val="22"/>
        </w:rPr>
      </w:pPr>
      <w:r w:rsidRPr="00EF19E6">
        <w:rPr>
          <w:rFonts w:ascii="Book Antiqua" w:hAnsi="Book Antiqua"/>
          <w:b/>
          <w:bCs/>
          <w:sz w:val="22"/>
          <w:szCs w:val="22"/>
        </w:rPr>
        <w:t>Názov návrhu zákona</w:t>
      </w:r>
      <w:r w:rsidRPr="00EF19E6">
        <w:rPr>
          <w:rFonts w:ascii="Book Antiqua" w:hAnsi="Book Antiqua"/>
          <w:bCs/>
          <w:sz w:val="22"/>
          <w:szCs w:val="22"/>
        </w:rPr>
        <w:t xml:space="preserve">: </w:t>
      </w:r>
      <w:r>
        <w:rPr>
          <w:rFonts w:ascii="Book Antiqua" w:hAnsi="Book Antiqua"/>
          <w:bCs/>
          <w:sz w:val="22"/>
          <w:szCs w:val="22"/>
        </w:rPr>
        <w:t xml:space="preserve">návrh zákona, ktorým sa mení a dopĺňa </w:t>
      </w:r>
      <w:r w:rsidRPr="00D249F0">
        <w:rPr>
          <w:rFonts w:ascii="Book Antiqua" w:hAnsi="Book Antiqua"/>
          <w:sz w:val="22"/>
          <w:szCs w:val="22"/>
        </w:rPr>
        <w:t>zákon Národnej rady Slovenskej republiky  č. 120/1993 Z. z. o platových pomeroch niektorých ústavných činiteľov Slovenskej republiky v znení neskorších predpisov</w:t>
      </w:r>
    </w:p>
    <w:p w:rsidR="00D249F0" w:rsidRPr="00EF19E6" w:rsidP="00D249F0">
      <w:pPr>
        <w:pStyle w:val="NormalWeb"/>
        <w:spacing w:before="120" w:beforeAutospacing="0" w:after="0" w:afterAutospacing="0" w:line="276" w:lineRule="auto"/>
        <w:jc w:val="both"/>
        <w:rPr>
          <w:rFonts w:ascii="Book Antiqua" w:hAnsi="Book Antiqua"/>
          <w:bCs/>
          <w:sz w:val="22"/>
          <w:szCs w:val="22"/>
        </w:rPr>
      </w:pPr>
    </w:p>
    <w:p w:rsidR="00D249F0" w:rsidRPr="00EF19E6" w:rsidP="00D249F0">
      <w:pPr>
        <w:pStyle w:val="NormalWeb"/>
        <w:spacing w:before="120" w:beforeAutospacing="0" w:after="0" w:afterAutospacing="0" w:line="276" w:lineRule="auto"/>
        <w:ind w:left="426" w:hanging="426"/>
        <w:jc w:val="both"/>
        <w:rPr>
          <w:rFonts w:ascii="Book Antiqua" w:hAnsi="Book Antiqua"/>
          <w:b/>
          <w:bCs/>
          <w:sz w:val="22"/>
          <w:szCs w:val="22"/>
        </w:rPr>
      </w:pPr>
      <w:r>
        <w:rPr>
          <w:rFonts w:ascii="Book Antiqua" w:hAnsi="Book Antiqua"/>
          <w:b/>
          <w:bCs/>
          <w:sz w:val="22"/>
          <w:szCs w:val="22"/>
        </w:rPr>
        <w:t xml:space="preserve"> </w:t>
      </w:r>
      <w:r w:rsidRPr="00EF19E6">
        <w:rPr>
          <w:rFonts w:ascii="Book Antiqua" w:hAnsi="Book Antiqua"/>
          <w:b/>
          <w:bCs/>
          <w:sz w:val="22"/>
          <w:szCs w:val="22"/>
        </w:rPr>
        <w:t>3. </w:t>
      </w:r>
      <w:r>
        <w:rPr>
          <w:rFonts w:ascii="Book Antiqua" w:hAnsi="Book Antiqua"/>
          <w:b/>
          <w:bCs/>
          <w:sz w:val="22"/>
          <w:szCs w:val="22"/>
        </w:rPr>
        <w:tab/>
      </w:r>
      <w:r w:rsidRPr="00EF19E6">
        <w:rPr>
          <w:rFonts w:ascii="Book Antiqua" w:hAnsi="Book Antiqua"/>
          <w:b/>
          <w:bCs/>
          <w:sz w:val="22"/>
          <w:szCs w:val="22"/>
        </w:rPr>
        <w:t>Predmet návrhu zákona:</w:t>
      </w:r>
    </w:p>
    <w:p w:rsidR="00D249F0" w:rsidRPr="00EF19E6" w:rsidP="00D249F0">
      <w:pPr>
        <w:pStyle w:val="NormalWeb"/>
        <w:numPr>
          <w:ilvl w:val="0"/>
          <w:numId w:val="5"/>
        </w:numPr>
        <w:spacing w:before="120" w:beforeAutospacing="0" w:after="0" w:afterAutospacing="0" w:line="276" w:lineRule="auto"/>
        <w:ind w:hanging="294"/>
        <w:jc w:val="both"/>
        <w:rPr>
          <w:rFonts w:ascii="Book Antiqua" w:hAnsi="Book Antiqua"/>
          <w:bCs/>
          <w:sz w:val="22"/>
          <w:szCs w:val="22"/>
        </w:rPr>
      </w:pPr>
      <w:r w:rsidRPr="00EF19E6">
        <w:rPr>
          <w:rFonts w:ascii="Book Antiqua" w:hAnsi="Book Antiqua"/>
          <w:bCs/>
          <w:sz w:val="22"/>
          <w:szCs w:val="22"/>
        </w:rPr>
        <w:t>nie je upravený v primárnom práve Európskej únie,</w:t>
      </w:r>
    </w:p>
    <w:p w:rsidR="00D249F0" w:rsidRPr="00EF19E6" w:rsidP="00D249F0">
      <w:pPr>
        <w:pStyle w:val="NormalWeb"/>
        <w:numPr>
          <w:ilvl w:val="0"/>
          <w:numId w:val="5"/>
        </w:numPr>
        <w:spacing w:before="120" w:beforeAutospacing="0" w:after="0" w:afterAutospacing="0" w:line="276" w:lineRule="auto"/>
        <w:ind w:hanging="294"/>
        <w:jc w:val="both"/>
        <w:rPr>
          <w:rFonts w:ascii="Book Antiqua" w:hAnsi="Book Antiqua"/>
          <w:bCs/>
          <w:sz w:val="22"/>
          <w:szCs w:val="22"/>
        </w:rPr>
      </w:pPr>
      <w:r w:rsidRPr="00EF19E6">
        <w:rPr>
          <w:rFonts w:ascii="Book Antiqua" w:hAnsi="Book Antiqua"/>
          <w:bCs/>
          <w:sz w:val="22"/>
          <w:szCs w:val="22"/>
        </w:rPr>
        <w:t>nie je upravený v sekundárnom práve Európskej únie,</w:t>
      </w:r>
    </w:p>
    <w:p w:rsidR="00D249F0" w:rsidRPr="00EF19E6" w:rsidP="00D249F0">
      <w:pPr>
        <w:pStyle w:val="NormalWeb"/>
        <w:numPr>
          <w:ilvl w:val="0"/>
          <w:numId w:val="5"/>
        </w:numPr>
        <w:spacing w:before="120" w:beforeAutospacing="0" w:after="0" w:afterAutospacing="0" w:line="276" w:lineRule="auto"/>
        <w:ind w:hanging="294"/>
        <w:jc w:val="both"/>
        <w:rPr>
          <w:rFonts w:ascii="Book Antiqua" w:hAnsi="Book Antiqua"/>
          <w:bCs/>
          <w:sz w:val="22"/>
          <w:szCs w:val="22"/>
        </w:rPr>
      </w:pPr>
      <w:r w:rsidRPr="00EF19E6">
        <w:rPr>
          <w:rFonts w:ascii="Book Antiqua" w:hAnsi="Book Antiqua"/>
          <w:bCs/>
          <w:sz w:val="22"/>
          <w:szCs w:val="22"/>
        </w:rPr>
        <w:t>nie je obsiahnutý v judikatúre Súdneho dvora Európskej únie.</w:t>
      </w:r>
    </w:p>
    <w:p w:rsidR="00D249F0" w:rsidRPr="00EF19E6" w:rsidP="00D249F0">
      <w:pPr>
        <w:pStyle w:val="NormalWeb"/>
        <w:spacing w:before="120" w:beforeAutospacing="0" w:after="0" w:afterAutospacing="0" w:line="276" w:lineRule="auto"/>
        <w:jc w:val="both"/>
        <w:rPr>
          <w:rFonts w:ascii="Book Antiqua" w:hAnsi="Book Antiqua"/>
          <w:bCs/>
          <w:sz w:val="22"/>
          <w:szCs w:val="22"/>
        </w:rPr>
      </w:pPr>
    </w:p>
    <w:p w:rsidR="00112B92" w:rsidRPr="00D249F0" w:rsidP="00D249F0">
      <w:pPr>
        <w:tabs>
          <w:tab w:val="num" w:pos="1080"/>
        </w:tabs>
        <w:autoSpaceDE w:val="0"/>
        <w:autoSpaceDN w:val="0"/>
        <w:spacing w:before="120" w:line="276" w:lineRule="auto"/>
        <w:ind w:left="360"/>
        <w:jc w:val="both"/>
        <w:rPr>
          <w:rFonts w:ascii="Book Antiqua" w:hAnsi="Book Antiqua"/>
          <w:b/>
          <w:sz w:val="22"/>
          <w:szCs w:val="22"/>
          <w:lang w:eastAsia="en-US"/>
        </w:rPr>
      </w:pPr>
      <w:r w:rsidRPr="00EF19E6" w:rsidR="00D249F0">
        <w:rPr>
          <w:rFonts w:ascii="Book Antiqua" w:hAnsi="Book Antiqua"/>
          <w:b/>
          <w:bCs/>
          <w:sz w:val="22"/>
          <w:szCs w:val="22"/>
        </w:rPr>
        <w:t>Vzhľadom na to, že predmet návrhu zákona nie je upravený v práve Európskej únie, je bezpredmetné vyjadrovať sa k bodom 4. a 5.</w:t>
      </w:r>
    </w:p>
    <w:p w:rsidR="00112B92" w:rsidRPr="00D249F0" w:rsidP="002F6AD6">
      <w:pPr>
        <w:tabs>
          <w:tab w:val="num" w:pos="1080"/>
        </w:tabs>
        <w:spacing w:before="120" w:line="276" w:lineRule="auto"/>
        <w:ind w:left="720" w:hanging="420"/>
        <w:jc w:val="both"/>
        <w:rPr>
          <w:rFonts w:ascii="Book Antiqua" w:hAnsi="Book Antiqua"/>
          <w:b/>
          <w:sz w:val="22"/>
          <w:szCs w:val="22"/>
          <w:lang w:eastAsia="en-US"/>
        </w:rPr>
      </w:pPr>
      <w:r w:rsidRPr="00D249F0">
        <w:rPr>
          <w:rFonts w:ascii="Book Antiqua" w:hAnsi="Book Antiqua"/>
          <w:b/>
          <w:sz w:val="22"/>
          <w:szCs w:val="22"/>
          <w:lang w:eastAsia="en-US"/>
        </w:rPr>
        <w:t xml:space="preserve">        </w:t>
      </w:r>
    </w:p>
    <w:p w:rsidR="00112B92" w:rsidRPr="00D249F0" w:rsidP="002F6AD6">
      <w:pPr>
        <w:spacing w:before="120" w:line="276" w:lineRule="auto"/>
        <w:ind w:hanging="426"/>
        <w:jc w:val="center"/>
        <w:rPr>
          <w:rFonts w:ascii="Book Antiqua" w:hAnsi="Book Antiqua"/>
          <w:bCs/>
          <w:sz w:val="22"/>
          <w:szCs w:val="22"/>
          <w:lang w:eastAsia="en-US"/>
        </w:rPr>
      </w:pPr>
    </w:p>
    <w:p w:rsidR="00112B92" w:rsidRPr="00D249F0" w:rsidP="002F6AD6">
      <w:pPr>
        <w:spacing w:before="120" w:line="276" w:lineRule="auto"/>
        <w:ind w:hanging="426"/>
        <w:jc w:val="both"/>
        <w:rPr>
          <w:rFonts w:ascii="Book Antiqua" w:hAnsi="Book Antiqua"/>
          <w:sz w:val="22"/>
          <w:szCs w:val="22"/>
          <w:lang w:eastAsia="en-US"/>
        </w:rPr>
      </w:pPr>
    </w:p>
    <w:p w:rsidR="00112B92" w:rsidRPr="00D249F0" w:rsidP="002F6AD6">
      <w:pPr>
        <w:autoSpaceDE w:val="0"/>
        <w:autoSpaceDN w:val="0"/>
        <w:adjustRightInd w:val="0"/>
        <w:spacing w:before="120" w:line="276" w:lineRule="auto"/>
        <w:ind w:left="426" w:hanging="357"/>
        <w:rPr>
          <w:rFonts w:ascii="Book Antiqua" w:hAnsi="Book Antiqua"/>
          <w:sz w:val="22"/>
          <w:szCs w:val="22"/>
          <w:lang w:eastAsia="en-US"/>
        </w:rPr>
      </w:pPr>
    </w:p>
    <w:p w:rsidR="007C2704" w:rsidRPr="00D249F0" w:rsidP="002F6AD6">
      <w:pPr>
        <w:pStyle w:val="NormalWeb"/>
        <w:spacing w:before="120" w:beforeAutospacing="0" w:after="0" w:afterAutospacing="0" w:line="276" w:lineRule="auto"/>
        <w:rPr>
          <w:rFonts w:ascii="Book Antiqua" w:hAnsi="Book Antiqua"/>
          <w:sz w:val="22"/>
          <w:szCs w:val="22"/>
        </w:rPr>
      </w:pPr>
    </w:p>
    <w:p w:rsidR="007C2704" w:rsidRPr="00D249F0" w:rsidP="002F6AD6">
      <w:pPr>
        <w:pStyle w:val="NormalWeb"/>
        <w:spacing w:before="120" w:beforeAutospacing="0" w:after="0" w:afterAutospacing="0" w:line="276" w:lineRule="auto"/>
        <w:rPr>
          <w:rFonts w:ascii="Book Antiqua" w:hAnsi="Book Antiqua"/>
          <w:sz w:val="22"/>
          <w:szCs w:val="22"/>
        </w:rPr>
      </w:pPr>
    </w:p>
    <w:p w:rsidR="007C2704" w:rsidRPr="00D249F0" w:rsidP="002F6AD6">
      <w:pPr>
        <w:pStyle w:val="NormalWeb"/>
        <w:spacing w:before="120" w:beforeAutospacing="0" w:after="0" w:afterAutospacing="0" w:line="276" w:lineRule="auto"/>
        <w:rPr>
          <w:rFonts w:ascii="Book Antiqua" w:hAnsi="Book Antiqua"/>
          <w:sz w:val="22"/>
          <w:szCs w:val="22"/>
        </w:rPr>
      </w:pPr>
    </w:p>
    <w:p w:rsidR="007C2704" w:rsidRPr="00D249F0" w:rsidP="002F6AD6">
      <w:pPr>
        <w:pStyle w:val="NormalWeb"/>
        <w:spacing w:before="120" w:beforeAutospacing="0" w:after="0" w:afterAutospacing="0" w:line="276" w:lineRule="auto"/>
        <w:rPr>
          <w:rFonts w:ascii="Book Antiqua" w:hAnsi="Book Antiqua"/>
          <w:sz w:val="22"/>
          <w:szCs w:val="22"/>
        </w:rPr>
      </w:pPr>
    </w:p>
    <w:p w:rsidR="007C2704" w:rsidRPr="00D249F0" w:rsidP="002F6AD6">
      <w:pPr>
        <w:pStyle w:val="NormalWeb"/>
        <w:spacing w:before="120" w:beforeAutospacing="0" w:after="0" w:afterAutospacing="0" w:line="276" w:lineRule="auto"/>
        <w:jc w:val="center"/>
        <w:rPr>
          <w:rFonts w:ascii="Book Antiqua" w:hAnsi="Book Antiqua"/>
          <w:sz w:val="22"/>
          <w:szCs w:val="22"/>
        </w:rPr>
      </w:pPr>
      <w:r w:rsidRPr="00D249F0" w:rsidR="00AA4420">
        <w:rPr>
          <w:rFonts w:ascii="Book Antiqua" w:hAnsi="Book Antiqua"/>
          <w:b/>
          <w:bCs/>
          <w:caps/>
          <w:spacing w:val="30"/>
          <w:sz w:val="22"/>
          <w:szCs w:val="22"/>
        </w:rPr>
        <w:br w:type="page"/>
      </w:r>
      <w:r w:rsidRPr="00D249F0">
        <w:rPr>
          <w:rFonts w:ascii="Book Antiqua" w:hAnsi="Book Antiqua"/>
          <w:b/>
          <w:bCs/>
          <w:caps/>
          <w:spacing w:val="30"/>
          <w:sz w:val="22"/>
          <w:szCs w:val="22"/>
        </w:rPr>
        <w:t>Doložka</w:t>
      </w:r>
    </w:p>
    <w:p w:rsidR="007C2704" w:rsidRPr="00D249F0" w:rsidP="002F6AD6">
      <w:pPr>
        <w:pStyle w:val="NormalWeb"/>
        <w:spacing w:before="120" w:beforeAutospacing="0" w:after="0" w:afterAutospacing="0" w:line="276" w:lineRule="auto"/>
        <w:jc w:val="center"/>
        <w:rPr>
          <w:rFonts w:ascii="Book Antiqua" w:hAnsi="Book Antiqua"/>
          <w:sz w:val="22"/>
          <w:szCs w:val="22"/>
        </w:rPr>
      </w:pPr>
      <w:r w:rsidRPr="00D249F0">
        <w:rPr>
          <w:rFonts w:ascii="Book Antiqua" w:hAnsi="Book Antiqua"/>
          <w:b/>
          <w:bCs/>
          <w:sz w:val="22"/>
          <w:szCs w:val="22"/>
        </w:rPr>
        <w:t>vybraných vplyvov</w:t>
      </w:r>
    </w:p>
    <w:p w:rsidR="007C2704" w:rsidRPr="00D249F0" w:rsidP="002F6AD6">
      <w:pPr>
        <w:pStyle w:val="NormalWeb"/>
        <w:spacing w:before="120" w:beforeAutospacing="0" w:after="0" w:afterAutospacing="0" w:line="276" w:lineRule="auto"/>
        <w:rPr>
          <w:rFonts w:ascii="Book Antiqua" w:hAnsi="Book Antiqua"/>
          <w:sz w:val="22"/>
          <w:szCs w:val="22"/>
        </w:rPr>
      </w:pPr>
      <w:r w:rsidRPr="00D249F0">
        <w:rPr>
          <w:rFonts w:ascii="Book Antiqua" w:hAnsi="Book Antiqua"/>
          <w:sz w:val="22"/>
          <w:szCs w:val="22"/>
        </w:rPr>
        <w:t> </w:t>
      </w:r>
    </w:p>
    <w:p w:rsidR="00D249F0" w:rsidP="00D249F0">
      <w:pPr>
        <w:spacing w:before="120" w:line="276" w:lineRule="auto"/>
        <w:jc w:val="both"/>
        <w:rPr>
          <w:rFonts w:ascii="Book Antiqua" w:hAnsi="Book Antiqua"/>
          <w:b/>
          <w:bCs/>
          <w:sz w:val="22"/>
          <w:szCs w:val="22"/>
        </w:rPr>
      </w:pPr>
      <w:r w:rsidRPr="00D249F0" w:rsidR="007C2704">
        <w:rPr>
          <w:rFonts w:ascii="Book Antiqua" w:hAnsi="Book Antiqua"/>
          <w:b/>
          <w:bCs/>
          <w:sz w:val="22"/>
          <w:szCs w:val="22"/>
        </w:rPr>
        <w:t xml:space="preserve">A.1. Názov materiálu: </w:t>
      </w:r>
      <w:r w:rsidRPr="00D249F0" w:rsidR="0073575B">
        <w:rPr>
          <w:rFonts w:ascii="Book Antiqua" w:hAnsi="Book Antiqua"/>
          <w:sz w:val="22"/>
          <w:szCs w:val="22"/>
        </w:rPr>
        <w:t>n</w:t>
      </w:r>
      <w:r w:rsidRPr="00D249F0" w:rsidR="00112B92">
        <w:rPr>
          <w:rFonts w:ascii="Book Antiqua" w:hAnsi="Book Antiqua"/>
          <w:sz w:val="22"/>
          <w:szCs w:val="22"/>
        </w:rPr>
        <w:t>ávrh zákona, ktorým sa mení a dopĺňa zákon Národnej rady Slovenskej republiky  č. 120/1993 Z. z. o platových pomeroch niektorých ústavných činiteľov Slovenskej republiky v znení neskorších predpisov</w:t>
      </w:r>
    </w:p>
    <w:p w:rsidR="007C2704" w:rsidRPr="00D249F0" w:rsidP="002F6AD6">
      <w:pPr>
        <w:pStyle w:val="NormalWeb"/>
        <w:spacing w:before="120" w:beforeAutospacing="0" w:after="0" w:afterAutospacing="0" w:line="276" w:lineRule="auto"/>
        <w:jc w:val="both"/>
        <w:rPr>
          <w:rFonts w:ascii="Book Antiqua" w:hAnsi="Book Antiqua"/>
          <w:sz w:val="22"/>
          <w:szCs w:val="22"/>
        </w:rPr>
      </w:pPr>
      <w:r w:rsidRPr="00D249F0">
        <w:rPr>
          <w:rFonts w:ascii="Book Antiqua" w:hAnsi="Book Antiqua"/>
          <w:b/>
          <w:bCs/>
          <w:sz w:val="22"/>
          <w:szCs w:val="22"/>
        </w:rPr>
        <w:t>Termín začatia a ukončenia PPK:</w:t>
      </w:r>
      <w:r w:rsidRPr="00D249F0">
        <w:rPr>
          <w:rFonts w:ascii="Book Antiqua" w:hAnsi="Book Antiqua"/>
          <w:sz w:val="22"/>
          <w:szCs w:val="22"/>
        </w:rPr>
        <w:t xml:space="preserve"> </w:t>
      </w:r>
      <w:r w:rsidRPr="00D249F0">
        <w:rPr>
          <w:rFonts w:ascii="Book Antiqua" w:hAnsi="Book Antiqua"/>
          <w:i/>
          <w:iCs/>
          <w:sz w:val="22"/>
          <w:szCs w:val="22"/>
        </w:rPr>
        <w:t>bezpredmetné</w:t>
      </w:r>
    </w:p>
    <w:p w:rsidR="007C2704" w:rsidRPr="00D249F0" w:rsidP="002F6AD6">
      <w:pPr>
        <w:pStyle w:val="NormalWeb"/>
        <w:spacing w:before="120" w:beforeAutospacing="0" w:after="0" w:afterAutospacing="0" w:line="276" w:lineRule="auto"/>
        <w:jc w:val="both"/>
        <w:rPr>
          <w:rFonts w:ascii="Book Antiqua" w:hAnsi="Book Antiqua"/>
          <w:sz w:val="22"/>
          <w:szCs w:val="22"/>
        </w:rPr>
      </w:pPr>
    </w:p>
    <w:p w:rsidR="007C2704" w:rsidRPr="00D249F0" w:rsidP="002F6AD6">
      <w:pPr>
        <w:pStyle w:val="NormalWeb"/>
        <w:spacing w:before="120" w:beforeAutospacing="0" w:after="0" w:afterAutospacing="0" w:line="276" w:lineRule="auto"/>
        <w:jc w:val="both"/>
        <w:rPr>
          <w:rFonts w:ascii="Book Antiqua" w:hAnsi="Book Antiqua"/>
          <w:sz w:val="22"/>
          <w:szCs w:val="22"/>
        </w:rPr>
      </w:pPr>
      <w:r w:rsidRPr="00D249F0">
        <w:rPr>
          <w:rFonts w:ascii="Book Antiqua" w:hAnsi="Book Antiqua"/>
          <w:b/>
          <w:bCs/>
          <w:sz w:val="22"/>
          <w:szCs w:val="22"/>
        </w:rPr>
        <w:t>A.2. Vplyvy:</w:t>
      </w:r>
    </w:p>
    <w:tbl>
      <w:tblPr>
        <w:tblStyle w:val="TableNormal"/>
        <w:tblW w:w="5000" w:type="pct"/>
        <w:tblCellMar>
          <w:left w:w="0" w:type="dxa"/>
          <w:right w:w="0" w:type="dxa"/>
        </w:tblCellMar>
        <w:tblLook w:val="0000"/>
      </w:tblPr>
      <w:tblGrid>
        <w:gridCol w:w="5518"/>
        <w:gridCol w:w="1192"/>
        <w:gridCol w:w="1181"/>
        <w:gridCol w:w="1197"/>
      </w:tblGrid>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rPr>
                <w:rFonts w:ascii="Book Antiqua" w:hAnsi="Book Antiqua"/>
                <w:sz w:val="22"/>
                <w:szCs w:val="22"/>
              </w:rPr>
            </w:pPr>
            <w:r w:rsidRPr="00D249F0">
              <w:rPr>
                <w:rFonts w:ascii="Book Antiqua" w:hAnsi="Book Antiqua"/>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r w:rsidRPr="00D249F0">
              <w:rPr>
                <w:rFonts w:ascii="Book Antiqua" w:hAnsi="Book Antiqua"/>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r w:rsidRPr="00D249F0">
              <w:rPr>
                <w:rFonts w:ascii="Book Antiqua" w:hAnsi="Book Antiqua"/>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r w:rsidRPr="00D249F0">
              <w:rPr>
                <w:rFonts w:ascii="Book Antiqua" w:hAnsi="Book Antiqua"/>
                <w:sz w:val="22"/>
                <w:szCs w:val="22"/>
              </w:rPr>
              <w:t> Negatívne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rPr>
                <w:rFonts w:ascii="Book Antiqua" w:hAnsi="Book Antiqua"/>
                <w:sz w:val="22"/>
                <w:szCs w:val="22"/>
              </w:rPr>
            </w:pPr>
            <w:r w:rsidRPr="00D249F0">
              <w:rPr>
                <w:rFonts w:ascii="Book Antiqua" w:hAnsi="Book Antiqua"/>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r w:rsidR="00D249F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rPr>
                <w:rFonts w:ascii="Book Antiqua" w:hAnsi="Book Antiqua"/>
                <w:sz w:val="22"/>
                <w:szCs w:val="22"/>
              </w:rPr>
            </w:pPr>
            <w:r w:rsidRPr="00D249F0">
              <w:rPr>
                <w:rFonts w:ascii="Book Antiqua" w:hAnsi="Book Antiqua"/>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r w:rsidRPr="00D249F0" w:rsidR="00815ED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rPr>
                <w:rFonts w:ascii="Book Antiqua" w:hAnsi="Book Antiqua"/>
                <w:sz w:val="22"/>
                <w:szCs w:val="22"/>
              </w:rPr>
            </w:pPr>
            <w:r w:rsidRPr="00D249F0">
              <w:rPr>
                <w:rFonts w:ascii="Book Antiqua" w:hAnsi="Book Antiqua"/>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r w:rsidRPr="00D249F0">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rPr>
                <w:rFonts w:ascii="Book Antiqua" w:hAnsi="Book Antiqua"/>
                <w:sz w:val="22"/>
                <w:szCs w:val="22"/>
              </w:rPr>
            </w:pPr>
            <w:r w:rsidRPr="00D249F0">
              <w:rPr>
                <w:rFonts w:ascii="Book Antiqua" w:hAnsi="Book Antiqua"/>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rPr>
                <w:rFonts w:ascii="Book Antiqua" w:hAnsi="Book Antiqua"/>
                <w:sz w:val="22"/>
                <w:szCs w:val="22"/>
              </w:rPr>
            </w:pPr>
            <w:r w:rsidRPr="00D249F0">
              <w:rPr>
                <w:rFonts w:ascii="Book Antiqua" w:hAnsi="Book Antiqua"/>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r w:rsidRPr="00D249F0" w:rsidR="00A73DB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r w:rsidRPr="00D249F0">
              <w:rPr>
                <w:rFonts w:ascii="Book Antiqua" w:hAnsi="Book Antiqua"/>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rPr>
                <w:rFonts w:ascii="Book Antiqua" w:hAnsi="Book Antiqua"/>
                <w:sz w:val="22"/>
                <w:szCs w:val="22"/>
              </w:rPr>
            </w:pPr>
            <w:r w:rsidRPr="00D249F0">
              <w:rPr>
                <w:rFonts w:ascii="Book Antiqua" w:hAnsi="Book Antiqua"/>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r w:rsidRPr="00D249F0">
              <w:rPr>
                <w:rFonts w:ascii="Book Antiqua" w:hAnsi="Book Antiqua"/>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r w:rsidRPr="00D249F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r w:rsidRPr="00D249F0">
              <w:rPr>
                <w:rFonts w:ascii="Book Antiqua" w:hAnsi="Book Antiqua"/>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rPr>
                <w:rFonts w:ascii="Book Antiqua" w:hAnsi="Book Antiqua"/>
                <w:sz w:val="22"/>
                <w:szCs w:val="22"/>
              </w:rPr>
            </w:pPr>
            <w:r w:rsidRPr="00D249F0">
              <w:rPr>
                <w:rFonts w:ascii="Book Antiqua" w:hAnsi="Book Antiqua"/>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r w:rsidRPr="00D249F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r w:rsidRPr="00D249F0">
              <w:rPr>
                <w:rFonts w:ascii="Book Antiqua" w:hAnsi="Book Antiqua"/>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rPr>
                <w:rFonts w:ascii="Book Antiqua" w:hAnsi="Book Antiqua"/>
                <w:sz w:val="22"/>
                <w:szCs w:val="22"/>
              </w:rPr>
            </w:pPr>
            <w:r w:rsidRPr="00D249F0">
              <w:rPr>
                <w:rFonts w:ascii="Book Antiqua" w:hAnsi="Book Antiqua"/>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r w:rsidRPr="00D249F0">
              <w:rPr>
                <w:rFonts w:ascii="Book Antiqua" w:hAnsi="Book Antiqua"/>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r w:rsidRPr="00D249F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r w:rsidRPr="00D249F0">
              <w:rPr>
                <w:rFonts w:ascii="Book Antiqua" w:hAnsi="Book Antiqua"/>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rPr>
                <w:rFonts w:ascii="Book Antiqua" w:hAnsi="Book Antiqua"/>
                <w:sz w:val="22"/>
                <w:szCs w:val="22"/>
              </w:rPr>
            </w:pPr>
            <w:r w:rsidRPr="00D249F0">
              <w:rPr>
                <w:rFonts w:ascii="Book Antiqua" w:hAnsi="Book Antiqua"/>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r w:rsidRPr="00D249F0">
              <w:rPr>
                <w:rFonts w:ascii="Book Antiqua" w:hAnsi="Book Antiqua"/>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r w:rsidRPr="00D249F0" w:rsidR="00112B92">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D249F0" w:rsidP="002F6AD6">
            <w:pPr>
              <w:pStyle w:val="NormalWeb"/>
              <w:spacing w:before="120" w:beforeAutospacing="0" w:after="0" w:afterAutospacing="0" w:line="276" w:lineRule="auto"/>
              <w:jc w:val="center"/>
              <w:rPr>
                <w:rFonts w:ascii="Book Antiqua" w:hAnsi="Book Antiqua"/>
                <w:sz w:val="22"/>
                <w:szCs w:val="22"/>
              </w:rPr>
            </w:pPr>
            <w:r w:rsidRPr="00D249F0">
              <w:rPr>
                <w:rFonts w:ascii="Book Antiqua" w:hAnsi="Book Antiqua"/>
                <w:sz w:val="22"/>
                <w:szCs w:val="22"/>
              </w:rPr>
              <w:t> </w:t>
            </w:r>
          </w:p>
        </w:tc>
      </w:tr>
    </w:tbl>
    <w:p w:rsidR="007C2704" w:rsidRPr="00D249F0" w:rsidP="00D249F0">
      <w:pPr>
        <w:pStyle w:val="NormalWeb"/>
        <w:spacing w:before="120" w:beforeAutospacing="0" w:after="0" w:afterAutospacing="0" w:line="276" w:lineRule="auto"/>
        <w:rPr>
          <w:rFonts w:ascii="Book Antiqua" w:hAnsi="Book Antiqua"/>
          <w:sz w:val="22"/>
          <w:szCs w:val="22"/>
        </w:rPr>
      </w:pPr>
      <w:r w:rsidRPr="00D249F0">
        <w:rPr>
          <w:rFonts w:ascii="Book Antiqua" w:hAnsi="Book Antiqua"/>
          <w:b/>
          <w:bCs/>
          <w:sz w:val="22"/>
          <w:szCs w:val="22"/>
        </w:rPr>
        <w:t>A.3. Poznámky</w:t>
      </w:r>
    </w:p>
    <w:p w:rsidR="00144FA7" w:rsidRPr="00D249F0" w:rsidP="002F6AD6">
      <w:pPr>
        <w:pStyle w:val="NormalWeb"/>
        <w:spacing w:before="120" w:beforeAutospacing="0" w:after="0" w:afterAutospacing="0" w:line="276" w:lineRule="auto"/>
        <w:jc w:val="both"/>
        <w:rPr>
          <w:rFonts w:ascii="Book Antiqua" w:hAnsi="Book Antiqua"/>
          <w:i/>
          <w:sz w:val="22"/>
          <w:szCs w:val="22"/>
        </w:rPr>
      </w:pPr>
      <w:r w:rsidRPr="00D249F0" w:rsidR="00D249F0">
        <w:rPr>
          <w:rFonts w:ascii="Book Antiqua" w:hAnsi="Book Antiqua"/>
          <w:i/>
          <w:sz w:val="22"/>
          <w:szCs w:val="22"/>
        </w:rPr>
        <w:t>Návrh zákona nemá dopad na rozpočet verejnej správy. Nepredpokladá vplyv na podnikateľské prostredie ani na životné prostredie a nevyvoláva sociálne vplyvy. Návrh zákona nebude mať vplyv ani na informatizáciu spoločnosti.</w:t>
      </w:r>
    </w:p>
    <w:p w:rsidR="00017F98" w:rsidRPr="00D249F0" w:rsidP="002F6AD6">
      <w:pPr>
        <w:pStyle w:val="NormalWeb"/>
        <w:spacing w:before="120" w:beforeAutospacing="0" w:after="0" w:afterAutospacing="0" w:line="276" w:lineRule="auto"/>
        <w:jc w:val="both"/>
        <w:rPr>
          <w:rFonts w:ascii="Book Antiqua" w:hAnsi="Book Antiqua"/>
          <w:bCs/>
          <w:i/>
          <w:sz w:val="22"/>
          <w:szCs w:val="22"/>
        </w:rPr>
      </w:pPr>
      <w:r w:rsidR="00D249F0">
        <w:rPr>
          <w:rFonts w:ascii="Book Antiqua" w:hAnsi="Book Antiqua"/>
          <w:i/>
          <w:sz w:val="22"/>
          <w:szCs w:val="22"/>
        </w:rPr>
        <w:t xml:space="preserve">Na zmluvy s asistentmi poslancov Národnej rady Slovenskej republiky sú v rozpočte </w:t>
      </w:r>
      <w:r w:rsidRPr="00D249F0" w:rsidR="00D249F0">
        <w:rPr>
          <w:rFonts w:ascii="Book Antiqua" w:hAnsi="Book Antiqua"/>
          <w:i/>
          <w:sz w:val="22"/>
          <w:szCs w:val="22"/>
        </w:rPr>
        <w:t xml:space="preserve">Kancelárie Národnej rady Slovenskej republiky </w:t>
      </w:r>
      <w:r w:rsidR="00D249F0">
        <w:rPr>
          <w:rFonts w:ascii="Book Antiqua" w:hAnsi="Book Antiqua"/>
          <w:i/>
          <w:sz w:val="22"/>
          <w:szCs w:val="22"/>
        </w:rPr>
        <w:t>vyčlenené finančné prostriedky na tento rozpočtový rok, ako aj na ďalšie tri rozpočtové roky, keďže celková suma vyčlenených finančných prostriedkov na týchto asistentov sa navrhovanou právnou úpravou nemení bez ohľadu na to, či sú asistentmi poslancov Národnej rady Slovenskej republiky fyzické osoby – podnikatelia (živnostníci) alebo fyzické osoby, ktoré sú spoločníkmi a konateľmi jednoosobovej spoločnosti s ručením obmedzeným.</w:t>
      </w:r>
    </w:p>
    <w:p w:rsidR="00017F98" w:rsidRPr="00D249F0" w:rsidP="002F6AD6">
      <w:pPr>
        <w:pStyle w:val="NormalWeb"/>
        <w:spacing w:before="120" w:beforeAutospacing="0" w:after="0" w:afterAutospacing="0" w:line="276" w:lineRule="auto"/>
        <w:jc w:val="both"/>
        <w:rPr>
          <w:rFonts w:ascii="Book Antiqua" w:hAnsi="Book Antiqua"/>
          <w:b/>
          <w:bCs/>
          <w:sz w:val="22"/>
          <w:szCs w:val="22"/>
        </w:rPr>
      </w:pPr>
      <w:r w:rsidRPr="00D249F0" w:rsidR="007C2704">
        <w:rPr>
          <w:rFonts w:ascii="Book Antiqua" w:hAnsi="Book Antiqua"/>
          <w:b/>
          <w:bCs/>
          <w:sz w:val="22"/>
          <w:szCs w:val="22"/>
        </w:rPr>
        <w:t>A.4. Alternatívne riešenia</w:t>
      </w:r>
    </w:p>
    <w:p w:rsidR="00423C63" w:rsidRPr="00D249F0" w:rsidP="002F6AD6">
      <w:pPr>
        <w:pStyle w:val="NormalWeb"/>
        <w:spacing w:before="120" w:beforeAutospacing="0" w:after="0" w:afterAutospacing="0" w:line="276" w:lineRule="auto"/>
        <w:jc w:val="both"/>
        <w:rPr>
          <w:rFonts w:ascii="Book Antiqua" w:hAnsi="Book Antiqua"/>
          <w:i/>
          <w:iCs/>
          <w:sz w:val="22"/>
          <w:szCs w:val="22"/>
        </w:rPr>
      </w:pPr>
      <w:r w:rsidRPr="00D249F0" w:rsidR="007C2704">
        <w:rPr>
          <w:rFonts w:ascii="Book Antiqua" w:hAnsi="Book Antiqua"/>
          <w:i/>
          <w:iCs/>
          <w:sz w:val="22"/>
          <w:szCs w:val="22"/>
        </w:rPr>
        <w:t>bezpredmetné</w:t>
      </w:r>
    </w:p>
    <w:p w:rsidR="007C2704" w:rsidRPr="00D249F0" w:rsidP="002F6AD6">
      <w:pPr>
        <w:pStyle w:val="NormalWeb"/>
        <w:spacing w:before="120" w:beforeAutospacing="0" w:after="0" w:afterAutospacing="0" w:line="276" w:lineRule="auto"/>
        <w:jc w:val="both"/>
        <w:rPr>
          <w:rFonts w:ascii="Book Antiqua" w:hAnsi="Book Antiqua"/>
          <w:sz w:val="22"/>
          <w:szCs w:val="22"/>
        </w:rPr>
      </w:pPr>
      <w:r w:rsidRPr="00D249F0">
        <w:rPr>
          <w:rFonts w:ascii="Book Antiqua" w:hAnsi="Book Antiqua"/>
          <w:b/>
          <w:bCs/>
          <w:sz w:val="22"/>
          <w:szCs w:val="22"/>
        </w:rPr>
        <w:t>A.5. Stanovisko gestorov</w:t>
      </w:r>
    </w:p>
    <w:p w:rsidR="001B1849" w:rsidRPr="00D249F0" w:rsidP="002F6AD6">
      <w:pPr>
        <w:pStyle w:val="NormalWeb"/>
        <w:spacing w:before="120" w:beforeAutospacing="0" w:after="0" w:afterAutospacing="0" w:line="276" w:lineRule="auto"/>
        <w:jc w:val="both"/>
        <w:rPr>
          <w:rFonts w:ascii="Book Antiqua" w:hAnsi="Book Antiqua"/>
          <w:sz w:val="22"/>
          <w:szCs w:val="22"/>
        </w:rPr>
      </w:pPr>
      <w:r w:rsidRPr="00D249F0" w:rsidR="007C2704">
        <w:rPr>
          <w:rFonts w:ascii="Book Antiqua" w:hAnsi="Book Antiqua"/>
          <w:i/>
          <w:iCs/>
          <w:sz w:val="22"/>
          <w:szCs w:val="22"/>
        </w:rPr>
        <w:t>Návrh zákona bol zaslaný na vyjadrenie Ministerstvu financií SR a stanovisko tohto ministerstva tvorí súčasť predkladaného materiálu.</w:t>
      </w:r>
    </w:p>
    <w:sectPr w:rsidSect="00421A64">
      <w:footerReference w:type="default" r:id="rI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20">
    <w:pPr>
      <w:pStyle w:val="Footer"/>
      <w:jc w:val="right"/>
    </w:pPr>
    <w:r>
      <w:fldChar w:fldCharType="begin"/>
    </w:r>
    <w:r>
      <w:instrText>PAGE   \* MERGEFORMAT</w:instrText>
    </w:r>
    <w:r>
      <w:fldChar w:fldCharType="separate"/>
    </w:r>
    <w:r w:rsidR="00EE70C0">
      <w:rPr>
        <w:noProof/>
      </w:rPr>
      <w:t>2</w:t>
    </w:r>
    <w:r>
      <w:fldChar w:fldCharType="end"/>
    </w:r>
  </w:p>
  <w:p w:rsidR="00AA442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2EB"/>
    <w:multiLevelType w:val="hybridMultilevel"/>
    <w:tmpl w:val="752CB8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EC7DC2"/>
    <w:multiLevelType w:val="hybridMultilevel"/>
    <w:tmpl w:val="D30C2CA2"/>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FD03351"/>
    <w:multiLevelType w:val="hybridMultilevel"/>
    <w:tmpl w:val="B54252C4"/>
    <w:lvl w:ilvl="0">
      <w:start w:val="1"/>
      <w:numFmt w:val="bullet"/>
      <w:lvlText w:val=""/>
      <w:lvlJc w:val="right"/>
      <w:pPr>
        <w:ind w:left="2274" w:hanging="360"/>
      </w:pPr>
      <w:rPr>
        <w:rFonts w:ascii="Wingdings" w:hAnsi="Wingdings" w:hint="default"/>
      </w:rPr>
    </w:lvl>
    <w:lvl w:ilvl="1" w:tentative="1">
      <w:start w:val="1"/>
      <w:numFmt w:val="bullet"/>
      <w:lvlText w:val="o"/>
      <w:lvlJc w:val="left"/>
      <w:pPr>
        <w:ind w:left="2994" w:hanging="360"/>
      </w:pPr>
      <w:rPr>
        <w:rFonts w:ascii="Courier New" w:hAnsi="Courier New" w:cs="Courier New" w:hint="default"/>
      </w:rPr>
    </w:lvl>
    <w:lvl w:ilvl="2" w:tentative="1">
      <w:start w:val="1"/>
      <w:numFmt w:val="bullet"/>
      <w:lvlText w:val=""/>
      <w:lvlJc w:val="left"/>
      <w:pPr>
        <w:ind w:left="3714" w:hanging="360"/>
      </w:pPr>
      <w:rPr>
        <w:rFonts w:ascii="Wingdings" w:hAnsi="Wingdings" w:hint="default"/>
      </w:rPr>
    </w:lvl>
    <w:lvl w:ilvl="3" w:tentative="1">
      <w:start w:val="1"/>
      <w:numFmt w:val="bullet"/>
      <w:lvlText w:val=""/>
      <w:lvlJc w:val="left"/>
      <w:pPr>
        <w:ind w:left="4434" w:hanging="360"/>
      </w:pPr>
      <w:rPr>
        <w:rFonts w:ascii="Symbol" w:hAnsi="Symbol" w:hint="default"/>
      </w:rPr>
    </w:lvl>
    <w:lvl w:ilvl="4" w:tentative="1">
      <w:start w:val="1"/>
      <w:numFmt w:val="bullet"/>
      <w:lvlText w:val="o"/>
      <w:lvlJc w:val="left"/>
      <w:pPr>
        <w:ind w:left="5154" w:hanging="360"/>
      </w:pPr>
      <w:rPr>
        <w:rFonts w:ascii="Courier New" w:hAnsi="Courier New" w:cs="Courier New" w:hint="default"/>
      </w:rPr>
    </w:lvl>
    <w:lvl w:ilvl="5" w:tentative="1">
      <w:start w:val="1"/>
      <w:numFmt w:val="bullet"/>
      <w:lvlText w:val=""/>
      <w:lvlJc w:val="left"/>
      <w:pPr>
        <w:ind w:left="5874" w:hanging="360"/>
      </w:pPr>
      <w:rPr>
        <w:rFonts w:ascii="Wingdings" w:hAnsi="Wingdings" w:hint="default"/>
      </w:rPr>
    </w:lvl>
    <w:lvl w:ilvl="6" w:tentative="1">
      <w:start w:val="1"/>
      <w:numFmt w:val="bullet"/>
      <w:lvlText w:val=""/>
      <w:lvlJc w:val="left"/>
      <w:pPr>
        <w:ind w:left="6594" w:hanging="360"/>
      </w:pPr>
      <w:rPr>
        <w:rFonts w:ascii="Symbol" w:hAnsi="Symbol" w:hint="default"/>
      </w:rPr>
    </w:lvl>
    <w:lvl w:ilvl="7" w:tentative="1">
      <w:start w:val="1"/>
      <w:numFmt w:val="bullet"/>
      <w:lvlText w:val="o"/>
      <w:lvlJc w:val="left"/>
      <w:pPr>
        <w:ind w:left="7314" w:hanging="360"/>
      </w:pPr>
      <w:rPr>
        <w:rFonts w:ascii="Courier New" w:hAnsi="Courier New" w:cs="Courier New" w:hint="default"/>
      </w:rPr>
    </w:lvl>
    <w:lvl w:ilvl="8" w:tentative="1">
      <w:start w:val="1"/>
      <w:numFmt w:val="bullet"/>
      <w:lvlText w:val=""/>
      <w:lvlJc w:val="left"/>
      <w:pPr>
        <w:ind w:left="8034" w:hanging="360"/>
      </w:pPr>
      <w:rPr>
        <w:rFonts w:ascii="Wingdings" w:hAnsi="Wingdings" w:hint="default"/>
      </w:rPr>
    </w:lvl>
  </w:abstractNum>
  <w:abstractNum w:abstractNumId="3">
    <w:nsid w:val="24D113D1"/>
    <w:multiLevelType w:val="hybridMultilevel"/>
    <w:tmpl w:val="45D8BA8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B137984"/>
    <w:multiLevelType w:val="hybridMultilevel"/>
    <w:tmpl w:val="B5086054"/>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55639C9"/>
    <w:multiLevelType w:val="hybridMultilevel"/>
    <w:tmpl w:val="38F69CA4"/>
    <w:lvl w:ilvl="0">
      <w:start w:val="5"/>
      <w:numFmt w:val="decimal"/>
      <w:lvlText w:val="%1."/>
      <w:lvlJc w:val="left"/>
      <w:pPr>
        <w:tabs>
          <w:tab w:val="num" w:pos="341"/>
        </w:tabs>
        <w:ind w:left="341" w:hanging="284"/>
      </w:pPr>
      <w:rPr>
        <w:rFonts w:cs="Times New Roman"/>
        <w:b/>
        <w:i w:val="0"/>
      </w:rPr>
    </w:lvl>
    <w:lvl w:ilvl="1">
      <w:start w:val="6"/>
      <w:numFmt w:val="decimal"/>
      <w:lvlText w:val="%2."/>
      <w:lvlJc w:val="left"/>
      <w:pPr>
        <w:tabs>
          <w:tab w:val="num" w:pos="284"/>
        </w:tabs>
        <w:ind w:left="284" w:hanging="284"/>
      </w:pPr>
      <w:rPr>
        <w:rFonts w:cs="Times New Roman"/>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4C4D7151"/>
    <w:multiLevelType w:val="hybridMultilevel"/>
    <w:tmpl w:val="8C1A3B50"/>
    <w:lvl w:ilvl="0">
      <w:start w:val="1"/>
      <w:numFmt w:val="decimal"/>
      <w:lvlText w:val="%1."/>
      <w:lvlJc w:val="left"/>
      <w:pPr>
        <w:ind w:left="720" w:hanging="360"/>
      </w:pPr>
      <w:rPr>
        <w:rFonts w:cs="Times New Roman"/>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60060C7F"/>
    <w:multiLevelType w:val="hybridMultilevel"/>
    <w:tmpl w:val="3DAEB0C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Pr>
    </w:lvl>
    <w:lvl w:ilvl="3">
      <w:start w:val="4"/>
      <w:numFmt w:val="decimal"/>
      <w:lvlText w:val="%4."/>
      <w:lvlJc w:val="left"/>
      <w:pPr>
        <w:tabs>
          <w:tab w:val="num" w:pos="284"/>
        </w:tabs>
        <w:ind w:left="284" w:hanging="284"/>
      </w:pPr>
      <w:rPr>
        <w:rFonts w:cs="Times New Roman"/>
        <w:b/>
        <w:i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6CFB3903"/>
    <w:multiLevelType w:val="hybridMultilevel"/>
    <w:tmpl w:val="B62C5DD0"/>
    <w:lvl w:ilvl="0">
      <w:start w:val="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nsid w:val="6EE87ACD"/>
    <w:multiLevelType w:val="hybridMultilevel"/>
    <w:tmpl w:val="AA3680E4"/>
    <w:lvl w:ilvl="0">
      <w:start w:val="1"/>
      <w:numFmt w:val="bullet"/>
      <w:lvlText w:val=""/>
      <w:lvlJc w:val="left"/>
      <w:pPr>
        <w:ind w:left="1428" w:hanging="360"/>
      </w:pPr>
      <w:rPr>
        <w:rFonts w:ascii="Wingdings" w:hAnsi="Wingdings"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1">
    <w:nsid w:val="7EC75CA0"/>
    <w:multiLevelType w:val="hybridMultilevel"/>
    <w:tmpl w:val="7FE85E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lvlOverride w:ilvl="0"/>
    <w:lvlOverride w:ilvl="1"/>
    <w:lvlOverride w:ilvl="2">
      <w:startOverride w:val="2"/>
    </w:lvlOverride>
    <w:lvlOverride w:ilvl="3">
      <w:startOverride w:val="4"/>
    </w:lvlOverride>
    <w:lvlOverride w:ilvl="4"/>
    <w:lvlOverride w:ilvl="5"/>
    <w:lvlOverride w:ilvl="6"/>
    <w:lvlOverride w:ilvl="7"/>
    <w:lvlOverride w:ilvl="8"/>
  </w:num>
  <w:num w:numId="4">
    <w:abstractNumId w:val="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10"/>
  </w:num>
  <w:num w:numId="8">
    <w:abstractNumId w:val="3"/>
  </w:num>
  <w:num w:numId="9">
    <w:abstractNumId w:val="0"/>
  </w:num>
  <w:num w:numId="10">
    <w:abstractNumId w:val="8"/>
    <w:lvlOverride w:ilvl="0"/>
    <w:lvlOverride w:ilvl="1"/>
    <w:lvlOverride w:ilvl="2">
      <w:startOverride w:val="2"/>
    </w:lvlOverride>
    <w:lvlOverride w:ilvl="3">
      <w:startOverride w:val="4"/>
    </w:lvlOverride>
    <w:lvlOverride w:ilvl="4"/>
    <w:lvlOverride w:ilvl="5"/>
    <w:lvlOverride w:ilvl="6"/>
    <w:lvlOverride w:ilvl="7"/>
    <w:lvlOverride w:ilvl="8"/>
  </w:num>
  <w:num w:numId="11">
    <w:abstractNumId w:val="11"/>
  </w:num>
  <w:num w:numId="12">
    <w:abstractNumId w:val="2"/>
  </w:num>
  <w:num w:numId="13">
    <w:abstractNumId w:val="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1849"/>
    <w:rsid w:val="00004C5A"/>
    <w:rsid w:val="00011D1F"/>
    <w:rsid w:val="00013790"/>
    <w:rsid w:val="00017F98"/>
    <w:rsid w:val="00044977"/>
    <w:rsid w:val="00080448"/>
    <w:rsid w:val="000A3002"/>
    <w:rsid w:val="000D1A73"/>
    <w:rsid w:val="000D6E98"/>
    <w:rsid w:val="000E634B"/>
    <w:rsid w:val="000F6F50"/>
    <w:rsid w:val="00112B92"/>
    <w:rsid w:val="001312E4"/>
    <w:rsid w:val="001376DF"/>
    <w:rsid w:val="00144FA7"/>
    <w:rsid w:val="00165319"/>
    <w:rsid w:val="001729FE"/>
    <w:rsid w:val="00182996"/>
    <w:rsid w:val="0019658F"/>
    <w:rsid w:val="001A661A"/>
    <w:rsid w:val="001B1849"/>
    <w:rsid w:val="001B5100"/>
    <w:rsid w:val="001F7749"/>
    <w:rsid w:val="0020696C"/>
    <w:rsid w:val="00207834"/>
    <w:rsid w:val="00223E53"/>
    <w:rsid w:val="0023576F"/>
    <w:rsid w:val="00267B5D"/>
    <w:rsid w:val="00270D5E"/>
    <w:rsid w:val="00276370"/>
    <w:rsid w:val="002B7167"/>
    <w:rsid w:val="002F3CE2"/>
    <w:rsid w:val="002F6AD6"/>
    <w:rsid w:val="00311BBC"/>
    <w:rsid w:val="003C3147"/>
    <w:rsid w:val="003D31C9"/>
    <w:rsid w:val="00421A64"/>
    <w:rsid w:val="004221BC"/>
    <w:rsid w:val="00423C63"/>
    <w:rsid w:val="004264B2"/>
    <w:rsid w:val="004445D6"/>
    <w:rsid w:val="00473E18"/>
    <w:rsid w:val="00474D57"/>
    <w:rsid w:val="00484751"/>
    <w:rsid w:val="004D272F"/>
    <w:rsid w:val="004F07C9"/>
    <w:rsid w:val="004F096D"/>
    <w:rsid w:val="00503ABA"/>
    <w:rsid w:val="00520282"/>
    <w:rsid w:val="00533875"/>
    <w:rsid w:val="00555548"/>
    <w:rsid w:val="005571D2"/>
    <w:rsid w:val="0058021C"/>
    <w:rsid w:val="005E0C62"/>
    <w:rsid w:val="005E5D3C"/>
    <w:rsid w:val="005F0314"/>
    <w:rsid w:val="00617199"/>
    <w:rsid w:val="00635DDA"/>
    <w:rsid w:val="006365E5"/>
    <w:rsid w:val="0063763F"/>
    <w:rsid w:val="00642E16"/>
    <w:rsid w:val="00657D3A"/>
    <w:rsid w:val="00691A3C"/>
    <w:rsid w:val="00696780"/>
    <w:rsid w:val="006C38FC"/>
    <w:rsid w:val="006D6300"/>
    <w:rsid w:val="006E4C8D"/>
    <w:rsid w:val="006F6169"/>
    <w:rsid w:val="00706F69"/>
    <w:rsid w:val="00711CA0"/>
    <w:rsid w:val="0073575B"/>
    <w:rsid w:val="00766307"/>
    <w:rsid w:val="007810BE"/>
    <w:rsid w:val="00784BFC"/>
    <w:rsid w:val="007A049D"/>
    <w:rsid w:val="007B22DF"/>
    <w:rsid w:val="007B30CF"/>
    <w:rsid w:val="007C2704"/>
    <w:rsid w:val="007C4857"/>
    <w:rsid w:val="007F0945"/>
    <w:rsid w:val="00815EDB"/>
    <w:rsid w:val="008274C0"/>
    <w:rsid w:val="00837BF6"/>
    <w:rsid w:val="00840385"/>
    <w:rsid w:val="0085316D"/>
    <w:rsid w:val="00893A95"/>
    <w:rsid w:val="008949D7"/>
    <w:rsid w:val="008B275A"/>
    <w:rsid w:val="008B4FFE"/>
    <w:rsid w:val="008C40E0"/>
    <w:rsid w:val="008E48BA"/>
    <w:rsid w:val="009266AC"/>
    <w:rsid w:val="00942925"/>
    <w:rsid w:val="009623BC"/>
    <w:rsid w:val="009678D9"/>
    <w:rsid w:val="00972808"/>
    <w:rsid w:val="00973BE1"/>
    <w:rsid w:val="00974559"/>
    <w:rsid w:val="00976220"/>
    <w:rsid w:val="009900C0"/>
    <w:rsid w:val="009D232F"/>
    <w:rsid w:val="009D5C96"/>
    <w:rsid w:val="009E4880"/>
    <w:rsid w:val="009E61E9"/>
    <w:rsid w:val="009F080A"/>
    <w:rsid w:val="009F4A5D"/>
    <w:rsid w:val="00A32E1D"/>
    <w:rsid w:val="00A36B3B"/>
    <w:rsid w:val="00A403B6"/>
    <w:rsid w:val="00A42888"/>
    <w:rsid w:val="00A60270"/>
    <w:rsid w:val="00A726BA"/>
    <w:rsid w:val="00A7396D"/>
    <w:rsid w:val="00A73DB0"/>
    <w:rsid w:val="00A8027F"/>
    <w:rsid w:val="00A974C7"/>
    <w:rsid w:val="00AA4420"/>
    <w:rsid w:val="00AC79CE"/>
    <w:rsid w:val="00AF4DFD"/>
    <w:rsid w:val="00AF7C1A"/>
    <w:rsid w:val="00B00A04"/>
    <w:rsid w:val="00B02036"/>
    <w:rsid w:val="00B11A7B"/>
    <w:rsid w:val="00B1662B"/>
    <w:rsid w:val="00B309F2"/>
    <w:rsid w:val="00B32675"/>
    <w:rsid w:val="00B42BFE"/>
    <w:rsid w:val="00B6584B"/>
    <w:rsid w:val="00B818C8"/>
    <w:rsid w:val="00B909E7"/>
    <w:rsid w:val="00B92E78"/>
    <w:rsid w:val="00BA27A0"/>
    <w:rsid w:val="00BC1F08"/>
    <w:rsid w:val="00BC24DA"/>
    <w:rsid w:val="00BD4528"/>
    <w:rsid w:val="00BE1D75"/>
    <w:rsid w:val="00C91346"/>
    <w:rsid w:val="00C918EE"/>
    <w:rsid w:val="00C926F5"/>
    <w:rsid w:val="00CC6F34"/>
    <w:rsid w:val="00CD7232"/>
    <w:rsid w:val="00CF0869"/>
    <w:rsid w:val="00CF6FCC"/>
    <w:rsid w:val="00D1494B"/>
    <w:rsid w:val="00D249F0"/>
    <w:rsid w:val="00D33608"/>
    <w:rsid w:val="00D34483"/>
    <w:rsid w:val="00D41A81"/>
    <w:rsid w:val="00D83D94"/>
    <w:rsid w:val="00D852B1"/>
    <w:rsid w:val="00DA68ED"/>
    <w:rsid w:val="00DC3C1C"/>
    <w:rsid w:val="00DE176C"/>
    <w:rsid w:val="00DF0FA5"/>
    <w:rsid w:val="00DF1D35"/>
    <w:rsid w:val="00E0387A"/>
    <w:rsid w:val="00E06317"/>
    <w:rsid w:val="00E157DD"/>
    <w:rsid w:val="00E17C58"/>
    <w:rsid w:val="00E76B0A"/>
    <w:rsid w:val="00E85452"/>
    <w:rsid w:val="00E96CD8"/>
    <w:rsid w:val="00E97980"/>
    <w:rsid w:val="00EE70C0"/>
    <w:rsid w:val="00EF19E6"/>
    <w:rsid w:val="00F03989"/>
    <w:rsid w:val="00F12F0E"/>
    <w:rsid w:val="00F51036"/>
    <w:rsid w:val="00F614D2"/>
    <w:rsid w:val="00F70C3E"/>
    <w:rsid w:val="00F736B2"/>
    <w:rsid w:val="00F737EC"/>
    <w:rsid w:val="00F8338B"/>
    <w:rsid w:val="00F84932"/>
    <w:rsid w:val="00FA66AC"/>
  </w:rsids>
  <m:mathPr>
    <m:mathFont m:val="Cambria Math"/>
    <m:smallFrac/>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1B1849"/>
    <w:rPr>
      <w:rFonts w:ascii="Times New Roman" w:eastAsia="Times New Roman" w:hAnsi="Times New Roman"/>
      <w:sz w:val="24"/>
      <w:szCs w:val="24"/>
      <w:lang w:val="sk-SK" w:eastAsia="sk-SK" w:bidi="ar-SA"/>
    </w:rPr>
  </w:style>
  <w:style w:type="paragraph" w:styleId="Heading1">
    <w:name w:val="heading 1"/>
    <w:basedOn w:val="Normal"/>
    <w:next w:val="Normal"/>
    <w:link w:val="Nadpis1Char"/>
    <w:qFormat/>
    <w:rsid w:val="001B1849"/>
    <w:pPr>
      <w:keepNext/>
      <w:autoSpaceDE w:val="0"/>
      <w:autoSpaceDN w:val="0"/>
      <w:adjustRightInd w:val="0"/>
      <w:jc w:val="center"/>
      <w:outlineLvl w:val="0"/>
    </w:pPr>
    <w:rPr>
      <w:rFonts w:ascii="Cambria" w:hAnsi="Cambria"/>
      <w:b/>
      <w:kern w:val="32"/>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rsid w:val="001B1849"/>
    <w:rPr>
      <w:rFonts w:ascii="Cambria" w:eastAsia="Times New Roman" w:hAnsi="Cambria" w:cs="Times New Roman"/>
      <w:b/>
      <w:kern w:val="32"/>
      <w:sz w:val="32"/>
      <w:szCs w:val="20"/>
      <w:lang w:val="x-none" w:eastAsia="x-none"/>
    </w:rPr>
  </w:style>
  <w:style w:type="paragraph" w:styleId="NormalWeb">
    <w:name w:val="Normal (Web)"/>
    <w:basedOn w:val="Normal"/>
    <w:uiPriority w:val="99"/>
    <w:unhideWhenUsed/>
    <w:rsid w:val="001B1849"/>
    <w:pPr>
      <w:spacing w:before="100" w:beforeAutospacing="1" w:after="100" w:afterAutospacing="1"/>
    </w:pPr>
  </w:style>
  <w:style w:type="paragraph" w:styleId="FootnoteText">
    <w:name w:val="footnote text"/>
    <w:basedOn w:val="Normal"/>
    <w:link w:val="TextpoznmkypodiarouChar"/>
    <w:uiPriority w:val="99"/>
    <w:semiHidden/>
    <w:unhideWhenUsed/>
    <w:rsid w:val="007810BE"/>
    <w:rPr>
      <w:sz w:val="20"/>
      <w:szCs w:val="20"/>
    </w:rPr>
  </w:style>
  <w:style w:type="character" w:customStyle="1" w:styleId="TextpoznmkypodiarouChar">
    <w:name w:val="Text poznámky pod čiarou Char"/>
    <w:link w:val="FootnoteText"/>
    <w:uiPriority w:val="99"/>
    <w:semiHidden/>
    <w:rsid w:val="007810BE"/>
    <w:rPr>
      <w:rFonts w:ascii="Times New Roman" w:eastAsia="Times New Roman" w:hAnsi="Times New Roman" w:cs="Times New Roman"/>
      <w:sz w:val="20"/>
      <w:szCs w:val="20"/>
      <w:lang w:eastAsia="sk-SK"/>
    </w:rPr>
  </w:style>
  <w:style w:type="character" w:styleId="FootnoteReference">
    <w:name w:val="footnote reference"/>
    <w:uiPriority w:val="99"/>
    <w:semiHidden/>
    <w:unhideWhenUsed/>
    <w:rsid w:val="007810BE"/>
    <w:rPr>
      <w:vertAlign w:val="superscript"/>
    </w:rPr>
  </w:style>
  <w:style w:type="paragraph" w:styleId="Header">
    <w:name w:val="header"/>
    <w:basedOn w:val="Normal"/>
    <w:link w:val="HlavikaChar"/>
    <w:uiPriority w:val="99"/>
    <w:unhideWhenUsed/>
    <w:rsid w:val="00AA4420"/>
    <w:pPr>
      <w:tabs>
        <w:tab w:val="center" w:pos="4536"/>
        <w:tab w:val="right" w:pos="9072"/>
      </w:tabs>
    </w:pPr>
  </w:style>
  <w:style w:type="character" w:customStyle="1" w:styleId="HlavikaChar">
    <w:name w:val="Hlavička Char"/>
    <w:link w:val="Header"/>
    <w:uiPriority w:val="99"/>
    <w:rsid w:val="00AA4420"/>
    <w:rPr>
      <w:rFonts w:ascii="Times New Roman" w:eastAsia="Times New Roman" w:hAnsi="Times New Roman"/>
      <w:sz w:val="24"/>
      <w:szCs w:val="24"/>
    </w:rPr>
  </w:style>
  <w:style w:type="paragraph" w:styleId="Footer">
    <w:name w:val="footer"/>
    <w:basedOn w:val="Normal"/>
    <w:link w:val="PtaChar"/>
    <w:uiPriority w:val="99"/>
    <w:unhideWhenUsed/>
    <w:rsid w:val="00AA4420"/>
    <w:pPr>
      <w:tabs>
        <w:tab w:val="center" w:pos="4536"/>
        <w:tab w:val="right" w:pos="9072"/>
      </w:tabs>
    </w:pPr>
  </w:style>
  <w:style w:type="character" w:customStyle="1" w:styleId="PtaChar">
    <w:name w:val="Päta Char"/>
    <w:link w:val="Footer"/>
    <w:uiPriority w:val="99"/>
    <w:rsid w:val="00AA4420"/>
    <w:rPr>
      <w:rFonts w:ascii="Times New Roman" w:eastAsia="Times New Roman" w:hAnsi="Times New Roman"/>
      <w:sz w:val="24"/>
      <w:szCs w:val="24"/>
    </w:rPr>
  </w:style>
  <w:style w:type="character" w:styleId="Hyperlink">
    <w:name w:val="Hyperlink"/>
    <w:uiPriority w:val="99"/>
    <w:unhideWhenUsed/>
    <w:rsid w:val="00D34483"/>
    <w:rPr>
      <w:color w:val="0000FF"/>
      <w:u w:val="single"/>
    </w:rPr>
  </w:style>
  <w:style w:type="character" w:customStyle="1" w:styleId="ablnaChar">
    <w:name w:val="Šablóna Char"/>
    <w:link w:val="ablna"/>
    <w:locked/>
    <w:rsid w:val="00473E18"/>
    <w:rPr>
      <w:sz w:val="24"/>
      <w:szCs w:val="24"/>
      <w:lang w:eastAsia="ar-SA"/>
    </w:rPr>
  </w:style>
  <w:style w:type="paragraph" w:customStyle="1" w:styleId="ablna">
    <w:name w:val="Šablóna"/>
    <w:basedOn w:val="Normal"/>
    <w:link w:val="ablnaChar"/>
    <w:qFormat/>
    <w:rsid w:val="00473E18"/>
    <w:pPr>
      <w:tabs>
        <w:tab w:val="left" w:pos="2880"/>
        <w:tab w:val="left" w:pos="5040"/>
        <w:tab w:val="left" w:pos="7380"/>
      </w:tabs>
      <w:suppressAutoHyphens/>
    </w:pPr>
    <w:rPr>
      <w:rFonts w:ascii="Calibri" w:eastAsia="Calibri" w:hAnsi="Calibri"/>
      <w:lang w:eastAsia="ar-SA"/>
    </w:rPr>
  </w:style>
  <w:style w:type="character" w:customStyle="1" w:styleId="CharStyle16">
    <w:name w:val="Char Style 16"/>
    <w:link w:val="Style15"/>
    <w:locked/>
    <w:rsid w:val="001A661A"/>
    <w:rPr>
      <w:shd w:val="clear" w:color="auto" w:fill="FFFFFF"/>
    </w:rPr>
  </w:style>
  <w:style w:type="paragraph" w:customStyle="1" w:styleId="Style15">
    <w:name w:val="Style 15"/>
    <w:basedOn w:val="Normal"/>
    <w:link w:val="CharStyle16"/>
    <w:rsid w:val="001A661A"/>
    <w:pPr>
      <w:shd w:val="clear" w:color="auto" w:fill="FFFFFF"/>
      <w:spacing w:before="600" w:after="780" w:line="274" w:lineRule="exact"/>
      <w:ind w:hanging="360"/>
      <w:jc w:val="both"/>
    </w:pPr>
    <w:rPr>
      <w:rFonts w:ascii="Calibri" w:eastAsia="Calibri" w:hAnsi="Calibri"/>
      <w:sz w:val="20"/>
      <w:szCs w:val="20"/>
    </w:rPr>
  </w:style>
  <w:style w:type="paragraph" w:styleId="NoSpacing">
    <w:name w:val="No Spacing"/>
    <w:uiPriority w:val="1"/>
    <w:qFormat/>
    <w:rsid w:val="006365E5"/>
    <w:rPr>
      <w:rFonts w:ascii="Times New Roman" w:eastAsia="Times New Roman" w:hAnsi="Times New Roman"/>
      <w:lang w:val="sk-SK" w:eastAsia="sk-SK" w:bidi="ar-SA"/>
    </w:rPr>
  </w:style>
  <w:style w:type="paragraph" w:styleId="BalloonText">
    <w:name w:val="Balloon Text"/>
    <w:basedOn w:val="Normal"/>
    <w:link w:val="TextbublinyChar"/>
    <w:uiPriority w:val="99"/>
    <w:semiHidden/>
    <w:unhideWhenUsed/>
    <w:rsid w:val="009900C0"/>
    <w:rPr>
      <w:rFonts w:ascii="Segoe UI" w:hAnsi="Segoe UI" w:cs="Segoe UI"/>
      <w:sz w:val="18"/>
      <w:szCs w:val="18"/>
    </w:rPr>
  </w:style>
  <w:style w:type="character" w:customStyle="1" w:styleId="TextbublinyChar">
    <w:name w:val="Text bubliny Char"/>
    <w:link w:val="BalloonText"/>
    <w:uiPriority w:val="99"/>
    <w:semiHidden/>
    <w:rsid w:val="009900C0"/>
    <w:rPr>
      <w:rFonts w:ascii="Segoe UI" w:eastAsia="Times New Roman" w:hAnsi="Segoe UI" w:cs="Segoe UI"/>
      <w:sz w:val="18"/>
      <w:szCs w:val="18"/>
    </w:rPr>
  </w:style>
  <w:style w:type="character" w:styleId="CommentReference">
    <w:name w:val="annotation reference"/>
    <w:uiPriority w:val="99"/>
    <w:semiHidden/>
    <w:unhideWhenUsed/>
    <w:rsid w:val="001312E4"/>
    <w:rPr>
      <w:sz w:val="16"/>
      <w:szCs w:val="16"/>
    </w:rPr>
  </w:style>
  <w:style w:type="paragraph" w:styleId="CommentText">
    <w:name w:val="annotation text"/>
    <w:basedOn w:val="Normal"/>
    <w:link w:val="TextkomentraChar"/>
    <w:uiPriority w:val="99"/>
    <w:semiHidden/>
    <w:unhideWhenUsed/>
    <w:rsid w:val="001312E4"/>
    <w:rPr>
      <w:sz w:val="20"/>
      <w:szCs w:val="20"/>
    </w:rPr>
  </w:style>
  <w:style w:type="character" w:customStyle="1" w:styleId="TextkomentraChar">
    <w:name w:val="Text komentára Char"/>
    <w:link w:val="CommentText"/>
    <w:uiPriority w:val="99"/>
    <w:semiHidden/>
    <w:rsid w:val="001312E4"/>
    <w:rPr>
      <w:rFonts w:ascii="Times New Roman" w:eastAsia="Times New Roman" w:hAnsi="Times New Roman"/>
    </w:rPr>
  </w:style>
  <w:style w:type="paragraph" w:styleId="CommentSubject">
    <w:name w:val="annotation subject"/>
    <w:basedOn w:val="CommentText"/>
    <w:next w:val="CommentText"/>
    <w:link w:val="PredmetkomentraChar"/>
    <w:uiPriority w:val="99"/>
    <w:semiHidden/>
    <w:unhideWhenUsed/>
    <w:rsid w:val="001312E4"/>
    <w:rPr>
      <w:b/>
      <w:bCs/>
    </w:rPr>
  </w:style>
  <w:style w:type="character" w:customStyle="1" w:styleId="PredmetkomentraChar">
    <w:name w:val="Predmet komentára Char"/>
    <w:link w:val="CommentSubject"/>
    <w:uiPriority w:val="99"/>
    <w:semiHidden/>
    <w:rsid w:val="001312E4"/>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79D3C-601B-45C0-9E72-67C058B6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4</Pages>
  <Words>861</Words>
  <Characters>4911</Characters>
  <Application>Microsoft Office Word</Application>
  <DocSecurity>0</DocSecurity>
  <Lines>40</Lines>
  <Paragraphs>11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Kancelaria NR SR</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Vetrák, Milan</cp:lastModifiedBy>
  <cp:revision>18</cp:revision>
  <dcterms:created xsi:type="dcterms:W3CDTF">2021-02-25T16:46:00Z</dcterms:created>
  <dcterms:modified xsi:type="dcterms:W3CDTF">2021-04-16T13:22:00Z</dcterms:modified>
</cp:coreProperties>
</file>