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98F0" w14:textId="6084635C" w:rsidR="00FE67F3" w:rsidRDefault="00FE67F3" w:rsidP="00FE67F3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D ô v o d o v á   s p r á v</w:t>
      </w:r>
      <w:r w:rsidR="00E52D7A">
        <w:rPr>
          <w:rFonts w:eastAsia="Times New Roman"/>
          <w:b/>
          <w:bCs/>
          <w:color w:val="000000"/>
          <w:lang w:eastAsia="sk-SK"/>
        </w:rPr>
        <w:t> </w:t>
      </w:r>
      <w:r w:rsidRPr="00FE67F3">
        <w:rPr>
          <w:rFonts w:eastAsia="Times New Roman"/>
          <w:b/>
          <w:bCs/>
          <w:color w:val="000000"/>
          <w:lang w:eastAsia="sk-SK"/>
        </w:rPr>
        <w:t>a</w:t>
      </w:r>
    </w:p>
    <w:p w14:paraId="54EE20E6" w14:textId="77777777" w:rsidR="00E52D7A" w:rsidRPr="00FE67F3" w:rsidRDefault="00E52D7A" w:rsidP="00FE67F3">
      <w:pPr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sk-SK"/>
        </w:rPr>
      </w:pPr>
    </w:p>
    <w:p w14:paraId="70400308" w14:textId="5774AACB" w:rsidR="00FE67F3" w:rsidRPr="00FE67F3" w:rsidRDefault="00FE67F3" w:rsidP="00E52D7A">
      <w:pPr>
        <w:spacing w:before="240" w:after="12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 xml:space="preserve">A. </w:t>
      </w:r>
      <w:r w:rsidRPr="00FE67F3">
        <w:rPr>
          <w:rFonts w:eastAsia="Times New Roman"/>
          <w:b/>
          <w:bCs/>
          <w:color w:val="000000"/>
          <w:lang w:eastAsia="sk-SK"/>
        </w:rPr>
        <w:t>Všeobecná časť</w:t>
      </w:r>
    </w:p>
    <w:p w14:paraId="23DF9264" w14:textId="30BA80DB" w:rsidR="00E52D7A" w:rsidRDefault="0062286A" w:rsidP="0022693E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       </w:t>
      </w:r>
      <w:r w:rsidR="00FE67F3" w:rsidRPr="008D2557">
        <w:rPr>
          <w:rFonts w:eastAsia="Times New Roman"/>
          <w:lang w:eastAsia="sk-SK"/>
        </w:rPr>
        <w:t>Návrh</w:t>
      </w:r>
      <w:r w:rsidR="00FE67F3" w:rsidRPr="008D2557">
        <w:rPr>
          <w:rFonts w:eastAsia="Times New Roman"/>
          <w:spacing w:val="92"/>
          <w:lang w:eastAsia="sk-SK"/>
        </w:rPr>
        <w:t xml:space="preserve"> </w:t>
      </w:r>
      <w:r w:rsidR="00FE67F3" w:rsidRPr="008D2557">
        <w:rPr>
          <w:rFonts w:eastAsia="Times New Roman"/>
          <w:lang w:eastAsia="sk-SK"/>
        </w:rPr>
        <w:t>zákona,</w:t>
      </w:r>
      <w:r>
        <w:rPr>
          <w:rFonts w:eastAsia="Times New Roman"/>
          <w:lang w:eastAsia="sk-SK"/>
        </w:rPr>
        <w:t xml:space="preserve"> </w:t>
      </w:r>
      <w:r w:rsidRPr="0062286A">
        <w:rPr>
          <w:rFonts w:eastAsia="Times New Roman"/>
          <w:color w:val="222222"/>
          <w:lang w:eastAsia="sk-SK"/>
        </w:rPr>
        <w:t>ktorým sa dopĺňajú niektoré zákony v súvislosti s</w:t>
      </w:r>
      <w:r w:rsidR="00E76197">
        <w:rPr>
          <w:rFonts w:eastAsia="Times New Roman"/>
          <w:color w:val="222222"/>
          <w:lang w:eastAsia="sk-SK"/>
        </w:rPr>
        <w:t xml:space="preserve"> chovom a </w:t>
      </w:r>
      <w:r w:rsidRPr="0062286A">
        <w:rPr>
          <w:rFonts w:eastAsia="Times New Roman"/>
          <w:color w:val="222222"/>
          <w:lang w:eastAsia="sk-SK"/>
        </w:rPr>
        <w:t>držaním psov</w:t>
      </w:r>
      <w:r>
        <w:rPr>
          <w:rFonts w:eastAsia="Times New Roman"/>
          <w:color w:val="222222"/>
          <w:lang w:eastAsia="sk-SK"/>
        </w:rPr>
        <w:t xml:space="preserve"> </w:t>
      </w:r>
      <w:r w:rsidR="00FE67F3" w:rsidRPr="008D2557">
        <w:rPr>
          <w:rFonts w:eastAsia="Times New Roman"/>
          <w:lang w:eastAsia="sk-SK"/>
        </w:rPr>
        <w:t>predkladajú na rokovanie Národnej rady Slovenskej republiky poslanci Národnej rady Slovenskej republiky</w:t>
      </w:r>
      <w:r w:rsidR="00F80761">
        <w:rPr>
          <w:rFonts w:eastAsia="Times New Roman"/>
          <w:lang w:eastAsia="sk-SK"/>
        </w:rPr>
        <w:t xml:space="preserve"> </w:t>
      </w:r>
      <w:r w:rsidR="00F80761" w:rsidRPr="009452FB">
        <w:t xml:space="preserve">Anna Zemanová, Tomáš Šudík, Alexandra Pivková, Jarmila Halgašová, Jaroslav Karahuta Monika Kozelová, Jaromír Šíbl, </w:t>
      </w:r>
      <w:r w:rsidR="00D338CF">
        <w:t>J</w:t>
      </w:r>
      <w:r w:rsidR="00F80761" w:rsidRPr="009452FB">
        <w:rPr>
          <w:color w:val="222222"/>
          <w:shd w:val="clear" w:color="auto" w:fill="FFFFFF"/>
        </w:rPr>
        <w:t>án Szőllős</w:t>
      </w:r>
      <w:r w:rsidR="00D338CF">
        <w:rPr>
          <w:color w:val="222222"/>
          <w:shd w:val="clear" w:color="auto" w:fill="FFFFFF"/>
        </w:rPr>
        <w:t xml:space="preserve"> a Ján Herák</w:t>
      </w:r>
      <w:r w:rsidR="00F51C03">
        <w:rPr>
          <w:rFonts w:eastAsia="Times New Roman"/>
          <w:lang w:eastAsia="sk-SK"/>
        </w:rPr>
        <w:t>.</w:t>
      </w:r>
    </w:p>
    <w:p w14:paraId="38888AC8" w14:textId="77777777" w:rsidR="00F51C03" w:rsidRDefault="00F51C03" w:rsidP="0022693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sk-SK"/>
        </w:rPr>
      </w:pPr>
    </w:p>
    <w:p w14:paraId="5EE5C125" w14:textId="4E17B8D5" w:rsidR="007307CB" w:rsidRDefault="00D47EA4" w:rsidP="0022693E">
      <w:pPr>
        <w:spacing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C</w:t>
      </w:r>
      <w:r w:rsidR="00FE67F3" w:rsidRPr="00CF2C13">
        <w:rPr>
          <w:rFonts w:eastAsia="Times New Roman"/>
          <w:b/>
          <w:bCs/>
          <w:color w:val="000000"/>
          <w:lang w:eastAsia="sk-SK"/>
        </w:rPr>
        <w:t>ieľom predloženého návrhu zákona</w:t>
      </w:r>
      <w:r w:rsidR="000713B3" w:rsidRPr="00CF2C13">
        <w:rPr>
          <w:rFonts w:eastAsia="Times New Roman"/>
          <w:b/>
          <w:bCs/>
          <w:color w:val="000000"/>
          <w:lang w:eastAsia="sk-SK"/>
        </w:rPr>
        <w:t xml:space="preserve"> je</w:t>
      </w:r>
      <w:r w:rsidR="007307CB">
        <w:rPr>
          <w:rFonts w:eastAsia="Times New Roman"/>
          <w:b/>
          <w:bCs/>
          <w:color w:val="000000"/>
          <w:lang w:eastAsia="sk-SK"/>
        </w:rPr>
        <w:t>:</w:t>
      </w:r>
    </w:p>
    <w:p w14:paraId="27959BB1" w14:textId="77777777" w:rsidR="007307CB" w:rsidRPr="007307CB" w:rsidRDefault="007307CB" w:rsidP="0022693E">
      <w:pPr>
        <w:spacing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7307CB">
        <w:rPr>
          <w:rFonts w:eastAsia="Times New Roman"/>
          <w:b/>
          <w:bCs/>
          <w:color w:val="000000"/>
          <w:lang w:eastAsia="sk-SK"/>
        </w:rPr>
        <w:t xml:space="preserve">1. </w:t>
      </w:r>
      <w:r w:rsidR="008D2557" w:rsidRPr="007307CB">
        <w:rPr>
          <w:rFonts w:eastAsia="Times New Roman"/>
          <w:b/>
          <w:bCs/>
          <w:color w:val="000000"/>
          <w:lang w:eastAsia="sk-SK"/>
        </w:rPr>
        <w:t>zamedziť držaniu psov na reťaziach na priestranstvách, ktoré nie sú verejnými priestranstvami</w:t>
      </w:r>
      <w:r w:rsidRPr="007307CB">
        <w:rPr>
          <w:rFonts w:eastAsia="Times New Roman"/>
          <w:b/>
          <w:bCs/>
          <w:color w:val="000000"/>
          <w:lang w:eastAsia="sk-SK"/>
        </w:rPr>
        <w:t xml:space="preserve"> na </w:t>
      </w:r>
      <w:r w:rsidR="008D2557" w:rsidRPr="007307CB">
        <w:rPr>
          <w:rFonts w:eastAsia="Times New Roman"/>
          <w:b/>
          <w:bCs/>
          <w:color w:val="000000"/>
          <w:lang w:eastAsia="sk-SK"/>
        </w:rPr>
        <w:t xml:space="preserve">čas dlhší ako je </w:t>
      </w:r>
      <w:r w:rsidR="005F3ACE" w:rsidRPr="007307CB">
        <w:rPr>
          <w:rFonts w:eastAsia="Times New Roman"/>
          <w:b/>
          <w:bCs/>
          <w:color w:val="000000"/>
          <w:lang w:eastAsia="sk-SK"/>
        </w:rPr>
        <w:t>nevyhnutná doba</w:t>
      </w:r>
      <w:r w:rsidRPr="007307CB">
        <w:rPr>
          <w:rFonts w:eastAsia="Times New Roman"/>
          <w:b/>
          <w:bCs/>
          <w:color w:val="000000"/>
          <w:lang w:eastAsia="sk-SK"/>
        </w:rPr>
        <w:t>,</w:t>
      </w:r>
    </w:p>
    <w:p w14:paraId="51121241" w14:textId="452A4CF2" w:rsidR="00AE64D6" w:rsidRPr="007307CB" w:rsidRDefault="007307CB" w:rsidP="0022693E">
      <w:pPr>
        <w:spacing w:line="240" w:lineRule="auto"/>
        <w:ind w:firstLine="708"/>
        <w:jc w:val="both"/>
        <w:rPr>
          <w:rFonts w:eastAsia="Times New Roman"/>
          <w:b/>
          <w:bCs/>
          <w:color w:val="000000" w:themeColor="text1"/>
          <w:lang w:eastAsia="sk-SK"/>
        </w:rPr>
      </w:pPr>
      <w:r w:rsidRPr="007307CB">
        <w:rPr>
          <w:rFonts w:eastAsia="Times New Roman"/>
          <w:b/>
          <w:bCs/>
          <w:color w:val="000000"/>
          <w:lang w:eastAsia="sk-SK"/>
        </w:rPr>
        <w:t xml:space="preserve">2. </w:t>
      </w:r>
      <w:r>
        <w:rPr>
          <w:b/>
          <w:bCs/>
          <w:color w:val="000000" w:themeColor="text1"/>
        </w:rPr>
        <w:t>začleniť pastierskeho psa do kategórie zvláštny pes</w:t>
      </w:r>
      <w:r w:rsidR="005F3ACE" w:rsidRPr="007307CB">
        <w:rPr>
          <w:rFonts w:eastAsia="Times New Roman"/>
          <w:b/>
          <w:bCs/>
          <w:color w:val="000000"/>
          <w:lang w:eastAsia="sk-SK"/>
        </w:rPr>
        <w:t>.</w:t>
      </w:r>
      <w:r w:rsidR="008D2557" w:rsidRPr="007307CB">
        <w:rPr>
          <w:rFonts w:eastAsia="Times New Roman"/>
          <w:b/>
          <w:bCs/>
          <w:color w:val="000000"/>
          <w:lang w:eastAsia="sk-SK"/>
        </w:rPr>
        <w:t xml:space="preserve"> </w:t>
      </w:r>
    </w:p>
    <w:p w14:paraId="38A75893" w14:textId="4130A23C" w:rsidR="00E52D7A" w:rsidRPr="007307CB" w:rsidRDefault="00E52D7A" w:rsidP="0022693E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lang w:eastAsia="sk-SK"/>
        </w:rPr>
      </w:pPr>
    </w:p>
    <w:p w14:paraId="6336565D" w14:textId="7072E375" w:rsidR="008D2557" w:rsidRPr="00CF2C13" w:rsidRDefault="008D2557" w:rsidP="0022693E">
      <w:pPr>
        <w:spacing w:after="0" w:line="240" w:lineRule="auto"/>
        <w:ind w:firstLine="708"/>
        <w:jc w:val="both"/>
      </w:pPr>
      <w:r w:rsidRPr="00CF2C13">
        <w:rPr>
          <w:rFonts w:eastAsia="Times New Roman"/>
          <w:color w:val="000000"/>
          <w:lang w:eastAsia="sk-SK"/>
        </w:rPr>
        <w:t xml:space="preserve">Súčasná úprava je vo vzťahu k držaniu psov na súkromných pozemkoch nedostatočná. </w:t>
      </w:r>
      <w:r w:rsidR="003F0DD7" w:rsidRPr="009B0180">
        <w:rPr>
          <w:rFonts w:eastAsia="Times New Roman"/>
          <w:color w:val="000000"/>
          <w:lang w:eastAsia="sk-SK"/>
        </w:rPr>
        <w:t xml:space="preserve">Vyhláška </w:t>
      </w:r>
      <w:r w:rsidR="009B0180" w:rsidRPr="009B0180">
        <w:rPr>
          <w:color w:val="000000"/>
          <w:shd w:val="clear" w:color="auto" w:fill="FFFFFF"/>
        </w:rPr>
        <w:t>Ministerstva pôdohospodárstva a rozvoja vidieka Slovenskej republiky</w:t>
      </w:r>
      <w:r w:rsidR="009B0180" w:rsidRPr="009B0180">
        <w:rPr>
          <w:rFonts w:eastAsia="Times New Roman"/>
          <w:color w:val="000000"/>
          <w:lang w:eastAsia="sk-SK"/>
        </w:rPr>
        <w:t xml:space="preserve"> </w:t>
      </w:r>
      <w:r w:rsidR="009B0180">
        <w:rPr>
          <w:rFonts w:eastAsia="Times New Roman"/>
          <w:color w:val="000000"/>
          <w:lang w:eastAsia="sk-SK"/>
        </w:rPr>
        <w:t xml:space="preserve">                        </w:t>
      </w:r>
      <w:r w:rsidR="007307CB">
        <w:rPr>
          <w:rFonts w:eastAsia="Times New Roman"/>
          <w:color w:val="000000"/>
          <w:lang w:eastAsia="sk-SK"/>
        </w:rPr>
        <w:t xml:space="preserve">              </w:t>
      </w:r>
      <w:r w:rsidR="009B0180">
        <w:rPr>
          <w:rFonts w:eastAsia="Times New Roman"/>
          <w:color w:val="000000"/>
          <w:lang w:eastAsia="sk-SK"/>
        </w:rPr>
        <w:t xml:space="preserve"> </w:t>
      </w:r>
      <w:r w:rsidR="003F0DD7" w:rsidRPr="009B0180">
        <w:rPr>
          <w:rFonts w:eastAsia="Times New Roman"/>
          <w:color w:val="000000"/>
          <w:lang w:eastAsia="sk-SK"/>
        </w:rPr>
        <w:t>č.</w:t>
      </w:r>
      <w:r w:rsidR="007307CB">
        <w:rPr>
          <w:rFonts w:eastAsia="Times New Roman"/>
          <w:color w:val="000000"/>
          <w:lang w:eastAsia="sk-SK"/>
        </w:rPr>
        <w:t xml:space="preserve"> </w:t>
      </w:r>
      <w:r w:rsidR="00CF2C13" w:rsidRPr="009B0180">
        <w:rPr>
          <w:rFonts w:eastAsia="Times New Roman"/>
          <w:color w:val="000000"/>
          <w:lang w:eastAsia="sk-SK"/>
        </w:rPr>
        <w:t xml:space="preserve">283/2020 Z. z. </w:t>
      </w:r>
      <w:r w:rsidR="00CF2C13" w:rsidRPr="009B0180">
        <w:rPr>
          <w:color w:val="000000"/>
          <w:shd w:val="clear" w:color="auto" w:fill="FFFFFF"/>
        </w:rPr>
        <w:t>o podrobnostiach</w:t>
      </w:r>
      <w:r w:rsidR="00CF2C13" w:rsidRPr="00CF2C13">
        <w:rPr>
          <w:color w:val="000000"/>
          <w:shd w:val="clear" w:color="auto" w:fill="FFFFFF"/>
        </w:rPr>
        <w:t xml:space="preserve"> o ochrane spoločenských zvierat, požiadavkách na odchyt túlavých zvierat a požiadavkách na karanténne stanice a útulky pre zvieratá</w:t>
      </w:r>
      <w:r w:rsidR="00CF2C13" w:rsidRPr="00CF2C13">
        <w:rPr>
          <w:b/>
          <w:bCs/>
          <w:color w:val="000000"/>
          <w:shd w:val="clear" w:color="auto" w:fill="FFFFFF"/>
        </w:rPr>
        <w:t xml:space="preserve"> </w:t>
      </w:r>
      <w:r w:rsidR="003F0DD7" w:rsidRPr="00CF2C13">
        <w:rPr>
          <w:rFonts w:eastAsia="Times New Roman"/>
          <w:color w:val="000000"/>
          <w:lang w:eastAsia="sk-SK"/>
        </w:rPr>
        <w:t xml:space="preserve">síce </w:t>
      </w:r>
      <w:r w:rsidR="007D685E">
        <w:rPr>
          <w:rFonts w:eastAsia="Times New Roman"/>
          <w:color w:val="000000"/>
          <w:lang w:eastAsia="sk-SK"/>
        </w:rPr>
        <w:t>zakotvuje základné princípy držania psov na reťazi alebo na inom prostriedku na uväzovanie</w:t>
      </w:r>
      <w:r w:rsidR="003F0DD7" w:rsidRPr="00CF2C13">
        <w:rPr>
          <w:rFonts w:eastAsia="Times New Roman"/>
          <w:color w:val="000000"/>
          <w:lang w:eastAsia="sk-SK"/>
        </w:rPr>
        <w:t>, avšak tvorca legislatívy re</w:t>
      </w:r>
      <w:r w:rsidR="00CF2C13" w:rsidRPr="00CF2C13">
        <w:rPr>
          <w:rFonts w:eastAsia="Times New Roman"/>
          <w:color w:val="000000"/>
          <w:lang w:eastAsia="sk-SK"/>
        </w:rPr>
        <w:t>zig</w:t>
      </w:r>
      <w:r w:rsidR="003F0DD7" w:rsidRPr="00CF2C13">
        <w:rPr>
          <w:rFonts w:eastAsia="Times New Roman"/>
          <w:color w:val="000000"/>
          <w:lang w:eastAsia="sk-SK"/>
        </w:rPr>
        <w:t>noval na podrobnejšie legi</w:t>
      </w:r>
      <w:r w:rsidR="00CF2C13" w:rsidRPr="00CF2C13">
        <w:rPr>
          <w:rFonts w:eastAsia="Times New Roman"/>
          <w:color w:val="000000"/>
          <w:lang w:eastAsia="sk-SK"/>
        </w:rPr>
        <w:t>s</w:t>
      </w:r>
      <w:r w:rsidR="003F0DD7" w:rsidRPr="00CF2C13">
        <w:rPr>
          <w:rFonts w:eastAsia="Times New Roman"/>
          <w:color w:val="000000"/>
          <w:lang w:eastAsia="sk-SK"/>
        </w:rPr>
        <w:t>latívne rozpracovanie</w:t>
      </w:r>
      <w:r w:rsidR="00CF2C13" w:rsidRPr="00CF2C13">
        <w:rPr>
          <w:rFonts w:eastAsia="Times New Roman"/>
          <w:color w:val="000000"/>
          <w:lang w:eastAsia="sk-SK"/>
        </w:rPr>
        <w:t xml:space="preserve"> tejto </w:t>
      </w:r>
      <w:r w:rsidR="009D3406">
        <w:rPr>
          <w:rFonts w:eastAsia="Times New Roman"/>
          <w:color w:val="000000"/>
          <w:lang w:eastAsia="sk-SK"/>
        </w:rPr>
        <w:t>úpravy v rovine zákona. V aplikačnej praxi k</w:t>
      </w:r>
      <w:r w:rsidR="001B7F1C" w:rsidRPr="00CF2C13">
        <w:t>ontrolované subjekty, ktoré</w:t>
      </w:r>
      <w:r w:rsidRPr="00CF2C13">
        <w:t xml:space="preserve"> zviera</w:t>
      </w:r>
      <w:r w:rsidR="00CF2C13">
        <w:t>ťu</w:t>
      </w:r>
      <w:r w:rsidRPr="00CF2C13">
        <w:t xml:space="preserve"> nikdy ne</w:t>
      </w:r>
      <w:r w:rsidR="00CF2C13">
        <w:t>poskytujú voľnosť pohybu</w:t>
      </w:r>
      <w:r w:rsidRPr="00CF2C13">
        <w:t xml:space="preserve"> počas kontroly tvrdia, že pes je na reťazi </w:t>
      </w:r>
      <w:r w:rsidR="00CF2C13">
        <w:t xml:space="preserve">iba </w:t>
      </w:r>
      <w:r w:rsidR="001B7F1C" w:rsidRPr="00CF2C13">
        <w:t xml:space="preserve">krátkodobo a štandardne </w:t>
      </w:r>
      <w:r w:rsidR="00CF2C13">
        <w:t>mu voľnosť poskytovaná je.</w:t>
      </w:r>
    </w:p>
    <w:p w14:paraId="700403AC" w14:textId="23C6CB41" w:rsidR="00A83338" w:rsidRPr="001E4D43" w:rsidRDefault="00A83338" w:rsidP="00994269">
      <w:pPr>
        <w:spacing w:after="0" w:line="240" w:lineRule="auto"/>
        <w:ind w:firstLine="567"/>
        <w:jc w:val="both"/>
        <w:rPr>
          <w:shd w:val="clear" w:color="auto" w:fill="FFFFFF"/>
        </w:rPr>
      </w:pPr>
      <w:r w:rsidRPr="001E4D43">
        <w:rPr>
          <w:shd w:val="clear" w:color="auto" w:fill="FFFFFF"/>
        </w:rPr>
        <w:t>V súčasnosti zákon č. 282/2002 Z. z. zaraďuje medzi zvláštne psy ovčiarske psy, pričom pastierske psy sem nezaraďuje. Rozdiel medzi ovčiarskym psom a pastierskym psom je práve v tom, že ovčiarsky pes sa využíval hlavne na prácu so stádom, kým pastierske psy boli najmä na ochranu stáda</w:t>
      </w:r>
      <w:r w:rsidR="00F51C03" w:rsidRPr="001E4D43">
        <w:rPr>
          <w:shd w:val="clear" w:color="auto" w:fill="FFFFFF"/>
        </w:rPr>
        <w:t xml:space="preserve"> na voľnom priestranstve</w:t>
      </w:r>
      <w:r w:rsidRPr="001E4D43">
        <w:rPr>
          <w:shd w:val="clear" w:color="auto" w:fill="FFFFFF"/>
        </w:rPr>
        <w:t>. Z uvedeného dôvodu sa do návrhu zákona dopĺňa aj pastiersky pes.</w:t>
      </w:r>
    </w:p>
    <w:p w14:paraId="12FC4428" w14:textId="77777777" w:rsidR="0022693E" w:rsidRDefault="0022693E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B964F63" w14:textId="3454AF8B" w:rsidR="00F51C03" w:rsidRPr="0022693E" w:rsidRDefault="00745915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Prijatie tohto zákona je </w:t>
      </w:r>
      <w:r w:rsidR="00F51C03" w:rsidRPr="0022693E">
        <w:rPr>
          <w:rFonts w:eastAsia="Times New Roman"/>
          <w:color w:val="000000"/>
          <w:lang w:eastAsia="sk-SK"/>
        </w:rPr>
        <w:t>dôležité aj v súvislosti s</w:t>
      </w:r>
      <w:r w:rsidR="001C2471">
        <w:rPr>
          <w:rFonts w:eastAsia="Times New Roman"/>
          <w:color w:val="000000"/>
          <w:lang w:eastAsia="sk-SK"/>
        </w:rPr>
        <w:t xml:space="preserve"> nedávnym </w:t>
      </w:r>
      <w:r w:rsidR="00F51C03" w:rsidRPr="0022693E">
        <w:rPr>
          <w:rFonts w:eastAsia="Times New Roman"/>
          <w:color w:val="000000"/>
          <w:lang w:eastAsia="sk-SK"/>
        </w:rPr>
        <w:t xml:space="preserve">prijatím novely Trestného zákona, kde </w:t>
      </w:r>
      <w:r w:rsidR="00F51C03" w:rsidRPr="001C2471">
        <w:rPr>
          <w:rFonts w:eastAsia="Times New Roman"/>
          <w:lang w:eastAsia="sk-SK"/>
        </w:rPr>
        <w:t>skutkov</w:t>
      </w:r>
      <w:r w:rsidR="001C2471">
        <w:rPr>
          <w:rFonts w:eastAsia="Times New Roman"/>
          <w:lang w:eastAsia="sk-SK"/>
        </w:rPr>
        <w:t>á</w:t>
      </w:r>
      <w:r w:rsidR="00F51C03" w:rsidRPr="001C2471">
        <w:rPr>
          <w:rFonts w:eastAsia="Times New Roman"/>
          <w:lang w:eastAsia="sk-SK"/>
        </w:rPr>
        <w:t xml:space="preserve"> podstat</w:t>
      </w:r>
      <w:r w:rsidR="001C2471">
        <w:rPr>
          <w:rFonts w:eastAsia="Times New Roman"/>
          <w:lang w:eastAsia="sk-SK"/>
        </w:rPr>
        <w:t>a</w:t>
      </w:r>
      <w:r w:rsidR="00F51C03" w:rsidRPr="001C2471">
        <w:rPr>
          <w:rFonts w:eastAsia="Times New Roman"/>
          <w:lang w:eastAsia="sk-SK"/>
        </w:rPr>
        <w:t xml:space="preserve"> trestného činu zanedbania starostlivosti o zvieratá </w:t>
      </w:r>
      <w:r w:rsidR="001C2471" w:rsidRPr="001C2471">
        <w:rPr>
          <w:rFonts w:eastAsia="Times New Roman"/>
          <w:lang w:eastAsia="sk-SK"/>
        </w:rPr>
        <w:t xml:space="preserve">(§ 305b Trestného zákona) </w:t>
      </w:r>
      <w:r w:rsidR="001C2471">
        <w:rPr>
          <w:rFonts w:eastAsia="Times New Roman"/>
          <w:lang w:eastAsia="sk-SK"/>
        </w:rPr>
        <w:t xml:space="preserve">obsahuje  </w:t>
      </w:r>
      <w:r w:rsidR="001C2471" w:rsidRPr="001C2471">
        <w:rPr>
          <w:rFonts w:eastAsia="Times New Roman"/>
          <w:lang w:eastAsia="sk-SK"/>
        </w:rPr>
        <w:t xml:space="preserve"> </w:t>
      </w:r>
      <w:r w:rsidR="00F51C03" w:rsidRPr="001C2471">
        <w:rPr>
          <w:rFonts w:eastAsia="Times New Roman"/>
          <w:lang w:eastAsia="sk-SK"/>
        </w:rPr>
        <w:t xml:space="preserve">postihnutie </w:t>
      </w:r>
      <w:r w:rsidR="001C2471" w:rsidRPr="001C2471">
        <w:rPr>
          <w:rFonts w:eastAsia="Times New Roman"/>
          <w:lang w:eastAsia="sk-SK"/>
        </w:rPr>
        <w:t xml:space="preserve">za obdobný čin </w:t>
      </w:r>
      <w:r w:rsidR="00F51C03" w:rsidRPr="001C2471">
        <w:rPr>
          <w:rFonts w:eastAsia="Times New Roman"/>
          <w:lang w:eastAsia="sk-SK"/>
        </w:rPr>
        <w:t xml:space="preserve">v predchádzajúcich 24 mesiacoch. </w:t>
      </w:r>
      <w:r w:rsidR="001C2471" w:rsidRPr="001C2471">
        <w:rPr>
          <w:shd w:val="clear" w:color="auto" w:fill="FFFFFF"/>
        </w:rPr>
        <w:t xml:space="preserve">Postihnutým za obdobný čin sa na účely Trestného zákona rozumie podľa § 128 ods. 5 Trestného zákona  ten, komu bola za obdobný čin uložená sankcia alebo iné opatrenie za priestupok alebo iný obdobný delikt. </w:t>
      </w:r>
      <w:r w:rsidR="00F51C03" w:rsidRPr="0022693E">
        <w:rPr>
          <w:rFonts w:eastAsia="Times New Roman"/>
          <w:color w:val="000000"/>
          <w:lang w:eastAsia="sk-SK"/>
        </w:rPr>
        <w:t xml:space="preserve">Je v celospoločenskom záujme posilniť postihy voči ochrane zvierat podľa veterinárneho zákona.   </w:t>
      </w:r>
    </w:p>
    <w:p w14:paraId="4451F77B" w14:textId="77777777" w:rsidR="0022693E" w:rsidRDefault="00F51C03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22693E">
        <w:rPr>
          <w:rFonts w:eastAsia="Times New Roman"/>
          <w:color w:val="000000"/>
          <w:lang w:eastAsia="sk-SK"/>
        </w:rPr>
        <w:t xml:space="preserve"> </w:t>
      </w:r>
    </w:p>
    <w:p w14:paraId="10608FF3" w14:textId="19DD93C5" w:rsidR="00FE67F3" w:rsidRPr="00FE67F3" w:rsidRDefault="00FC7CAF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22693E">
        <w:rPr>
          <w:rFonts w:eastAsia="Times New Roman"/>
          <w:color w:val="000000"/>
          <w:lang w:eastAsia="sk-SK"/>
        </w:rPr>
        <w:t>Návrh</w:t>
      </w:r>
      <w:r w:rsidRPr="0022693E">
        <w:rPr>
          <w:rFonts w:eastAsia="Times New Roman"/>
          <w:color w:val="000000"/>
          <w:spacing w:val="3"/>
          <w:lang w:eastAsia="sk-SK"/>
        </w:rPr>
        <w:t xml:space="preserve"> </w:t>
      </w:r>
      <w:r w:rsidRPr="0022693E">
        <w:rPr>
          <w:rFonts w:eastAsia="Times New Roman"/>
          <w:color w:val="000000"/>
          <w:lang w:eastAsia="sk-SK"/>
        </w:rPr>
        <w:t>zákona</w:t>
      </w:r>
      <w:r w:rsidRPr="0022693E">
        <w:rPr>
          <w:rFonts w:eastAsia="Times New Roman"/>
          <w:color w:val="000000"/>
          <w:spacing w:val="3"/>
          <w:lang w:eastAsia="sk-SK"/>
        </w:rPr>
        <w:t xml:space="preserve"> bude  </w:t>
      </w:r>
      <w:r w:rsidRPr="0022693E">
        <w:rPr>
          <w:rFonts w:eastAsia="Times New Roman"/>
          <w:color w:val="000000"/>
          <w:lang w:eastAsia="sk-SK"/>
        </w:rPr>
        <w:t>mať</w:t>
      </w:r>
      <w:r w:rsidRPr="0022693E">
        <w:rPr>
          <w:rFonts w:eastAsia="Times New Roman"/>
          <w:color w:val="000000"/>
          <w:spacing w:val="3"/>
          <w:lang w:eastAsia="sk-SK"/>
        </w:rPr>
        <w:t xml:space="preserve"> pozitívny </w:t>
      </w:r>
      <w:r w:rsidRPr="0022693E">
        <w:rPr>
          <w:rFonts w:eastAsia="Times New Roman"/>
          <w:color w:val="000000"/>
          <w:lang w:eastAsia="sk-SK"/>
        </w:rPr>
        <w:t>vplyv</w:t>
      </w:r>
      <w:r w:rsidRPr="0022693E">
        <w:rPr>
          <w:rFonts w:eastAsia="Times New Roman"/>
          <w:color w:val="000000"/>
          <w:spacing w:val="3"/>
          <w:lang w:eastAsia="sk-SK"/>
        </w:rPr>
        <w:t xml:space="preserve"> </w:t>
      </w:r>
      <w:r w:rsidRPr="0022693E">
        <w:rPr>
          <w:rFonts w:eastAsia="Times New Roman"/>
          <w:color w:val="000000"/>
          <w:lang w:eastAsia="sk-SK"/>
        </w:rPr>
        <w:t>na</w:t>
      </w:r>
      <w:r w:rsidRPr="0022693E">
        <w:rPr>
          <w:rFonts w:eastAsia="Times New Roman"/>
          <w:color w:val="000000"/>
          <w:spacing w:val="3"/>
          <w:lang w:eastAsia="sk-SK"/>
        </w:rPr>
        <w:t xml:space="preserve"> </w:t>
      </w:r>
      <w:r w:rsidRPr="0022693E">
        <w:rPr>
          <w:rFonts w:eastAsia="Times New Roman"/>
          <w:color w:val="000000"/>
          <w:lang w:eastAsia="sk-SK"/>
        </w:rPr>
        <w:t>rozpočet</w:t>
      </w:r>
      <w:r w:rsidRPr="0022693E">
        <w:rPr>
          <w:rFonts w:eastAsia="Times New Roman"/>
          <w:color w:val="000000"/>
          <w:spacing w:val="3"/>
          <w:lang w:eastAsia="sk-SK"/>
        </w:rPr>
        <w:t xml:space="preserve"> </w:t>
      </w:r>
      <w:r w:rsidRPr="0022693E">
        <w:rPr>
          <w:rFonts w:eastAsia="Times New Roman"/>
          <w:color w:val="000000"/>
          <w:lang w:eastAsia="sk-SK"/>
        </w:rPr>
        <w:t>verejnej</w:t>
      </w:r>
      <w:r w:rsidRPr="0022693E">
        <w:rPr>
          <w:rFonts w:eastAsia="Times New Roman"/>
          <w:color w:val="000000"/>
          <w:spacing w:val="3"/>
          <w:lang w:eastAsia="sk-SK"/>
        </w:rPr>
        <w:t xml:space="preserve"> </w:t>
      </w:r>
      <w:r w:rsidRPr="0022693E">
        <w:rPr>
          <w:rFonts w:eastAsia="Times New Roman"/>
          <w:color w:val="000000"/>
          <w:lang w:eastAsia="sk-SK"/>
        </w:rPr>
        <w:t xml:space="preserve">správy </w:t>
      </w:r>
      <w:r>
        <w:rPr>
          <w:rFonts w:eastAsia="Times New Roman"/>
          <w:color w:val="000000"/>
          <w:lang w:eastAsia="sk-SK"/>
        </w:rPr>
        <w:t xml:space="preserve">a to </w:t>
      </w:r>
      <w:r w:rsidRPr="0022693E">
        <w:rPr>
          <w:rFonts w:eastAsia="Times New Roman"/>
          <w:color w:val="000000"/>
          <w:lang w:eastAsia="sk-SK"/>
        </w:rPr>
        <w:t>z dôvodu vyšších pokút za priestupky a správne delikty</w:t>
      </w:r>
      <w:r w:rsidR="009D3406">
        <w:rPr>
          <w:rFonts w:eastAsia="Times New Roman"/>
          <w:color w:val="000000"/>
          <w:lang w:eastAsia="sk-SK"/>
        </w:rPr>
        <w:t xml:space="preserve">. </w:t>
      </w:r>
      <w:r w:rsidR="00232EED" w:rsidRPr="0022693E">
        <w:rPr>
          <w:rFonts w:eastAsia="Times New Roman"/>
          <w:color w:val="000000"/>
          <w:lang w:eastAsia="sk-SK"/>
        </w:rPr>
        <w:t>Návrh zákona</w:t>
      </w:r>
      <w:r w:rsidR="00232EED">
        <w:rPr>
          <w:rFonts w:eastAsia="Times New Roman"/>
          <w:color w:val="000000"/>
          <w:lang w:eastAsia="sk-SK"/>
        </w:rPr>
        <w:t xml:space="preserve"> </w:t>
      </w:r>
      <w:r w:rsidR="00FE67F3" w:rsidRPr="00FE67F3">
        <w:rPr>
          <w:rFonts w:eastAsia="Times New Roman"/>
          <w:color w:val="000000"/>
          <w:lang w:eastAsia="sk-SK"/>
        </w:rPr>
        <w:t>nebude</w:t>
      </w:r>
      <w:r w:rsidR="00FE67F3"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="00FE67F3" w:rsidRPr="00FE67F3">
        <w:rPr>
          <w:rFonts w:eastAsia="Times New Roman"/>
          <w:color w:val="000000"/>
          <w:lang w:eastAsia="sk-SK"/>
        </w:rPr>
        <w:t>mať</w:t>
      </w:r>
      <w:r w:rsidR="00FE67F3"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="00FE67F3" w:rsidRPr="00FE67F3">
        <w:rPr>
          <w:rFonts w:eastAsia="Times New Roman"/>
          <w:color w:val="000000"/>
          <w:lang w:eastAsia="sk-SK"/>
        </w:rPr>
        <w:t>negatívny</w:t>
      </w:r>
      <w:r w:rsidR="00FE67F3"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="00FE67F3" w:rsidRPr="00FE67F3">
        <w:rPr>
          <w:rFonts w:eastAsia="Times New Roman"/>
          <w:color w:val="000000"/>
          <w:lang w:eastAsia="sk-SK"/>
        </w:rPr>
        <w:t>vplyv</w:t>
      </w:r>
      <w:r w:rsidR="00FE67F3"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="00FE67F3" w:rsidRPr="00FE67F3">
        <w:rPr>
          <w:rFonts w:eastAsia="Times New Roman"/>
          <w:color w:val="000000"/>
          <w:lang w:eastAsia="sk-SK"/>
        </w:rPr>
        <w:t>na</w:t>
      </w:r>
      <w:r w:rsidR="00FE67F3"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22693E">
        <w:rPr>
          <w:rFonts w:eastAsia="Times New Roman"/>
          <w:color w:val="000000"/>
          <w:lang w:eastAsia="sk-SK"/>
        </w:rPr>
        <w:t>podnikateľské prostredie</w:t>
      </w:r>
      <w:r>
        <w:rPr>
          <w:rFonts w:eastAsia="Times New Roman"/>
          <w:color w:val="000000"/>
          <w:lang w:eastAsia="sk-SK"/>
        </w:rPr>
        <w:t xml:space="preserve">, na  </w:t>
      </w:r>
      <w:r w:rsidR="00FE67F3" w:rsidRPr="00FE67F3">
        <w:rPr>
          <w:rFonts w:eastAsia="Times New Roman"/>
          <w:color w:val="000000"/>
          <w:lang w:eastAsia="sk-SK"/>
        </w:rPr>
        <w:t>životné prostredie</w:t>
      </w:r>
      <w:r w:rsidR="00BB75D6">
        <w:rPr>
          <w:rFonts w:eastAsia="Times New Roman"/>
          <w:color w:val="000000"/>
          <w:lang w:eastAsia="sk-SK"/>
        </w:rPr>
        <w:t xml:space="preserve">, </w:t>
      </w:r>
      <w:r w:rsidR="00FE67F3" w:rsidRPr="00FE67F3">
        <w:rPr>
          <w:rFonts w:eastAsia="Times New Roman"/>
          <w:color w:val="000000"/>
          <w:lang w:eastAsia="sk-SK"/>
        </w:rPr>
        <w:t>na</w:t>
      </w:r>
      <w:r w:rsidR="00FE67F3"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="00FE67F3" w:rsidRPr="00FE67F3">
        <w:rPr>
          <w:rFonts w:eastAsia="Times New Roman"/>
          <w:color w:val="000000"/>
          <w:lang w:eastAsia="sk-SK"/>
        </w:rPr>
        <w:t>informatizáciu</w:t>
      </w:r>
      <w:r w:rsidR="00FE67F3"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="00FE67F3" w:rsidRPr="00FE67F3">
        <w:rPr>
          <w:rFonts w:eastAsia="Times New Roman"/>
          <w:color w:val="000000"/>
          <w:lang w:eastAsia="sk-SK"/>
        </w:rPr>
        <w:t>spoločnosti</w:t>
      </w:r>
      <w:r w:rsidR="00BB75D6">
        <w:rPr>
          <w:rFonts w:eastAsia="Times New Roman"/>
          <w:color w:val="000000"/>
          <w:lang w:eastAsia="sk-SK"/>
        </w:rPr>
        <w:t xml:space="preserve"> ani</w:t>
      </w:r>
      <w:r w:rsidR="00FE67F3" w:rsidRPr="00FE67F3">
        <w:rPr>
          <w:rFonts w:eastAsia="Times New Roman"/>
          <w:color w:val="000000"/>
          <w:lang w:eastAsia="sk-SK"/>
        </w:rPr>
        <w:t xml:space="preserve"> žiadne sociálne vplyvy</w:t>
      </w:r>
      <w:r w:rsidR="003954E1">
        <w:rPr>
          <w:rFonts w:eastAsia="Times New Roman"/>
          <w:color w:val="000000"/>
          <w:lang w:eastAsia="sk-SK"/>
        </w:rPr>
        <w:t xml:space="preserve"> </w:t>
      </w:r>
      <w:r w:rsidR="002208E7">
        <w:rPr>
          <w:rFonts w:eastAsia="Times New Roman"/>
          <w:color w:val="000000"/>
          <w:lang w:eastAsia="sk-SK"/>
        </w:rPr>
        <w:t>a</w:t>
      </w:r>
      <w:r w:rsidR="00FE67F3" w:rsidRPr="00FE67F3">
        <w:rPr>
          <w:rFonts w:eastAsia="Times New Roman"/>
          <w:color w:val="000000"/>
          <w:lang w:eastAsia="sk-SK"/>
        </w:rPr>
        <w:t xml:space="preserve"> ani vplyvy na manželstvo, rodičovstvo a rodinu. </w:t>
      </w:r>
      <w:r w:rsidR="00BB75D6">
        <w:rPr>
          <w:rFonts w:eastAsia="Times New Roman"/>
          <w:color w:val="000000"/>
          <w:lang w:eastAsia="sk-SK"/>
        </w:rPr>
        <w:t>Rovnako n</w:t>
      </w:r>
      <w:r w:rsidR="00A45A59">
        <w:rPr>
          <w:rFonts w:eastAsia="Times New Roman"/>
          <w:color w:val="000000"/>
          <w:lang w:eastAsia="sk-SK"/>
        </w:rPr>
        <w:t xml:space="preserve">ávrh zákona nebude mať negatívny vplyv na </w:t>
      </w:r>
      <w:r w:rsidR="003954E1">
        <w:rPr>
          <w:rFonts w:eastAsia="Times New Roman"/>
          <w:color w:val="000000"/>
          <w:lang w:eastAsia="sk-SK"/>
        </w:rPr>
        <w:t>služby verejnej správy</w:t>
      </w:r>
      <w:r w:rsidR="00232EED">
        <w:rPr>
          <w:rFonts w:eastAsia="Times New Roman"/>
          <w:color w:val="000000"/>
          <w:lang w:eastAsia="sk-SK"/>
        </w:rPr>
        <w:t xml:space="preserve"> pre občana</w:t>
      </w:r>
      <w:r w:rsidR="00A45A59">
        <w:rPr>
          <w:rFonts w:eastAsia="Times New Roman"/>
          <w:color w:val="000000"/>
          <w:lang w:eastAsia="sk-SK"/>
        </w:rPr>
        <w:t xml:space="preserve">. </w:t>
      </w:r>
    </w:p>
    <w:p w14:paraId="78741D70" w14:textId="77777777" w:rsidR="00E52D7A" w:rsidRDefault="00E52D7A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37F0A4F" w14:textId="559535E9" w:rsidR="00FE67F3" w:rsidRDefault="00FE67F3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súlade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Ústavou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Slovenskej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republiky,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ústavnými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zákonmi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="005F3ACE">
        <w:rPr>
          <w:rFonts w:eastAsia="Times New Roman"/>
          <w:color w:val="000000"/>
          <w:spacing w:val="42"/>
          <w:lang w:eastAsia="sk-SK"/>
        </w:rPr>
        <w:t xml:space="preserve">                  </w:t>
      </w:r>
      <w:r w:rsidRPr="00FE67F3">
        <w:rPr>
          <w:rFonts w:eastAsia="Times New Roman"/>
          <w:color w:val="000000"/>
          <w:lang w:eastAsia="sk-SK"/>
        </w:rPr>
        <w:t>a ostatnými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všeobecne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záväznými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právnymi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predpismi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Slovenskej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republiky,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medzinárodnými zmluvami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inými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medzinárodnými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dokumentmi,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ktorými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Slovenská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republika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viazaná, ako aj s právom Európskej únie.</w:t>
      </w:r>
    </w:p>
    <w:p w14:paraId="51BCF8B5" w14:textId="599E1C4E" w:rsidR="00E52D7A" w:rsidRDefault="00E52D7A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BBB58E9" w14:textId="22B9BB9B" w:rsidR="00FE67F3" w:rsidRPr="00FE67F3" w:rsidRDefault="00FE67F3" w:rsidP="006E3EAE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lastRenderedPageBreak/>
        <w:t>B.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FE67F3">
        <w:rPr>
          <w:rFonts w:eastAsia="Times New Roman"/>
          <w:b/>
          <w:bCs/>
          <w:color w:val="000000"/>
          <w:lang w:eastAsia="sk-SK"/>
        </w:rPr>
        <w:t xml:space="preserve">Osobitná časť </w:t>
      </w:r>
    </w:p>
    <w:p w14:paraId="4729F51D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7D4E9ECF" w14:textId="7D51D374" w:rsidR="00FE67F3" w:rsidRPr="00FE67F3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 čl. I</w:t>
      </w:r>
    </w:p>
    <w:p w14:paraId="21230C5D" w14:textId="77777777" w:rsidR="00E52D7A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5C257977" w14:textId="5B6FF5FF" w:rsidR="00FE67F3" w:rsidRPr="00FB3F3A" w:rsidRDefault="00FE67F3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 w:themeColor="text1"/>
          <w:lang w:eastAsia="sk-SK"/>
        </w:rPr>
      </w:pPr>
      <w:r w:rsidRPr="00FB3F3A">
        <w:rPr>
          <w:rFonts w:eastAsia="Times New Roman"/>
          <w:b/>
          <w:bCs/>
          <w:color w:val="000000" w:themeColor="text1"/>
          <w:lang w:eastAsia="sk-SK"/>
        </w:rPr>
        <w:t xml:space="preserve">K bodu </w:t>
      </w:r>
      <w:r w:rsidR="00BD0A69">
        <w:rPr>
          <w:rFonts w:eastAsia="Times New Roman"/>
          <w:b/>
          <w:bCs/>
          <w:color w:val="000000" w:themeColor="text1"/>
          <w:lang w:eastAsia="sk-SK"/>
        </w:rPr>
        <w:t>1</w:t>
      </w:r>
    </w:p>
    <w:p w14:paraId="4190E571" w14:textId="2891D073" w:rsidR="00E52D7A" w:rsidRDefault="00E52D7A" w:rsidP="00E52D7A">
      <w:pPr>
        <w:spacing w:after="0" w:line="240" w:lineRule="auto"/>
        <w:ind w:firstLine="567"/>
        <w:jc w:val="both"/>
        <w:rPr>
          <w:rFonts w:eastAsia="Times New Roman"/>
          <w:color w:val="000000" w:themeColor="text1"/>
          <w:lang w:eastAsia="sk-SK"/>
        </w:rPr>
      </w:pPr>
    </w:p>
    <w:p w14:paraId="21933370" w14:textId="18AB848A" w:rsidR="000F2ECC" w:rsidRPr="005D69CB" w:rsidRDefault="000F2ECC" w:rsidP="000F2ECC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0A6F65">
        <w:rPr>
          <w:rFonts w:eastAsia="Times New Roman"/>
          <w:color w:val="000000" w:themeColor="text1"/>
          <w:lang w:eastAsia="sk-SK"/>
        </w:rPr>
        <w:t xml:space="preserve">Navrhuje sa </w:t>
      </w:r>
      <w:r w:rsidR="00BB75D6" w:rsidRPr="000A6F65">
        <w:rPr>
          <w:rFonts w:eastAsia="Times New Roman"/>
          <w:color w:val="000000" w:themeColor="text1"/>
          <w:lang w:eastAsia="sk-SK"/>
        </w:rPr>
        <w:t>doplnenie</w:t>
      </w:r>
      <w:r w:rsidR="00BB75D6">
        <w:rPr>
          <w:rFonts w:eastAsia="Times New Roman"/>
          <w:color w:val="000000" w:themeColor="text1"/>
          <w:lang w:eastAsia="sk-SK"/>
        </w:rPr>
        <w:t xml:space="preserve"> § 22a</w:t>
      </w:r>
      <w:r w:rsidR="00BB75D6" w:rsidRPr="00056586">
        <w:rPr>
          <w:rFonts w:eastAsia="Times New Roman"/>
          <w:color w:val="000000" w:themeColor="text1"/>
          <w:lang w:eastAsia="sk-SK"/>
        </w:rPr>
        <w:t>, ktorý upravuje</w:t>
      </w:r>
      <w:r w:rsidR="00CF2C13" w:rsidRPr="00056586">
        <w:rPr>
          <w:rFonts w:eastAsia="Times New Roman"/>
          <w:color w:val="000000" w:themeColor="text1"/>
          <w:lang w:eastAsia="sk-SK"/>
        </w:rPr>
        <w:t xml:space="preserve"> </w:t>
      </w:r>
      <w:r w:rsidR="00CF2C13" w:rsidRPr="00056586">
        <w:t>osobitné ustanovenia o chove psov a ich držaní psov mimo verejných priestranstiev</w:t>
      </w:r>
      <w:r w:rsidR="00CF2C13" w:rsidRPr="00056586">
        <w:rPr>
          <w:rFonts w:eastAsia="Times New Roman"/>
          <w:color w:val="000000" w:themeColor="text1"/>
          <w:lang w:eastAsia="sk-SK"/>
        </w:rPr>
        <w:t xml:space="preserve">. </w:t>
      </w:r>
      <w:r w:rsidR="00056586">
        <w:rPr>
          <w:rFonts w:eastAsia="Times New Roman"/>
          <w:color w:val="000000" w:themeColor="text1"/>
          <w:lang w:eastAsia="sk-SK"/>
        </w:rPr>
        <w:t xml:space="preserve">Právna úprava tak nekoliduje so zákonom                           č. 282/2002 Z. z. </w:t>
      </w:r>
      <w:r w:rsidR="00056586" w:rsidRPr="00056586">
        <w:rPr>
          <w:color w:val="000000"/>
          <w:shd w:val="clear" w:color="auto" w:fill="FFFFFF"/>
        </w:rPr>
        <w:t>ktorým sa upravujú niektoré podmienky držania psov v znení neskorších predpisov; tento právny predpis je v gescii M</w:t>
      </w:r>
      <w:r w:rsidR="00056586">
        <w:rPr>
          <w:color w:val="000000"/>
          <w:shd w:val="clear" w:color="auto" w:fill="FFFFFF"/>
        </w:rPr>
        <w:t>i</w:t>
      </w:r>
      <w:r w:rsidR="00056586" w:rsidRPr="00056586">
        <w:rPr>
          <w:color w:val="000000"/>
          <w:shd w:val="clear" w:color="auto" w:fill="FFFFFF"/>
        </w:rPr>
        <w:t>niste</w:t>
      </w:r>
      <w:r w:rsidR="00056586">
        <w:rPr>
          <w:color w:val="000000"/>
          <w:shd w:val="clear" w:color="auto" w:fill="FFFFFF"/>
        </w:rPr>
        <w:t>rs</w:t>
      </w:r>
      <w:r w:rsidR="00056586" w:rsidRPr="00056586">
        <w:rPr>
          <w:color w:val="000000"/>
          <w:shd w:val="clear" w:color="auto" w:fill="FFFFFF"/>
        </w:rPr>
        <w:t xml:space="preserve">tva vnútra Slovenskej republiky a upravuje evidenciu psov obcami na účely miestneho poplatku a pravidlá ich pohybu po verejných priestranstvách z hľadiska ich znečisťovania a zamedzenia ohrozenia bezpečnosti osôb pohybujúcich </w:t>
      </w:r>
      <w:r w:rsidR="00056586" w:rsidRPr="005D69CB">
        <w:rPr>
          <w:shd w:val="clear" w:color="auto" w:fill="FFFFFF"/>
        </w:rPr>
        <w:t>sa po verejných priestranstvách.</w:t>
      </w:r>
    </w:p>
    <w:p w14:paraId="7F1FDD8A" w14:textId="0482F7F0" w:rsidR="00C918B7" w:rsidRPr="005D69CB" w:rsidRDefault="00C918B7" w:rsidP="000F2ECC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2B0DC295" w14:textId="29E1007D" w:rsidR="00BD248C" w:rsidRPr="0022693E" w:rsidRDefault="005F3ACE" w:rsidP="000F2ECC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5D69CB">
        <w:rPr>
          <w:shd w:val="clear" w:color="auto" w:fill="FFFFFF"/>
        </w:rPr>
        <w:t xml:space="preserve">Zákon č. 39/2007 Z. z. naproti tomu upravuje veterinárne aspekty držania psov v prostredí </w:t>
      </w:r>
      <w:r w:rsidR="00AB5951">
        <w:rPr>
          <w:shd w:val="clear" w:color="auto" w:fill="FFFFFF"/>
        </w:rPr>
        <w:t>i</w:t>
      </w:r>
      <w:r w:rsidRPr="005D69CB">
        <w:rPr>
          <w:shd w:val="clear" w:color="auto" w:fill="FFFFFF"/>
        </w:rPr>
        <w:t xml:space="preserve">ch chovu. </w:t>
      </w:r>
      <w:r w:rsidR="00C918B7" w:rsidRPr="0022693E">
        <w:rPr>
          <w:shd w:val="clear" w:color="auto" w:fill="FFFFFF"/>
        </w:rPr>
        <w:t xml:space="preserve">Prvou vetou sa zakazuje držanie psa uviazaného prostriedkom na uväzovanie, pričom </w:t>
      </w:r>
      <w:r w:rsidR="005E382F" w:rsidRPr="0022693E">
        <w:rPr>
          <w:shd w:val="clear" w:color="auto" w:fill="FFFFFF"/>
        </w:rPr>
        <w:t xml:space="preserve">uviazanie psa sa v taxatívne uvedených prípadoch </w:t>
      </w:r>
      <w:r w:rsidR="00C918B7" w:rsidRPr="0022693E">
        <w:rPr>
          <w:shd w:val="clear" w:color="auto" w:fill="FFFFFF"/>
        </w:rPr>
        <w:t>(z dôvodov kŕmenia, čistenia, vyšetrovania a</w:t>
      </w:r>
      <w:r w:rsidR="005E382F" w:rsidRPr="0022693E">
        <w:rPr>
          <w:shd w:val="clear" w:color="auto" w:fill="FFFFFF"/>
        </w:rPr>
        <w:t> </w:t>
      </w:r>
      <w:r w:rsidR="00C918B7" w:rsidRPr="0022693E">
        <w:rPr>
          <w:shd w:val="clear" w:color="auto" w:fill="FFFFFF"/>
        </w:rPr>
        <w:t>ošetrovania)</w:t>
      </w:r>
      <w:r w:rsidR="00825482" w:rsidRPr="0022693E">
        <w:rPr>
          <w:shd w:val="clear" w:color="auto" w:fill="FFFFFF"/>
        </w:rPr>
        <w:t xml:space="preserve">. </w:t>
      </w:r>
    </w:p>
    <w:p w14:paraId="08822E17" w14:textId="77777777" w:rsidR="0022693E" w:rsidRDefault="0022693E" w:rsidP="000F2ECC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2F6E6EF5" w14:textId="02DB9C22" w:rsidR="00C918B7" w:rsidRPr="005D69CB" w:rsidRDefault="00C918B7" w:rsidP="000F2EC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5E382F">
        <w:rPr>
          <w:shd w:val="clear" w:color="auto" w:fill="FFFFFF"/>
        </w:rPr>
        <w:t xml:space="preserve">Zároveň sa </w:t>
      </w:r>
      <w:r w:rsidR="005E382F" w:rsidRPr="005E382F">
        <w:rPr>
          <w:shd w:val="clear" w:color="auto" w:fill="FFFFFF"/>
        </w:rPr>
        <w:t>zakotvuje povinnosť</w:t>
      </w:r>
      <w:r w:rsidR="005E382F">
        <w:rPr>
          <w:shd w:val="clear" w:color="auto" w:fill="FFFFFF"/>
        </w:rPr>
        <w:t xml:space="preserve"> pre prípad uviazania držať psa na </w:t>
      </w:r>
      <w:r w:rsidRPr="005E382F">
        <w:rPr>
          <w:shd w:val="clear" w:color="auto" w:fill="FFFFFF"/>
        </w:rPr>
        <w:t>dostatočne širok</w:t>
      </w:r>
      <w:r w:rsidR="005E382F">
        <w:rPr>
          <w:shd w:val="clear" w:color="auto" w:fill="FFFFFF"/>
        </w:rPr>
        <w:t>om</w:t>
      </w:r>
      <w:r w:rsidRPr="005E382F">
        <w:rPr>
          <w:shd w:val="clear" w:color="auto" w:fill="FFFFFF"/>
        </w:rPr>
        <w:t xml:space="preserve"> obojku, aby psy neboli škrtené napr. uviazaním okolo krku šnúrou na bielizeň. Druhou </w:t>
      </w:r>
      <w:r w:rsidRPr="005D69CB">
        <w:rPr>
          <w:shd w:val="clear" w:color="auto" w:fill="FFFFFF"/>
        </w:rPr>
        <w:t xml:space="preserve">vetou sa navrhuje, aby vlastník psa bol povinný vykonať opatrenia, aby pes neohrozoval iné osoby, ktoré sa po areáli nehnuteľnosti pohybujú so súhlasom vlastníka alebo nájomcu; ide najmä o maloleté deti alebo vnúčatá vlastníka alebo nájomcu nehnuteľnosti pohybujúce sa po dvore, návštevy prechádzajúce cez dvor do domu, poštár, ktorému majiteľ otvorí bránu do ulice a podobne. </w:t>
      </w:r>
      <w:r w:rsidR="005D69CB" w:rsidRPr="005D69CB">
        <w:rPr>
          <w:shd w:val="clear" w:color="auto" w:fill="FFFFFF"/>
        </w:rPr>
        <w:t xml:space="preserve">Vlastník zvieraťa to môže napr. vyriešiť tak, že psa uzavrie na tento čas do ohrady, v ktorej nebude uviazaný. </w:t>
      </w:r>
      <w:r w:rsidR="005F3ACE" w:rsidRPr="005D69CB">
        <w:rPr>
          <w:shd w:val="clear" w:color="auto" w:fill="FFFFFF"/>
        </w:rPr>
        <w:t xml:space="preserve">Túto povinnosť však vlastník zvieraťa nemá voči osobám, ktoré vstupujú na jeho nehnuteľnosť bez súhlasu vlastníka, keďže </w:t>
      </w:r>
      <w:r w:rsidR="005D69CB" w:rsidRPr="005D69CB">
        <w:rPr>
          <w:shd w:val="clear" w:color="auto" w:fill="FFFFFF"/>
        </w:rPr>
        <w:t xml:space="preserve">inak by držanie strážneho psa v rámci prevencie kriminality nemalo potrebné odstrašujúce účinky. </w:t>
      </w:r>
    </w:p>
    <w:p w14:paraId="10261F80" w14:textId="77777777" w:rsidR="000F2ECC" w:rsidRPr="005D69CB" w:rsidRDefault="000F2ECC" w:rsidP="00E52D7A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sk-SK"/>
        </w:rPr>
      </w:pPr>
    </w:p>
    <w:p w14:paraId="799137B4" w14:textId="0D1A598F" w:rsidR="00E52D7A" w:rsidRDefault="00FE67F3" w:rsidP="00644626">
      <w:pPr>
        <w:spacing w:after="0" w:line="240" w:lineRule="auto"/>
        <w:ind w:firstLine="708"/>
        <w:jc w:val="both"/>
        <w:rPr>
          <w:rFonts w:eastAsia="Times New Roman"/>
          <w:b/>
          <w:bCs/>
          <w:lang w:eastAsia="sk-SK"/>
        </w:rPr>
      </w:pPr>
      <w:r w:rsidRPr="005D69CB">
        <w:rPr>
          <w:rFonts w:eastAsia="Times New Roman"/>
          <w:b/>
          <w:bCs/>
          <w:lang w:eastAsia="sk-SK"/>
        </w:rPr>
        <w:t>K bod</w:t>
      </w:r>
      <w:r w:rsidR="001A248F" w:rsidRPr="005D69CB">
        <w:rPr>
          <w:rFonts w:eastAsia="Times New Roman"/>
          <w:b/>
          <w:bCs/>
          <w:lang w:eastAsia="sk-SK"/>
        </w:rPr>
        <w:t>om</w:t>
      </w:r>
      <w:r w:rsidRPr="005D69CB">
        <w:rPr>
          <w:rFonts w:eastAsia="Times New Roman"/>
          <w:b/>
          <w:bCs/>
          <w:lang w:eastAsia="sk-SK"/>
        </w:rPr>
        <w:t xml:space="preserve"> </w:t>
      </w:r>
      <w:r w:rsidR="00644626">
        <w:rPr>
          <w:rFonts w:eastAsia="Times New Roman"/>
          <w:b/>
          <w:bCs/>
          <w:lang w:eastAsia="sk-SK"/>
        </w:rPr>
        <w:t>2</w:t>
      </w:r>
      <w:r w:rsidR="001A248F" w:rsidRPr="005D69CB">
        <w:rPr>
          <w:rFonts w:eastAsia="Times New Roman"/>
          <w:b/>
          <w:bCs/>
          <w:lang w:eastAsia="sk-SK"/>
        </w:rPr>
        <w:t xml:space="preserve"> a</w:t>
      </w:r>
      <w:r w:rsidR="00644626">
        <w:rPr>
          <w:rFonts w:eastAsia="Times New Roman"/>
          <w:b/>
          <w:bCs/>
          <w:lang w:eastAsia="sk-SK"/>
        </w:rPr>
        <w:t> 4</w:t>
      </w:r>
    </w:p>
    <w:p w14:paraId="3D83F3A5" w14:textId="77777777" w:rsidR="00644626" w:rsidRPr="005D69CB" w:rsidRDefault="00644626" w:rsidP="00644626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7BD4E8CE" w14:textId="12E9D957" w:rsidR="00CD17DE" w:rsidRDefault="004A2CEF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5D69CB">
        <w:rPr>
          <w:rFonts w:eastAsia="Times New Roman"/>
          <w:lang w:eastAsia="sk-SK"/>
        </w:rPr>
        <w:t xml:space="preserve">Vzhľadom na doplnenie § 22a navrhuje sa doplnenie skutkových podstát priestupkov a správnych deliktov o porušenie § 22a. </w:t>
      </w:r>
    </w:p>
    <w:p w14:paraId="3043AABC" w14:textId="2EF9B6C1" w:rsidR="000A6F65" w:rsidRDefault="000A6F65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3CE4D664" w14:textId="45AD813A" w:rsidR="000A6F65" w:rsidRPr="00EB2BBF" w:rsidRDefault="000A6F65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lang w:eastAsia="sk-SK"/>
        </w:rPr>
      </w:pPr>
      <w:r w:rsidRPr="00EB2BBF">
        <w:rPr>
          <w:rFonts w:eastAsia="Times New Roman"/>
          <w:b/>
          <w:bCs/>
          <w:lang w:eastAsia="sk-SK"/>
        </w:rPr>
        <w:t>K</w:t>
      </w:r>
      <w:r w:rsidR="00190E13">
        <w:rPr>
          <w:rFonts w:eastAsia="Times New Roman"/>
          <w:b/>
          <w:bCs/>
          <w:lang w:eastAsia="sk-SK"/>
        </w:rPr>
        <w:t> </w:t>
      </w:r>
      <w:r w:rsidRPr="00EB2BBF">
        <w:rPr>
          <w:rFonts w:eastAsia="Times New Roman"/>
          <w:b/>
          <w:bCs/>
          <w:lang w:eastAsia="sk-SK"/>
        </w:rPr>
        <w:t>bod</w:t>
      </w:r>
      <w:r w:rsidR="00190E13">
        <w:rPr>
          <w:rFonts w:eastAsia="Times New Roman"/>
          <w:b/>
          <w:bCs/>
          <w:lang w:eastAsia="sk-SK"/>
        </w:rPr>
        <w:t>om 3 a 5</w:t>
      </w:r>
    </w:p>
    <w:p w14:paraId="1BE2EFD5" w14:textId="08D850BB" w:rsidR="000A6F65" w:rsidRDefault="000A6F65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6D9DD10D" w14:textId="06955DBC" w:rsidR="000A6F65" w:rsidRDefault="000A6F65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V záujme vylúčenia pochybností, či daný priestupok alebo iný správny delikt je potrebné posudzovať  podľa </w:t>
      </w:r>
      <w:r w:rsidR="00EB2BBF">
        <w:rPr>
          <w:rFonts w:eastAsia="Times New Roman"/>
          <w:lang w:eastAsia="sk-SK"/>
        </w:rPr>
        <w:t xml:space="preserve">lex generalis </w:t>
      </w:r>
      <w:r>
        <w:rPr>
          <w:rFonts w:eastAsia="Times New Roman"/>
          <w:lang w:eastAsia="sk-SK"/>
        </w:rPr>
        <w:t xml:space="preserve">§ 22 ods. 2 alebo podľa </w:t>
      </w:r>
      <w:r w:rsidR="00EB2BBF">
        <w:rPr>
          <w:rFonts w:eastAsia="Times New Roman"/>
          <w:lang w:eastAsia="sk-SK"/>
        </w:rPr>
        <w:t xml:space="preserve">lex specialis </w:t>
      </w:r>
      <w:r>
        <w:rPr>
          <w:rFonts w:eastAsia="Times New Roman"/>
          <w:lang w:eastAsia="sk-SK"/>
        </w:rPr>
        <w:t>§ 22a ods. 1 sa navrhuje explicitne zakotviť prednosť prioritného skúmania, či nejde o prípad porušenia špeci</w:t>
      </w:r>
      <w:r w:rsidR="00EB2BBF">
        <w:rPr>
          <w:rFonts w:eastAsia="Times New Roman"/>
          <w:lang w:eastAsia="sk-SK"/>
        </w:rPr>
        <w:t xml:space="preserve">álnej </w:t>
      </w:r>
      <w:r>
        <w:rPr>
          <w:rFonts w:eastAsia="Times New Roman"/>
          <w:lang w:eastAsia="sk-SK"/>
        </w:rPr>
        <w:t>úpravy podľa § 22a a až následne (ak sa stanoví, že nie</w:t>
      </w:r>
      <w:r w:rsidR="00EB2BBF">
        <w:rPr>
          <w:rFonts w:eastAsia="Times New Roman"/>
          <w:lang w:eastAsia="sk-SK"/>
        </w:rPr>
        <w:t xml:space="preserve">), pravidlo subsidiárnej aplikácie § 22 ods. 2. </w:t>
      </w:r>
    </w:p>
    <w:p w14:paraId="48D5C566" w14:textId="4C02A68E" w:rsidR="00EB2BBF" w:rsidRDefault="00EB2BBF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1CBC80E3" w14:textId="2E27FC38" w:rsidR="00EB2BBF" w:rsidRPr="00EB2BBF" w:rsidRDefault="00EB2BBF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lang w:eastAsia="sk-SK"/>
        </w:rPr>
      </w:pPr>
      <w:r w:rsidRPr="00EB2BBF">
        <w:rPr>
          <w:rFonts w:eastAsia="Times New Roman"/>
          <w:b/>
          <w:bCs/>
          <w:lang w:eastAsia="sk-SK"/>
        </w:rPr>
        <w:t xml:space="preserve">K bodu </w:t>
      </w:r>
      <w:r w:rsidR="00FB176A">
        <w:rPr>
          <w:rFonts w:eastAsia="Times New Roman"/>
          <w:b/>
          <w:bCs/>
          <w:lang w:eastAsia="sk-SK"/>
        </w:rPr>
        <w:t>6</w:t>
      </w:r>
    </w:p>
    <w:p w14:paraId="74F2E7FE" w14:textId="77777777" w:rsidR="00EB2BBF" w:rsidRDefault="00EB2BBF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0DA25349" w14:textId="762B2DAB" w:rsidR="00EB2BBF" w:rsidRPr="00541A47" w:rsidRDefault="00FB176A" w:rsidP="00EB2BB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sk-SK"/>
        </w:rPr>
      </w:pPr>
      <w:r>
        <w:rPr>
          <w:rFonts w:eastAsia="Times New Roman"/>
          <w:color w:val="000000" w:themeColor="text1"/>
          <w:lang w:eastAsia="sk-SK"/>
        </w:rPr>
        <w:t>Navrhuje sa rozšírenie prechodného ustanovenia aj na ustanovenie podrobností o chove spoločenských zvierat, nielen ich ochrane. Dôvodom je snaha o odstránenie pochybnosti o vecnom rozsahu splnomocňovacieho ustanovenia.</w:t>
      </w:r>
    </w:p>
    <w:p w14:paraId="6F72860B" w14:textId="178D4417" w:rsidR="0022693E" w:rsidRDefault="0022693E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07369E42" w14:textId="77777777" w:rsidR="009D3406" w:rsidRDefault="009D3406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lang w:eastAsia="sk-SK"/>
        </w:rPr>
      </w:pPr>
    </w:p>
    <w:p w14:paraId="2179F602" w14:textId="223C87E8" w:rsidR="0022693E" w:rsidRPr="0022693E" w:rsidRDefault="0022693E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lang w:eastAsia="sk-SK"/>
        </w:rPr>
      </w:pPr>
      <w:r w:rsidRPr="0022693E">
        <w:rPr>
          <w:rFonts w:eastAsia="Times New Roman"/>
          <w:b/>
          <w:bCs/>
          <w:lang w:eastAsia="sk-SK"/>
        </w:rPr>
        <w:lastRenderedPageBreak/>
        <w:t xml:space="preserve">K bodu </w:t>
      </w:r>
      <w:r w:rsidR="00FB176A">
        <w:rPr>
          <w:rFonts w:eastAsia="Times New Roman"/>
          <w:b/>
          <w:bCs/>
          <w:lang w:eastAsia="sk-SK"/>
        </w:rPr>
        <w:t>7</w:t>
      </w:r>
      <w:r w:rsidRPr="0022693E">
        <w:rPr>
          <w:rFonts w:eastAsia="Times New Roman"/>
          <w:b/>
          <w:bCs/>
          <w:lang w:eastAsia="sk-SK"/>
        </w:rPr>
        <w:t xml:space="preserve"> </w:t>
      </w:r>
    </w:p>
    <w:p w14:paraId="6241B70E" w14:textId="0E187EB6" w:rsidR="0022693E" w:rsidRDefault="0022693E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5CC1D1CD" w14:textId="49876777" w:rsidR="0022693E" w:rsidRPr="005D69CB" w:rsidRDefault="0022693E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Navrhuje sa prechodné ustanovenie, ktorým sa vo vzťahu k psom narodeným pred </w:t>
      </w:r>
      <w:r w:rsidR="001C2471">
        <w:rPr>
          <w:rFonts w:eastAsia="Times New Roman"/>
          <w:lang w:eastAsia="sk-SK"/>
        </w:rPr>
        <w:t xml:space="preserve">účinnosťou zákona, tzn. pred </w:t>
      </w:r>
      <w:r>
        <w:rPr>
          <w:rFonts w:eastAsia="Times New Roman"/>
          <w:lang w:eastAsia="sk-SK"/>
        </w:rPr>
        <w:t xml:space="preserve">1. júlom 2021 zakotvuje časovo obmedzená výnimka na zákaz podľa § 22a ods. 1 </w:t>
      </w:r>
      <w:r w:rsidR="001C2471">
        <w:rPr>
          <w:rFonts w:eastAsia="Times New Roman"/>
          <w:lang w:eastAsia="sk-SK"/>
        </w:rPr>
        <w:t xml:space="preserve">(tzn. zákaz držania na reťazi mimo verejného priestranstva) </w:t>
      </w:r>
      <w:r>
        <w:rPr>
          <w:rFonts w:eastAsia="Times New Roman"/>
          <w:lang w:eastAsia="sk-SK"/>
        </w:rPr>
        <w:t xml:space="preserve">na obdobie 3 rokov, a to do 30. júna 2024. </w:t>
      </w:r>
    </w:p>
    <w:p w14:paraId="21F684E9" w14:textId="77777777" w:rsidR="004A2CEF" w:rsidRPr="005D69CB" w:rsidRDefault="004A2CEF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791EDA98" w14:textId="77777777" w:rsidR="002E5F36" w:rsidRPr="005D69CB" w:rsidRDefault="002E5F36" w:rsidP="002E5F36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5D69CB">
        <w:rPr>
          <w:rFonts w:eastAsia="Times New Roman"/>
          <w:b/>
          <w:bCs/>
          <w:lang w:eastAsia="sk-SK"/>
        </w:rPr>
        <w:t>K čl. II</w:t>
      </w:r>
    </w:p>
    <w:p w14:paraId="417D25C5" w14:textId="0D12453F" w:rsidR="002E5F36" w:rsidRDefault="002E5F36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lang w:eastAsia="sk-SK"/>
        </w:rPr>
      </w:pPr>
    </w:p>
    <w:p w14:paraId="10F7287A" w14:textId="7FCC6DBB" w:rsidR="008B340D" w:rsidRPr="008B340D" w:rsidRDefault="008B340D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8B340D">
        <w:rPr>
          <w:rFonts w:eastAsia="Times New Roman"/>
          <w:lang w:eastAsia="sk-SK"/>
        </w:rPr>
        <w:t xml:space="preserve">Novelizuje sa zákon č. </w:t>
      </w:r>
      <w:r w:rsidRPr="008B340D">
        <w:rPr>
          <w:color w:val="202122"/>
          <w:shd w:val="clear" w:color="auto" w:fill="FFFFFF"/>
        </w:rPr>
        <w:t xml:space="preserve">282/2002 Z. z. </w:t>
      </w:r>
      <w:r w:rsidRPr="008B340D">
        <w:rPr>
          <w:color w:val="000000"/>
          <w:shd w:val="clear" w:color="auto" w:fill="FFFFFF"/>
        </w:rPr>
        <w:t>ktorým sa upravujú niektoré podmienky držania psov v znení neskorších predpisov</w:t>
      </w:r>
    </w:p>
    <w:p w14:paraId="701C69C3" w14:textId="77777777" w:rsidR="008B340D" w:rsidRPr="008B340D" w:rsidRDefault="008B340D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6F26658B" w14:textId="336A928E" w:rsidR="008B340D" w:rsidRPr="00A83338" w:rsidRDefault="008B340D" w:rsidP="008B340D">
      <w:pPr>
        <w:spacing w:after="0" w:line="240" w:lineRule="auto"/>
        <w:ind w:firstLine="708"/>
        <w:jc w:val="both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 xml:space="preserve">V súčasnosti zákon č. 282/2002 Z. z. zaraďuje medzi zvláštne psy ovčiarske psy, pričom pastierske psy sem nezaraďuje. </w:t>
      </w:r>
      <w:r w:rsidRPr="00A83338">
        <w:rPr>
          <w:color w:val="202122"/>
          <w:shd w:val="clear" w:color="auto" w:fill="FFFFFF"/>
        </w:rPr>
        <w:t xml:space="preserve">Rozdiel medzi ovčiarskym psom a pastierskym psom </w:t>
      </w:r>
      <w:r w:rsidR="0035630C">
        <w:rPr>
          <w:color w:val="202122"/>
          <w:shd w:val="clear" w:color="auto" w:fill="FFFFFF"/>
        </w:rPr>
        <w:t xml:space="preserve">spočíva </w:t>
      </w:r>
      <w:r w:rsidRPr="00A83338">
        <w:rPr>
          <w:color w:val="202122"/>
          <w:shd w:val="clear" w:color="auto" w:fill="FFFFFF"/>
        </w:rPr>
        <w:t xml:space="preserve">v tom, že ovčiarsky pes sa využíva hlavne na prácu </w:t>
      </w:r>
      <w:r>
        <w:rPr>
          <w:color w:val="202122"/>
          <w:shd w:val="clear" w:color="auto" w:fill="FFFFFF"/>
        </w:rPr>
        <w:t>s</w:t>
      </w:r>
      <w:r w:rsidRPr="00A83338">
        <w:rPr>
          <w:color w:val="202122"/>
          <w:shd w:val="clear" w:color="auto" w:fill="FFFFFF"/>
        </w:rPr>
        <w:t xml:space="preserve">o stádom, kým pastierske psy </w:t>
      </w:r>
      <w:r w:rsidR="0035630C">
        <w:rPr>
          <w:color w:val="202122"/>
          <w:shd w:val="clear" w:color="auto" w:fill="FFFFFF"/>
        </w:rPr>
        <w:t xml:space="preserve">sú určené </w:t>
      </w:r>
      <w:r w:rsidRPr="00A83338">
        <w:rPr>
          <w:color w:val="202122"/>
          <w:shd w:val="clear" w:color="auto" w:fill="FFFFFF"/>
        </w:rPr>
        <w:t>najmä na ochranu stáda.</w:t>
      </w:r>
      <w:r>
        <w:rPr>
          <w:color w:val="202122"/>
          <w:shd w:val="clear" w:color="auto" w:fill="FFFFFF"/>
        </w:rPr>
        <w:t xml:space="preserve"> Pasenie stád vyžaduje, aby </w:t>
      </w:r>
      <w:r w:rsidR="0035630C">
        <w:rPr>
          <w:color w:val="202122"/>
          <w:shd w:val="clear" w:color="auto" w:fill="FFFFFF"/>
        </w:rPr>
        <w:t xml:space="preserve">aj pastierske psy mali voľnosť pohybu a teda aby sa na ne  </w:t>
      </w:r>
      <w:r w:rsidR="00D30CB9">
        <w:rPr>
          <w:color w:val="202122"/>
          <w:shd w:val="clear" w:color="auto" w:fill="FFFFFF"/>
        </w:rPr>
        <w:t>nevzťahovali reštriktívne pravidlá o voľnom pohybe psov</w:t>
      </w:r>
      <w:r w:rsidR="0035630C">
        <w:rPr>
          <w:color w:val="202122"/>
          <w:shd w:val="clear" w:color="auto" w:fill="FFFFFF"/>
        </w:rPr>
        <w:t xml:space="preserve">. </w:t>
      </w:r>
      <w:r>
        <w:rPr>
          <w:color w:val="202122"/>
          <w:shd w:val="clear" w:color="auto" w:fill="FFFFFF"/>
        </w:rPr>
        <w:t xml:space="preserve">Z uvedeného dôvodu sa do </w:t>
      </w:r>
      <w:r w:rsidR="0035630C">
        <w:rPr>
          <w:color w:val="202122"/>
          <w:shd w:val="clear" w:color="auto" w:fill="FFFFFF"/>
        </w:rPr>
        <w:t xml:space="preserve">kategórie zvláštny pes </w:t>
      </w:r>
      <w:r>
        <w:rPr>
          <w:color w:val="202122"/>
          <w:shd w:val="clear" w:color="auto" w:fill="FFFFFF"/>
        </w:rPr>
        <w:t>dopĺňa aj pastiersky pes</w:t>
      </w:r>
      <w:r w:rsidR="0035630C">
        <w:rPr>
          <w:color w:val="202122"/>
          <w:shd w:val="clear" w:color="auto" w:fill="FFFFFF"/>
        </w:rPr>
        <w:t>, čím pre ne bude platiť výnimka z ustanovení o voľnom pohybe</w:t>
      </w:r>
      <w:r>
        <w:rPr>
          <w:color w:val="202122"/>
          <w:shd w:val="clear" w:color="auto" w:fill="FFFFFF"/>
        </w:rPr>
        <w:t>.</w:t>
      </w:r>
    </w:p>
    <w:p w14:paraId="442233B4" w14:textId="77777777" w:rsidR="008B340D" w:rsidRDefault="008B340D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lang w:eastAsia="sk-SK"/>
        </w:rPr>
      </w:pPr>
    </w:p>
    <w:p w14:paraId="183B69FB" w14:textId="32FE11F3" w:rsidR="006E0065" w:rsidRPr="005D69CB" w:rsidRDefault="006E0065" w:rsidP="006E0065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5D69CB">
        <w:rPr>
          <w:rFonts w:eastAsia="Times New Roman"/>
          <w:b/>
          <w:bCs/>
          <w:lang w:eastAsia="sk-SK"/>
        </w:rPr>
        <w:t>K čl. II</w:t>
      </w:r>
      <w:r>
        <w:rPr>
          <w:rFonts w:eastAsia="Times New Roman"/>
          <w:b/>
          <w:bCs/>
          <w:lang w:eastAsia="sk-SK"/>
        </w:rPr>
        <w:t>I</w:t>
      </w:r>
    </w:p>
    <w:p w14:paraId="3A5D93DB" w14:textId="77777777" w:rsidR="006E0065" w:rsidRPr="005D69CB" w:rsidRDefault="006E0065" w:rsidP="006E0065">
      <w:pPr>
        <w:spacing w:after="0" w:line="240" w:lineRule="auto"/>
        <w:ind w:firstLine="708"/>
        <w:jc w:val="both"/>
        <w:rPr>
          <w:rFonts w:eastAsia="Times New Roman"/>
          <w:b/>
          <w:bCs/>
          <w:lang w:eastAsia="sk-SK"/>
        </w:rPr>
      </w:pPr>
    </w:p>
    <w:p w14:paraId="2EAB3F01" w14:textId="6F3839E6" w:rsidR="00BD248C" w:rsidRPr="00BD248C" w:rsidRDefault="00ED5801" w:rsidP="00BD248C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5D69CB">
        <w:rPr>
          <w:rFonts w:eastAsia="Times New Roman"/>
          <w:lang w:eastAsia="sk-SK"/>
        </w:rPr>
        <w:t>Nadobudnutie ú</w:t>
      </w:r>
      <w:r w:rsidR="00FE67F3" w:rsidRPr="005D69CB">
        <w:rPr>
          <w:rFonts w:eastAsia="Times New Roman"/>
          <w:lang w:eastAsia="sk-SK"/>
        </w:rPr>
        <w:t>činnos</w:t>
      </w:r>
      <w:r w:rsidRPr="005D69CB">
        <w:rPr>
          <w:rFonts w:eastAsia="Times New Roman"/>
          <w:lang w:eastAsia="sk-SK"/>
        </w:rPr>
        <w:t>ti</w:t>
      </w:r>
      <w:r w:rsidR="00FE67F3" w:rsidRPr="005D69CB">
        <w:rPr>
          <w:rFonts w:eastAsia="Times New Roman"/>
          <w:lang w:eastAsia="sk-SK"/>
        </w:rPr>
        <w:t xml:space="preserve"> sa navrhuje </w:t>
      </w:r>
      <w:r w:rsidRPr="005D69CB">
        <w:rPr>
          <w:rFonts w:eastAsia="Times New Roman"/>
          <w:lang w:eastAsia="sk-SK"/>
        </w:rPr>
        <w:t xml:space="preserve">na </w:t>
      </w:r>
      <w:r w:rsidR="00FE67F3" w:rsidRPr="005D69CB">
        <w:rPr>
          <w:rFonts w:eastAsia="Times New Roman"/>
          <w:lang w:eastAsia="sk-SK"/>
        </w:rPr>
        <w:t xml:space="preserve">1. </w:t>
      </w:r>
      <w:r w:rsidR="004A2CEF" w:rsidRPr="005D69CB">
        <w:rPr>
          <w:rFonts w:eastAsia="Times New Roman"/>
          <w:lang w:eastAsia="sk-SK"/>
        </w:rPr>
        <w:t>júla 2021</w:t>
      </w:r>
      <w:r w:rsidR="00A40CE6" w:rsidRPr="005D69CB">
        <w:rPr>
          <w:rFonts w:eastAsia="Times New Roman"/>
          <w:lang w:eastAsia="sk-SK"/>
        </w:rPr>
        <w:t xml:space="preserve">. </w:t>
      </w:r>
    </w:p>
    <w:p w14:paraId="39602348" w14:textId="383656BA" w:rsidR="002D304D" w:rsidRDefault="002D304D" w:rsidP="00295513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7A9E1AF" w14:textId="6B43AE52" w:rsidR="002D304D" w:rsidRDefault="002D304D" w:rsidP="00295513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E835F06" w14:textId="77777777" w:rsidR="002D304D" w:rsidRPr="002E5F36" w:rsidRDefault="002D304D" w:rsidP="00295513">
      <w:pPr>
        <w:spacing w:after="0" w:line="240" w:lineRule="auto"/>
        <w:ind w:firstLine="708"/>
        <w:jc w:val="both"/>
      </w:pPr>
    </w:p>
    <w:sectPr w:rsidR="002D304D" w:rsidRPr="002E5F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DBF5" w14:textId="77777777" w:rsidR="005A0283" w:rsidRDefault="005A0283" w:rsidP="00ED5801">
      <w:pPr>
        <w:spacing w:after="0" w:line="240" w:lineRule="auto"/>
      </w:pPr>
      <w:r>
        <w:separator/>
      </w:r>
    </w:p>
  </w:endnote>
  <w:endnote w:type="continuationSeparator" w:id="0">
    <w:p w14:paraId="46D662A5" w14:textId="77777777" w:rsidR="005A0283" w:rsidRDefault="005A0283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738C" w14:textId="77777777" w:rsidR="005A0283" w:rsidRDefault="005A0283" w:rsidP="00ED5801">
      <w:pPr>
        <w:spacing w:after="0" w:line="240" w:lineRule="auto"/>
      </w:pPr>
      <w:r>
        <w:separator/>
      </w:r>
    </w:p>
  </w:footnote>
  <w:footnote w:type="continuationSeparator" w:id="0">
    <w:p w14:paraId="1E1C9BB7" w14:textId="77777777" w:rsidR="005A0283" w:rsidRDefault="005A0283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02877"/>
    <w:rsid w:val="00056586"/>
    <w:rsid w:val="000713B3"/>
    <w:rsid w:val="000741FC"/>
    <w:rsid w:val="00082B94"/>
    <w:rsid w:val="00082CCE"/>
    <w:rsid w:val="00087D91"/>
    <w:rsid w:val="000A6F65"/>
    <w:rsid w:val="000B5F7C"/>
    <w:rsid w:val="000F2ECC"/>
    <w:rsid w:val="000F38B9"/>
    <w:rsid w:val="00131D67"/>
    <w:rsid w:val="0014328A"/>
    <w:rsid w:val="00144279"/>
    <w:rsid w:val="001661C8"/>
    <w:rsid w:val="00174DF4"/>
    <w:rsid w:val="00190E13"/>
    <w:rsid w:val="001A248F"/>
    <w:rsid w:val="001B7D0D"/>
    <w:rsid w:val="001B7F1C"/>
    <w:rsid w:val="001C2471"/>
    <w:rsid w:val="001D3795"/>
    <w:rsid w:val="001E4D43"/>
    <w:rsid w:val="00200BBF"/>
    <w:rsid w:val="002069DD"/>
    <w:rsid w:val="002208E7"/>
    <w:rsid w:val="0022693E"/>
    <w:rsid w:val="0022794D"/>
    <w:rsid w:val="00232EED"/>
    <w:rsid w:val="00261704"/>
    <w:rsid w:val="00295513"/>
    <w:rsid w:val="002B5F56"/>
    <w:rsid w:val="002D304D"/>
    <w:rsid w:val="002E5F36"/>
    <w:rsid w:val="002E796E"/>
    <w:rsid w:val="0035630C"/>
    <w:rsid w:val="00370BF2"/>
    <w:rsid w:val="003954E1"/>
    <w:rsid w:val="003A31CD"/>
    <w:rsid w:val="003D1D47"/>
    <w:rsid w:val="003D3779"/>
    <w:rsid w:val="003F0DD7"/>
    <w:rsid w:val="00454013"/>
    <w:rsid w:val="00492544"/>
    <w:rsid w:val="004A2CEF"/>
    <w:rsid w:val="004E21F5"/>
    <w:rsid w:val="004E23EC"/>
    <w:rsid w:val="004F49BF"/>
    <w:rsid w:val="00522D02"/>
    <w:rsid w:val="00541A47"/>
    <w:rsid w:val="00565F37"/>
    <w:rsid w:val="005A0283"/>
    <w:rsid w:val="005D69CB"/>
    <w:rsid w:val="005E382F"/>
    <w:rsid w:val="005F3ACE"/>
    <w:rsid w:val="0060308D"/>
    <w:rsid w:val="00621129"/>
    <w:rsid w:val="0062286A"/>
    <w:rsid w:val="00622A1A"/>
    <w:rsid w:val="00644626"/>
    <w:rsid w:val="006B6DDB"/>
    <w:rsid w:val="006E0065"/>
    <w:rsid w:val="006E3EAE"/>
    <w:rsid w:val="006E48FD"/>
    <w:rsid w:val="00713A36"/>
    <w:rsid w:val="007307CB"/>
    <w:rsid w:val="00745915"/>
    <w:rsid w:val="00783EE4"/>
    <w:rsid w:val="007A1161"/>
    <w:rsid w:val="007A42E6"/>
    <w:rsid w:val="007B1B0B"/>
    <w:rsid w:val="007C2047"/>
    <w:rsid w:val="007D685E"/>
    <w:rsid w:val="007E7389"/>
    <w:rsid w:val="0081271F"/>
    <w:rsid w:val="00823801"/>
    <w:rsid w:val="00825482"/>
    <w:rsid w:val="00871000"/>
    <w:rsid w:val="008B340D"/>
    <w:rsid w:val="008D2557"/>
    <w:rsid w:val="008D38B2"/>
    <w:rsid w:val="008F12BC"/>
    <w:rsid w:val="00926F35"/>
    <w:rsid w:val="009473E3"/>
    <w:rsid w:val="00947CB9"/>
    <w:rsid w:val="009511A1"/>
    <w:rsid w:val="00973720"/>
    <w:rsid w:val="009846E9"/>
    <w:rsid w:val="00994269"/>
    <w:rsid w:val="009B0180"/>
    <w:rsid w:val="009B5786"/>
    <w:rsid w:val="009D24AD"/>
    <w:rsid w:val="009D3406"/>
    <w:rsid w:val="009F3D50"/>
    <w:rsid w:val="00A03AF5"/>
    <w:rsid w:val="00A17B95"/>
    <w:rsid w:val="00A25ABB"/>
    <w:rsid w:val="00A40CE6"/>
    <w:rsid w:val="00A412B8"/>
    <w:rsid w:val="00A45A59"/>
    <w:rsid w:val="00A665BB"/>
    <w:rsid w:val="00A83338"/>
    <w:rsid w:val="00AA23B9"/>
    <w:rsid w:val="00AB0ECE"/>
    <w:rsid w:val="00AB5951"/>
    <w:rsid w:val="00AB7CE5"/>
    <w:rsid w:val="00AD7374"/>
    <w:rsid w:val="00AE6176"/>
    <w:rsid w:val="00AE64D6"/>
    <w:rsid w:val="00B504F9"/>
    <w:rsid w:val="00B52105"/>
    <w:rsid w:val="00B935BA"/>
    <w:rsid w:val="00BB75D6"/>
    <w:rsid w:val="00BD0A69"/>
    <w:rsid w:val="00BD248C"/>
    <w:rsid w:val="00BD27E1"/>
    <w:rsid w:val="00BF3269"/>
    <w:rsid w:val="00C47548"/>
    <w:rsid w:val="00C51938"/>
    <w:rsid w:val="00C6333E"/>
    <w:rsid w:val="00C918B7"/>
    <w:rsid w:val="00C9310A"/>
    <w:rsid w:val="00CD17DE"/>
    <w:rsid w:val="00CF2C13"/>
    <w:rsid w:val="00D05B18"/>
    <w:rsid w:val="00D134CD"/>
    <w:rsid w:val="00D22433"/>
    <w:rsid w:val="00D30CB9"/>
    <w:rsid w:val="00D338CF"/>
    <w:rsid w:val="00D438FC"/>
    <w:rsid w:val="00D47EA4"/>
    <w:rsid w:val="00DA7AEF"/>
    <w:rsid w:val="00DD0327"/>
    <w:rsid w:val="00DD15D9"/>
    <w:rsid w:val="00DD220B"/>
    <w:rsid w:val="00DE0A66"/>
    <w:rsid w:val="00DF2228"/>
    <w:rsid w:val="00E020A2"/>
    <w:rsid w:val="00E13359"/>
    <w:rsid w:val="00E52D7A"/>
    <w:rsid w:val="00E67D16"/>
    <w:rsid w:val="00E76197"/>
    <w:rsid w:val="00EB2BBF"/>
    <w:rsid w:val="00ED5801"/>
    <w:rsid w:val="00F13DFA"/>
    <w:rsid w:val="00F17BFB"/>
    <w:rsid w:val="00F51C03"/>
    <w:rsid w:val="00F80761"/>
    <w:rsid w:val="00F860ED"/>
    <w:rsid w:val="00F90457"/>
    <w:rsid w:val="00FB176A"/>
    <w:rsid w:val="00FB3F3A"/>
    <w:rsid w:val="00FC1AD6"/>
    <w:rsid w:val="00FC4BAD"/>
    <w:rsid w:val="00FC7CAF"/>
    <w:rsid w:val="00FD4B71"/>
    <w:rsid w:val="00FE67F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A83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28</cp:revision>
  <cp:lastPrinted>2020-12-17T09:22:00Z</cp:lastPrinted>
  <dcterms:created xsi:type="dcterms:W3CDTF">2021-02-07T20:32:00Z</dcterms:created>
  <dcterms:modified xsi:type="dcterms:W3CDTF">2021-04-16T11:51:00Z</dcterms:modified>
</cp:coreProperties>
</file>