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8B" w:rsidRPr="00304C93" w:rsidRDefault="00EB3D8B" w:rsidP="00EB3D8B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  <w:lang w:val="sk-SK"/>
        </w:rPr>
      </w:pPr>
      <w:r w:rsidRPr="00304C93">
        <w:rPr>
          <w:rFonts w:ascii="Times New Roman" w:hAnsi="Times New Roman"/>
          <w:b/>
          <w:caps/>
          <w:sz w:val="24"/>
          <w:szCs w:val="24"/>
          <w:lang w:val="sk-SK"/>
        </w:rPr>
        <w:t>národná rada slovenskej republiky</w:t>
      </w:r>
    </w:p>
    <w:p w:rsidR="00EB3D8B" w:rsidRPr="00304C93" w:rsidRDefault="00C86352" w:rsidP="00EB3D8B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  <w:lang w:val="sk-SK"/>
        </w:rPr>
      </w:pPr>
      <w:r>
        <w:rPr>
          <w:rFonts w:ascii="Times New Roman" w:hAnsi="Times New Roman"/>
          <w:caps/>
          <w:sz w:val="24"/>
          <w:szCs w:val="24"/>
          <w:lang w:val="sk-SK"/>
        </w:rPr>
        <w:pict>
          <v:rect id="_x0000_i1025" style="width:0;height:1.5pt" o:hralign="center" o:hrstd="t" o:hr="t" fillcolor="#a0a0a0" stroked="f"/>
        </w:pict>
      </w:r>
    </w:p>
    <w:p w:rsidR="00EB3D8B" w:rsidRPr="00304C93" w:rsidRDefault="00EB3D8B" w:rsidP="00EB3D8B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  <w:lang w:val="sk-SK"/>
        </w:rPr>
      </w:pPr>
    </w:p>
    <w:p w:rsidR="00EB3D8B" w:rsidRPr="00304C93" w:rsidRDefault="00EB3D8B" w:rsidP="00EB3D8B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sz w:val="24"/>
          <w:szCs w:val="24"/>
          <w:lang w:val="sk-SK"/>
        </w:rPr>
      </w:pPr>
      <w:r w:rsidRPr="00304C93">
        <w:rPr>
          <w:rFonts w:ascii="Times New Roman" w:hAnsi="Times New Roman"/>
          <w:sz w:val="24"/>
          <w:szCs w:val="24"/>
          <w:lang w:val="sk-SK"/>
        </w:rPr>
        <w:t>VIII. v o l e b n é  o b d o b i e</w:t>
      </w:r>
    </w:p>
    <w:p w:rsidR="00EB3D8B" w:rsidRPr="00304C93" w:rsidRDefault="00EB3D8B" w:rsidP="00EB3D8B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EB3D8B" w:rsidRPr="00304C93" w:rsidRDefault="00EB3D8B" w:rsidP="00EB3D8B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sz w:val="24"/>
          <w:szCs w:val="24"/>
          <w:lang w:val="sk-SK"/>
        </w:rPr>
      </w:pPr>
      <w:r w:rsidRPr="00304C93">
        <w:rPr>
          <w:rFonts w:ascii="Times New Roman" w:hAnsi="Times New Roman"/>
          <w:sz w:val="24"/>
          <w:szCs w:val="24"/>
          <w:lang w:val="sk-SK"/>
        </w:rPr>
        <w:t>N á v r h</w:t>
      </w:r>
    </w:p>
    <w:p w:rsidR="00EB3D8B" w:rsidRPr="00304C93" w:rsidRDefault="00EB3D8B" w:rsidP="00EB3D8B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sz w:val="24"/>
          <w:szCs w:val="24"/>
          <w:lang w:val="sk-SK"/>
        </w:rPr>
      </w:pPr>
      <w:r w:rsidRPr="00304C93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EB3D8B" w:rsidRPr="00304C93" w:rsidRDefault="00EB3D8B" w:rsidP="00EB3D8B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304C93">
        <w:rPr>
          <w:rFonts w:ascii="Times New Roman" w:hAnsi="Times New Roman"/>
          <w:b/>
          <w:sz w:val="24"/>
          <w:szCs w:val="24"/>
          <w:lang w:val="sk-SK"/>
        </w:rPr>
        <w:t>ZÁKON</w:t>
      </w:r>
    </w:p>
    <w:p w:rsidR="00EB3D8B" w:rsidRPr="00304C93" w:rsidRDefault="00EB3D8B" w:rsidP="00EB3D8B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EB3D8B" w:rsidRPr="00304C93" w:rsidRDefault="00EB3D8B" w:rsidP="00EB3D8B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EB3D8B" w:rsidRPr="00304C93" w:rsidRDefault="00EB3D8B" w:rsidP="00EB3D8B">
      <w:pPr>
        <w:pStyle w:val="jaspinormlny"/>
        <w:spacing w:line="240" w:lineRule="auto"/>
        <w:jc w:val="center"/>
        <w:outlineLvl w:val="0"/>
      </w:pPr>
      <w:r w:rsidRPr="00304C93">
        <w:t>z .......... 2021,</w:t>
      </w:r>
    </w:p>
    <w:p w:rsidR="00EB3D8B" w:rsidRPr="00304C93" w:rsidRDefault="00EB3D8B" w:rsidP="00EB3D8B">
      <w:pPr>
        <w:widowControl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k-SK" w:eastAsia="cs-CZ"/>
        </w:rPr>
      </w:pPr>
    </w:p>
    <w:p w:rsidR="00EB3D8B" w:rsidRPr="004D3179" w:rsidRDefault="00EB3D8B" w:rsidP="00EB3D8B">
      <w:pPr>
        <w:pStyle w:val="Zkladntext"/>
        <w:widowControl/>
        <w:rPr>
          <w:color w:val="000000"/>
        </w:rPr>
      </w:pPr>
      <w:r w:rsidRPr="004D3179">
        <w:rPr>
          <w:color w:val="000000"/>
        </w:rPr>
        <w:t>ktorým sa dopĺňa zákon č. 285/2009 Z. z.  o poskytovaní príspevku účastníkom národného boja za oslobodenie a vdovám a vdovcom po týchto osobách a o zmene a doplnení niektorých zákonov v znení neskorších predpisov a</w:t>
      </w:r>
      <w:r>
        <w:rPr>
          <w:color w:val="000000"/>
        </w:rPr>
        <w:t> ktorým sa</w:t>
      </w:r>
      <w:r w:rsidR="00DF7E3A">
        <w:rPr>
          <w:color w:val="000000"/>
        </w:rPr>
        <w:t xml:space="preserve"> </w:t>
      </w:r>
      <w:r w:rsidR="00DF7E3A" w:rsidRPr="00C86352">
        <w:rPr>
          <w:color w:val="000000" w:themeColor="text1"/>
        </w:rPr>
        <w:t>mení a</w:t>
      </w:r>
      <w:r w:rsidRPr="00C86352">
        <w:rPr>
          <w:color w:val="000000" w:themeColor="text1"/>
        </w:rPr>
        <w:t xml:space="preserve"> </w:t>
      </w:r>
      <w:r>
        <w:rPr>
          <w:color w:val="000000"/>
        </w:rPr>
        <w:t>dopĺňa z</w:t>
      </w:r>
      <w:r w:rsidRPr="00C63C03">
        <w:rPr>
          <w:color w:val="000000"/>
        </w:rPr>
        <w:t>ákon č. 461/2003 Z. z. o sociálnom poistení v</w:t>
      </w:r>
      <w:r>
        <w:rPr>
          <w:color w:val="000000"/>
        </w:rPr>
        <w:t> znení neskorších predpisov</w:t>
      </w:r>
    </w:p>
    <w:p w:rsidR="00EB3D8B" w:rsidRPr="004D3179" w:rsidRDefault="00EB3D8B" w:rsidP="00EB3D8B">
      <w:pPr>
        <w:widowControl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 w:eastAsia="cs-CZ"/>
        </w:rPr>
      </w:pPr>
    </w:p>
    <w:p w:rsidR="00EB3D8B" w:rsidRPr="004D3179" w:rsidRDefault="00EB3D8B" w:rsidP="00EB3D8B">
      <w:pPr>
        <w:widowControl/>
        <w:tabs>
          <w:tab w:val="left" w:pos="36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 w:eastAsia="cs-CZ"/>
        </w:rPr>
      </w:pPr>
      <w:r w:rsidRPr="004D3179">
        <w:rPr>
          <w:rFonts w:ascii="Times New Roman" w:hAnsi="Times New Roman"/>
          <w:color w:val="000000"/>
          <w:sz w:val="24"/>
          <w:szCs w:val="24"/>
          <w:lang w:val="sk-SK" w:eastAsia="cs-CZ"/>
        </w:rPr>
        <w:tab/>
      </w:r>
      <w:r w:rsidRPr="004D3179">
        <w:rPr>
          <w:rFonts w:ascii="Times New Roman" w:hAnsi="Times New Roman"/>
          <w:color w:val="000000"/>
          <w:sz w:val="24"/>
          <w:szCs w:val="24"/>
          <w:lang w:val="sk-SK" w:eastAsia="cs-CZ"/>
        </w:rPr>
        <w:tab/>
        <w:t>Národná rada Slovenskej republiky sa uzniesla na tomto zákone:</w:t>
      </w:r>
    </w:p>
    <w:p w:rsidR="00EB3D8B" w:rsidRPr="004D3179" w:rsidRDefault="00EB3D8B" w:rsidP="00EB3D8B">
      <w:pPr>
        <w:widowControl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sk-SK" w:eastAsia="cs-CZ"/>
        </w:rPr>
      </w:pPr>
    </w:p>
    <w:p w:rsidR="00EB3D8B" w:rsidRPr="004D3179" w:rsidRDefault="00EB3D8B" w:rsidP="00EB3D8B">
      <w:pPr>
        <w:widowControl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 w:eastAsia="cs-CZ"/>
        </w:rPr>
      </w:pPr>
      <w:r w:rsidRPr="004D3179">
        <w:rPr>
          <w:rFonts w:ascii="Times New Roman" w:hAnsi="Times New Roman"/>
          <w:b/>
          <w:bCs/>
          <w:color w:val="000000"/>
          <w:sz w:val="24"/>
          <w:szCs w:val="24"/>
          <w:lang w:val="sk-SK" w:eastAsia="cs-CZ"/>
        </w:rPr>
        <w:t>Čl. I</w:t>
      </w:r>
    </w:p>
    <w:p w:rsidR="00EB3D8B" w:rsidRPr="004D3179" w:rsidRDefault="00EB3D8B" w:rsidP="00EB3D8B">
      <w:pPr>
        <w:pStyle w:val="Zkladntext"/>
        <w:widowControl/>
        <w:jc w:val="both"/>
        <w:rPr>
          <w:b w:val="0"/>
          <w:color w:val="000000"/>
          <w:lang w:eastAsia="cs-CZ"/>
        </w:rPr>
      </w:pPr>
    </w:p>
    <w:p w:rsidR="00EB3D8B" w:rsidRPr="004D3179" w:rsidRDefault="00EB3D8B" w:rsidP="00EB3D8B">
      <w:pPr>
        <w:pStyle w:val="Zkladntext"/>
        <w:widowControl/>
        <w:ind w:firstLine="708"/>
        <w:jc w:val="both"/>
        <w:rPr>
          <w:b w:val="0"/>
          <w:color w:val="000000"/>
        </w:rPr>
      </w:pPr>
      <w:r w:rsidRPr="004D3179">
        <w:rPr>
          <w:b w:val="0"/>
          <w:color w:val="000000"/>
        </w:rPr>
        <w:t>Zákon č. 285/2009 Z. z. o poskytovaní príspevku účastníkom národného boja za oslobodenie a vdovám a vdovcom po týchto osobách a o zmene a doplnení niektorých zákonov v znení zákona č. 125/2016 Z. z. a zákona č. 241/2017 Z. z. sa  dopĺňa takto:</w:t>
      </w:r>
    </w:p>
    <w:p w:rsidR="00EB3D8B" w:rsidRDefault="00EB3D8B" w:rsidP="00EB3D8B">
      <w:pPr>
        <w:widowControl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EB3D8B" w:rsidRPr="004D3179" w:rsidRDefault="00EB3D8B" w:rsidP="00EB3D8B">
      <w:pPr>
        <w:widowControl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EB3D8B" w:rsidRDefault="00EB3D8B" w:rsidP="00EB3D8B">
      <w:pPr>
        <w:widowControl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>Za § 5b sa vkladajú § 5c a 5d, ktoré vrátane nadpisu nad § 5c znejú:</w:t>
      </w:r>
    </w:p>
    <w:p w:rsidR="00EB3D8B" w:rsidRDefault="00EB3D8B" w:rsidP="00EB3D8B">
      <w:pPr>
        <w:widowControl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EB3D8B" w:rsidRDefault="00EB3D8B" w:rsidP="00E2624D">
      <w:pPr>
        <w:widowControl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>„Prechodné ustanovenia účinné od 1.</w:t>
      </w:r>
      <w:r w:rsidR="00E2624D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  <w:r w:rsidR="00B846EA">
        <w:rPr>
          <w:rFonts w:ascii="Times New Roman" w:hAnsi="Times New Roman"/>
          <w:color w:val="000000"/>
          <w:sz w:val="24"/>
          <w:szCs w:val="24"/>
          <w:lang w:val="sk-SK"/>
        </w:rPr>
        <w:t>augusta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 2021</w:t>
      </w:r>
    </w:p>
    <w:p w:rsidR="00EB3D8B" w:rsidRDefault="00EB3D8B" w:rsidP="00E2624D">
      <w:pPr>
        <w:widowControl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>§ 5c</w:t>
      </w:r>
    </w:p>
    <w:p w:rsidR="00EB3D8B" w:rsidRDefault="00EB3D8B" w:rsidP="00EB3D8B">
      <w:pPr>
        <w:widowControl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EB3D8B" w:rsidRDefault="00EB3D8B" w:rsidP="00EB3D8B">
      <w:pPr>
        <w:widowControl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4D3179">
        <w:rPr>
          <w:rFonts w:ascii="Times New Roman" w:hAnsi="Times New Roman"/>
          <w:color w:val="000000"/>
          <w:sz w:val="24"/>
          <w:szCs w:val="24"/>
          <w:lang w:val="sk-SK"/>
        </w:rPr>
        <w:t xml:space="preserve">Oprávnenej osobe podľa § 2 ods. 1 písm. a) a ods. 2 písm. a)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sa</w:t>
      </w:r>
      <w:r w:rsidRPr="004D3179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v </w:t>
      </w:r>
      <w:r w:rsidR="001D463F">
        <w:rPr>
          <w:rFonts w:ascii="Times New Roman" w:hAnsi="Times New Roman"/>
          <w:color w:val="000000"/>
          <w:sz w:val="24"/>
          <w:szCs w:val="24"/>
          <w:lang w:val="sk-SK"/>
        </w:rPr>
        <w:t>septembri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 2021 jednorazovo zvyšuje </w:t>
      </w:r>
      <w:r w:rsidRPr="004D3179">
        <w:rPr>
          <w:rFonts w:ascii="Times New Roman" w:hAnsi="Times New Roman"/>
          <w:color w:val="000000"/>
          <w:sz w:val="24"/>
          <w:szCs w:val="24"/>
          <w:lang w:val="sk-SK"/>
        </w:rPr>
        <w:t xml:space="preserve"> sum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a príspevku o</w:t>
      </w:r>
      <w:r w:rsidRPr="004D3179">
        <w:rPr>
          <w:rFonts w:ascii="Times New Roman" w:hAnsi="Times New Roman"/>
          <w:color w:val="000000"/>
          <w:sz w:val="24"/>
          <w:szCs w:val="24"/>
          <w:lang w:val="sk-SK"/>
        </w:rPr>
        <w:t xml:space="preserve"> 630 eur.</w:t>
      </w:r>
    </w:p>
    <w:p w:rsidR="00EB3D8B" w:rsidRDefault="00EB3D8B" w:rsidP="00EB3D8B">
      <w:pPr>
        <w:widowControl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>O zvýšení príspevku podľa odseku 1 sa</w:t>
      </w:r>
      <w:r w:rsidRPr="004153AC">
        <w:rPr>
          <w:rFonts w:ascii="Times New Roman" w:hAnsi="Times New Roman"/>
          <w:color w:val="000000"/>
          <w:sz w:val="24"/>
          <w:szCs w:val="24"/>
          <w:lang w:val="sk-SK"/>
        </w:rPr>
        <w:t xml:space="preserve"> nevyhotovuje písomné rozhodnutie; správny poriadok sa vzťahuje primerane.</w:t>
      </w:r>
    </w:p>
    <w:p w:rsidR="00EB3D8B" w:rsidRDefault="00EB3D8B" w:rsidP="00EB3D8B">
      <w:pPr>
        <w:widowControl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>Suma zvýšenia príspevku podľa odseku 1 sa nezlučuje s dôchodkom, ku ktorému patrí.</w:t>
      </w:r>
    </w:p>
    <w:p w:rsidR="00EB3D8B" w:rsidRDefault="00EB3D8B" w:rsidP="00EB3D8B">
      <w:pPr>
        <w:widowControl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>Príspevok v sume zvýšenej podľa odseku 1</w:t>
      </w:r>
      <w:r w:rsidRPr="00EA6469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  <w:r w:rsidRPr="004D3179">
        <w:rPr>
          <w:rFonts w:ascii="Times New Roman" w:hAnsi="Times New Roman"/>
          <w:color w:val="000000"/>
          <w:sz w:val="24"/>
          <w:szCs w:val="24"/>
          <w:lang w:val="sk-SK"/>
        </w:rPr>
        <w:t xml:space="preserve">vyplatí platiteľ dôchodku oprávnenej osobe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do 3</w:t>
      </w:r>
      <w:r w:rsidR="001D463F">
        <w:rPr>
          <w:rFonts w:ascii="Times New Roman" w:hAnsi="Times New Roman"/>
          <w:color w:val="000000"/>
          <w:sz w:val="24"/>
          <w:szCs w:val="24"/>
          <w:lang w:val="sk-SK"/>
        </w:rPr>
        <w:t>0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. </w:t>
      </w:r>
      <w:r w:rsidR="001D463F">
        <w:rPr>
          <w:rFonts w:ascii="Times New Roman" w:hAnsi="Times New Roman"/>
          <w:color w:val="000000"/>
          <w:sz w:val="24"/>
          <w:szCs w:val="24"/>
          <w:lang w:val="sk-SK"/>
        </w:rPr>
        <w:t>septembr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a 2021.</w:t>
      </w:r>
    </w:p>
    <w:p w:rsidR="00EB3D8B" w:rsidRDefault="00EB3D8B" w:rsidP="00EB3D8B">
      <w:pPr>
        <w:widowControl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EB3D8B" w:rsidRDefault="00E2624D" w:rsidP="00E2624D">
      <w:pPr>
        <w:widowControl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                                                               </w:t>
      </w:r>
      <w:r w:rsidR="00EB3D8B">
        <w:rPr>
          <w:rFonts w:ascii="Times New Roman" w:hAnsi="Times New Roman"/>
          <w:color w:val="000000"/>
          <w:sz w:val="24"/>
          <w:szCs w:val="24"/>
          <w:lang w:val="sk-SK"/>
        </w:rPr>
        <w:t>§ 5d</w:t>
      </w:r>
    </w:p>
    <w:p w:rsidR="00EB3D8B" w:rsidRDefault="00EB3D8B" w:rsidP="00EB3D8B">
      <w:pPr>
        <w:widowControl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EB3D8B" w:rsidRPr="004D3179" w:rsidRDefault="00EB3D8B" w:rsidP="00544DC0">
      <w:pPr>
        <w:pStyle w:val="Odsekzoznamu"/>
        <w:spacing w:line="240" w:lineRule="auto"/>
        <w:ind w:left="284" w:firstLine="424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164AEB">
        <w:rPr>
          <w:rFonts w:ascii="Times New Roman" w:hAnsi="Times New Roman"/>
          <w:color w:val="000000"/>
          <w:sz w:val="24"/>
          <w:szCs w:val="24"/>
          <w:lang w:val="sk-SK"/>
        </w:rPr>
        <w:t>Finančné prostriedky na úhradu nákladov na zvýšenie sumy prí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spevku</w:t>
      </w:r>
      <w:r w:rsidRPr="00164AEB">
        <w:rPr>
          <w:rFonts w:ascii="Times New Roman" w:hAnsi="Times New Roman"/>
          <w:color w:val="000000"/>
          <w:sz w:val="24"/>
          <w:szCs w:val="24"/>
          <w:lang w:val="sk-SK"/>
        </w:rPr>
        <w:t xml:space="preserve"> podľa § 5c ods. 1 poskytuje štát na osobitný účet platiteľa dôchodku prostredníctvom kapitoly štátneho rozpočtu Ministerstva kultúry Slovenskej republiky.“.</w:t>
      </w:r>
    </w:p>
    <w:p w:rsidR="00EB3D8B" w:rsidRDefault="00EB3D8B" w:rsidP="00EB3D8B">
      <w:pPr>
        <w:widowControl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EB3D8B" w:rsidRDefault="00EB3D8B" w:rsidP="00EB3D8B">
      <w:pPr>
        <w:widowControl/>
        <w:spacing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EB3D8B" w:rsidRPr="004D3179" w:rsidRDefault="00EB3D8B" w:rsidP="00EB3D8B">
      <w:pPr>
        <w:pStyle w:val="Odsekzoznamu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EB3D8B" w:rsidRPr="00304C93" w:rsidRDefault="00EB3D8B" w:rsidP="00EB3D8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EB3D8B" w:rsidRPr="00304C93" w:rsidRDefault="00EB3D8B" w:rsidP="00EB3D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k-SK"/>
        </w:rPr>
      </w:pPr>
      <w:r w:rsidRPr="00304C93">
        <w:rPr>
          <w:rFonts w:ascii="Times New Roman" w:hAnsi="Times New Roman"/>
          <w:b/>
          <w:color w:val="000000"/>
          <w:sz w:val="24"/>
          <w:szCs w:val="24"/>
          <w:lang w:val="sk-SK"/>
        </w:rPr>
        <w:lastRenderedPageBreak/>
        <w:t>Čl. II</w:t>
      </w:r>
    </w:p>
    <w:p w:rsidR="00EB3D8B" w:rsidRPr="00304C93" w:rsidRDefault="00EB3D8B" w:rsidP="00EB3D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EB3D8B" w:rsidRPr="00C86352" w:rsidRDefault="00EB3D8B" w:rsidP="00EB3D8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304C93">
        <w:rPr>
          <w:rFonts w:ascii="Times New Roman" w:hAnsi="Times New Roman"/>
          <w:color w:val="000000"/>
          <w:sz w:val="24"/>
          <w:szCs w:val="24"/>
          <w:lang w:val="sk-SK"/>
        </w:rPr>
        <w:t xml:space="preserve">Zákon č. 461/2003 Z. z. o sociálnom poistení v znení zákona č. 551/2003 Z. z., zákona č. 600/2003 Z. z., zákona č. 5/2004 Z. z., zákona č. 43/2004 Z. z., zákona č. 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uznesenia Ústavného súdu Slovenskej republiky č. 566/2006 Z. z., zákona č. 592/2006 Z. z., zákona č. 677/2006 Z. z., zákona č. 274/2007 Z. z., zákona č. 519/2007 Z. z., zákona č. 555/2007 Z. z., zákona č. 659/2007 Z. z., nálezu Ústavného súdu Slovenskej republiky č. 204/2008 Z. z., zákona č. 434/2008 Z. z., zákona č. 449/2008 Z. z., zákona č. 599/2008 Z. z., zákona č. 108/2009 Z. z., zákona č. 192/2009 Z. z., zákona č. 200/2009 Z. z., zákona č. 285/2009 Z. z., zákona č. 571/2009 Z. z., zákona č. 572/2009 Z. z., zákona č. 52/2010 Z. z., zákona č. 151/2010 Z. z., zákona č. 403/2010 Z. z., zákona č. 543/2010 Z. z., zákona č. 125/2011 Z. z., zákona č. 223/2011 Z. z., zákona č. 250/2011 Z. z., zákona č. 334/2011 Z. z., zákona č. 348/2011 Z. z., zákona č. 521/2011 Z. z., zákona č. 69/2012 Z. z., zákona č. 252/2012 Z. z., zákona č. 413/2012 Z. z., zákona č. 96/2013 Z. z., zákona č. 338/2013 Z. z., zákona č. 352/2013 Z. z., zákona č. 183/2014 Z. z., zákona č. 195/2014 Z. z., zákona č. 204/2014 Z. z., zákona č. 240/2014 Z. z., zákona č. 298/2014 Z. z., zákona č. 25/2015 Z. z., zákona č. 32/2015 Z. z., zákona č. 61/2015 Z. z., zákona č. 77/2015 Z. z., zákona č. 87/2015 Z. z., zákona č. 112/2015 Z. z., zákona č. 140/2015 Z. z., zákona č. 176/2015 Z. z., zákona č. 336/2015 Z. z., zákona č. 378/2015 Z. z., zákona č. 407/2015 Z. z., zákona č. 440/2015 Z. z., zákona č. 125/2016 Z. z., zákona č. 285/2016 Z. z., zákona č. 310/2016 Z. z., zákona č. 355/2016 Z. z., zákona č. 2/2017 Z. z., zákona č. 85/2017 Z. z., zákona č. 184/2017 Z. z., zákona č. 264/2017 Z. z., zákona č. 266/2017 Z. z., zákona č. 279/2017 Z. z., zákona č. 63/2018 Z. z., zákona č. 87/2018 Z. z., zákona č. 177/2018 Z. z., zákona č. 191/2018 Z. z., zákona č. 282/2018 Z. z., zákona č. </w:t>
      </w:r>
      <w:r w:rsidRPr="004D3179">
        <w:rPr>
          <w:rFonts w:ascii="Times New Roman" w:hAnsi="Times New Roman"/>
          <w:color w:val="000000"/>
          <w:sz w:val="24"/>
          <w:szCs w:val="24"/>
          <w:lang w:val="sk-SK"/>
        </w:rPr>
        <w:t>314/2018 Z. z., zákona č. 317/2018 Z. z., zákona č. 366/2018 Z. z., zákona č. 368/2018 Z. z., zákona č. 35/2019 Z. z., zákona č. 83/2019 Z. z., zákona 105/2019 Z. z., zákona č. 221/2019 Z. z., zákona č. 225/2019 Z. z., zákona č. 231/2019 Z. z., zákona č. 321/2019 Z. z., zákona č. 381/2019 Z. z., zákona č. 382/2019 Z. z., zákona č. 385/2019 Z. z., zákona č. 390/2019 Z. z., zákona č. 393/2019 Z. z., zákona č. 466/2019 Z. z., zákona č. 467/2019 Z. z., zákona č. 46/2020 Z. z., zákona č. 63/2020 Z. z., zákona č. 66/2020 Z. z., zákona č. 68/2020 Z. z., zákona č. 95/2020 Z. z., zákona č. 125/2020 Z. z., zákona č. 127/2020 Z. z.,  zákona č. 157/2020 Z. z., zákona č. 198/2020 Z. z., zákona č. 258/2020 Z. z., zákona č. 275/2020 Z. z., zákona č. 296/2020 Z. z., zákona č. 330/2020 Z. z., zákona č. 365/2020 Z. z., zákona č. 372/2020 Z. z., nálezu Ústavného súdu Slovenskej republiky č. 388/2020 Z. z. a zákona č. 426/2020 Z. z</w:t>
      </w:r>
      <w:r w:rsidRPr="00C86352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.  sa </w:t>
      </w:r>
      <w:r w:rsidR="00DF7E3A" w:rsidRPr="00C86352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mení a </w:t>
      </w:r>
      <w:r w:rsidRPr="00C86352">
        <w:rPr>
          <w:rFonts w:ascii="Times New Roman" w:hAnsi="Times New Roman"/>
          <w:color w:val="000000" w:themeColor="text1"/>
          <w:sz w:val="24"/>
          <w:szCs w:val="24"/>
          <w:lang w:val="sk-SK"/>
        </w:rPr>
        <w:t>dopĺňa takto:</w:t>
      </w:r>
    </w:p>
    <w:p w:rsidR="00EB3D8B" w:rsidRPr="00C86352" w:rsidRDefault="00EB3D8B" w:rsidP="00EB3D8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</w:p>
    <w:p w:rsidR="00EB3D8B" w:rsidRPr="00C86352" w:rsidRDefault="00EB3D8B" w:rsidP="00DF7E3A">
      <w:pPr>
        <w:pStyle w:val="Odsekzoznamu"/>
        <w:widowControl/>
        <w:autoSpaceDE/>
        <w:autoSpaceDN/>
        <w:adjustRightInd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</w:p>
    <w:p w:rsidR="00DF7E3A" w:rsidRPr="00C86352" w:rsidRDefault="00DF7E3A" w:rsidP="00DF7E3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C86352">
        <w:rPr>
          <w:rFonts w:ascii="Times New Roman" w:hAnsi="Times New Roman"/>
          <w:color w:val="000000" w:themeColor="text1"/>
          <w:sz w:val="24"/>
          <w:szCs w:val="24"/>
          <w:lang w:val="sk-SK"/>
        </w:rPr>
        <w:t>V § 285 ods. 2 sa na konci bodka nahrádza čiarkou a pripájajú sa tieto slová: „ak osobitný predpis</w:t>
      </w:r>
      <w:r w:rsidRPr="00C86352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sk-SK"/>
        </w:rPr>
        <w:t>113b</w:t>
      </w:r>
      <w:r w:rsidRPr="00C86352">
        <w:rPr>
          <w:rFonts w:ascii="Times New Roman" w:hAnsi="Times New Roman"/>
          <w:color w:val="000000" w:themeColor="text1"/>
          <w:sz w:val="24"/>
          <w:szCs w:val="24"/>
          <w:lang w:val="sk-SK"/>
        </w:rPr>
        <w:t>) neustanovuje inak.“.</w:t>
      </w:r>
    </w:p>
    <w:p w:rsidR="00DF7E3A" w:rsidRPr="00C86352" w:rsidRDefault="00DF7E3A" w:rsidP="00DF7E3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</w:p>
    <w:p w:rsidR="00DF7E3A" w:rsidRPr="00C86352" w:rsidRDefault="00DF7E3A" w:rsidP="00DF7E3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C86352">
        <w:rPr>
          <w:rFonts w:ascii="Times New Roman" w:hAnsi="Times New Roman"/>
          <w:color w:val="000000" w:themeColor="text1"/>
          <w:sz w:val="24"/>
          <w:szCs w:val="24"/>
          <w:lang w:val="sk-SK"/>
        </w:rPr>
        <w:t>Poznámka pod čiarou k odkazu 113b znie:</w:t>
      </w:r>
    </w:p>
    <w:p w:rsidR="00DF7E3A" w:rsidRPr="00C86352" w:rsidRDefault="00DF7E3A" w:rsidP="00DF7E3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C86352">
        <w:rPr>
          <w:rFonts w:ascii="Times New Roman" w:hAnsi="Times New Roman"/>
          <w:color w:val="000000" w:themeColor="text1"/>
          <w:sz w:val="24"/>
          <w:szCs w:val="24"/>
          <w:lang w:val="sk-SK"/>
        </w:rPr>
        <w:t>„</w:t>
      </w:r>
      <w:r w:rsidRPr="00C86352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sk-SK"/>
        </w:rPr>
        <w:t>113b</w:t>
      </w:r>
      <w:r w:rsidRPr="00C86352">
        <w:rPr>
          <w:rFonts w:ascii="Times New Roman" w:hAnsi="Times New Roman"/>
          <w:color w:val="000000" w:themeColor="text1"/>
          <w:sz w:val="24"/>
          <w:szCs w:val="24"/>
          <w:lang w:val="sk-SK"/>
        </w:rPr>
        <w:t>) § 5d zákona č. 285/2009 Z. z. v znení zákona č. ..../2021 Z. z.“.</w:t>
      </w:r>
    </w:p>
    <w:p w:rsidR="00EB3D8B" w:rsidRPr="00C86352" w:rsidRDefault="00EB3D8B" w:rsidP="00EB3D8B">
      <w:pPr>
        <w:widowControl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val="sk-SK"/>
        </w:rPr>
      </w:pPr>
    </w:p>
    <w:p w:rsidR="00EB3D8B" w:rsidRPr="00304C93" w:rsidRDefault="00EB3D8B" w:rsidP="00EB3D8B">
      <w:pPr>
        <w:widowControl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k-SK"/>
        </w:rPr>
      </w:pPr>
      <w:r w:rsidRPr="00304C93">
        <w:rPr>
          <w:rFonts w:ascii="Times New Roman" w:hAnsi="Times New Roman"/>
          <w:b/>
          <w:color w:val="000000"/>
          <w:sz w:val="24"/>
          <w:szCs w:val="24"/>
          <w:lang w:val="sk-SK"/>
        </w:rPr>
        <w:t>Čl. I</w:t>
      </w:r>
      <w:r>
        <w:rPr>
          <w:rFonts w:ascii="Times New Roman" w:hAnsi="Times New Roman"/>
          <w:b/>
          <w:color w:val="000000"/>
          <w:sz w:val="24"/>
          <w:szCs w:val="24"/>
          <w:lang w:val="sk-SK"/>
        </w:rPr>
        <w:t>II</w:t>
      </w:r>
      <w:bookmarkStart w:id="0" w:name="_GoBack"/>
      <w:bookmarkEnd w:id="0"/>
    </w:p>
    <w:p w:rsidR="00EB3D8B" w:rsidRPr="00304C93" w:rsidRDefault="00EB3D8B" w:rsidP="00EB3D8B">
      <w:pPr>
        <w:widowControl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EB3D8B" w:rsidRPr="00304C93" w:rsidRDefault="00EB3D8B" w:rsidP="00EB3D8B">
      <w:pPr>
        <w:widowControl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304C93">
        <w:rPr>
          <w:rFonts w:ascii="Times New Roman" w:hAnsi="Times New Roman"/>
          <w:color w:val="000000"/>
          <w:sz w:val="24"/>
          <w:szCs w:val="24"/>
          <w:lang w:val="sk-SK"/>
        </w:rPr>
        <w:t>Tento zákon nadobúda účinnosť 1. a</w:t>
      </w:r>
      <w:r w:rsidR="001D463F">
        <w:rPr>
          <w:rFonts w:ascii="Times New Roman" w:hAnsi="Times New Roman"/>
          <w:color w:val="000000"/>
          <w:sz w:val="24"/>
          <w:szCs w:val="24"/>
          <w:lang w:val="sk-SK"/>
        </w:rPr>
        <w:t>ugusta</w:t>
      </w:r>
      <w:r w:rsidRPr="00304C93">
        <w:rPr>
          <w:rFonts w:ascii="Times New Roman" w:hAnsi="Times New Roman"/>
          <w:color w:val="000000"/>
          <w:sz w:val="24"/>
          <w:szCs w:val="24"/>
          <w:lang w:val="sk-SK"/>
        </w:rPr>
        <w:t xml:space="preserve"> 2021.</w:t>
      </w:r>
    </w:p>
    <w:p w:rsidR="00EB3D8B" w:rsidRPr="00304C93" w:rsidRDefault="00EB3D8B" w:rsidP="00EB3D8B">
      <w:pPr>
        <w:rPr>
          <w:color w:val="000000"/>
          <w:lang w:val="sk-SK"/>
        </w:rPr>
      </w:pPr>
    </w:p>
    <w:p w:rsidR="00AE42F6" w:rsidRDefault="00AE42F6"/>
    <w:sectPr w:rsidR="00AE42F6" w:rsidSect="00AD6475">
      <w:pgSz w:w="11906" w:h="16838"/>
      <w:pgMar w:top="1134" w:right="96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71503"/>
    <w:multiLevelType w:val="hybridMultilevel"/>
    <w:tmpl w:val="AA481252"/>
    <w:lvl w:ilvl="0" w:tplc="DFEAA5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72"/>
    <w:rsid w:val="00180244"/>
    <w:rsid w:val="001D463F"/>
    <w:rsid w:val="004D7D72"/>
    <w:rsid w:val="00544DC0"/>
    <w:rsid w:val="005961A0"/>
    <w:rsid w:val="00741344"/>
    <w:rsid w:val="00AE42F6"/>
    <w:rsid w:val="00B846EA"/>
    <w:rsid w:val="00C86352"/>
    <w:rsid w:val="00DF7E3A"/>
    <w:rsid w:val="00E2624D"/>
    <w:rsid w:val="00EB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0D61B-3DB2-4EF6-8A57-680BCD62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3D8B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jaspinormlny">
    <w:name w:val="jaspinormlny"/>
    <w:basedOn w:val="Normlny"/>
    <w:rsid w:val="00EB3D8B"/>
    <w:pPr>
      <w:spacing w:after="0" w:line="360" w:lineRule="atLeast"/>
      <w:jc w:val="both"/>
      <w:textAlignment w:val="baseline"/>
    </w:pPr>
    <w:rPr>
      <w:rFonts w:ascii="Times New Roman" w:hAnsi="Times New Roman"/>
      <w:sz w:val="24"/>
      <w:szCs w:val="24"/>
      <w:lang w:val="sk-SK"/>
    </w:rPr>
  </w:style>
  <w:style w:type="paragraph" w:styleId="Zkladntext">
    <w:name w:val="Body Text"/>
    <w:basedOn w:val="Normlny"/>
    <w:link w:val="ZkladntextChar"/>
    <w:rsid w:val="00EB3D8B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sk-SK"/>
    </w:rPr>
  </w:style>
  <w:style w:type="character" w:customStyle="1" w:styleId="ZkladntextChar">
    <w:name w:val="Základný text Char"/>
    <w:basedOn w:val="Predvolenpsmoodseku"/>
    <w:link w:val="Zkladntext"/>
    <w:rsid w:val="00EB3D8B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B3D8B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86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352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F7816-A511-4C65-BF6E-191E537E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FUSKOVA Lubica</dc:creator>
  <cp:keywords/>
  <dc:description/>
  <cp:lastModifiedBy>Krúpa, Juraj</cp:lastModifiedBy>
  <cp:revision>3</cp:revision>
  <cp:lastPrinted>2021-04-15T07:15:00Z</cp:lastPrinted>
  <dcterms:created xsi:type="dcterms:W3CDTF">2021-04-15T07:15:00Z</dcterms:created>
  <dcterms:modified xsi:type="dcterms:W3CDTF">2021-04-15T07:15:00Z</dcterms:modified>
</cp:coreProperties>
</file>