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2B7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579E9">
        <w:rPr>
          <w:b/>
          <w:bCs/>
          <w:sz w:val="28"/>
          <w:szCs w:val="28"/>
        </w:rPr>
        <w:t>D</w:t>
      </w:r>
      <w:r w:rsidR="00C579E9" w:rsidRPr="00C579E9">
        <w:rPr>
          <w:b/>
          <w:bCs/>
          <w:sz w:val="28"/>
          <w:szCs w:val="28"/>
        </w:rPr>
        <w:t xml:space="preserve">oložka </w:t>
      </w:r>
      <w:r w:rsidRPr="00C579E9">
        <w:rPr>
          <w:b/>
          <w:bCs/>
          <w:sz w:val="28"/>
          <w:szCs w:val="28"/>
        </w:rPr>
        <w:t>vybraných vplyvov</w:t>
      </w:r>
    </w:p>
    <w:p w:rsidR="00D231D1" w:rsidRDefault="00D231D1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D231D1">
        <w:trPr>
          <w:divId w:val="2086562374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231D1" w:rsidRDefault="00D231D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D231D1">
        <w:trPr>
          <w:divId w:val="2086562374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231D1" w:rsidRDefault="00D231D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D231D1">
        <w:trPr>
          <w:divId w:val="2086562374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Zákon, ktorým sa mení a dopĺňa zákon č. 596/2003 Z. z. o štátnej správe v školstve a školskej samospráve a o zmene a doplnení niektorých zákonov v znení neskorších predpisov a ktorým sa menia a dopĺňajú niektoré zákony</w:t>
            </w:r>
          </w:p>
        </w:tc>
      </w:tr>
      <w:tr w:rsidR="00D231D1">
        <w:trPr>
          <w:divId w:val="2086562374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231D1" w:rsidRDefault="00D231D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D231D1">
        <w:trPr>
          <w:divId w:val="2086562374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školstva, vedy, výskumu a športu Slovenskej republiky</w:t>
            </w:r>
          </w:p>
        </w:tc>
      </w:tr>
      <w:tr w:rsidR="00D231D1">
        <w:trPr>
          <w:divId w:val="2086562374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D231D1" w:rsidRDefault="00D231D1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D231D1">
        <w:trPr>
          <w:divId w:val="2086562374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D231D1">
        <w:trPr>
          <w:divId w:val="2086562374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D231D1">
        <w:trPr>
          <w:divId w:val="2086562374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D231D1">
        <w:trPr>
          <w:divId w:val="2086562374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231D1" w:rsidRDefault="00D231D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..</w:t>
            </w:r>
            <w:r>
              <w:rPr>
                <w:rFonts w:ascii="Times" w:hAnsi="Times" w:cs="Times"/>
                <w:sz w:val="20"/>
                <w:szCs w:val="20"/>
              </w:rPr>
              <w:br/>
              <w:t>Ukončenie: ..</w:t>
            </w:r>
          </w:p>
        </w:tc>
      </w:tr>
      <w:tr w:rsidR="00D231D1">
        <w:trPr>
          <w:divId w:val="2086562374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231D1" w:rsidRDefault="00D231D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september 2020</w:t>
            </w:r>
          </w:p>
        </w:tc>
      </w:tr>
      <w:tr w:rsidR="00D231D1">
        <w:trPr>
          <w:divId w:val="2086562374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231D1" w:rsidRDefault="00D231D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31D1" w:rsidRDefault="00D231D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D231D1" w:rsidRDefault="00D231D1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D231D1">
        <w:trPr>
          <w:divId w:val="19709160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231D1" w:rsidRDefault="00D231D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D231D1">
        <w:trPr>
          <w:divId w:val="19709160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V súčasnosti je financovanie regionálneho školstva predmetom dvoch rozpočtových kapitol, dvoch rezortných informačných systémov, často dvojitej administratívy. Metodické usmerňovanie odborov školstva okresných úradov v sídle kraja bez dosahu na personálne, materiálne a ďalšie súvisiace aspekty fungovania úradov spôsobuje v realite minimálny až zanedbateľný vplyv ministerstva školstva na príslušné útvary miestnej štátnej správy.</w:t>
            </w:r>
          </w:p>
        </w:tc>
      </w:tr>
      <w:tr w:rsidR="00D231D1">
        <w:trPr>
          <w:divId w:val="19709160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231D1" w:rsidRDefault="00D231D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D231D1">
        <w:trPr>
          <w:divId w:val="19709160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Zjednotenie financovania škôl a školských zariadení do pôsobnosti ministerstva školstva a zefektívnenie finančných tokov. Vyčlenenie agendy odborov školstva okresných úradov v sídle kraja na úrady v pôsobnosti ministerstva školstva.</w:t>
            </w:r>
          </w:p>
        </w:tc>
      </w:tr>
      <w:tr w:rsidR="00D231D1">
        <w:trPr>
          <w:divId w:val="19709160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231D1" w:rsidRDefault="00D231D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D231D1">
        <w:trPr>
          <w:divId w:val="19709160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Okresné úrady v sídle kraja, školy, školské zariadenia, zriaďovatelia.</w:t>
            </w:r>
          </w:p>
        </w:tc>
      </w:tr>
      <w:tr w:rsidR="00D231D1">
        <w:trPr>
          <w:divId w:val="19709160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231D1" w:rsidRDefault="00D231D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D231D1">
        <w:trPr>
          <w:divId w:val="19709160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Alternatívnym riešením je nulový variant,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t.j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>. neprijatie právneho predpisu, čo by znamenalo, že ostane nejednotné a administratívne komplikované financovanie regionálneho školstva.</w:t>
            </w:r>
          </w:p>
        </w:tc>
      </w:tr>
      <w:tr w:rsidR="00D231D1">
        <w:trPr>
          <w:divId w:val="19709160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231D1" w:rsidRDefault="00D231D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D231D1">
        <w:trPr>
          <w:divId w:val="19709160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D231D1">
        <w:trPr>
          <w:divId w:val="19709160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231D1" w:rsidRDefault="00D231D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D231D1">
        <w:trPr>
          <w:divId w:val="19709160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</w:t>
            </w:r>
          </w:p>
        </w:tc>
      </w:tr>
      <w:tr w:rsidR="00D231D1">
        <w:trPr>
          <w:divId w:val="197091604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231D1" w:rsidRDefault="00D231D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D231D1">
        <w:trPr>
          <w:divId w:val="197091604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</w:t>
            </w:r>
          </w:p>
        </w:tc>
      </w:tr>
    </w:tbl>
    <w:p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543B8E" w:rsidRPr="00543B8E" w:rsidRDefault="00543B8E" w:rsidP="00543B8E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lastRenderedPageBreak/>
        <w:t xml:space="preserve">* vyplniť iba v prípade, ak materiál nie je zahrnutý do Plánu práce vlády Slovenskej republiky alebo Plánu        legislatívnych úloh vlády Slovenskej republiky. </w:t>
      </w:r>
    </w:p>
    <w:p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D231D1" w:rsidRDefault="00D231D1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D231D1">
        <w:trPr>
          <w:divId w:val="1374768232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231D1" w:rsidRDefault="00D231D1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D231D1">
        <w:trPr>
          <w:divId w:val="1374768232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D231D1">
        <w:trPr>
          <w:divId w:val="1374768232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D231D1">
        <w:trPr>
          <w:divId w:val="1374768232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D231D1">
        <w:trPr>
          <w:divId w:val="1374768232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D231D1">
        <w:trPr>
          <w:divId w:val="1374768232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D231D1">
        <w:trPr>
          <w:divId w:val="1374768232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D231D1">
        <w:trPr>
          <w:divId w:val="1374768232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D231D1">
        <w:trPr>
          <w:divId w:val="1374768232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D231D1">
        <w:trPr>
          <w:divId w:val="1374768232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D231D1">
        <w:trPr>
          <w:divId w:val="1374768232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D231D1" w:rsidRDefault="00D231D1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D231D1">
        <w:trPr>
          <w:divId w:val="82170205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231D1" w:rsidRDefault="00D231D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D231D1">
        <w:trPr>
          <w:divId w:val="82170205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31D1" w:rsidRDefault="00D231D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D231D1">
        <w:trPr>
          <w:divId w:val="82170205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231D1" w:rsidRDefault="00D231D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D231D1">
        <w:trPr>
          <w:divId w:val="82170205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31D1" w:rsidRPr="00004DA7" w:rsidRDefault="00D231D1">
            <w:pPr>
              <w:pStyle w:val="Normlnywebov"/>
              <w:rPr>
                <w:rFonts w:ascii="Times" w:hAnsi="Times" w:cs="Times"/>
                <w:sz w:val="20"/>
                <w:szCs w:val="20"/>
              </w:rPr>
            </w:pPr>
            <w:r w:rsidRPr="00004DA7">
              <w:rPr>
                <w:rFonts w:ascii="Times" w:hAnsi="Times" w:cs="Times"/>
                <w:sz w:val="20"/>
                <w:szCs w:val="20"/>
              </w:rPr>
              <w:t>Veronika Bumberová, odbor legislatívy, veronika.bumberova@minedu.sk</w:t>
            </w:r>
          </w:p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Katarína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Kormancová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>, odbor financovania regionálneho školstva, katarina.kormancova@minedu.sk</w:t>
            </w:r>
          </w:p>
        </w:tc>
      </w:tr>
      <w:tr w:rsidR="00D231D1">
        <w:trPr>
          <w:divId w:val="82170205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231D1" w:rsidRDefault="00D231D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D231D1">
        <w:trPr>
          <w:divId w:val="821702059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31D1" w:rsidRDefault="00D231D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Programové vyhlásenie vlády SR na roky 2020 - 2024.</w:t>
            </w:r>
          </w:p>
        </w:tc>
      </w:tr>
      <w:tr w:rsidR="00D231D1">
        <w:trPr>
          <w:divId w:val="821702059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D231D1" w:rsidRDefault="00D231D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D231D1">
        <w:trPr>
          <w:divId w:val="821702059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31D1" w:rsidRDefault="00D231D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6931EC" w:rsidRPr="00543B8E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sectPr w:rsidR="006931EC" w:rsidRPr="0054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B6F" w:rsidRDefault="00C35B6F">
      <w:r>
        <w:separator/>
      </w:r>
    </w:p>
  </w:endnote>
  <w:endnote w:type="continuationSeparator" w:id="0">
    <w:p w:rsidR="00C35B6F" w:rsidRDefault="00C3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B6F" w:rsidRDefault="00C35B6F">
      <w:r>
        <w:separator/>
      </w:r>
    </w:p>
  </w:footnote>
  <w:footnote w:type="continuationSeparator" w:id="0">
    <w:p w:rsidR="00C35B6F" w:rsidRDefault="00C35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4735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E5EE5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35B6F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31D1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4753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75FA584E-AD02-4268-AF34-5C70431B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19.10.2020 18:14:09"/>
    <f:field ref="objchangedby" par="" text="Administrator, System"/>
    <f:field ref="objmodifiedat" par="" text="19.10.2020 18:14:14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Company>UVSR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Bumberová Veronika</cp:lastModifiedBy>
  <cp:revision>2</cp:revision>
  <dcterms:created xsi:type="dcterms:W3CDTF">2021-04-09T07:02:00Z</dcterms:created>
  <dcterms:modified xsi:type="dcterms:W3CDTF">2021-04-09T07:02:00Z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Vyhodnotenie medzirezortného pripomienkového konania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Základné školstvo_x000d_
Stredné školstvo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Mgr. Veronika Bumberová</vt:lpwstr>
  </property>
  <property fmtid="{D5CDD505-2E9C-101B-9397-08002B2CF9AE}" pid="9" name="FSC#SKEDITIONSLOVLEX@103.510:zodppredkladatel">
    <vt:lpwstr>Mgr. Branislav Gröhling</vt:lpwstr>
  </property>
  <property fmtid="{D5CDD505-2E9C-101B-9397-08002B2CF9AE}" pid="10" name="FSC#SKEDITIONSLOVLEX@103.510:nazovpredpis">
    <vt:lpwstr>, ktorým sa mení a dopĺňa zákon č. 596/2003 Z. z. o štátnej správe v školstve a školskej samospráve a o zmene a doplnení niektorých zákonov v znení neskorších predpisov a ktorým sa menia a dopĺňajú niektoré zákony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školstva, vedy, výskumu a športu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Programové vyhlásenie vlády SR na obdobie rokov 2020-2024</vt:lpwstr>
  </property>
  <property fmtid="{D5CDD505-2E9C-101B-9397-08002B2CF9AE}" pid="16" name="FSC#SKEDITIONSLOVLEX@103.510:plnynazovpredpis">
    <vt:lpwstr> Zákon, ktorým sa mení a dopĺňa zákon č. 596/2003 Z. z. o štátnej správe v školstve a školskej samospráve a o zmene a doplnení niektorých zákonov v znení neskorších predpisov a ktorým sa menia a dopĺňajú niektoré zákony</vt:lpwstr>
  </property>
  <property fmtid="{D5CDD505-2E9C-101B-9397-08002B2CF9AE}" pid="17" name="FSC#SKEDITIONSLOVLEX@103.510:rezortcislopredpis">
    <vt:lpwstr>spis. č. 2020/14560:1-A1810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LP/2020/295</vt:lpwstr>
  </property>
  <property fmtid="{D5CDD505-2E9C-101B-9397-08002B2CF9AE}" pid="27" name="FSC#SKEDITIONSLOVLEX@103.510:typsprievdok">
    <vt:lpwstr>Doložka vplyvov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nie je upravený v práve Európskej únie</vt:lpwstr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>úplne</vt:lpwstr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Pozitívne_x000d_
Negatívne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Žiadne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>Alternatívnym riešením je nulový variant, t.j. neprijatie právneho predpisu, čo by znamenalo, že ostane nejednotné a administratívne komplikované financovanie regionálneho školstva.</vt:lpwstr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minister školstva, vedy, výskumu a športu SR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&lt;p&gt;Ministerstvo školstva, vedy, výskumu a&amp;nbsp;športu Slovenskej republiky (ďalej len „ministerstvo školstva“) predkladá návrh zákona, ktorým sa mení a dopĺňa zákon č. 596/2003 Z. z. o štátnej správe v školstve a školskej samospráve a o zmene a doplnení n</vt:lpwstr>
  </property>
  <property fmtid="{D5CDD505-2E9C-101B-9397-08002B2CF9AE}" pid="130" name="FSC#COOSYSTEM@1.1:Container">
    <vt:lpwstr>COO.2145.1000.3.4053436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justify;"&gt;Skutočnosti, ktoré sú predmetom návrhu zákona boli odbornej verejnosti aj laickej verejnosti komunikované priebežne od prerokúvania Programového vyhlásenia vlády Slovenskej republiky na roky 2020 - 2024.&lt;/p&gt;&lt;p style="text-a</vt:lpwstr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>hlavný štátny radca</vt:lpwstr>
  </property>
  <property fmtid="{D5CDD505-2E9C-101B-9397-08002B2CF9AE}" pid="142" name="FSC#SKEDITIONSLOVLEX@103.510:funkciaPredAkuzativ">
    <vt:lpwstr>hlavného štátneho radcu</vt:lpwstr>
  </property>
  <property fmtid="{D5CDD505-2E9C-101B-9397-08002B2CF9AE}" pid="143" name="FSC#SKEDITIONSLOVLEX@103.510:funkciaPredDativ">
    <vt:lpwstr>hlavnému štátnemu radcovi</vt:lpwstr>
  </property>
  <property fmtid="{D5CDD505-2E9C-101B-9397-08002B2CF9AE}" pid="144" name="FSC#SKEDITIONSLOVLEX@103.510:funkciaZodpPred">
    <vt:lpwstr>minister školstva, vedy, výskumu a športu SR</vt:lpwstr>
  </property>
  <property fmtid="{D5CDD505-2E9C-101B-9397-08002B2CF9AE}" pid="145" name="FSC#SKEDITIONSLOVLEX@103.510:funkciaZodpPredAkuzativ">
    <vt:lpwstr>ministra školstva, vedy, výskumu a športu SR</vt:lpwstr>
  </property>
  <property fmtid="{D5CDD505-2E9C-101B-9397-08002B2CF9AE}" pid="146" name="FSC#SKEDITIONSLOVLEX@103.510:funkciaZodpPredDativ">
    <vt:lpwstr>ministrovi školstva, vedy, výskumu a športu SR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Mgr. Branislav Gröhling_x000d_
minister školstva, vedy, výskumu a športu SR</vt:lpwstr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19. 10. 2020</vt:lpwstr>
  </property>
</Properties>
</file>