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B8A9" w14:textId="783B7C2C" w:rsidR="003E523F" w:rsidRPr="0039470F" w:rsidRDefault="00F52BB8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70F">
        <w:rPr>
          <w:rFonts w:ascii="Times New Roman" w:hAnsi="Times New Roman" w:cs="Times New Roman"/>
          <w:sz w:val="24"/>
          <w:szCs w:val="24"/>
        </w:rPr>
        <w:t>(</w:t>
      </w:r>
      <w:r w:rsidR="00B263B6" w:rsidRPr="0039470F">
        <w:rPr>
          <w:rFonts w:ascii="Times New Roman" w:hAnsi="Times New Roman" w:cs="Times New Roman"/>
          <w:sz w:val="24"/>
          <w:szCs w:val="24"/>
        </w:rPr>
        <w:t>Návrh</w:t>
      </w:r>
      <w:r w:rsidRPr="0039470F">
        <w:rPr>
          <w:rFonts w:ascii="Times New Roman" w:hAnsi="Times New Roman" w:cs="Times New Roman"/>
          <w:sz w:val="24"/>
          <w:szCs w:val="24"/>
        </w:rPr>
        <w:t>)</w:t>
      </w:r>
    </w:p>
    <w:p w14:paraId="623EC2DC" w14:textId="77777777" w:rsidR="00B263B6" w:rsidRPr="0039470F" w:rsidRDefault="00B263B6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9048F" w14:textId="77777777" w:rsidR="003E523F" w:rsidRPr="0039470F" w:rsidRDefault="003E523F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0F">
        <w:rPr>
          <w:rFonts w:ascii="Times New Roman" w:hAnsi="Times New Roman" w:cs="Times New Roman"/>
          <w:b/>
          <w:bCs/>
          <w:sz w:val="24"/>
          <w:szCs w:val="24"/>
        </w:rPr>
        <w:t>V Y H L Á Š K A</w:t>
      </w:r>
    </w:p>
    <w:p w14:paraId="0FC0C1A3" w14:textId="73F06A11" w:rsidR="003E523F" w:rsidRPr="0039470F" w:rsidRDefault="003E523F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0F">
        <w:rPr>
          <w:rFonts w:ascii="Times New Roman" w:hAnsi="Times New Roman" w:cs="Times New Roman"/>
          <w:b/>
          <w:bCs/>
          <w:sz w:val="24"/>
          <w:szCs w:val="24"/>
        </w:rPr>
        <w:t>Úradu pre reguláciu sieťových odvetví</w:t>
      </w:r>
    </w:p>
    <w:p w14:paraId="69220FA6" w14:textId="77777777" w:rsidR="00F52BB8" w:rsidRPr="0039470F" w:rsidRDefault="00F52BB8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13BF7" w14:textId="536438E7" w:rsidR="003E523F" w:rsidRPr="0039470F" w:rsidRDefault="003E523F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 xml:space="preserve">z </w:t>
      </w:r>
      <w:r w:rsidR="00B263B6" w:rsidRPr="0039470F">
        <w:rPr>
          <w:rFonts w:ascii="Times New Roman" w:hAnsi="Times New Roman" w:cs="Times New Roman"/>
          <w:sz w:val="24"/>
          <w:szCs w:val="24"/>
        </w:rPr>
        <w:t>...</w:t>
      </w:r>
      <w:r w:rsidR="00F52BB8"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Pr="0039470F">
        <w:rPr>
          <w:rFonts w:ascii="Times New Roman" w:hAnsi="Times New Roman" w:cs="Times New Roman"/>
          <w:sz w:val="24"/>
          <w:szCs w:val="24"/>
        </w:rPr>
        <w:t>2021,</w:t>
      </w:r>
    </w:p>
    <w:p w14:paraId="230CB013" w14:textId="77777777" w:rsidR="00F52BB8" w:rsidRPr="0039470F" w:rsidRDefault="00F52BB8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3BA2F" w14:textId="47655944" w:rsidR="003E523F" w:rsidRPr="0039470F" w:rsidRDefault="003E523F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0F">
        <w:rPr>
          <w:rFonts w:ascii="Times New Roman" w:hAnsi="Times New Roman" w:cs="Times New Roman"/>
          <w:b/>
          <w:bCs/>
          <w:sz w:val="24"/>
          <w:szCs w:val="24"/>
        </w:rPr>
        <w:t>ktorou sa dopĺňa vyhláška Úradu pre reguláciu sieťových</w:t>
      </w:r>
      <w:r w:rsidR="00B263B6" w:rsidRPr="0039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0F">
        <w:rPr>
          <w:rFonts w:ascii="Times New Roman" w:hAnsi="Times New Roman" w:cs="Times New Roman"/>
          <w:b/>
          <w:bCs/>
          <w:sz w:val="24"/>
          <w:szCs w:val="24"/>
        </w:rPr>
        <w:t xml:space="preserve">odvetví </w:t>
      </w:r>
      <w:r w:rsidR="000E34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70F">
        <w:rPr>
          <w:rFonts w:ascii="Times New Roman" w:hAnsi="Times New Roman" w:cs="Times New Roman"/>
          <w:b/>
          <w:bCs/>
          <w:sz w:val="24"/>
          <w:szCs w:val="24"/>
        </w:rPr>
        <w:t>č. 18/2017 Z. z., ktorou sa ustanovuje cenová regulácia</w:t>
      </w:r>
      <w:r w:rsidR="00B263B6" w:rsidRPr="0039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0F">
        <w:rPr>
          <w:rFonts w:ascii="Times New Roman" w:hAnsi="Times New Roman" w:cs="Times New Roman"/>
          <w:b/>
          <w:bCs/>
          <w:sz w:val="24"/>
          <w:szCs w:val="24"/>
        </w:rPr>
        <w:t>v elektroenergetike a niektoré podmienky vykonávania regulovaných</w:t>
      </w:r>
      <w:r w:rsidR="00B263B6" w:rsidRPr="0039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0F">
        <w:rPr>
          <w:rFonts w:ascii="Times New Roman" w:hAnsi="Times New Roman" w:cs="Times New Roman"/>
          <w:b/>
          <w:bCs/>
          <w:sz w:val="24"/>
          <w:szCs w:val="24"/>
        </w:rPr>
        <w:t xml:space="preserve">činností v elektroenergetike </w:t>
      </w:r>
      <w:r w:rsidR="000E34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70F">
        <w:rPr>
          <w:rFonts w:ascii="Times New Roman" w:hAnsi="Times New Roman" w:cs="Times New Roman"/>
          <w:b/>
          <w:bCs/>
          <w:sz w:val="24"/>
          <w:szCs w:val="24"/>
        </w:rPr>
        <w:t>v znení neskorších predpisov</w:t>
      </w:r>
      <w:r w:rsidRPr="0039470F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4A292FE" w14:textId="77777777" w:rsidR="003E523F" w:rsidRPr="00E749EA" w:rsidRDefault="003E523F" w:rsidP="003E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A5653" w14:textId="01EF75C6" w:rsidR="003E523F" w:rsidRPr="0039470F" w:rsidRDefault="003E523F" w:rsidP="003E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EA">
        <w:rPr>
          <w:rFonts w:ascii="Times New Roman" w:hAnsi="Times New Roman" w:cs="Times New Roman"/>
          <w:sz w:val="24"/>
          <w:szCs w:val="24"/>
        </w:rPr>
        <w:tab/>
      </w:r>
      <w:r w:rsidRPr="0039470F">
        <w:rPr>
          <w:rFonts w:ascii="Times New Roman" w:hAnsi="Times New Roman" w:cs="Times New Roman"/>
          <w:sz w:val="24"/>
          <w:szCs w:val="24"/>
        </w:rPr>
        <w:t xml:space="preserve">Úrad pre reguláciu sieťových odvetví podľa § 40 ods. 1 písm. </w:t>
      </w:r>
      <w:r w:rsidRPr="000E3481">
        <w:rPr>
          <w:rFonts w:ascii="Times New Roman" w:hAnsi="Times New Roman" w:cs="Times New Roman"/>
          <w:sz w:val="24"/>
          <w:szCs w:val="24"/>
        </w:rPr>
        <w:t xml:space="preserve">a) až g) zákona </w:t>
      </w:r>
      <w:r w:rsidR="004C658D" w:rsidRPr="00E749EA">
        <w:rPr>
          <w:rFonts w:ascii="Times New Roman" w:hAnsi="Times New Roman" w:cs="Times New Roman"/>
          <w:sz w:val="24"/>
          <w:szCs w:val="24"/>
        </w:rPr>
        <w:br/>
      </w:r>
      <w:r w:rsidRPr="000E3481">
        <w:rPr>
          <w:rFonts w:ascii="Times New Roman" w:hAnsi="Times New Roman" w:cs="Times New Roman"/>
          <w:sz w:val="24"/>
          <w:szCs w:val="24"/>
        </w:rPr>
        <w:t>č. 250/2012 Z. z.</w:t>
      </w:r>
      <w:r w:rsidRPr="0039470F">
        <w:rPr>
          <w:rFonts w:ascii="Times New Roman" w:hAnsi="Times New Roman" w:cs="Times New Roman"/>
          <w:sz w:val="24"/>
          <w:szCs w:val="24"/>
        </w:rPr>
        <w:t xml:space="preserve"> o regulácii v sieťových odvetviach a § 19 ods. 2 písm. i) </w:t>
      </w:r>
      <w:r w:rsidR="00F850F2">
        <w:rPr>
          <w:rFonts w:ascii="Times New Roman" w:hAnsi="Times New Roman" w:cs="Times New Roman"/>
          <w:sz w:val="24"/>
          <w:szCs w:val="24"/>
        </w:rPr>
        <w:t xml:space="preserve">a l) </w:t>
      </w:r>
      <w:r w:rsidRPr="0039470F">
        <w:rPr>
          <w:rFonts w:ascii="Times New Roman" w:hAnsi="Times New Roman" w:cs="Times New Roman"/>
          <w:sz w:val="24"/>
          <w:szCs w:val="24"/>
        </w:rPr>
        <w:t xml:space="preserve">zákona </w:t>
      </w:r>
      <w:r w:rsidR="000E3481">
        <w:rPr>
          <w:rFonts w:ascii="Times New Roman" w:hAnsi="Times New Roman" w:cs="Times New Roman"/>
          <w:sz w:val="24"/>
          <w:szCs w:val="24"/>
        </w:rPr>
        <w:br/>
      </w:r>
      <w:r w:rsidRPr="0039470F">
        <w:rPr>
          <w:rFonts w:ascii="Times New Roman" w:hAnsi="Times New Roman" w:cs="Times New Roman"/>
          <w:sz w:val="24"/>
          <w:szCs w:val="24"/>
        </w:rPr>
        <w:t xml:space="preserve">č. 309/2009 Z. z. o podpore obnoviteľných zdrojov energie a vysoko účinnej kombinovanej výroby a o zmene a doplnení niektorých zákonov v znení zákona č. </w:t>
      </w:r>
      <w:r w:rsidR="007B681C">
        <w:rPr>
          <w:rFonts w:ascii="Times New Roman" w:hAnsi="Times New Roman" w:cs="Times New Roman"/>
          <w:sz w:val="24"/>
          <w:szCs w:val="24"/>
        </w:rPr>
        <w:t>...</w:t>
      </w:r>
      <w:r w:rsidRPr="0039470F">
        <w:rPr>
          <w:rFonts w:ascii="Times New Roman" w:hAnsi="Times New Roman" w:cs="Times New Roman"/>
          <w:sz w:val="24"/>
          <w:szCs w:val="24"/>
        </w:rPr>
        <w:t>/20</w:t>
      </w:r>
      <w:r w:rsidR="007B681C">
        <w:rPr>
          <w:rFonts w:ascii="Times New Roman" w:hAnsi="Times New Roman" w:cs="Times New Roman"/>
          <w:sz w:val="24"/>
          <w:szCs w:val="24"/>
        </w:rPr>
        <w:t>21</w:t>
      </w:r>
      <w:r w:rsidRPr="0039470F">
        <w:rPr>
          <w:rFonts w:ascii="Times New Roman" w:hAnsi="Times New Roman" w:cs="Times New Roman"/>
          <w:sz w:val="24"/>
          <w:szCs w:val="24"/>
        </w:rPr>
        <w:t xml:space="preserve"> Z. z. ustanovuje:</w:t>
      </w:r>
    </w:p>
    <w:p w14:paraId="02F94448" w14:textId="77777777" w:rsidR="003E523F" w:rsidRPr="0039470F" w:rsidRDefault="003E523F" w:rsidP="003E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EA07E" w14:textId="2FBD28DE" w:rsidR="003E523F" w:rsidRPr="0039470F" w:rsidRDefault="003E523F" w:rsidP="003E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Čl. I</w:t>
      </w:r>
    </w:p>
    <w:p w14:paraId="06D594A9" w14:textId="77777777" w:rsidR="003E523F" w:rsidRPr="0039470F" w:rsidRDefault="003E523F" w:rsidP="003E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461C" w14:textId="57E2C02D" w:rsidR="003E523F" w:rsidRPr="0039470F" w:rsidRDefault="00B263B6" w:rsidP="003E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ab/>
      </w:r>
      <w:r w:rsidR="003E523F" w:rsidRPr="0039470F">
        <w:rPr>
          <w:rFonts w:ascii="Times New Roman" w:hAnsi="Times New Roman" w:cs="Times New Roman"/>
          <w:sz w:val="24"/>
          <w:szCs w:val="24"/>
        </w:rPr>
        <w:t>Vyhláška Úradu pre reguláciu</w:t>
      </w:r>
      <w:r w:rsidR="00F52BB8"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="003E523F" w:rsidRPr="0039470F">
        <w:rPr>
          <w:rFonts w:ascii="Times New Roman" w:hAnsi="Times New Roman" w:cs="Times New Roman"/>
          <w:sz w:val="24"/>
          <w:szCs w:val="24"/>
        </w:rPr>
        <w:t>sieťových odvetví č. 18/2017 Z. z., ktorou sa ustanovuje cenová</w:t>
      </w:r>
      <w:r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="003E523F" w:rsidRPr="0039470F">
        <w:rPr>
          <w:rFonts w:ascii="Times New Roman" w:hAnsi="Times New Roman" w:cs="Times New Roman"/>
          <w:sz w:val="24"/>
          <w:szCs w:val="24"/>
        </w:rPr>
        <w:t>regulácia v elektroenergetike a niektoré podmienky vykonávania regulovaných činností</w:t>
      </w:r>
      <w:r w:rsidR="000566B4"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="003E523F" w:rsidRPr="0039470F">
        <w:rPr>
          <w:rFonts w:ascii="Times New Roman" w:hAnsi="Times New Roman" w:cs="Times New Roman"/>
          <w:sz w:val="24"/>
          <w:szCs w:val="24"/>
        </w:rPr>
        <w:t>v</w:t>
      </w:r>
      <w:r w:rsidR="000566B4" w:rsidRPr="0039470F">
        <w:rPr>
          <w:rFonts w:ascii="Times New Roman" w:hAnsi="Times New Roman" w:cs="Times New Roman"/>
          <w:sz w:val="24"/>
          <w:szCs w:val="24"/>
        </w:rPr>
        <w:t> </w:t>
      </w:r>
      <w:r w:rsidR="003E523F" w:rsidRPr="0039470F">
        <w:rPr>
          <w:rFonts w:ascii="Times New Roman" w:hAnsi="Times New Roman" w:cs="Times New Roman"/>
          <w:sz w:val="24"/>
          <w:szCs w:val="24"/>
        </w:rPr>
        <w:t>elektroenergetike v znení vyhlášky č. 207/2018 Z. z. a vyhlášky č. 178/2019 Z. z. sa mení</w:t>
      </w:r>
      <w:r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="003E523F" w:rsidRPr="0039470F">
        <w:rPr>
          <w:rFonts w:ascii="Times New Roman" w:hAnsi="Times New Roman" w:cs="Times New Roman"/>
          <w:sz w:val="24"/>
          <w:szCs w:val="24"/>
        </w:rPr>
        <w:t>a</w:t>
      </w:r>
      <w:r w:rsidRPr="0039470F">
        <w:rPr>
          <w:rFonts w:ascii="Times New Roman" w:hAnsi="Times New Roman" w:cs="Times New Roman"/>
          <w:sz w:val="24"/>
          <w:szCs w:val="24"/>
        </w:rPr>
        <w:t> </w:t>
      </w:r>
      <w:r w:rsidR="003E523F" w:rsidRPr="0039470F">
        <w:rPr>
          <w:rFonts w:ascii="Times New Roman" w:hAnsi="Times New Roman" w:cs="Times New Roman"/>
          <w:sz w:val="24"/>
          <w:szCs w:val="24"/>
        </w:rPr>
        <w:t>dopĺňa takto:</w:t>
      </w:r>
    </w:p>
    <w:p w14:paraId="12813EE7" w14:textId="77777777" w:rsidR="00C7619B" w:rsidRPr="0039470F" w:rsidRDefault="00C7619B" w:rsidP="003E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B1FFF" w14:textId="67A67D33" w:rsidR="007E5B79" w:rsidRPr="0039470F" w:rsidRDefault="007E5B79" w:rsidP="007E5B7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 xml:space="preserve">1. </w:t>
      </w:r>
      <w:r w:rsidRPr="0039470F">
        <w:rPr>
          <w:rFonts w:ascii="Times New Roman" w:hAnsi="Times New Roman" w:cs="Times New Roman"/>
          <w:sz w:val="24"/>
          <w:szCs w:val="24"/>
        </w:rPr>
        <w:tab/>
        <w:t>§ 3 sa dopĺňa písmenom m), ktoré znie:</w:t>
      </w:r>
    </w:p>
    <w:p w14:paraId="52256C55" w14:textId="4156A61B" w:rsidR="00211B22" w:rsidRPr="0039470F" w:rsidRDefault="007E5B79" w:rsidP="007E5B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 xml:space="preserve">„m) určením </w:t>
      </w:r>
      <w:r w:rsidR="003D4916" w:rsidRPr="00607DB4">
        <w:rPr>
          <w:rFonts w:ascii="Times New Roman" w:hAnsi="Times New Roman" w:cs="Times New Roman"/>
          <w:sz w:val="24"/>
          <w:szCs w:val="24"/>
        </w:rPr>
        <w:t>spôsobu zníženia ceny elektriny na účel predĺženia podpory so zníženou cenou elektrin</w:t>
      </w:r>
      <w:r w:rsidR="003D4916" w:rsidRPr="00034AE2">
        <w:rPr>
          <w:rFonts w:ascii="Calibri" w:hAnsi="Calibri"/>
          <w:i/>
          <w:sz w:val="24"/>
        </w:rPr>
        <w:t>y</w:t>
      </w:r>
      <w:r w:rsidR="003D4916" w:rsidRPr="0039470F" w:rsidDel="003D4916">
        <w:rPr>
          <w:rFonts w:ascii="Times New Roman" w:hAnsi="Times New Roman" w:cs="Times New Roman"/>
          <w:sz w:val="24"/>
          <w:szCs w:val="24"/>
        </w:rPr>
        <w:t xml:space="preserve"> </w:t>
      </w:r>
      <w:r w:rsidR="0042743A">
        <w:rPr>
          <w:rFonts w:ascii="Times New Roman" w:hAnsi="Times New Roman" w:cs="Times New Roman"/>
          <w:sz w:val="24"/>
          <w:szCs w:val="24"/>
        </w:rPr>
        <w:t>.</w:t>
      </w:r>
      <w:r w:rsidR="006D3822" w:rsidRPr="00E749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3822" w:rsidRP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6D3822" w:rsidRPr="00E749EA">
        <w:rPr>
          <w:rFonts w:ascii="Times New Roman" w:hAnsi="Times New Roman" w:cs="Times New Roman"/>
          <w:sz w:val="24"/>
          <w:szCs w:val="24"/>
        </w:rPr>
        <w:t>)</w:t>
      </w:r>
      <w:r w:rsidR="006D3822" w:rsidRPr="0039470F">
        <w:rPr>
          <w:rFonts w:ascii="Times New Roman" w:hAnsi="Times New Roman" w:cs="Times New Roman"/>
          <w:sz w:val="24"/>
          <w:szCs w:val="24"/>
        </w:rPr>
        <w:t>“.</w:t>
      </w:r>
      <w:r w:rsidR="00211B22" w:rsidRPr="00394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E814C" w14:textId="77777777" w:rsidR="003C6741" w:rsidRPr="0039470F" w:rsidRDefault="003C6741" w:rsidP="007E5B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A6F53" w14:textId="75BD56CF" w:rsidR="003C6741" w:rsidRPr="0039470F" w:rsidRDefault="003C6741" w:rsidP="003C67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Poznámka pod čiarou k odkazu 1</w:t>
      </w:r>
      <w:r w:rsidR="006D3822" w:rsidRPr="0039470F">
        <w:rPr>
          <w:rFonts w:ascii="Times New Roman" w:hAnsi="Times New Roman" w:cs="Times New Roman"/>
          <w:sz w:val="24"/>
          <w:szCs w:val="24"/>
        </w:rPr>
        <w:t>aa</w:t>
      </w:r>
      <w:r w:rsidRPr="0039470F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E68DB1C" w14:textId="5F99C439" w:rsidR="007E5B79" w:rsidRPr="0039470F" w:rsidRDefault="003C6741" w:rsidP="003C67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„</w:t>
      </w:r>
      <w:r w:rsidRPr="00E749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420D" w:rsidRP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Pr="0039470F">
        <w:rPr>
          <w:rFonts w:ascii="Times New Roman" w:hAnsi="Times New Roman" w:cs="Times New Roman"/>
          <w:sz w:val="24"/>
          <w:szCs w:val="24"/>
        </w:rPr>
        <w:t xml:space="preserve">) § 3d </w:t>
      </w:r>
      <w:r w:rsidR="006D3822" w:rsidRPr="0039470F">
        <w:rPr>
          <w:rFonts w:ascii="Times New Roman" w:hAnsi="Times New Roman" w:cs="Times New Roman"/>
          <w:sz w:val="24"/>
          <w:szCs w:val="24"/>
        </w:rPr>
        <w:t xml:space="preserve">a 6 ods. 14 </w:t>
      </w:r>
      <w:r w:rsidRPr="0039470F">
        <w:rPr>
          <w:rFonts w:ascii="Times New Roman" w:hAnsi="Times New Roman" w:cs="Times New Roman"/>
          <w:sz w:val="24"/>
          <w:szCs w:val="24"/>
        </w:rPr>
        <w:t xml:space="preserve">zákona č. 309/2009 Z. z. v znení </w:t>
      </w:r>
      <w:r w:rsidR="00E749EA">
        <w:rPr>
          <w:rFonts w:ascii="Times New Roman" w:hAnsi="Times New Roman" w:cs="Times New Roman"/>
          <w:sz w:val="24"/>
          <w:szCs w:val="24"/>
        </w:rPr>
        <w:t>zákona č. .../2021 Z. z.</w:t>
      </w:r>
      <w:r w:rsidRPr="0039470F">
        <w:rPr>
          <w:rFonts w:ascii="Times New Roman" w:hAnsi="Times New Roman" w:cs="Times New Roman"/>
          <w:sz w:val="24"/>
          <w:szCs w:val="24"/>
        </w:rPr>
        <w:t>“.</w:t>
      </w:r>
    </w:p>
    <w:p w14:paraId="298DEEF6" w14:textId="77777777" w:rsidR="001D6471" w:rsidRPr="0039470F" w:rsidRDefault="001D6471" w:rsidP="003E52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3C729" w14:textId="5A85E1FA" w:rsidR="0088418E" w:rsidRPr="0039470F" w:rsidRDefault="003E523F" w:rsidP="003C6741">
      <w:pPr>
        <w:pStyle w:val="Odsekzoznamu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 xml:space="preserve">§ </w:t>
      </w:r>
      <w:r w:rsidR="001671C0" w:rsidRPr="0039470F">
        <w:rPr>
          <w:rFonts w:ascii="Times New Roman" w:hAnsi="Times New Roman" w:cs="Times New Roman"/>
        </w:rPr>
        <w:t>7 sa dopĺňa odse</w:t>
      </w:r>
      <w:r w:rsidR="00A94DE2" w:rsidRPr="0039470F">
        <w:rPr>
          <w:rFonts w:ascii="Times New Roman" w:hAnsi="Times New Roman" w:cs="Times New Roman"/>
        </w:rPr>
        <w:t>k</w:t>
      </w:r>
      <w:r w:rsidR="00E624D2">
        <w:rPr>
          <w:rFonts w:ascii="Times New Roman" w:hAnsi="Times New Roman" w:cs="Times New Roman"/>
        </w:rPr>
        <w:t>mi</w:t>
      </w:r>
      <w:r w:rsidR="001671C0" w:rsidRPr="0039470F">
        <w:rPr>
          <w:rFonts w:ascii="Times New Roman" w:hAnsi="Times New Roman" w:cs="Times New Roman"/>
        </w:rPr>
        <w:t xml:space="preserve"> </w:t>
      </w:r>
      <w:r w:rsidR="0088418E" w:rsidRPr="0039470F">
        <w:rPr>
          <w:rFonts w:ascii="Times New Roman" w:hAnsi="Times New Roman" w:cs="Times New Roman"/>
        </w:rPr>
        <w:t>1</w:t>
      </w:r>
      <w:r w:rsidR="00E23B15" w:rsidRPr="0039470F">
        <w:rPr>
          <w:rFonts w:ascii="Times New Roman" w:hAnsi="Times New Roman" w:cs="Times New Roman"/>
        </w:rPr>
        <w:t>5</w:t>
      </w:r>
      <w:r w:rsidR="004C658D">
        <w:rPr>
          <w:rFonts w:ascii="Times New Roman" w:hAnsi="Times New Roman" w:cs="Times New Roman"/>
        </w:rPr>
        <w:t xml:space="preserve"> a 16</w:t>
      </w:r>
      <w:r w:rsidR="001671C0" w:rsidRPr="0039470F">
        <w:rPr>
          <w:rFonts w:ascii="Times New Roman" w:hAnsi="Times New Roman" w:cs="Times New Roman"/>
        </w:rPr>
        <w:t>, ktor</w:t>
      </w:r>
      <w:r w:rsidR="004C658D">
        <w:rPr>
          <w:rFonts w:ascii="Times New Roman" w:hAnsi="Times New Roman" w:cs="Times New Roman"/>
        </w:rPr>
        <w:t>é</w:t>
      </w:r>
      <w:r w:rsidR="001671C0" w:rsidRPr="0039470F">
        <w:rPr>
          <w:rFonts w:ascii="Times New Roman" w:hAnsi="Times New Roman" w:cs="Times New Roman"/>
        </w:rPr>
        <w:t xml:space="preserve"> zn</w:t>
      </w:r>
      <w:r w:rsidR="004C658D">
        <w:rPr>
          <w:rFonts w:ascii="Times New Roman" w:hAnsi="Times New Roman" w:cs="Times New Roman"/>
        </w:rPr>
        <w:t>ejú</w:t>
      </w:r>
      <w:r w:rsidR="001671C0" w:rsidRPr="0039470F">
        <w:rPr>
          <w:rFonts w:ascii="Times New Roman" w:hAnsi="Times New Roman" w:cs="Times New Roman"/>
        </w:rPr>
        <w:t>:</w:t>
      </w:r>
    </w:p>
    <w:p w14:paraId="11F182D8" w14:textId="5D3B24BD" w:rsidR="0088418E" w:rsidRPr="0039470F" w:rsidRDefault="001671C0" w:rsidP="00E749EA">
      <w:pPr>
        <w:pStyle w:val="Odsekzoznamu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„</w:t>
      </w:r>
      <w:r w:rsidR="00A94DE2" w:rsidRPr="0039470F">
        <w:rPr>
          <w:rFonts w:ascii="Times New Roman" w:hAnsi="Times New Roman" w:cs="Times New Roman"/>
        </w:rPr>
        <w:t>(</w:t>
      </w:r>
      <w:r w:rsidRPr="0039470F">
        <w:rPr>
          <w:rFonts w:ascii="Times New Roman" w:hAnsi="Times New Roman" w:cs="Times New Roman"/>
        </w:rPr>
        <w:t>1</w:t>
      </w:r>
      <w:r w:rsidR="00E23B15" w:rsidRPr="0039470F">
        <w:rPr>
          <w:rFonts w:ascii="Times New Roman" w:hAnsi="Times New Roman" w:cs="Times New Roman"/>
        </w:rPr>
        <w:t>5</w:t>
      </w:r>
      <w:r w:rsidR="00A94DE2" w:rsidRPr="0039470F">
        <w:rPr>
          <w:rFonts w:ascii="Times New Roman" w:hAnsi="Times New Roman" w:cs="Times New Roman"/>
        </w:rPr>
        <w:t>)</w:t>
      </w:r>
      <w:r w:rsidR="0088418E" w:rsidRPr="00E749EA">
        <w:rPr>
          <w:rFonts w:ascii="Times New Roman" w:hAnsi="Times New Roman" w:cs="Times New Roman"/>
        </w:rPr>
        <w:t xml:space="preserve"> </w:t>
      </w:r>
      <w:r w:rsidR="00E23B15" w:rsidRPr="0039470F">
        <w:rPr>
          <w:rFonts w:ascii="Times New Roman" w:hAnsi="Times New Roman" w:cs="Times New Roman"/>
        </w:rPr>
        <w:t>Cena</w:t>
      </w:r>
      <w:r w:rsidR="0088418E" w:rsidRPr="0039470F">
        <w:rPr>
          <w:rFonts w:ascii="Times New Roman" w:hAnsi="Times New Roman" w:cs="Times New Roman"/>
        </w:rPr>
        <w:t xml:space="preserve"> elektriny </w:t>
      </w:r>
      <w:r w:rsidR="0058420D" w:rsidRPr="0039470F">
        <w:rPr>
          <w:rFonts w:ascii="Times New Roman" w:hAnsi="Times New Roman" w:cs="Times New Roman"/>
        </w:rPr>
        <w:t>pre stanovenie doplatku pri predĺžení podpory doplatkom podľa osobitného predpisu</w:t>
      </w:r>
      <w:r w:rsidR="0058420D" w:rsidRPr="00E749EA">
        <w:rPr>
          <w:rFonts w:ascii="Times New Roman" w:hAnsi="Times New Roman" w:cs="Times New Roman"/>
          <w:vertAlign w:val="superscript"/>
        </w:rPr>
        <w:t>1aa</w:t>
      </w:r>
      <w:r w:rsidR="0058420D" w:rsidRPr="0039470F">
        <w:rPr>
          <w:rFonts w:ascii="Times New Roman" w:hAnsi="Times New Roman" w:cs="Times New Roman"/>
        </w:rPr>
        <w:t xml:space="preserve">) </w:t>
      </w:r>
      <w:r w:rsidR="0088418E" w:rsidRPr="0039470F">
        <w:rPr>
          <w:rFonts w:ascii="Times New Roman" w:hAnsi="Times New Roman" w:cs="Times New Roman"/>
        </w:rPr>
        <w:t>sa urč</w:t>
      </w:r>
      <w:r w:rsidR="0058420D" w:rsidRPr="0039470F">
        <w:rPr>
          <w:rFonts w:ascii="Times New Roman" w:hAnsi="Times New Roman" w:cs="Times New Roman"/>
        </w:rPr>
        <w:t>í</w:t>
      </w:r>
      <w:r w:rsidR="0088418E" w:rsidRPr="0039470F">
        <w:rPr>
          <w:rFonts w:ascii="Times New Roman" w:hAnsi="Times New Roman" w:cs="Times New Roman"/>
        </w:rPr>
        <w:t xml:space="preserve"> pre </w:t>
      </w:r>
      <w:r w:rsidR="006D3822" w:rsidRPr="0039470F">
        <w:rPr>
          <w:rFonts w:ascii="Times New Roman" w:hAnsi="Times New Roman" w:cs="Times New Roman"/>
        </w:rPr>
        <w:t xml:space="preserve">zariadenie </w:t>
      </w:r>
      <w:r w:rsidR="00C43F1C">
        <w:rPr>
          <w:rFonts w:ascii="Times New Roman" w:hAnsi="Times New Roman" w:cs="Times New Roman"/>
        </w:rPr>
        <w:t>výrobcu elektriny</w:t>
      </w:r>
      <w:r w:rsidR="006D3822" w:rsidRPr="0039470F">
        <w:rPr>
          <w:rFonts w:ascii="Times New Roman" w:hAnsi="Times New Roman" w:cs="Times New Roman"/>
        </w:rPr>
        <w:t xml:space="preserve"> z vodnej energie, slnečnej energie, biomasy, bioplynu, skládkového plynu alebo plynu z čističiek odpadových vôd</w:t>
      </w:r>
      <w:r w:rsidR="0088418E" w:rsidRPr="0039470F">
        <w:rPr>
          <w:rFonts w:ascii="Times New Roman" w:hAnsi="Times New Roman" w:cs="Times New Roman"/>
        </w:rPr>
        <w:t xml:space="preserve">, </w:t>
      </w:r>
      <w:r w:rsidR="007B681C">
        <w:rPr>
          <w:rFonts w:ascii="Times New Roman" w:hAnsi="Times New Roman" w:cs="Times New Roman"/>
        </w:rPr>
        <w:t xml:space="preserve">ktoré bolo uvedené do prevádzky v období </w:t>
      </w:r>
      <w:r w:rsidR="007B681C" w:rsidRPr="007B681C">
        <w:rPr>
          <w:rFonts w:ascii="Times New Roman" w:hAnsi="Times New Roman" w:cs="Times New Roman"/>
        </w:rPr>
        <w:t>od 1. januára 2010 do 31. decembra 2020</w:t>
      </w:r>
      <w:r w:rsidR="007B681C">
        <w:rPr>
          <w:rFonts w:ascii="Times New Roman" w:hAnsi="Times New Roman" w:cs="Times New Roman"/>
        </w:rPr>
        <w:t xml:space="preserve">, </w:t>
      </w:r>
      <w:r w:rsidR="0088418E" w:rsidRPr="0039470F">
        <w:rPr>
          <w:rFonts w:ascii="Times New Roman" w:hAnsi="Times New Roman" w:cs="Times New Roman"/>
        </w:rPr>
        <w:t>pričom pri jej určení sa zohľadňuje</w:t>
      </w:r>
      <w:r w:rsidR="0058420D" w:rsidRPr="0039470F">
        <w:rPr>
          <w:rFonts w:ascii="Times New Roman" w:hAnsi="Times New Roman" w:cs="Times New Roman"/>
        </w:rPr>
        <w:t>:</w:t>
      </w:r>
    </w:p>
    <w:p w14:paraId="0F362016" w14:textId="380809E0" w:rsidR="00333607" w:rsidRPr="0039470F" w:rsidRDefault="00333607" w:rsidP="00E749E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a)</w:t>
      </w:r>
      <w:r w:rsidR="00E7571F" w:rsidRPr="0039470F">
        <w:rPr>
          <w:rFonts w:ascii="Times New Roman" w:hAnsi="Times New Roman" w:cs="Times New Roman"/>
          <w:sz w:val="24"/>
          <w:szCs w:val="24"/>
        </w:rPr>
        <w:tab/>
      </w:r>
      <w:r w:rsidRPr="0039470F">
        <w:rPr>
          <w:rFonts w:ascii="Times New Roman" w:hAnsi="Times New Roman" w:cs="Times New Roman"/>
          <w:sz w:val="24"/>
          <w:szCs w:val="24"/>
        </w:rPr>
        <w:t>priemerný inštalovaný výkon technológie výroby elektriny podľa druhu zariadenia výrobcu elektriny,</w:t>
      </w:r>
    </w:p>
    <w:p w14:paraId="4C43F400" w14:textId="19FA899E" w:rsidR="00333607" w:rsidRPr="0039470F" w:rsidRDefault="00333607" w:rsidP="00E749E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b)</w:t>
      </w:r>
      <w:r w:rsidR="00E7571F" w:rsidRPr="0039470F">
        <w:rPr>
          <w:rFonts w:ascii="Times New Roman" w:hAnsi="Times New Roman" w:cs="Times New Roman"/>
          <w:sz w:val="24"/>
          <w:szCs w:val="24"/>
        </w:rPr>
        <w:tab/>
      </w:r>
      <w:r w:rsidRPr="0039470F">
        <w:rPr>
          <w:rFonts w:ascii="Times New Roman" w:hAnsi="Times New Roman" w:cs="Times New Roman"/>
          <w:sz w:val="24"/>
          <w:szCs w:val="24"/>
        </w:rPr>
        <w:t>množstvo vyrobenej elektriny vyplývajúce z priemerného inštalovaného výkonu podľa druhu zariadenia výrobcu elektriny,</w:t>
      </w:r>
    </w:p>
    <w:p w14:paraId="3B7E3F20" w14:textId="26899507" w:rsidR="00674999" w:rsidRPr="0039470F" w:rsidRDefault="00674999" w:rsidP="00E749E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c)</w:t>
      </w:r>
      <w:r w:rsidRPr="0039470F">
        <w:rPr>
          <w:rFonts w:ascii="Times New Roman" w:hAnsi="Times New Roman" w:cs="Times New Roman"/>
          <w:sz w:val="24"/>
          <w:szCs w:val="24"/>
        </w:rPr>
        <w:tab/>
        <w:t>počet prevádzkových hodín zariadenia výrobcu elektriny za rok a technológiu výroby elektriny,</w:t>
      </w:r>
    </w:p>
    <w:p w14:paraId="04B9C64C" w14:textId="3B7C1434" w:rsidR="00333607" w:rsidRPr="0039470F" w:rsidRDefault="00674999" w:rsidP="00E749E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d</w:t>
      </w:r>
      <w:r w:rsidR="00333607" w:rsidRPr="0039470F">
        <w:rPr>
          <w:rFonts w:ascii="Times New Roman" w:hAnsi="Times New Roman" w:cs="Times New Roman"/>
          <w:sz w:val="24"/>
          <w:szCs w:val="24"/>
        </w:rPr>
        <w:t xml:space="preserve">) </w:t>
      </w:r>
      <w:r w:rsidR="00E7571F" w:rsidRPr="0039470F">
        <w:rPr>
          <w:rFonts w:ascii="Times New Roman" w:hAnsi="Times New Roman" w:cs="Times New Roman"/>
          <w:sz w:val="24"/>
          <w:szCs w:val="24"/>
        </w:rPr>
        <w:tab/>
      </w:r>
      <w:r w:rsidR="0058420D" w:rsidRPr="0039470F">
        <w:rPr>
          <w:rFonts w:ascii="Times New Roman" w:hAnsi="Times New Roman" w:cs="Times New Roman"/>
          <w:sz w:val="24"/>
          <w:szCs w:val="24"/>
        </w:rPr>
        <w:t xml:space="preserve">ekonomicky oprávnené 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náklady na </w:t>
      </w:r>
      <w:r w:rsidRPr="0039470F">
        <w:rPr>
          <w:rFonts w:ascii="Times New Roman" w:hAnsi="Times New Roman" w:cs="Times New Roman"/>
          <w:sz w:val="24"/>
          <w:szCs w:val="24"/>
        </w:rPr>
        <w:t xml:space="preserve">nevyhnutnú opravu alebo 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úpravu </w:t>
      </w:r>
      <w:r w:rsidRPr="0039470F">
        <w:rPr>
          <w:rFonts w:ascii="Times New Roman" w:hAnsi="Times New Roman" w:cs="Times New Roman"/>
          <w:sz w:val="24"/>
          <w:szCs w:val="24"/>
        </w:rPr>
        <w:t xml:space="preserve">technologickej časti 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zariadenia výrobcu elektriny </w:t>
      </w:r>
      <w:r w:rsidRPr="0039470F">
        <w:rPr>
          <w:rFonts w:ascii="Times New Roman" w:hAnsi="Times New Roman" w:cs="Times New Roman"/>
          <w:sz w:val="24"/>
          <w:szCs w:val="24"/>
        </w:rPr>
        <w:t>n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a účel predĺženia </w:t>
      </w:r>
      <w:r w:rsidRPr="0039470F">
        <w:rPr>
          <w:rFonts w:ascii="Times New Roman" w:hAnsi="Times New Roman" w:cs="Times New Roman"/>
          <w:sz w:val="24"/>
          <w:szCs w:val="24"/>
        </w:rPr>
        <w:t xml:space="preserve">jeho </w:t>
      </w:r>
      <w:r w:rsidR="000675DE" w:rsidRPr="0039470F">
        <w:rPr>
          <w:rFonts w:ascii="Times New Roman" w:hAnsi="Times New Roman" w:cs="Times New Roman"/>
          <w:sz w:val="24"/>
          <w:szCs w:val="24"/>
        </w:rPr>
        <w:t>prevádzkyschopnosti</w:t>
      </w:r>
      <w:r w:rsidRPr="0039470F">
        <w:rPr>
          <w:rFonts w:ascii="Times New Roman" w:hAnsi="Times New Roman" w:cs="Times New Roman"/>
          <w:sz w:val="24"/>
          <w:szCs w:val="24"/>
        </w:rPr>
        <w:t>, ak takáto oprava alebo úprava nezvýši celkový inštalovaný výkon zariadenia výrobcu elektriny a jej náklady sú nižšie ako 10 %  investičných nákladov na obstaranie novej porovnateľnej technologickej časti zariadenia,</w:t>
      </w:r>
    </w:p>
    <w:p w14:paraId="336A6ECE" w14:textId="54AFCD88" w:rsidR="00B263B6" w:rsidRPr="0039470F" w:rsidRDefault="00333607" w:rsidP="00E749E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="00E7571F" w:rsidRPr="0039470F">
        <w:rPr>
          <w:rFonts w:ascii="Times New Roman" w:hAnsi="Times New Roman" w:cs="Times New Roman"/>
          <w:sz w:val="24"/>
          <w:szCs w:val="24"/>
        </w:rPr>
        <w:tab/>
      </w:r>
      <w:r w:rsidR="00F4713B" w:rsidRPr="0039470F">
        <w:rPr>
          <w:rFonts w:ascii="Times New Roman" w:hAnsi="Times New Roman" w:cs="Times New Roman"/>
          <w:sz w:val="24"/>
          <w:szCs w:val="24"/>
        </w:rPr>
        <w:t xml:space="preserve">výpočet </w:t>
      </w:r>
      <w:r w:rsidR="00674999" w:rsidRPr="0039470F">
        <w:rPr>
          <w:rFonts w:ascii="Times New Roman" w:hAnsi="Times New Roman" w:cs="Times New Roman"/>
          <w:sz w:val="24"/>
          <w:szCs w:val="24"/>
        </w:rPr>
        <w:t>diskontného faktora zohľadňujúceho časovú hodnotu podpory pri zostávajúcej a predĺženej dobe podpory</w:t>
      </w:r>
      <w:r w:rsidR="007B681C">
        <w:rPr>
          <w:rFonts w:ascii="Times New Roman" w:hAnsi="Times New Roman" w:cs="Times New Roman"/>
          <w:sz w:val="24"/>
          <w:szCs w:val="24"/>
        </w:rPr>
        <w:t xml:space="preserve"> doplatkom</w:t>
      </w:r>
      <w:r w:rsidR="00E7571F" w:rsidRPr="0039470F">
        <w:rPr>
          <w:rFonts w:ascii="Times New Roman" w:hAnsi="Times New Roman" w:cs="Times New Roman"/>
          <w:sz w:val="24"/>
          <w:szCs w:val="24"/>
        </w:rPr>
        <w:t>.</w:t>
      </w:r>
    </w:p>
    <w:p w14:paraId="73EC1B01" w14:textId="77777777" w:rsidR="00B71930" w:rsidRPr="0039470F" w:rsidRDefault="00B71930" w:rsidP="00E749EA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F2FA00B" w14:textId="40FD4D3D" w:rsidR="00A00A4F" w:rsidRDefault="007D7F8D" w:rsidP="00E749E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6280344"/>
      <w:r>
        <w:rPr>
          <w:rFonts w:ascii="Times New Roman" w:hAnsi="Times New Roman" w:cs="Times New Roman"/>
          <w:sz w:val="24"/>
          <w:szCs w:val="24"/>
        </w:rPr>
        <w:t xml:space="preserve">(16) </w:t>
      </w:r>
      <w:r w:rsidR="00A00A4F" w:rsidRPr="00A00A4F">
        <w:rPr>
          <w:rFonts w:ascii="Times New Roman" w:hAnsi="Times New Roman" w:cs="Times New Roman"/>
          <w:sz w:val="24"/>
          <w:szCs w:val="24"/>
        </w:rPr>
        <w:t xml:space="preserve">Cena elektriny pre stanovenie doplatku </w:t>
      </w:r>
      <w:r w:rsidR="000E3481">
        <w:rPr>
          <w:rFonts w:ascii="Times New Roman" w:hAnsi="Times New Roman" w:cs="Times New Roman"/>
          <w:sz w:val="24"/>
          <w:szCs w:val="24"/>
        </w:rPr>
        <w:t xml:space="preserve">pri predĺžení </w:t>
      </w:r>
      <w:r w:rsidR="00A00A4F" w:rsidRPr="00A00A4F">
        <w:rPr>
          <w:rFonts w:ascii="Times New Roman" w:hAnsi="Times New Roman" w:cs="Times New Roman"/>
          <w:sz w:val="24"/>
          <w:szCs w:val="24"/>
        </w:rPr>
        <w:t xml:space="preserve">podpory doplatkom </w:t>
      </w:r>
      <w:r>
        <w:rPr>
          <w:rFonts w:ascii="Times New Roman" w:hAnsi="Times New Roman" w:cs="Times New Roman"/>
          <w:sz w:val="24"/>
          <w:szCs w:val="24"/>
        </w:rPr>
        <w:t>určená pre zariadenie výrob</w:t>
      </w:r>
      <w:r w:rsidR="00F850F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 elektriny podľa odseku 15 a § 8 ods. 3 a</w:t>
      </w:r>
      <w:r w:rsidR="007B681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5 musí byť nižšia ako pôvodná cena elektriny pre stanovenie doplatku.</w:t>
      </w:r>
      <w:r w:rsidR="00DA060B">
        <w:rPr>
          <w:rFonts w:ascii="Times New Roman" w:hAnsi="Times New Roman" w:cs="Times New Roman"/>
          <w:sz w:val="24"/>
          <w:szCs w:val="24"/>
        </w:rPr>
        <w:t>“.</w:t>
      </w:r>
    </w:p>
    <w:p w14:paraId="451168DD" w14:textId="77777777" w:rsidR="004C658D" w:rsidRDefault="004C658D" w:rsidP="00E749E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F1BA0" w14:textId="6FFEED9D" w:rsidR="007D7F8D" w:rsidRDefault="007D7F8D" w:rsidP="00E749E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Doterajšie odseky 15 až 19 sa označujú ako odseky 1</w:t>
      </w:r>
      <w:r w:rsidR="00DA060B">
        <w:rPr>
          <w:rFonts w:ascii="Times New Roman" w:hAnsi="Times New Roman" w:cs="Times New Roman"/>
          <w:sz w:val="24"/>
          <w:szCs w:val="24"/>
        </w:rPr>
        <w:t>7</w:t>
      </w:r>
      <w:r w:rsidRPr="0039470F">
        <w:rPr>
          <w:rFonts w:ascii="Times New Roman" w:hAnsi="Times New Roman" w:cs="Times New Roman"/>
          <w:sz w:val="24"/>
          <w:szCs w:val="24"/>
        </w:rPr>
        <w:t xml:space="preserve"> až 2</w:t>
      </w:r>
      <w:r w:rsidR="00DA060B">
        <w:rPr>
          <w:rFonts w:ascii="Times New Roman" w:hAnsi="Times New Roman" w:cs="Times New Roman"/>
          <w:sz w:val="24"/>
          <w:szCs w:val="24"/>
        </w:rPr>
        <w:t>1</w:t>
      </w:r>
      <w:r w:rsidRPr="0039470F">
        <w:rPr>
          <w:rFonts w:ascii="Times New Roman" w:hAnsi="Times New Roman" w:cs="Times New Roman"/>
          <w:sz w:val="24"/>
          <w:szCs w:val="24"/>
        </w:rPr>
        <w:t>.</w:t>
      </w:r>
    </w:p>
    <w:p w14:paraId="53458ACE" w14:textId="77777777" w:rsidR="007D7F8D" w:rsidRPr="0039470F" w:rsidRDefault="007D7F8D" w:rsidP="00E749E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1C950EC" w14:textId="42683A71" w:rsidR="007C1169" w:rsidRPr="0039470F" w:rsidRDefault="007C1169" w:rsidP="007C1169">
      <w:pPr>
        <w:pStyle w:val="Odsekzoznamu"/>
        <w:numPr>
          <w:ilvl w:val="0"/>
          <w:numId w:val="6"/>
        </w:numPr>
        <w:tabs>
          <w:tab w:val="left" w:pos="284"/>
        </w:tabs>
        <w:ind w:left="426" w:hanging="426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§ 8 sa dopĺňa odsekmi 3</w:t>
      </w:r>
      <w:r w:rsidR="004C658D">
        <w:rPr>
          <w:rFonts w:ascii="Times New Roman" w:hAnsi="Times New Roman" w:cs="Times New Roman"/>
        </w:rPr>
        <w:t xml:space="preserve"> až</w:t>
      </w:r>
      <w:r w:rsidR="00126CDB" w:rsidRPr="0039470F">
        <w:rPr>
          <w:rFonts w:ascii="Times New Roman" w:hAnsi="Times New Roman" w:cs="Times New Roman"/>
        </w:rPr>
        <w:t xml:space="preserve"> 5</w:t>
      </w:r>
      <w:r w:rsidRPr="0039470F">
        <w:rPr>
          <w:rFonts w:ascii="Times New Roman" w:hAnsi="Times New Roman" w:cs="Times New Roman"/>
        </w:rPr>
        <w:t>, ktoré znejú:</w:t>
      </w:r>
    </w:p>
    <w:p w14:paraId="3ECCD995" w14:textId="3396C623" w:rsidR="000675DE" w:rsidRPr="0039470F" w:rsidRDefault="007C1169" w:rsidP="00126CDB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„(3) Cena elektriny pre stanovenie</w:t>
      </w:r>
      <w:r w:rsidR="003B09E9" w:rsidRPr="0039470F">
        <w:rPr>
          <w:rFonts w:ascii="Times New Roman" w:hAnsi="Times New Roman" w:cs="Times New Roman"/>
        </w:rPr>
        <w:t xml:space="preserve"> hodnoty </w:t>
      </w:r>
      <w:r w:rsidRPr="0039470F">
        <w:rPr>
          <w:rFonts w:ascii="Times New Roman" w:hAnsi="Times New Roman" w:cs="Times New Roman"/>
        </w:rPr>
        <w:t xml:space="preserve">doplatku </w:t>
      </w:r>
      <w:r w:rsidR="000675DE" w:rsidRPr="0039470F">
        <w:rPr>
          <w:rFonts w:ascii="Times New Roman" w:hAnsi="Times New Roman" w:cs="Times New Roman"/>
        </w:rPr>
        <w:t xml:space="preserve">podpory </w:t>
      </w:r>
      <w:r w:rsidRPr="0039470F">
        <w:rPr>
          <w:rFonts w:ascii="Times New Roman" w:hAnsi="Times New Roman" w:cs="Times New Roman"/>
        </w:rPr>
        <w:t xml:space="preserve">v eurách </w:t>
      </w:r>
      <w:r w:rsidR="000675DE" w:rsidRPr="0039470F">
        <w:rPr>
          <w:rFonts w:ascii="Times New Roman" w:hAnsi="Times New Roman" w:cs="Times New Roman"/>
        </w:rPr>
        <w:t xml:space="preserve">za MWh </w:t>
      </w:r>
      <w:r w:rsidRPr="0039470F">
        <w:rPr>
          <w:rFonts w:ascii="Times New Roman" w:hAnsi="Times New Roman" w:cs="Times New Roman"/>
        </w:rPr>
        <w:t xml:space="preserve">za elektrinu vyrobenú z obnoviteľných zdrojov energie </w:t>
      </w:r>
      <w:r w:rsidR="0058420D" w:rsidRPr="0039470F">
        <w:rPr>
          <w:rFonts w:ascii="Times New Roman" w:hAnsi="Times New Roman" w:cs="Times New Roman"/>
        </w:rPr>
        <w:t xml:space="preserve">alebo vysoko účinnou kombinovanou výrobou pri predĺžení podpory doplatkom </w:t>
      </w:r>
      <w:r w:rsidRPr="0039470F">
        <w:rPr>
          <w:rFonts w:ascii="Times New Roman" w:hAnsi="Times New Roman" w:cs="Times New Roman"/>
        </w:rPr>
        <w:t>podľa osobitného predpisu</w:t>
      </w:r>
      <w:r w:rsidRPr="0039470F">
        <w:rPr>
          <w:rFonts w:ascii="Times New Roman" w:hAnsi="Times New Roman" w:cs="Times New Roman"/>
          <w:vertAlign w:val="superscript"/>
        </w:rPr>
        <w:t>1</w:t>
      </w:r>
      <w:r w:rsidR="0058420D" w:rsidRPr="0039470F">
        <w:rPr>
          <w:rFonts w:ascii="Times New Roman" w:hAnsi="Times New Roman" w:cs="Times New Roman"/>
          <w:vertAlign w:val="superscript"/>
        </w:rPr>
        <w:t>aa</w:t>
      </w:r>
      <w:r w:rsidR="0058420D" w:rsidRPr="00E749EA">
        <w:rPr>
          <w:rFonts w:ascii="Times New Roman" w:hAnsi="Times New Roman" w:cs="Times New Roman"/>
        </w:rPr>
        <w:t>)</w:t>
      </w:r>
      <w:r w:rsidRPr="0039470F">
        <w:rPr>
          <w:rFonts w:ascii="Times New Roman" w:hAnsi="Times New Roman" w:cs="Times New Roman"/>
        </w:rPr>
        <w:t xml:space="preserve"> sa vypočíta podľa vzorca</w:t>
      </w:r>
    </w:p>
    <w:p w14:paraId="53C3F88D" w14:textId="77777777" w:rsidR="000675DE" w:rsidRPr="0039470F" w:rsidRDefault="000675DE" w:rsidP="000675DE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14:paraId="202327BF" w14:textId="4203D1A9" w:rsidR="000675DE" w:rsidRPr="0039470F" w:rsidRDefault="000675DE" w:rsidP="00E749EA">
      <w:pPr>
        <w:pStyle w:val="Odsekzoznamu"/>
        <w:tabs>
          <w:tab w:val="left" w:pos="284"/>
          <w:tab w:val="left" w:pos="1134"/>
        </w:tabs>
        <w:ind w:left="0"/>
        <w:jc w:val="center"/>
        <w:rPr>
          <w:rFonts w:ascii="Times New Roman" w:hAnsi="Times New Roman" w:cs="Times New Roman"/>
        </w:rPr>
      </w:pPr>
      <w:r w:rsidRPr="00E749EA">
        <w:rPr>
          <w:rFonts w:ascii="Times New Roman" w:hAnsi="Times New Roman" w:cs="Times New Roman"/>
        </w:rPr>
        <w:t>VC</w:t>
      </w:r>
      <w:r w:rsidRPr="00E749EA">
        <w:rPr>
          <w:rFonts w:ascii="Times New Roman" w:hAnsi="Times New Roman" w:cs="Times New Roman"/>
          <w:vertAlign w:val="subscript"/>
        </w:rPr>
        <w:t>NR</w:t>
      </w:r>
      <m:oMath>
        <m:r>
          <w:rPr>
            <w:rFonts w:ascii="Cambria Math" w:hAnsi="Cambria Math" w:cs="Times New Roman"/>
            <w:vertAlign w:val="subscript"/>
          </w:rPr>
          <m:t xml:space="preserve"> 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lang w:eastAsia="sk-SK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lang w:eastAsia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DPO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NR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Cs/>
                    <w:color w:val="000000"/>
                    <w:lang w:eastAsia="sk-S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QE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NR</m:t>
                </m:r>
              </m:sub>
            </m:sSub>
          </m:den>
        </m:f>
      </m:oMath>
      <w:r w:rsidR="0058420D" w:rsidRPr="0039470F">
        <w:rPr>
          <w:rFonts w:ascii="Times New Roman" w:eastAsiaTheme="minorEastAsia" w:hAnsi="Times New Roman" w:cs="Times New Roman"/>
          <w:color w:val="000000"/>
          <w:lang w:eastAsia="sk-SK"/>
        </w:rPr>
        <w:t>,</w:t>
      </w:r>
    </w:p>
    <w:p w14:paraId="7FB87AC9" w14:textId="77777777" w:rsidR="000675DE" w:rsidRPr="0039470F" w:rsidRDefault="000675DE" w:rsidP="000675DE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14:paraId="634B7E42" w14:textId="77777777" w:rsidR="000675DE" w:rsidRPr="0039470F" w:rsidRDefault="000675DE" w:rsidP="00E749EA">
      <w:pPr>
        <w:pStyle w:val="Odsekzoznamu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kde</w:t>
      </w:r>
    </w:p>
    <w:p w14:paraId="623792F3" w14:textId="77777777" w:rsidR="000675DE" w:rsidRPr="0039470F" w:rsidRDefault="000675DE" w:rsidP="000675DE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14:paraId="090D607A" w14:textId="073DEF02" w:rsidR="000675DE" w:rsidRPr="0039470F" w:rsidRDefault="000675DE" w:rsidP="00E7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VC</w:t>
      </w:r>
      <w:r w:rsidRPr="0039470F">
        <w:rPr>
          <w:rFonts w:ascii="Times New Roman" w:hAnsi="Times New Roman" w:cs="Times New Roman"/>
          <w:sz w:val="24"/>
          <w:szCs w:val="24"/>
          <w:vertAlign w:val="subscript"/>
        </w:rPr>
        <w:t xml:space="preserve">NR </w:t>
      </w:r>
      <w:r w:rsidRPr="0039470F">
        <w:rPr>
          <w:rFonts w:ascii="Times New Roman" w:hAnsi="Times New Roman" w:cs="Times New Roman"/>
          <w:sz w:val="24"/>
          <w:szCs w:val="24"/>
        </w:rPr>
        <w:t xml:space="preserve">je výkupná cena elektriny </w:t>
      </w:r>
      <w:r w:rsidR="00F850F2">
        <w:rPr>
          <w:rFonts w:ascii="Times New Roman" w:hAnsi="Times New Roman" w:cs="Times New Roman"/>
          <w:sz w:val="24"/>
          <w:szCs w:val="24"/>
        </w:rPr>
        <w:t>pre zariadenie</w:t>
      </w:r>
      <w:r w:rsidR="00F850F2" w:rsidRPr="00F850F2">
        <w:rPr>
          <w:rFonts w:ascii="Times New Roman" w:hAnsi="Times New Roman" w:cs="Times New Roman"/>
          <w:sz w:val="24"/>
          <w:szCs w:val="24"/>
        </w:rPr>
        <w:t xml:space="preserve"> výrob</w:t>
      </w:r>
      <w:r w:rsidR="00F850F2">
        <w:rPr>
          <w:rFonts w:ascii="Times New Roman" w:hAnsi="Times New Roman" w:cs="Times New Roman"/>
          <w:sz w:val="24"/>
          <w:szCs w:val="24"/>
        </w:rPr>
        <w:t>c</w:t>
      </w:r>
      <w:r w:rsidR="00F850F2" w:rsidRPr="00F850F2">
        <w:rPr>
          <w:rFonts w:ascii="Times New Roman" w:hAnsi="Times New Roman" w:cs="Times New Roman"/>
          <w:sz w:val="24"/>
          <w:szCs w:val="24"/>
        </w:rPr>
        <w:t xml:space="preserve">u elektriny </w:t>
      </w:r>
      <w:r w:rsidRPr="0039470F">
        <w:rPr>
          <w:rFonts w:ascii="Times New Roman" w:hAnsi="Times New Roman" w:cs="Times New Roman"/>
          <w:sz w:val="24"/>
          <w:szCs w:val="24"/>
        </w:rPr>
        <w:t>s predĺžen</w:t>
      </w:r>
      <w:r w:rsidR="007B681C">
        <w:rPr>
          <w:rFonts w:ascii="Times New Roman" w:hAnsi="Times New Roman" w:cs="Times New Roman"/>
          <w:sz w:val="24"/>
          <w:szCs w:val="24"/>
        </w:rPr>
        <w:t>ou</w:t>
      </w:r>
      <w:r w:rsidRPr="0039470F">
        <w:rPr>
          <w:rFonts w:ascii="Times New Roman" w:hAnsi="Times New Roman" w:cs="Times New Roman"/>
          <w:sz w:val="24"/>
          <w:szCs w:val="24"/>
        </w:rPr>
        <w:t xml:space="preserve"> podpo</w:t>
      </w:r>
      <w:r w:rsidR="007B681C">
        <w:rPr>
          <w:rFonts w:ascii="Times New Roman" w:hAnsi="Times New Roman" w:cs="Times New Roman"/>
          <w:sz w:val="24"/>
          <w:szCs w:val="24"/>
        </w:rPr>
        <w:t>rou doplatkom</w:t>
      </w:r>
      <w:r w:rsidRPr="0039470F">
        <w:rPr>
          <w:rFonts w:ascii="Times New Roman" w:hAnsi="Times New Roman" w:cs="Times New Roman"/>
          <w:sz w:val="24"/>
          <w:szCs w:val="24"/>
        </w:rPr>
        <w:t xml:space="preserve"> v eurách za MWh,</w:t>
      </w:r>
    </w:p>
    <w:p w14:paraId="41574F30" w14:textId="77777777" w:rsidR="007D7F8D" w:rsidRDefault="007D7F8D" w:rsidP="00E7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AE6E2" w14:textId="6E06CCE8" w:rsidR="000675DE" w:rsidRPr="0039470F" w:rsidRDefault="008A3B57" w:rsidP="00E74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D</w:t>
      </w:r>
      <w:r w:rsidR="000675DE" w:rsidRPr="0039470F">
        <w:rPr>
          <w:rFonts w:ascii="Times New Roman" w:hAnsi="Times New Roman" w:cs="Times New Roman"/>
          <w:sz w:val="24"/>
          <w:szCs w:val="24"/>
        </w:rPr>
        <w:t>PO</w:t>
      </w:r>
      <w:r w:rsidR="000675DE" w:rsidRPr="0039470F">
        <w:rPr>
          <w:rFonts w:ascii="Times New Roman" w:hAnsi="Times New Roman" w:cs="Times New Roman"/>
          <w:sz w:val="24"/>
          <w:szCs w:val="24"/>
          <w:vertAlign w:val="subscript"/>
        </w:rPr>
        <w:t>NR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 je plánovaný objem </w:t>
      </w:r>
      <w:r w:rsidR="005E4B22" w:rsidRPr="0039470F">
        <w:rPr>
          <w:rFonts w:ascii="Times New Roman" w:hAnsi="Times New Roman" w:cs="Times New Roman"/>
          <w:sz w:val="24"/>
          <w:szCs w:val="24"/>
        </w:rPr>
        <w:t xml:space="preserve">doplatku 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podpory </w:t>
      </w:r>
      <w:r w:rsidR="00F850F2">
        <w:rPr>
          <w:rFonts w:ascii="Times New Roman" w:hAnsi="Times New Roman" w:cs="Times New Roman"/>
          <w:sz w:val="24"/>
          <w:szCs w:val="24"/>
        </w:rPr>
        <w:t>pre zariadenie</w:t>
      </w:r>
      <w:r w:rsidR="00F850F2" w:rsidRPr="00F850F2">
        <w:rPr>
          <w:rFonts w:ascii="Times New Roman" w:hAnsi="Times New Roman" w:cs="Times New Roman"/>
          <w:sz w:val="24"/>
          <w:szCs w:val="24"/>
        </w:rPr>
        <w:t xml:space="preserve"> výrob</w:t>
      </w:r>
      <w:r w:rsidR="00F850F2">
        <w:rPr>
          <w:rFonts w:ascii="Times New Roman" w:hAnsi="Times New Roman" w:cs="Times New Roman"/>
          <w:sz w:val="24"/>
          <w:szCs w:val="24"/>
        </w:rPr>
        <w:t>c</w:t>
      </w:r>
      <w:r w:rsidR="00F850F2" w:rsidRPr="00F850F2">
        <w:rPr>
          <w:rFonts w:ascii="Times New Roman" w:hAnsi="Times New Roman" w:cs="Times New Roman"/>
          <w:sz w:val="24"/>
          <w:szCs w:val="24"/>
        </w:rPr>
        <w:t xml:space="preserve">u elektriny </w:t>
      </w:r>
      <w:r w:rsidR="000675DE" w:rsidRPr="0039470F">
        <w:rPr>
          <w:rFonts w:ascii="Times New Roman" w:hAnsi="Times New Roman" w:cs="Times New Roman"/>
          <w:sz w:val="24"/>
          <w:szCs w:val="24"/>
        </w:rPr>
        <w:t>v eurách počas</w:t>
      </w:r>
      <w:r w:rsidRPr="0039470F">
        <w:rPr>
          <w:rFonts w:ascii="Times New Roman" w:hAnsi="Times New Roman" w:cs="Times New Roman"/>
          <w:sz w:val="24"/>
          <w:szCs w:val="24"/>
        </w:rPr>
        <w:t xml:space="preserve"> zostávajúcej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 dĺžky trvania predĺžen</w:t>
      </w:r>
      <w:r w:rsidRPr="0039470F">
        <w:rPr>
          <w:rFonts w:ascii="Times New Roman" w:hAnsi="Times New Roman" w:cs="Times New Roman"/>
          <w:sz w:val="24"/>
          <w:szCs w:val="24"/>
        </w:rPr>
        <w:t>ej</w:t>
      </w:r>
      <w:r w:rsidR="000675DE" w:rsidRPr="0039470F">
        <w:rPr>
          <w:rFonts w:ascii="Times New Roman" w:hAnsi="Times New Roman" w:cs="Times New Roman"/>
          <w:sz w:val="24"/>
          <w:szCs w:val="24"/>
        </w:rPr>
        <w:t xml:space="preserve"> podpory podľa osobitného predpisu</w:t>
      </w:r>
      <w:r w:rsidR="0043341C" w:rsidRPr="0039470F">
        <w:rPr>
          <w:rFonts w:ascii="Times New Roman" w:hAnsi="Times New Roman" w:cs="Times New Roman"/>
          <w:sz w:val="24"/>
          <w:szCs w:val="24"/>
        </w:rPr>
        <w:t>,</w:t>
      </w:r>
      <w:r w:rsidR="000675DE" w:rsidRPr="003947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341C" w:rsidRP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43341C" w:rsidRPr="00E749EA">
        <w:rPr>
          <w:rFonts w:ascii="Times New Roman" w:hAnsi="Times New Roman" w:cs="Times New Roman"/>
          <w:sz w:val="24"/>
          <w:szCs w:val="24"/>
        </w:rPr>
        <w:t>)</w:t>
      </w:r>
    </w:p>
    <w:p w14:paraId="418E2812" w14:textId="77777777" w:rsidR="007D7F8D" w:rsidRDefault="007D7F8D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14:paraId="5EF33AD6" w14:textId="3D15A500" w:rsidR="008A3B57" w:rsidRPr="0039470F" w:rsidRDefault="000675DE" w:rsidP="00E749EA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  <w:sz w:val="24"/>
          <w:szCs w:val="24"/>
        </w:rPr>
        <w:t>Q</w:t>
      </w:r>
      <w:r w:rsidR="008A3B57" w:rsidRPr="0039470F">
        <w:rPr>
          <w:rFonts w:ascii="Times New Roman" w:hAnsi="Times New Roman" w:cs="Times New Roman"/>
          <w:sz w:val="24"/>
          <w:szCs w:val="24"/>
        </w:rPr>
        <w:t>E</w:t>
      </w:r>
      <w:r w:rsidRPr="0039470F">
        <w:rPr>
          <w:rFonts w:ascii="Times New Roman" w:hAnsi="Times New Roman" w:cs="Times New Roman"/>
          <w:sz w:val="24"/>
          <w:szCs w:val="24"/>
          <w:vertAlign w:val="subscript"/>
        </w:rPr>
        <w:t>NR</w:t>
      </w:r>
      <w:r w:rsidRPr="0039470F">
        <w:rPr>
          <w:rFonts w:ascii="Times New Roman" w:hAnsi="Times New Roman" w:cs="Times New Roman"/>
          <w:sz w:val="24"/>
          <w:szCs w:val="24"/>
        </w:rPr>
        <w:t xml:space="preserve">  je plánované množstvo elektriny s nárokom na podporu výkupom elektriny a prevzatím zodpovednosti za odchýlku v režime prenesenej zodpovednosti za odchýlku v MWh </w:t>
      </w:r>
      <w:r w:rsidR="008A3B57" w:rsidRPr="0039470F">
        <w:rPr>
          <w:rFonts w:ascii="Times New Roman" w:hAnsi="Times New Roman" w:cs="Times New Roman"/>
          <w:sz w:val="24"/>
          <w:szCs w:val="24"/>
        </w:rPr>
        <w:t>počas zostávajúcej dĺžky trvania predĺženej podpory podľa osobitného predpisu</w:t>
      </w:r>
      <w:r w:rsidR="0042743A">
        <w:rPr>
          <w:rFonts w:ascii="Times New Roman" w:hAnsi="Times New Roman" w:cs="Times New Roman"/>
          <w:sz w:val="24"/>
          <w:szCs w:val="24"/>
        </w:rPr>
        <w:t>,</w:t>
      </w:r>
      <w:r w:rsidR="008A3B57" w:rsidRPr="003947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341C" w:rsidRP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43341C" w:rsidRPr="00E749EA">
        <w:rPr>
          <w:rFonts w:ascii="Times New Roman" w:hAnsi="Times New Roman" w:cs="Times New Roman"/>
          <w:sz w:val="24"/>
          <w:szCs w:val="24"/>
        </w:rPr>
        <w:t>)</w:t>
      </w:r>
      <w:r w:rsidR="0043341C"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="0039470F">
        <w:rPr>
          <w:rFonts w:ascii="Times New Roman" w:hAnsi="Times New Roman" w:cs="Times New Roman"/>
          <w:sz w:val="24"/>
          <w:szCs w:val="24"/>
        </w:rPr>
        <w:t>ktoré sa vypočíta podľa vzorca</w:t>
      </w:r>
    </w:p>
    <w:p w14:paraId="49B07263" w14:textId="1926B397" w:rsidR="008A3B57" w:rsidRPr="0039470F" w:rsidRDefault="001F723A" w:rsidP="00E749EA">
      <w:pPr>
        <w:pStyle w:val="Odsekzoznamu"/>
        <w:tabs>
          <w:tab w:val="left" w:pos="1134"/>
        </w:tabs>
        <w:ind w:left="0"/>
        <w:jc w:val="center"/>
        <w:rPr>
          <w:rFonts w:ascii="Times New Roman" w:hAnsi="Times New Roman" w:cs="Times New Roman"/>
        </w:rPr>
      </w:pPr>
      <w:r w:rsidRPr="00E749EA">
        <w:rPr>
          <w:rFonts w:ascii="Times New Roman" w:hAnsi="Times New Roman" w:cs="Times New Roman"/>
        </w:rPr>
        <w:t>Q</w:t>
      </w:r>
      <w:r w:rsidR="008A3B57" w:rsidRPr="00E749EA">
        <w:rPr>
          <w:rFonts w:ascii="Times New Roman" w:hAnsi="Times New Roman" w:cs="Times New Roman"/>
        </w:rPr>
        <w:t>E</w:t>
      </w:r>
      <w:r w:rsidR="008A3B57" w:rsidRPr="00E749EA">
        <w:rPr>
          <w:rFonts w:ascii="Times New Roman" w:hAnsi="Times New Roman" w:cs="Times New Roman"/>
          <w:vertAlign w:val="subscript"/>
        </w:rPr>
        <w:t>NR</w:t>
      </w:r>
      <m:oMath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QE</m:t>
            </m:r>
          </m:e>
          <m:sub>
            <m:r>
              <w:rPr>
                <w:rFonts w:ascii="Cambria Math" w:hAnsi="Cambria Math" w:cs="Times New Roman"/>
              </w:rPr>
              <m:t>SQ</m:t>
            </m:r>
          </m:sub>
        </m:sSub>
        <m:r>
          <w:rPr>
            <w:rFonts w:ascii="Cambria Math" w:hAnsi="Cambria Math" w:cs="Times New Roman"/>
          </w:rPr>
          <m:t xml:space="preserve"> * t</m:t>
        </m:r>
      </m:oMath>
      <w:r w:rsidR="0043341C" w:rsidRPr="0039470F">
        <w:rPr>
          <w:rFonts w:ascii="Times New Roman" w:eastAsiaTheme="minorEastAsia" w:hAnsi="Times New Roman" w:cs="Times New Roman"/>
        </w:rPr>
        <w:t>,</w:t>
      </w:r>
    </w:p>
    <w:p w14:paraId="38199D33" w14:textId="77777777" w:rsidR="008A3B57" w:rsidRPr="0039470F" w:rsidRDefault="008A3B57" w:rsidP="008F1B47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2CADE572" w14:textId="0267BDCE" w:rsidR="008A3B57" w:rsidRPr="0039470F" w:rsidRDefault="008A3B57" w:rsidP="00E749EA">
      <w:pPr>
        <w:pStyle w:val="Odsekzoznamu"/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 xml:space="preserve">kde </w:t>
      </w:r>
    </w:p>
    <w:p w14:paraId="2622E065" w14:textId="77777777" w:rsidR="008A3B57" w:rsidRPr="0039470F" w:rsidRDefault="008A3B57" w:rsidP="00E749EA">
      <w:pPr>
        <w:pStyle w:val="Odsekzoznamu"/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</w:p>
    <w:p w14:paraId="0F647774" w14:textId="6FA091B5" w:rsidR="008A3B57" w:rsidRPr="0039470F" w:rsidRDefault="008A3B57" w:rsidP="00E749EA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QE</w:t>
      </w:r>
      <w:r w:rsidRPr="0039470F">
        <w:rPr>
          <w:rFonts w:ascii="Times New Roman" w:hAnsi="Times New Roman" w:cs="Times New Roman"/>
          <w:sz w:val="24"/>
          <w:szCs w:val="24"/>
          <w:vertAlign w:val="subscript"/>
        </w:rPr>
        <w:t>SQ</w:t>
      </w:r>
      <w:r w:rsidRPr="0039470F">
        <w:rPr>
          <w:rFonts w:ascii="Times New Roman" w:hAnsi="Times New Roman" w:cs="Times New Roman"/>
          <w:sz w:val="24"/>
          <w:szCs w:val="24"/>
        </w:rPr>
        <w:t xml:space="preserve">  množstv</w:t>
      </w:r>
      <w:r w:rsidR="00126CDB" w:rsidRPr="0039470F">
        <w:rPr>
          <w:rFonts w:ascii="Times New Roman" w:hAnsi="Times New Roman" w:cs="Times New Roman"/>
          <w:sz w:val="24"/>
          <w:szCs w:val="24"/>
        </w:rPr>
        <w:t>o</w:t>
      </w:r>
      <w:r w:rsidRPr="0039470F">
        <w:rPr>
          <w:rFonts w:ascii="Times New Roman" w:hAnsi="Times New Roman" w:cs="Times New Roman"/>
          <w:sz w:val="24"/>
          <w:szCs w:val="24"/>
        </w:rPr>
        <w:t xml:space="preserve"> vyrobenej elektriny s nárokom na podporu výkupom elektriny a prevzatím zodpovednosti za odchýlku v MWh </w:t>
      </w:r>
      <w:r w:rsidR="00126CDB" w:rsidRPr="0039470F">
        <w:rPr>
          <w:rFonts w:ascii="Times New Roman" w:hAnsi="Times New Roman" w:cs="Times New Roman"/>
          <w:sz w:val="24"/>
          <w:szCs w:val="24"/>
        </w:rPr>
        <w:t xml:space="preserve">za rok, ktoré sa vypočíta ako aritmetický priemer </w:t>
      </w:r>
      <w:r w:rsidRPr="0039470F">
        <w:rPr>
          <w:rFonts w:ascii="Times New Roman" w:hAnsi="Times New Roman" w:cs="Times New Roman"/>
          <w:sz w:val="24"/>
          <w:szCs w:val="24"/>
        </w:rPr>
        <w:t xml:space="preserve">za posledných päť </w:t>
      </w:r>
      <w:r w:rsidR="00126CDB" w:rsidRPr="0039470F">
        <w:rPr>
          <w:rFonts w:ascii="Times New Roman" w:hAnsi="Times New Roman" w:cs="Times New Roman"/>
          <w:sz w:val="24"/>
          <w:szCs w:val="24"/>
        </w:rPr>
        <w:t xml:space="preserve">ucelených </w:t>
      </w:r>
      <w:r w:rsidRPr="0039470F">
        <w:rPr>
          <w:rFonts w:ascii="Times New Roman" w:hAnsi="Times New Roman" w:cs="Times New Roman"/>
          <w:sz w:val="24"/>
          <w:szCs w:val="24"/>
        </w:rPr>
        <w:t xml:space="preserve">rokov prevádzky </w:t>
      </w:r>
      <w:r w:rsidR="0043341C" w:rsidRPr="0039470F">
        <w:rPr>
          <w:rFonts w:ascii="Times New Roman" w:hAnsi="Times New Roman" w:cs="Times New Roman"/>
          <w:sz w:val="24"/>
          <w:szCs w:val="24"/>
        </w:rPr>
        <w:t>zariadenia na výrobu elektriny</w:t>
      </w:r>
      <w:r w:rsidR="00126CDB" w:rsidRPr="0039470F">
        <w:rPr>
          <w:rFonts w:ascii="Times New Roman" w:hAnsi="Times New Roman" w:cs="Times New Roman"/>
          <w:sz w:val="24"/>
          <w:szCs w:val="24"/>
        </w:rPr>
        <w:t xml:space="preserve"> pred rokom vstupu do predĺženej podpory podľa osobitného predpisu</w:t>
      </w:r>
      <w:r w:rsidRPr="0039470F">
        <w:rPr>
          <w:rFonts w:ascii="Times New Roman" w:hAnsi="Times New Roman" w:cs="Times New Roman"/>
          <w:sz w:val="24"/>
          <w:szCs w:val="24"/>
        </w:rPr>
        <w:t>,</w:t>
      </w:r>
      <w:r w:rsidR="0043341C" w:rsidRPr="00E749EA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="0043341C" w:rsidRPr="0039470F">
        <w:rPr>
          <w:rFonts w:ascii="Times New Roman" w:hAnsi="Times New Roman" w:cs="Times New Roman"/>
          <w:sz w:val="24"/>
          <w:szCs w:val="24"/>
        </w:rPr>
        <w:t>)</w:t>
      </w:r>
    </w:p>
    <w:p w14:paraId="2ED5E744" w14:textId="7E02BD84" w:rsidR="008A3B57" w:rsidRPr="0039470F" w:rsidRDefault="008A3B57" w:rsidP="00E749EA">
      <w:pPr>
        <w:pStyle w:val="Odsekzoznamu"/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 xml:space="preserve">t </w:t>
      </w:r>
      <w:r w:rsidR="00126CDB" w:rsidRPr="0039470F">
        <w:rPr>
          <w:rFonts w:ascii="Times New Roman" w:hAnsi="Times New Roman" w:cs="Times New Roman"/>
        </w:rPr>
        <w:tab/>
      </w:r>
      <w:r w:rsidRPr="0039470F">
        <w:rPr>
          <w:rFonts w:ascii="Times New Roman" w:hAnsi="Times New Roman" w:cs="Times New Roman"/>
        </w:rPr>
        <w:t>je zostávajúci počet rokov</w:t>
      </w:r>
      <w:r w:rsidR="001F723A" w:rsidRPr="0039470F">
        <w:rPr>
          <w:rFonts w:ascii="Times New Roman" w:hAnsi="Times New Roman" w:cs="Times New Roman"/>
        </w:rPr>
        <w:t xml:space="preserve"> </w:t>
      </w:r>
      <w:r w:rsidR="00126CDB" w:rsidRPr="0039470F">
        <w:rPr>
          <w:rFonts w:ascii="Times New Roman" w:hAnsi="Times New Roman" w:cs="Times New Roman"/>
        </w:rPr>
        <w:t>predĺženej podpory podľa osobitného predpisu</w:t>
      </w:r>
      <w:r w:rsidR="0043341C" w:rsidRPr="0039470F">
        <w:rPr>
          <w:rFonts w:ascii="Times New Roman" w:hAnsi="Times New Roman" w:cs="Times New Roman"/>
        </w:rPr>
        <w:t>.</w:t>
      </w:r>
      <w:r w:rsidR="00126CDB" w:rsidRPr="0039470F">
        <w:rPr>
          <w:rFonts w:ascii="Times New Roman" w:hAnsi="Times New Roman" w:cs="Times New Roman"/>
          <w:vertAlign w:val="superscript"/>
        </w:rPr>
        <w:t>1</w:t>
      </w:r>
      <w:r w:rsidR="0043341C" w:rsidRPr="0039470F">
        <w:rPr>
          <w:rFonts w:ascii="Times New Roman" w:hAnsi="Times New Roman" w:cs="Times New Roman"/>
          <w:vertAlign w:val="superscript"/>
        </w:rPr>
        <w:t>aa</w:t>
      </w:r>
      <w:r w:rsidR="0043341C" w:rsidRPr="00E749EA">
        <w:rPr>
          <w:rFonts w:ascii="Times New Roman" w:hAnsi="Times New Roman" w:cs="Times New Roman"/>
        </w:rPr>
        <w:t>)</w:t>
      </w:r>
    </w:p>
    <w:p w14:paraId="3E192B1A" w14:textId="66975F42" w:rsidR="00126CDB" w:rsidRPr="0039470F" w:rsidRDefault="00126CDB" w:rsidP="008F1B47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25FBE774" w14:textId="15EFCE6E" w:rsidR="00126CDB" w:rsidRPr="0039470F" w:rsidRDefault="00126CDB" w:rsidP="005E4B2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 xml:space="preserve">(4) Plánovaný objem podpory </w:t>
      </w:r>
      <w:r w:rsidR="002132AD">
        <w:rPr>
          <w:rFonts w:ascii="Times New Roman" w:hAnsi="Times New Roman" w:cs="Times New Roman"/>
        </w:rPr>
        <w:t>pre zariadenie</w:t>
      </w:r>
      <w:r w:rsidR="007B681C" w:rsidRPr="007B681C">
        <w:rPr>
          <w:rFonts w:ascii="Times New Roman" w:hAnsi="Times New Roman" w:cs="Times New Roman"/>
        </w:rPr>
        <w:t xml:space="preserve"> na výrobu elektriny</w:t>
      </w:r>
      <w:r w:rsidRPr="0039470F">
        <w:rPr>
          <w:rFonts w:ascii="Times New Roman" w:hAnsi="Times New Roman" w:cs="Times New Roman"/>
        </w:rPr>
        <w:t xml:space="preserve"> v eurách počas zostávajúcej dĺžky trvania predĺženej podpory podľa osobitného predpisu</w:t>
      </w:r>
      <w:r w:rsidRPr="0039470F">
        <w:rPr>
          <w:rFonts w:ascii="Times New Roman" w:hAnsi="Times New Roman" w:cs="Times New Roman"/>
          <w:vertAlign w:val="superscript"/>
        </w:rPr>
        <w:t>1</w:t>
      </w:r>
      <w:r w:rsidR="0043341C" w:rsidRPr="0039470F">
        <w:rPr>
          <w:rFonts w:ascii="Times New Roman" w:hAnsi="Times New Roman" w:cs="Times New Roman"/>
          <w:vertAlign w:val="superscript"/>
        </w:rPr>
        <w:t>aa</w:t>
      </w:r>
      <w:r w:rsidR="0043341C" w:rsidRPr="00E749EA">
        <w:rPr>
          <w:rFonts w:ascii="Times New Roman" w:hAnsi="Times New Roman" w:cs="Times New Roman"/>
        </w:rPr>
        <w:t>)</w:t>
      </w:r>
      <w:r w:rsidRPr="0039470F">
        <w:rPr>
          <w:rFonts w:ascii="Times New Roman" w:hAnsi="Times New Roman" w:cs="Times New Roman"/>
        </w:rPr>
        <w:t xml:space="preserve"> sa vypočíta podľa vzorca </w:t>
      </w:r>
    </w:p>
    <w:p w14:paraId="280F8B7D" w14:textId="77777777" w:rsidR="00A27AD4" w:rsidRPr="0039470F" w:rsidRDefault="00A27AD4" w:rsidP="005E4B2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7DBD01E0" w14:textId="05F7C78F" w:rsidR="005E4B22" w:rsidRPr="0039470F" w:rsidRDefault="005E4B22" w:rsidP="00E749EA">
      <w:pPr>
        <w:pStyle w:val="Odsekzoznamu"/>
        <w:tabs>
          <w:tab w:val="left" w:pos="1134"/>
        </w:tabs>
        <w:ind w:left="0"/>
        <w:jc w:val="center"/>
        <w:rPr>
          <w:rFonts w:ascii="Times New Roman" w:hAnsi="Times New Roman" w:cs="Times New Roman"/>
        </w:rPr>
      </w:pPr>
      <w:r w:rsidRPr="00E749EA">
        <w:rPr>
          <w:rFonts w:ascii="Times New Roman" w:hAnsi="Times New Roman" w:cs="Times New Roman"/>
        </w:rPr>
        <w:t>DPO</w:t>
      </w:r>
      <w:r w:rsidRPr="00E749EA">
        <w:rPr>
          <w:rFonts w:ascii="Times New Roman" w:hAnsi="Times New Roman" w:cs="Times New Roman"/>
          <w:vertAlign w:val="subscript"/>
        </w:rPr>
        <w:t>NR</w:t>
      </w:r>
      <m:oMath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DPOR</m:t>
            </m:r>
          </m:e>
          <m:sub>
            <m:r>
              <w:rPr>
                <w:rFonts w:ascii="Cambria Math" w:hAnsi="Cambria Math" w:cs="Times New Roman"/>
              </w:rPr>
              <m:t>NR</m:t>
            </m:r>
          </m:sub>
        </m:sSub>
        <m:r>
          <w:rPr>
            <w:rFonts w:ascii="Cambria Math" w:hAnsi="Cambria Math" w:cs="Times New Roman"/>
          </w:rPr>
          <m:t xml:space="preserve"> * t</m:t>
        </m:r>
      </m:oMath>
      <w:r w:rsidR="0043341C" w:rsidRPr="0039470F">
        <w:rPr>
          <w:rFonts w:ascii="Times New Roman" w:eastAsiaTheme="minorEastAsia" w:hAnsi="Times New Roman" w:cs="Times New Roman"/>
        </w:rPr>
        <w:t>,</w:t>
      </w:r>
    </w:p>
    <w:p w14:paraId="56FDE390" w14:textId="77777777" w:rsidR="005E4B22" w:rsidRPr="0039470F" w:rsidRDefault="005E4B22" w:rsidP="005E4B2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650FE872" w14:textId="4A2D7F64" w:rsidR="005E4B22" w:rsidRPr="0039470F" w:rsidRDefault="005E4B22" w:rsidP="005E4B2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 xml:space="preserve">kde </w:t>
      </w:r>
    </w:p>
    <w:p w14:paraId="2E555527" w14:textId="77777777" w:rsidR="005E4B22" w:rsidRPr="0039470F" w:rsidRDefault="005E4B22" w:rsidP="005E4B2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510E45E6" w14:textId="40276A53" w:rsidR="005E4B22" w:rsidRPr="0039470F" w:rsidRDefault="005E4B22" w:rsidP="005E4B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lastRenderedPageBreak/>
        <w:t>DPO</w:t>
      </w:r>
      <w:r w:rsidR="0069248B" w:rsidRPr="0039470F">
        <w:rPr>
          <w:rFonts w:ascii="Times New Roman" w:hAnsi="Times New Roman" w:cs="Times New Roman"/>
          <w:sz w:val="24"/>
          <w:szCs w:val="24"/>
        </w:rPr>
        <w:t>R</w:t>
      </w:r>
      <w:r w:rsidRPr="0039470F">
        <w:rPr>
          <w:rFonts w:ascii="Times New Roman" w:hAnsi="Times New Roman" w:cs="Times New Roman"/>
          <w:sz w:val="24"/>
          <w:szCs w:val="24"/>
          <w:vertAlign w:val="subscript"/>
        </w:rPr>
        <w:t>NR</w:t>
      </w:r>
      <w:r w:rsidRPr="0039470F">
        <w:rPr>
          <w:rFonts w:ascii="Times New Roman" w:hAnsi="Times New Roman" w:cs="Times New Roman"/>
          <w:sz w:val="24"/>
          <w:szCs w:val="24"/>
        </w:rPr>
        <w:t xml:space="preserve"> je plánovaný objem doplatku podpory </w:t>
      </w:r>
      <w:r w:rsidR="007B681C">
        <w:rPr>
          <w:rFonts w:ascii="Times New Roman" w:hAnsi="Times New Roman" w:cs="Times New Roman"/>
          <w:sz w:val="24"/>
          <w:szCs w:val="24"/>
        </w:rPr>
        <w:t>zariadenia na výrobu elektriny</w:t>
      </w:r>
      <w:r w:rsidRPr="0039470F">
        <w:rPr>
          <w:rFonts w:ascii="Times New Roman" w:hAnsi="Times New Roman" w:cs="Times New Roman"/>
          <w:sz w:val="24"/>
          <w:szCs w:val="24"/>
        </w:rPr>
        <w:t xml:space="preserve"> v eurách </w:t>
      </w:r>
      <w:r w:rsidR="0069248B" w:rsidRPr="0039470F">
        <w:rPr>
          <w:rFonts w:ascii="Times New Roman" w:hAnsi="Times New Roman" w:cs="Times New Roman"/>
          <w:sz w:val="24"/>
          <w:szCs w:val="24"/>
        </w:rPr>
        <w:t xml:space="preserve">za rok </w:t>
      </w:r>
      <w:r w:rsidRPr="0039470F">
        <w:rPr>
          <w:rFonts w:ascii="Times New Roman" w:hAnsi="Times New Roman" w:cs="Times New Roman"/>
          <w:sz w:val="24"/>
          <w:szCs w:val="24"/>
        </w:rPr>
        <w:t>počas trvania predĺženej podpory podľa osobitného predpisu</w:t>
      </w:r>
      <w:r w:rsidR="0043341C" w:rsidRPr="0039470F">
        <w:rPr>
          <w:rFonts w:ascii="Times New Roman" w:hAnsi="Times New Roman" w:cs="Times New Roman"/>
          <w:sz w:val="24"/>
          <w:szCs w:val="24"/>
        </w:rPr>
        <w:t>,</w:t>
      </w:r>
      <w:r w:rsidRPr="003947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341C" w:rsidRP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43341C" w:rsidRPr="00E749EA">
        <w:rPr>
          <w:rFonts w:ascii="Times New Roman" w:hAnsi="Times New Roman" w:cs="Times New Roman"/>
          <w:sz w:val="24"/>
          <w:szCs w:val="24"/>
        </w:rPr>
        <w:t>)</w:t>
      </w:r>
    </w:p>
    <w:p w14:paraId="7EC5F648" w14:textId="2D2A6461" w:rsidR="005E4B22" w:rsidRPr="0039470F" w:rsidRDefault="005E4B22" w:rsidP="005E4B2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 xml:space="preserve">t </w:t>
      </w:r>
      <w:r w:rsidRPr="0039470F">
        <w:rPr>
          <w:rFonts w:ascii="Times New Roman" w:hAnsi="Times New Roman" w:cs="Times New Roman"/>
        </w:rPr>
        <w:tab/>
        <w:t>je zostávajúci počet rokov predĺženej podpory podľa osobitného predpisu</w:t>
      </w:r>
      <w:r w:rsidR="0043341C" w:rsidRPr="0039470F">
        <w:rPr>
          <w:rFonts w:ascii="Times New Roman" w:hAnsi="Times New Roman" w:cs="Times New Roman"/>
        </w:rPr>
        <w:t>,</w:t>
      </w:r>
      <w:r w:rsidRPr="0039470F">
        <w:rPr>
          <w:rFonts w:ascii="Times New Roman" w:hAnsi="Times New Roman" w:cs="Times New Roman"/>
          <w:vertAlign w:val="superscript"/>
        </w:rPr>
        <w:t>1</w:t>
      </w:r>
      <w:r w:rsidR="0043341C" w:rsidRPr="0039470F">
        <w:rPr>
          <w:rFonts w:ascii="Times New Roman" w:hAnsi="Times New Roman" w:cs="Times New Roman"/>
          <w:vertAlign w:val="superscript"/>
        </w:rPr>
        <w:t>aa</w:t>
      </w:r>
      <w:r w:rsidR="0043341C" w:rsidRPr="00E749EA">
        <w:rPr>
          <w:rFonts w:ascii="Times New Roman" w:hAnsi="Times New Roman" w:cs="Times New Roman"/>
        </w:rPr>
        <w:t>)</w:t>
      </w:r>
      <w:r w:rsidR="0043341C" w:rsidRPr="0039470F">
        <w:rPr>
          <w:rFonts w:ascii="Times New Roman" w:hAnsi="Times New Roman" w:cs="Times New Roman"/>
        </w:rPr>
        <w:t xml:space="preserve"> pričom</w:t>
      </w:r>
    </w:p>
    <w:p w14:paraId="65132139" w14:textId="77777777" w:rsidR="005E4B22" w:rsidRPr="0039470F" w:rsidRDefault="005E4B22" w:rsidP="005E4B2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61CF2CD2" w14:textId="4C50612C" w:rsidR="00126CDB" w:rsidRPr="00E749EA" w:rsidRDefault="00126CDB" w:rsidP="00E749EA">
      <w:pPr>
        <w:pStyle w:val="Default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vertAlign w:val="subscript"/>
        </w:rPr>
      </w:pPr>
      <w:r w:rsidRPr="00E749EA">
        <w:rPr>
          <w:rFonts w:ascii="Times New Roman" w:hAnsi="Times New Roman" w:cs="Times New Roman"/>
        </w:rPr>
        <w:t>DPO</w:t>
      </w:r>
      <w:r w:rsidR="0069248B" w:rsidRPr="00E749EA">
        <w:rPr>
          <w:rFonts w:ascii="Times New Roman" w:hAnsi="Times New Roman" w:cs="Times New Roman"/>
        </w:rPr>
        <w:t>R</w:t>
      </w:r>
      <w:r w:rsidRPr="00E749EA">
        <w:rPr>
          <w:rFonts w:ascii="Times New Roman" w:hAnsi="Times New Roman" w:cs="Times New Roman"/>
          <w:vertAlign w:val="subscript"/>
        </w:rPr>
        <w:t>NR</w:t>
      </w:r>
      <m:oMath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NPV</m:t>
            </m:r>
          </m:e>
          <m:sub>
            <m:r>
              <w:rPr>
                <w:rFonts w:ascii="Cambria Math" w:hAnsi="Cambria Math" w:cs="Times New Roman"/>
              </w:rPr>
              <m:t>NR</m:t>
            </m:r>
          </m:sub>
        </m:sSub>
        <m:r>
          <w:rPr>
            <w:rFonts w:ascii="Cambria Math" w:hAnsi="Cambria Math" w:cs="Times New Roman"/>
          </w:rPr>
          <m:t xml:space="preserve">*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r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1+r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d>
              </m:den>
            </m:f>
          </m:e>
        </m:d>
      </m:oMath>
      <w:r w:rsidR="0043341C" w:rsidRPr="0039470F">
        <w:rPr>
          <w:rFonts w:ascii="Times New Roman" w:hAnsi="Times New Roman" w:cs="Times New Roman"/>
        </w:rPr>
        <w:t>,</w:t>
      </w:r>
    </w:p>
    <w:p w14:paraId="63F75339" w14:textId="77777777" w:rsidR="00126CDB" w:rsidRPr="0039470F" w:rsidRDefault="00126CDB" w:rsidP="00126CDB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14:paraId="224090DE" w14:textId="77777777" w:rsidR="00126CDB" w:rsidRPr="0039470F" w:rsidRDefault="00126CDB" w:rsidP="0092165A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kde</w:t>
      </w:r>
    </w:p>
    <w:p w14:paraId="2202625A" w14:textId="77777777" w:rsidR="00126CDB" w:rsidRPr="0039470F" w:rsidRDefault="00126CDB" w:rsidP="0092165A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14:paraId="2B736499" w14:textId="451DD85E" w:rsidR="0069248B" w:rsidRPr="0039470F" w:rsidRDefault="0069248B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NPV</w:t>
      </w:r>
      <w:r w:rsidR="00126CDB" w:rsidRPr="0039470F">
        <w:rPr>
          <w:rFonts w:ascii="Times New Roman" w:hAnsi="Times New Roman" w:cs="Times New Roman"/>
          <w:sz w:val="24"/>
          <w:szCs w:val="24"/>
          <w:vertAlign w:val="subscript"/>
        </w:rPr>
        <w:t xml:space="preserve">NR </w:t>
      </w:r>
      <w:r w:rsidR="00126CDB"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Pr="0039470F">
        <w:rPr>
          <w:rFonts w:ascii="Times New Roman" w:hAnsi="Times New Roman" w:cs="Times New Roman"/>
          <w:sz w:val="24"/>
          <w:szCs w:val="24"/>
        </w:rPr>
        <w:t xml:space="preserve">čistá súčasná hodnota doplatku podpory v eurách za elektrinu vyrobenú z obnoviteľných zdrojov energie </w:t>
      </w:r>
      <w:r w:rsidR="0039470F" w:rsidRPr="0039470F">
        <w:rPr>
          <w:rFonts w:ascii="Times New Roman" w:hAnsi="Times New Roman" w:cs="Times New Roman"/>
          <w:sz w:val="24"/>
          <w:szCs w:val="24"/>
        </w:rPr>
        <w:t xml:space="preserve">alebo vysoko účinnou kombinovanou výrobou </w:t>
      </w:r>
      <w:r w:rsidRPr="0039470F">
        <w:rPr>
          <w:rFonts w:ascii="Times New Roman" w:hAnsi="Times New Roman" w:cs="Times New Roman"/>
          <w:sz w:val="24"/>
          <w:szCs w:val="24"/>
        </w:rPr>
        <w:t>s predĺžením podpory podľa osobitného predpisu</w:t>
      </w:r>
      <w:r w:rsidR="0043341C" w:rsidRPr="0039470F">
        <w:rPr>
          <w:rFonts w:ascii="Times New Roman" w:hAnsi="Times New Roman" w:cs="Times New Roman"/>
          <w:sz w:val="24"/>
          <w:szCs w:val="24"/>
        </w:rPr>
        <w:t>,</w:t>
      </w:r>
      <w:r w:rsidRPr="003947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341C" w:rsidRP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43341C" w:rsidRPr="00E749EA">
        <w:rPr>
          <w:rFonts w:ascii="Times New Roman" w:hAnsi="Times New Roman" w:cs="Times New Roman"/>
          <w:sz w:val="24"/>
          <w:szCs w:val="24"/>
        </w:rPr>
        <w:t>)</w:t>
      </w:r>
      <w:r w:rsidRPr="00394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A8A1" w14:textId="77777777" w:rsidR="0042743A" w:rsidRDefault="0042743A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319D5C" w14:textId="21C87568" w:rsidR="00126CDB" w:rsidRPr="00E749EA" w:rsidRDefault="00126CDB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9EA">
        <w:rPr>
          <w:rFonts w:ascii="Times New Roman" w:hAnsi="Times New Roman" w:cs="Times New Roman"/>
          <w:sz w:val="24"/>
          <w:szCs w:val="24"/>
        </w:rPr>
        <w:t xml:space="preserve">r  je úroková miera </w:t>
      </w:r>
      <w:r w:rsidR="00CA3423" w:rsidRPr="00E749EA">
        <w:rPr>
          <w:rFonts w:ascii="Times New Roman" w:hAnsi="Times New Roman" w:cs="Times New Roman"/>
          <w:sz w:val="24"/>
          <w:szCs w:val="24"/>
        </w:rPr>
        <w:t xml:space="preserve">v </w:t>
      </w:r>
      <w:r w:rsidR="0043341C" w:rsidRPr="004C658D">
        <w:rPr>
          <w:rFonts w:ascii="Times New Roman" w:hAnsi="Times New Roman" w:cs="Times New Roman"/>
          <w:sz w:val="24"/>
          <w:szCs w:val="24"/>
        </w:rPr>
        <w:t>percentách</w:t>
      </w:r>
      <w:r w:rsidR="00CA3423" w:rsidRPr="00E749EA">
        <w:rPr>
          <w:rFonts w:ascii="Times New Roman" w:hAnsi="Times New Roman" w:cs="Times New Roman"/>
          <w:sz w:val="24"/>
          <w:szCs w:val="24"/>
        </w:rPr>
        <w:t>,</w:t>
      </w:r>
    </w:p>
    <w:p w14:paraId="113D066A" w14:textId="77777777" w:rsidR="0042743A" w:rsidRPr="004C658D" w:rsidRDefault="0042743A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B97C94" w14:textId="6F6787F5" w:rsidR="00A32179" w:rsidRPr="00E749EA" w:rsidRDefault="00A32179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9EA">
        <w:rPr>
          <w:rFonts w:ascii="Times New Roman" w:hAnsi="Times New Roman" w:cs="Times New Roman"/>
          <w:sz w:val="24"/>
          <w:szCs w:val="24"/>
        </w:rPr>
        <w:t xml:space="preserve">t </w:t>
      </w:r>
      <w:r w:rsidRPr="00E749EA">
        <w:rPr>
          <w:rFonts w:ascii="Times New Roman" w:hAnsi="Times New Roman" w:cs="Times New Roman"/>
          <w:sz w:val="24"/>
          <w:szCs w:val="24"/>
        </w:rPr>
        <w:tab/>
        <w:t>je zostávajúci počet rokov predĺženej podpory podľa osobitného predpisu</w:t>
      </w:r>
      <w:r w:rsidR="0039470F" w:rsidRPr="00E749EA">
        <w:rPr>
          <w:rFonts w:ascii="Times New Roman" w:hAnsi="Times New Roman" w:cs="Times New Roman"/>
          <w:sz w:val="24"/>
          <w:szCs w:val="24"/>
        </w:rPr>
        <w:t>,</w:t>
      </w:r>
      <w:r w:rsidRPr="00E749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9470F" w:rsidRPr="00E749EA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39470F" w:rsidRPr="00E749EA">
        <w:rPr>
          <w:rFonts w:ascii="Times New Roman" w:hAnsi="Times New Roman" w:cs="Times New Roman"/>
          <w:sz w:val="24"/>
          <w:szCs w:val="24"/>
        </w:rPr>
        <w:t>)</w:t>
      </w:r>
      <w:r w:rsidR="0039470F" w:rsidRPr="004C658D">
        <w:rPr>
          <w:rFonts w:ascii="Times New Roman" w:hAnsi="Times New Roman" w:cs="Times New Roman"/>
          <w:sz w:val="24"/>
          <w:szCs w:val="24"/>
        </w:rPr>
        <w:t xml:space="preserve"> </w:t>
      </w:r>
      <w:r w:rsidRPr="00E749EA">
        <w:rPr>
          <w:rFonts w:ascii="Times New Roman" w:hAnsi="Times New Roman" w:cs="Times New Roman"/>
          <w:sz w:val="24"/>
          <w:szCs w:val="24"/>
        </w:rPr>
        <w:t xml:space="preserve">pričom </w:t>
      </w:r>
    </w:p>
    <w:p w14:paraId="582E4682" w14:textId="0253D9C6" w:rsidR="00126CDB" w:rsidRPr="0039470F" w:rsidRDefault="00126CDB" w:rsidP="0039470F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1FECC636" w14:textId="734E783E" w:rsidR="00126CDB" w:rsidRPr="0039470F" w:rsidRDefault="00A27AD4" w:rsidP="00E749EA">
      <w:pPr>
        <w:pStyle w:val="Default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</w:rPr>
      </w:pPr>
      <w:r w:rsidRPr="00E749EA">
        <w:rPr>
          <w:rFonts w:ascii="Times New Roman" w:hAnsi="Times New Roman" w:cs="Times New Roman"/>
        </w:rPr>
        <w:t>NPV</w:t>
      </w:r>
      <w:r w:rsidR="00126CDB" w:rsidRPr="00E749EA">
        <w:rPr>
          <w:rFonts w:ascii="Times New Roman" w:hAnsi="Times New Roman" w:cs="Times New Roman"/>
          <w:vertAlign w:val="subscript"/>
        </w:rPr>
        <w:t>NR</w:t>
      </w:r>
      <m:oMath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NPV</m:t>
            </m:r>
          </m:e>
          <m:sub>
            <m:r>
              <w:rPr>
                <w:rFonts w:ascii="Cambria Math" w:hAnsi="Cambria Math" w:cs="Times New Roman"/>
              </w:rPr>
              <m:t>SQ</m:t>
            </m:r>
          </m:sub>
        </m:sSub>
        <m:r>
          <w:rPr>
            <w:rFonts w:ascii="Cambria Math" w:hAnsi="Cambria Math" w:cs="Times New Roman"/>
          </w:rPr>
          <m:t>* k+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NPV</m:t>
            </m:r>
          </m:e>
          <m:sub>
            <m:r>
              <w:rPr>
                <w:rFonts w:ascii="Cambria Math" w:hAnsi="Cambria Math" w:cs="Times New Roman"/>
              </w:rPr>
              <m:t>NAKL</m:t>
            </m:r>
          </m:sub>
        </m:sSub>
      </m:oMath>
      <w:r w:rsidR="0039470F">
        <w:rPr>
          <w:rFonts w:ascii="Times New Roman" w:hAnsi="Times New Roman" w:cs="Times New Roman"/>
        </w:rPr>
        <w:t>,</w:t>
      </w:r>
    </w:p>
    <w:p w14:paraId="597CB80B" w14:textId="77777777" w:rsidR="00126CDB" w:rsidRPr="0039470F" w:rsidRDefault="00126CDB" w:rsidP="0092165A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kde</w:t>
      </w:r>
    </w:p>
    <w:p w14:paraId="20AD6134" w14:textId="77777777" w:rsidR="00126CDB" w:rsidRPr="0039470F" w:rsidRDefault="00126CDB" w:rsidP="0092165A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14:paraId="74C379D3" w14:textId="7BEC2C50" w:rsidR="00932F96" w:rsidRPr="00E749EA" w:rsidRDefault="00932F96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9EA">
        <w:rPr>
          <w:rFonts w:ascii="Times New Roman" w:hAnsi="Times New Roman" w:cs="Times New Roman"/>
          <w:sz w:val="24"/>
          <w:szCs w:val="24"/>
        </w:rPr>
        <w:t>NPV</w:t>
      </w:r>
      <w:r w:rsidR="00126CDB" w:rsidRPr="00E749EA">
        <w:rPr>
          <w:rFonts w:ascii="Times New Roman" w:hAnsi="Times New Roman" w:cs="Times New Roman"/>
          <w:sz w:val="24"/>
          <w:szCs w:val="24"/>
          <w:vertAlign w:val="subscript"/>
        </w:rPr>
        <w:t xml:space="preserve">NR </w:t>
      </w:r>
      <w:r w:rsidR="00126CDB" w:rsidRPr="00E749EA">
        <w:rPr>
          <w:rFonts w:ascii="Times New Roman" w:hAnsi="Times New Roman" w:cs="Times New Roman"/>
          <w:sz w:val="24"/>
          <w:szCs w:val="24"/>
        </w:rPr>
        <w:t xml:space="preserve"> </w:t>
      </w:r>
      <w:r w:rsidRPr="00E749EA">
        <w:rPr>
          <w:rFonts w:ascii="Times New Roman" w:hAnsi="Times New Roman" w:cs="Times New Roman"/>
          <w:sz w:val="24"/>
          <w:szCs w:val="24"/>
        </w:rPr>
        <w:t xml:space="preserve">je čistá súčasná hodnota doplatku podpory v eurách za elektrinu vyrobenú z obnoviteľných zdrojov energie </w:t>
      </w:r>
      <w:r w:rsidR="006C32EC" w:rsidRPr="0039470F">
        <w:rPr>
          <w:rFonts w:ascii="Times New Roman" w:hAnsi="Times New Roman" w:cs="Times New Roman"/>
          <w:sz w:val="24"/>
          <w:szCs w:val="24"/>
        </w:rPr>
        <w:t>alebo</w:t>
      </w:r>
      <w:r w:rsidR="0039470F" w:rsidRPr="0039470F">
        <w:rPr>
          <w:rFonts w:ascii="Times New Roman" w:hAnsi="Times New Roman" w:cs="Times New Roman"/>
          <w:sz w:val="24"/>
          <w:szCs w:val="24"/>
        </w:rPr>
        <w:t xml:space="preserve"> </w:t>
      </w:r>
      <w:r w:rsidR="0039470F" w:rsidRPr="00E749EA">
        <w:rPr>
          <w:rFonts w:ascii="Times New Roman" w:hAnsi="Times New Roman" w:cs="Times New Roman"/>
          <w:sz w:val="24"/>
          <w:szCs w:val="24"/>
        </w:rPr>
        <w:t>vysoko účinnou kombinovanou výrobou</w:t>
      </w:r>
      <w:r w:rsidR="0039470F">
        <w:rPr>
          <w:rFonts w:ascii="Times New Roman" w:hAnsi="Times New Roman" w:cs="Times New Roman"/>
          <w:sz w:val="24"/>
          <w:szCs w:val="24"/>
        </w:rPr>
        <w:t xml:space="preserve"> </w:t>
      </w:r>
      <w:r w:rsidRPr="00E749EA">
        <w:rPr>
          <w:rFonts w:ascii="Times New Roman" w:hAnsi="Times New Roman" w:cs="Times New Roman"/>
          <w:sz w:val="24"/>
          <w:szCs w:val="24"/>
        </w:rPr>
        <w:t xml:space="preserve">v režime </w:t>
      </w:r>
      <w:r w:rsidR="00FF70E5">
        <w:rPr>
          <w:rFonts w:ascii="Times New Roman" w:hAnsi="Times New Roman" w:cs="Times New Roman"/>
          <w:sz w:val="24"/>
          <w:szCs w:val="24"/>
        </w:rPr>
        <w:t>pôvodnej podpory doplatkom</w:t>
      </w:r>
      <w:r w:rsidR="001A24BA" w:rsidRPr="00E749EA">
        <w:rPr>
          <w:rFonts w:ascii="Times New Roman" w:hAnsi="Times New Roman" w:cs="Times New Roman"/>
          <w:sz w:val="24"/>
          <w:szCs w:val="24"/>
        </w:rPr>
        <w:t>,</w:t>
      </w:r>
    </w:p>
    <w:p w14:paraId="7CFCBC91" w14:textId="77777777" w:rsidR="0092165A" w:rsidRDefault="0092165A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B0424E" w14:textId="4326D0F0" w:rsidR="00932F96" w:rsidRPr="00E749EA" w:rsidRDefault="00932F96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9EA">
        <w:rPr>
          <w:rFonts w:ascii="Times New Roman" w:hAnsi="Times New Roman" w:cs="Times New Roman"/>
          <w:sz w:val="24"/>
          <w:szCs w:val="24"/>
        </w:rPr>
        <w:t>NPV</w:t>
      </w:r>
      <w:r w:rsidRPr="00E749EA">
        <w:rPr>
          <w:rFonts w:ascii="Times New Roman" w:hAnsi="Times New Roman" w:cs="Times New Roman"/>
          <w:sz w:val="24"/>
          <w:szCs w:val="24"/>
          <w:vertAlign w:val="subscript"/>
        </w:rPr>
        <w:t xml:space="preserve">NAKL </w:t>
      </w:r>
      <w:r w:rsidRPr="00E749EA">
        <w:rPr>
          <w:rFonts w:ascii="Times New Roman" w:hAnsi="Times New Roman" w:cs="Times New Roman"/>
          <w:sz w:val="24"/>
          <w:szCs w:val="24"/>
        </w:rPr>
        <w:t xml:space="preserve"> je čistá súčasná hodnota </w:t>
      </w:r>
      <w:r w:rsidR="00BD178C" w:rsidRPr="00E749EA">
        <w:rPr>
          <w:rFonts w:ascii="Times New Roman" w:hAnsi="Times New Roman" w:cs="Times New Roman"/>
          <w:sz w:val="24"/>
          <w:szCs w:val="24"/>
        </w:rPr>
        <w:t xml:space="preserve">oprávnených </w:t>
      </w:r>
      <w:r w:rsidRPr="00E749EA">
        <w:rPr>
          <w:rFonts w:ascii="Times New Roman" w:hAnsi="Times New Roman" w:cs="Times New Roman"/>
          <w:sz w:val="24"/>
          <w:szCs w:val="24"/>
        </w:rPr>
        <w:t xml:space="preserve">nákladov na úpravu </w:t>
      </w:r>
      <w:r w:rsidR="006C32EC" w:rsidRPr="0039470F">
        <w:rPr>
          <w:rFonts w:ascii="Times New Roman" w:hAnsi="Times New Roman" w:cs="Times New Roman"/>
          <w:sz w:val="24"/>
          <w:szCs w:val="24"/>
        </w:rPr>
        <w:t>zariadenia výrob</w:t>
      </w:r>
      <w:r w:rsidR="001165E2">
        <w:rPr>
          <w:rFonts w:ascii="Times New Roman" w:hAnsi="Times New Roman" w:cs="Times New Roman"/>
          <w:sz w:val="24"/>
          <w:szCs w:val="24"/>
        </w:rPr>
        <w:t>c</w:t>
      </w:r>
      <w:r w:rsidR="006C32EC" w:rsidRPr="0039470F">
        <w:rPr>
          <w:rFonts w:ascii="Times New Roman" w:hAnsi="Times New Roman" w:cs="Times New Roman"/>
          <w:sz w:val="24"/>
          <w:szCs w:val="24"/>
        </w:rPr>
        <w:t xml:space="preserve">u elektriny </w:t>
      </w:r>
      <w:r w:rsidRPr="00E749EA">
        <w:rPr>
          <w:rFonts w:ascii="Times New Roman" w:hAnsi="Times New Roman" w:cs="Times New Roman"/>
          <w:sz w:val="24"/>
          <w:szCs w:val="24"/>
        </w:rPr>
        <w:t>za účelom predĺženia jeho prevádzkyschopnosti v</w:t>
      </w:r>
      <w:r w:rsidR="001A24BA" w:rsidRPr="00E749EA">
        <w:rPr>
          <w:rFonts w:ascii="Times New Roman" w:hAnsi="Times New Roman" w:cs="Times New Roman"/>
          <w:sz w:val="24"/>
          <w:szCs w:val="24"/>
        </w:rPr>
        <w:t> </w:t>
      </w:r>
      <w:r w:rsidRPr="00E749EA">
        <w:rPr>
          <w:rFonts w:ascii="Times New Roman" w:hAnsi="Times New Roman" w:cs="Times New Roman"/>
          <w:sz w:val="24"/>
          <w:szCs w:val="24"/>
        </w:rPr>
        <w:t>eurách</w:t>
      </w:r>
      <w:r w:rsidR="001A24BA" w:rsidRPr="00E749EA">
        <w:rPr>
          <w:rFonts w:ascii="Times New Roman" w:hAnsi="Times New Roman" w:cs="Times New Roman"/>
          <w:sz w:val="24"/>
          <w:szCs w:val="24"/>
        </w:rPr>
        <w:t>,</w:t>
      </w:r>
    </w:p>
    <w:p w14:paraId="557BEA3B" w14:textId="77777777" w:rsidR="0092165A" w:rsidRDefault="0092165A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EC774A" w14:textId="432A5869" w:rsidR="00932F96" w:rsidRDefault="001A24BA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49EA">
        <w:rPr>
          <w:rFonts w:ascii="Times New Roman" w:hAnsi="Times New Roman" w:cs="Times New Roman"/>
          <w:sz w:val="24"/>
          <w:szCs w:val="24"/>
        </w:rPr>
        <w:t xml:space="preserve">k je koeficient zohľadňujúci rok zapojenia </w:t>
      </w:r>
      <w:r w:rsidR="001165E2" w:rsidRPr="00FF70E5">
        <w:rPr>
          <w:rFonts w:ascii="Times New Roman" w:hAnsi="Times New Roman" w:cs="Times New Roman"/>
          <w:sz w:val="24"/>
          <w:szCs w:val="24"/>
        </w:rPr>
        <w:t>zariadenia</w:t>
      </w:r>
      <w:r w:rsidR="001165E2">
        <w:rPr>
          <w:rFonts w:ascii="Times New Roman" w:hAnsi="Times New Roman" w:cs="Times New Roman"/>
          <w:sz w:val="24"/>
          <w:szCs w:val="24"/>
        </w:rPr>
        <w:t xml:space="preserve"> výrobcu elektriny</w:t>
      </w:r>
      <w:r w:rsidRPr="00E749EA">
        <w:rPr>
          <w:rFonts w:ascii="Times New Roman" w:hAnsi="Times New Roman" w:cs="Times New Roman"/>
          <w:sz w:val="24"/>
          <w:szCs w:val="24"/>
        </w:rPr>
        <w:t xml:space="preserve"> do predĺženia podpory </w:t>
      </w:r>
      <w:r w:rsidRPr="0039470F">
        <w:rPr>
          <w:rFonts w:ascii="Times New Roman" w:hAnsi="Times New Roman" w:cs="Times New Roman"/>
          <w:sz w:val="24"/>
          <w:szCs w:val="24"/>
        </w:rPr>
        <w:t>podľa osobitného predpisu</w:t>
      </w:r>
      <w:r w:rsidR="0039470F">
        <w:rPr>
          <w:rFonts w:ascii="Times New Roman" w:hAnsi="Times New Roman" w:cs="Times New Roman"/>
          <w:sz w:val="24"/>
          <w:szCs w:val="24"/>
        </w:rPr>
        <w:t>,</w:t>
      </w:r>
      <w:r w:rsidRPr="003947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39470F" w:rsidRPr="00E749EA">
        <w:rPr>
          <w:rFonts w:ascii="Times New Roman" w:hAnsi="Times New Roman" w:cs="Times New Roman"/>
          <w:sz w:val="24"/>
          <w:szCs w:val="24"/>
        </w:rPr>
        <w:t>)</w:t>
      </w:r>
      <w:r w:rsidRPr="00E749EA">
        <w:rPr>
          <w:rFonts w:ascii="Times New Roman" w:hAnsi="Times New Roman" w:cs="Times New Roman"/>
          <w:sz w:val="24"/>
          <w:szCs w:val="24"/>
        </w:rPr>
        <w:t xml:space="preserve"> </w:t>
      </w:r>
      <w:r w:rsidR="0092165A">
        <w:rPr>
          <w:rFonts w:ascii="Times New Roman" w:hAnsi="Times New Roman" w:cs="Times New Roman"/>
          <w:sz w:val="24"/>
          <w:szCs w:val="24"/>
        </w:rPr>
        <w:t xml:space="preserve">ktorý sa na </w:t>
      </w:r>
      <w:r w:rsidRPr="00E749EA">
        <w:rPr>
          <w:rFonts w:ascii="Times New Roman" w:hAnsi="Times New Roman" w:cs="Times New Roman"/>
          <w:sz w:val="24"/>
          <w:szCs w:val="24"/>
        </w:rPr>
        <w:t>r</w:t>
      </w:r>
      <w:r w:rsidR="00F52BB8" w:rsidRPr="00E749EA">
        <w:rPr>
          <w:rFonts w:ascii="Times New Roman" w:hAnsi="Times New Roman" w:cs="Times New Roman"/>
          <w:sz w:val="24"/>
          <w:szCs w:val="24"/>
        </w:rPr>
        <w:t>ok</w:t>
      </w:r>
      <w:r w:rsidRPr="00E749EA">
        <w:rPr>
          <w:rFonts w:ascii="Times New Roman" w:hAnsi="Times New Roman" w:cs="Times New Roman"/>
          <w:sz w:val="24"/>
          <w:szCs w:val="24"/>
        </w:rPr>
        <w:t xml:space="preserve"> 2021 = 1,03, 2022 = 1,02, 2023 = 1,00</w:t>
      </w:r>
      <w:r w:rsidR="0039470F">
        <w:rPr>
          <w:rFonts w:ascii="Times New Roman" w:hAnsi="Times New Roman" w:cs="Times New Roman"/>
          <w:sz w:val="24"/>
          <w:szCs w:val="24"/>
        </w:rPr>
        <w:t xml:space="preserve">, </w:t>
      </w:r>
      <w:r w:rsidRPr="00E749EA">
        <w:rPr>
          <w:rFonts w:ascii="Times New Roman" w:hAnsi="Times New Roman" w:cs="Times New Roman"/>
          <w:sz w:val="24"/>
          <w:szCs w:val="24"/>
        </w:rPr>
        <w:t>pričom</w:t>
      </w:r>
    </w:p>
    <w:p w14:paraId="09D1B675" w14:textId="77777777" w:rsidR="0092165A" w:rsidRPr="00E749EA" w:rsidRDefault="0092165A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9D8E13" w14:textId="19249E0B" w:rsidR="001A24BA" w:rsidRPr="0039470F" w:rsidRDefault="001A24BA" w:rsidP="00E749EA">
      <w:pPr>
        <w:pStyle w:val="Odsekzoznamu"/>
        <w:tabs>
          <w:tab w:val="left" w:pos="1134"/>
        </w:tabs>
        <w:ind w:left="0"/>
        <w:jc w:val="center"/>
        <w:rPr>
          <w:rFonts w:ascii="Times New Roman" w:hAnsi="Times New Roman" w:cs="Times New Roman"/>
        </w:rPr>
      </w:pPr>
      <w:r w:rsidRPr="00E749EA">
        <w:rPr>
          <w:rFonts w:ascii="Times New Roman" w:hAnsi="Times New Roman" w:cs="Times New Roman"/>
        </w:rPr>
        <w:t>NPV</w:t>
      </w:r>
      <w:r w:rsidRPr="00E749EA">
        <w:rPr>
          <w:rFonts w:ascii="Times New Roman" w:hAnsi="Times New Roman" w:cs="Times New Roman"/>
          <w:vertAlign w:val="subscript"/>
        </w:rPr>
        <w:t>NAKL</w:t>
      </w:r>
      <m:oMath>
        <m:r>
          <w:rPr>
            <w:rFonts w:ascii="Cambria Math" w:hAnsi="Cambria Math" w:cs="Times New Roman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  <m:e>
            <m:r>
              <w:rPr>
                <w:rFonts w:ascii="Cambria Math" w:hAnsi="Cambria Math" w:cs="Times New Roman"/>
              </w:rPr>
              <m:t xml:space="preserve">(  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NAKL</m:t>
                </m:r>
              </m:e>
              <m:sub>
                <m:r>
                  <w:rPr>
                    <w:rFonts w:ascii="Cambria Math" w:hAnsi="Cambria Math" w:cs="Times New Roman"/>
                  </w:rPr>
                  <m:t>UPR</m:t>
                </m:r>
              </m:sub>
              <m:sup>
                <m:r>
                  <w:rPr>
                    <w:rFonts w:ascii="Cambria Math" w:hAnsi="Cambria Math" w:cs="Times New Roman"/>
                  </w:rPr>
                  <m:t>i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d>
                  <m:dPr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 xml:space="preserve"> 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i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hAnsi="Cambria Math" w:cs="Times New Roman"/>
          </w:rPr>
          <m:t>)</m:t>
        </m:r>
      </m:oMath>
      <w:r w:rsidR="0039470F">
        <w:rPr>
          <w:rFonts w:ascii="Times New Roman" w:eastAsiaTheme="minorEastAsia" w:hAnsi="Times New Roman" w:cs="Times New Roman"/>
        </w:rPr>
        <w:t>,</w:t>
      </w:r>
    </w:p>
    <w:p w14:paraId="4EF8A918" w14:textId="47C7010F" w:rsidR="00932F96" w:rsidRPr="00E749EA" w:rsidRDefault="0092165A" w:rsidP="00E749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4BA" w:rsidRPr="00E749EA">
        <w:rPr>
          <w:rFonts w:ascii="Times New Roman" w:hAnsi="Times New Roman" w:cs="Times New Roman"/>
          <w:sz w:val="24"/>
          <w:szCs w:val="24"/>
        </w:rPr>
        <w:t>kde</w:t>
      </w:r>
    </w:p>
    <w:p w14:paraId="0EA1B3C5" w14:textId="77777777" w:rsidR="00932F96" w:rsidRPr="00E749EA" w:rsidRDefault="00932F96" w:rsidP="00E749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3CF81" w14:textId="5C1CE02A" w:rsidR="00BD178C" w:rsidRPr="0039470F" w:rsidRDefault="0092165A" w:rsidP="00E749E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4BA" w:rsidRPr="00E749EA">
        <w:rPr>
          <w:rFonts w:ascii="Times New Roman" w:hAnsi="Times New Roman" w:cs="Times New Roman"/>
          <w:sz w:val="24"/>
          <w:szCs w:val="24"/>
        </w:rPr>
        <w:t>NAKL</w:t>
      </w:r>
      <w:r w:rsidR="001A24BA" w:rsidRPr="00E749EA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1A24BA" w:rsidRPr="00E749EA">
        <w:rPr>
          <w:rFonts w:ascii="Times New Roman" w:hAnsi="Times New Roman" w:cs="Times New Roman"/>
          <w:sz w:val="24"/>
          <w:szCs w:val="24"/>
          <w:vertAlign w:val="subscript"/>
        </w:rPr>
        <w:t xml:space="preserve">UPR </w:t>
      </w:r>
      <w:r w:rsidR="001A24BA" w:rsidRPr="00E749EA">
        <w:rPr>
          <w:rFonts w:ascii="Times New Roman" w:hAnsi="Times New Roman" w:cs="Times New Roman"/>
          <w:sz w:val="24"/>
          <w:szCs w:val="24"/>
        </w:rPr>
        <w:t xml:space="preserve"> je </w:t>
      </w:r>
      <w:r w:rsidR="002132AD">
        <w:rPr>
          <w:rFonts w:ascii="Times New Roman" w:hAnsi="Times New Roman" w:cs="Times New Roman"/>
          <w:sz w:val="24"/>
          <w:szCs w:val="24"/>
        </w:rPr>
        <w:t xml:space="preserve">ekonomicky </w:t>
      </w:r>
      <w:r w:rsidR="00BD178C" w:rsidRPr="00E749EA">
        <w:rPr>
          <w:rFonts w:ascii="Times New Roman" w:hAnsi="Times New Roman" w:cs="Times New Roman"/>
          <w:sz w:val="24"/>
          <w:szCs w:val="24"/>
        </w:rPr>
        <w:t xml:space="preserve">oprávnený </w:t>
      </w:r>
      <w:r w:rsidR="001A24BA" w:rsidRPr="00E749EA">
        <w:rPr>
          <w:rFonts w:ascii="Times New Roman" w:hAnsi="Times New Roman" w:cs="Times New Roman"/>
          <w:sz w:val="24"/>
          <w:szCs w:val="24"/>
        </w:rPr>
        <w:t>náklad na</w:t>
      </w:r>
      <w:r w:rsidR="002132AD" w:rsidRPr="002132AD">
        <w:rPr>
          <w:rFonts w:ascii="Times New Roman" w:hAnsi="Times New Roman" w:cs="Times New Roman"/>
          <w:sz w:val="24"/>
          <w:szCs w:val="24"/>
        </w:rPr>
        <w:t xml:space="preserve"> nevyhnutnú opravu alebo úpravu technologickej časti zariadenia výrobcu elektriny </w:t>
      </w:r>
      <w:r w:rsidR="001A24BA" w:rsidRPr="00E749EA">
        <w:rPr>
          <w:rFonts w:ascii="Times New Roman" w:hAnsi="Times New Roman" w:cs="Times New Roman"/>
          <w:sz w:val="24"/>
          <w:szCs w:val="24"/>
        </w:rPr>
        <w:t xml:space="preserve">v eurách </w:t>
      </w:r>
      <w:r w:rsidR="002132AD">
        <w:rPr>
          <w:rFonts w:ascii="Times New Roman" w:hAnsi="Times New Roman" w:cs="Times New Roman"/>
          <w:sz w:val="24"/>
          <w:szCs w:val="24"/>
        </w:rPr>
        <w:t>na</w:t>
      </w:r>
      <w:r w:rsidR="001A24BA" w:rsidRPr="00E749EA">
        <w:rPr>
          <w:rFonts w:ascii="Times New Roman" w:hAnsi="Times New Roman" w:cs="Times New Roman"/>
          <w:sz w:val="24"/>
          <w:szCs w:val="24"/>
        </w:rPr>
        <w:t xml:space="preserve"> účel predĺženia jeho prevádzkyschopnosti  vynaložený v</w:t>
      </w:r>
      <w:r w:rsidR="00BD178C" w:rsidRPr="00E749EA">
        <w:rPr>
          <w:rFonts w:ascii="Times New Roman" w:hAnsi="Times New Roman" w:cs="Times New Roman"/>
          <w:sz w:val="24"/>
          <w:szCs w:val="24"/>
        </w:rPr>
        <w:t xml:space="preserve"> prvých troch rokoch </w:t>
      </w:r>
      <w:r w:rsidR="001A24BA" w:rsidRPr="00E749EA">
        <w:rPr>
          <w:rFonts w:ascii="Times New Roman" w:hAnsi="Times New Roman" w:cs="Times New Roman"/>
          <w:sz w:val="24"/>
          <w:szCs w:val="24"/>
        </w:rPr>
        <w:t>od zapojenia do</w:t>
      </w:r>
      <w:r w:rsidR="001A24BA" w:rsidRPr="0039470F">
        <w:rPr>
          <w:rFonts w:ascii="Times New Roman" w:hAnsi="Times New Roman" w:cs="Times New Roman"/>
          <w:sz w:val="24"/>
          <w:szCs w:val="24"/>
        </w:rPr>
        <w:t xml:space="preserve"> predĺženej podpory podľa osobitného predpisu</w:t>
      </w:r>
      <w:r w:rsidR="0039470F">
        <w:rPr>
          <w:rFonts w:ascii="Times New Roman" w:hAnsi="Times New Roman" w:cs="Times New Roman"/>
          <w:sz w:val="24"/>
          <w:szCs w:val="24"/>
        </w:rPr>
        <w:t>,</w:t>
      </w:r>
      <w:r w:rsidR="001A24BA" w:rsidRPr="003947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39470F" w:rsidRPr="00E749EA">
        <w:rPr>
          <w:rFonts w:ascii="Times New Roman" w:hAnsi="Times New Roman" w:cs="Times New Roman"/>
          <w:sz w:val="24"/>
          <w:szCs w:val="24"/>
        </w:rPr>
        <w:t>)</w:t>
      </w:r>
      <w:r w:rsidR="00BD178C" w:rsidRPr="0039470F">
        <w:rPr>
          <w:rFonts w:ascii="Times New Roman" w:hAnsi="Times New Roman" w:cs="Times New Roman"/>
          <w:sz w:val="24"/>
          <w:szCs w:val="24"/>
        </w:rPr>
        <w:t xml:space="preserve"> pričom</w:t>
      </w:r>
    </w:p>
    <w:p w14:paraId="6A9CBB23" w14:textId="77777777" w:rsidR="00BD178C" w:rsidRPr="0039470F" w:rsidRDefault="00BD178C" w:rsidP="00E749E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93ABD25" w14:textId="1170C1A0" w:rsidR="00BD178C" w:rsidRPr="0039470F" w:rsidRDefault="009F5BF2" w:rsidP="00E749EA">
      <w:pPr>
        <w:pStyle w:val="Odsekzoznamu"/>
        <w:tabs>
          <w:tab w:val="left" w:pos="1134"/>
        </w:tabs>
        <w:ind w:left="0"/>
        <w:jc w:val="center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p>
          <m:e>
            <m:r>
              <w:rPr>
                <w:rFonts w:ascii="Cambria Math" w:hAnsi="Cambria Math" w:cs="Times New Roman"/>
              </w:rPr>
              <m:t xml:space="preserve">(  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NAKL</m:t>
                </m:r>
              </m:e>
              <m:sub>
                <m:r>
                  <w:rPr>
                    <w:rFonts w:ascii="Cambria Math" w:hAnsi="Cambria Math" w:cs="Times New Roman"/>
                  </w:rPr>
                  <m:t>UPR</m:t>
                </m:r>
              </m:sub>
              <m:sup>
                <m:r>
                  <w:rPr>
                    <w:rFonts w:ascii="Cambria Math" w:hAnsi="Cambria Math" w:cs="Times New Roman"/>
                  </w:rPr>
                  <m:t>i</m:t>
                </m:r>
              </m:sup>
            </m:sSubSup>
          </m:e>
        </m:nary>
        <m:r>
          <w:rPr>
            <w:rFonts w:ascii="Cambria Math" w:hAnsi="Cambria Math" w:cs="Times New Roman"/>
          </w:rPr>
          <m:t xml:space="preserve">) ≤S* INV   </m:t>
        </m:r>
      </m:oMath>
      <w:r w:rsidR="0039470F">
        <w:rPr>
          <w:rFonts w:ascii="Times New Roman" w:eastAsiaTheme="minorEastAsia" w:hAnsi="Times New Roman" w:cs="Times New Roman"/>
        </w:rPr>
        <w:t>,</w:t>
      </w:r>
    </w:p>
    <w:p w14:paraId="7F8F0A21" w14:textId="77777777" w:rsidR="00BD178C" w:rsidRPr="0039470F" w:rsidRDefault="00BD178C" w:rsidP="00E749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6C0F2" w14:textId="33078967" w:rsidR="00BD178C" w:rsidRPr="0039470F" w:rsidRDefault="0092165A" w:rsidP="00E749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78C" w:rsidRPr="0039470F">
        <w:rPr>
          <w:rFonts w:ascii="Times New Roman" w:hAnsi="Times New Roman" w:cs="Times New Roman"/>
          <w:sz w:val="24"/>
          <w:szCs w:val="24"/>
        </w:rPr>
        <w:t>kde</w:t>
      </w:r>
    </w:p>
    <w:p w14:paraId="529EBBE7" w14:textId="77777777" w:rsidR="0092165A" w:rsidRDefault="0092165A" w:rsidP="00E749EA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FE7C9D" w14:textId="10437714" w:rsidR="00FF70E5" w:rsidRDefault="00FF70E5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70E5">
        <w:rPr>
          <w:rFonts w:ascii="Times New Roman" w:hAnsi="Times New Roman" w:cs="Times New Roman"/>
          <w:sz w:val="24"/>
          <w:szCs w:val="24"/>
        </w:rPr>
        <w:t>S je nižšia hodnota ako 10 % investičných nákladov na obstaranie novej porovnateľnej technologickej časti zariadenia</w:t>
      </w:r>
      <w:r>
        <w:rPr>
          <w:rFonts w:ascii="Times New Roman" w:hAnsi="Times New Roman" w:cs="Times New Roman"/>
          <w:sz w:val="24"/>
          <w:szCs w:val="24"/>
        </w:rPr>
        <w:t xml:space="preserve"> výrob</w:t>
      </w:r>
      <w:r w:rsidR="001165E2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elektriny,</w:t>
      </w:r>
    </w:p>
    <w:p w14:paraId="0F36745F" w14:textId="77777777" w:rsidR="00FF70E5" w:rsidRPr="00FF70E5" w:rsidRDefault="00FF70E5" w:rsidP="00E749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D62DA9" w14:textId="073C026D" w:rsidR="00126CDB" w:rsidRPr="0039470F" w:rsidRDefault="00FF70E5" w:rsidP="00E749EA">
      <w:pPr>
        <w:pStyle w:val="Odsekzoznamu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FF70E5">
        <w:rPr>
          <w:rFonts w:ascii="Times New Roman" w:hAnsi="Times New Roman" w:cs="Times New Roman"/>
        </w:rPr>
        <w:t xml:space="preserve">INV je hodnota investičných nákladov novej porovnateľnej technológie časti zariadenia </w:t>
      </w:r>
      <w:r>
        <w:rPr>
          <w:rFonts w:ascii="Times New Roman" w:hAnsi="Times New Roman" w:cs="Times New Roman"/>
        </w:rPr>
        <w:t>výrob</w:t>
      </w:r>
      <w:r w:rsidR="001165E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u elektriny </w:t>
      </w:r>
      <w:r w:rsidRPr="00FF70E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F70E5">
        <w:rPr>
          <w:rFonts w:ascii="Times New Roman" w:hAnsi="Times New Roman" w:cs="Times New Roman"/>
        </w:rPr>
        <w:t>eurách</w:t>
      </w:r>
      <w:r>
        <w:rPr>
          <w:rFonts w:ascii="Times New Roman" w:hAnsi="Times New Roman" w:cs="Times New Roman"/>
        </w:rPr>
        <w:t>.</w:t>
      </w:r>
      <w:r w:rsidRPr="00FF70E5">
        <w:rPr>
          <w:rFonts w:ascii="Times New Roman" w:hAnsi="Times New Roman" w:cs="Times New Roman"/>
        </w:rPr>
        <w:t xml:space="preserve"> </w:t>
      </w:r>
    </w:p>
    <w:p w14:paraId="5A2A207E" w14:textId="77777777" w:rsidR="007D7F8D" w:rsidRPr="0039470F" w:rsidRDefault="007D7F8D" w:rsidP="0039470F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594D4498" w14:textId="3EE88815" w:rsidR="000675DE" w:rsidRPr="0039470F" w:rsidRDefault="000675DE" w:rsidP="0039470F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(</w:t>
      </w:r>
      <w:r w:rsidR="00126CDB" w:rsidRPr="0039470F">
        <w:rPr>
          <w:rFonts w:ascii="Times New Roman" w:hAnsi="Times New Roman" w:cs="Times New Roman"/>
        </w:rPr>
        <w:t>5</w:t>
      </w:r>
      <w:r w:rsidRPr="0039470F">
        <w:rPr>
          <w:rFonts w:ascii="Times New Roman" w:hAnsi="Times New Roman" w:cs="Times New Roman"/>
        </w:rPr>
        <w:t xml:space="preserve">) </w:t>
      </w:r>
      <w:r w:rsidR="00A27AD4" w:rsidRPr="0039470F">
        <w:rPr>
          <w:rFonts w:ascii="Times New Roman" w:hAnsi="Times New Roman" w:cs="Times New Roman"/>
        </w:rPr>
        <w:t>Č</w:t>
      </w:r>
      <w:r w:rsidRPr="0039470F">
        <w:rPr>
          <w:rFonts w:ascii="Times New Roman" w:hAnsi="Times New Roman" w:cs="Times New Roman"/>
        </w:rPr>
        <w:t>ist</w:t>
      </w:r>
      <w:r w:rsidR="00A27AD4" w:rsidRPr="0039470F">
        <w:rPr>
          <w:rFonts w:ascii="Times New Roman" w:hAnsi="Times New Roman" w:cs="Times New Roman"/>
        </w:rPr>
        <w:t>á</w:t>
      </w:r>
      <w:r w:rsidRPr="0039470F">
        <w:rPr>
          <w:rFonts w:ascii="Times New Roman" w:hAnsi="Times New Roman" w:cs="Times New Roman"/>
        </w:rPr>
        <w:t xml:space="preserve"> súčasn</w:t>
      </w:r>
      <w:r w:rsidR="00A27AD4" w:rsidRPr="0039470F">
        <w:rPr>
          <w:rFonts w:ascii="Times New Roman" w:hAnsi="Times New Roman" w:cs="Times New Roman"/>
        </w:rPr>
        <w:t>á</w:t>
      </w:r>
      <w:r w:rsidRPr="0039470F">
        <w:rPr>
          <w:rFonts w:ascii="Times New Roman" w:hAnsi="Times New Roman" w:cs="Times New Roman"/>
        </w:rPr>
        <w:t xml:space="preserve"> hodnot</w:t>
      </w:r>
      <w:r w:rsidR="00A27AD4" w:rsidRPr="0039470F">
        <w:rPr>
          <w:rFonts w:ascii="Times New Roman" w:hAnsi="Times New Roman" w:cs="Times New Roman"/>
        </w:rPr>
        <w:t>a</w:t>
      </w:r>
      <w:r w:rsidRPr="0039470F">
        <w:rPr>
          <w:rFonts w:ascii="Times New Roman" w:hAnsi="Times New Roman" w:cs="Times New Roman"/>
        </w:rPr>
        <w:t xml:space="preserve"> doplatku podpory v eurách za elektrinu vyrobenú z obnoviteľných zdrojov energie</w:t>
      </w:r>
      <w:r w:rsidR="0092165A">
        <w:rPr>
          <w:rFonts w:ascii="Times New Roman" w:hAnsi="Times New Roman" w:cs="Times New Roman"/>
        </w:rPr>
        <w:t xml:space="preserve"> </w:t>
      </w:r>
      <w:r w:rsidR="0092165A" w:rsidRPr="0092165A">
        <w:rPr>
          <w:rFonts w:ascii="Times New Roman" w:hAnsi="Times New Roman" w:cs="Times New Roman"/>
        </w:rPr>
        <w:t xml:space="preserve">alebo vyrobenú vysoko účinnou kombinovanou výrobou </w:t>
      </w:r>
      <w:r w:rsidRPr="0039470F">
        <w:rPr>
          <w:rFonts w:ascii="Times New Roman" w:hAnsi="Times New Roman" w:cs="Times New Roman"/>
        </w:rPr>
        <w:t xml:space="preserve">v režime </w:t>
      </w:r>
      <w:r w:rsidR="0042743A">
        <w:rPr>
          <w:rFonts w:ascii="Times New Roman" w:hAnsi="Times New Roman" w:cs="Times New Roman"/>
        </w:rPr>
        <w:t xml:space="preserve">pôvodnej podpory </w:t>
      </w:r>
      <w:r w:rsidR="00FF70E5">
        <w:rPr>
          <w:rFonts w:ascii="Times New Roman" w:hAnsi="Times New Roman" w:cs="Times New Roman"/>
        </w:rPr>
        <w:t xml:space="preserve">doplatkom </w:t>
      </w:r>
      <w:r w:rsidRPr="0039470F">
        <w:rPr>
          <w:rFonts w:ascii="Times New Roman" w:hAnsi="Times New Roman" w:cs="Times New Roman"/>
        </w:rPr>
        <w:t>(SQ) sa vypočíta podľa vzorca</w:t>
      </w:r>
    </w:p>
    <w:p w14:paraId="247B9214" w14:textId="73045A49" w:rsidR="00616CC3" w:rsidRPr="00E749EA" w:rsidRDefault="00616CC3" w:rsidP="0039470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0894DD" w14:textId="380C056B" w:rsidR="00616CC3" w:rsidRPr="0039470F" w:rsidRDefault="00A27AD4" w:rsidP="00E749EA">
      <w:pPr>
        <w:pStyle w:val="Odsekzoznamu"/>
        <w:tabs>
          <w:tab w:val="left" w:pos="1134"/>
        </w:tabs>
        <w:ind w:left="0"/>
        <w:jc w:val="center"/>
        <w:rPr>
          <w:rFonts w:ascii="Times New Roman" w:hAnsi="Times New Roman" w:cs="Times New Roman"/>
        </w:rPr>
      </w:pPr>
      <w:r w:rsidRPr="00E749EA">
        <w:rPr>
          <w:rFonts w:ascii="Times New Roman" w:hAnsi="Times New Roman" w:cs="Times New Roman"/>
        </w:rPr>
        <w:t>NPV</w:t>
      </w:r>
      <w:r w:rsidR="00616CC3" w:rsidRPr="00E749EA">
        <w:rPr>
          <w:rFonts w:ascii="Times New Roman" w:hAnsi="Times New Roman" w:cs="Times New Roman"/>
          <w:vertAlign w:val="subscript"/>
        </w:rPr>
        <w:t>SQ</w:t>
      </w:r>
      <m:oMath>
        <m:r>
          <w:rPr>
            <w:rFonts w:ascii="Cambria Math" w:hAnsi="Cambria Math" w:cs="Times New Roman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( 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VC</m:t>
                </m:r>
              </m:e>
              <m:sub>
                <m:r>
                  <w:rPr>
                    <w:rFonts w:ascii="Cambria Math" w:hAnsi="Cambria Math" w:cs="Times New Roman"/>
                  </w:rPr>
                  <m:t>SQ</m:t>
                </m:r>
              </m:sub>
            </m:sSub>
            <m:r>
              <w:rPr>
                <w:rFonts w:ascii="Cambria Math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 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QE</m:t>
                </m:r>
              </m:e>
              <m:sub>
                <m:r>
                  <w:rPr>
                    <w:rFonts w:ascii="Cambria Math" w:hAnsi="Cambria Math" w:cs="Times New Roman"/>
                  </w:rPr>
                  <m:t>SQ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* 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d>
                  <m:dPr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 xml:space="preserve"> 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i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hAnsi="Cambria Math" w:cs="Times New Roman"/>
          </w:rPr>
          <m:t>)</m:t>
        </m:r>
      </m:oMath>
      <w:r w:rsidR="00F52BB8" w:rsidRPr="00E749EA">
        <w:rPr>
          <w:rFonts w:ascii="Times New Roman" w:eastAsiaTheme="minorEastAsia" w:hAnsi="Times New Roman" w:cs="Times New Roman"/>
        </w:rPr>
        <w:t>,</w:t>
      </w:r>
    </w:p>
    <w:p w14:paraId="21E91F19" w14:textId="77777777" w:rsidR="00616CC3" w:rsidRPr="0039470F" w:rsidRDefault="00616CC3" w:rsidP="00E749EA">
      <w:pPr>
        <w:pStyle w:val="Odsekzoznamu"/>
        <w:tabs>
          <w:tab w:val="left" w:pos="284"/>
        </w:tabs>
        <w:ind w:left="426"/>
        <w:jc w:val="center"/>
        <w:rPr>
          <w:rFonts w:ascii="Times New Roman" w:hAnsi="Times New Roman" w:cs="Times New Roman"/>
        </w:rPr>
      </w:pPr>
    </w:p>
    <w:p w14:paraId="0A5A738F" w14:textId="46C0ABCE" w:rsidR="007C1169" w:rsidRPr="0039470F" w:rsidRDefault="007C1169" w:rsidP="00E749EA">
      <w:pPr>
        <w:pStyle w:val="Odsekzoznamu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>kde</w:t>
      </w:r>
    </w:p>
    <w:p w14:paraId="688BD25A" w14:textId="5711C2B3" w:rsidR="007C1169" w:rsidRPr="0039470F" w:rsidRDefault="007C1169" w:rsidP="0039470F">
      <w:pPr>
        <w:pStyle w:val="Odsekzoznamu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14:paraId="576A8EFE" w14:textId="3D13A6E1" w:rsidR="00A27AD4" w:rsidRPr="0039470F" w:rsidRDefault="00A27AD4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QE</w:t>
      </w:r>
      <w:r w:rsidRPr="0039470F">
        <w:rPr>
          <w:rFonts w:ascii="Times New Roman" w:hAnsi="Times New Roman" w:cs="Times New Roman"/>
          <w:sz w:val="24"/>
          <w:szCs w:val="24"/>
          <w:vertAlign w:val="subscript"/>
        </w:rPr>
        <w:t>SQ</w:t>
      </w:r>
      <w:r w:rsidRPr="0039470F">
        <w:rPr>
          <w:rFonts w:ascii="Times New Roman" w:hAnsi="Times New Roman" w:cs="Times New Roman"/>
          <w:sz w:val="24"/>
          <w:szCs w:val="24"/>
        </w:rPr>
        <w:t xml:space="preserve">  množstvo vyrobenej elektriny s nárokom na podporu výkupom elektriny a prevzatím zodpovednosti za odchýlku v MWh za rok, ktoré sa vypočíta ako aritmetický priemer za posledných päť ucelených rokov prevádzky </w:t>
      </w:r>
      <w:r w:rsidR="00DA060B">
        <w:rPr>
          <w:rFonts w:ascii="Times New Roman" w:hAnsi="Times New Roman" w:cs="Times New Roman"/>
          <w:sz w:val="24"/>
          <w:szCs w:val="24"/>
        </w:rPr>
        <w:t>zariadenia výrob</w:t>
      </w:r>
      <w:r w:rsidR="001165E2">
        <w:rPr>
          <w:rFonts w:ascii="Times New Roman" w:hAnsi="Times New Roman" w:cs="Times New Roman"/>
          <w:sz w:val="24"/>
          <w:szCs w:val="24"/>
        </w:rPr>
        <w:t>c</w:t>
      </w:r>
      <w:r w:rsidR="00DA060B">
        <w:rPr>
          <w:rFonts w:ascii="Times New Roman" w:hAnsi="Times New Roman" w:cs="Times New Roman"/>
          <w:sz w:val="24"/>
          <w:szCs w:val="24"/>
        </w:rPr>
        <w:t>u elektriny</w:t>
      </w:r>
      <w:r w:rsidRPr="0039470F">
        <w:rPr>
          <w:rFonts w:ascii="Times New Roman" w:hAnsi="Times New Roman" w:cs="Times New Roman"/>
          <w:sz w:val="24"/>
          <w:szCs w:val="24"/>
        </w:rPr>
        <w:t xml:space="preserve"> pred rokom vstupu do predĺženej podpory podľa osobitného predpisu</w:t>
      </w:r>
      <w:r w:rsidR="00211B22" w:rsidRPr="0039470F">
        <w:rPr>
          <w:rFonts w:ascii="Times New Roman" w:hAnsi="Times New Roman" w:cs="Times New Roman"/>
          <w:sz w:val="24"/>
          <w:szCs w:val="24"/>
        </w:rPr>
        <w:t>,</w:t>
      </w:r>
      <w:r w:rsidRPr="003947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9470F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="00211B22" w:rsidRPr="00E749EA">
        <w:rPr>
          <w:rFonts w:ascii="Times New Roman" w:hAnsi="Times New Roman" w:cs="Times New Roman"/>
          <w:sz w:val="24"/>
          <w:szCs w:val="24"/>
        </w:rPr>
        <w:t>)</w:t>
      </w:r>
    </w:p>
    <w:p w14:paraId="76EC4590" w14:textId="77777777" w:rsidR="0092165A" w:rsidRDefault="0092165A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B3D50" w14:textId="47AA9A3F" w:rsidR="008F1B47" w:rsidRPr="0039470F" w:rsidRDefault="008F1B47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VC</w:t>
      </w:r>
      <w:r w:rsidRPr="0039470F">
        <w:rPr>
          <w:rFonts w:ascii="Times New Roman" w:hAnsi="Times New Roman" w:cs="Times New Roman"/>
          <w:sz w:val="24"/>
          <w:szCs w:val="24"/>
          <w:vertAlign w:val="subscript"/>
        </w:rPr>
        <w:t xml:space="preserve">SQ   </w:t>
      </w:r>
      <w:r w:rsidRPr="0039470F">
        <w:rPr>
          <w:rFonts w:ascii="Times New Roman" w:hAnsi="Times New Roman" w:cs="Times New Roman"/>
          <w:sz w:val="24"/>
          <w:szCs w:val="24"/>
        </w:rPr>
        <w:t xml:space="preserve">je výkupná cena v režime </w:t>
      </w:r>
      <w:r w:rsidR="00EC6A74" w:rsidRPr="0039470F">
        <w:rPr>
          <w:rFonts w:ascii="Times New Roman" w:hAnsi="Times New Roman" w:cs="Times New Roman"/>
          <w:sz w:val="24"/>
          <w:szCs w:val="24"/>
        </w:rPr>
        <w:t xml:space="preserve">SQ </w:t>
      </w:r>
      <w:r w:rsidR="00570DDA" w:rsidRPr="0039470F">
        <w:rPr>
          <w:rFonts w:ascii="Times New Roman" w:hAnsi="Times New Roman" w:cs="Times New Roman"/>
          <w:sz w:val="24"/>
          <w:szCs w:val="24"/>
        </w:rPr>
        <w:t>v</w:t>
      </w:r>
      <w:r w:rsidR="00CA3423" w:rsidRPr="0039470F">
        <w:rPr>
          <w:rFonts w:ascii="Times New Roman" w:hAnsi="Times New Roman" w:cs="Times New Roman"/>
          <w:sz w:val="24"/>
          <w:szCs w:val="24"/>
        </w:rPr>
        <w:t xml:space="preserve"> eurách za </w:t>
      </w:r>
      <w:r w:rsidR="00570DDA" w:rsidRPr="0039470F">
        <w:rPr>
          <w:rFonts w:ascii="Times New Roman" w:hAnsi="Times New Roman" w:cs="Times New Roman"/>
          <w:sz w:val="24"/>
          <w:szCs w:val="24"/>
        </w:rPr>
        <w:t>MWh</w:t>
      </w:r>
      <w:r w:rsidRPr="0039470F">
        <w:rPr>
          <w:rFonts w:ascii="Times New Roman" w:hAnsi="Times New Roman" w:cs="Times New Roman"/>
          <w:sz w:val="24"/>
          <w:szCs w:val="24"/>
        </w:rPr>
        <w:t>,</w:t>
      </w:r>
    </w:p>
    <w:p w14:paraId="17714EC9" w14:textId="77777777" w:rsidR="0092165A" w:rsidRDefault="0092165A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6EA68" w14:textId="4A4D6D92" w:rsidR="008F1B47" w:rsidRPr="0039470F" w:rsidRDefault="008F1B47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 xml:space="preserve">n je zostávajúci počet rokov podpory v režime </w:t>
      </w:r>
      <w:r w:rsidR="00EC6A74" w:rsidRPr="0039470F">
        <w:rPr>
          <w:rFonts w:ascii="Times New Roman" w:hAnsi="Times New Roman" w:cs="Times New Roman"/>
          <w:sz w:val="24"/>
          <w:szCs w:val="24"/>
        </w:rPr>
        <w:t>SQ</w:t>
      </w:r>
      <w:r w:rsidRPr="0039470F">
        <w:rPr>
          <w:rFonts w:ascii="Times New Roman" w:hAnsi="Times New Roman" w:cs="Times New Roman"/>
          <w:sz w:val="24"/>
          <w:szCs w:val="24"/>
        </w:rPr>
        <w:t>,</w:t>
      </w:r>
    </w:p>
    <w:p w14:paraId="04D38E39" w14:textId="77777777" w:rsidR="0092165A" w:rsidRDefault="0092165A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AC1DB" w14:textId="668C73E0" w:rsidR="008F1B47" w:rsidRPr="0039470F" w:rsidRDefault="008F1B47" w:rsidP="00E749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 xml:space="preserve">r je úroková miera </w:t>
      </w:r>
      <w:r w:rsidR="00570DDA" w:rsidRPr="0039470F">
        <w:rPr>
          <w:rFonts w:ascii="Times New Roman" w:hAnsi="Times New Roman" w:cs="Times New Roman"/>
          <w:sz w:val="24"/>
          <w:szCs w:val="24"/>
        </w:rPr>
        <w:t xml:space="preserve">v </w:t>
      </w:r>
      <w:r w:rsidR="0039470F">
        <w:rPr>
          <w:rFonts w:ascii="Times New Roman" w:hAnsi="Times New Roman" w:cs="Times New Roman"/>
          <w:sz w:val="24"/>
          <w:szCs w:val="24"/>
        </w:rPr>
        <w:t>percentách</w:t>
      </w:r>
      <w:r w:rsidRPr="0039470F">
        <w:rPr>
          <w:rFonts w:ascii="Times New Roman" w:hAnsi="Times New Roman" w:cs="Times New Roman"/>
          <w:sz w:val="24"/>
          <w:szCs w:val="24"/>
        </w:rPr>
        <w:t>.</w:t>
      </w:r>
      <w:r w:rsidR="001A24BA" w:rsidRPr="00E749EA">
        <w:rPr>
          <w:rFonts w:ascii="Times New Roman" w:hAnsi="Times New Roman" w:cs="Times New Roman"/>
          <w:sz w:val="24"/>
          <w:szCs w:val="24"/>
        </w:rPr>
        <w:t>“</w:t>
      </w:r>
      <w:r w:rsidR="00F52BB8" w:rsidRPr="00E749EA">
        <w:rPr>
          <w:rFonts w:ascii="Times New Roman" w:hAnsi="Times New Roman" w:cs="Times New Roman"/>
          <w:sz w:val="24"/>
          <w:szCs w:val="24"/>
        </w:rPr>
        <w:t>.</w:t>
      </w:r>
    </w:p>
    <w:p w14:paraId="2D10ED48" w14:textId="77777777" w:rsidR="00FF70E5" w:rsidRDefault="00FF70E5" w:rsidP="00E749EA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5DA8A3BD" w14:textId="0908C972" w:rsidR="006F361A" w:rsidRPr="0039470F" w:rsidRDefault="0086130F" w:rsidP="00E749EA">
      <w:pPr>
        <w:pStyle w:val="Odsekzoznamu"/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39470F">
        <w:rPr>
          <w:rFonts w:ascii="Times New Roman" w:hAnsi="Times New Roman" w:cs="Times New Roman"/>
        </w:rPr>
        <w:t xml:space="preserve">Doterajšie odseky 3 až 6 sa označujú ako odseky </w:t>
      </w:r>
      <w:r w:rsidR="00CA3423" w:rsidRPr="0039470F">
        <w:rPr>
          <w:rFonts w:ascii="Times New Roman" w:hAnsi="Times New Roman" w:cs="Times New Roman"/>
        </w:rPr>
        <w:t>6</w:t>
      </w:r>
      <w:r w:rsidRPr="0039470F">
        <w:rPr>
          <w:rFonts w:ascii="Times New Roman" w:hAnsi="Times New Roman" w:cs="Times New Roman"/>
        </w:rPr>
        <w:t xml:space="preserve"> až </w:t>
      </w:r>
      <w:r w:rsidR="00CA3423" w:rsidRPr="0039470F">
        <w:rPr>
          <w:rFonts w:ascii="Times New Roman" w:hAnsi="Times New Roman" w:cs="Times New Roman"/>
        </w:rPr>
        <w:t>9</w:t>
      </w:r>
      <w:r w:rsidRPr="0039470F">
        <w:rPr>
          <w:rFonts w:ascii="Times New Roman" w:hAnsi="Times New Roman" w:cs="Times New Roman"/>
        </w:rPr>
        <w:t>.</w:t>
      </w:r>
    </w:p>
    <w:p w14:paraId="59C8B72B" w14:textId="77777777" w:rsidR="00BD178C" w:rsidRPr="00E749EA" w:rsidRDefault="00BD178C" w:rsidP="00E749EA">
      <w:p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427D573" w14:textId="77777777" w:rsidR="00BD178C" w:rsidRPr="0039470F" w:rsidRDefault="00BD178C" w:rsidP="00E749EA">
      <w:pPr>
        <w:tabs>
          <w:tab w:val="left" w:pos="284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>Čl. II</w:t>
      </w:r>
    </w:p>
    <w:p w14:paraId="073454AD" w14:textId="77777777" w:rsidR="00BD178C" w:rsidRPr="0039470F" w:rsidRDefault="00BD178C" w:rsidP="00E749EA">
      <w:pPr>
        <w:tabs>
          <w:tab w:val="left" w:pos="284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36409C06" w14:textId="486E12EB" w:rsidR="0086130F" w:rsidRPr="00E749EA" w:rsidRDefault="00BD178C" w:rsidP="00705E62">
      <w:p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470F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B5734B">
        <w:rPr>
          <w:rFonts w:ascii="Times New Roman" w:hAnsi="Times New Roman" w:cs="Times New Roman"/>
          <w:sz w:val="24"/>
          <w:szCs w:val="24"/>
        </w:rPr>
        <w:t>augusta</w:t>
      </w:r>
      <w:r w:rsidRPr="0039470F">
        <w:rPr>
          <w:rFonts w:ascii="Times New Roman" w:hAnsi="Times New Roman" w:cs="Times New Roman"/>
          <w:sz w:val="24"/>
          <w:szCs w:val="24"/>
        </w:rPr>
        <w:t xml:space="preserve"> 2021.</w:t>
      </w:r>
    </w:p>
    <w:sectPr w:rsidR="0086130F" w:rsidRPr="00E749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E41D" w14:textId="77777777" w:rsidR="00B447BB" w:rsidRDefault="00B447BB" w:rsidP="00E23B15">
      <w:pPr>
        <w:spacing w:after="0" w:line="240" w:lineRule="auto"/>
      </w:pPr>
      <w:r>
        <w:separator/>
      </w:r>
    </w:p>
  </w:endnote>
  <w:endnote w:type="continuationSeparator" w:id="0">
    <w:p w14:paraId="212F88F1" w14:textId="77777777" w:rsidR="00B447BB" w:rsidRDefault="00B447BB" w:rsidP="00E2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397528"/>
      <w:docPartObj>
        <w:docPartGallery w:val="Page Numbers (Bottom of Page)"/>
        <w:docPartUnique/>
      </w:docPartObj>
    </w:sdtPr>
    <w:sdtEndPr/>
    <w:sdtContent>
      <w:p w14:paraId="56FF1802" w14:textId="32113CB2" w:rsidR="005D5D54" w:rsidRDefault="005D5D5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F2">
          <w:rPr>
            <w:noProof/>
          </w:rPr>
          <w:t>1</w:t>
        </w:r>
        <w:r>
          <w:fldChar w:fldCharType="end"/>
        </w:r>
      </w:p>
    </w:sdtContent>
  </w:sdt>
  <w:p w14:paraId="0B189C94" w14:textId="77777777" w:rsidR="005D5D54" w:rsidRDefault="005D5D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1E87" w14:textId="77777777" w:rsidR="00B447BB" w:rsidRDefault="00B447BB" w:rsidP="00E23B15">
      <w:pPr>
        <w:spacing w:after="0" w:line="240" w:lineRule="auto"/>
      </w:pPr>
      <w:r>
        <w:separator/>
      </w:r>
    </w:p>
  </w:footnote>
  <w:footnote w:type="continuationSeparator" w:id="0">
    <w:p w14:paraId="54B287DE" w14:textId="77777777" w:rsidR="00B447BB" w:rsidRDefault="00B447BB" w:rsidP="00E2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7A5"/>
    <w:multiLevelType w:val="hybridMultilevel"/>
    <w:tmpl w:val="E9261B0A"/>
    <w:lvl w:ilvl="0" w:tplc="0809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F404FA0E">
      <w:numFmt w:val="bullet"/>
      <w:lvlText w:val="-"/>
      <w:lvlJc w:val="left"/>
      <w:pPr>
        <w:ind w:left="2924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76F5119"/>
    <w:multiLevelType w:val="hybridMultilevel"/>
    <w:tmpl w:val="581458A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031D"/>
    <w:multiLevelType w:val="hybridMultilevel"/>
    <w:tmpl w:val="D132039A"/>
    <w:lvl w:ilvl="0" w:tplc="882A34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80110C1"/>
    <w:multiLevelType w:val="hybridMultilevel"/>
    <w:tmpl w:val="41DE5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6359"/>
    <w:multiLevelType w:val="hybridMultilevel"/>
    <w:tmpl w:val="982C3EB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4D16DF"/>
    <w:multiLevelType w:val="hybridMultilevel"/>
    <w:tmpl w:val="67523074"/>
    <w:lvl w:ilvl="0" w:tplc="43E8A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D7BCE"/>
    <w:multiLevelType w:val="hybridMultilevel"/>
    <w:tmpl w:val="B36CB8FC"/>
    <w:lvl w:ilvl="0" w:tplc="A20C1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13ED"/>
    <w:multiLevelType w:val="hybridMultilevel"/>
    <w:tmpl w:val="982C3EB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38747D"/>
    <w:multiLevelType w:val="hybridMultilevel"/>
    <w:tmpl w:val="BF06BA2E"/>
    <w:lvl w:ilvl="0" w:tplc="0B18FDA2">
      <w:start w:val="1"/>
      <w:numFmt w:val="upperRoman"/>
      <w:lvlText w:val="%1."/>
      <w:lvlJc w:val="left"/>
      <w:pPr>
        <w:ind w:left="21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0" w:hanging="360"/>
      </w:pPr>
    </w:lvl>
    <w:lvl w:ilvl="2" w:tplc="041B001B" w:tentative="1">
      <w:start w:val="1"/>
      <w:numFmt w:val="lowerRoman"/>
      <w:lvlText w:val="%3."/>
      <w:lvlJc w:val="right"/>
      <w:pPr>
        <w:ind w:left="3220" w:hanging="180"/>
      </w:pPr>
    </w:lvl>
    <w:lvl w:ilvl="3" w:tplc="041B000F" w:tentative="1">
      <w:start w:val="1"/>
      <w:numFmt w:val="decimal"/>
      <w:lvlText w:val="%4."/>
      <w:lvlJc w:val="left"/>
      <w:pPr>
        <w:ind w:left="3940" w:hanging="360"/>
      </w:pPr>
    </w:lvl>
    <w:lvl w:ilvl="4" w:tplc="041B0019" w:tentative="1">
      <w:start w:val="1"/>
      <w:numFmt w:val="lowerLetter"/>
      <w:lvlText w:val="%5."/>
      <w:lvlJc w:val="left"/>
      <w:pPr>
        <w:ind w:left="4660" w:hanging="360"/>
      </w:pPr>
    </w:lvl>
    <w:lvl w:ilvl="5" w:tplc="041B001B" w:tentative="1">
      <w:start w:val="1"/>
      <w:numFmt w:val="lowerRoman"/>
      <w:lvlText w:val="%6."/>
      <w:lvlJc w:val="right"/>
      <w:pPr>
        <w:ind w:left="5380" w:hanging="180"/>
      </w:pPr>
    </w:lvl>
    <w:lvl w:ilvl="6" w:tplc="041B000F" w:tentative="1">
      <w:start w:val="1"/>
      <w:numFmt w:val="decimal"/>
      <w:lvlText w:val="%7."/>
      <w:lvlJc w:val="left"/>
      <w:pPr>
        <w:ind w:left="6100" w:hanging="360"/>
      </w:pPr>
    </w:lvl>
    <w:lvl w:ilvl="7" w:tplc="041B0019" w:tentative="1">
      <w:start w:val="1"/>
      <w:numFmt w:val="lowerLetter"/>
      <w:lvlText w:val="%8."/>
      <w:lvlJc w:val="left"/>
      <w:pPr>
        <w:ind w:left="6820" w:hanging="360"/>
      </w:pPr>
    </w:lvl>
    <w:lvl w:ilvl="8" w:tplc="041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67F02ADA"/>
    <w:multiLevelType w:val="hybridMultilevel"/>
    <w:tmpl w:val="8D3E1F04"/>
    <w:lvl w:ilvl="0" w:tplc="F404F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A0559"/>
    <w:multiLevelType w:val="hybridMultilevel"/>
    <w:tmpl w:val="3EC81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27735"/>
    <w:multiLevelType w:val="hybridMultilevel"/>
    <w:tmpl w:val="0DA03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E2F0C"/>
    <w:multiLevelType w:val="hybridMultilevel"/>
    <w:tmpl w:val="A5A08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36F35"/>
    <w:multiLevelType w:val="hybridMultilevel"/>
    <w:tmpl w:val="D7043D1A"/>
    <w:lvl w:ilvl="0" w:tplc="7E66747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8E"/>
    <w:rsid w:val="0004438E"/>
    <w:rsid w:val="000566B4"/>
    <w:rsid w:val="000675DE"/>
    <w:rsid w:val="000735AD"/>
    <w:rsid w:val="000E3481"/>
    <w:rsid w:val="00106B8F"/>
    <w:rsid w:val="001165E2"/>
    <w:rsid w:val="00126CDB"/>
    <w:rsid w:val="001671C0"/>
    <w:rsid w:val="0018499D"/>
    <w:rsid w:val="001A24BA"/>
    <w:rsid w:val="001D6471"/>
    <w:rsid w:val="001F723A"/>
    <w:rsid w:val="00201430"/>
    <w:rsid w:val="00211B22"/>
    <w:rsid w:val="002132AD"/>
    <w:rsid w:val="00256891"/>
    <w:rsid w:val="002E41E8"/>
    <w:rsid w:val="00321F9C"/>
    <w:rsid w:val="0032458F"/>
    <w:rsid w:val="003265ED"/>
    <w:rsid w:val="00333607"/>
    <w:rsid w:val="00340A9F"/>
    <w:rsid w:val="00340FB0"/>
    <w:rsid w:val="0034628C"/>
    <w:rsid w:val="0035698C"/>
    <w:rsid w:val="003623F3"/>
    <w:rsid w:val="00373CC6"/>
    <w:rsid w:val="0039470F"/>
    <w:rsid w:val="003B09E9"/>
    <w:rsid w:val="003C6741"/>
    <w:rsid w:val="003D3289"/>
    <w:rsid w:val="003D4916"/>
    <w:rsid w:val="003E523F"/>
    <w:rsid w:val="0042743A"/>
    <w:rsid w:val="0043341C"/>
    <w:rsid w:val="00433F04"/>
    <w:rsid w:val="00467DBD"/>
    <w:rsid w:val="00473EEF"/>
    <w:rsid w:val="00486F84"/>
    <w:rsid w:val="004A1E7C"/>
    <w:rsid w:val="004C658D"/>
    <w:rsid w:val="004D278D"/>
    <w:rsid w:val="004E5516"/>
    <w:rsid w:val="00502BFA"/>
    <w:rsid w:val="00543874"/>
    <w:rsid w:val="0056284A"/>
    <w:rsid w:val="00570DDA"/>
    <w:rsid w:val="0058420D"/>
    <w:rsid w:val="0058618E"/>
    <w:rsid w:val="005D5D54"/>
    <w:rsid w:val="005E1410"/>
    <w:rsid w:val="005E4B22"/>
    <w:rsid w:val="005F0AB0"/>
    <w:rsid w:val="00607DB4"/>
    <w:rsid w:val="00616CC3"/>
    <w:rsid w:val="00674999"/>
    <w:rsid w:val="0069248B"/>
    <w:rsid w:val="006C32EC"/>
    <w:rsid w:val="006D3822"/>
    <w:rsid w:val="006F361A"/>
    <w:rsid w:val="0070193D"/>
    <w:rsid w:val="0070215C"/>
    <w:rsid w:val="00705E62"/>
    <w:rsid w:val="00747C19"/>
    <w:rsid w:val="00761EFF"/>
    <w:rsid w:val="007B5471"/>
    <w:rsid w:val="007B681C"/>
    <w:rsid w:val="007C1169"/>
    <w:rsid w:val="007D7F8D"/>
    <w:rsid w:val="007E55EF"/>
    <w:rsid w:val="007E5B79"/>
    <w:rsid w:val="007E7339"/>
    <w:rsid w:val="007F2227"/>
    <w:rsid w:val="007F40CA"/>
    <w:rsid w:val="00811E5B"/>
    <w:rsid w:val="00842A58"/>
    <w:rsid w:val="0086130F"/>
    <w:rsid w:val="0088418E"/>
    <w:rsid w:val="00891AEE"/>
    <w:rsid w:val="008968C5"/>
    <w:rsid w:val="0089791D"/>
    <w:rsid w:val="008A3B57"/>
    <w:rsid w:val="008C7756"/>
    <w:rsid w:val="008D4EBC"/>
    <w:rsid w:val="008F1B47"/>
    <w:rsid w:val="0090541A"/>
    <w:rsid w:val="0092165A"/>
    <w:rsid w:val="00932F96"/>
    <w:rsid w:val="00934A08"/>
    <w:rsid w:val="00975880"/>
    <w:rsid w:val="009A5871"/>
    <w:rsid w:val="009A7A51"/>
    <w:rsid w:val="009F5BF2"/>
    <w:rsid w:val="00A00A4F"/>
    <w:rsid w:val="00A27AD4"/>
    <w:rsid w:val="00A32179"/>
    <w:rsid w:val="00A94DE2"/>
    <w:rsid w:val="00AF5AF5"/>
    <w:rsid w:val="00B263B6"/>
    <w:rsid w:val="00B447BB"/>
    <w:rsid w:val="00B5734B"/>
    <w:rsid w:val="00B71930"/>
    <w:rsid w:val="00B80338"/>
    <w:rsid w:val="00BA308D"/>
    <w:rsid w:val="00BA6C9E"/>
    <w:rsid w:val="00BD178C"/>
    <w:rsid w:val="00BF781E"/>
    <w:rsid w:val="00C02BAD"/>
    <w:rsid w:val="00C43F1C"/>
    <w:rsid w:val="00C7619B"/>
    <w:rsid w:val="00C8071A"/>
    <w:rsid w:val="00C878BB"/>
    <w:rsid w:val="00CA3423"/>
    <w:rsid w:val="00D211B0"/>
    <w:rsid w:val="00D335B8"/>
    <w:rsid w:val="00D57508"/>
    <w:rsid w:val="00DA060B"/>
    <w:rsid w:val="00DE13E5"/>
    <w:rsid w:val="00E23B15"/>
    <w:rsid w:val="00E31785"/>
    <w:rsid w:val="00E624D2"/>
    <w:rsid w:val="00E749EA"/>
    <w:rsid w:val="00E7571F"/>
    <w:rsid w:val="00EC6A74"/>
    <w:rsid w:val="00EC7245"/>
    <w:rsid w:val="00F4713B"/>
    <w:rsid w:val="00F52BB8"/>
    <w:rsid w:val="00F850F2"/>
    <w:rsid w:val="00F902AF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9971"/>
  <w15:docId w15:val="{E77F8B24-92FF-4344-9FE5-48D8058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15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618E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B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B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3B15"/>
    <w:rPr>
      <w:vertAlign w:val="superscript"/>
    </w:rPr>
  </w:style>
  <w:style w:type="table" w:styleId="Mriekatabuky">
    <w:name w:val="Table Grid"/>
    <w:basedOn w:val="Normlnatabuka"/>
    <w:uiPriority w:val="39"/>
    <w:rsid w:val="00CA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5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BB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11B2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D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5D54"/>
  </w:style>
  <w:style w:type="paragraph" w:styleId="Pta">
    <w:name w:val="footer"/>
    <w:basedOn w:val="Normlny"/>
    <w:link w:val="PtaChar"/>
    <w:uiPriority w:val="99"/>
    <w:unhideWhenUsed/>
    <w:rsid w:val="005D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F370-3499-473F-BA25-21FEC460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1051</Words>
  <Characters>5994</Characters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2021-04-12T07:19:00Z</cp:lastPrinted>
  <dcterms:created xsi:type="dcterms:W3CDTF">2021-03-30T11:48:00Z</dcterms:created>
  <dcterms:modified xsi:type="dcterms:W3CDTF">2021-04-14T09:41:00Z</dcterms:modified>
</cp:coreProperties>
</file>