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EB" w:rsidRPr="00A161BF" w:rsidRDefault="007D3FEB" w:rsidP="007D3FEB">
      <w:pPr>
        <w:pStyle w:val="Normlnywebov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161BF">
        <w:rPr>
          <w:rFonts w:ascii="Times New Roman" w:hAnsi="Times New Roman" w:cs="Times New Roman"/>
          <w:b/>
          <w:bCs/>
          <w:sz w:val="28"/>
          <w:szCs w:val="28"/>
        </w:rPr>
        <w:t>Doložka vybraných vplyvov</w:t>
      </w:r>
    </w:p>
    <w:p w:rsidR="007D3FEB" w:rsidRDefault="007D3FEB" w:rsidP="007D3FEB">
      <w:pPr>
        <w:pStyle w:val="Normlnywebov"/>
        <w:spacing w:after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7D3FEB" w:rsidTr="004A51A9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7D3FEB" w:rsidTr="004A51A9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7D3FEB" w:rsidTr="004A51A9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Pr="004044B4" w:rsidRDefault="007D3FEB" w:rsidP="004A51A9">
            <w:pPr>
              <w:pStyle w:val="Normlnywebov"/>
              <w:spacing w:after="0" w:line="240" w:lineRule="auto"/>
              <w:ind w:left="142" w:right="192"/>
              <w:rPr>
                <w:rFonts w:ascii="Times" w:hAnsi="Times" w:cs="Times"/>
                <w:sz w:val="20"/>
                <w:szCs w:val="20"/>
              </w:rPr>
            </w:pPr>
            <w:r w:rsidRPr="00F638E2">
              <w:rPr>
                <w:rFonts w:ascii="Times" w:hAnsi="Times" w:cs="Times"/>
                <w:sz w:val="20"/>
                <w:szCs w:val="20"/>
              </w:rPr>
              <w:t xml:space="preserve">Návrh zákona, </w:t>
            </w:r>
            <w:r w:rsidRPr="00824749">
              <w:rPr>
                <w:rFonts w:ascii="Times" w:hAnsi="Times" w:cs="Times"/>
                <w:sz w:val="20"/>
                <w:szCs w:val="20"/>
              </w:rPr>
              <w:t xml:space="preserve">ktorým sa dopĺňa zákon č. 309/2009 Z. z. o podpore obnoviteľných zdrojov energie a vysoko účinnej kombinovanej výroby a o zmene a doplnení niektorých zákonov v znení neskorších predpisov </w:t>
            </w:r>
          </w:p>
        </w:tc>
      </w:tr>
      <w:tr w:rsidR="007D3FEB" w:rsidTr="004A51A9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7D3FEB" w:rsidTr="004A51A9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hospodárstva Slovenskej republiky</w:t>
            </w:r>
          </w:p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(Ministerstvo financií Slovenskej republiky)</w:t>
            </w:r>
          </w:p>
        </w:tc>
      </w:tr>
      <w:tr w:rsidR="007D3FEB" w:rsidTr="004A51A9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D3FEB" w:rsidRDefault="007D3FEB" w:rsidP="004A51A9">
            <w:pPr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7D3FEB" w:rsidTr="004A51A9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7D3FEB" w:rsidTr="004A51A9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7D3FEB" w:rsidTr="004A51A9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D3FEB" w:rsidTr="004A51A9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február 2021</w:t>
            </w:r>
          </w:p>
        </w:tc>
      </w:tr>
      <w:tr w:rsidR="007D3FEB" w:rsidTr="004A51A9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február 2021</w:t>
            </w:r>
          </w:p>
        </w:tc>
      </w:tr>
      <w:tr w:rsidR="007D3FEB" w:rsidTr="004A51A9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Pr="00AE551D" w:rsidRDefault="0065738E" w:rsidP="004A51A9">
            <w:pPr>
              <w:rPr>
                <w:rFonts w:ascii="Times" w:hAnsi="Times" w:cs="Times"/>
                <w:bCs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apríl </w:t>
            </w:r>
            <w:r w:rsidR="007D3FEB" w:rsidRPr="00F826E1">
              <w:rPr>
                <w:rFonts w:ascii="Times" w:hAnsi="Times" w:cs="Times"/>
                <w:sz w:val="20"/>
                <w:szCs w:val="20"/>
              </w:rPr>
              <w:t>20</w:t>
            </w:r>
            <w:r w:rsidR="007D3FEB">
              <w:rPr>
                <w:rFonts w:ascii="Times" w:hAnsi="Times" w:cs="Times"/>
                <w:sz w:val="20"/>
                <w:szCs w:val="20"/>
              </w:rPr>
              <w:t>21</w:t>
            </w:r>
          </w:p>
        </w:tc>
      </w:tr>
    </w:tbl>
    <w:p w:rsidR="007D3FEB" w:rsidRDefault="007D3FEB" w:rsidP="007D3FEB">
      <w:pPr>
        <w:pStyle w:val="Normlnywebov"/>
        <w:spacing w:after="0"/>
        <w:rPr>
          <w:bCs/>
          <w:sz w:val="22"/>
          <w:szCs w:val="22"/>
        </w:rPr>
      </w:pPr>
    </w:p>
    <w:p w:rsidR="007D3FEB" w:rsidRDefault="007D3FEB" w:rsidP="007D3FEB">
      <w:pPr>
        <w:pStyle w:val="Normlnywebov"/>
        <w:spacing w:after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D3FEB" w:rsidTr="004A51A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7D3FEB" w:rsidTr="004A51A9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Default="007D3FEB" w:rsidP="004A51A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159B5">
              <w:rPr>
                <w:rFonts w:eastAsia="Calibri"/>
                <w:sz w:val="20"/>
                <w:szCs w:val="20"/>
                <w:lang w:eastAsia="en-US"/>
              </w:rPr>
              <w:t>Existujúci systém podpory elektriny z obnoviteľných zdrojov energie ustanovený v roku 2009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nastavuje garanciu výkupných cien na obdobie 15 rokov. Náklady na podporu sú premietnuté do regulovanej zložky ceny elektriny - tarify za prevádzkovanie sústavy (TPS). Pri poklese spotreby elektriny spôsobené spomalením ekonomiky z dôvodu COVID-19 rastie riziko zvyšovania TPS. Životnosť zariadení vyrábajúcich elektrinu presahuje obdobie podpory, čo umožňuje ich prevádzku na dlhšie obdobie ako je obdobie podpory za súčasného zníženia garantovanej výkupnej ceny. </w:t>
            </w:r>
          </w:p>
          <w:p w:rsidR="007D3FEB" w:rsidRPr="000530E9" w:rsidRDefault="007D3FEB" w:rsidP="004A51A9">
            <w:pPr>
              <w:jc w:val="both"/>
              <w:rPr>
                <w:sz w:val="20"/>
                <w:szCs w:val="20"/>
              </w:rPr>
            </w:pPr>
          </w:p>
        </w:tc>
      </w:tr>
      <w:tr w:rsidR="007D3FEB" w:rsidTr="004A51A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7D3FEB" w:rsidTr="004A51A9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Default="007D3FEB" w:rsidP="004A51A9">
            <w:pPr>
              <w:pStyle w:val="AKSS"/>
              <w:rPr>
                <w:rFonts w:ascii="Times New Roman" w:hAnsi="Times New Roman"/>
              </w:rPr>
            </w:pPr>
            <w:r w:rsidRPr="00BD7DEA">
              <w:rPr>
                <w:rFonts w:ascii="Times New Roman" w:hAnsi="Times New Roman"/>
              </w:rPr>
              <w:t>Cieľom je vytvoriť podmienky na predĺženie podpory za súčasného zníženia garantovanej výkupnej ceny</w:t>
            </w:r>
            <w:r>
              <w:rPr>
                <w:rFonts w:ascii="Times New Roman" w:hAnsi="Times New Roman"/>
              </w:rPr>
              <w:t xml:space="preserve">. Zámerom je dosiahnuť výsledný stav, kedy aj napriek nepriaznivým vplyvom vyplývajúcich z minulého obdobia regulácie a súčasnej epidemiologickej situácie sa nebude musieť zvyšovať TPS. To bude mať pozitívny dosah na konkurencieschopnosť podnikov v porovnaní s existujúcim stavom. </w:t>
            </w:r>
          </w:p>
          <w:p w:rsidR="007D3FEB" w:rsidRDefault="007D3FEB" w:rsidP="004A51A9">
            <w:pPr>
              <w:pStyle w:val="AKSS"/>
              <w:rPr>
                <w:rFonts w:ascii="Times New Roman" w:hAnsi="Times New Roman"/>
              </w:rPr>
            </w:pPr>
          </w:p>
          <w:p w:rsidR="007D3FEB" w:rsidRPr="00A159B5" w:rsidRDefault="007D3FEB" w:rsidP="004A51A9">
            <w:pPr>
              <w:pStyle w:val="AKSS"/>
              <w:rPr>
                <w:rFonts w:ascii="Times New Roman" w:hAnsi="Times New Roman"/>
              </w:rPr>
            </w:pPr>
          </w:p>
        </w:tc>
      </w:tr>
      <w:tr w:rsidR="007D3FEB" w:rsidTr="004A51A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7D3FEB" w:rsidTr="004A51A9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Default="007D3FEB" w:rsidP="004A51A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Existujúci</w:t>
            </w:r>
            <w:r w:rsidRPr="00E417B9">
              <w:rPr>
                <w:rFonts w:eastAsia="Calibri"/>
                <w:sz w:val="20"/>
                <w:szCs w:val="20"/>
                <w:lang w:eastAsia="en-US"/>
              </w:rPr>
              <w:t xml:space="preserve"> výrobc</w:t>
            </w:r>
            <w:r>
              <w:rPr>
                <w:rFonts w:eastAsia="Calibri"/>
                <w:sz w:val="20"/>
                <w:szCs w:val="20"/>
                <w:lang w:eastAsia="en-US"/>
              </w:rPr>
              <w:t>ovia</w:t>
            </w:r>
            <w:r w:rsidR="008042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elektriny z OZE, vš</w:t>
            </w:r>
            <w:r w:rsidRPr="004B28B5">
              <w:rPr>
                <w:rFonts w:eastAsia="Calibri"/>
                <w:sz w:val="20"/>
                <w:szCs w:val="20"/>
                <w:lang w:eastAsia="en-US"/>
              </w:rPr>
              <w:t>etky podnikateľské subjekty, ktoré spotrebúvajú elektrinu</w:t>
            </w:r>
            <w:r w:rsidR="009634C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9634C3">
              <w:rPr>
                <w:rFonts w:eastAsia="Calibri"/>
                <w:sz w:val="20"/>
                <w:szCs w:val="20"/>
                <w:lang w:eastAsia="en-US"/>
              </w:rPr>
              <w:t>zúčtovateľ</w:t>
            </w:r>
            <w:proofErr w:type="spellEnd"/>
            <w:r w:rsidR="009634C3">
              <w:rPr>
                <w:rFonts w:eastAsia="Calibri"/>
                <w:sz w:val="20"/>
                <w:szCs w:val="20"/>
                <w:lang w:eastAsia="en-US"/>
              </w:rPr>
              <w:t xml:space="preserve"> p</w:t>
            </w:r>
            <w:r w:rsidR="00804254">
              <w:rPr>
                <w:rFonts w:eastAsia="Calibri"/>
                <w:sz w:val="20"/>
                <w:szCs w:val="20"/>
                <w:lang w:eastAsia="en-US"/>
              </w:rPr>
              <w:t>odpory - OKTE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</w:t>
            </w:r>
            <w:r w:rsidRPr="00E417B9">
              <w:rPr>
                <w:rFonts w:eastAsia="Calibri"/>
                <w:sz w:val="20"/>
                <w:szCs w:val="20"/>
                <w:lang w:eastAsia="en-US"/>
              </w:rPr>
              <w:t>Úrad pre reguláciu sieťových odvetví.</w:t>
            </w:r>
          </w:p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D3FEB" w:rsidTr="004A51A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7D3FEB" w:rsidTr="004A51A9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Default="007D3FEB" w:rsidP="004A51A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</w:t>
            </w:r>
            <w:r w:rsidRPr="00E417B9">
              <w:rPr>
                <w:rFonts w:eastAsia="Calibri"/>
                <w:sz w:val="20"/>
                <w:szCs w:val="20"/>
                <w:lang w:eastAsia="en-US"/>
              </w:rPr>
              <w:t xml:space="preserve">oli posudzované </w:t>
            </w:r>
            <w:r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E417B9">
              <w:rPr>
                <w:rFonts w:eastAsia="Calibri"/>
                <w:sz w:val="20"/>
                <w:szCs w:val="20"/>
                <w:lang w:eastAsia="en-US"/>
              </w:rPr>
              <w:t>lternatívne možnosti</w:t>
            </w:r>
            <w:r>
              <w:rPr>
                <w:rFonts w:eastAsia="Calibri"/>
                <w:sz w:val="20"/>
                <w:szCs w:val="20"/>
                <w:lang w:eastAsia="en-US"/>
              </w:rPr>
              <w:t>: neriešiť predĺženie podpory a predĺžiť podporu na iné obdobie (10 rokov).</w:t>
            </w:r>
            <w:r w:rsidR="00804254">
              <w:rPr>
                <w:rFonts w:eastAsia="Calibri"/>
                <w:sz w:val="20"/>
                <w:szCs w:val="20"/>
                <w:lang w:eastAsia="en-US"/>
              </w:rPr>
              <w:t xml:space="preserve"> V prípade neriešenia predĺženia podpory by nedošlo zníženiu ročného objemu nákladov na podporu v období 2021-2025 a tým ani k splneniu úlohy z uznesenia vlády SR 802/2020. </w:t>
            </w:r>
            <w:r w:rsidR="00AB59EF">
              <w:rPr>
                <w:rFonts w:eastAsia="Calibri"/>
                <w:sz w:val="20"/>
                <w:szCs w:val="20"/>
                <w:lang w:eastAsia="en-US"/>
              </w:rPr>
              <w:t xml:space="preserve">Bolo zvažované aj </w:t>
            </w:r>
            <w:r w:rsidR="00804254">
              <w:rPr>
                <w:rFonts w:eastAsia="Calibri"/>
                <w:sz w:val="20"/>
                <w:szCs w:val="20"/>
                <w:lang w:eastAsia="en-US"/>
              </w:rPr>
              <w:t>riešenie predĺženia podpory o 10 rokov</w:t>
            </w:r>
            <w:r w:rsidR="00AB59EF">
              <w:rPr>
                <w:rFonts w:eastAsia="Calibri"/>
                <w:sz w:val="20"/>
                <w:szCs w:val="20"/>
                <w:lang w:eastAsia="en-US"/>
              </w:rPr>
              <w:t>, ale po analýze dĺžky podporného obdobia v členských štátoch EÚ sa javí celkový čas podpory po predĺžení 25 rokov neštandardný, keďže doba podpory vo väčšine krajín EÚ je najviac 20 rokov.</w:t>
            </w:r>
          </w:p>
          <w:p w:rsidR="007D3FEB" w:rsidRDefault="007D3FEB" w:rsidP="004A51A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D3FEB" w:rsidTr="004A51A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7D3FEB" w:rsidTr="004A51A9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Pr="009F5477" w:rsidRDefault="007D3FEB" w:rsidP="004A51A9">
            <w:pPr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  </w:t>
            </w:r>
            <w:r w:rsidRPr="0028519A">
              <w:rPr>
                <w:rFonts w:ascii="Times" w:hAnsi="Times" w:cs="Times"/>
                <w:sz w:val="20"/>
                <w:szCs w:val="20"/>
                <w:u w:val="single"/>
              </w:rPr>
              <w:t>Áno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         </w:t>
            </w:r>
            <w:r w:rsidRPr="0028519A">
              <w:rPr>
                <w:rFonts w:ascii="Times" w:hAnsi="Times" w:cs="Times"/>
                <w:sz w:val="20"/>
                <w:szCs w:val="20"/>
              </w:rPr>
              <w:t>Nie</w:t>
            </w:r>
            <w:r w:rsidRPr="000530E9">
              <w:rPr>
                <w:rFonts w:ascii="Times" w:hAnsi="Times" w:cs="Times"/>
                <w:sz w:val="20"/>
                <w:szCs w:val="20"/>
                <w:u w:val="single"/>
              </w:rPr>
              <w:br/>
            </w:r>
          </w:p>
          <w:p w:rsidR="007D3FEB" w:rsidRDefault="007D3FEB" w:rsidP="004A51A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17B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V súvislosti s navrhovanými zmenami bude potrebné, aby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Úrad pre reguláciu sieťových odvetví vydal </w:t>
            </w:r>
            <w:r w:rsidRPr="00E417B9">
              <w:rPr>
                <w:rFonts w:eastAsia="Calibri"/>
                <w:sz w:val="20"/>
                <w:szCs w:val="20"/>
                <w:lang w:eastAsia="en-US"/>
              </w:rPr>
              <w:t xml:space="preserve">všeobecne záväzný vykonávací právny predpis, ktorým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upraví </w:t>
            </w:r>
            <w:r w:rsidR="00FF7D78">
              <w:rPr>
                <w:rFonts w:eastAsia="Calibri"/>
                <w:sz w:val="20"/>
                <w:szCs w:val="20"/>
                <w:lang w:eastAsia="en-US"/>
              </w:rPr>
              <w:t xml:space="preserve">spôsob </w:t>
            </w:r>
            <w:r>
              <w:rPr>
                <w:rFonts w:eastAsia="Calibri"/>
                <w:sz w:val="20"/>
                <w:szCs w:val="20"/>
                <w:lang w:eastAsia="en-US"/>
              </w:rPr>
              <w:t>zníženia výkupnej ceny.</w:t>
            </w:r>
          </w:p>
          <w:p w:rsidR="007D3FEB" w:rsidRDefault="007D3FEB" w:rsidP="004A51A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D3FEB" w:rsidTr="004A51A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 xml:space="preserve">  7.  Transpozícia práva EÚ </w:t>
            </w:r>
          </w:p>
        </w:tc>
      </w:tr>
      <w:tr w:rsidR="007D3FEB" w:rsidTr="004A51A9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Pr="00E417B9" w:rsidRDefault="007D3FEB" w:rsidP="004A51A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417B9">
              <w:rPr>
                <w:rFonts w:eastAsia="Calibri"/>
                <w:sz w:val="20"/>
                <w:szCs w:val="20"/>
                <w:lang w:eastAsia="en-US"/>
              </w:rPr>
              <w:t>Právna úprava nejde nad rámec minimálnych požiadaviek EÚ.</w:t>
            </w:r>
          </w:p>
          <w:p w:rsidR="007D3FEB" w:rsidRDefault="007D3FEB" w:rsidP="004A51A9">
            <w:pPr>
              <w:jc w:val="both"/>
              <w:rPr>
                <w:rFonts w:ascii="Times" w:hAnsi="Times" w:cs="Times"/>
                <w:bCs/>
              </w:rPr>
            </w:pPr>
          </w:p>
          <w:p w:rsidR="007D3FEB" w:rsidRPr="0071789A" w:rsidRDefault="007D3FEB" w:rsidP="004A51A9">
            <w:pPr>
              <w:jc w:val="both"/>
              <w:rPr>
                <w:rFonts w:ascii="Times" w:hAnsi="Times" w:cs="Times"/>
                <w:bCs/>
              </w:rPr>
            </w:pPr>
          </w:p>
        </w:tc>
      </w:tr>
      <w:tr w:rsidR="007D3FEB" w:rsidTr="004A51A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7D3FEB" w:rsidTr="004A51A9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</w:p>
        </w:tc>
      </w:tr>
    </w:tbl>
    <w:p w:rsidR="007D3FEB" w:rsidRPr="00543B8E" w:rsidRDefault="007D3FEB" w:rsidP="007D3FEB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7D3FEB" w:rsidRPr="009B1669" w:rsidRDefault="007D3FEB" w:rsidP="007D3FEB">
      <w:pPr>
        <w:pStyle w:val="Normlnywebov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B1669">
        <w:rPr>
          <w:rFonts w:ascii="Times New Roman" w:eastAsia="Times New Roman" w:hAnsi="Times New Roman" w:cs="Times New Roman"/>
          <w:sz w:val="20"/>
          <w:szCs w:val="20"/>
        </w:rPr>
        <w:t>** nepovinné</w:t>
      </w:r>
    </w:p>
    <w:p w:rsidR="007D3FEB" w:rsidRDefault="007D3FEB" w:rsidP="007D3FEB">
      <w:pPr>
        <w:pStyle w:val="Normlnywebov"/>
        <w:spacing w:after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7D3FEB" w:rsidTr="004A51A9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7D3FEB" w:rsidTr="004A51A9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D3FEB" w:rsidTr="004A51A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653A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1653A9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  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Čiastočne</w:t>
            </w:r>
          </w:p>
        </w:tc>
      </w:tr>
      <w:tr w:rsidR="007D3FEB" w:rsidTr="004A51A9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D3FEB" w:rsidTr="004A51A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ind w:firstLine="6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  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D3FEB" w:rsidTr="004A51A9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D3FEB" w:rsidTr="004A51A9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D3FEB" w:rsidTr="004A51A9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D3FEB" w:rsidTr="004A51A9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D3FEB" w:rsidTr="004A51A9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7D3FEB" w:rsidRDefault="007D3FEB" w:rsidP="007D3FEB">
      <w:pPr>
        <w:pStyle w:val="Normlnywebov"/>
        <w:spacing w:after="0"/>
        <w:rPr>
          <w:sz w:val="20"/>
          <w:szCs w:val="20"/>
        </w:rPr>
      </w:pPr>
    </w:p>
    <w:p w:rsidR="007D3FEB" w:rsidRDefault="007D3FEB" w:rsidP="007D3FEB">
      <w:pPr>
        <w:pStyle w:val="Normlnywebov"/>
        <w:spacing w:after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D3FEB" w:rsidTr="004A51A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7D3FEB" w:rsidTr="004A51A9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6AD5" w:rsidRDefault="00BE6AD5" w:rsidP="004A51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má za cieľ znížiť ročné náklady na podporu elektriny, čo sa prejaví vo výške regulovanej položky elektriny</w:t>
            </w:r>
            <w:r w:rsidR="00347FF0">
              <w:rPr>
                <w:rFonts w:ascii="Times" w:hAnsi="Times" w:cs="Times"/>
                <w:sz w:val="20"/>
                <w:szCs w:val="20"/>
              </w:rPr>
              <w:t xml:space="preserve">, a to </w:t>
            </w:r>
            <w:r>
              <w:rPr>
                <w:rFonts w:ascii="Times" w:hAnsi="Times" w:cs="Times"/>
                <w:sz w:val="20"/>
                <w:szCs w:val="20"/>
              </w:rPr>
              <w:t xml:space="preserve">v tarife za prevádzkovanie systému (TPS). Vzhľadom na výšku spotreby elektriny v domácnosti je tento vplyv zanedbateľný </w:t>
            </w:r>
            <w:r w:rsidR="009923FB">
              <w:rPr>
                <w:rFonts w:ascii="Times" w:hAnsi="Times" w:cs="Times"/>
                <w:sz w:val="20"/>
                <w:szCs w:val="20"/>
              </w:rPr>
              <w:t>(</w:t>
            </w:r>
            <w:r>
              <w:rPr>
                <w:rFonts w:ascii="Times" w:hAnsi="Times" w:cs="Times"/>
                <w:sz w:val="20"/>
                <w:szCs w:val="20"/>
              </w:rPr>
              <w:t>v ročnej úspore</w:t>
            </w:r>
            <w:r w:rsidR="009923FB">
              <w:rPr>
                <w:rFonts w:ascii="Times" w:hAnsi="Times" w:cs="Times"/>
                <w:sz w:val="20"/>
                <w:szCs w:val="20"/>
              </w:rPr>
              <w:t xml:space="preserve"> maximálne</w:t>
            </w:r>
            <w:r>
              <w:rPr>
                <w:rFonts w:ascii="Times" w:hAnsi="Times" w:cs="Times"/>
                <w:sz w:val="20"/>
                <w:szCs w:val="20"/>
              </w:rPr>
              <w:t xml:space="preserve"> 10 eur</w:t>
            </w:r>
            <w:r w:rsidR="009923FB">
              <w:rPr>
                <w:rFonts w:ascii="Times" w:hAnsi="Times" w:cs="Times"/>
                <w:sz w:val="20"/>
                <w:szCs w:val="20"/>
              </w:rPr>
              <w:t>)</w:t>
            </w:r>
            <w:r>
              <w:rPr>
                <w:rFonts w:ascii="Times" w:hAnsi="Times" w:cs="Times"/>
                <w:sz w:val="20"/>
                <w:szCs w:val="20"/>
              </w:rPr>
              <w:t xml:space="preserve">. </w:t>
            </w:r>
          </w:p>
          <w:p w:rsidR="007D3FEB" w:rsidRDefault="007D3FEB" w:rsidP="004A51A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D3FEB" w:rsidTr="004A51A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7D3FEB" w:rsidTr="004A51A9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Pr="00D10309" w:rsidRDefault="007D3FEB" w:rsidP="004A51A9">
            <w:pPr>
              <w:jc w:val="both"/>
              <w:rPr>
                <w:sz w:val="20"/>
                <w:szCs w:val="20"/>
              </w:rPr>
            </w:pPr>
            <w:r w:rsidRPr="00D10309">
              <w:rPr>
                <w:sz w:val="20"/>
                <w:szCs w:val="20"/>
              </w:rPr>
              <w:t xml:space="preserve">Ing. </w:t>
            </w:r>
            <w:r>
              <w:rPr>
                <w:sz w:val="20"/>
                <w:szCs w:val="20"/>
              </w:rPr>
              <w:t>Juraj Novák, sekcia energetiky, Ministerstvo hospodárstva Slovenskej republiky</w:t>
            </w:r>
          </w:p>
          <w:p w:rsidR="007D3FEB" w:rsidRPr="00D10309" w:rsidRDefault="007D3FEB" w:rsidP="004A51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5" w:history="1">
              <w:r w:rsidRPr="000368AC">
                <w:rPr>
                  <w:rStyle w:val="Hypertextovprepojenie"/>
                  <w:sz w:val="20"/>
                  <w:szCs w:val="20"/>
                </w:rPr>
                <w:t>novak@mhsr.sk</w:t>
              </w:r>
            </w:hyperlink>
          </w:p>
          <w:p w:rsidR="007D3FEB" w:rsidRPr="004044B4" w:rsidRDefault="007D3FEB" w:rsidP="004A51A9">
            <w:pPr>
              <w:jc w:val="both"/>
              <w:rPr>
                <w:sz w:val="20"/>
                <w:szCs w:val="20"/>
              </w:rPr>
            </w:pPr>
          </w:p>
        </w:tc>
      </w:tr>
      <w:tr w:rsidR="007D3FEB" w:rsidTr="004A51A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7D3FEB" w:rsidTr="004A51A9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</w:p>
        </w:tc>
      </w:tr>
      <w:tr w:rsidR="007D3FEB" w:rsidTr="004A51A9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D3FEB" w:rsidRDefault="007D3FEB" w:rsidP="004A51A9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7D3FEB" w:rsidTr="004A51A9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3FEB" w:rsidRPr="004044B4" w:rsidRDefault="007D3FEB" w:rsidP="004A51A9">
            <w:pPr>
              <w:tabs>
                <w:tab w:val="center" w:pos="6379"/>
              </w:tabs>
              <w:ind w:right="-2"/>
              <w:jc w:val="both"/>
              <w:rPr>
                <w:sz w:val="20"/>
                <w:szCs w:val="20"/>
              </w:rPr>
            </w:pPr>
          </w:p>
        </w:tc>
      </w:tr>
    </w:tbl>
    <w:p w:rsidR="007D3FEB" w:rsidRPr="00543B8E" w:rsidRDefault="007D3FEB" w:rsidP="007D3FEB">
      <w:pPr>
        <w:pStyle w:val="Normlnywebov"/>
        <w:spacing w:after="0"/>
        <w:rPr>
          <w:bCs/>
          <w:sz w:val="20"/>
          <w:szCs w:val="20"/>
        </w:rPr>
      </w:pPr>
    </w:p>
    <w:p w:rsidR="007D3FEB" w:rsidRPr="00314532" w:rsidRDefault="007D3FEB" w:rsidP="007D3FEB">
      <w:pPr>
        <w:tabs>
          <w:tab w:val="left" w:pos="8187"/>
        </w:tabs>
        <w:spacing w:after="200" w:line="276" w:lineRule="auto"/>
        <w:rPr>
          <w:b/>
          <w:bCs/>
        </w:rPr>
      </w:pPr>
    </w:p>
    <w:p w:rsidR="007D3FEB" w:rsidRPr="00314532" w:rsidRDefault="007D3FEB" w:rsidP="007D3FEB">
      <w:pPr>
        <w:tabs>
          <w:tab w:val="left" w:pos="8187"/>
        </w:tabs>
        <w:spacing w:after="200" w:line="276" w:lineRule="auto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FEB" w:rsidRPr="00F04CCD" w:rsidTr="004A51A9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7D3FEB" w:rsidRPr="00042C66" w:rsidRDefault="007D3FEB" w:rsidP="004A51A9">
            <w:pPr>
              <w:jc w:val="center"/>
              <w:rPr>
                <w:b/>
              </w:rPr>
            </w:pPr>
            <w:r w:rsidRPr="008A1252">
              <w:rPr>
                <w:b/>
                <w:sz w:val="28"/>
              </w:rPr>
              <w:lastRenderedPageBreak/>
              <w:t xml:space="preserve">Analýza </w:t>
            </w:r>
            <w:r>
              <w:rPr>
                <w:b/>
                <w:sz w:val="28"/>
              </w:rPr>
              <w:t>v</w:t>
            </w:r>
            <w:r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Pr="00042C66">
              <w:rPr>
                <w:b/>
                <w:sz w:val="28"/>
              </w:rPr>
              <w:t xml:space="preserve"> na podnikateľské prostredie </w:t>
            </w:r>
          </w:p>
          <w:p w:rsidR="007D3FEB" w:rsidRPr="00F04CCD" w:rsidRDefault="007D3FEB" w:rsidP="004A51A9">
            <w:pPr>
              <w:jc w:val="center"/>
              <w:rPr>
                <w:b/>
              </w:rPr>
            </w:pPr>
            <w:r w:rsidRPr="00042C66">
              <w:rPr>
                <w:b/>
              </w:rPr>
              <w:t xml:space="preserve">(vrátane </w:t>
            </w:r>
            <w:r>
              <w:rPr>
                <w:b/>
              </w:rPr>
              <w:t xml:space="preserve">testu </w:t>
            </w:r>
            <w:r w:rsidRPr="00042C66">
              <w:rPr>
                <w:b/>
              </w:rPr>
              <w:t>MSP)</w:t>
            </w:r>
          </w:p>
        </w:tc>
      </w:tr>
      <w:tr w:rsidR="007D3FEB" w:rsidRPr="00F04CCD" w:rsidTr="004A51A9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7D3FEB" w:rsidRPr="00042C66" w:rsidRDefault="007D3FEB" w:rsidP="004A51A9">
            <w:pPr>
              <w:rPr>
                <w:b/>
              </w:rPr>
            </w:pPr>
            <w:r w:rsidRPr="00042C66">
              <w:rPr>
                <w:b/>
              </w:rPr>
              <w:t>Materiál bude mať vplyv s ohľadom na veľkostnú kategóriu podnikov:</w:t>
            </w:r>
          </w:p>
        </w:tc>
      </w:tr>
      <w:tr w:rsidR="007D3FEB" w:rsidRPr="00F04CCD" w:rsidTr="004A51A9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8390"/>
            </w:tblGrid>
            <w:tr w:rsidR="007D3FEB" w:rsidRPr="00F04CCD" w:rsidTr="004A51A9">
              <w:sdt>
                <w:sdtPr>
                  <w:id w:val="43339831"/>
                </w:sdtPr>
                <w:sdtEndPr/>
                <w:sdtContent>
                  <w:tc>
                    <w:tcPr>
                      <w:tcW w:w="436" w:type="dxa"/>
                    </w:tcPr>
                    <w:p w:rsidR="007D3FEB" w:rsidRPr="00F04CCD" w:rsidRDefault="007D3FEB" w:rsidP="004A51A9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7D3FEB" w:rsidRPr="00F04CCD" w:rsidRDefault="007D3FEB" w:rsidP="004A51A9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7D3FEB" w:rsidRPr="00F04CCD" w:rsidTr="004A51A9">
              <w:sdt>
                <w:sdtPr>
                  <w:id w:val="-79453833"/>
                </w:sdtPr>
                <w:sdtEndPr/>
                <w:sdtContent>
                  <w:tc>
                    <w:tcPr>
                      <w:tcW w:w="436" w:type="dxa"/>
                    </w:tcPr>
                    <w:p w:rsidR="007D3FEB" w:rsidRPr="00F04CCD" w:rsidRDefault="007D3FEB" w:rsidP="004A51A9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7D3FEB" w:rsidRPr="00F04CCD" w:rsidRDefault="007D3FEB" w:rsidP="004A51A9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7D3FEB" w:rsidRPr="00F04CCD" w:rsidTr="004A51A9">
              <w:sdt>
                <w:sdtPr>
                  <w:id w:val="1290634502"/>
                </w:sdtPr>
                <w:sdtEndPr/>
                <w:sdtContent>
                  <w:tc>
                    <w:tcPr>
                      <w:tcW w:w="436" w:type="dxa"/>
                    </w:tcPr>
                    <w:p w:rsidR="007D3FEB" w:rsidRPr="00F04CCD" w:rsidRDefault="007D3FEB" w:rsidP="004A51A9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7D3FEB" w:rsidRPr="00F04CCD" w:rsidRDefault="007D3FEB" w:rsidP="004A51A9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7D3FEB" w:rsidRPr="00F04CCD" w:rsidRDefault="007D3FEB" w:rsidP="004A51A9">
            <w:pPr>
              <w:rPr>
                <w:b/>
              </w:rPr>
            </w:pPr>
          </w:p>
        </w:tc>
      </w:tr>
      <w:tr w:rsidR="007D3FEB" w:rsidRPr="00F04CCD" w:rsidTr="004A51A9">
        <w:tc>
          <w:tcPr>
            <w:tcW w:w="9212" w:type="dxa"/>
            <w:shd w:val="clear" w:color="auto" w:fill="D9D9D9" w:themeFill="background1" w:themeFillShade="D9"/>
          </w:tcPr>
          <w:p w:rsidR="007D3FEB" w:rsidRPr="00042C66" w:rsidRDefault="007D3FEB" w:rsidP="004A51A9">
            <w:pPr>
              <w:rPr>
                <w:b/>
              </w:rPr>
            </w:pPr>
            <w:r>
              <w:rPr>
                <w:b/>
              </w:rPr>
              <w:t>3</w:t>
            </w:r>
            <w:r w:rsidRPr="00042C66">
              <w:rPr>
                <w:b/>
              </w:rPr>
              <w:t>.1 Dotknuté podnikateľské subjekty</w:t>
            </w:r>
          </w:p>
          <w:p w:rsidR="007D3FEB" w:rsidRPr="00F04CCD" w:rsidRDefault="007D3FEB" w:rsidP="004A51A9">
            <w:pPr>
              <w:ind w:left="284"/>
              <w:rPr>
                <w:b/>
              </w:rPr>
            </w:pPr>
            <w:r w:rsidRPr="00042C66">
              <w:t xml:space="preserve"> - </w:t>
            </w:r>
            <w:r w:rsidRPr="00042C66">
              <w:rPr>
                <w:b/>
              </w:rPr>
              <w:t>z toho MSP</w:t>
            </w:r>
          </w:p>
        </w:tc>
      </w:tr>
      <w:tr w:rsidR="007D3FEB" w:rsidRPr="00F04CCD" w:rsidTr="004A51A9">
        <w:tc>
          <w:tcPr>
            <w:tcW w:w="9212" w:type="dxa"/>
            <w:tcBorders>
              <w:bottom w:val="single" w:sz="4" w:space="0" w:color="auto"/>
            </w:tcBorders>
          </w:tcPr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7D3FEB" w:rsidRPr="00F04CCD" w:rsidTr="004A51A9">
        <w:trPr>
          <w:trHeight w:val="1090"/>
        </w:trPr>
        <w:tc>
          <w:tcPr>
            <w:tcW w:w="9212" w:type="dxa"/>
            <w:tcBorders>
              <w:bottom w:val="single" w:sz="4" w:space="0" w:color="auto"/>
            </w:tcBorders>
          </w:tcPr>
          <w:p w:rsidR="007D3FEB" w:rsidRDefault="007D3FEB" w:rsidP="004A51A9">
            <w:pPr>
              <w:tabs>
                <w:tab w:val="center" w:pos="6379"/>
              </w:tabs>
              <w:ind w:right="-2"/>
              <w:jc w:val="both"/>
            </w:pPr>
            <w:r>
              <w:t xml:space="preserve">Dotknuté sú všetky podnikateľské subjekty, ktoré spotrebúvajú elektrinu. </w:t>
            </w:r>
          </w:p>
          <w:p w:rsidR="007D3FEB" w:rsidRDefault="007D3FEB" w:rsidP="004A51A9">
            <w:pPr>
              <w:tabs>
                <w:tab w:val="center" w:pos="6379"/>
              </w:tabs>
              <w:ind w:right="-2"/>
              <w:jc w:val="both"/>
            </w:pPr>
          </w:p>
          <w:p w:rsidR="007D3FEB" w:rsidRDefault="007D3FEB" w:rsidP="004A51A9">
            <w:pPr>
              <w:tabs>
                <w:tab w:val="center" w:pos="6379"/>
              </w:tabs>
              <w:ind w:right="-2"/>
              <w:jc w:val="both"/>
            </w:pPr>
            <w:r>
              <w:t>Návrh má pozitívny vplyv na existujúcich výrobcov elektriny z OZE v počte 2 769 uplatňujúcich si doplatok, ktorí budú mať možnosť si zvoliť dlhšiu dobu podpory. Ide v prevažnej miere o MSP.</w:t>
            </w:r>
          </w:p>
          <w:p w:rsidR="007D3FEB" w:rsidRPr="007F5294" w:rsidRDefault="007D3FEB" w:rsidP="004A51A9">
            <w:pPr>
              <w:tabs>
                <w:tab w:val="center" w:pos="6379"/>
              </w:tabs>
              <w:ind w:right="-2"/>
              <w:jc w:val="both"/>
            </w:pPr>
          </w:p>
        </w:tc>
      </w:tr>
      <w:tr w:rsidR="007D3FEB" w:rsidRPr="00F04CCD" w:rsidTr="004A51A9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3FEB" w:rsidRPr="00042C66" w:rsidRDefault="007D3FEB" w:rsidP="004A51A9">
            <w:pPr>
              <w:rPr>
                <w:b/>
              </w:rPr>
            </w:pPr>
            <w:r>
              <w:rPr>
                <w:b/>
              </w:rPr>
              <w:t>3</w:t>
            </w:r>
            <w:r w:rsidRPr="00042C66">
              <w:rPr>
                <w:b/>
              </w:rPr>
              <w:t>.2 Vyhodnotenie konzultácií</w:t>
            </w:r>
          </w:p>
          <w:p w:rsidR="007D3FEB" w:rsidRPr="00F04CCD" w:rsidRDefault="007D3FEB" w:rsidP="004A51A9">
            <w:pPr>
              <w:rPr>
                <w:b/>
              </w:rPr>
            </w:pPr>
            <w:r w:rsidRPr="00042C66">
              <w:t xml:space="preserve">       - </w:t>
            </w:r>
            <w:r w:rsidRPr="00042C66">
              <w:rPr>
                <w:b/>
              </w:rPr>
              <w:t>z toho MSP</w:t>
            </w:r>
          </w:p>
        </w:tc>
      </w:tr>
      <w:tr w:rsidR="007D3FEB" w:rsidRPr="00F04CCD" w:rsidTr="004A51A9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7D3FEB" w:rsidRPr="000D2622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7D3FEB" w:rsidRPr="00F04CCD" w:rsidTr="004A51A9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7D3FEB" w:rsidRPr="00880CDA" w:rsidRDefault="007D3FEB" w:rsidP="004A51A9">
            <w:pPr>
              <w:rPr>
                <w:iCs/>
              </w:rPr>
            </w:pPr>
            <w:r w:rsidRPr="00880CDA">
              <w:rPr>
                <w:shd w:val="clear" w:color="auto" w:fill="FFFFFF"/>
              </w:rPr>
              <w:t>Konzultácie formou online a osobných stretnutí boli vykonané v koordinácii s ÚRSO. Prebiehali od novembra 2020 so sektorovými asociáciami (SAPI, AZZZ, RÚZ, SOPK, Klub 500, APZ, AMVE, AVES, Slovenská bioplynová asociácia, SZVT).</w:t>
            </w:r>
          </w:p>
        </w:tc>
      </w:tr>
      <w:tr w:rsidR="007D3FEB" w:rsidRPr="00F04CCD" w:rsidTr="004A51A9">
        <w:tc>
          <w:tcPr>
            <w:tcW w:w="9212" w:type="dxa"/>
            <w:shd w:val="clear" w:color="auto" w:fill="D9D9D9" w:themeFill="background1" w:themeFillShade="D9"/>
          </w:tcPr>
          <w:p w:rsidR="007D3FEB" w:rsidRPr="00042C66" w:rsidRDefault="007D3FEB" w:rsidP="004A51A9">
            <w:pPr>
              <w:rPr>
                <w:b/>
              </w:rPr>
            </w:pPr>
            <w:r>
              <w:rPr>
                <w:b/>
              </w:rPr>
              <w:t>3</w:t>
            </w:r>
            <w:r w:rsidRPr="00042C66">
              <w:rPr>
                <w:b/>
              </w:rPr>
              <w:t>.3 Náklady regulácie</w:t>
            </w:r>
          </w:p>
          <w:p w:rsidR="007D3FEB" w:rsidRPr="00F04CCD" w:rsidRDefault="007D3FEB" w:rsidP="004A51A9">
            <w:pPr>
              <w:rPr>
                <w:b/>
              </w:rPr>
            </w:pPr>
            <w:r w:rsidRPr="00042C66">
              <w:t xml:space="preserve">      - </w:t>
            </w:r>
            <w:r w:rsidRPr="00042C66">
              <w:rPr>
                <w:b/>
              </w:rPr>
              <w:t>z toho MSP</w:t>
            </w:r>
          </w:p>
        </w:tc>
      </w:tr>
      <w:tr w:rsidR="007D3FEB" w:rsidRPr="00F04CCD" w:rsidTr="004A51A9">
        <w:tc>
          <w:tcPr>
            <w:tcW w:w="9212" w:type="dxa"/>
            <w:tcBorders>
              <w:bottom w:val="single" w:sz="4" w:space="0" w:color="auto"/>
            </w:tcBorders>
          </w:tcPr>
          <w:p w:rsidR="007D3FEB" w:rsidRPr="00F04CCD" w:rsidRDefault="007D3FEB" w:rsidP="004A51A9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.3.1 Priame finančné náklady</w:t>
            </w:r>
          </w:p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7D3FEB" w:rsidRPr="00F04CCD" w:rsidTr="004A51A9">
        <w:tc>
          <w:tcPr>
            <w:tcW w:w="9212" w:type="dxa"/>
            <w:tcBorders>
              <w:bottom w:val="single" w:sz="4" w:space="0" w:color="auto"/>
            </w:tcBorders>
          </w:tcPr>
          <w:p w:rsidR="007D3FEB" w:rsidRPr="00DF2F9C" w:rsidRDefault="007D3FEB" w:rsidP="004A51A9">
            <w:r w:rsidRPr="00DF2F9C">
              <w:t>K zvýšeniu priamych finančných nákladov nedochádza.</w:t>
            </w:r>
          </w:p>
          <w:p w:rsidR="007D3FEB" w:rsidRPr="00F04CCD" w:rsidRDefault="007D3FEB" w:rsidP="004A51A9">
            <w:pPr>
              <w:rPr>
                <w:b/>
                <w:i/>
              </w:rPr>
            </w:pPr>
          </w:p>
          <w:p w:rsidR="007D3FEB" w:rsidRPr="00F04CCD" w:rsidRDefault="007D3FEB" w:rsidP="004A51A9">
            <w:pPr>
              <w:rPr>
                <w:b/>
                <w:i/>
              </w:rPr>
            </w:pPr>
          </w:p>
          <w:p w:rsidR="007D3FEB" w:rsidRPr="00F04CCD" w:rsidRDefault="007D3FEB" w:rsidP="004A51A9">
            <w:pPr>
              <w:rPr>
                <w:b/>
                <w:i/>
              </w:rPr>
            </w:pPr>
          </w:p>
          <w:p w:rsidR="007D3FEB" w:rsidRPr="00F04CCD" w:rsidRDefault="007D3FEB" w:rsidP="004A51A9">
            <w:pPr>
              <w:rPr>
                <w:b/>
                <w:i/>
              </w:rPr>
            </w:pPr>
          </w:p>
        </w:tc>
      </w:tr>
      <w:tr w:rsidR="007D3FEB" w:rsidRPr="00F04CCD" w:rsidTr="004A51A9">
        <w:tc>
          <w:tcPr>
            <w:tcW w:w="9212" w:type="dxa"/>
            <w:tcBorders>
              <w:bottom w:val="single" w:sz="4" w:space="0" w:color="auto"/>
            </w:tcBorders>
          </w:tcPr>
          <w:p w:rsidR="007D3FEB" w:rsidRPr="00F04CCD" w:rsidRDefault="007D3FEB" w:rsidP="004A51A9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.3.2 Nepriame finančné náklady</w:t>
            </w:r>
          </w:p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7D3FEB" w:rsidRPr="00F04CCD" w:rsidTr="004A51A9">
        <w:tc>
          <w:tcPr>
            <w:tcW w:w="9212" w:type="dxa"/>
            <w:tcBorders>
              <w:bottom w:val="single" w:sz="4" w:space="0" w:color="auto"/>
            </w:tcBorders>
          </w:tcPr>
          <w:p w:rsidR="007D3FEB" w:rsidRPr="00DF2F9C" w:rsidRDefault="007D3FEB" w:rsidP="004A51A9">
            <w:r w:rsidRPr="00DF2F9C">
              <w:t>Predkladaný návrh nevyžaduje dodatočné náklady.</w:t>
            </w:r>
          </w:p>
          <w:p w:rsidR="007D3FEB" w:rsidRPr="00F04CCD" w:rsidRDefault="007D3FEB" w:rsidP="004A51A9">
            <w:pPr>
              <w:rPr>
                <w:b/>
                <w:i/>
              </w:rPr>
            </w:pPr>
          </w:p>
        </w:tc>
      </w:tr>
      <w:tr w:rsidR="007D3FEB" w:rsidRPr="00F04CCD" w:rsidTr="004A51A9">
        <w:tc>
          <w:tcPr>
            <w:tcW w:w="9212" w:type="dxa"/>
            <w:tcBorders>
              <w:bottom w:val="single" w:sz="4" w:space="0" w:color="auto"/>
            </w:tcBorders>
          </w:tcPr>
          <w:p w:rsidR="007D3FEB" w:rsidRPr="00F04CCD" w:rsidRDefault="007D3FEB" w:rsidP="004A51A9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.3.3 Administratívne náklady</w:t>
            </w:r>
          </w:p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 xml:space="preserve">Dochádza k zavedeniu nových informačných povinností alebo odstráneniu, príp. úprave existujúcich informačných povinností? (napr. zmena požadovaných dát, zmena frekvencie </w:t>
            </w:r>
            <w:r w:rsidRPr="00F04CCD">
              <w:rPr>
                <w:i/>
              </w:rPr>
              <w:lastRenderedPageBreak/>
              <w:t>reportovania, zmena formy predkladania a pod.) Ak áno, popíšte a vyčíslite administratívne náklady. Uveďte tiež spôsob ich výpočtu.</w:t>
            </w:r>
          </w:p>
        </w:tc>
      </w:tr>
      <w:tr w:rsidR="007D3FEB" w:rsidRPr="00F04CCD" w:rsidTr="004A51A9">
        <w:tc>
          <w:tcPr>
            <w:tcW w:w="9212" w:type="dxa"/>
            <w:tcBorders>
              <w:bottom w:val="single" w:sz="4" w:space="0" w:color="auto"/>
            </w:tcBorders>
          </w:tcPr>
          <w:p w:rsidR="007D3FEB" w:rsidRPr="00163DF5" w:rsidRDefault="007D3FEB" w:rsidP="004A51A9">
            <w:pPr>
              <w:tabs>
                <w:tab w:val="center" w:pos="6379"/>
              </w:tabs>
              <w:ind w:right="-2"/>
              <w:jc w:val="both"/>
              <w:rPr>
                <w:bCs/>
                <w:iCs/>
              </w:rPr>
            </w:pPr>
            <w:r w:rsidRPr="00163DF5">
              <w:rPr>
                <w:bCs/>
                <w:iCs/>
              </w:rPr>
              <w:lastRenderedPageBreak/>
              <w:t xml:space="preserve">Návrh nezavádza nové </w:t>
            </w:r>
            <w:r w:rsidR="00AB59EF">
              <w:rPr>
                <w:bCs/>
                <w:iCs/>
              </w:rPr>
              <w:t xml:space="preserve">administratívne </w:t>
            </w:r>
            <w:r w:rsidRPr="00163DF5">
              <w:rPr>
                <w:bCs/>
                <w:iCs/>
              </w:rPr>
              <w:t>povinnosti</w:t>
            </w:r>
            <w:r>
              <w:rPr>
                <w:bCs/>
                <w:iCs/>
              </w:rPr>
              <w:t>.</w:t>
            </w:r>
          </w:p>
          <w:p w:rsidR="007D3FEB" w:rsidRPr="00F04CCD" w:rsidRDefault="007D3FEB" w:rsidP="004A51A9">
            <w:pPr>
              <w:rPr>
                <w:b/>
                <w:i/>
              </w:rPr>
            </w:pPr>
          </w:p>
          <w:p w:rsidR="007D3FEB" w:rsidRPr="00F04CCD" w:rsidRDefault="007D3FEB" w:rsidP="004A51A9">
            <w:pPr>
              <w:rPr>
                <w:b/>
                <w:i/>
              </w:rPr>
            </w:pPr>
          </w:p>
        </w:tc>
      </w:tr>
      <w:tr w:rsidR="007D3FEB" w:rsidRPr="00F04CCD" w:rsidTr="004A51A9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7D3FEB" w:rsidRPr="00F04CCD" w:rsidRDefault="007D3FEB" w:rsidP="004A51A9">
            <w:pPr>
              <w:rPr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.3.4 Súhrnná tabuľka nákladov regulácie</w:t>
            </w:r>
          </w:p>
          <w:p w:rsidR="007D3FEB" w:rsidRPr="00F04CCD" w:rsidRDefault="007D3FEB" w:rsidP="004A51A9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51"/>
              <w:gridCol w:w="2939"/>
              <w:gridCol w:w="2946"/>
            </w:tblGrid>
            <w:tr w:rsidR="007D3FEB" w:rsidRPr="00F04CCD" w:rsidTr="004A51A9">
              <w:tc>
                <w:tcPr>
                  <w:tcW w:w="2993" w:type="dxa"/>
                </w:tcPr>
                <w:p w:rsidR="007D3FEB" w:rsidRPr="00F04CCD" w:rsidRDefault="007D3FEB" w:rsidP="004A51A9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7D3FEB" w:rsidRPr="00F04CCD" w:rsidRDefault="007D3FEB" w:rsidP="004A51A9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7D3FEB" w:rsidRPr="00F04CCD" w:rsidRDefault="007D3FEB" w:rsidP="004A51A9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7D3FEB" w:rsidRPr="00F04CCD" w:rsidTr="004A51A9">
              <w:tc>
                <w:tcPr>
                  <w:tcW w:w="2993" w:type="dxa"/>
                </w:tcPr>
                <w:p w:rsidR="007D3FEB" w:rsidRPr="00F04CCD" w:rsidRDefault="007D3FEB" w:rsidP="004A51A9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7D3FEB" w:rsidRPr="00F04CCD" w:rsidRDefault="007D3FEB" w:rsidP="004A51A9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7D3FEB" w:rsidRPr="00F04CCD" w:rsidRDefault="007D3FEB" w:rsidP="004A51A9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7D3FEB" w:rsidRPr="00F04CCD" w:rsidTr="004A51A9">
              <w:tc>
                <w:tcPr>
                  <w:tcW w:w="2993" w:type="dxa"/>
                </w:tcPr>
                <w:p w:rsidR="007D3FEB" w:rsidRPr="00F04CCD" w:rsidRDefault="007D3FEB" w:rsidP="004A51A9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7D3FEB" w:rsidRPr="00F04CCD" w:rsidRDefault="007D3FEB" w:rsidP="004A51A9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7D3FEB" w:rsidRPr="00F04CCD" w:rsidRDefault="007D3FEB" w:rsidP="004A51A9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7D3FEB" w:rsidRPr="00F04CCD" w:rsidTr="004A51A9">
              <w:tc>
                <w:tcPr>
                  <w:tcW w:w="2993" w:type="dxa"/>
                </w:tcPr>
                <w:p w:rsidR="007D3FEB" w:rsidRPr="00F04CCD" w:rsidRDefault="007D3FEB" w:rsidP="004A51A9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7D3FEB" w:rsidRPr="00F04CCD" w:rsidRDefault="007D3FEB" w:rsidP="004A51A9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 eur</w:t>
                  </w:r>
                </w:p>
              </w:tc>
              <w:tc>
                <w:tcPr>
                  <w:tcW w:w="2994" w:type="dxa"/>
                </w:tcPr>
                <w:p w:rsidR="007D3FEB" w:rsidRPr="00F04CCD" w:rsidRDefault="007D3FEB" w:rsidP="004A51A9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 eur</w:t>
                  </w:r>
                </w:p>
              </w:tc>
            </w:tr>
            <w:tr w:rsidR="007D3FEB" w:rsidRPr="00F04CCD" w:rsidTr="004A51A9">
              <w:tc>
                <w:tcPr>
                  <w:tcW w:w="2993" w:type="dxa"/>
                </w:tcPr>
                <w:p w:rsidR="007D3FEB" w:rsidRPr="00F04CCD" w:rsidRDefault="007D3FEB" w:rsidP="004A51A9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7D3FEB" w:rsidRPr="00F04CCD" w:rsidRDefault="007D3FEB" w:rsidP="004A51A9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 eur</w:t>
                  </w:r>
                </w:p>
              </w:tc>
              <w:tc>
                <w:tcPr>
                  <w:tcW w:w="2994" w:type="dxa"/>
                </w:tcPr>
                <w:p w:rsidR="007D3FEB" w:rsidRPr="00F04CCD" w:rsidRDefault="007D3FEB" w:rsidP="004A51A9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 eur</w:t>
                  </w:r>
                </w:p>
              </w:tc>
            </w:tr>
          </w:tbl>
          <w:p w:rsidR="007D3FEB" w:rsidRPr="00F04CCD" w:rsidRDefault="007D3FEB" w:rsidP="004A51A9">
            <w:pPr>
              <w:rPr>
                <w:i/>
              </w:rPr>
            </w:pPr>
          </w:p>
        </w:tc>
      </w:tr>
      <w:tr w:rsidR="007D3FEB" w:rsidRPr="00F04CCD" w:rsidTr="004A51A9">
        <w:tc>
          <w:tcPr>
            <w:tcW w:w="9212" w:type="dxa"/>
            <w:shd w:val="clear" w:color="auto" w:fill="D9D9D9" w:themeFill="background1" w:themeFillShade="D9"/>
          </w:tcPr>
          <w:p w:rsidR="007D3FEB" w:rsidRPr="00042C66" w:rsidRDefault="007D3FEB" w:rsidP="004A51A9">
            <w:pPr>
              <w:rPr>
                <w:b/>
              </w:rPr>
            </w:pPr>
            <w:r>
              <w:rPr>
                <w:b/>
              </w:rPr>
              <w:t>3</w:t>
            </w:r>
            <w:r w:rsidRPr="00042C66">
              <w:rPr>
                <w:b/>
              </w:rPr>
              <w:t>.4 Konkurencieschopnosť a správanie sa podnikov na trhu</w:t>
            </w:r>
          </w:p>
          <w:p w:rsidR="007D3FEB" w:rsidRPr="00F04CCD" w:rsidRDefault="007D3FEB" w:rsidP="004A51A9">
            <w:r w:rsidRPr="00042C66">
              <w:t xml:space="preserve">- </w:t>
            </w:r>
            <w:r w:rsidRPr="00042C66">
              <w:rPr>
                <w:b/>
              </w:rPr>
              <w:t>z toho MSP</w:t>
            </w:r>
          </w:p>
        </w:tc>
      </w:tr>
      <w:tr w:rsidR="007D3FEB" w:rsidRPr="00F04CCD" w:rsidTr="004A51A9">
        <w:tc>
          <w:tcPr>
            <w:tcW w:w="9212" w:type="dxa"/>
            <w:tcBorders>
              <w:bottom w:val="single" w:sz="4" w:space="0" w:color="auto"/>
            </w:tcBorders>
          </w:tcPr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7D3FEB" w:rsidRPr="00F04CCD" w:rsidTr="004A51A9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ED0366" w:rsidRDefault="00ED0366" w:rsidP="00ED0366">
            <w:pPr>
              <w:tabs>
                <w:tab w:val="center" w:pos="6379"/>
              </w:tabs>
              <w:ind w:right="-2"/>
              <w:jc w:val="both"/>
            </w:pPr>
            <w:r>
              <w:t xml:space="preserve">Návrh bude mať pozitívny vplyv na koncovú cenu elektriny, a to jej znížením z dôvodu zníženia TPS na obdobie najbližších 5 rokov. Vzhľadom na to, že ide o rozloženie nákladov na podporu na dlhšie časové obdobie, návrh má približne obdobný negatívny finančný dosah v cene elektriny v období rokov 2026 - 2030. V nákladoch na predĺženú podporu je zohľadnený aj časový faktor peňazí a  ekonomicky oprávnené náklady na nutné opravy a úpravy súvisiace s predĺžením prevádzkyschopnosti zariadenia. Z pohľadu počtu zariadení s nárokom na podporu doplatkom podľa typu výroby tvoria najpočetnejšiu skupinu výrobcovia zo slnečnej energie. Na základe údajov, ktoré MH SR poskytol Úrad pre reguláciu sieťových odvetví (ÚRSO) a pri predpoklade, že do predĺženia </w:t>
            </w:r>
            <w:r w:rsidRPr="00DB3B08">
              <w:t>podpory by boli zapojení všetci výrobcovia zo slnečnej energie</w:t>
            </w:r>
            <w:r>
              <w:t xml:space="preserve"> s inštalovaným výkonom 0,1 MW a viac</w:t>
            </w:r>
            <w:r w:rsidRPr="00DB3B08">
              <w:t xml:space="preserve">, je očakávaný predpoklad ročného zníženia nákladov na podporu elektriny </w:t>
            </w:r>
            <w:r w:rsidRPr="0060366A">
              <w:t>o 0,077 mld. eur počas najbližších 5 rokov</w:t>
            </w:r>
            <w:r>
              <w:t xml:space="preserve"> a </w:t>
            </w:r>
            <w:r w:rsidRPr="0060366A">
              <w:t>následne je počas piatich rokov predpoklad ročného zvýšenia nákladov o 0,118 mld. eur</w:t>
            </w:r>
            <w:r w:rsidRPr="00DB3B08">
              <w:t>.</w:t>
            </w:r>
            <w:r>
              <w:t xml:space="preserve"> Ide o kvalifikovaný odhad. Pri modelovaní nákladov ÚRSO vychádzal z predpokladanej ceny elektriny 45 eur/MWh. V nákladoch v období rokov 2026 - 2030 nie sú zohľadnené ročné náklady na podporu nových zdrojov s inštalovaným výkonom do 500 MW, ktoré by nahradili zdroje s ukončenou dobou podpory, a ktorých výška nákladov na podporu sa odhaduje na 20 mil.</w:t>
            </w:r>
            <w:r w:rsidR="00FF7D78">
              <w:t> </w:t>
            </w:r>
            <w:r>
              <w:t>eur/rok.</w:t>
            </w:r>
          </w:p>
          <w:p w:rsidR="007D3FEB" w:rsidRDefault="001E592A" w:rsidP="004A51A9">
            <w:pPr>
              <w:tabs>
                <w:tab w:val="center" w:pos="6379"/>
              </w:tabs>
              <w:ind w:right="-2"/>
              <w:jc w:val="both"/>
            </w:pPr>
            <w:r>
              <w:t xml:space="preserve"> </w:t>
            </w:r>
            <w:r w:rsidR="00AB59EF">
              <w:t xml:space="preserve"> </w:t>
            </w:r>
          </w:p>
          <w:p w:rsidR="007D3FEB" w:rsidRPr="00F04CCD" w:rsidRDefault="007D3FEB" w:rsidP="004A51A9">
            <w:pPr>
              <w:jc w:val="both"/>
              <w:rPr>
                <w:i/>
              </w:rPr>
            </w:pPr>
          </w:p>
        </w:tc>
      </w:tr>
      <w:tr w:rsidR="007D3FEB" w:rsidRPr="00F04CCD" w:rsidTr="004A51A9">
        <w:tc>
          <w:tcPr>
            <w:tcW w:w="9212" w:type="dxa"/>
            <w:shd w:val="clear" w:color="auto" w:fill="D9D9D9" w:themeFill="background1" w:themeFillShade="D9"/>
          </w:tcPr>
          <w:p w:rsidR="007D3FEB" w:rsidRPr="00042C66" w:rsidRDefault="007D3FEB" w:rsidP="004A51A9">
            <w:pPr>
              <w:rPr>
                <w:b/>
              </w:rPr>
            </w:pPr>
            <w:r>
              <w:rPr>
                <w:b/>
              </w:rPr>
              <w:t>3</w:t>
            </w:r>
            <w:r w:rsidRPr="00042C66">
              <w:rPr>
                <w:b/>
              </w:rPr>
              <w:t xml:space="preserve">.5 Inovácie </w:t>
            </w:r>
          </w:p>
          <w:p w:rsidR="007D3FEB" w:rsidRPr="00F04CCD" w:rsidRDefault="007D3FEB" w:rsidP="004A51A9">
            <w:pPr>
              <w:rPr>
                <w:b/>
              </w:rPr>
            </w:pPr>
            <w:r w:rsidRPr="00042C66">
              <w:t xml:space="preserve">       - </w:t>
            </w:r>
            <w:r w:rsidRPr="00042C66">
              <w:rPr>
                <w:b/>
              </w:rPr>
              <w:t>z toho MSP</w:t>
            </w:r>
          </w:p>
        </w:tc>
      </w:tr>
      <w:tr w:rsidR="007D3FEB" w:rsidRPr="00F04CCD" w:rsidTr="004A51A9">
        <w:tc>
          <w:tcPr>
            <w:tcW w:w="9212" w:type="dxa"/>
          </w:tcPr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7D3FEB" w:rsidRPr="00F04CCD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lastRenderedPageBreak/>
              <w:t xml:space="preserve">Uveďte, ako vplýva navrhovaná zmena na </w:t>
            </w:r>
            <w:r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7D3FEB" w:rsidRDefault="007D3FEB" w:rsidP="004A51A9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7D3FEB" w:rsidRPr="00F04CCD" w:rsidRDefault="007D3FEB" w:rsidP="004A51A9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7D3FEB" w:rsidRPr="00F04CCD" w:rsidTr="004A51A9">
        <w:trPr>
          <w:trHeight w:val="1747"/>
        </w:trPr>
        <w:tc>
          <w:tcPr>
            <w:tcW w:w="9212" w:type="dxa"/>
          </w:tcPr>
          <w:p w:rsidR="007D3FEB" w:rsidRPr="00F04CCD" w:rsidRDefault="007D3FEB" w:rsidP="004A51A9">
            <w:pPr>
              <w:jc w:val="both"/>
              <w:rPr>
                <w:i/>
              </w:rPr>
            </w:pPr>
          </w:p>
        </w:tc>
      </w:tr>
    </w:tbl>
    <w:p w:rsidR="007D3FEB" w:rsidRPr="00F04CCD" w:rsidRDefault="007D3FEB" w:rsidP="007D3FEB"/>
    <w:sectPr w:rsidR="007D3FEB" w:rsidRPr="00F04CCD" w:rsidSect="006E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5E"/>
    <w:rsid w:val="000F0278"/>
    <w:rsid w:val="00115C06"/>
    <w:rsid w:val="001653A9"/>
    <w:rsid w:val="001E592A"/>
    <w:rsid w:val="00256907"/>
    <w:rsid w:val="002B793C"/>
    <w:rsid w:val="002D49C3"/>
    <w:rsid w:val="00307354"/>
    <w:rsid w:val="0032655E"/>
    <w:rsid w:val="00347FF0"/>
    <w:rsid w:val="004172E5"/>
    <w:rsid w:val="004442CF"/>
    <w:rsid w:val="0065738E"/>
    <w:rsid w:val="006E0958"/>
    <w:rsid w:val="006E4330"/>
    <w:rsid w:val="007405EA"/>
    <w:rsid w:val="007D3FEB"/>
    <w:rsid w:val="00804254"/>
    <w:rsid w:val="0081739B"/>
    <w:rsid w:val="009368F0"/>
    <w:rsid w:val="009634C3"/>
    <w:rsid w:val="009923FB"/>
    <w:rsid w:val="00A0360B"/>
    <w:rsid w:val="00AB59EF"/>
    <w:rsid w:val="00BA4005"/>
    <w:rsid w:val="00BE6AD5"/>
    <w:rsid w:val="00ED0366"/>
    <w:rsid w:val="00F03B2F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83FF3-967D-4EB6-9F8E-DF7619C9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3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link w:val="NormlnywebovChar"/>
    <w:uiPriority w:val="99"/>
    <w:rsid w:val="007D3FEB"/>
    <w:pPr>
      <w:spacing w:after="240" w:line="312" w:lineRule="atLeast"/>
    </w:pPr>
    <w:rPr>
      <w:rFonts w:ascii="Arial Unicode MS" w:eastAsia="Arial Unicode MS" w:hAnsi="Arial Unicode MS" w:cs="Arial Unicode MS"/>
    </w:rPr>
  </w:style>
  <w:style w:type="character" w:customStyle="1" w:styleId="NormlnywebovChar">
    <w:name w:val="Normálny (webový) Char"/>
    <w:link w:val="Normlnywebov"/>
    <w:uiPriority w:val="99"/>
    <w:locked/>
    <w:rsid w:val="007D3FEB"/>
    <w:rPr>
      <w:rFonts w:ascii="Arial Unicode MS" w:eastAsia="Arial Unicode MS" w:hAnsi="Arial Unicode MS" w:cs="Arial Unicode MS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7D3FEB"/>
    <w:rPr>
      <w:color w:val="0000FF"/>
      <w:u w:val="single"/>
    </w:rPr>
  </w:style>
  <w:style w:type="paragraph" w:customStyle="1" w:styleId="AKSS">
    <w:name w:val="AKSS"/>
    <w:basedOn w:val="Normlny"/>
    <w:qFormat/>
    <w:rsid w:val="007D3FEB"/>
    <w:pPr>
      <w:spacing w:line="240" w:lineRule="atLeast"/>
      <w:jc w:val="both"/>
    </w:pPr>
    <w:rPr>
      <w:rFonts w:ascii="Verdana" w:eastAsia="Calibri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vak@mh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zka_vplyv"/>
    <f:field ref="objsubject" par="" edit="true" text=""/>
    <f:field ref="objcreatedby" par="" text="Franczel, Marek, JUDr."/>
    <f:field ref="objcreatedat" par="" text="26.2.2021 11:36:06"/>
    <f:field ref="objchangedby" par="" text="Administrator, System"/>
    <f:field ref="objmodifiedat" par="" text="26.2.2021 11:36:0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1424</Words>
  <Characters>8118</Characters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2021-04-08T06:51:00Z</cp:lastPrinted>
  <dcterms:created xsi:type="dcterms:W3CDTF">2021-03-30T12:24:00Z</dcterms:created>
  <dcterms:modified xsi:type="dcterms:W3CDTF">2021-04-14T09:40:00Z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Energetika a priemysel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Marek Franczel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309/2009 Z. z. o podpore obnoviteľných zdrojov energie a vysoko účinnej kombinovanej výroby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A.1 uznesenia vlády SR č. 802/2020</vt:lpwstr>
  </property>
  <property fmtid="{D5CDD505-2E9C-101B-9397-08002B2CF9AE}" pid="23" name="FSC#SKEDITIONSLOVLEX@103.510:plnynazovpredpis">
    <vt:lpwstr> Zákon, ktorým sa dopĺňa zákon č. 309/2009 Z. z. o podpore obnoviteľných zdrojov energie a vysoko účinnej kombinovanej výroby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27357/2021-2062-29304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LP/2021/93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26. 2. 2021</vt:lpwstr>
  </property>
  <property fmtid="{D5CDD505-2E9C-101B-9397-08002B2CF9AE}" pid="151" name="FSC#COOSYSTEM@1.1:Container">
    <vt:lpwstr>COO.2145.1000.3.4267041</vt:lpwstr>
  </property>
  <property fmtid="{D5CDD505-2E9C-101B-9397-08002B2CF9AE}" pid="152" name="FSC#FSCFOLIO@1.1001:docpropproject">
    <vt:lpwstr/>
  </property>
</Properties>
</file>